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72" w:rsidRPr="003027A7" w:rsidRDefault="007F1F95" w:rsidP="003027A7">
      <w:pPr>
        <w:spacing w:line="240" w:lineRule="auto"/>
        <w:jc w:val="center"/>
        <w:rPr>
          <w:rFonts w:ascii="Palatino Linotype" w:hAnsi="Palatino Linotype" w:cs="Times New Roman"/>
          <w:smallCaps/>
          <w:sz w:val="32"/>
          <w:szCs w:val="32"/>
        </w:rPr>
      </w:pPr>
      <w:r w:rsidRPr="003027A7">
        <w:rPr>
          <w:rFonts w:ascii="Palatino Linotype" w:hAnsi="Palatino Linotype" w:cs="Times New Roman"/>
          <w:smallCaps/>
          <w:sz w:val="32"/>
          <w:szCs w:val="32"/>
        </w:rPr>
        <w:t>Memory</w:t>
      </w:r>
    </w:p>
    <w:p w:rsidR="0028148B" w:rsidRPr="003027A7" w:rsidRDefault="0028148B" w:rsidP="003027A7">
      <w:pPr>
        <w:spacing w:line="240" w:lineRule="auto"/>
        <w:jc w:val="center"/>
        <w:rPr>
          <w:rFonts w:ascii="Palatino Linotype" w:hAnsi="Palatino Linotype" w:cs="Times New Roman"/>
          <w:sz w:val="20"/>
          <w:szCs w:val="20"/>
        </w:rPr>
      </w:pPr>
    </w:p>
    <w:p w:rsidR="003027A7" w:rsidRPr="003027A7" w:rsidRDefault="003027A7" w:rsidP="003027A7">
      <w:pPr>
        <w:spacing w:line="240" w:lineRule="auto"/>
        <w:jc w:val="center"/>
        <w:rPr>
          <w:rFonts w:ascii="Palatino Linotype" w:hAnsi="Palatino Linotype" w:cs="Times New Roman"/>
          <w:sz w:val="24"/>
          <w:szCs w:val="24"/>
        </w:rPr>
      </w:pPr>
    </w:p>
    <w:p w:rsidR="003027A7" w:rsidRPr="003027A7" w:rsidRDefault="003027A7" w:rsidP="003027A7">
      <w:pPr>
        <w:spacing w:line="240" w:lineRule="auto"/>
        <w:jc w:val="center"/>
        <w:rPr>
          <w:rFonts w:ascii="Palatino Linotype" w:hAnsi="Palatino Linotype" w:cs="Times New Roman"/>
          <w:sz w:val="24"/>
          <w:szCs w:val="24"/>
        </w:rPr>
      </w:pPr>
    </w:p>
    <w:p w:rsidR="00CF4277" w:rsidRPr="003027A7" w:rsidRDefault="0028148B" w:rsidP="003027A7">
      <w:pPr>
        <w:spacing w:line="240" w:lineRule="auto"/>
        <w:jc w:val="center"/>
        <w:rPr>
          <w:rFonts w:ascii="Palatino Linotype" w:hAnsi="Palatino Linotype" w:cs="Times New Roman"/>
          <w:sz w:val="24"/>
          <w:szCs w:val="24"/>
        </w:rPr>
      </w:pPr>
      <w:r w:rsidRPr="003027A7">
        <w:rPr>
          <w:rFonts w:ascii="Palatino Linotype" w:hAnsi="Palatino Linotype" w:cs="Times New Roman"/>
          <w:sz w:val="24"/>
          <w:szCs w:val="24"/>
        </w:rPr>
        <w:t xml:space="preserve">Jessica </w:t>
      </w:r>
      <w:proofErr w:type="spellStart"/>
      <w:r w:rsidRPr="003027A7">
        <w:rPr>
          <w:rFonts w:ascii="Palatino Linotype" w:hAnsi="Palatino Linotype" w:cs="Times New Roman"/>
          <w:sz w:val="24"/>
          <w:szCs w:val="24"/>
        </w:rPr>
        <w:t>Douthwaite</w:t>
      </w:r>
      <w:proofErr w:type="spellEnd"/>
      <w:r w:rsidRPr="003027A7">
        <w:rPr>
          <w:rFonts w:ascii="Palatino Linotype" w:hAnsi="Palatino Linotype" w:cs="Times New Roman"/>
          <w:sz w:val="24"/>
          <w:szCs w:val="24"/>
        </w:rPr>
        <w:t xml:space="preserve"> and Jonathan Hogg</w:t>
      </w:r>
    </w:p>
    <w:p w:rsidR="0028148B" w:rsidRPr="003027A7" w:rsidRDefault="0028148B" w:rsidP="003027A7">
      <w:pPr>
        <w:spacing w:line="240" w:lineRule="auto"/>
        <w:jc w:val="center"/>
        <w:rPr>
          <w:rFonts w:ascii="Palatino Linotype" w:hAnsi="Palatino Linotype" w:cs="Times New Roman"/>
          <w:sz w:val="20"/>
          <w:szCs w:val="20"/>
          <w:u w:val="single"/>
        </w:rPr>
      </w:pPr>
    </w:p>
    <w:p w:rsidR="003027A7" w:rsidRDefault="003027A7" w:rsidP="003027A7">
      <w:pPr>
        <w:pStyle w:val="Body"/>
        <w:jc w:val="center"/>
        <w:rPr>
          <w:rFonts w:ascii="Palatino Linotype" w:hAnsi="Palatino Linotype" w:cs="Times New Roman"/>
          <w:bCs/>
          <w:sz w:val="20"/>
          <w:szCs w:val="20"/>
        </w:rPr>
      </w:pPr>
    </w:p>
    <w:p w:rsidR="003027A7" w:rsidRDefault="003027A7" w:rsidP="003027A7">
      <w:pPr>
        <w:pStyle w:val="Body"/>
        <w:jc w:val="center"/>
        <w:rPr>
          <w:rFonts w:ascii="Palatino Linotype" w:hAnsi="Palatino Linotype" w:cs="Times New Roman"/>
          <w:bCs/>
          <w:sz w:val="20"/>
          <w:szCs w:val="20"/>
        </w:rPr>
      </w:pPr>
    </w:p>
    <w:p w:rsidR="003027A7" w:rsidRDefault="003027A7" w:rsidP="003027A7">
      <w:pPr>
        <w:pStyle w:val="Body"/>
        <w:jc w:val="center"/>
        <w:rPr>
          <w:rFonts w:ascii="Palatino Linotype" w:hAnsi="Palatino Linotype" w:cs="Times New Roman"/>
          <w:bCs/>
          <w:sz w:val="20"/>
          <w:szCs w:val="20"/>
        </w:rPr>
      </w:pPr>
    </w:p>
    <w:p w:rsidR="003027A7" w:rsidRDefault="003027A7" w:rsidP="003027A7">
      <w:pPr>
        <w:pStyle w:val="Body"/>
        <w:jc w:val="center"/>
        <w:rPr>
          <w:rFonts w:ascii="Palatino Linotype" w:hAnsi="Palatino Linotype" w:cs="Times New Roman"/>
          <w:bCs/>
          <w:sz w:val="20"/>
          <w:szCs w:val="20"/>
        </w:rPr>
      </w:pPr>
    </w:p>
    <w:p w:rsidR="00515EBD" w:rsidRPr="003027A7" w:rsidRDefault="00515EBD" w:rsidP="003027A7">
      <w:pPr>
        <w:pStyle w:val="Body"/>
        <w:rPr>
          <w:rFonts w:ascii="Palatino Linotype" w:hAnsi="Palatino Linotype" w:cs="Times New Roman"/>
          <w:bCs/>
          <w:sz w:val="20"/>
          <w:szCs w:val="20"/>
        </w:rPr>
      </w:pPr>
      <w:r w:rsidRPr="003027A7">
        <w:rPr>
          <w:rFonts w:ascii="Palatino Linotype" w:hAnsi="Palatino Linotype" w:cs="Times New Roman"/>
          <w:bCs/>
          <w:sz w:val="20"/>
          <w:szCs w:val="20"/>
        </w:rPr>
        <w:t>The following primary sources discussed in this chapter are available to view within the 'Memory' collection on Biblioboard:</w:t>
      </w:r>
    </w:p>
    <w:p w:rsidR="00515EBD" w:rsidRPr="003027A7" w:rsidRDefault="00515EBD" w:rsidP="003027A7">
      <w:pPr>
        <w:pStyle w:val="Body"/>
        <w:rPr>
          <w:rFonts w:ascii="Palatino Linotype" w:hAnsi="Palatino Linotype" w:cs="Times New Roman"/>
          <w:b/>
          <w:bCs/>
          <w:color w:val="auto"/>
          <w:sz w:val="20"/>
          <w:szCs w:val="20"/>
        </w:rPr>
      </w:pPr>
    </w:p>
    <w:p w:rsidR="00515EBD" w:rsidRPr="003027A7" w:rsidRDefault="00697081" w:rsidP="003027A7">
      <w:pPr>
        <w:spacing w:line="240" w:lineRule="auto"/>
        <w:jc w:val="both"/>
        <w:rPr>
          <w:rFonts w:ascii="Palatino Linotype" w:hAnsi="Palatino Linotype" w:cs="Times New Roman"/>
          <w:sz w:val="20"/>
          <w:szCs w:val="20"/>
        </w:rPr>
      </w:pPr>
      <w:hyperlink r:id="rId8" w:tgtFrame="_blank" w:history="1">
        <w:r w:rsidR="00515EBD" w:rsidRPr="003027A7">
          <w:rPr>
            <w:rStyle w:val="Hyperlink"/>
            <w:rFonts w:ascii="Palatino Linotype" w:hAnsi="Palatino Linotype" w:cs="Times New Roman"/>
            <w:b/>
            <w:sz w:val="20"/>
            <w:szCs w:val="20"/>
          </w:rPr>
          <w:t>[A]</w:t>
        </w:r>
        <w:r w:rsidR="00F16228" w:rsidRPr="003027A7">
          <w:rPr>
            <w:rStyle w:val="Hyperlink"/>
            <w:rFonts w:ascii="Palatino Linotype" w:hAnsi="Palatino Linotype" w:cs="Times New Roman"/>
            <w:sz w:val="20"/>
            <w:szCs w:val="20"/>
          </w:rPr>
          <w:t xml:space="preserve"> </w:t>
        </w:r>
        <w:r w:rsidR="00B47A06">
          <w:rPr>
            <w:rStyle w:val="Hyperlink"/>
            <w:rFonts w:ascii="Palatino Linotype" w:hAnsi="Palatino Linotype" w:cs="Times New Roman"/>
            <w:sz w:val="20"/>
            <w:szCs w:val="20"/>
          </w:rPr>
          <w:t xml:space="preserve">HMSO, </w:t>
        </w:r>
        <w:proofErr w:type="gramStart"/>
        <w:r w:rsidR="00F16228" w:rsidRPr="003027A7">
          <w:rPr>
            <w:rStyle w:val="Hyperlink"/>
            <w:rFonts w:ascii="Palatino Linotype" w:hAnsi="Palatino Linotype" w:cs="Times New Roman"/>
            <w:i/>
            <w:sz w:val="20"/>
            <w:szCs w:val="20"/>
          </w:rPr>
          <w:t>The</w:t>
        </w:r>
        <w:proofErr w:type="gramEnd"/>
        <w:r w:rsidR="00F16228" w:rsidRPr="003027A7">
          <w:rPr>
            <w:rStyle w:val="Hyperlink"/>
            <w:rFonts w:ascii="Palatino Linotype" w:hAnsi="Palatino Linotype" w:cs="Times New Roman"/>
            <w:i/>
            <w:sz w:val="20"/>
            <w:szCs w:val="20"/>
          </w:rPr>
          <w:t xml:space="preserve"> Atomic Bombs at Hiroshima and Nagasaki: report </w:t>
        </w:r>
        <w:r w:rsidR="00EE5309" w:rsidRPr="003027A7">
          <w:rPr>
            <w:rStyle w:val="Hyperlink"/>
            <w:rFonts w:ascii="Palatino Linotype" w:hAnsi="Palatino Linotype" w:cs="Times New Roman"/>
            <w:i/>
            <w:sz w:val="20"/>
            <w:szCs w:val="20"/>
          </w:rPr>
          <w:t>of the British mission to Japan</w:t>
        </w:r>
        <w:r w:rsidR="00B47A06">
          <w:rPr>
            <w:rStyle w:val="Hyperlink"/>
            <w:rFonts w:ascii="Palatino Linotype" w:hAnsi="Palatino Linotype" w:cs="Times New Roman"/>
            <w:i/>
            <w:sz w:val="20"/>
            <w:szCs w:val="20"/>
          </w:rPr>
          <w:t xml:space="preserve"> </w:t>
        </w:r>
        <w:r w:rsidR="00B47A06" w:rsidRPr="00B47A06">
          <w:rPr>
            <w:rStyle w:val="Hyperlink"/>
            <w:rFonts w:ascii="Palatino Linotype" w:hAnsi="Palatino Linotype" w:cs="Times New Roman"/>
            <w:sz w:val="20"/>
            <w:szCs w:val="20"/>
          </w:rPr>
          <w:t>(1946)</w:t>
        </w:r>
        <w:r w:rsidR="00F16228" w:rsidRPr="003027A7">
          <w:rPr>
            <w:rStyle w:val="Hyperlink"/>
            <w:rFonts w:ascii="Palatino Linotype" w:hAnsi="Palatino Linotype" w:cs="Times New Roman"/>
            <w:sz w:val="20"/>
            <w:szCs w:val="20"/>
          </w:rPr>
          <w:t>.</w:t>
        </w:r>
      </w:hyperlink>
    </w:p>
    <w:p w:rsidR="00F16228" w:rsidRPr="003027A7" w:rsidRDefault="00697081" w:rsidP="003027A7">
      <w:pPr>
        <w:spacing w:line="240" w:lineRule="auto"/>
        <w:jc w:val="both"/>
        <w:rPr>
          <w:rFonts w:ascii="Palatino Linotype" w:hAnsi="Palatino Linotype" w:cs="Times New Roman"/>
          <w:sz w:val="20"/>
          <w:szCs w:val="20"/>
        </w:rPr>
      </w:pPr>
      <w:hyperlink r:id="rId9" w:history="1">
        <w:r w:rsidR="00F16228" w:rsidRPr="003027A7">
          <w:rPr>
            <w:rStyle w:val="Hyperlink"/>
            <w:rFonts w:ascii="Palatino Linotype" w:hAnsi="Palatino Linotype" w:cs="Times New Roman"/>
            <w:b/>
            <w:sz w:val="20"/>
            <w:szCs w:val="20"/>
          </w:rPr>
          <w:t>[B]</w:t>
        </w:r>
        <w:r w:rsidR="00F16228" w:rsidRPr="003027A7">
          <w:rPr>
            <w:rStyle w:val="Hyperlink"/>
            <w:rFonts w:ascii="Palatino Linotype" w:hAnsi="Palatino Linotype" w:cs="Times New Roman"/>
            <w:i/>
            <w:sz w:val="20"/>
            <w:szCs w:val="20"/>
          </w:rPr>
          <w:t xml:space="preserve"> </w:t>
        </w:r>
        <w:r w:rsidR="00B47A06">
          <w:rPr>
            <w:rStyle w:val="Hyperlink"/>
            <w:rFonts w:ascii="Palatino Linotype" w:hAnsi="Palatino Linotype" w:cs="Times New Roman"/>
            <w:sz w:val="20"/>
            <w:szCs w:val="20"/>
          </w:rPr>
          <w:t xml:space="preserve">HMSO, </w:t>
        </w:r>
        <w:r w:rsidR="00F16228" w:rsidRPr="003027A7">
          <w:rPr>
            <w:rStyle w:val="Hyperlink"/>
            <w:rFonts w:ascii="Palatino Linotype" w:hAnsi="Palatino Linotype" w:cs="Times New Roman"/>
            <w:i/>
            <w:sz w:val="20"/>
            <w:szCs w:val="20"/>
          </w:rPr>
          <w:t>Home Defence and the Farmer</w:t>
        </w:r>
        <w:r w:rsidR="00B47A06">
          <w:rPr>
            <w:rStyle w:val="Hyperlink"/>
            <w:rFonts w:ascii="Palatino Linotype" w:hAnsi="Palatino Linotype" w:cs="Times New Roman"/>
            <w:i/>
            <w:sz w:val="20"/>
            <w:szCs w:val="20"/>
          </w:rPr>
          <w:t xml:space="preserve"> </w:t>
        </w:r>
        <w:r w:rsidR="00B47A06" w:rsidRPr="00B47A06">
          <w:rPr>
            <w:rStyle w:val="Hyperlink"/>
            <w:rFonts w:ascii="Palatino Linotype" w:hAnsi="Palatino Linotype" w:cs="Times New Roman"/>
            <w:sz w:val="20"/>
            <w:szCs w:val="20"/>
          </w:rPr>
          <w:t>(1958)</w:t>
        </w:r>
        <w:r w:rsidR="00EE5309" w:rsidRPr="003027A7">
          <w:rPr>
            <w:rStyle w:val="Hyperlink"/>
            <w:rFonts w:ascii="Palatino Linotype" w:hAnsi="Palatino Linotype" w:cs="Times New Roman"/>
            <w:sz w:val="20"/>
            <w:szCs w:val="20"/>
          </w:rPr>
          <w:t>.</w:t>
        </w:r>
        <w:r w:rsidR="00F16228" w:rsidRPr="003027A7">
          <w:rPr>
            <w:rStyle w:val="Hyperlink"/>
            <w:rFonts w:ascii="Palatino Linotype" w:hAnsi="Palatino Linotype" w:cs="Times New Roman"/>
            <w:sz w:val="20"/>
            <w:szCs w:val="20"/>
          </w:rPr>
          <w:t xml:space="preserve"> </w:t>
        </w:r>
      </w:hyperlink>
    </w:p>
    <w:p w:rsidR="00F16228" w:rsidRPr="003027A7" w:rsidRDefault="00697081" w:rsidP="003027A7">
      <w:pPr>
        <w:spacing w:line="240" w:lineRule="auto"/>
        <w:jc w:val="both"/>
        <w:rPr>
          <w:rFonts w:ascii="Palatino Linotype" w:hAnsi="Palatino Linotype" w:cs="Times New Roman"/>
          <w:sz w:val="20"/>
          <w:szCs w:val="20"/>
        </w:rPr>
      </w:pPr>
      <w:hyperlink r:id="rId10" w:history="1">
        <w:r w:rsidR="00A72C99" w:rsidRPr="003027A7">
          <w:rPr>
            <w:rStyle w:val="Hyperlink"/>
            <w:rFonts w:ascii="Palatino Linotype" w:hAnsi="Palatino Linotype" w:cs="Times New Roman"/>
            <w:b/>
            <w:sz w:val="20"/>
            <w:szCs w:val="20"/>
          </w:rPr>
          <w:t>[C</w:t>
        </w:r>
        <w:r w:rsidR="00F16228" w:rsidRPr="003027A7">
          <w:rPr>
            <w:rStyle w:val="Hyperlink"/>
            <w:rFonts w:ascii="Palatino Linotype" w:hAnsi="Palatino Linotype" w:cs="Times New Roman"/>
            <w:b/>
            <w:sz w:val="20"/>
            <w:szCs w:val="20"/>
          </w:rPr>
          <w:t>]</w:t>
        </w:r>
        <w:r w:rsidR="00B47A06">
          <w:rPr>
            <w:rStyle w:val="Hyperlink"/>
            <w:rFonts w:ascii="Palatino Linotype" w:hAnsi="Palatino Linotype" w:cs="Times New Roman"/>
            <w:sz w:val="20"/>
            <w:szCs w:val="20"/>
          </w:rPr>
          <w:t xml:space="preserve"> Interview </w:t>
        </w:r>
        <w:r w:rsidR="00F16228" w:rsidRPr="003027A7">
          <w:rPr>
            <w:rStyle w:val="Hyperlink"/>
            <w:rFonts w:ascii="Palatino Linotype" w:hAnsi="Palatino Linotype" w:cs="Times New Roman"/>
            <w:sz w:val="20"/>
            <w:szCs w:val="20"/>
          </w:rPr>
          <w:t>with Lawrence Holmes</w:t>
        </w:r>
        <w:r w:rsidR="00323D40">
          <w:rPr>
            <w:rStyle w:val="Hyperlink"/>
            <w:rFonts w:ascii="Palatino Linotype" w:hAnsi="Palatino Linotype" w:cs="Times New Roman"/>
            <w:sz w:val="20"/>
            <w:szCs w:val="20"/>
          </w:rPr>
          <w:t>, audio and transcript</w:t>
        </w:r>
        <w:r w:rsidR="00F16228" w:rsidRPr="003027A7">
          <w:rPr>
            <w:rStyle w:val="Hyperlink"/>
            <w:rFonts w:ascii="Palatino Linotype" w:hAnsi="Palatino Linotype" w:cs="Times New Roman"/>
            <w:sz w:val="20"/>
            <w:szCs w:val="20"/>
          </w:rPr>
          <w:t>.</w:t>
        </w:r>
      </w:hyperlink>
      <w:r w:rsidR="00594FD3" w:rsidRPr="003027A7">
        <w:rPr>
          <w:rStyle w:val="Hyperlink"/>
          <w:rFonts w:ascii="Palatino Linotype" w:hAnsi="Palatino Linotype" w:cs="Times New Roman"/>
          <w:sz w:val="20"/>
          <w:szCs w:val="20"/>
        </w:rPr>
        <w:t xml:space="preserve"> Part of ‘The National Trust oral history’ project</w:t>
      </w:r>
      <w:r w:rsidR="00B47A06">
        <w:rPr>
          <w:rStyle w:val="Hyperlink"/>
          <w:rFonts w:ascii="Palatino Linotype" w:hAnsi="Palatino Linotype" w:cs="Times New Roman"/>
          <w:sz w:val="20"/>
          <w:szCs w:val="20"/>
        </w:rPr>
        <w:t xml:space="preserve"> (2011)</w:t>
      </w:r>
      <w:r w:rsidR="00594FD3" w:rsidRPr="003027A7">
        <w:rPr>
          <w:rStyle w:val="Hyperlink"/>
          <w:rFonts w:ascii="Palatino Linotype" w:hAnsi="Palatino Linotype" w:cs="Times New Roman"/>
          <w:sz w:val="20"/>
          <w:szCs w:val="20"/>
        </w:rPr>
        <w:t>.</w:t>
      </w:r>
    </w:p>
    <w:p w:rsidR="00F16228" w:rsidRPr="003027A7" w:rsidRDefault="00697081" w:rsidP="003027A7">
      <w:pPr>
        <w:spacing w:line="240" w:lineRule="auto"/>
        <w:jc w:val="both"/>
        <w:rPr>
          <w:rFonts w:ascii="Palatino Linotype" w:hAnsi="Palatino Linotype" w:cs="Times New Roman"/>
          <w:sz w:val="20"/>
          <w:szCs w:val="20"/>
        </w:rPr>
      </w:pPr>
      <w:hyperlink r:id="rId11" w:history="1">
        <w:r w:rsidR="00A72C99" w:rsidRPr="003027A7">
          <w:rPr>
            <w:rStyle w:val="Hyperlink"/>
            <w:rFonts w:ascii="Palatino Linotype" w:hAnsi="Palatino Linotype" w:cs="Times New Roman"/>
            <w:b/>
            <w:sz w:val="20"/>
            <w:szCs w:val="20"/>
          </w:rPr>
          <w:t>[D</w:t>
        </w:r>
        <w:r w:rsidR="00F16228" w:rsidRPr="003027A7">
          <w:rPr>
            <w:rStyle w:val="Hyperlink"/>
            <w:rFonts w:ascii="Palatino Linotype" w:hAnsi="Palatino Linotype" w:cs="Times New Roman"/>
            <w:b/>
            <w:sz w:val="20"/>
            <w:szCs w:val="20"/>
          </w:rPr>
          <w:t>]</w:t>
        </w:r>
        <w:r w:rsidR="00F16228" w:rsidRPr="003027A7">
          <w:rPr>
            <w:rStyle w:val="Hyperlink"/>
            <w:rFonts w:ascii="Palatino Linotype" w:hAnsi="Palatino Linotype" w:cs="Times New Roman"/>
            <w:sz w:val="20"/>
            <w:szCs w:val="20"/>
          </w:rPr>
          <w:t xml:space="preserve"> Interview</w:t>
        </w:r>
        <w:r w:rsidR="00B47A06">
          <w:rPr>
            <w:rStyle w:val="Hyperlink"/>
            <w:rFonts w:ascii="Palatino Linotype" w:hAnsi="Palatino Linotype" w:cs="Times New Roman"/>
            <w:sz w:val="20"/>
            <w:szCs w:val="20"/>
          </w:rPr>
          <w:t xml:space="preserve"> </w:t>
        </w:r>
        <w:r w:rsidR="00F16228" w:rsidRPr="003027A7">
          <w:rPr>
            <w:rStyle w:val="Hyperlink"/>
            <w:rFonts w:ascii="Palatino Linotype" w:hAnsi="Palatino Linotype" w:cs="Times New Roman"/>
            <w:sz w:val="20"/>
            <w:szCs w:val="20"/>
          </w:rPr>
          <w:t>with Elsie Hinkes</w:t>
        </w:r>
        <w:r w:rsidR="00323D40">
          <w:rPr>
            <w:rStyle w:val="Hyperlink"/>
            <w:rFonts w:ascii="Palatino Linotype" w:hAnsi="Palatino Linotype" w:cs="Times New Roman"/>
            <w:sz w:val="20"/>
            <w:szCs w:val="20"/>
          </w:rPr>
          <w:t>, audio and transcript</w:t>
        </w:r>
        <w:r w:rsidR="00594FD3" w:rsidRPr="003027A7">
          <w:rPr>
            <w:rStyle w:val="Hyperlink"/>
            <w:rFonts w:ascii="Palatino Linotype" w:hAnsi="Palatino Linotype" w:cs="Times New Roman"/>
            <w:sz w:val="20"/>
            <w:szCs w:val="20"/>
          </w:rPr>
          <w:t>. Part of ‘Voices of the Cold War’ project</w:t>
        </w:r>
        <w:r w:rsidR="00B47A06">
          <w:rPr>
            <w:rStyle w:val="Hyperlink"/>
            <w:rFonts w:ascii="Palatino Linotype" w:hAnsi="Palatino Linotype" w:cs="Times New Roman"/>
            <w:sz w:val="20"/>
            <w:szCs w:val="20"/>
          </w:rPr>
          <w:t xml:space="preserve"> (2015)</w:t>
        </w:r>
        <w:r w:rsidR="00F16228" w:rsidRPr="003027A7">
          <w:rPr>
            <w:rStyle w:val="Hyperlink"/>
            <w:rFonts w:ascii="Palatino Linotype" w:hAnsi="Palatino Linotype" w:cs="Times New Roman"/>
            <w:sz w:val="20"/>
            <w:szCs w:val="20"/>
          </w:rPr>
          <w:t>.</w:t>
        </w:r>
      </w:hyperlink>
    </w:p>
    <w:p w:rsidR="00F16228" w:rsidRPr="003027A7" w:rsidRDefault="00697081" w:rsidP="003027A7">
      <w:pPr>
        <w:spacing w:line="240" w:lineRule="auto"/>
        <w:jc w:val="both"/>
        <w:rPr>
          <w:rFonts w:ascii="Palatino Linotype" w:hAnsi="Palatino Linotype" w:cs="Times New Roman"/>
          <w:sz w:val="20"/>
          <w:szCs w:val="20"/>
        </w:rPr>
      </w:pPr>
      <w:hyperlink r:id="rId12" w:history="1">
        <w:r w:rsidR="00A13499" w:rsidRPr="003027A7">
          <w:rPr>
            <w:rStyle w:val="Hyperlink"/>
            <w:rFonts w:ascii="Palatino Linotype" w:hAnsi="Palatino Linotype" w:cs="Times New Roman"/>
            <w:b/>
            <w:sz w:val="20"/>
            <w:szCs w:val="20"/>
          </w:rPr>
          <w:t>[E</w:t>
        </w:r>
        <w:r w:rsidR="00F16228" w:rsidRPr="003027A7">
          <w:rPr>
            <w:rStyle w:val="Hyperlink"/>
            <w:rFonts w:ascii="Palatino Linotype" w:hAnsi="Palatino Linotype" w:cs="Times New Roman"/>
            <w:b/>
            <w:sz w:val="20"/>
            <w:szCs w:val="20"/>
          </w:rPr>
          <w:t>]</w:t>
        </w:r>
        <w:r w:rsidR="00B47A06">
          <w:rPr>
            <w:rStyle w:val="Hyperlink"/>
            <w:rFonts w:ascii="Palatino Linotype" w:hAnsi="Palatino Linotype" w:cs="Times New Roman"/>
            <w:sz w:val="20"/>
            <w:szCs w:val="20"/>
          </w:rPr>
          <w:t xml:space="preserve"> Interview </w:t>
        </w:r>
        <w:r w:rsidR="00F16228" w:rsidRPr="003027A7">
          <w:rPr>
            <w:rStyle w:val="Hyperlink"/>
            <w:rFonts w:ascii="Palatino Linotype" w:hAnsi="Palatino Linotype" w:cs="Times New Roman"/>
            <w:sz w:val="20"/>
            <w:szCs w:val="20"/>
          </w:rPr>
          <w:t>with Bruce Kent</w:t>
        </w:r>
        <w:r w:rsidR="000576C4" w:rsidRPr="003027A7">
          <w:rPr>
            <w:rStyle w:val="Hyperlink"/>
            <w:rFonts w:ascii="Palatino Linotype" w:hAnsi="Palatino Linotype" w:cs="Times New Roman"/>
            <w:sz w:val="20"/>
            <w:szCs w:val="20"/>
          </w:rPr>
          <w:t xml:space="preserve"> and Brian</w:t>
        </w:r>
        <w:r w:rsidR="00466A68" w:rsidRPr="003027A7">
          <w:rPr>
            <w:rStyle w:val="Hyperlink"/>
            <w:rFonts w:ascii="Palatino Linotype" w:hAnsi="Palatino Linotype" w:cs="Times New Roman"/>
            <w:sz w:val="20"/>
            <w:szCs w:val="20"/>
          </w:rPr>
          <w:t xml:space="preserve"> Wicker</w:t>
        </w:r>
        <w:r w:rsidR="00323D40">
          <w:rPr>
            <w:rStyle w:val="Hyperlink"/>
            <w:rFonts w:ascii="Palatino Linotype" w:hAnsi="Palatino Linotype" w:cs="Times New Roman"/>
            <w:sz w:val="20"/>
            <w:szCs w:val="20"/>
          </w:rPr>
          <w:t>, transcript</w:t>
        </w:r>
        <w:r w:rsidR="00B47A06">
          <w:rPr>
            <w:rStyle w:val="Hyperlink"/>
            <w:rFonts w:ascii="Palatino Linotype" w:hAnsi="Palatino Linotype" w:cs="Times New Roman"/>
            <w:sz w:val="20"/>
            <w:szCs w:val="20"/>
          </w:rPr>
          <w:t>.</w:t>
        </w:r>
        <w:r w:rsidR="00594FD3" w:rsidRPr="003027A7">
          <w:rPr>
            <w:rStyle w:val="Hyperlink"/>
            <w:rFonts w:ascii="Palatino Linotype" w:hAnsi="Palatino Linotype" w:cs="Times New Roman"/>
            <w:sz w:val="20"/>
            <w:szCs w:val="20"/>
          </w:rPr>
          <w:t xml:space="preserve"> Part of ‘Nuclear weapons and the Cold War challenge to the Christian churches’ project</w:t>
        </w:r>
        <w:r w:rsidR="00B47A06">
          <w:rPr>
            <w:rStyle w:val="Hyperlink"/>
            <w:rFonts w:ascii="Palatino Linotype" w:hAnsi="Palatino Linotype" w:cs="Times New Roman"/>
            <w:sz w:val="20"/>
            <w:szCs w:val="20"/>
          </w:rPr>
          <w:t xml:space="preserve"> (2013)</w:t>
        </w:r>
        <w:r w:rsidR="00F16228" w:rsidRPr="003027A7">
          <w:rPr>
            <w:rStyle w:val="Hyperlink"/>
            <w:rFonts w:ascii="Palatino Linotype" w:hAnsi="Palatino Linotype" w:cs="Times New Roman"/>
            <w:sz w:val="20"/>
            <w:szCs w:val="20"/>
          </w:rPr>
          <w:t>.</w:t>
        </w:r>
      </w:hyperlink>
    </w:p>
    <w:p w:rsidR="00F16228" w:rsidRPr="003027A7" w:rsidRDefault="00697081" w:rsidP="003027A7">
      <w:pPr>
        <w:spacing w:line="240" w:lineRule="auto"/>
        <w:jc w:val="both"/>
        <w:rPr>
          <w:rFonts w:ascii="Palatino Linotype" w:hAnsi="Palatino Linotype" w:cs="Times New Roman"/>
          <w:sz w:val="20"/>
          <w:szCs w:val="20"/>
        </w:rPr>
      </w:pPr>
      <w:hyperlink r:id="rId13" w:history="1">
        <w:r w:rsidR="00A13499" w:rsidRPr="003027A7">
          <w:rPr>
            <w:rStyle w:val="Hyperlink"/>
            <w:rFonts w:ascii="Palatino Linotype" w:hAnsi="Palatino Linotype" w:cs="Times New Roman"/>
            <w:b/>
            <w:sz w:val="20"/>
            <w:szCs w:val="20"/>
          </w:rPr>
          <w:t>[F</w:t>
        </w:r>
        <w:r w:rsidR="00F16228" w:rsidRPr="003027A7">
          <w:rPr>
            <w:rStyle w:val="Hyperlink"/>
            <w:rFonts w:ascii="Palatino Linotype" w:hAnsi="Palatino Linotype" w:cs="Times New Roman"/>
            <w:b/>
            <w:sz w:val="20"/>
            <w:szCs w:val="20"/>
          </w:rPr>
          <w:t>]</w:t>
        </w:r>
        <w:r w:rsidR="00B47A06">
          <w:rPr>
            <w:rStyle w:val="Hyperlink"/>
            <w:rFonts w:ascii="Palatino Linotype" w:hAnsi="Palatino Linotype" w:cs="Times New Roman"/>
            <w:sz w:val="20"/>
            <w:szCs w:val="20"/>
          </w:rPr>
          <w:t xml:space="preserve"> Interview </w:t>
        </w:r>
        <w:r w:rsidR="00F16228" w:rsidRPr="003027A7">
          <w:rPr>
            <w:rStyle w:val="Hyperlink"/>
            <w:rFonts w:ascii="Palatino Linotype" w:hAnsi="Palatino Linotype" w:cs="Times New Roman"/>
            <w:sz w:val="20"/>
            <w:szCs w:val="20"/>
          </w:rPr>
          <w:t>with Barbara</w:t>
        </w:r>
        <w:r w:rsidR="00D2150E" w:rsidRPr="003027A7">
          <w:rPr>
            <w:rStyle w:val="Hyperlink"/>
            <w:rFonts w:ascii="Palatino Linotype" w:hAnsi="Palatino Linotype" w:cs="Times New Roman"/>
            <w:sz w:val="20"/>
            <w:szCs w:val="20"/>
          </w:rPr>
          <w:t xml:space="preserve"> Harrison</w:t>
        </w:r>
        <w:r w:rsidR="00323D40">
          <w:rPr>
            <w:rStyle w:val="Hyperlink"/>
            <w:rFonts w:ascii="Palatino Linotype" w:hAnsi="Palatino Linotype" w:cs="Times New Roman"/>
            <w:sz w:val="20"/>
            <w:szCs w:val="20"/>
          </w:rPr>
          <w:t>, audio and transcript</w:t>
        </w:r>
        <w:r w:rsidR="00B47A06">
          <w:rPr>
            <w:rStyle w:val="Hyperlink"/>
            <w:rFonts w:ascii="Palatino Linotype" w:hAnsi="Palatino Linotype" w:cs="Times New Roman"/>
            <w:sz w:val="20"/>
            <w:szCs w:val="20"/>
          </w:rPr>
          <w:t>.</w:t>
        </w:r>
      </w:hyperlink>
      <w:r w:rsidR="00594FD3" w:rsidRPr="003027A7">
        <w:rPr>
          <w:rStyle w:val="Hyperlink"/>
          <w:rFonts w:ascii="Palatino Linotype" w:hAnsi="Palatino Linotype" w:cs="Times New Roman"/>
          <w:sz w:val="20"/>
          <w:szCs w:val="20"/>
        </w:rPr>
        <w:t xml:space="preserve"> Part of ‘Nuclear Culture’ postgraduate dissertation project</w:t>
      </w:r>
      <w:r w:rsidR="00B47A06">
        <w:rPr>
          <w:rStyle w:val="Hyperlink"/>
          <w:rFonts w:ascii="Palatino Linotype" w:hAnsi="Palatino Linotype" w:cs="Times New Roman"/>
          <w:sz w:val="20"/>
          <w:szCs w:val="20"/>
        </w:rPr>
        <w:t xml:space="preserve"> (2011)</w:t>
      </w:r>
      <w:r w:rsidR="00594FD3" w:rsidRPr="003027A7">
        <w:rPr>
          <w:rStyle w:val="Hyperlink"/>
          <w:rFonts w:ascii="Palatino Linotype" w:hAnsi="Palatino Linotype" w:cs="Times New Roman"/>
          <w:sz w:val="20"/>
          <w:szCs w:val="20"/>
        </w:rPr>
        <w:t>.</w:t>
      </w:r>
    </w:p>
    <w:p w:rsidR="00F16228" w:rsidRPr="003027A7" w:rsidRDefault="00697081" w:rsidP="003027A7">
      <w:pPr>
        <w:spacing w:line="240" w:lineRule="auto"/>
        <w:jc w:val="both"/>
        <w:rPr>
          <w:rFonts w:ascii="Palatino Linotype" w:hAnsi="Palatino Linotype" w:cs="Times New Roman"/>
          <w:sz w:val="20"/>
          <w:szCs w:val="20"/>
        </w:rPr>
      </w:pPr>
      <w:hyperlink r:id="rId14" w:history="1">
        <w:r w:rsidR="00A13499" w:rsidRPr="003027A7">
          <w:rPr>
            <w:rStyle w:val="Hyperlink"/>
            <w:rFonts w:ascii="Palatino Linotype" w:hAnsi="Palatino Linotype" w:cs="Times New Roman"/>
            <w:b/>
            <w:sz w:val="20"/>
            <w:szCs w:val="20"/>
          </w:rPr>
          <w:t>[G</w:t>
        </w:r>
        <w:r w:rsidR="00F16228" w:rsidRPr="003027A7">
          <w:rPr>
            <w:rStyle w:val="Hyperlink"/>
            <w:rFonts w:ascii="Palatino Linotype" w:hAnsi="Palatino Linotype" w:cs="Times New Roman"/>
            <w:b/>
            <w:sz w:val="20"/>
            <w:szCs w:val="20"/>
          </w:rPr>
          <w:t>]</w:t>
        </w:r>
        <w:r w:rsidR="00B47A06">
          <w:rPr>
            <w:rStyle w:val="Hyperlink"/>
            <w:rFonts w:ascii="Palatino Linotype" w:hAnsi="Palatino Linotype" w:cs="Times New Roman"/>
            <w:sz w:val="20"/>
            <w:szCs w:val="20"/>
          </w:rPr>
          <w:t xml:space="preserve"> Interview </w:t>
        </w:r>
        <w:r w:rsidR="00F16228" w:rsidRPr="003027A7">
          <w:rPr>
            <w:rStyle w:val="Hyperlink"/>
            <w:rFonts w:ascii="Palatino Linotype" w:hAnsi="Palatino Linotype" w:cs="Times New Roman"/>
            <w:sz w:val="20"/>
            <w:szCs w:val="20"/>
          </w:rPr>
          <w:t>with Vera</w:t>
        </w:r>
        <w:r w:rsidR="00D2150E" w:rsidRPr="003027A7">
          <w:rPr>
            <w:rStyle w:val="Hyperlink"/>
            <w:rFonts w:ascii="Palatino Linotype" w:hAnsi="Palatino Linotype" w:cs="Times New Roman"/>
            <w:sz w:val="20"/>
            <w:szCs w:val="20"/>
          </w:rPr>
          <w:t xml:space="preserve"> Jeffers</w:t>
        </w:r>
        <w:r w:rsidR="00323D40">
          <w:rPr>
            <w:rStyle w:val="Hyperlink"/>
            <w:rFonts w:ascii="Palatino Linotype" w:hAnsi="Palatino Linotype" w:cs="Times New Roman"/>
            <w:sz w:val="20"/>
            <w:szCs w:val="20"/>
          </w:rPr>
          <w:t>, audio and transcript</w:t>
        </w:r>
        <w:r w:rsidR="00B47A06">
          <w:rPr>
            <w:rStyle w:val="Hyperlink"/>
            <w:rFonts w:ascii="Palatino Linotype" w:hAnsi="Palatino Linotype" w:cs="Times New Roman"/>
            <w:sz w:val="20"/>
            <w:szCs w:val="20"/>
          </w:rPr>
          <w:t>.</w:t>
        </w:r>
        <w:r w:rsidR="00594FD3" w:rsidRPr="003027A7">
          <w:rPr>
            <w:rStyle w:val="Hyperlink"/>
            <w:rFonts w:ascii="Palatino Linotype" w:hAnsi="Palatino Linotype" w:cs="Times New Roman"/>
            <w:sz w:val="20"/>
            <w:szCs w:val="20"/>
          </w:rPr>
          <w:t xml:space="preserve"> Part of ‘Nuclear Culture’ postgraduate dissertation project</w:t>
        </w:r>
        <w:r w:rsidR="00B47A06">
          <w:rPr>
            <w:rStyle w:val="Hyperlink"/>
            <w:rFonts w:ascii="Palatino Linotype" w:hAnsi="Palatino Linotype" w:cs="Times New Roman"/>
            <w:sz w:val="20"/>
            <w:szCs w:val="20"/>
          </w:rPr>
          <w:t xml:space="preserve"> (2011)</w:t>
        </w:r>
        <w:r w:rsidR="00F16228" w:rsidRPr="003027A7">
          <w:rPr>
            <w:rStyle w:val="Hyperlink"/>
            <w:rFonts w:ascii="Palatino Linotype" w:hAnsi="Palatino Linotype" w:cs="Times New Roman"/>
            <w:sz w:val="20"/>
            <w:szCs w:val="20"/>
          </w:rPr>
          <w:t>.</w:t>
        </w:r>
      </w:hyperlink>
    </w:p>
    <w:p w:rsidR="00834257" w:rsidRPr="003027A7" w:rsidRDefault="008C3F9D" w:rsidP="003027A7">
      <w:pPr>
        <w:spacing w:line="240" w:lineRule="auto"/>
        <w:jc w:val="both"/>
        <w:rPr>
          <w:rStyle w:val="Hyperlink"/>
          <w:rFonts w:ascii="Palatino Linotype" w:hAnsi="Palatino Linotype" w:cs="Times New Roman"/>
          <w:sz w:val="20"/>
          <w:szCs w:val="20"/>
        </w:rPr>
      </w:pPr>
      <w:r w:rsidRPr="003027A7">
        <w:rPr>
          <w:rFonts w:ascii="Palatino Linotype" w:hAnsi="Palatino Linotype" w:cs="Times New Roman"/>
          <w:b/>
          <w:sz w:val="20"/>
          <w:szCs w:val="20"/>
        </w:rPr>
        <w:fldChar w:fldCharType="begin"/>
      </w:r>
      <w:r w:rsidR="00563C18" w:rsidRPr="003027A7">
        <w:rPr>
          <w:rFonts w:ascii="Palatino Linotype" w:hAnsi="Palatino Linotype" w:cs="Times New Roman"/>
          <w:b/>
          <w:sz w:val="20"/>
          <w:szCs w:val="20"/>
        </w:rPr>
        <w:instrText>HYPERLINK "https://library.biblioboard.com/image-book-viewer/ba68360b-3987-4be0-bcdd-02ef372a01e7"</w:instrText>
      </w:r>
      <w:r w:rsidRPr="003027A7">
        <w:rPr>
          <w:rFonts w:ascii="Palatino Linotype" w:hAnsi="Palatino Linotype" w:cs="Times New Roman"/>
          <w:b/>
          <w:sz w:val="20"/>
          <w:szCs w:val="20"/>
        </w:rPr>
        <w:fldChar w:fldCharType="separate"/>
      </w:r>
      <w:r w:rsidR="00834257" w:rsidRPr="003027A7">
        <w:rPr>
          <w:rStyle w:val="Hyperlink"/>
          <w:rFonts w:ascii="Palatino Linotype" w:hAnsi="Palatino Linotype" w:cs="Times New Roman"/>
          <w:b/>
          <w:sz w:val="20"/>
          <w:szCs w:val="20"/>
        </w:rPr>
        <w:t>[H</w:t>
      </w:r>
      <w:r w:rsidR="000576C4" w:rsidRPr="003027A7">
        <w:rPr>
          <w:rStyle w:val="Hyperlink"/>
          <w:rFonts w:ascii="Palatino Linotype" w:hAnsi="Palatino Linotype" w:cs="Times New Roman"/>
          <w:b/>
          <w:sz w:val="20"/>
          <w:szCs w:val="20"/>
        </w:rPr>
        <w:t>]</w:t>
      </w:r>
      <w:r w:rsidR="000576C4" w:rsidRPr="003027A7">
        <w:rPr>
          <w:rStyle w:val="Hyperlink"/>
          <w:rFonts w:ascii="Palatino Linotype" w:hAnsi="Palatino Linotype" w:cs="Times New Roman"/>
          <w:sz w:val="20"/>
          <w:szCs w:val="20"/>
        </w:rPr>
        <w:t xml:space="preserve"> </w:t>
      </w:r>
      <w:r w:rsidR="00834257" w:rsidRPr="003027A7">
        <w:rPr>
          <w:rStyle w:val="Hyperlink"/>
          <w:rFonts w:ascii="Palatino Linotype" w:hAnsi="Palatino Linotype" w:cs="Times New Roman"/>
          <w:sz w:val="20"/>
          <w:szCs w:val="20"/>
        </w:rPr>
        <w:t xml:space="preserve">Selection of </w:t>
      </w:r>
      <w:r w:rsidR="00B47A06">
        <w:rPr>
          <w:rStyle w:val="Hyperlink"/>
          <w:rFonts w:ascii="Palatino Linotype" w:hAnsi="Palatino Linotype" w:cs="Times New Roman"/>
          <w:sz w:val="20"/>
          <w:szCs w:val="20"/>
        </w:rPr>
        <w:t>anti-nuclear</w:t>
      </w:r>
      <w:r w:rsidR="0020673B" w:rsidRPr="003027A7">
        <w:rPr>
          <w:rStyle w:val="Hyperlink"/>
          <w:rFonts w:ascii="Palatino Linotype" w:hAnsi="Palatino Linotype" w:cs="Times New Roman"/>
          <w:sz w:val="20"/>
          <w:szCs w:val="20"/>
        </w:rPr>
        <w:t xml:space="preserve"> </w:t>
      </w:r>
      <w:r w:rsidR="00834257" w:rsidRPr="003027A7">
        <w:rPr>
          <w:rStyle w:val="Hyperlink"/>
          <w:rFonts w:ascii="Palatino Linotype" w:hAnsi="Palatino Linotype" w:cs="Times New Roman"/>
          <w:sz w:val="20"/>
          <w:szCs w:val="20"/>
        </w:rPr>
        <w:t>badges</w:t>
      </w:r>
      <w:r w:rsidR="00B47A06">
        <w:rPr>
          <w:rStyle w:val="Hyperlink"/>
          <w:rFonts w:ascii="Palatino Linotype" w:hAnsi="Palatino Linotype" w:cs="Times New Roman"/>
          <w:sz w:val="20"/>
          <w:szCs w:val="20"/>
        </w:rPr>
        <w:t xml:space="preserve"> (c.1960s)</w:t>
      </w:r>
      <w:r w:rsidR="00594FD3" w:rsidRPr="003027A7">
        <w:rPr>
          <w:rStyle w:val="Hyperlink"/>
          <w:rFonts w:ascii="Palatino Linotype" w:hAnsi="Palatino Linotype" w:cs="Times New Roman"/>
          <w:sz w:val="20"/>
          <w:szCs w:val="20"/>
        </w:rPr>
        <w:t xml:space="preserve">. </w:t>
      </w:r>
    </w:p>
    <w:p w:rsidR="00525531" w:rsidRPr="003027A7" w:rsidRDefault="008C3F9D"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b/>
          <w:sz w:val="20"/>
          <w:szCs w:val="20"/>
        </w:rPr>
        <w:fldChar w:fldCharType="end"/>
      </w:r>
      <w:hyperlink r:id="rId15" w:history="1">
        <w:r w:rsidR="00834257" w:rsidRPr="003027A7">
          <w:rPr>
            <w:rStyle w:val="Hyperlink"/>
            <w:rFonts w:ascii="Palatino Linotype" w:hAnsi="Palatino Linotype" w:cs="Times New Roman"/>
            <w:b/>
            <w:sz w:val="20"/>
            <w:szCs w:val="20"/>
          </w:rPr>
          <w:t>[I]</w:t>
        </w:r>
        <w:r w:rsidR="00834257" w:rsidRPr="003027A7">
          <w:rPr>
            <w:rStyle w:val="Hyperlink"/>
            <w:rFonts w:ascii="Palatino Linotype" w:hAnsi="Palatino Linotype" w:cs="Times New Roman"/>
            <w:sz w:val="20"/>
            <w:szCs w:val="20"/>
          </w:rPr>
          <w:t xml:space="preserve"> </w:t>
        </w:r>
        <w:r w:rsidR="00B47A06">
          <w:rPr>
            <w:rStyle w:val="Hyperlink"/>
            <w:rFonts w:ascii="Palatino Linotype" w:hAnsi="Palatino Linotype" w:cs="Times New Roman"/>
            <w:sz w:val="20"/>
            <w:szCs w:val="20"/>
          </w:rPr>
          <w:t>Sash with anti-nuclear badges (c.1960s)</w:t>
        </w:r>
        <w:r w:rsidR="00834257" w:rsidRPr="003027A7">
          <w:rPr>
            <w:rStyle w:val="Hyperlink"/>
            <w:rFonts w:ascii="Palatino Linotype" w:hAnsi="Palatino Linotype" w:cs="Times New Roman"/>
            <w:sz w:val="20"/>
            <w:szCs w:val="20"/>
          </w:rPr>
          <w:t>.</w:t>
        </w:r>
      </w:hyperlink>
      <w:r w:rsidR="00525531" w:rsidRPr="003027A7">
        <w:rPr>
          <w:rStyle w:val="Hyperlink"/>
          <w:rFonts w:ascii="Palatino Linotype" w:hAnsi="Palatino Linotype" w:cs="Times New Roman"/>
          <w:sz w:val="20"/>
          <w:szCs w:val="20"/>
        </w:rPr>
        <w:t xml:space="preserve"> </w:t>
      </w:r>
    </w:p>
    <w:p w:rsidR="00525531" w:rsidRPr="003027A7" w:rsidRDefault="00697081" w:rsidP="003027A7">
      <w:pPr>
        <w:spacing w:line="240" w:lineRule="auto"/>
        <w:jc w:val="both"/>
        <w:rPr>
          <w:rStyle w:val="Hyperlink"/>
          <w:rFonts w:ascii="Palatino Linotype" w:hAnsi="Palatino Linotype" w:cs="Times New Roman"/>
          <w:sz w:val="20"/>
          <w:szCs w:val="20"/>
        </w:rPr>
      </w:pPr>
      <w:hyperlink r:id="rId16" w:history="1">
        <w:r w:rsidR="00834257" w:rsidRPr="003027A7">
          <w:rPr>
            <w:rStyle w:val="Hyperlink"/>
            <w:rFonts w:ascii="Palatino Linotype" w:hAnsi="Palatino Linotype" w:cs="Times New Roman"/>
            <w:b/>
            <w:sz w:val="20"/>
            <w:szCs w:val="20"/>
          </w:rPr>
          <w:t>[J]</w:t>
        </w:r>
        <w:r w:rsidR="00834257" w:rsidRPr="003027A7">
          <w:rPr>
            <w:rStyle w:val="Hyperlink"/>
            <w:rFonts w:ascii="Palatino Linotype" w:hAnsi="Palatino Linotype" w:cs="Times New Roman"/>
            <w:sz w:val="20"/>
            <w:szCs w:val="20"/>
          </w:rPr>
          <w:t xml:space="preserve"> Baseball cap</w:t>
        </w:r>
        <w:r w:rsidR="00B47A06">
          <w:rPr>
            <w:rStyle w:val="Hyperlink"/>
            <w:rFonts w:ascii="Palatino Linotype" w:hAnsi="Palatino Linotype" w:cs="Times New Roman"/>
            <w:sz w:val="20"/>
            <w:szCs w:val="20"/>
          </w:rPr>
          <w:t xml:space="preserve"> with Campaign for Nuclear Disarmament logo (c.1966)</w:t>
        </w:r>
        <w:r w:rsidR="00594FD3" w:rsidRPr="003027A7">
          <w:rPr>
            <w:rStyle w:val="Hyperlink"/>
            <w:rFonts w:ascii="Palatino Linotype" w:hAnsi="Palatino Linotype" w:cs="Times New Roman"/>
            <w:sz w:val="20"/>
            <w:szCs w:val="20"/>
          </w:rPr>
          <w:t>.</w:t>
        </w:r>
      </w:hyperlink>
      <w:r w:rsidR="00525531" w:rsidRPr="003027A7">
        <w:rPr>
          <w:rStyle w:val="Hyperlink"/>
          <w:rFonts w:ascii="Palatino Linotype" w:hAnsi="Palatino Linotype" w:cs="Times New Roman"/>
          <w:sz w:val="20"/>
          <w:szCs w:val="20"/>
        </w:rPr>
        <w:t xml:space="preserve"> </w:t>
      </w:r>
    </w:p>
    <w:p w:rsidR="00562DBD" w:rsidRPr="003027A7" w:rsidRDefault="00697081" w:rsidP="003027A7">
      <w:pPr>
        <w:spacing w:line="240" w:lineRule="auto"/>
        <w:jc w:val="both"/>
        <w:rPr>
          <w:rFonts w:ascii="Palatino Linotype" w:hAnsi="Palatino Linotype" w:cs="Times New Roman"/>
          <w:sz w:val="20"/>
          <w:szCs w:val="20"/>
        </w:rPr>
      </w:pPr>
      <w:hyperlink r:id="rId17" w:history="1">
        <w:r w:rsidR="00834257" w:rsidRPr="003027A7">
          <w:rPr>
            <w:rStyle w:val="Hyperlink"/>
            <w:rFonts w:ascii="Palatino Linotype" w:hAnsi="Palatino Linotype" w:cs="Times New Roman"/>
            <w:b/>
            <w:sz w:val="20"/>
            <w:szCs w:val="20"/>
          </w:rPr>
          <w:t>[K]</w:t>
        </w:r>
        <w:r w:rsidR="00834257" w:rsidRPr="003027A7">
          <w:rPr>
            <w:rStyle w:val="Hyperlink"/>
            <w:rFonts w:ascii="Palatino Linotype" w:hAnsi="Palatino Linotype" w:cs="Times New Roman"/>
            <w:sz w:val="20"/>
            <w:szCs w:val="20"/>
          </w:rPr>
          <w:t xml:space="preserve"> </w:t>
        </w:r>
        <w:r w:rsidR="00562DBD" w:rsidRPr="003027A7">
          <w:rPr>
            <w:rStyle w:val="Hyperlink"/>
            <w:rFonts w:ascii="Palatino Linotype" w:hAnsi="Palatino Linotype" w:cs="Times New Roman"/>
            <w:sz w:val="20"/>
            <w:szCs w:val="20"/>
          </w:rPr>
          <w:t xml:space="preserve">Photograph of </w:t>
        </w:r>
        <w:r w:rsidR="00B47A06">
          <w:rPr>
            <w:rStyle w:val="Hyperlink"/>
            <w:rFonts w:ascii="Palatino Linotype" w:hAnsi="Palatino Linotype" w:cs="Times New Roman"/>
            <w:sz w:val="20"/>
            <w:szCs w:val="20"/>
          </w:rPr>
          <w:t>the Liverpool Festival of Peace</w:t>
        </w:r>
        <w:r w:rsidR="00562DBD" w:rsidRPr="003027A7">
          <w:rPr>
            <w:rStyle w:val="Hyperlink"/>
            <w:rFonts w:ascii="Palatino Linotype" w:hAnsi="Palatino Linotype" w:cs="Times New Roman"/>
            <w:sz w:val="20"/>
            <w:szCs w:val="20"/>
          </w:rPr>
          <w:t xml:space="preserve"> </w:t>
        </w:r>
        <w:r w:rsidR="00B47A06">
          <w:rPr>
            <w:rStyle w:val="Hyperlink"/>
            <w:rFonts w:ascii="Palatino Linotype" w:hAnsi="Palatino Linotype" w:cs="Times New Roman"/>
            <w:sz w:val="20"/>
            <w:szCs w:val="20"/>
          </w:rPr>
          <w:t xml:space="preserve">(c. </w:t>
        </w:r>
        <w:r w:rsidR="00562DBD" w:rsidRPr="003027A7">
          <w:rPr>
            <w:rStyle w:val="Hyperlink"/>
            <w:rFonts w:ascii="Palatino Linotype" w:hAnsi="Palatino Linotype" w:cs="Times New Roman"/>
            <w:sz w:val="20"/>
            <w:szCs w:val="20"/>
          </w:rPr>
          <w:t>April 1981</w:t>
        </w:r>
      </w:hyperlink>
      <w:r w:rsidR="00B47A06">
        <w:rPr>
          <w:rStyle w:val="Hyperlink"/>
          <w:rFonts w:ascii="Palatino Linotype" w:hAnsi="Palatino Linotype" w:cs="Times New Roman"/>
          <w:sz w:val="20"/>
          <w:szCs w:val="20"/>
        </w:rPr>
        <w:t>)</w:t>
      </w:r>
      <w:r w:rsidR="00594FD3" w:rsidRPr="003027A7">
        <w:rPr>
          <w:rStyle w:val="Hyperlink"/>
          <w:rFonts w:ascii="Palatino Linotype" w:hAnsi="Palatino Linotype" w:cs="Times New Roman"/>
          <w:sz w:val="20"/>
          <w:szCs w:val="20"/>
        </w:rPr>
        <w:t xml:space="preserve">. </w:t>
      </w:r>
    </w:p>
    <w:p w:rsidR="00834257" w:rsidRPr="003027A7" w:rsidRDefault="00697081" w:rsidP="003027A7">
      <w:pPr>
        <w:spacing w:line="240" w:lineRule="auto"/>
        <w:jc w:val="both"/>
        <w:rPr>
          <w:rFonts w:ascii="Palatino Linotype" w:hAnsi="Palatino Linotype" w:cs="Times New Roman"/>
          <w:sz w:val="20"/>
          <w:szCs w:val="20"/>
        </w:rPr>
      </w:pPr>
      <w:hyperlink r:id="rId18" w:history="1">
        <w:r w:rsidR="00562DBD" w:rsidRPr="003027A7">
          <w:rPr>
            <w:rStyle w:val="Hyperlink"/>
            <w:rFonts w:ascii="Palatino Linotype" w:hAnsi="Palatino Linotype" w:cs="Times New Roman"/>
            <w:b/>
            <w:sz w:val="20"/>
            <w:szCs w:val="20"/>
          </w:rPr>
          <w:t>[L]</w:t>
        </w:r>
        <w:r w:rsidR="00562DBD" w:rsidRPr="003027A7">
          <w:rPr>
            <w:rStyle w:val="Hyperlink"/>
            <w:rFonts w:ascii="Palatino Linotype" w:hAnsi="Palatino Linotype" w:cs="Times New Roman"/>
            <w:sz w:val="20"/>
            <w:szCs w:val="20"/>
          </w:rPr>
          <w:t xml:space="preserve"> </w:t>
        </w:r>
        <w:r w:rsidR="00525531" w:rsidRPr="003027A7">
          <w:rPr>
            <w:rStyle w:val="Hyperlink"/>
            <w:rFonts w:ascii="Palatino Linotype" w:hAnsi="Palatino Linotype" w:cs="Times New Roman"/>
            <w:sz w:val="20"/>
            <w:szCs w:val="20"/>
          </w:rPr>
          <w:t>Selection of l</w:t>
        </w:r>
        <w:r w:rsidR="00834257" w:rsidRPr="003027A7">
          <w:rPr>
            <w:rStyle w:val="Hyperlink"/>
            <w:rFonts w:ascii="Palatino Linotype" w:hAnsi="Palatino Linotype" w:cs="Times New Roman"/>
            <w:sz w:val="20"/>
            <w:szCs w:val="20"/>
          </w:rPr>
          <w:t>etters.</w:t>
        </w:r>
      </w:hyperlink>
      <w:r w:rsidR="00525531" w:rsidRPr="003027A7">
        <w:rPr>
          <w:rStyle w:val="Hyperlink"/>
          <w:rFonts w:ascii="Palatino Linotype" w:hAnsi="Palatino Linotype" w:cs="Times New Roman"/>
          <w:sz w:val="20"/>
          <w:szCs w:val="20"/>
        </w:rPr>
        <w:t xml:space="preserve"> </w:t>
      </w:r>
    </w:p>
    <w:p w:rsidR="00F16228" w:rsidRPr="003027A7" w:rsidRDefault="00697081" w:rsidP="003027A7">
      <w:pPr>
        <w:spacing w:line="240" w:lineRule="auto"/>
        <w:jc w:val="both"/>
        <w:rPr>
          <w:rFonts w:ascii="Palatino Linotype" w:hAnsi="Palatino Linotype" w:cs="Times New Roman"/>
          <w:sz w:val="20"/>
          <w:szCs w:val="20"/>
        </w:rPr>
      </w:pPr>
      <w:hyperlink r:id="rId19" w:history="1">
        <w:r w:rsidR="00562DBD" w:rsidRPr="003027A7">
          <w:rPr>
            <w:rStyle w:val="Hyperlink"/>
            <w:rFonts w:ascii="Palatino Linotype" w:hAnsi="Palatino Linotype" w:cs="Times New Roman"/>
            <w:b/>
            <w:sz w:val="20"/>
            <w:szCs w:val="20"/>
          </w:rPr>
          <w:t>[M</w:t>
        </w:r>
        <w:r w:rsidR="000D336F" w:rsidRPr="003027A7">
          <w:rPr>
            <w:rStyle w:val="Hyperlink"/>
            <w:rFonts w:ascii="Palatino Linotype" w:hAnsi="Palatino Linotype" w:cs="Times New Roman"/>
            <w:b/>
            <w:sz w:val="20"/>
            <w:szCs w:val="20"/>
          </w:rPr>
          <w:t>]</w:t>
        </w:r>
        <w:r w:rsidR="000D336F" w:rsidRPr="003027A7">
          <w:rPr>
            <w:rStyle w:val="Hyperlink"/>
            <w:rFonts w:ascii="Palatino Linotype" w:hAnsi="Palatino Linotype" w:cs="Times New Roman"/>
            <w:sz w:val="20"/>
            <w:szCs w:val="20"/>
          </w:rPr>
          <w:t xml:space="preserve"> </w:t>
        </w:r>
        <w:r w:rsidR="00525531" w:rsidRPr="003027A7">
          <w:rPr>
            <w:rStyle w:val="Hyperlink"/>
            <w:rFonts w:ascii="Palatino Linotype" w:hAnsi="Palatino Linotype" w:cs="Times New Roman"/>
            <w:sz w:val="20"/>
            <w:szCs w:val="20"/>
          </w:rPr>
          <w:t>Selection of p</w:t>
        </w:r>
        <w:r w:rsidR="000D336F" w:rsidRPr="003027A7">
          <w:rPr>
            <w:rStyle w:val="Hyperlink"/>
            <w:rFonts w:ascii="Palatino Linotype" w:hAnsi="Palatino Linotype" w:cs="Times New Roman"/>
            <w:sz w:val="20"/>
            <w:szCs w:val="20"/>
          </w:rPr>
          <w:t>amphlets</w:t>
        </w:r>
        <w:r w:rsidR="00562DBD" w:rsidRPr="003027A7">
          <w:rPr>
            <w:rStyle w:val="Hyperlink"/>
            <w:rFonts w:ascii="Palatino Linotype" w:hAnsi="Palatino Linotype" w:cs="Times New Roman"/>
            <w:sz w:val="20"/>
            <w:szCs w:val="20"/>
          </w:rPr>
          <w:t xml:space="preserve"> and newsletters.</w:t>
        </w:r>
      </w:hyperlink>
      <w:r w:rsidR="00594FD3" w:rsidRPr="003027A7">
        <w:rPr>
          <w:rStyle w:val="Hyperlink"/>
          <w:rFonts w:ascii="Palatino Linotype" w:hAnsi="Palatino Linotype" w:cs="Times New Roman"/>
          <w:sz w:val="20"/>
          <w:szCs w:val="20"/>
        </w:rPr>
        <w:t xml:space="preserve"> </w:t>
      </w:r>
    </w:p>
    <w:p w:rsidR="000D336F" w:rsidRDefault="000D336F" w:rsidP="003027A7">
      <w:pPr>
        <w:spacing w:line="240" w:lineRule="auto"/>
        <w:jc w:val="both"/>
        <w:rPr>
          <w:rFonts w:ascii="Palatino Linotype" w:hAnsi="Palatino Linotype" w:cs="Times New Roman"/>
          <w:b/>
          <w:sz w:val="20"/>
          <w:szCs w:val="20"/>
        </w:rPr>
      </w:pPr>
    </w:p>
    <w:p w:rsidR="003027A7" w:rsidRDefault="003027A7" w:rsidP="003027A7">
      <w:pPr>
        <w:spacing w:line="240" w:lineRule="auto"/>
        <w:jc w:val="both"/>
        <w:rPr>
          <w:rFonts w:ascii="Palatino Linotype" w:hAnsi="Palatino Linotype" w:cs="Times New Roman"/>
          <w:b/>
          <w:sz w:val="20"/>
          <w:szCs w:val="20"/>
        </w:rPr>
      </w:pPr>
    </w:p>
    <w:p w:rsidR="00B47A06" w:rsidRDefault="00B47A06" w:rsidP="003027A7">
      <w:pPr>
        <w:spacing w:line="240" w:lineRule="auto"/>
        <w:jc w:val="both"/>
        <w:rPr>
          <w:rFonts w:ascii="Palatino Linotype" w:hAnsi="Palatino Linotype" w:cs="Times New Roman"/>
          <w:b/>
          <w:sz w:val="20"/>
          <w:szCs w:val="20"/>
        </w:rPr>
      </w:pPr>
    </w:p>
    <w:p w:rsidR="003027A7" w:rsidRDefault="003027A7" w:rsidP="003027A7">
      <w:pPr>
        <w:spacing w:line="240" w:lineRule="auto"/>
        <w:jc w:val="both"/>
        <w:rPr>
          <w:rFonts w:ascii="Palatino Linotype" w:hAnsi="Palatino Linotype" w:cs="Times New Roman"/>
          <w:b/>
          <w:sz w:val="20"/>
          <w:szCs w:val="20"/>
        </w:rPr>
      </w:pPr>
    </w:p>
    <w:p w:rsidR="00323D40" w:rsidRPr="003027A7" w:rsidRDefault="00323D40" w:rsidP="003027A7">
      <w:pPr>
        <w:spacing w:line="240" w:lineRule="auto"/>
        <w:jc w:val="both"/>
        <w:rPr>
          <w:rFonts w:ascii="Palatino Linotype" w:hAnsi="Palatino Linotype" w:cs="Times New Roman"/>
          <w:b/>
          <w:sz w:val="20"/>
          <w:szCs w:val="20"/>
        </w:rPr>
      </w:pPr>
    </w:p>
    <w:p w:rsidR="00063A76" w:rsidRPr="003027A7" w:rsidRDefault="001B531E" w:rsidP="003027A7">
      <w:pPr>
        <w:spacing w:line="240" w:lineRule="auto"/>
        <w:jc w:val="both"/>
        <w:rPr>
          <w:rFonts w:ascii="Palatino Linotype" w:hAnsi="Palatino Linotype" w:cs="Times New Roman"/>
          <w:b/>
          <w:sz w:val="20"/>
          <w:szCs w:val="20"/>
        </w:rPr>
      </w:pPr>
      <w:r w:rsidRPr="003027A7">
        <w:rPr>
          <w:rFonts w:ascii="Palatino Linotype" w:hAnsi="Palatino Linotype" w:cs="Times New Roman"/>
          <w:b/>
          <w:sz w:val="20"/>
          <w:szCs w:val="20"/>
        </w:rPr>
        <w:t>I</w:t>
      </w:r>
      <w:r w:rsidR="00DD6E1D" w:rsidRPr="003027A7">
        <w:rPr>
          <w:rFonts w:ascii="Palatino Linotype" w:hAnsi="Palatino Linotype" w:cs="Times New Roman"/>
          <w:b/>
          <w:sz w:val="20"/>
          <w:szCs w:val="20"/>
        </w:rPr>
        <w:t>ntroduction</w:t>
      </w:r>
      <w:r w:rsidR="00D00757" w:rsidRPr="003027A7">
        <w:rPr>
          <w:rFonts w:ascii="Palatino Linotype" w:hAnsi="Palatino Linotype" w:cs="Times New Roman"/>
          <w:b/>
          <w:sz w:val="20"/>
          <w:szCs w:val="20"/>
        </w:rPr>
        <w:t xml:space="preserve"> </w:t>
      </w:r>
    </w:p>
    <w:p w:rsidR="00063A76" w:rsidRPr="003027A7" w:rsidRDefault="001C736B"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 xml:space="preserve">It is largely agreed that memory is a universal human quality whereby individuals </w:t>
      </w:r>
      <w:r w:rsidR="00930F40" w:rsidRPr="003027A7">
        <w:rPr>
          <w:rFonts w:ascii="Palatino Linotype" w:hAnsi="Palatino Linotype" w:cs="Times New Roman"/>
          <w:sz w:val="20"/>
          <w:szCs w:val="20"/>
        </w:rPr>
        <w:t>are able</w:t>
      </w:r>
      <w:r w:rsidRPr="003027A7">
        <w:rPr>
          <w:rFonts w:ascii="Palatino Linotype" w:hAnsi="Palatino Linotype" w:cs="Times New Roman"/>
          <w:sz w:val="20"/>
          <w:szCs w:val="20"/>
        </w:rPr>
        <w:t xml:space="preserve"> to </w:t>
      </w:r>
      <w:r w:rsidR="00930F40" w:rsidRPr="003027A7">
        <w:rPr>
          <w:rFonts w:ascii="Palatino Linotype" w:hAnsi="Palatino Linotype" w:cs="Times New Roman"/>
          <w:sz w:val="20"/>
          <w:szCs w:val="20"/>
        </w:rPr>
        <w:t>‘</w:t>
      </w:r>
      <w:r w:rsidRPr="003027A7">
        <w:rPr>
          <w:rFonts w:ascii="Palatino Linotype" w:hAnsi="Palatino Linotype" w:cs="Times New Roman"/>
          <w:sz w:val="20"/>
          <w:szCs w:val="20"/>
        </w:rPr>
        <w:t>recall</w:t>
      </w:r>
      <w:r w:rsidR="00930F40" w:rsidRPr="003027A7">
        <w:rPr>
          <w:rFonts w:ascii="Palatino Linotype" w:hAnsi="Palatino Linotype" w:cs="Times New Roman"/>
          <w:sz w:val="20"/>
          <w:szCs w:val="20"/>
        </w:rPr>
        <w:t>’ or ‘retrieve’</w:t>
      </w:r>
      <w:r w:rsidRPr="003027A7">
        <w:rPr>
          <w:rFonts w:ascii="Palatino Linotype" w:hAnsi="Palatino Linotype" w:cs="Times New Roman"/>
          <w:sz w:val="20"/>
          <w:szCs w:val="20"/>
        </w:rPr>
        <w:t xml:space="preserve"> an experience from the past. </w:t>
      </w:r>
      <w:r w:rsidR="008E6069" w:rsidRPr="003027A7">
        <w:rPr>
          <w:rFonts w:ascii="Palatino Linotype" w:hAnsi="Palatino Linotype" w:cs="Times New Roman"/>
          <w:sz w:val="20"/>
          <w:szCs w:val="20"/>
        </w:rPr>
        <w:t xml:space="preserve">In the twentieth century, memory studies emerged as a field in its own right, and </w:t>
      </w:r>
      <w:r w:rsidR="00750075" w:rsidRPr="003027A7">
        <w:rPr>
          <w:rFonts w:ascii="Palatino Linotype" w:hAnsi="Palatino Linotype" w:cs="Times New Roman"/>
          <w:sz w:val="20"/>
          <w:szCs w:val="20"/>
        </w:rPr>
        <w:t xml:space="preserve">it </w:t>
      </w:r>
      <w:r w:rsidR="008E6069" w:rsidRPr="003027A7">
        <w:rPr>
          <w:rFonts w:ascii="Palatino Linotype" w:hAnsi="Palatino Linotype" w:cs="Times New Roman"/>
          <w:sz w:val="20"/>
          <w:szCs w:val="20"/>
        </w:rPr>
        <w:t xml:space="preserve">now </w:t>
      </w:r>
      <w:r w:rsidR="0085201D" w:rsidRPr="003027A7">
        <w:rPr>
          <w:rFonts w:ascii="Palatino Linotype" w:hAnsi="Palatino Linotype" w:cs="Times New Roman"/>
          <w:sz w:val="20"/>
          <w:szCs w:val="20"/>
        </w:rPr>
        <w:t xml:space="preserve">straddles disciplinary boundaries. </w:t>
      </w:r>
      <w:r w:rsidR="008E6069" w:rsidRPr="003027A7">
        <w:rPr>
          <w:rFonts w:ascii="Palatino Linotype" w:hAnsi="Palatino Linotype" w:cs="Times New Roman"/>
          <w:sz w:val="20"/>
          <w:szCs w:val="20"/>
        </w:rPr>
        <w:t>Interdisciplinary debates on</w:t>
      </w:r>
      <w:r w:rsidR="009F05B1" w:rsidRPr="003027A7">
        <w:rPr>
          <w:rFonts w:ascii="Palatino Linotype" w:hAnsi="Palatino Linotype" w:cs="Times New Roman"/>
          <w:sz w:val="20"/>
          <w:szCs w:val="20"/>
        </w:rPr>
        <w:t xml:space="preserve"> concepts</w:t>
      </w:r>
      <w:r w:rsidR="008E6069" w:rsidRPr="003027A7">
        <w:rPr>
          <w:rFonts w:ascii="Palatino Linotype" w:hAnsi="Palatino Linotype" w:cs="Times New Roman"/>
          <w:sz w:val="20"/>
          <w:szCs w:val="20"/>
        </w:rPr>
        <w:t xml:space="preserve"> of </w:t>
      </w:r>
      <w:r w:rsidR="009F05B1" w:rsidRPr="003027A7">
        <w:rPr>
          <w:rFonts w:ascii="Palatino Linotype" w:hAnsi="Palatino Linotype" w:cs="Times New Roman"/>
          <w:sz w:val="20"/>
          <w:szCs w:val="20"/>
        </w:rPr>
        <w:t>‘</w:t>
      </w:r>
      <w:r w:rsidR="008E6069" w:rsidRPr="003027A7">
        <w:rPr>
          <w:rFonts w:ascii="Palatino Linotype" w:hAnsi="Palatino Linotype" w:cs="Times New Roman"/>
          <w:sz w:val="20"/>
          <w:szCs w:val="20"/>
        </w:rPr>
        <w:t>memory</w:t>
      </w:r>
      <w:r w:rsidR="009F05B1" w:rsidRPr="003027A7">
        <w:rPr>
          <w:rFonts w:ascii="Palatino Linotype" w:hAnsi="Palatino Linotype" w:cs="Times New Roman"/>
          <w:sz w:val="20"/>
          <w:szCs w:val="20"/>
        </w:rPr>
        <w:t>’</w:t>
      </w:r>
      <w:r w:rsidR="008E6069" w:rsidRPr="003027A7">
        <w:rPr>
          <w:rFonts w:ascii="Palatino Linotype" w:hAnsi="Palatino Linotype" w:cs="Times New Roman"/>
          <w:sz w:val="20"/>
          <w:szCs w:val="20"/>
        </w:rPr>
        <w:t xml:space="preserve"> continue to present challenges to the application of memory studies in psychology, social psychology,</w:t>
      </w:r>
      <w:r w:rsidR="009F05B1" w:rsidRPr="003027A7">
        <w:rPr>
          <w:rFonts w:ascii="Palatino Linotype" w:hAnsi="Palatino Linotype" w:cs="Times New Roman"/>
          <w:sz w:val="20"/>
          <w:szCs w:val="20"/>
        </w:rPr>
        <w:t xml:space="preserve"> and the humanities</w:t>
      </w:r>
      <w:r w:rsidR="008E6069" w:rsidRPr="003027A7">
        <w:rPr>
          <w:rFonts w:ascii="Palatino Linotype" w:hAnsi="Palatino Linotype" w:cs="Times New Roman"/>
          <w:sz w:val="20"/>
          <w:szCs w:val="20"/>
        </w:rPr>
        <w:t xml:space="preserve">. </w:t>
      </w:r>
      <w:r w:rsidR="00372325" w:rsidRPr="003027A7">
        <w:rPr>
          <w:rFonts w:ascii="Palatino Linotype" w:hAnsi="Palatino Linotype" w:cs="Times New Roman"/>
          <w:sz w:val="20"/>
          <w:szCs w:val="20"/>
        </w:rPr>
        <w:t>T</w:t>
      </w:r>
      <w:r w:rsidR="00C406E3" w:rsidRPr="003027A7">
        <w:rPr>
          <w:rFonts w:ascii="Palatino Linotype" w:hAnsi="Palatino Linotype" w:cs="Times New Roman"/>
          <w:sz w:val="20"/>
          <w:szCs w:val="20"/>
        </w:rPr>
        <w:t>he theoretical construct ‘m</w:t>
      </w:r>
      <w:r w:rsidR="00063A76" w:rsidRPr="003027A7">
        <w:rPr>
          <w:rFonts w:ascii="Palatino Linotype" w:hAnsi="Palatino Linotype" w:cs="Times New Roman"/>
          <w:sz w:val="20"/>
          <w:szCs w:val="20"/>
        </w:rPr>
        <w:t>emory</w:t>
      </w:r>
      <w:r w:rsidR="00C406E3" w:rsidRPr="003027A7">
        <w:rPr>
          <w:rFonts w:ascii="Palatino Linotype" w:hAnsi="Palatino Linotype" w:cs="Times New Roman"/>
          <w:sz w:val="20"/>
          <w:szCs w:val="20"/>
        </w:rPr>
        <w:t>’</w:t>
      </w:r>
      <w:r w:rsidR="00063A76" w:rsidRPr="003027A7">
        <w:rPr>
          <w:rFonts w:ascii="Palatino Linotype" w:hAnsi="Palatino Linotype" w:cs="Times New Roman"/>
          <w:sz w:val="20"/>
          <w:szCs w:val="20"/>
        </w:rPr>
        <w:t xml:space="preserve"> is </w:t>
      </w:r>
      <w:r w:rsidR="00372325" w:rsidRPr="003027A7">
        <w:rPr>
          <w:rFonts w:ascii="Palatino Linotype" w:hAnsi="Palatino Linotype" w:cs="Times New Roman"/>
          <w:sz w:val="20"/>
          <w:szCs w:val="20"/>
        </w:rPr>
        <w:t xml:space="preserve">also </w:t>
      </w:r>
      <w:r w:rsidR="00063A76" w:rsidRPr="003027A7">
        <w:rPr>
          <w:rFonts w:ascii="Palatino Linotype" w:hAnsi="Palatino Linotype" w:cs="Times New Roman"/>
          <w:sz w:val="20"/>
          <w:szCs w:val="20"/>
        </w:rPr>
        <w:t xml:space="preserve">something </w:t>
      </w:r>
      <w:r w:rsidR="001618EC" w:rsidRPr="003027A7">
        <w:rPr>
          <w:rFonts w:ascii="Palatino Linotype" w:hAnsi="Palatino Linotype" w:cs="Times New Roman"/>
          <w:sz w:val="20"/>
          <w:szCs w:val="20"/>
        </w:rPr>
        <w:t xml:space="preserve">that </w:t>
      </w:r>
      <w:r w:rsidR="00063A76" w:rsidRPr="003027A7">
        <w:rPr>
          <w:rFonts w:ascii="Palatino Linotype" w:hAnsi="Palatino Linotype" w:cs="Times New Roman"/>
          <w:sz w:val="20"/>
          <w:szCs w:val="20"/>
        </w:rPr>
        <w:t xml:space="preserve">historians attempt to </w:t>
      </w:r>
      <w:r w:rsidR="009F05B1" w:rsidRPr="003027A7">
        <w:rPr>
          <w:rFonts w:ascii="Palatino Linotype" w:hAnsi="Palatino Linotype" w:cs="Times New Roman"/>
          <w:sz w:val="20"/>
          <w:szCs w:val="20"/>
        </w:rPr>
        <w:t>use in many forms</w:t>
      </w:r>
      <w:r w:rsidR="001F1CD5" w:rsidRPr="003027A7">
        <w:rPr>
          <w:rFonts w:ascii="Palatino Linotype" w:hAnsi="Palatino Linotype" w:cs="Times New Roman"/>
          <w:sz w:val="20"/>
          <w:szCs w:val="20"/>
        </w:rPr>
        <w:t xml:space="preserve"> in </w:t>
      </w:r>
      <w:r w:rsidR="00372325" w:rsidRPr="003027A7">
        <w:rPr>
          <w:rFonts w:ascii="Palatino Linotype" w:hAnsi="Palatino Linotype" w:cs="Times New Roman"/>
          <w:sz w:val="20"/>
          <w:szCs w:val="20"/>
        </w:rPr>
        <w:t xml:space="preserve">their </w:t>
      </w:r>
      <w:r w:rsidR="001F1CD5" w:rsidRPr="003027A7">
        <w:rPr>
          <w:rFonts w:ascii="Palatino Linotype" w:hAnsi="Palatino Linotype" w:cs="Times New Roman"/>
          <w:sz w:val="20"/>
          <w:szCs w:val="20"/>
        </w:rPr>
        <w:t>research. B</w:t>
      </w:r>
      <w:r w:rsidR="009F05B1" w:rsidRPr="003027A7">
        <w:rPr>
          <w:rFonts w:ascii="Palatino Linotype" w:hAnsi="Palatino Linotype" w:cs="Times New Roman"/>
          <w:sz w:val="20"/>
          <w:szCs w:val="20"/>
        </w:rPr>
        <w:t xml:space="preserve">y </w:t>
      </w:r>
      <w:r w:rsidR="00063A76" w:rsidRPr="003027A7">
        <w:rPr>
          <w:rFonts w:ascii="Palatino Linotype" w:hAnsi="Palatino Linotype" w:cs="Times New Roman"/>
          <w:sz w:val="20"/>
          <w:szCs w:val="20"/>
        </w:rPr>
        <w:t>defin</w:t>
      </w:r>
      <w:r w:rsidR="009F05B1" w:rsidRPr="003027A7">
        <w:rPr>
          <w:rFonts w:ascii="Palatino Linotype" w:hAnsi="Palatino Linotype" w:cs="Times New Roman"/>
          <w:sz w:val="20"/>
          <w:szCs w:val="20"/>
        </w:rPr>
        <w:t>ing</w:t>
      </w:r>
      <w:r w:rsidR="00063A76" w:rsidRPr="003027A7">
        <w:rPr>
          <w:rFonts w:ascii="Palatino Linotype" w:hAnsi="Palatino Linotype" w:cs="Times New Roman"/>
          <w:sz w:val="20"/>
          <w:szCs w:val="20"/>
        </w:rPr>
        <w:t>, retriev</w:t>
      </w:r>
      <w:r w:rsidR="009F05B1" w:rsidRPr="003027A7">
        <w:rPr>
          <w:rFonts w:ascii="Palatino Linotype" w:hAnsi="Palatino Linotype" w:cs="Times New Roman"/>
          <w:sz w:val="20"/>
          <w:szCs w:val="20"/>
        </w:rPr>
        <w:t>ing</w:t>
      </w:r>
      <w:r w:rsidR="00063A76" w:rsidRPr="003027A7">
        <w:rPr>
          <w:rFonts w:ascii="Palatino Linotype" w:hAnsi="Palatino Linotype" w:cs="Times New Roman"/>
          <w:sz w:val="20"/>
          <w:szCs w:val="20"/>
        </w:rPr>
        <w:t>,</w:t>
      </w:r>
      <w:r w:rsidR="009F05B1" w:rsidRPr="003027A7">
        <w:rPr>
          <w:rFonts w:ascii="Palatino Linotype" w:hAnsi="Palatino Linotype" w:cs="Times New Roman"/>
          <w:sz w:val="20"/>
          <w:szCs w:val="20"/>
        </w:rPr>
        <w:t xml:space="preserve"> and</w:t>
      </w:r>
      <w:r w:rsidR="00063A76" w:rsidRPr="003027A7">
        <w:rPr>
          <w:rFonts w:ascii="Palatino Linotype" w:hAnsi="Palatino Linotype" w:cs="Times New Roman"/>
          <w:sz w:val="20"/>
          <w:szCs w:val="20"/>
        </w:rPr>
        <w:t xml:space="preserve"> explain</w:t>
      </w:r>
      <w:r w:rsidR="009F05B1" w:rsidRPr="003027A7">
        <w:rPr>
          <w:rFonts w:ascii="Palatino Linotype" w:hAnsi="Palatino Linotype" w:cs="Times New Roman"/>
          <w:sz w:val="20"/>
          <w:szCs w:val="20"/>
        </w:rPr>
        <w:t xml:space="preserve">ing its relevance </w:t>
      </w:r>
      <w:r w:rsidR="001F1CD5" w:rsidRPr="003027A7">
        <w:rPr>
          <w:rFonts w:ascii="Palatino Linotype" w:hAnsi="Palatino Linotype" w:cs="Times New Roman"/>
          <w:sz w:val="20"/>
          <w:szCs w:val="20"/>
        </w:rPr>
        <w:t>to history, memory</w:t>
      </w:r>
      <w:r w:rsidR="007B13C9" w:rsidRPr="003027A7">
        <w:rPr>
          <w:rFonts w:ascii="Palatino Linotype" w:hAnsi="Palatino Linotype" w:cs="Times New Roman"/>
          <w:sz w:val="20"/>
          <w:szCs w:val="20"/>
        </w:rPr>
        <w:t xml:space="preserve"> has proved a useful frame of analysis for h</w:t>
      </w:r>
      <w:r w:rsidR="00063A76" w:rsidRPr="003027A7">
        <w:rPr>
          <w:rFonts w:ascii="Palatino Linotype" w:hAnsi="Palatino Linotype" w:cs="Times New Roman"/>
          <w:sz w:val="20"/>
          <w:szCs w:val="20"/>
        </w:rPr>
        <w:t>istorians</w:t>
      </w:r>
      <w:r w:rsidR="00372325" w:rsidRPr="003027A7">
        <w:rPr>
          <w:rFonts w:ascii="Palatino Linotype" w:hAnsi="Palatino Linotype" w:cs="Times New Roman"/>
          <w:sz w:val="20"/>
          <w:szCs w:val="20"/>
        </w:rPr>
        <w:t xml:space="preserve"> interested in the ancient world</w:t>
      </w:r>
      <w:r w:rsidR="007B13C9" w:rsidRPr="003027A7">
        <w:rPr>
          <w:rFonts w:ascii="Palatino Linotype" w:hAnsi="Palatino Linotype" w:cs="Times New Roman"/>
          <w:sz w:val="20"/>
          <w:szCs w:val="20"/>
        </w:rPr>
        <w:t xml:space="preserve"> a</w:t>
      </w:r>
      <w:r w:rsidR="004D0061" w:rsidRPr="003027A7">
        <w:rPr>
          <w:rFonts w:ascii="Palatino Linotype" w:hAnsi="Palatino Linotype" w:cs="Times New Roman"/>
          <w:sz w:val="20"/>
          <w:szCs w:val="20"/>
        </w:rPr>
        <w:t xml:space="preserve">s well as those focusing on </w:t>
      </w:r>
      <w:r w:rsidR="007B13C9" w:rsidRPr="003027A7">
        <w:rPr>
          <w:rFonts w:ascii="Palatino Linotype" w:hAnsi="Palatino Linotype" w:cs="Times New Roman"/>
          <w:sz w:val="20"/>
          <w:szCs w:val="20"/>
        </w:rPr>
        <w:t>modern and contemporary era</w:t>
      </w:r>
      <w:r w:rsidR="004D0061" w:rsidRPr="003027A7">
        <w:rPr>
          <w:rFonts w:ascii="Palatino Linotype" w:hAnsi="Palatino Linotype" w:cs="Times New Roman"/>
          <w:sz w:val="20"/>
          <w:szCs w:val="20"/>
        </w:rPr>
        <w:t>s</w:t>
      </w:r>
      <w:r w:rsidR="007B13C9" w:rsidRPr="003027A7">
        <w:rPr>
          <w:rFonts w:ascii="Palatino Linotype" w:hAnsi="Palatino Linotype" w:cs="Times New Roman"/>
          <w:sz w:val="20"/>
          <w:szCs w:val="20"/>
        </w:rPr>
        <w:t xml:space="preserve">. Historians </w:t>
      </w:r>
      <w:r w:rsidR="00D35E97" w:rsidRPr="003027A7">
        <w:rPr>
          <w:rFonts w:ascii="Palatino Linotype" w:hAnsi="Palatino Linotype" w:cs="Times New Roman"/>
          <w:sz w:val="20"/>
          <w:szCs w:val="20"/>
        </w:rPr>
        <w:t xml:space="preserve">commonly </w:t>
      </w:r>
      <w:r w:rsidR="00063A76" w:rsidRPr="003027A7">
        <w:rPr>
          <w:rFonts w:ascii="Palatino Linotype" w:hAnsi="Palatino Linotype" w:cs="Times New Roman"/>
          <w:sz w:val="20"/>
          <w:szCs w:val="20"/>
        </w:rPr>
        <w:t>deploy the concept as an alternative way to interpret the past</w:t>
      </w:r>
      <w:r w:rsidR="00C406E3" w:rsidRPr="003027A7">
        <w:rPr>
          <w:rFonts w:ascii="Palatino Linotype" w:hAnsi="Palatino Linotype" w:cs="Times New Roman"/>
          <w:sz w:val="20"/>
          <w:szCs w:val="20"/>
        </w:rPr>
        <w:t xml:space="preserve">, and may discuss </w:t>
      </w:r>
      <w:r w:rsidR="00D35E97" w:rsidRPr="003027A7">
        <w:rPr>
          <w:rFonts w:ascii="Palatino Linotype" w:hAnsi="Palatino Linotype" w:cs="Times New Roman"/>
          <w:sz w:val="20"/>
          <w:szCs w:val="20"/>
        </w:rPr>
        <w:t xml:space="preserve">collective memory, </w:t>
      </w:r>
      <w:r w:rsidR="00301D6A" w:rsidRPr="003027A7">
        <w:rPr>
          <w:rFonts w:ascii="Palatino Linotype" w:hAnsi="Palatino Linotype" w:cs="Times New Roman"/>
          <w:sz w:val="20"/>
          <w:szCs w:val="20"/>
        </w:rPr>
        <w:t xml:space="preserve">religious memory, </w:t>
      </w:r>
      <w:r w:rsidR="0086430A" w:rsidRPr="003027A7">
        <w:rPr>
          <w:rFonts w:ascii="Palatino Linotype" w:hAnsi="Palatino Linotype" w:cs="Times New Roman"/>
          <w:sz w:val="20"/>
          <w:szCs w:val="20"/>
        </w:rPr>
        <w:t>official</w:t>
      </w:r>
      <w:r w:rsidR="00D35E97" w:rsidRPr="003027A7">
        <w:rPr>
          <w:rFonts w:ascii="Palatino Linotype" w:hAnsi="Palatino Linotype" w:cs="Times New Roman"/>
          <w:sz w:val="20"/>
          <w:szCs w:val="20"/>
        </w:rPr>
        <w:t xml:space="preserve"> memory, gendered memory</w:t>
      </w:r>
      <w:r w:rsidR="00C406E3" w:rsidRPr="003027A7">
        <w:rPr>
          <w:rFonts w:ascii="Palatino Linotype" w:hAnsi="Palatino Linotype" w:cs="Times New Roman"/>
          <w:sz w:val="20"/>
          <w:szCs w:val="20"/>
        </w:rPr>
        <w:t>, socialis</w:t>
      </w:r>
      <w:r w:rsidR="000C4CBA" w:rsidRPr="003027A7">
        <w:rPr>
          <w:rFonts w:ascii="Palatino Linotype" w:hAnsi="Palatino Linotype" w:cs="Times New Roman"/>
          <w:sz w:val="20"/>
          <w:szCs w:val="20"/>
        </w:rPr>
        <w:t>ed memory, or individual memory, among other forms.</w:t>
      </w:r>
      <w:r w:rsidR="00C406E3" w:rsidRPr="003027A7">
        <w:rPr>
          <w:rFonts w:ascii="Palatino Linotype" w:hAnsi="Palatino Linotype" w:cs="Times New Roman"/>
          <w:sz w:val="20"/>
          <w:szCs w:val="20"/>
        </w:rPr>
        <w:t xml:space="preserve"> </w:t>
      </w:r>
    </w:p>
    <w:p w:rsidR="003027A7" w:rsidRDefault="00063A76"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In </w:t>
      </w:r>
      <w:r w:rsidR="00930F40" w:rsidRPr="003027A7">
        <w:rPr>
          <w:rFonts w:ascii="Palatino Linotype" w:hAnsi="Palatino Linotype" w:cs="Times New Roman"/>
          <w:sz w:val="20"/>
          <w:szCs w:val="20"/>
        </w:rPr>
        <w:t>‘</w:t>
      </w:r>
      <w:r w:rsidRPr="003027A7">
        <w:rPr>
          <w:rFonts w:ascii="Palatino Linotype" w:hAnsi="Palatino Linotype" w:cs="Times New Roman"/>
          <w:sz w:val="20"/>
          <w:szCs w:val="20"/>
        </w:rPr>
        <w:t>retrieval</w:t>
      </w:r>
      <w:r w:rsidR="00930F40" w:rsidRPr="003027A7">
        <w:rPr>
          <w:rFonts w:ascii="Palatino Linotype" w:hAnsi="Palatino Linotype" w:cs="Times New Roman"/>
          <w:sz w:val="20"/>
          <w:szCs w:val="20"/>
        </w:rPr>
        <w:t>’</w:t>
      </w:r>
      <w:r w:rsidRPr="003027A7">
        <w:rPr>
          <w:rFonts w:ascii="Palatino Linotype" w:hAnsi="Palatino Linotype" w:cs="Times New Roman"/>
          <w:sz w:val="20"/>
          <w:szCs w:val="20"/>
        </w:rPr>
        <w:t>, memory can offer new perspectives, interpretations, and impressions of the past. It can offer reasons for the emergence of particular ideas and opinions,</w:t>
      </w:r>
      <w:r w:rsidR="00A36A5A"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 xml:space="preserve">or </w:t>
      </w:r>
      <w:r w:rsidR="00A36A5A" w:rsidRPr="003027A7">
        <w:rPr>
          <w:rFonts w:ascii="Palatino Linotype" w:hAnsi="Palatino Linotype" w:cs="Times New Roman"/>
          <w:sz w:val="20"/>
          <w:szCs w:val="20"/>
        </w:rPr>
        <w:t>suggest</w:t>
      </w:r>
      <w:r w:rsidRPr="003027A7">
        <w:rPr>
          <w:rFonts w:ascii="Palatino Linotype" w:hAnsi="Palatino Linotype" w:cs="Times New Roman"/>
          <w:sz w:val="20"/>
          <w:szCs w:val="20"/>
        </w:rPr>
        <w:t xml:space="preserve"> new histories of emotions, sexuality, race</w:t>
      </w:r>
      <w:r w:rsidR="007B57C2"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and gender.</w:t>
      </w:r>
      <w:r w:rsidR="00D35E97" w:rsidRPr="003027A7">
        <w:rPr>
          <w:rFonts w:ascii="Palatino Linotype" w:hAnsi="Palatino Linotype" w:cs="Times New Roman"/>
          <w:sz w:val="20"/>
          <w:szCs w:val="20"/>
        </w:rPr>
        <w:t xml:space="preserve"> This is perhaps why, as an interpretative lens, memory is </w:t>
      </w:r>
      <w:r w:rsidR="00797240" w:rsidRPr="003027A7">
        <w:rPr>
          <w:rFonts w:ascii="Palatino Linotype" w:hAnsi="Palatino Linotype" w:cs="Times New Roman"/>
          <w:sz w:val="20"/>
          <w:szCs w:val="20"/>
        </w:rPr>
        <w:t>common</w:t>
      </w:r>
      <w:r w:rsidR="00A36A5A" w:rsidRPr="003027A7">
        <w:rPr>
          <w:rFonts w:ascii="Palatino Linotype" w:hAnsi="Palatino Linotype" w:cs="Times New Roman"/>
          <w:sz w:val="20"/>
          <w:szCs w:val="20"/>
        </w:rPr>
        <w:t>ly</w:t>
      </w:r>
      <w:r w:rsidR="00D35E97" w:rsidRPr="003027A7">
        <w:rPr>
          <w:rFonts w:ascii="Palatino Linotype" w:hAnsi="Palatino Linotype" w:cs="Times New Roman"/>
          <w:sz w:val="20"/>
          <w:szCs w:val="20"/>
        </w:rPr>
        <w:t xml:space="preserve"> used in areas of history with </w:t>
      </w:r>
      <w:r w:rsidR="00A36A5A" w:rsidRPr="003027A7">
        <w:rPr>
          <w:rFonts w:ascii="Palatino Linotype" w:hAnsi="Palatino Linotype" w:cs="Times New Roman"/>
          <w:sz w:val="20"/>
          <w:szCs w:val="20"/>
        </w:rPr>
        <w:t>acute</w:t>
      </w:r>
      <w:r w:rsidR="00D35E97" w:rsidRPr="003027A7">
        <w:rPr>
          <w:rFonts w:ascii="Palatino Linotype" w:hAnsi="Palatino Linotype" w:cs="Times New Roman"/>
          <w:sz w:val="20"/>
          <w:szCs w:val="20"/>
        </w:rPr>
        <w:t xml:space="preserve"> cont</w:t>
      </w:r>
      <w:r w:rsidR="001618EC" w:rsidRPr="003027A7">
        <w:rPr>
          <w:rFonts w:ascii="Palatino Linotype" w:hAnsi="Palatino Linotype" w:cs="Times New Roman"/>
          <w:sz w:val="20"/>
          <w:szCs w:val="20"/>
        </w:rPr>
        <w:t xml:space="preserve">emporary resonance, such as </w:t>
      </w:r>
      <w:r w:rsidR="00D35E97" w:rsidRPr="003027A7">
        <w:rPr>
          <w:rFonts w:ascii="Palatino Linotype" w:hAnsi="Palatino Linotype" w:cs="Times New Roman"/>
          <w:sz w:val="20"/>
          <w:szCs w:val="20"/>
        </w:rPr>
        <w:t>genocide</w:t>
      </w:r>
      <w:r w:rsidR="001618EC" w:rsidRPr="003027A7">
        <w:rPr>
          <w:rFonts w:ascii="Palatino Linotype" w:hAnsi="Palatino Linotype" w:cs="Times New Roman"/>
          <w:sz w:val="20"/>
          <w:szCs w:val="20"/>
        </w:rPr>
        <w:t xml:space="preserve"> studies</w:t>
      </w:r>
      <w:r w:rsidR="00D35E97" w:rsidRPr="003027A7">
        <w:rPr>
          <w:rFonts w:ascii="Palatino Linotype" w:hAnsi="Palatino Linotype" w:cs="Times New Roman"/>
          <w:sz w:val="20"/>
          <w:szCs w:val="20"/>
        </w:rPr>
        <w:t xml:space="preserve">. </w:t>
      </w:r>
      <w:r w:rsidR="00A36A5A" w:rsidRPr="003027A7">
        <w:rPr>
          <w:rFonts w:ascii="Palatino Linotype" w:hAnsi="Palatino Linotype" w:cs="Times New Roman"/>
          <w:sz w:val="20"/>
          <w:szCs w:val="20"/>
        </w:rPr>
        <w:t>Historians</w:t>
      </w:r>
      <w:r w:rsidRPr="003027A7">
        <w:rPr>
          <w:rFonts w:ascii="Palatino Linotype" w:hAnsi="Palatino Linotype" w:cs="Times New Roman"/>
          <w:sz w:val="20"/>
          <w:szCs w:val="20"/>
        </w:rPr>
        <w:t xml:space="preserve"> of memory may attempt to explain the origins and continuation of</w:t>
      </w:r>
      <w:r w:rsidR="000C4CBA" w:rsidRPr="003027A7">
        <w:rPr>
          <w:rFonts w:ascii="Palatino Linotype" w:hAnsi="Palatino Linotype" w:cs="Times New Roman"/>
          <w:sz w:val="20"/>
          <w:szCs w:val="20"/>
        </w:rPr>
        <w:t xml:space="preserve"> particular</w:t>
      </w:r>
      <w:r w:rsidRPr="003027A7">
        <w:rPr>
          <w:rFonts w:ascii="Palatino Linotype" w:hAnsi="Palatino Linotype" w:cs="Times New Roman"/>
          <w:sz w:val="20"/>
          <w:szCs w:val="20"/>
        </w:rPr>
        <w:t xml:space="preserve"> memor</w:t>
      </w:r>
      <w:r w:rsidR="000C4CBA" w:rsidRPr="003027A7">
        <w:rPr>
          <w:rFonts w:ascii="Palatino Linotype" w:hAnsi="Palatino Linotype" w:cs="Times New Roman"/>
          <w:sz w:val="20"/>
          <w:szCs w:val="20"/>
        </w:rPr>
        <w:t>ies or constructions of memor</w:t>
      </w:r>
      <w:r w:rsidRPr="003027A7">
        <w:rPr>
          <w:rFonts w:ascii="Palatino Linotype" w:hAnsi="Palatino Linotype" w:cs="Times New Roman"/>
          <w:sz w:val="20"/>
          <w:szCs w:val="20"/>
        </w:rPr>
        <w:t>y</w:t>
      </w:r>
      <w:r w:rsidR="00A36A5A" w:rsidRPr="003027A7">
        <w:rPr>
          <w:rFonts w:ascii="Palatino Linotype" w:hAnsi="Palatino Linotype" w:cs="Times New Roman"/>
          <w:sz w:val="20"/>
          <w:szCs w:val="20"/>
        </w:rPr>
        <w:t xml:space="preserve">, </w:t>
      </w:r>
      <w:r w:rsidR="004D0061" w:rsidRPr="003027A7">
        <w:rPr>
          <w:rFonts w:ascii="Palatino Linotype" w:hAnsi="Palatino Linotype" w:cs="Times New Roman"/>
          <w:sz w:val="20"/>
          <w:szCs w:val="20"/>
        </w:rPr>
        <w:t>or</w:t>
      </w:r>
      <w:r w:rsidR="00A36A5A" w:rsidRPr="003027A7">
        <w:rPr>
          <w:rFonts w:ascii="Palatino Linotype" w:hAnsi="Palatino Linotype" w:cs="Times New Roman"/>
          <w:sz w:val="20"/>
          <w:szCs w:val="20"/>
        </w:rPr>
        <w:t xml:space="preserve"> seek to expose</w:t>
      </w:r>
      <w:r w:rsidR="00D35E97" w:rsidRPr="003027A7">
        <w:rPr>
          <w:rFonts w:ascii="Palatino Linotype" w:hAnsi="Palatino Linotype" w:cs="Times New Roman"/>
          <w:sz w:val="20"/>
          <w:szCs w:val="20"/>
        </w:rPr>
        <w:t xml:space="preserve"> </w:t>
      </w:r>
      <w:r w:rsidR="00C406E3" w:rsidRPr="003027A7">
        <w:rPr>
          <w:rFonts w:ascii="Palatino Linotype" w:hAnsi="Palatino Linotype" w:cs="Times New Roman"/>
          <w:sz w:val="20"/>
          <w:szCs w:val="20"/>
        </w:rPr>
        <w:t xml:space="preserve">individual </w:t>
      </w:r>
      <w:r w:rsidR="00F237C6" w:rsidRPr="003027A7">
        <w:rPr>
          <w:rFonts w:ascii="Palatino Linotype" w:hAnsi="Palatino Linotype" w:cs="Times New Roman"/>
          <w:sz w:val="20"/>
          <w:szCs w:val="20"/>
        </w:rPr>
        <w:t>‘</w:t>
      </w:r>
      <w:r w:rsidR="00C406E3" w:rsidRPr="003027A7">
        <w:rPr>
          <w:rFonts w:ascii="Palatino Linotype" w:hAnsi="Palatino Linotype" w:cs="Times New Roman"/>
          <w:sz w:val="20"/>
          <w:szCs w:val="20"/>
        </w:rPr>
        <w:t>agency</w:t>
      </w:r>
      <w:r w:rsidR="00F237C6" w:rsidRPr="003027A7">
        <w:rPr>
          <w:rFonts w:ascii="Palatino Linotype" w:hAnsi="Palatino Linotype" w:cs="Times New Roman"/>
          <w:sz w:val="20"/>
          <w:szCs w:val="20"/>
        </w:rPr>
        <w:t>’</w:t>
      </w:r>
      <w:r w:rsidR="00A36A5A" w:rsidRPr="003027A7">
        <w:rPr>
          <w:rFonts w:ascii="Palatino Linotype" w:hAnsi="Palatino Linotype" w:cs="Times New Roman"/>
          <w:sz w:val="20"/>
          <w:szCs w:val="20"/>
        </w:rPr>
        <w:t xml:space="preserve"> within </w:t>
      </w:r>
      <w:r w:rsidR="00F237C6" w:rsidRPr="003027A7">
        <w:rPr>
          <w:rFonts w:ascii="Palatino Linotype" w:hAnsi="Palatino Linotype" w:cs="Times New Roman"/>
          <w:sz w:val="20"/>
          <w:szCs w:val="20"/>
        </w:rPr>
        <w:t>histor</w:t>
      </w:r>
      <w:r w:rsidR="00A36A5A" w:rsidRPr="003027A7">
        <w:rPr>
          <w:rFonts w:ascii="Palatino Linotype" w:hAnsi="Palatino Linotype" w:cs="Times New Roman"/>
          <w:sz w:val="20"/>
          <w:szCs w:val="20"/>
        </w:rPr>
        <w:t>ies of prejudice, myth</w:t>
      </w:r>
      <w:r w:rsidR="007B57C2" w:rsidRPr="003027A7">
        <w:rPr>
          <w:rFonts w:ascii="Palatino Linotype" w:hAnsi="Palatino Linotype" w:cs="Times New Roman"/>
          <w:sz w:val="20"/>
          <w:szCs w:val="20"/>
        </w:rPr>
        <w:t>,</w:t>
      </w:r>
      <w:r w:rsidR="00A36A5A" w:rsidRPr="003027A7">
        <w:rPr>
          <w:rFonts w:ascii="Palatino Linotype" w:hAnsi="Palatino Linotype" w:cs="Times New Roman"/>
          <w:sz w:val="20"/>
          <w:szCs w:val="20"/>
        </w:rPr>
        <w:t xml:space="preserve"> and</w:t>
      </w:r>
      <w:r w:rsidR="000C4CBA" w:rsidRPr="003027A7">
        <w:rPr>
          <w:rFonts w:ascii="Palatino Linotype" w:hAnsi="Palatino Linotype" w:cs="Times New Roman"/>
          <w:sz w:val="20"/>
          <w:szCs w:val="20"/>
        </w:rPr>
        <w:t xml:space="preserve"> </w:t>
      </w:r>
      <w:r w:rsidR="00A36A5A" w:rsidRPr="003027A7">
        <w:rPr>
          <w:rFonts w:ascii="Palatino Linotype" w:hAnsi="Palatino Linotype" w:cs="Times New Roman"/>
          <w:sz w:val="20"/>
          <w:szCs w:val="20"/>
        </w:rPr>
        <w:t xml:space="preserve">the formation of </w:t>
      </w:r>
      <w:r w:rsidR="000C4CBA" w:rsidRPr="003027A7">
        <w:rPr>
          <w:rFonts w:ascii="Palatino Linotype" w:hAnsi="Palatino Linotype" w:cs="Times New Roman"/>
          <w:sz w:val="20"/>
          <w:szCs w:val="20"/>
        </w:rPr>
        <w:t xml:space="preserve">ideas. </w:t>
      </w:r>
    </w:p>
    <w:p w:rsidR="00930F40" w:rsidRPr="003027A7" w:rsidRDefault="00063A76"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A vast range of sources can be used to </w:t>
      </w:r>
      <w:r w:rsidR="000C4CBA" w:rsidRPr="003027A7">
        <w:rPr>
          <w:rFonts w:ascii="Palatino Linotype" w:hAnsi="Palatino Linotype" w:cs="Times New Roman"/>
          <w:sz w:val="20"/>
          <w:szCs w:val="20"/>
        </w:rPr>
        <w:t xml:space="preserve">construct </w:t>
      </w:r>
      <w:r w:rsidR="00277EE8" w:rsidRPr="003027A7">
        <w:rPr>
          <w:rFonts w:ascii="Palatino Linotype" w:hAnsi="Palatino Linotype" w:cs="Times New Roman"/>
          <w:sz w:val="20"/>
          <w:szCs w:val="20"/>
        </w:rPr>
        <w:t xml:space="preserve">histories concerned with </w:t>
      </w:r>
      <w:r w:rsidRPr="003027A7">
        <w:rPr>
          <w:rFonts w:ascii="Palatino Linotype" w:hAnsi="Palatino Linotype" w:cs="Times New Roman"/>
          <w:sz w:val="20"/>
          <w:szCs w:val="20"/>
        </w:rPr>
        <w:t>memory</w:t>
      </w:r>
      <w:r w:rsidR="00D35E97" w:rsidRPr="003027A7">
        <w:rPr>
          <w:rFonts w:ascii="Palatino Linotype" w:hAnsi="Palatino Linotype" w:cs="Times New Roman"/>
          <w:sz w:val="20"/>
          <w:szCs w:val="20"/>
        </w:rPr>
        <w:t>, including interviews, text</w:t>
      </w:r>
      <w:r w:rsidR="007B57C2" w:rsidRPr="003027A7">
        <w:rPr>
          <w:rFonts w:ascii="Palatino Linotype" w:hAnsi="Palatino Linotype" w:cs="Times New Roman"/>
          <w:sz w:val="20"/>
          <w:szCs w:val="20"/>
        </w:rPr>
        <w:t>-</w:t>
      </w:r>
      <w:r w:rsidR="00D35E97" w:rsidRPr="003027A7">
        <w:rPr>
          <w:rFonts w:ascii="Palatino Linotype" w:hAnsi="Palatino Linotype" w:cs="Times New Roman"/>
          <w:sz w:val="20"/>
          <w:szCs w:val="20"/>
        </w:rPr>
        <w:t xml:space="preserve">based sources, </w:t>
      </w:r>
      <w:proofErr w:type="gramStart"/>
      <w:r w:rsidR="00D35E97" w:rsidRPr="003027A7">
        <w:rPr>
          <w:rFonts w:ascii="Palatino Linotype" w:hAnsi="Palatino Linotype" w:cs="Times New Roman"/>
          <w:sz w:val="20"/>
          <w:szCs w:val="20"/>
        </w:rPr>
        <w:t>source</w:t>
      </w:r>
      <w:proofErr w:type="gramEnd"/>
      <w:r w:rsidR="00D35E97" w:rsidRPr="003027A7">
        <w:rPr>
          <w:rFonts w:ascii="Palatino Linotype" w:hAnsi="Palatino Linotype" w:cs="Times New Roman"/>
          <w:sz w:val="20"/>
          <w:szCs w:val="20"/>
        </w:rPr>
        <w:t xml:space="preserve"> materials</w:t>
      </w:r>
      <w:r w:rsidR="008A51DA" w:rsidRPr="003027A7">
        <w:rPr>
          <w:rFonts w:ascii="Palatino Linotype" w:hAnsi="Palatino Linotype" w:cs="Times New Roman"/>
          <w:sz w:val="20"/>
          <w:szCs w:val="20"/>
        </w:rPr>
        <w:t xml:space="preserve"> with an official origin</w:t>
      </w:r>
      <w:r w:rsidR="00D35E97" w:rsidRPr="003027A7">
        <w:rPr>
          <w:rFonts w:ascii="Palatino Linotype" w:hAnsi="Palatino Linotype" w:cs="Times New Roman"/>
          <w:sz w:val="20"/>
          <w:szCs w:val="20"/>
        </w:rPr>
        <w:t>, artefacts</w:t>
      </w:r>
      <w:r w:rsidR="007B57C2" w:rsidRPr="003027A7">
        <w:rPr>
          <w:rFonts w:ascii="Palatino Linotype" w:hAnsi="Palatino Linotype" w:cs="Times New Roman"/>
          <w:sz w:val="20"/>
          <w:szCs w:val="20"/>
        </w:rPr>
        <w:t>,</w:t>
      </w:r>
      <w:r w:rsidR="00D35E97" w:rsidRPr="003027A7">
        <w:rPr>
          <w:rFonts w:ascii="Palatino Linotype" w:hAnsi="Palatino Linotype" w:cs="Times New Roman"/>
          <w:sz w:val="20"/>
          <w:szCs w:val="20"/>
        </w:rPr>
        <w:t xml:space="preserve"> and images</w:t>
      </w:r>
      <w:r w:rsidRPr="003027A7">
        <w:rPr>
          <w:rFonts w:ascii="Palatino Linotype" w:hAnsi="Palatino Linotype" w:cs="Times New Roman"/>
          <w:sz w:val="20"/>
          <w:szCs w:val="20"/>
        </w:rPr>
        <w:t xml:space="preserve">. In this chapter, we will be focusing on the ways in which conceptualising ‘memory’ can help historians make sense of a particular aspect of history: the social history of the nuclear age. </w:t>
      </w:r>
      <w:r w:rsidR="000C4CBA" w:rsidRPr="003027A7">
        <w:rPr>
          <w:rFonts w:ascii="Palatino Linotype" w:hAnsi="Palatino Linotype" w:cs="Times New Roman"/>
          <w:sz w:val="20"/>
          <w:szCs w:val="20"/>
        </w:rPr>
        <w:t>T</w:t>
      </w:r>
      <w:r w:rsidR="00C406E3" w:rsidRPr="003027A7">
        <w:rPr>
          <w:rFonts w:ascii="Palatino Linotype" w:hAnsi="Palatino Linotype" w:cs="Times New Roman"/>
          <w:sz w:val="20"/>
          <w:szCs w:val="20"/>
        </w:rPr>
        <w:t xml:space="preserve">he concept </w:t>
      </w:r>
      <w:r w:rsidR="000C4CBA" w:rsidRPr="003027A7">
        <w:rPr>
          <w:rFonts w:ascii="Palatino Linotype" w:hAnsi="Palatino Linotype" w:cs="Times New Roman"/>
          <w:sz w:val="20"/>
          <w:szCs w:val="20"/>
        </w:rPr>
        <w:t xml:space="preserve">of memory </w:t>
      </w:r>
      <w:r w:rsidR="004D0061" w:rsidRPr="003027A7">
        <w:rPr>
          <w:rFonts w:ascii="Palatino Linotype" w:hAnsi="Palatino Linotype" w:cs="Times New Roman"/>
          <w:sz w:val="20"/>
          <w:szCs w:val="20"/>
        </w:rPr>
        <w:t>might seem an</w:t>
      </w:r>
      <w:r w:rsidR="00C406E3" w:rsidRPr="003027A7">
        <w:rPr>
          <w:rFonts w:ascii="Palatino Linotype" w:hAnsi="Palatino Linotype" w:cs="Times New Roman"/>
          <w:sz w:val="20"/>
          <w:szCs w:val="20"/>
        </w:rPr>
        <w:t xml:space="preserve"> abstract idea but</w:t>
      </w:r>
      <w:r w:rsidR="000C4CBA" w:rsidRPr="003027A7">
        <w:rPr>
          <w:rFonts w:ascii="Palatino Linotype" w:hAnsi="Palatino Linotype" w:cs="Times New Roman"/>
          <w:sz w:val="20"/>
          <w:szCs w:val="20"/>
        </w:rPr>
        <w:t>, used carefully,</w:t>
      </w:r>
      <w:r w:rsidR="00C406E3" w:rsidRPr="003027A7">
        <w:rPr>
          <w:rFonts w:ascii="Palatino Linotype" w:hAnsi="Palatino Linotype" w:cs="Times New Roman"/>
          <w:sz w:val="20"/>
          <w:szCs w:val="20"/>
        </w:rPr>
        <w:t xml:space="preserve"> </w:t>
      </w:r>
      <w:r w:rsidR="004D0061" w:rsidRPr="003027A7">
        <w:rPr>
          <w:rFonts w:ascii="Palatino Linotype" w:hAnsi="Palatino Linotype" w:cs="Times New Roman"/>
          <w:sz w:val="20"/>
          <w:szCs w:val="20"/>
        </w:rPr>
        <w:t xml:space="preserve">it </w:t>
      </w:r>
      <w:r w:rsidR="00C406E3" w:rsidRPr="003027A7">
        <w:rPr>
          <w:rFonts w:ascii="Palatino Linotype" w:hAnsi="Palatino Linotype" w:cs="Times New Roman"/>
          <w:sz w:val="20"/>
          <w:szCs w:val="20"/>
        </w:rPr>
        <w:t xml:space="preserve">has the potential to </w:t>
      </w:r>
      <w:r w:rsidR="00A36A5A" w:rsidRPr="003027A7">
        <w:rPr>
          <w:rFonts w:ascii="Palatino Linotype" w:hAnsi="Palatino Linotype" w:cs="Times New Roman"/>
          <w:sz w:val="20"/>
          <w:szCs w:val="20"/>
        </w:rPr>
        <w:t>assign</w:t>
      </w:r>
      <w:r w:rsidR="00C406E3" w:rsidRPr="003027A7">
        <w:rPr>
          <w:rFonts w:ascii="Palatino Linotype" w:hAnsi="Palatino Linotype" w:cs="Times New Roman"/>
          <w:sz w:val="20"/>
          <w:szCs w:val="20"/>
        </w:rPr>
        <w:t xml:space="preserve"> new meanings to past events, shining a light on lived realities and experiences.</w:t>
      </w:r>
    </w:p>
    <w:p w:rsidR="00930F40" w:rsidRPr="003027A7" w:rsidRDefault="00930F40" w:rsidP="003027A7">
      <w:pPr>
        <w:spacing w:line="240" w:lineRule="auto"/>
        <w:jc w:val="both"/>
        <w:rPr>
          <w:rFonts w:ascii="Palatino Linotype" w:hAnsi="Palatino Linotype" w:cs="Times New Roman"/>
          <w:sz w:val="20"/>
          <w:szCs w:val="20"/>
        </w:rPr>
      </w:pPr>
    </w:p>
    <w:p w:rsidR="007F1F95" w:rsidRPr="003027A7" w:rsidRDefault="00D00757" w:rsidP="003027A7">
      <w:pPr>
        <w:spacing w:line="240" w:lineRule="auto"/>
        <w:rPr>
          <w:rFonts w:ascii="Palatino Linotype" w:hAnsi="Palatino Linotype" w:cs="Times New Roman"/>
          <w:b/>
          <w:sz w:val="20"/>
          <w:szCs w:val="20"/>
        </w:rPr>
      </w:pPr>
      <w:r w:rsidRPr="003027A7">
        <w:rPr>
          <w:rFonts w:ascii="Palatino Linotype" w:hAnsi="Palatino Linotype" w:cs="Times New Roman"/>
          <w:b/>
          <w:sz w:val="20"/>
          <w:szCs w:val="20"/>
        </w:rPr>
        <w:t xml:space="preserve">Overview </w:t>
      </w:r>
    </w:p>
    <w:p w:rsidR="0086430A" w:rsidRPr="003027A7" w:rsidRDefault="00F40433"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It is important to make an instant distinction about</w:t>
      </w:r>
      <w:r w:rsidR="00C70297" w:rsidRPr="003027A7">
        <w:rPr>
          <w:rFonts w:ascii="Palatino Linotype" w:hAnsi="Palatino Linotype" w:cs="Times New Roman"/>
          <w:sz w:val="20"/>
          <w:szCs w:val="20"/>
        </w:rPr>
        <w:t xml:space="preserve"> the status of </w:t>
      </w:r>
      <w:r w:rsidRPr="003027A7">
        <w:rPr>
          <w:rFonts w:ascii="Palatino Linotype" w:hAnsi="Palatino Linotype" w:cs="Times New Roman"/>
          <w:sz w:val="20"/>
          <w:szCs w:val="20"/>
        </w:rPr>
        <w:t>‘memory’</w:t>
      </w:r>
      <w:r w:rsidR="00CE0C98" w:rsidRPr="003027A7">
        <w:rPr>
          <w:rFonts w:ascii="Palatino Linotype" w:hAnsi="Palatino Linotype" w:cs="Times New Roman"/>
          <w:sz w:val="20"/>
          <w:szCs w:val="20"/>
        </w:rPr>
        <w:t xml:space="preserve"> in history</w:t>
      </w:r>
      <w:r w:rsidR="000055FD" w:rsidRPr="003027A7">
        <w:rPr>
          <w:rFonts w:ascii="Palatino Linotype" w:hAnsi="Palatino Linotype" w:cs="Times New Roman"/>
          <w:sz w:val="20"/>
          <w:szCs w:val="20"/>
        </w:rPr>
        <w:t>. In the most basic reduction</w:t>
      </w:r>
      <w:r w:rsidR="00C70297" w:rsidRPr="003027A7">
        <w:rPr>
          <w:rFonts w:ascii="Palatino Linotype" w:hAnsi="Palatino Linotype" w:cs="Times New Roman"/>
          <w:sz w:val="20"/>
          <w:szCs w:val="20"/>
        </w:rPr>
        <w:t xml:space="preserve">, we can discuss </w:t>
      </w:r>
      <w:r w:rsidR="00CE0C98" w:rsidRPr="003027A7">
        <w:rPr>
          <w:rFonts w:ascii="Palatino Linotype" w:hAnsi="Palatino Linotype" w:cs="Times New Roman"/>
          <w:sz w:val="20"/>
          <w:szCs w:val="20"/>
        </w:rPr>
        <w:t xml:space="preserve">how </w:t>
      </w:r>
      <w:r w:rsidR="001618EC" w:rsidRPr="003027A7">
        <w:rPr>
          <w:rFonts w:ascii="Palatino Linotype" w:hAnsi="Palatino Linotype" w:cs="Times New Roman"/>
          <w:sz w:val="20"/>
          <w:szCs w:val="20"/>
        </w:rPr>
        <w:t xml:space="preserve">the </w:t>
      </w:r>
      <w:r w:rsidR="00C70297" w:rsidRPr="003027A7">
        <w:rPr>
          <w:rFonts w:ascii="Palatino Linotype" w:hAnsi="Palatino Linotype" w:cs="Times New Roman"/>
          <w:sz w:val="20"/>
          <w:szCs w:val="20"/>
        </w:rPr>
        <w:t xml:space="preserve">memories of </w:t>
      </w:r>
      <w:r w:rsidR="00277EE8" w:rsidRPr="003027A7">
        <w:rPr>
          <w:rFonts w:ascii="Palatino Linotype" w:hAnsi="Palatino Linotype" w:cs="Times New Roman"/>
          <w:sz w:val="20"/>
          <w:szCs w:val="20"/>
        </w:rPr>
        <w:t>individuals</w:t>
      </w:r>
      <w:r w:rsidR="001618EC" w:rsidRPr="003027A7">
        <w:rPr>
          <w:rFonts w:ascii="Palatino Linotype" w:hAnsi="Palatino Linotype" w:cs="Times New Roman"/>
          <w:sz w:val="20"/>
          <w:szCs w:val="20"/>
        </w:rPr>
        <w:t xml:space="preserve"> or collective groups</w:t>
      </w:r>
      <w:r w:rsidR="00CE0C98" w:rsidRPr="003027A7">
        <w:rPr>
          <w:rFonts w:ascii="Palatino Linotype" w:hAnsi="Palatino Linotype" w:cs="Times New Roman"/>
          <w:sz w:val="20"/>
          <w:szCs w:val="20"/>
        </w:rPr>
        <w:t xml:space="preserve"> contribute to an understanding of history</w:t>
      </w:r>
      <w:r w:rsidR="00C70297" w:rsidRPr="003027A7">
        <w:rPr>
          <w:rFonts w:ascii="Palatino Linotype" w:hAnsi="Palatino Linotype" w:cs="Times New Roman"/>
          <w:sz w:val="20"/>
          <w:szCs w:val="20"/>
        </w:rPr>
        <w:t xml:space="preserve">. </w:t>
      </w:r>
      <w:r w:rsidR="00C70297" w:rsidRPr="003027A7">
        <w:rPr>
          <w:rFonts w:ascii="Palatino Linotype" w:hAnsi="Palatino Linotype" w:cs="Times New Roman"/>
          <w:sz w:val="20"/>
          <w:szCs w:val="20"/>
        </w:rPr>
        <w:lastRenderedPageBreak/>
        <w:t>Yet, once historians start to analyse</w:t>
      </w:r>
      <w:r w:rsidR="00277EE8" w:rsidRPr="003027A7">
        <w:rPr>
          <w:rFonts w:ascii="Palatino Linotype" w:hAnsi="Palatino Linotype" w:cs="Times New Roman"/>
          <w:sz w:val="20"/>
          <w:szCs w:val="20"/>
        </w:rPr>
        <w:t xml:space="preserve"> source materials</w:t>
      </w:r>
      <w:r w:rsidR="00C70297" w:rsidRPr="003027A7">
        <w:rPr>
          <w:rFonts w:ascii="Palatino Linotype" w:hAnsi="Palatino Linotype" w:cs="Times New Roman"/>
          <w:sz w:val="20"/>
          <w:szCs w:val="20"/>
        </w:rPr>
        <w:t xml:space="preserve"> and then </w:t>
      </w:r>
      <w:r w:rsidR="00277EE8" w:rsidRPr="003027A7">
        <w:rPr>
          <w:rFonts w:ascii="Palatino Linotype" w:hAnsi="Palatino Linotype" w:cs="Times New Roman"/>
          <w:sz w:val="20"/>
          <w:szCs w:val="20"/>
        </w:rPr>
        <w:t xml:space="preserve">use </w:t>
      </w:r>
      <w:r w:rsidR="00C70297" w:rsidRPr="003027A7">
        <w:rPr>
          <w:rFonts w:ascii="Palatino Linotype" w:hAnsi="Palatino Linotype" w:cs="Times New Roman"/>
          <w:sz w:val="20"/>
          <w:szCs w:val="20"/>
        </w:rPr>
        <w:t>memory</w:t>
      </w:r>
      <w:r w:rsidR="00277EE8" w:rsidRPr="003027A7">
        <w:rPr>
          <w:rFonts w:ascii="Palatino Linotype" w:hAnsi="Palatino Linotype" w:cs="Times New Roman"/>
          <w:sz w:val="20"/>
          <w:szCs w:val="20"/>
        </w:rPr>
        <w:t xml:space="preserve"> as a concept</w:t>
      </w:r>
      <w:r w:rsidR="00C70297" w:rsidRPr="003027A7">
        <w:rPr>
          <w:rFonts w:ascii="Palatino Linotype" w:hAnsi="Palatino Linotype" w:cs="Times New Roman"/>
          <w:sz w:val="20"/>
          <w:szCs w:val="20"/>
        </w:rPr>
        <w:t xml:space="preserve">, it is very important to define exactly how </w:t>
      </w:r>
      <w:r w:rsidR="00271CA2" w:rsidRPr="003027A7">
        <w:rPr>
          <w:rFonts w:ascii="Palatino Linotype" w:hAnsi="Palatino Linotype" w:cs="Times New Roman"/>
          <w:sz w:val="20"/>
          <w:szCs w:val="20"/>
        </w:rPr>
        <w:t>a methodological approach has been decided</w:t>
      </w:r>
      <w:r w:rsidR="00C70297"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 xml:space="preserve">Jay Winter </w:t>
      </w:r>
      <w:r w:rsidR="00C70297" w:rsidRPr="003027A7">
        <w:rPr>
          <w:rFonts w:ascii="Palatino Linotype" w:hAnsi="Palatino Linotype" w:cs="Times New Roman"/>
          <w:sz w:val="20"/>
          <w:szCs w:val="20"/>
        </w:rPr>
        <w:t>stat</w:t>
      </w:r>
      <w:r w:rsidRPr="003027A7">
        <w:rPr>
          <w:rFonts w:ascii="Palatino Linotype" w:hAnsi="Palatino Linotype" w:cs="Times New Roman"/>
          <w:sz w:val="20"/>
          <w:szCs w:val="20"/>
        </w:rPr>
        <w:t>ed that ‘</w:t>
      </w:r>
      <w:r w:rsidR="00C70297" w:rsidRPr="003027A7">
        <w:rPr>
          <w:rFonts w:ascii="Palatino Linotype" w:hAnsi="Palatino Linotype" w:cs="Times New Roman"/>
          <w:sz w:val="20"/>
          <w:szCs w:val="20"/>
        </w:rPr>
        <w:t>h</w:t>
      </w:r>
      <w:r w:rsidRPr="003027A7">
        <w:rPr>
          <w:rFonts w:ascii="Palatino Linotype" w:hAnsi="Palatino Linotype" w:cs="Times New Roman"/>
          <w:sz w:val="20"/>
          <w:szCs w:val="20"/>
        </w:rPr>
        <w:t>istory is a discipline. We learn and teach its rules and its limits. Memory is a faculty. We live with it, and at times are sustained by it</w:t>
      </w:r>
      <w:r w:rsidR="0086430A" w:rsidRPr="003027A7">
        <w:rPr>
          <w:rFonts w:ascii="Palatino Linotype" w:hAnsi="Palatino Linotype" w:cs="Times New Roman"/>
          <w:sz w:val="20"/>
          <w:szCs w:val="20"/>
        </w:rPr>
        <w:t>’</w:t>
      </w:r>
      <w:r w:rsidR="00C70297"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w:t>
      </w:r>
      <w:proofErr w:type="gramStart"/>
      <w:r w:rsidRPr="003027A7">
        <w:rPr>
          <w:rFonts w:ascii="Palatino Linotype" w:hAnsi="Palatino Linotype" w:cs="Times New Roman"/>
          <w:sz w:val="20"/>
          <w:szCs w:val="20"/>
        </w:rPr>
        <w:t>Winter</w:t>
      </w:r>
      <w:proofErr w:type="gramEnd"/>
      <w:r w:rsidRPr="003027A7">
        <w:rPr>
          <w:rFonts w:ascii="Palatino Linotype" w:hAnsi="Palatino Linotype" w:cs="Times New Roman"/>
          <w:sz w:val="20"/>
          <w:szCs w:val="20"/>
        </w:rPr>
        <w:t>, 2014, p.12).</w:t>
      </w:r>
      <w:r w:rsidR="004D0061" w:rsidRPr="003027A7">
        <w:rPr>
          <w:rFonts w:ascii="Palatino Linotype" w:hAnsi="Palatino Linotype" w:cs="Times New Roman"/>
          <w:sz w:val="20"/>
          <w:szCs w:val="20"/>
        </w:rPr>
        <w:t xml:space="preserve"> Along similar lines</w:t>
      </w:r>
      <w:r w:rsidR="007B57C2" w:rsidRPr="003027A7">
        <w:rPr>
          <w:rFonts w:ascii="Palatino Linotype" w:hAnsi="Palatino Linotype" w:cs="Times New Roman"/>
          <w:sz w:val="20"/>
          <w:szCs w:val="20"/>
        </w:rPr>
        <w:t>,</w:t>
      </w:r>
      <w:r w:rsidR="004D0061" w:rsidRPr="003027A7">
        <w:rPr>
          <w:rFonts w:ascii="Palatino Linotype" w:hAnsi="Palatino Linotype" w:cs="Times New Roman"/>
          <w:sz w:val="20"/>
          <w:szCs w:val="20"/>
        </w:rPr>
        <w:t xml:space="preserve"> </w:t>
      </w:r>
      <w:r w:rsidR="00C70297" w:rsidRPr="003027A7">
        <w:rPr>
          <w:rFonts w:ascii="Palatino Linotype" w:hAnsi="Palatino Linotype" w:cs="Times New Roman"/>
          <w:sz w:val="20"/>
          <w:szCs w:val="20"/>
        </w:rPr>
        <w:t>Pierre Nora</w:t>
      </w:r>
      <w:r w:rsidR="004D0061" w:rsidRPr="003027A7">
        <w:rPr>
          <w:rFonts w:ascii="Palatino Linotype" w:hAnsi="Palatino Linotype" w:cs="Times New Roman"/>
          <w:sz w:val="20"/>
          <w:szCs w:val="20"/>
        </w:rPr>
        <w:t>, writing in 1989,</w:t>
      </w:r>
      <w:r w:rsidR="00C70297" w:rsidRPr="003027A7">
        <w:rPr>
          <w:rFonts w:ascii="Palatino Linotype" w:hAnsi="Palatino Linotype" w:cs="Times New Roman"/>
          <w:sz w:val="20"/>
          <w:szCs w:val="20"/>
        </w:rPr>
        <w:t xml:space="preserve"> argued that history and memory had become increa</w:t>
      </w:r>
      <w:r w:rsidR="00D00757" w:rsidRPr="003027A7">
        <w:rPr>
          <w:rFonts w:ascii="Palatino Linotype" w:hAnsi="Palatino Linotype" w:cs="Times New Roman"/>
          <w:sz w:val="20"/>
          <w:szCs w:val="20"/>
        </w:rPr>
        <w:t>singly opposed. Memory signifies</w:t>
      </w:r>
      <w:r w:rsidR="00C70297" w:rsidRPr="003027A7">
        <w:rPr>
          <w:rFonts w:ascii="Palatino Linotype" w:hAnsi="Palatino Linotype" w:cs="Times New Roman"/>
          <w:sz w:val="20"/>
          <w:szCs w:val="20"/>
        </w:rPr>
        <w:t xml:space="preserve"> ‘real life’, with its messy inconsistencies and relentless human unpredictability</w:t>
      </w:r>
      <w:r w:rsidR="007B57C2" w:rsidRPr="003027A7">
        <w:rPr>
          <w:rFonts w:ascii="Palatino Linotype" w:hAnsi="Palatino Linotype" w:cs="Times New Roman"/>
          <w:sz w:val="20"/>
          <w:szCs w:val="20"/>
        </w:rPr>
        <w:t>,</w:t>
      </w:r>
      <w:r w:rsidR="00C70297" w:rsidRPr="003027A7">
        <w:rPr>
          <w:rFonts w:ascii="Palatino Linotype" w:hAnsi="Palatino Linotype" w:cs="Times New Roman"/>
          <w:sz w:val="20"/>
          <w:szCs w:val="20"/>
        </w:rPr>
        <w:t xml:space="preserve"> while, with its rational tradition, history can only ever hope to offer representation, rep</w:t>
      </w:r>
      <w:r w:rsidR="00750075" w:rsidRPr="003027A7">
        <w:rPr>
          <w:rFonts w:ascii="Palatino Linotype" w:hAnsi="Palatino Linotype" w:cs="Times New Roman"/>
          <w:sz w:val="20"/>
          <w:szCs w:val="20"/>
        </w:rPr>
        <w:t>roduction</w:t>
      </w:r>
      <w:r w:rsidR="007B57C2" w:rsidRPr="003027A7">
        <w:rPr>
          <w:rFonts w:ascii="Palatino Linotype" w:hAnsi="Palatino Linotype" w:cs="Times New Roman"/>
          <w:sz w:val="20"/>
          <w:szCs w:val="20"/>
        </w:rPr>
        <w:t>,</w:t>
      </w:r>
      <w:r w:rsidR="00750075" w:rsidRPr="003027A7">
        <w:rPr>
          <w:rFonts w:ascii="Palatino Linotype" w:hAnsi="Palatino Linotype" w:cs="Times New Roman"/>
          <w:sz w:val="20"/>
          <w:szCs w:val="20"/>
        </w:rPr>
        <w:t xml:space="preserve"> and critical analysis</w:t>
      </w:r>
      <w:r w:rsidR="00C70297" w:rsidRPr="003027A7">
        <w:rPr>
          <w:rFonts w:ascii="Palatino Linotype" w:hAnsi="Palatino Linotype" w:cs="Times New Roman"/>
          <w:sz w:val="20"/>
          <w:szCs w:val="20"/>
        </w:rPr>
        <w:t xml:space="preserve"> (Nora, 1989, p.9).</w:t>
      </w:r>
    </w:p>
    <w:p w:rsidR="003027A7" w:rsidRDefault="0086430A" w:rsidP="003027A7">
      <w:pPr>
        <w:autoSpaceDE w:val="0"/>
        <w:autoSpaceDN w:val="0"/>
        <w:adjustRightInd w:val="0"/>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With these ideas in mind, it begins to make </w:t>
      </w:r>
      <w:r w:rsidR="004D0061" w:rsidRPr="003027A7">
        <w:rPr>
          <w:rFonts w:ascii="Palatino Linotype" w:hAnsi="Palatino Linotype" w:cs="Times New Roman"/>
          <w:sz w:val="20"/>
          <w:szCs w:val="20"/>
        </w:rPr>
        <w:t xml:space="preserve">sense </w:t>
      </w:r>
      <w:r w:rsidRPr="003027A7">
        <w:rPr>
          <w:rFonts w:ascii="Palatino Linotype" w:hAnsi="Palatino Linotype" w:cs="Times New Roman"/>
          <w:sz w:val="20"/>
          <w:szCs w:val="20"/>
        </w:rPr>
        <w:t xml:space="preserve">why historians </w:t>
      </w:r>
      <w:r w:rsidR="00271CA2" w:rsidRPr="003027A7">
        <w:rPr>
          <w:rFonts w:ascii="Palatino Linotype" w:hAnsi="Palatino Linotype" w:cs="Times New Roman"/>
          <w:sz w:val="20"/>
          <w:szCs w:val="20"/>
        </w:rPr>
        <w:t>clearly define the</w:t>
      </w:r>
      <w:r w:rsidR="007C7520"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 xml:space="preserve">form of memory they are interested in, or have identified. </w:t>
      </w:r>
      <w:r w:rsidR="007C7520" w:rsidRPr="003027A7">
        <w:rPr>
          <w:rFonts w:ascii="Palatino Linotype" w:hAnsi="Palatino Linotype" w:cs="Times New Roman"/>
          <w:sz w:val="20"/>
          <w:szCs w:val="20"/>
        </w:rPr>
        <w:t>For instance</w:t>
      </w:r>
      <w:r w:rsidR="007B57C2" w:rsidRPr="003027A7">
        <w:rPr>
          <w:rFonts w:ascii="Palatino Linotype" w:hAnsi="Palatino Linotype" w:cs="Times New Roman"/>
          <w:sz w:val="20"/>
          <w:szCs w:val="20"/>
        </w:rPr>
        <w:t>,</w:t>
      </w:r>
      <w:r w:rsidR="007C7520" w:rsidRPr="003027A7">
        <w:rPr>
          <w:rFonts w:ascii="Palatino Linotype" w:hAnsi="Palatino Linotype" w:cs="Times New Roman"/>
          <w:sz w:val="20"/>
          <w:szCs w:val="20"/>
        </w:rPr>
        <w:t xml:space="preserve"> b</w:t>
      </w:r>
      <w:r w:rsidRPr="003027A7">
        <w:rPr>
          <w:rFonts w:ascii="Palatino Linotype" w:hAnsi="Palatino Linotype" w:cs="Times New Roman"/>
          <w:sz w:val="20"/>
          <w:szCs w:val="20"/>
        </w:rPr>
        <w:t xml:space="preserve">y </w:t>
      </w:r>
      <w:r w:rsidR="007C7520" w:rsidRPr="003027A7">
        <w:rPr>
          <w:rFonts w:ascii="Palatino Linotype" w:hAnsi="Palatino Linotype" w:cs="Times New Roman"/>
          <w:sz w:val="20"/>
          <w:szCs w:val="20"/>
        </w:rPr>
        <w:t xml:space="preserve">defining </w:t>
      </w:r>
      <w:r w:rsidRPr="003027A7">
        <w:rPr>
          <w:rFonts w:ascii="Palatino Linotype" w:hAnsi="Palatino Linotype" w:cs="Times New Roman"/>
          <w:sz w:val="20"/>
          <w:szCs w:val="20"/>
        </w:rPr>
        <w:t>‘collective</w:t>
      </w:r>
      <w:r w:rsidR="007C7520" w:rsidRPr="003027A7">
        <w:rPr>
          <w:rFonts w:ascii="Palatino Linotype" w:hAnsi="Palatino Linotype" w:cs="Times New Roman"/>
          <w:sz w:val="20"/>
          <w:szCs w:val="20"/>
        </w:rPr>
        <w:t xml:space="preserve"> memory</w:t>
      </w:r>
      <w:r w:rsidRPr="003027A7">
        <w:rPr>
          <w:rFonts w:ascii="Palatino Linotype" w:hAnsi="Palatino Linotype" w:cs="Times New Roman"/>
          <w:sz w:val="20"/>
          <w:szCs w:val="20"/>
        </w:rPr>
        <w:t>’</w:t>
      </w:r>
      <w:r w:rsidR="007C7520" w:rsidRPr="003027A7">
        <w:rPr>
          <w:rFonts w:ascii="Palatino Linotype" w:hAnsi="Palatino Linotype" w:cs="Times New Roman"/>
          <w:sz w:val="20"/>
          <w:szCs w:val="20"/>
        </w:rPr>
        <w:t xml:space="preserve"> or</w:t>
      </w:r>
      <w:r w:rsidRPr="003027A7">
        <w:rPr>
          <w:rFonts w:ascii="Palatino Linotype" w:hAnsi="Palatino Linotype" w:cs="Times New Roman"/>
          <w:sz w:val="20"/>
          <w:szCs w:val="20"/>
        </w:rPr>
        <w:t xml:space="preserve"> ‘gendered</w:t>
      </w:r>
      <w:r w:rsidR="007C7520" w:rsidRPr="003027A7">
        <w:rPr>
          <w:rFonts w:ascii="Palatino Linotype" w:hAnsi="Palatino Linotype" w:cs="Times New Roman"/>
          <w:sz w:val="20"/>
          <w:szCs w:val="20"/>
        </w:rPr>
        <w:t xml:space="preserve"> memory</w:t>
      </w:r>
      <w:r w:rsidRPr="003027A7">
        <w:rPr>
          <w:rFonts w:ascii="Palatino Linotype" w:hAnsi="Palatino Linotype" w:cs="Times New Roman"/>
          <w:sz w:val="20"/>
          <w:szCs w:val="20"/>
        </w:rPr>
        <w:t>’</w:t>
      </w:r>
      <w:r w:rsidR="007C7520" w:rsidRPr="003027A7">
        <w:rPr>
          <w:rFonts w:ascii="Palatino Linotype" w:hAnsi="Palatino Linotype" w:cs="Times New Roman"/>
          <w:sz w:val="20"/>
          <w:szCs w:val="20"/>
        </w:rPr>
        <w:t xml:space="preserve"> as the focus of their work, historians are acknowledging their own </w:t>
      </w:r>
      <w:r w:rsidR="00271CA2" w:rsidRPr="003027A7">
        <w:rPr>
          <w:rFonts w:ascii="Palatino Linotype" w:hAnsi="Palatino Linotype" w:cs="Times New Roman"/>
          <w:sz w:val="20"/>
          <w:szCs w:val="20"/>
        </w:rPr>
        <w:t>approach to</w:t>
      </w:r>
      <w:r w:rsidR="007C7520" w:rsidRPr="003027A7">
        <w:rPr>
          <w:rFonts w:ascii="Palatino Linotype" w:hAnsi="Palatino Linotype" w:cs="Times New Roman"/>
          <w:sz w:val="20"/>
          <w:szCs w:val="20"/>
        </w:rPr>
        <w:t xml:space="preserve"> the history</w:t>
      </w:r>
      <w:r w:rsidR="007B57C2" w:rsidRPr="003027A7">
        <w:rPr>
          <w:rFonts w:ascii="Palatino Linotype" w:hAnsi="Palatino Linotype" w:cs="Times New Roman"/>
          <w:sz w:val="20"/>
          <w:szCs w:val="20"/>
        </w:rPr>
        <w:t>-</w:t>
      </w:r>
      <w:r w:rsidR="007C7520" w:rsidRPr="003027A7">
        <w:rPr>
          <w:rFonts w:ascii="Palatino Linotype" w:hAnsi="Palatino Linotype" w:cs="Times New Roman"/>
          <w:sz w:val="20"/>
          <w:szCs w:val="20"/>
        </w:rPr>
        <w:t xml:space="preserve">writing process, </w:t>
      </w:r>
      <w:r w:rsidR="00882ACF" w:rsidRPr="003027A7">
        <w:rPr>
          <w:rFonts w:ascii="Palatino Linotype" w:hAnsi="Palatino Linotype" w:cs="Times New Roman"/>
          <w:sz w:val="20"/>
          <w:szCs w:val="20"/>
        </w:rPr>
        <w:t xml:space="preserve">perhaps </w:t>
      </w:r>
      <w:r w:rsidR="00A27A7D" w:rsidRPr="003027A7">
        <w:rPr>
          <w:rFonts w:ascii="Palatino Linotype" w:hAnsi="Palatino Linotype" w:cs="Times New Roman"/>
          <w:sz w:val="20"/>
          <w:szCs w:val="20"/>
        </w:rPr>
        <w:t>offering</w:t>
      </w:r>
      <w:r w:rsidR="00882ACF" w:rsidRPr="003027A7">
        <w:rPr>
          <w:rFonts w:ascii="Palatino Linotype" w:hAnsi="Palatino Linotype" w:cs="Times New Roman"/>
          <w:sz w:val="20"/>
          <w:szCs w:val="20"/>
        </w:rPr>
        <w:t xml:space="preserve"> reasons</w:t>
      </w:r>
      <w:r w:rsidR="004D0061" w:rsidRPr="003027A7">
        <w:rPr>
          <w:rFonts w:ascii="Palatino Linotype" w:hAnsi="Palatino Linotype" w:cs="Times New Roman"/>
          <w:sz w:val="20"/>
          <w:szCs w:val="20"/>
        </w:rPr>
        <w:t xml:space="preserve"> why</w:t>
      </w:r>
      <w:r w:rsidR="00882ACF" w:rsidRPr="003027A7">
        <w:rPr>
          <w:rFonts w:ascii="Palatino Linotype" w:hAnsi="Palatino Linotype" w:cs="Times New Roman"/>
          <w:sz w:val="20"/>
          <w:szCs w:val="20"/>
        </w:rPr>
        <w:t xml:space="preserve"> certain </w:t>
      </w:r>
      <w:r w:rsidR="007C7520" w:rsidRPr="003027A7">
        <w:rPr>
          <w:rFonts w:ascii="Palatino Linotype" w:hAnsi="Palatino Linotype" w:cs="Times New Roman"/>
          <w:sz w:val="20"/>
          <w:szCs w:val="20"/>
        </w:rPr>
        <w:t>memories might</w:t>
      </w:r>
      <w:r w:rsidR="00882ACF" w:rsidRPr="003027A7">
        <w:rPr>
          <w:rFonts w:ascii="Palatino Linotype" w:hAnsi="Palatino Linotype" w:cs="Times New Roman"/>
          <w:sz w:val="20"/>
          <w:szCs w:val="20"/>
        </w:rPr>
        <w:t xml:space="preserve"> be formed, articulated, </w:t>
      </w:r>
      <w:r w:rsidR="007C7520" w:rsidRPr="003027A7">
        <w:rPr>
          <w:rFonts w:ascii="Palatino Linotype" w:hAnsi="Palatino Linotype" w:cs="Times New Roman"/>
          <w:sz w:val="20"/>
          <w:szCs w:val="20"/>
        </w:rPr>
        <w:t>structured</w:t>
      </w:r>
      <w:r w:rsidR="007B57C2" w:rsidRPr="003027A7">
        <w:rPr>
          <w:rFonts w:ascii="Palatino Linotype" w:hAnsi="Palatino Linotype" w:cs="Times New Roman"/>
          <w:sz w:val="20"/>
          <w:szCs w:val="20"/>
        </w:rPr>
        <w:t>,</w:t>
      </w:r>
      <w:r w:rsidR="007C7520" w:rsidRPr="003027A7">
        <w:rPr>
          <w:rFonts w:ascii="Palatino Linotype" w:hAnsi="Palatino Linotype" w:cs="Times New Roman"/>
          <w:sz w:val="20"/>
          <w:szCs w:val="20"/>
        </w:rPr>
        <w:t xml:space="preserve"> or ordered.</w:t>
      </w:r>
      <w:r w:rsidR="00A27A7D" w:rsidRPr="003027A7">
        <w:rPr>
          <w:rFonts w:ascii="Palatino Linotype" w:hAnsi="Palatino Linotype" w:cs="Times New Roman"/>
          <w:sz w:val="20"/>
          <w:szCs w:val="20"/>
        </w:rPr>
        <w:t xml:space="preserve"> Another concept, such as gender, might </w:t>
      </w:r>
      <w:r w:rsidR="001618EC" w:rsidRPr="003027A7">
        <w:rPr>
          <w:rFonts w:ascii="Palatino Linotype" w:hAnsi="Palatino Linotype" w:cs="Times New Roman"/>
          <w:sz w:val="20"/>
          <w:szCs w:val="20"/>
        </w:rPr>
        <w:t xml:space="preserve">be introduced to </w:t>
      </w:r>
      <w:r w:rsidR="00A27A7D" w:rsidRPr="003027A7">
        <w:rPr>
          <w:rFonts w:ascii="Palatino Linotype" w:hAnsi="Palatino Linotype" w:cs="Times New Roman"/>
          <w:sz w:val="20"/>
          <w:szCs w:val="20"/>
        </w:rPr>
        <w:t xml:space="preserve">help to explain </w:t>
      </w:r>
      <w:r w:rsidR="001A54C8" w:rsidRPr="003027A7">
        <w:rPr>
          <w:rFonts w:ascii="Palatino Linotype" w:hAnsi="Palatino Linotype" w:cs="Times New Roman"/>
          <w:sz w:val="20"/>
          <w:szCs w:val="20"/>
        </w:rPr>
        <w:t xml:space="preserve">or categorise </w:t>
      </w:r>
      <w:r w:rsidR="00A27A7D" w:rsidRPr="003027A7">
        <w:rPr>
          <w:rFonts w:ascii="Palatino Linotype" w:hAnsi="Palatino Linotype" w:cs="Times New Roman"/>
          <w:sz w:val="20"/>
          <w:szCs w:val="20"/>
        </w:rPr>
        <w:t>this</w:t>
      </w:r>
      <w:r w:rsidR="001618EC" w:rsidRPr="003027A7">
        <w:rPr>
          <w:rFonts w:ascii="Palatino Linotype" w:hAnsi="Palatino Linotype" w:cs="Times New Roman"/>
          <w:sz w:val="20"/>
          <w:szCs w:val="20"/>
        </w:rPr>
        <w:t xml:space="preserve"> process</w:t>
      </w:r>
      <w:r w:rsidR="00A27A7D" w:rsidRPr="003027A7">
        <w:rPr>
          <w:rFonts w:ascii="Palatino Linotype" w:hAnsi="Palatino Linotype" w:cs="Times New Roman"/>
          <w:sz w:val="20"/>
          <w:szCs w:val="20"/>
        </w:rPr>
        <w:t>.</w:t>
      </w:r>
      <w:r w:rsidR="00882ACF" w:rsidRPr="003027A7">
        <w:rPr>
          <w:rFonts w:ascii="Palatino Linotype" w:hAnsi="Palatino Linotype" w:cs="Times New Roman"/>
          <w:sz w:val="20"/>
          <w:szCs w:val="20"/>
        </w:rPr>
        <w:t xml:space="preserve"> </w:t>
      </w:r>
      <w:r w:rsidR="001A54C8" w:rsidRPr="003027A7">
        <w:rPr>
          <w:rFonts w:ascii="Palatino Linotype" w:hAnsi="Palatino Linotype" w:cs="Times New Roman"/>
          <w:sz w:val="20"/>
          <w:szCs w:val="20"/>
        </w:rPr>
        <w:t>Scholars have theorised the diverse meanings ‘memory’ can take on, and have dealt with epistemological and conceptual questions at length (Erll and Nünning, 2010). Indeed, writing on memory, and the history of memory, has now become an established corner of historical research, theory</w:t>
      </w:r>
      <w:r w:rsidR="007B57C2" w:rsidRPr="003027A7">
        <w:rPr>
          <w:rFonts w:ascii="Palatino Linotype" w:hAnsi="Palatino Linotype" w:cs="Times New Roman"/>
          <w:sz w:val="20"/>
          <w:szCs w:val="20"/>
        </w:rPr>
        <w:t>,</w:t>
      </w:r>
      <w:r w:rsidR="001A54C8" w:rsidRPr="003027A7">
        <w:rPr>
          <w:rFonts w:ascii="Palatino Linotype" w:hAnsi="Palatino Linotype" w:cs="Times New Roman"/>
          <w:sz w:val="20"/>
          <w:szCs w:val="20"/>
        </w:rPr>
        <w:t xml:space="preserve"> and practice. There are a number of journals dedicated to the theme</w:t>
      </w:r>
      <w:r w:rsidR="00541288" w:rsidRPr="003027A7">
        <w:rPr>
          <w:rFonts w:ascii="Palatino Linotype" w:hAnsi="Palatino Linotype" w:cs="Times New Roman"/>
          <w:sz w:val="20"/>
          <w:szCs w:val="20"/>
        </w:rPr>
        <w:t>.</w:t>
      </w:r>
      <w:r w:rsidR="00277EE8" w:rsidRPr="003027A7">
        <w:rPr>
          <w:rFonts w:ascii="Palatino Linotype" w:hAnsi="Palatino Linotype" w:cs="Times New Roman"/>
          <w:sz w:val="20"/>
          <w:szCs w:val="20"/>
        </w:rPr>
        <w:t xml:space="preserve"> One of the aims of</w:t>
      </w:r>
      <w:r w:rsidR="001A54C8" w:rsidRPr="003027A7">
        <w:rPr>
          <w:rFonts w:ascii="Palatino Linotype" w:hAnsi="Palatino Linotype" w:cs="Times New Roman"/>
          <w:sz w:val="20"/>
          <w:szCs w:val="20"/>
        </w:rPr>
        <w:t xml:space="preserve"> </w:t>
      </w:r>
      <w:r w:rsidR="001A54C8" w:rsidRPr="003027A7">
        <w:rPr>
          <w:rFonts w:ascii="Palatino Linotype" w:hAnsi="Palatino Linotype" w:cs="Times New Roman"/>
          <w:i/>
          <w:sz w:val="20"/>
          <w:szCs w:val="20"/>
        </w:rPr>
        <w:t>History and Memory</w:t>
      </w:r>
      <w:r w:rsidR="001A54C8" w:rsidRPr="003027A7">
        <w:rPr>
          <w:rFonts w:ascii="Palatino Linotype" w:hAnsi="Palatino Linotype" w:cs="Times New Roman"/>
          <w:sz w:val="20"/>
          <w:szCs w:val="20"/>
        </w:rPr>
        <w:t xml:space="preserve">, </w:t>
      </w:r>
      <w:r w:rsidR="00277EE8" w:rsidRPr="003027A7">
        <w:rPr>
          <w:rFonts w:ascii="Palatino Linotype" w:hAnsi="Palatino Linotype" w:cs="Times New Roman"/>
          <w:sz w:val="20"/>
          <w:szCs w:val="20"/>
        </w:rPr>
        <w:t xml:space="preserve">a journal </w:t>
      </w:r>
      <w:r w:rsidR="001A54C8" w:rsidRPr="003027A7">
        <w:rPr>
          <w:rFonts w:ascii="Palatino Linotype" w:hAnsi="Palatino Linotype" w:cs="Times New Roman"/>
          <w:sz w:val="20"/>
          <w:szCs w:val="20"/>
        </w:rPr>
        <w:t xml:space="preserve">established in 1989, </w:t>
      </w:r>
      <w:r w:rsidR="00277EE8" w:rsidRPr="003027A7">
        <w:rPr>
          <w:rFonts w:ascii="Palatino Linotype" w:hAnsi="Palatino Linotype" w:cs="Times New Roman"/>
          <w:sz w:val="20"/>
          <w:szCs w:val="20"/>
        </w:rPr>
        <w:t xml:space="preserve">is to explicitly </w:t>
      </w:r>
      <w:r w:rsidR="001A54C8" w:rsidRPr="003027A7">
        <w:rPr>
          <w:rFonts w:ascii="Palatino Linotype" w:hAnsi="Palatino Linotype" w:cs="Times New Roman"/>
          <w:sz w:val="20"/>
          <w:szCs w:val="20"/>
        </w:rPr>
        <w:t>assess ‘the manifold ways in which the past shapes the present and is shaped by present perceptions’</w:t>
      </w:r>
      <w:r w:rsidR="00277EE8" w:rsidRPr="003027A7">
        <w:rPr>
          <w:rFonts w:ascii="Palatino Linotype" w:hAnsi="Palatino Linotype" w:cs="Times New Roman"/>
          <w:sz w:val="20"/>
          <w:szCs w:val="20"/>
        </w:rPr>
        <w:t>.</w:t>
      </w:r>
      <w:r w:rsidR="001A54C8" w:rsidRPr="003027A7">
        <w:rPr>
          <w:rFonts w:ascii="Palatino Linotype" w:hAnsi="Palatino Linotype" w:cs="Times New Roman"/>
          <w:sz w:val="20"/>
          <w:szCs w:val="20"/>
        </w:rPr>
        <w:t xml:space="preserve"> </w:t>
      </w:r>
    </w:p>
    <w:p w:rsidR="003027A7" w:rsidRDefault="002B6BE4" w:rsidP="003027A7">
      <w:pPr>
        <w:autoSpaceDE w:val="0"/>
        <w:autoSpaceDN w:val="0"/>
        <w:adjustRightInd w:val="0"/>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The origins of </w:t>
      </w:r>
      <w:r w:rsidR="00D21C84" w:rsidRPr="003027A7">
        <w:rPr>
          <w:rFonts w:ascii="Palatino Linotype" w:hAnsi="Palatino Linotype" w:cs="Times New Roman"/>
          <w:sz w:val="20"/>
          <w:szCs w:val="20"/>
        </w:rPr>
        <w:t xml:space="preserve">memory as a </w:t>
      </w:r>
      <w:r w:rsidRPr="003027A7">
        <w:rPr>
          <w:rFonts w:ascii="Palatino Linotype" w:hAnsi="Palatino Linotype" w:cs="Times New Roman"/>
          <w:sz w:val="20"/>
          <w:szCs w:val="20"/>
        </w:rPr>
        <w:t xml:space="preserve">field of study are normally linked to the work of </w:t>
      </w:r>
      <w:r w:rsidR="00A83697" w:rsidRPr="003027A7">
        <w:rPr>
          <w:rFonts w:ascii="Palatino Linotype" w:hAnsi="Palatino Linotype" w:cs="Times New Roman"/>
          <w:sz w:val="20"/>
          <w:szCs w:val="20"/>
        </w:rPr>
        <w:t xml:space="preserve">Maurice </w:t>
      </w:r>
      <w:r w:rsidR="000C0532" w:rsidRPr="003027A7">
        <w:rPr>
          <w:rFonts w:ascii="Palatino Linotype" w:hAnsi="Palatino Linotype" w:cs="Times New Roman"/>
          <w:sz w:val="20"/>
          <w:szCs w:val="20"/>
        </w:rPr>
        <w:t>Halbwachs</w:t>
      </w:r>
      <w:r w:rsidRPr="003027A7">
        <w:rPr>
          <w:rFonts w:ascii="Palatino Linotype" w:hAnsi="Palatino Linotype" w:cs="Times New Roman"/>
          <w:sz w:val="20"/>
          <w:szCs w:val="20"/>
        </w:rPr>
        <w:t xml:space="preserve"> who</w:t>
      </w:r>
      <w:r w:rsidR="000C0532" w:rsidRPr="003027A7">
        <w:rPr>
          <w:rFonts w:ascii="Palatino Linotype" w:hAnsi="Palatino Linotype" w:cs="Times New Roman"/>
          <w:sz w:val="20"/>
          <w:szCs w:val="20"/>
        </w:rPr>
        <w:t xml:space="preserve">, through </w:t>
      </w:r>
      <w:r w:rsidR="00177927" w:rsidRPr="003027A7">
        <w:rPr>
          <w:rFonts w:ascii="Palatino Linotype" w:hAnsi="Palatino Linotype" w:cs="Times New Roman"/>
          <w:sz w:val="20"/>
          <w:szCs w:val="20"/>
        </w:rPr>
        <w:t>a</w:t>
      </w:r>
      <w:r w:rsidR="000C0532" w:rsidRPr="003027A7">
        <w:rPr>
          <w:rFonts w:ascii="Palatino Linotype" w:hAnsi="Palatino Linotype" w:cs="Times New Roman"/>
          <w:sz w:val="20"/>
          <w:szCs w:val="20"/>
        </w:rPr>
        <w:t xml:space="preserve"> persuasive sociological thesis,</w:t>
      </w:r>
      <w:r w:rsidR="00A83697" w:rsidRPr="003027A7">
        <w:rPr>
          <w:rFonts w:ascii="Palatino Linotype" w:hAnsi="Palatino Linotype" w:cs="Times New Roman"/>
          <w:sz w:val="20"/>
          <w:szCs w:val="20"/>
        </w:rPr>
        <w:t xml:space="preserve"> theorised that ‘collective memory’</w:t>
      </w:r>
      <w:r w:rsidR="000C0532" w:rsidRPr="003027A7">
        <w:rPr>
          <w:rFonts w:ascii="Palatino Linotype" w:hAnsi="Palatino Linotype" w:cs="Times New Roman"/>
          <w:sz w:val="20"/>
          <w:szCs w:val="20"/>
        </w:rPr>
        <w:t xml:space="preserve"> could exist</w:t>
      </w:r>
      <w:r w:rsidR="00994D60" w:rsidRPr="003027A7">
        <w:rPr>
          <w:rFonts w:ascii="Palatino Linotype" w:hAnsi="Palatino Linotype" w:cs="Times New Roman"/>
          <w:sz w:val="20"/>
          <w:szCs w:val="20"/>
        </w:rPr>
        <w:t xml:space="preserve"> (Halbwachs, 1925). G</w:t>
      </w:r>
      <w:r w:rsidR="00773183" w:rsidRPr="003027A7">
        <w:rPr>
          <w:rFonts w:ascii="Palatino Linotype" w:hAnsi="Palatino Linotype" w:cs="Times New Roman"/>
          <w:sz w:val="20"/>
          <w:szCs w:val="20"/>
        </w:rPr>
        <w:t xml:space="preserve">rounded in ideas </w:t>
      </w:r>
      <w:r w:rsidR="00413AB9" w:rsidRPr="003027A7">
        <w:rPr>
          <w:rFonts w:ascii="Palatino Linotype" w:hAnsi="Palatino Linotype" w:cs="Times New Roman"/>
          <w:sz w:val="20"/>
          <w:szCs w:val="20"/>
        </w:rPr>
        <w:t>rather than</w:t>
      </w:r>
      <w:r w:rsidR="00773183" w:rsidRPr="003027A7">
        <w:rPr>
          <w:rFonts w:ascii="Palatino Linotype" w:hAnsi="Palatino Linotype" w:cs="Times New Roman"/>
          <w:sz w:val="20"/>
          <w:szCs w:val="20"/>
        </w:rPr>
        <w:t xml:space="preserve"> historical evidence</w:t>
      </w:r>
      <w:r w:rsidR="00A36A5A" w:rsidRPr="003027A7">
        <w:rPr>
          <w:rFonts w:ascii="Palatino Linotype" w:hAnsi="Palatino Linotype" w:cs="Times New Roman"/>
          <w:sz w:val="20"/>
          <w:szCs w:val="20"/>
        </w:rPr>
        <w:t>, Halbwach</w:t>
      </w:r>
      <w:r w:rsidR="00BA0B54" w:rsidRPr="003027A7">
        <w:rPr>
          <w:rFonts w:ascii="Palatino Linotype" w:hAnsi="Palatino Linotype" w:cs="Times New Roman"/>
          <w:sz w:val="20"/>
          <w:szCs w:val="20"/>
        </w:rPr>
        <w:t>s’</w:t>
      </w:r>
      <w:r w:rsidR="00C660B4" w:rsidRPr="003027A7">
        <w:rPr>
          <w:rFonts w:ascii="Palatino Linotype" w:hAnsi="Palatino Linotype" w:cs="Times New Roman"/>
          <w:sz w:val="20"/>
          <w:szCs w:val="20"/>
        </w:rPr>
        <w:t xml:space="preserve"> work inspired </w:t>
      </w:r>
      <w:r w:rsidR="00DA157C" w:rsidRPr="003027A7">
        <w:rPr>
          <w:rFonts w:ascii="Palatino Linotype" w:hAnsi="Palatino Linotype" w:cs="Times New Roman"/>
          <w:sz w:val="20"/>
          <w:szCs w:val="20"/>
        </w:rPr>
        <w:t>many social scientists, espec</w:t>
      </w:r>
      <w:r w:rsidR="00B335CE" w:rsidRPr="003027A7">
        <w:rPr>
          <w:rFonts w:ascii="Palatino Linotype" w:hAnsi="Palatino Linotype" w:cs="Times New Roman"/>
          <w:sz w:val="20"/>
          <w:szCs w:val="20"/>
        </w:rPr>
        <w:t>ially in relation to the rise of</w:t>
      </w:r>
      <w:r w:rsidR="00DA157C" w:rsidRPr="003027A7">
        <w:rPr>
          <w:rFonts w:ascii="Palatino Linotype" w:hAnsi="Palatino Linotype" w:cs="Times New Roman"/>
          <w:sz w:val="20"/>
          <w:szCs w:val="20"/>
        </w:rPr>
        <w:t xml:space="preserve"> extremist politics in 1930s Europe.</w:t>
      </w:r>
      <w:r w:rsidR="0086430A" w:rsidRPr="003027A7">
        <w:rPr>
          <w:rFonts w:ascii="Palatino Linotype" w:hAnsi="Palatino Linotype" w:cs="Times New Roman"/>
          <w:sz w:val="20"/>
          <w:szCs w:val="20"/>
        </w:rPr>
        <w:t xml:space="preserve"> </w:t>
      </w:r>
      <w:r w:rsidR="004D0061" w:rsidRPr="003027A7">
        <w:rPr>
          <w:rFonts w:ascii="Palatino Linotype" w:hAnsi="Palatino Linotype" w:cs="Times New Roman"/>
          <w:sz w:val="20"/>
          <w:szCs w:val="20"/>
        </w:rPr>
        <w:t>T</w:t>
      </w:r>
      <w:r w:rsidR="00413AB9" w:rsidRPr="003027A7">
        <w:rPr>
          <w:rFonts w:ascii="Palatino Linotype" w:hAnsi="Palatino Linotype" w:cs="Times New Roman"/>
          <w:sz w:val="20"/>
          <w:szCs w:val="20"/>
        </w:rPr>
        <w:t>he extremes of twentieth</w:t>
      </w:r>
      <w:r w:rsidR="00024B6A" w:rsidRPr="003027A7">
        <w:rPr>
          <w:rFonts w:ascii="Palatino Linotype" w:hAnsi="Palatino Linotype" w:cs="Times New Roman"/>
          <w:sz w:val="20"/>
          <w:szCs w:val="20"/>
        </w:rPr>
        <w:t>-</w:t>
      </w:r>
      <w:r w:rsidR="00413AB9" w:rsidRPr="003027A7">
        <w:rPr>
          <w:rFonts w:ascii="Palatino Linotype" w:hAnsi="Palatino Linotype" w:cs="Times New Roman"/>
          <w:sz w:val="20"/>
          <w:szCs w:val="20"/>
        </w:rPr>
        <w:t>century warfare and politics led to an increased interest in the politics of memory in relation to the rise of aggressive nationalism and fascism, and the persistence of prejudicial beliefs such as anti-Semitism, racism</w:t>
      </w:r>
      <w:r w:rsidR="00024B6A" w:rsidRPr="003027A7">
        <w:rPr>
          <w:rFonts w:ascii="Palatino Linotype" w:hAnsi="Palatino Linotype" w:cs="Times New Roman"/>
          <w:sz w:val="20"/>
          <w:szCs w:val="20"/>
        </w:rPr>
        <w:t>,</w:t>
      </w:r>
      <w:r w:rsidR="00413AB9" w:rsidRPr="003027A7">
        <w:rPr>
          <w:rFonts w:ascii="Palatino Linotype" w:hAnsi="Palatino Linotype" w:cs="Times New Roman"/>
          <w:sz w:val="20"/>
          <w:szCs w:val="20"/>
        </w:rPr>
        <w:t xml:space="preserve"> and sexism. To take one important example, scholars of twentieth-century genocide have found memory to be a crucial lens of interpretation (</w:t>
      </w:r>
      <w:r w:rsidR="00F25DFA" w:rsidRPr="003027A7">
        <w:rPr>
          <w:rFonts w:ascii="Palatino Linotype" w:hAnsi="Palatino Linotype" w:cs="Times New Roman"/>
          <w:sz w:val="20"/>
          <w:szCs w:val="20"/>
        </w:rPr>
        <w:t xml:space="preserve">Jacobs, 2010; Sharples, 2012). </w:t>
      </w:r>
      <w:r w:rsidR="004418AF" w:rsidRPr="003027A7">
        <w:rPr>
          <w:rFonts w:ascii="Palatino Linotype" w:hAnsi="Palatino Linotype" w:cs="Times New Roman"/>
          <w:sz w:val="20"/>
          <w:szCs w:val="20"/>
        </w:rPr>
        <w:t xml:space="preserve">There has been a great deal of interest in the history of war memorialisation, especially </w:t>
      </w:r>
      <w:r w:rsidR="00F25DFA" w:rsidRPr="003027A7">
        <w:rPr>
          <w:rFonts w:ascii="Palatino Linotype" w:hAnsi="Palatino Linotype" w:cs="Times New Roman"/>
          <w:sz w:val="20"/>
          <w:szCs w:val="20"/>
        </w:rPr>
        <w:t>in the study of</w:t>
      </w:r>
      <w:r w:rsidR="004418AF" w:rsidRPr="003027A7">
        <w:rPr>
          <w:rFonts w:ascii="Palatino Linotype" w:hAnsi="Palatino Linotype" w:cs="Times New Roman"/>
          <w:sz w:val="20"/>
          <w:szCs w:val="20"/>
        </w:rPr>
        <w:t xml:space="preserve"> </w:t>
      </w:r>
      <w:r w:rsidR="00024B6A" w:rsidRPr="003027A7">
        <w:rPr>
          <w:rFonts w:ascii="Palatino Linotype" w:hAnsi="Palatino Linotype" w:cs="Times New Roman"/>
          <w:sz w:val="20"/>
          <w:szCs w:val="20"/>
        </w:rPr>
        <w:t xml:space="preserve">the First </w:t>
      </w:r>
      <w:r w:rsidR="004418AF" w:rsidRPr="003027A7">
        <w:rPr>
          <w:rFonts w:ascii="Palatino Linotype" w:hAnsi="Palatino Linotype" w:cs="Times New Roman"/>
          <w:sz w:val="20"/>
          <w:szCs w:val="20"/>
        </w:rPr>
        <w:t>World War</w:t>
      </w:r>
      <w:r w:rsidR="001A54C8" w:rsidRPr="003027A7">
        <w:rPr>
          <w:rFonts w:ascii="Palatino Linotype" w:hAnsi="Palatino Linotype" w:cs="Times New Roman"/>
          <w:sz w:val="20"/>
          <w:szCs w:val="20"/>
        </w:rPr>
        <w:t>, after which</w:t>
      </w:r>
      <w:r w:rsidR="004418AF" w:rsidRPr="003027A7">
        <w:rPr>
          <w:rFonts w:ascii="Palatino Linotype" w:hAnsi="Palatino Linotype" w:cs="Times New Roman"/>
          <w:sz w:val="20"/>
          <w:szCs w:val="20"/>
        </w:rPr>
        <w:t xml:space="preserve"> new cultures of commemoration arose </w:t>
      </w:r>
      <w:r w:rsidR="004418AF" w:rsidRPr="003027A7">
        <w:rPr>
          <w:rFonts w:ascii="Palatino Linotype" w:hAnsi="Palatino Linotype" w:cs="Times New Roman"/>
          <w:sz w:val="20"/>
          <w:szCs w:val="20"/>
        </w:rPr>
        <w:lastRenderedPageBreak/>
        <w:t xml:space="preserve">(Winter, 1995; 2006). </w:t>
      </w:r>
      <w:r w:rsidR="00277EE8" w:rsidRPr="003027A7">
        <w:rPr>
          <w:rFonts w:ascii="Palatino Linotype" w:hAnsi="Palatino Linotype" w:cs="Times New Roman"/>
          <w:sz w:val="20"/>
          <w:szCs w:val="20"/>
        </w:rPr>
        <w:t xml:space="preserve">We have already mentioned </w:t>
      </w:r>
      <w:r w:rsidR="004D0061" w:rsidRPr="003027A7">
        <w:rPr>
          <w:rFonts w:ascii="Palatino Linotype" w:hAnsi="Palatino Linotype" w:cs="Times New Roman"/>
          <w:sz w:val="20"/>
          <w:szCs w:val="20"/>
        </w:rPr>
        <w:t>Pierre Nora</w:t>
      </w:r>
      <w:r w:rsidR="00277EE8" w:rsidRPr="003027A7">
        <w:rPr>
          <w:rFonts w:ascii="Palatino Linotype" w:hAnsi="Palatino Linotype" w:cs="Times New Roman"/>
          <w:sz w:val="20"/>
          <w:szCs w:val="20"/>
        </w:rPr>
        <w:t xml:space="preserve">, </w:t>
      </w:r>
      <w:r w:rsidR="004D0061" w:rsidRPr="003027A7">
        <w:rPr>
          <w:rFonts w:ascii="Palatino Linotype" w:hAnsi="Palatino Linotype" w:cs="Times New Roman"/>
          <w:sz w:val="20"/>
          <w:szCs w:val="20"/>
        </w:rPr>
        <w:t>a prominent historian of memory, and his sweeping histories utili</w:t>
      </w:r>
      <w:r w:rsidR="00024B6A" w:rsidRPr="003027A7">
        <w:rPr>
          <w:rFonts w:ascii="Palatino Linotype" w:hAnsi="Palatino Linotype" w:cs="Times New Roman"/>
          <w:sz w:val="20"/>
          <w:szCs w:val="20"/>
        </w:rPr>
        <w:t>s</w:t>
      </w:r>
      <w:r w:rsidR="004D0061" w:rsidRPr="003027A7">
        <w:rPr>
          <w:rFonts w:ascii="Palatino Linotype" w:hAnsi="Palatino Linotype" w:cs="Times New Roman"/>
          <w:sz w:val="20"/>
          <w:szCs w:val="20"/>
        </w:rPr>
        <w:t>ed a range of source materials to interpret the origins of French national identity and collective memory (Nora, 1996).</w:t>
      </w:r>
      <w:r w:rsidR="004418AF" w:rsidRPr="003027A7">
        <w:rPr>
          <w:rFonts w:ascii="Palatino Linotype" w:hAnsi="Palatino Linotype" w:cs="Times New Roman"/>
          <w:sz w:val="20"/>
          <w:szCs w:val="20"/>
        </w:rPr>
        <w:t xml:space="preserve"> </w:t>
      </w:r>
    </w:p>
    <w:p w:rsidR="003027A7" w:rsidRDefault="007E6E57" w:rsidP="003027A7">
      <w:pPr>
        <w:autoSpaceDE w:val="0"/>
        <w:autoSpaceDN w:val="0"/>
        <w:adjustRightInd w:val="0"/>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A number of very useful edited collections have been published in recent years, signifying the </w:t>
      </w:r>
      <w:r w:rsidR="001A54C8" w:rsidRPr="003027A7">
        <w:rPr>
          <w:rFonts w:ascii="Palatino Linotype" w:hAnsi="Palatino Linotype" w:cs="Times New Roman"/>
          <w:sz w:val="20"/>
          <w:szCs w:val="20"/>
        </w:rPr>
        <w:t xml:space="preserve">continuing </w:t>
      </w:r>
      <w:r w:rsidRPr="003027A7">
        <w:rPr>
          <w:rFonts w:ascii="Palatino Linotype" w:hAnsi="Palatino Linotype" w:cs="Times New Roman"/>
          <w:sz w:val="20"/>
          <w:szCs w:val="20"/>
        </w:rPr>
        <w:t>proliferation of memory studies.</w:t>
      </w:r>
      <w:r w:rsidR="00BA0B54" w:rsidRPr="003027A7">
        <w:rPr>
          <w:rFonts w:ascii="Palatino Linotype" w:hAnsi="Palatino Linotype" w:cs="Times New Roman"/>
          <w:sz w:val="20"/>
          <w:szCs w:val="20"/>
        </w:rPr>
        <w:t xml:space="preserve"> </w:t>
      </w:r>
      <w:r w:rsidR="004D0061" w:rsidRPr="003027A7">
        <w:rPr>
          <w:rFonts w:ascii="Palatino Linotype" w:hAnsi="Palatino Linotype" w:cs="Times New Roman"/>
          <w:sz w:val="20"/>
          <w:szCs w:val="20"/>
        </w:rPr>
        <w:t>P</w:t>
      </w:r>
      <w:r w:rsidR="004418AF" w:rsidRPr="003027A7">
        <w:rPr>
          <w:rFonts w:ascii="Palatino Linotype" w:hAnsi="Palatino Linotype" w:cs="Times New Roman"/>
          <w:sz w:val="20"/>
          <w:szCs w:val="20"/>
        </w:rPr>
        <w:t>robably the best and most accessible collection of critical assessments on the history of memory</w:t>
      </w:r>
      <w:r w:rsidR="004D0061" w:rsidRPr="003027A7">
        <w:rPr>
          <w:rFonts w:ascii="Palatino Linotype" w:hAnsi="Palatino Linotype" w:cs="Times New Roman"/>
          <w:sz w:val="20"/>
          <w:szCs w:val="20"/>
        </w:rPr>
        <w:t xml:space="preserve"> is</w:t>
      </w:r>
      <w:r w:rsidR="004418AF" w:rsidRPr="003027A7">
        <w:rPr>
          <w:rFonts w:ascii="Palatino Linotype" w:hAnsi="Palatino Linotype" w:cs="Times New Roman"/>
          <w:sz w:val="20"/>
          <w:szCs w:val="20"/>
        </w:rPr>
        <w:t xml:space="preserve"> </w:t>
      </w:r>
      <w:r w:rsidR="004418AF" w:rsidRPr="003027A7">
        <w:rPr>
          <w:rFonts w:ascii="Palatino Linotype" w:hAnsi="Palatino Linotype" w:cs="Times New Roman"/>
          <w:i/>
          <w:sz w:val="20"/>
          <w:szCs w:val="20"/>
        </w:rPr>
        <w:t>Writing the History of Memory</w:t>
      </w:r>
      <w:r w:rsidR="004418AF" w:rsidRPr="003027A7">
        <w:rPr>
          <w:rFonts w:ascii="Palatino Linotype" w:hAnsi="Palatino Linotype" w:cs="Times New Roman"/>
          <w:sz w:val="20"/>
          <w:szCs w:val="20"/>
        </w:rPr>
        <w:t xml:space="preserve"> edited by Berger and Niven. Early in this edited collection, they make the useful distinction between ‘the writing of history and the operations of collective memory</w:t>
      </w:r>
      <w:r w:rsidR="00277EE8" w:rsidRPr="003027A7">
        <w:rPr>
          <w:rFonts w:ascii="Palatino Linotype" w:hAnsi="Palatino Linotype" w:cs="Times New Roman"/>
          <w:sz w:val="20"/>
          <w:szCs w:val="20"/>
        </w:rPr>
        <w:t>’</w:t>
      </w:r>
      <w:r w:rsidR="004418AF" w:rsidRPr="003027A7">
        <w:rPr>
          <w:rFonts w:ascii="Palatino Linotype" w:hAnsi="Palatino Linotype" w:cs="Times New Roman"/>
          <w:sz w:val="20"/>
          <w:szCs w:val="20"/>
        </w:rPr>
        <w:t xml:space="preserve"> (Berger and Niven, 2014, p.3).</w:t>
      </w:r>
      <w:r w:rsidR="004D0061" w:rsidRPr="003027A7">
        <w:rPr>
          <w:rFonts w:ascii="Palatino Linotype" w:hAnsi="Palatino Linotype" w:cs="Times New Roman"/>
          <w:sz w:val="20"/>
          <w:szCs w:val="20"/>
        </w:rPr>
        <w:t xml:space="preserve"> </w:t>
      </w:r>
      <w:r w:rsidR="00A36A5A" w:rsidRPr="003027A7">
        <w:rPr>
          <w:rFonts w:ascii="Palatino Linotype" w:hAnsi="Palatino Linotype" w:cs="Times New Roman"/>
          <w:sz w:val="20"/>
          <w:szCs w:val="20"/>
        </w:rPr>
        <w:t xml:space="preserve">A </w:t>
      </w:r>
      <w:r w:rsidR="00277EE8" w:rsidRPr="003027A7">
        <w:rPr>
          <w:rFonts w:ascii="Palatino Linotype" w:hAnsi="Palatino Linotype" w:cs="Times New Roman"/>
          <w:sz w:val="20"/>
          <w:szCs w:val="20"/>
        </w:rPr>
        <w:t>recent edited collection</w:t>
      </w:r>
      <w:r w:rsidRPr="003027A7">
        <w:rPr>
          <w:rFonts w:ascii="Palatino Linotype" w:hAnsi="Palatino Linotype" w:cs="Times New Roman"/>
          <w:sz w:val="20"/>
          <w:szCs w:val="20"/>
        </w:rPr>
        <w:t xml:space="preserve"> concentrated on ‘performativity’ as a key conceptual concern when th</w:t>
      </w:r>
      <w:r w:rsidR="00F40433" w:rsidRPr="003027A7">
        <w:rPr>
          <w:rFonts w:ascii="Palatino Linotype" w:hAnsi="Palatino Linotype" w:cs="Times New Roman"/>
          <w:sz w:val="20"/>
          <w:szCs w:val="20"/>
        </w:rPr>
        <w:t>inking about history and memory</w:t>
      </w:r>
      <w:r w:rsidR="00BA0B54" w:rsidRPr="003027A7">
        <w:rPr>
          <w:rFonts w:ascii="Palatino Linotype" w:hAnsi="Palatino Linotype" w:cs="Times New Roman"/>
          <w:sz w:val="20"/>
          <w:szCs w:val="20"/>
        </w:rPr>
        <w:t xml:space="preserve"> (Tilmans</w:t>
      </w:r>
      <w:r w:rsidR="0081534D" w:rsidRPr="003027A7">
        <w:rPr>
          <w:rFonts w:ascii="Palatino Linotype" w:hAnsi="Palatino Linotype" w:cs="Times New Roman"/>
          <w:sz w:val="20"/>
          <w:szCs w:val="20"/>
        </w:rPr>
        <w:t xml:space="preserve">, van Vree and </w:t>
      </w:r>
      <w:proofErr w:type="gramStart"/>
      <w:r w:rsidR="0081534D" w:rsidRPr="003027A7">
        <w:rPr>
          <w:rFonts w:ascii="Palatino Linotype" w:hAnsi="Palatino Linotype" w:cs="Times New Roman"/>
          <w:sz w:val="20"/>
          <w:szCs w:val="20"/>
        </w:rPr>
        <w:t>Winter</w:t>
      </w:r>
      <w:proofErr w:type="gramEnd"/>
      <w:r w:rsidR="00BA0B54" w:rsidRPr="003027A7">
        <w:rPr>
          <w:rFonts w:ascii="Palatino Linotype" w:hAnsi="Palatino Linotype" w:cs="Times New Roman"/>
          <w:sz w:val="20"/>
          <w:szCs w:val="20"/>
        </w:rPr>
        <w:t>, 2014, p.12), while others have explored memory, heritage</w:t>
      </w:r>
      <w:r w:rsidR="00024B6A" w:rsidRPr="003027A7">
        <w:rPr>
          <w:rFonts w:ascii="Palatino Linotype" w:hAnsi="Palatino Linotype" w:cs="Times New Roman"/>
          <w:sz w:val="20"/>
          <w:szCs w:val="20"/>
        </w:rPr>
        <w:t>,</w:t>
      </w:r>
      <w:r w:rsidR="00BA0B54" w:rsidRPr="003027A7">
        <w:rPr>
          <w:rFonts w:ascii="Palatino Linotype" w:hAnsi="Palatino Linotype" w:cs="Times New Roman"/>
          <w:sz w:val="20"/>
          <w:szCs w:val="20"/>
        </w:rPr>
        <w:t xml:space="preserve"> and landscape (Moore and </w:t>
      </w:r>
      <w:proofErr w:type="spellStart"/>
      <w:r w:rsidR="00BA0B54" w:rsidRPr="003027A7">
        <w:rPr>
          <w:rFonts w:ascii="Palatino Linotype" w:hAnsi="Palatino Linotype" w:cs="Times New Roman"/>
          <w:sz w:val="20"/>
          <w:szCs w:val="20"/>
        </w:rPr>
        <w:t>Whelen</w:t>
      </w:r>
      <w:proofErr w:type="spellEnd"/>
      <w:r w:rsidR="00BA0B54" w:rsidRPr="003027A7">
        <w:rPr>
          <w:rFonts w:ascii="Palatino Linotype" w:hAnsi="Palatino Linotype" w:cs="Times New Roman"/>
          <w:sz w:val="20"/>
          <w:szCs w:val="20"/>
        </w:rPr>
        <w:t>, 2007).</w:t>
      </w:r>
    </w:p>
    <w:p w:rsidR="003027A7" w:rsidRDefault="001A54C8" w:rsidP="003027A7">
      <w:pPr>
        <w:autoSpaceDE w:val="0"/>
        <w:autoSpaceDN w:val="0"/>
        <w:adjustRightInd w:val="0"/>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I</w:t>
      </w:r>
      <w:r w:rsidR="002A64CF" w:rsidRPr="003027A7">
        <w:rPr>
          <w:rFonts w:ascii="Palatino Linotype" w:hAnsi="Palatino Linotype" w:cs="Times New Roman"/>
          <w:sz w:val="20"/>
          <w:szCs w:val="20"/>
        </w:rPr>
        <w:t xml:space="preserve">n relation to the developing understanding of the concept of memory, </w:t>
      </w:r>
      <w:r w:rsidR="00BA0B54" w:rsidRPr="003027A7">
        <w:rPr>
          <w:rFonts w:ascii="Palatino Linotype" w:hAnsi="Palatino Linotype" w:cs="Times New Roman"/>
          <w:sz w:val="20"/>
          <w:szCs w:val="20"/>
        </w:rPr>
        <w:t>new areas of specialism have arisen due to the legitimacy of using new types of oral, material and textual source types. Indeed, d</w:t>
      </w:r>
      <w:r w:rsidR="007E6E57" w:rsidRPr="003027A7">
        <w:rPr>
          <w:rFonts w:ascii="Palatino Linotype" w:hAnsi="Palatino Linotype" w:cs="Times New Roman"/>
          <w:sz w:val="20"/>
          <w:szCs w:val="20"/>
        </w:rPr>
        <w:t>ebates around the theme of history and memory are</w:t>
      </w:r>
      <w:r w:rsidRPr="003027A7">
        <w:rPr>
          <w:rFonts w:ascii="Palatino Linotype" w:hAnsi="Palatino Linotype" w:cs="Times New Roman"/>
          <w:sz w:val="20"/>
          <w:szCs w:val="20"/>
        </w:rPr>
        <w:t xml:space="preserve"> normally</w:t>
      </w:r>
      <w:r w:rsidR="007E6E57" w:rsidRPr="003027A7">
        <w:rPr>
          <w:rFonts w:ascii="Palatino Linotype" w:hAnsi="Palatino Linotype" w:cs="Times New Roman"/>
          <w:sz w:val="20"/>
          <w:szCs w:val="20"/>
        </w:rPr>
        <w:t xml:space="preserve"> tied to the way in which source materials are viewed and conceptualised. </w:t>
      </w:r>
      <w:r w:rsidR="002A64CF" w:rsidRPr="003027A7">
        <w:rPr>
          <w:rFonts w:ascii="Palatino Linotype" w:hAnsi="Palatino Linotype" w:cs="Times New Roman"/>
          <w:sz w:val="20"/>
          <w:szCs w:val="20"/>
        </w:rPr>
        <w:t>Jay Winter’s work on the First World War used a great deal of source material such as autobiography, memoir, diary, letters, and also fictional narratives such as film, literature, poetry</w:t>
      </w:r>
      <w:r w:rsidR="00024B6A" w:rsidRPr="003027A7">
        <w:rPr>
          <w:rFonts w:ascii="Palatino Linotype" w:hAnsi="Palatino Linotype" w:cs="Times New Roman"/>
          <w:sz w:val="20"/>
          <w:szCs w:val="20"/>
        </w:rPr>
        <w:t>,</w:t>
      </w:r>
      <w:r w:rsidR="002A64CF" w:rsidRPr="003027A7">
        <w:rPr>
          <w:rFonts w:ascii="Palatino Linotype" w:hAnsi="Palatino Linotype" w:cs="Times New Roman"/>
          <w:sz w:val="20"/>
          <w:szCs w:val="20"/>
        </w:rPr>
        <w:t xml:space="preserve"> and theatre. In this sense, historians interested in the concept of memory are open to many forms of source material in order to explore new research questions</w:t>
      </w:r>
      <w:r w:rsidR="008426DC" w:rsidRPr="003027A7">
        <w:rPr>
          <w:rFonts w:ascii="Palatino Linotype" w:hAnsi="Palatino Linotype" w:cs="Times New Roman"/>
          <w:sz w:val="20"/>
          <w:szCs w:val="20"/>
        </w:rPr>
        <w:t>.</w:t>
      </w:r>
      <w:r w:rsidR="00617029" w:rsidRPr="003027A7">
        <w:rPr>
          <w:rFonts w:ascii="Palatino Linotype" w:hAnsi="Palatino Linotype" w:cs="Times New Roman"/>
          <w:sz w:val="20"/>
          <w:szCs w:val="20"/>
        </w:rPr>
        <w:t xml:space="preserve"> Narrative analysis can </w:t>
      </w:r>
      <w:r w:rsidR="00BA0B54" w:rsidRPr="003027A7">
        <w:rPr>
          <w:rFonts w:ascii="Palatino Linotype" w:hAnsi="Palatino Linotype" w:cs="Times New Roman"/>
          <w:sz w:val="20"/>
          <w:szCs w:val="20"/>
        </w:rPr>
        <w:t>suggest</w:t>
      </w:r>
      <w:r w:rsidR="00617029" w:rsidRPr="003027A7">
        <w:rPr>
          <w:rFonts w:ascii="Palatino Linotype" w:hAnsi="Palatino Linotype" w:cs="Times New Roman"/>
          <w:sz w:val="20"/>
          <w:szCs w:val="20"/>
        </w:rPr>
        <w:t xml:space="preserve"> </w:t>
      </w:r>
      <w:r w:rsidR="00BA0B54" w:rsidRPr="003027A7">
        <w:rPr>
          <w:rFonts w:ascii="Palatino Linotype" w:hAnsi="Palatino Linotype" w:cs="Times New Roman"/>
          <w:sz w:val="20"/>
          <w:szCs w:val="20"/>
        </w:rPr>
        <w:t>how</w:t>
      </w:r>
      <w:r w:rsidR="00617029" w:rsidRPr="003027A7">
        <w:rPr>
          <w:rFonts w:ascii="Palatino Linotype" w:hAnsi="Palatino Linotype" w:cs="Times New Roman"/>
          <w:sz w:val="20"/>
          <w:szCs w:val="20"/>
        </w:rPr>
        <w:t xml:space="preserve"> language is deployed</w:t>
      </w:r>
      <w:r w:rsidR="005F3973" w:rsidRPr="003027A7">
        <w:rPr>
          <w:rFonts w:ascii="Palatino Linotype" w:hAnsi="Palatino Linotype" w:cs="Times New Roman"/>
          <w:sz w:val="20"/>
          <w:szCs w:val="20"/>
        </w:rPr>
        <w:t xml:space="preserve"> politically</w:t>
      </w:r>
      <w:r w:rsidR="00617029" w:rsidRPr="003027A7">
        <w:rPr>
          <w:rFonts w:ascii="Palatino Linotype" w:hAnsi="Palatino Linotype" w:cs="Times New Roman"/>
          <w:sz w:val="20"/>
          <w:szCs w:val="20"/>
        </w:rPr>
        <w:t xml:space="preserve"> in the present to shape meanings of the past, </w:t>
      </w:r>
      <w:r w:rsidR="005F3973" w:rsidRPr="003027A7">
        <w:rPr>
          <w:rFonts w:ascii="Palatino Linotype" w:hAnsi="Palatino Linotype" w:cs="Times New Roman"/>
          <w:sz w:val="20"/>
          <w:szCs w:val="20"/>
        </w:rPr>
        <w:t xml:space="preserve">thus </w:t>
      </w:r>
      <w:r w:rsidR="00BA0B54" w:rsidRPr="003027A7">
        <w:rPr>
          <w:rFonts w:ascii="Palatino Linotype" w:hAnsi="Palatino Linotype" w:cs="Times New Roman"/>
          <w:sz w:val="20"/>
          <w:szCs w:val="20"/>
        </w:rPr>
        <w:t>leading to explorations of the</w:t>
      </w:r>
      <w:r w:rsidR="00617029" w:rsidRPr="003027A7">
        <w:rPr>
          <w:rFonts w:ascii="Palatino Linotype" w:hAnsi="Palatino Linotype" w:cs="Times New Roman"/>
          <w:sz w:val="20"/>
          <w:szCs w:val="20"/>
        </w:rPr>
        <w:t xml:space="preserve"> </w:t>
      </w:r>
      <w:r w:rsidR="00BA0B54" w:rsidRPr="003027A7">
        <w:rPr>
          <w:rFonts w:ascii="Palatino Linotype" w:hAnsi="Palatino Linotype" w:cs="Times New Roman"/>
          <w:sz w:val="20"/>
          <w:szCs w:val="20"/>
        </w:rPr>
        <w:t>‘</w:t>
      </w:r>
      <w:r w:rsidR="00617029" w:rsidRPr="003027A7">
        <w:rPr>
          <w:rFonts w:ascii="Palatino Linotype" w:hAnsi="Palatino Linotype" w:cs="Times New Roman"/>
          <w:sz w:val="20"/>
          <w:szCs w:val="20"/>
        </w:rPr>
        <w:t>politics of memory</w:t>
      </w:r>
      <w:r w:rsidR="00BA0B54" w:rsidRPr="003027A7">
        <w:rPr>
          <w:rFonts w:ascii="Palatino Linotype" w:hAnsi="Palatino Linotype" w:cs="Times New Roman"/>
          <w:sz w:val="20"/>
          <w:szCs w:val="20"/>
        </w:rPr>
        <w:t>’</w:t>
      </w:r>
      <w:r w:rsidR="005F3973" w:rsidRPr="003027A7">
        <w:rPr>
          <w:rFonts w:ascii="Palatino Linotype" w:hAnsi="Palatino Linotype" w:cs="Times New Roman"/>
          <w:sz w:val="20"/>
          <w:szCs w:val="20"/>
        </w:rPr>
        <w:t xml:space="preserve">. </w:t>
      </w:r>
      <w:r w:rsidR="001D4A13" w:rsidRPr="003027A7">
        <w:rPr>
          <w:rFonts w:ascii="Palatino Linotype" w:hAnsi="Palatino Linotype" w:cs="Times New Roman"/>
          <w:sz w:val="20"/>
          <w:szCs w:val="20"/>
        </w:rPr>
        <w:t xml:space="preserve">One famous example of the way in which the </w:t>
      </w:r>
      <w:r w:rsidR="00617029" w:rsidRPr="003027A7">
        <w:rPr>
          <w:rFonts w:ascii="Palatino Linotype" w:hAnsi="Palatino Linotype" w:cs="Times New Roman"/>
          <w:sz w:val="20"/>
          <w:szCs w:val="20"/>
        </w:rPr>
        <w:t>politics of memory</w:t>
      </w:r>
      <w:r w:rsidR="001D4A13" w:rsidRPr="003027A7">
        <w:rPr>
          <w:rFonts w:ascii="Palatino Linotype" w:hAnsi="Palatino Linotype" w:cs="Times New Roman"/>
          <w:sz w:val="20"/>
          <w:szCs w:val="20"/>
        </w:rPr>
        <w:t xml:space="preserve"> disrupt</w:t>
      </w:r>
      <w:r w:rsidR="00617029" w:rsidRPr="003027A7">
        <w:rPr>
          <w:rFonts w:ascii="Palatino Linotype" w:hAnsi="Palatino Linotype" w:cs="Times New Roman"/>
          <w:sz w:val="20"/>
          <w:szCs w:val="20"/>
        </w:rPr>
        <w:t>ed</w:t>
      </w:r>
      <w:r w:rsidR="001D4A13" w:rsidRPr="003027A7">
        <w:rPr>
          <w:rFonts w:ascii="Palatino Linotype" w:hAnsi="Palatino Linotype" w:cs="Times New Roman"/>
          <w:sz w:val="20"/>
          <w:szCs w:val="20"/>
        </w:rPr>
        <w:t xml:space="preserve"> public historical representation</w:t>
      </w:r>
      <w:r w:rsidR="00617029" w:rsidRPr="003027A7">
        <w:rPr>
          <w:rFonts w:ascii="Palatino Linotype" w:hAnsi="Palatino Linotype" w:cs="Times New Roman"/>
          <w:sz w:val="20"/>
          <w:szCs w:val="20"/>
        </w:rPr>
        <w:t xml:space="preserve"> was</w:t>
      </w:r>
      <w:r w:rsidR="001D4A13" w:rsidRPr="003027A7">
        <w:rPr>
          <w:rFonts w:ascii="Palatino Linotype" w:hAnsi="Palatino Linotype" w:cs="Times New Roman"/>
          <w:sz w:val="20"/>
          <w:szCs w:val="20"/>
        </w:rPr>
        <w:t xml:space="preserve"> the controversy surrounding the </w:t>
      </w:r>
      <w:r w:rsidR="001D4A13" w:rsidRPr="003027A7">
        <w:rPr>
          <w:rFonts w:ascii="Palatino Linotype" w:hAnsi="Palatino Linotype" w:cs="Times New Roman"/>
          <w:i/>
          <w:sz w:val="20"/>
          <w:szCs w:val="20"/>
        </w:rPr>
        <w:t>Enola Gay</w:t>
      </w:r>
      <w:r w:rsidR="001D4A13" w:rsidRPr="003027A7">
        <w:rPr>
          <w:rFonts w:ascii="Palatino Linotype" w:hAnsi="Palatino Linotype" w:cs="Times New Roman"/>
          <w:sz w:val="20"/>
          <w:szCs w:val="20"/>
        </w:rPr>
        <w:t xml:space="preserve"> exhibition at the Smithsonian Museum in the mid 1990s. The narrative of a new atomic bomb exhibition was highly contested, </w:t>
      </w:r>
      <w:r w:rsidR="00776761" w:rsidRPr="003027A7">
        <w:rPr>
          <w:rFonts w:ascii="Palatino Linotype" w:hAnsi="Palatino Linotype" w:cs="Times New Roman"/>
          <w:sz w:val="20"/>
          <w:szCs w:val="20"/>
        </w:rPr>
        <w:t>because</w:t>
      </w:r>
      <w:r w:rsidR="001D4A13" w:rsidRPr="003027A7">
        <w:rPr>
          <w:rFonts w:ascii="Palatino Linotype" w:hAnsi="Palatino Linotype" w:cs="Times New Roman"/>
          <w:sz w:val="20"/>
          <w:szCs w:val="20"/>
        </w:rPr>
        <w:t xml:space="preserve"> certain interest groups were uncomfortable with particular interpretations of the atomic attacks on Japan (Boyer, 1996). In this sense, constructions of exhibitions and exhibition spaces sometimes have to negotiate a path between </w:t>
      </w:r>
      <w:r w:rsidR="00194B82" w:rsidRPr="003027A7">
        <w:rPr>
          <w:rFonts w:ascii="Palatino Linotype" w:hAnsi="Palatino Linotype" w:cs="Times New Roman"/>
          <w:sz w:val="20"/>
          <w:szCs w:val="20"/>
        </w:rPr>
        <w:t>historical debate and the politics of memory</w:t>
      </w:r>
      <w:r w:rsidR="001D4A13" w:rsidRPr="003027A7">
        <w:rPr>
          <w:rFonts w:ascii="Palatino Linotype" w:hAnsi="Palatino Linotype" w:cs="Times New Roman"/>
          <w:sz w:val="20"/>
          <w:szCs w:val="20"/>
        </w:rPr>
        <w:t>.</w:t>
      </w:r>
    </w:p>
    <w:p w:rsidR="003027A7" w:rsidRDefault="002A64CF" w:rsidP="003027A7">
      <w:pPr>
        <w:autoSpaceDE w:val="0"/>
        <w:autoSpaceDN w:val="0"/>
        <w:adjustRightInd w:val="0"/>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So, it is clear that there are a number of important distinctions to make about the definition, status, and use of memory. </w:t>
      </w:r>
      <w:r w:rsidR="004418AF" w:rsidRPr="003027A7">
        <w:rPr>
          <w:rFonts w:ascii="Palatino Linotype" w:hAnsi="Palatino Linotype" w:cs="Times New Roman"/>
          <w:sz w:val="20"/>
          <w:szCs w:val="20"/>
        </w:rPr>
        <w:t>It is important to recognise</w:t>
      </w:r>
      <w:r w:rsidR="00941F73" w:rsidRPr="003027A7">
        <w:rPr>
          <w:rFonts w:ascii="Palatino Linotype" w:hAnsi="Palatino Linotype" w:cs="Times New Roman"/>
          <w:sz w:val="20"/>
          <w:szCs w:val="20"/>
        </w:rPr>
        <w:t xml:space="preserve"> that the term ‘memory’ has many connotations, and is ofte</w:t>
      </w:r>
      <w:r w:rsidR="004418AF" w:rsidRPr="003027A7">
        <w:rPr>
          <w:rFonts w:ascii="Palatino Linotype" w:hAnsi="Palatino Linotype" w:cs="Times New Roman"/>
          <w:sz w:val="20"/>
          <w:szCs w:val="20"/>
        </w:rPr>
        <w:t>n used in conjunction with other themes, specific places</w:t>
      </w:r>
      <w:r w:rsidR="00776761" w:rsidRPr="003027A7">
        <w:rPr>
          <w:rFonts w:ascii="Palatino Linotype" w:hAnsi="Palatino Linotype" w:cs="Times New Roman"/>
          <w:sz w:val="20"/>
          <w:szCs w:val="20"/>
        </w:rPr>
        <w:t>,</w:t>
      </w:r>
      <w:r w:rsidR="004418AF" w:rsidRPr="003027A7">
        <w:rPr>
          <w:rFonts w:ascii="Palatino Linotype" w:hAnsi="Palatino Linotype" w:cs="Times New Roman"/>
          <w:sz w:val="20"/>
          <w:szCs w:val="20"/>
        </w:rPr>
        <w:t xml:space="preserve"> or groups</w:t>
      </w:r>
      <w:r w:rsidR="00941F73"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T</w:t>
      </w:r>
      <w:r w:rsidR="00A83697" w:rsidRPr="003027A7">
        <w:rPr>
          <w:rFonts w:ascii="Palatino Linotype" w:hAnsi="Palatino Linotype" w:cs="Times New Roman"/>
          <w:sz w:val="20"/>
          <w:szCs w:val="20"/>
        </w:rPr>
        <w:t xml:space="preserve">he ways that </w:t>
      </w:r>
      <w:r w:rsidR="00A83697" w:rsidRPr="003027A7">
        <w:rPr>
          <w:rFonts w:ascii="Palatino Linotype" w:hAnsi="Palatino Linotype" w:cs="Times New Roman"/>
          <w:sz w:val="20"/>
          <w:szCs w:val="20"/>
        </w:rPr>
        <w:lastRenderedPageBreak/>
        <w:t xml:space="preserve">historians choose to conceptualise history and memory </w:t>
      </w:r>
      <w:r w:rsidR="004418AF" w:rsidRPr="003027A7">
        <w:rPr>
          <w:rFonts w:ascii="Palatino Linotype" w:hAnsi="Palatino Linotype" w:cs="Times New Roman"/>
          <w:sz w:val="20"/>
          <w:szCs w:val="20"/>
        </w:rPr>
        <w:t xml:space="preserve">will </w:t>
      </w:r>
      <w:r w:rsidR="00A83697" w:rsidRPr="003027A7">
        <w:rPr>
          <w:rFonts w:ascii="Palatino Linotype" w:hAnsi="Palatino Linotype" w:cs="Times New Roman"/>
          <w:sz w:val="20"/>
          <w:szCs w:val="20"/>
        </w:rPr>
        <w:t>have important ramifications for how the</w:t>
      </w:r>
      <w:r w:rsidR="000F2F1D" w:rsidRPr="003027A7">
        <w:rPr>
          <w:rFonts w:ascii="Palatino Linotype" w:hAnsi="Palatino Linotype" w:cs="Times New Roman"/>
          <w:sz w:val="20"/>
          <w:szCs w:val="20"/>
        </w:rPr>
        <w:t xml:space="preserve">y choose to interpret the past, and we have seen that many historians see the terms ‘history’ and ‘memory’ as fundamentally opposing concepts. How will you choose to define these terms in your work? </w:t>
      </w:r>
    </w:p>
    <w:p w:rsidR="00A92A0D" w:rsidRPr="003027A7" w:rsidRDefault="00A92A0D" w:rsidP="003027A7">
      <w:pPr>
        <w:autoSpaceDE w:val="0"/>
        <w:autoSpaceDN w:val="0"/>
        <w:adjustRightInd w:val="0"/>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For the purposes of this chapter, we will now turn to specific source materials in order to think about how historical evidence can be related to our theme of memory and then incorporated into written work. We will look at sources with an official origin, interviews, </w:t>
      </w:r>
      <w:r w:rsidR="00DD1EF2" w:rsidRPr="003027A7">
        <w:rPr>
          <w:rFonts w:ascii="Palatino Linotype" w:hAnsi="Palatino Linotype" w:cs="Times New Roman"/>
          <w:sz w:val="20"/>
          <w:szCs w:val="20"/>
        </w:rPr>
        <w:t>artefacts</w:t>
      </w:r>
      <w:r w:rsidR="00776761" w:rsidRPr="003027A7">
        <w:rPr>
          <w:rFonts w:ascii="Palatino Linotype" w:hAnsi="Palatino Linotype" w:cs="Times New Roman"/>
          <w:sz w:val="20"/>
          <w:szCs w:val="20"/>
        </w:rPr>
        <w:t>,</w:t>
      </w:r>
      <w:r w:rsidR="00DD1EF2" w:rsidRPr="003027A7">
        <w:rPr>
          <w:rFonts w:ascii="Palatino Linotype" w:hAnsi="Palatino Linotype" w:cs="Times New Roman"/>
          <w:sz w:val="20"/>
          <w:szCs w:val="20"/>
        </w:rPr>
        <w:t xml:space="preserve"> and images</w:t>
      </w:r>
      <w:r w:rsidRPr="003027A7">
        <w:rPr>
          <w:rFonts w:ascii="Palatino Linotype" w:hAnsi="Palatino Linotype" w:cs="Times New Roman"/>
          <w:sz w:val="20"/>
          <w:szCs w:val="20"/>
        </w:rPr>
        <w:t xml:space="preserve"> in an attempt to approach the cold war and the nuclear state through the lens of memory. In this way, we gain an appreciation of the varying ways in which cold war policy affected individual citizens, think through the ways in which the cultural memory of the cold war itself has changed, and assess public understanding of a modern nuclear weapons state. But, how can we interpret sources in this way? Which memories do we privilege? How can we hope to define, retrieve, explain</w:t>
      </w:r>
      <w:r w:rsidR="00776761"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and use histories of memory in this context? </w:t>
      </w:r>
    </w:p>
    <w:p w:rsidR="00941F73" w:rsidRPr="003027A7" w:rsidRDefault="00941F73" w:rsidP="003027A7">
      <w:pPr>
        <w:spacing w:line="240" w:lineRule="auto"/>
        <w:jc w:val="both"/>
        <w:rPr>
          <w:rFonts w:ascii="Palatino Linotype" w:hAnsi="Palatino Linotype" w:cs="Times New Roman"/>
          <w:sz w:val="20"/>
          <w:szCs w:val="20"/>
        </w:rPr>
      </w:pPr>
    </w:p>
    <w:p w:rsidR="00F16228" w:rsidRPr="003027A7" w:rsidRDefault="001861A2" w:rsidP="003027A7">
      <w:pPr>
        <w:spacing w:line="240" w:lineRule="auto"/>
        <w:rPr>
          <w:rFonts w:ascii="Palatino Linotype" w:hAnsi="Palatino Linotype"/>
          <w:sz w:val="20"/>
          <w:szCs w:val="20"/>
        </w:rPr>
      </w:pPr>
      <w:r>
        <w:rPr>
          <w:rFonts w:ascii="Palatino Linotype" w:hAnsi="Palatino Linotype" w:cs="Times New Roman"/>
          <w:b/>
          <w:color w:val="000000"/>
          <w:sz w:val="20"/>
          <w:szCs w:val="20"/>
        </w:rPr>
        <w:t>Selecting and interpreting s</w:t>
      </w:r>
      <w:r w:rsidR="00F16228" w:rsidRPr="003027A7">
        <w:rPr>
          <w:rFonts w:ascii="Palatino Linotype" w:hAnsi="Palatino Linotype" w:cs="Times New Roman"/>
          <w:b/>
          <w:color w:val="000000"/>
          <w:sz w:val="20"/>
          <w:szCs w:val="20"/>
        </w:rPr>
        <w:t xml:space="preserve">ources </w:t>
      </w:r>
    </w:p>
    <w:p w:rsidR="00EC51E6" w:rsidRPr="003027A7" w:rsidRDefault="008B3098"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For now, w</w:t>
      </w:r>
      <w:r w:rsidR="001D4A13" w:rsidRPr="003027A7">
        <w:rPr>
          <w:rFonts w:ascii="Palatino Linotype" w:hAnsi="Palatino Linotype" w:cs="Times New Roman"/>
          <w:sz w:val="20"/>
          <w:szCs w:val="20"/>
        </w:rPr>
        <w:t>e will categorise</w:t>
      </w:r>
      <w:r w:rsidR="00EC51E6" w:rsidRPr="003027A7">
        <w:rPr>
          <w:rFonts w:ascii="Palatino Linotype" w:hAnsi="Palatino Linotype" w:cs="Times New Roman"/>
          <w:sz w:val="20"/>
          <w:szCs w:val="20"/>
        </w:rPr>
        <w:t xml:space="preserve"> the sources into those that can help us understand official memory, and those that get us nearer to understanding social and gendered memory. </w:t>
      </w:r>
      <w:r w:rsidR="004D4AD6" w:rsidRPr="003027A7">
        <w:rPr>
          <w:rFonts w:ascii="Palatino Linotype" w:hAnsi="Palatino Linotype" w:cs="Times New Roman"/>
          <w:sz w:val="20"/>
          <w:szCs w:val="20"/>
        </w:rPr>
        <w:t>T</w:t>
      </w:r>
      <w:r w:rsidR="00EC51E6" w:rsidRPr="003027A7">
        <w:rPr>
          <w:rFonts w:ascii="Palatino Linotype" w:hAnsi="Palatino Linotype" w:cs="Times New Roman"/>
          <w:sz w:val="20"/>
          <w:szCs w:val="20"/>
        </w:rPr>
        <w:t xml:space="preserve">hese sources </w:t>
      </w:r>
      <w:r w:rsidR="004D4AD6" w:rsidRPr="003027A7">
        <w:rPr>
          <w:rFonts w:ascii="Palatino Linotype" w:hAnsi="Palatino Linotype" w:cs="Times New Roman"/>
          <w:sz w:val="20"/>
          <w:szCs w:val="20"/>
        </w:rPr>
        <w:t xml:space="preserve">may lead to contrasting </w:t>
      </w:r>
      <w:r w:rsidR="00EC51E6" w:rsidRPr="003027A7">
        <w:rPr>
          <w:rFonts w:ascii="Palatino Linotype" w:hAnsi="Palatino Linotype" w:cs="Times New Roman"/>
          <w:sz w:val="20"/>
          <w:szCs w:val="20"/>
        </w:rPr>
        <w:t>interpretations of the British nuclear state and life in the nuclear age</w:t>
      </w:r>
      <w:r w:rsidR="004D4AD6" w:rsidRPr="003027A7">
        <w:rPr>
          <w:rFonts w:ascii="Palatino Linotype" w:hAnsi="Palatino Linotype" w:cs="Times New Roman"/>
          <w:sz w:val="20"/>
          <w:szCs w:val="20"/>
        </w:rPr>
        <w:t>, and also suggest that different types of memory are co-dependent (Abrams, 2014).</w:t>
      </w:r>
      <w:r w:rsidR="00EC51E6" w:rsidRPr="003027A7">
        <w:rPr>
          <w:rFonts w:ascii="Palatino Linotype" w:hAnsi="Palatino Linotype" w:cs="Times New Roman"/>
          <w:sz w:val="20"/>
          <w:szCs w:val="20"/>
        </w:rPr>
        <w:t xml:space="preserve"> </w:t>
      </w:r>
    </w:p>
    <w:p w:rsidR="00EC51E6" w:rsidRPr="003027A7" w:rsidRDefault="00EC51E6" w:rsidP="003027A7">
      <w:pPr>
        <w:spacing w:line="240" w:lineRule="auto"/>
        <w:jc w:val="both"/>
        <w:rPr>
          <w:rFonts w:ascii="Palatino Linotype" w:hAnsi="Palatino Linotype" w:cs="Times New Roman"/>
          <w:sz w:val="20"/>
          <w:szCs w:val="20"/>
        </w:rPr>
      </w:pPr>
    </w:p>
    <w:p w:rsidR="00E71083" w:rsidRPr="00AD438D" w:rsidRDefault="008747D7" w:rsidP="003027A7">
      <w:pPr>
        <w:spacing w:line="240" w:lineRule="auto"/>
        <w:jc w:val="both"/>
        <w:rPr>
          <w:rFonts w:ascii="Palatino Linotype" w:hAnsi="Palatino Linotype" w:cs="Times New Roman"/>
          <w:i/>
          <w:sz w:val="20"/>
          <w:szCs w:val="20"/>
        </w:rPr>
      </w:pPr>
      <w:r w:rsidRPr="00AD438D">
        <w:rPr>
          <w:rFonts w:ascii="Palatino Linotype" w:hAnsi="Palatino Linotype" w:cs="Times New Roman"/>
          <w:i/>
          <w:sz w:val="20"/>
          <w:szCs w:val="20"/>
        </w:rPr>
        <w:t xml:space="preserve">Sources </w:t>
      </w:r>
      <w:r w:rsidR="00101B8A" w:rsidRPr="00AD438D">
        <w:rPr>
          <w:rFonts w:ascii="Palatino Linotype" w:hAnsi="Palatino Linotype" w:cs="Times New Roman"/>
          <w:i/>
          <w:sz w:val="20"/>
          <w:szCs w:val="20"/>
        </w:rPr>
        <w:t>w</w:t>
      </w:r>
      <w:r w:rsidRPr="00AD438D">
        <w:rPr>
          <w:rFonts w:ascii="Palatino Linotype" w:hAnsi="Palatino Linotype" w:cs="Times New Roman"/>
          <w:i/>
          <w:sz w:val="20"/>
          <w:szCs w:val="20"/>
        </w:rPr>
        <w:t xml:space="preserve">ith an </w:t>
      </w:r>
      <w:r w:rsidR="00F16228" w:rsidRPr="00AD438D">
        <w:rPr>
          <w:rFonts w:ascii="Palatino Linotype" w:hAnsi="Palatino Linotype" w:cs="Times New Roman"/>
          <w:i/>
          <w:sz w:val="20"/>
          <w:szCs w:val="20"/>
        </w:rPr>
        <w:t>o</w:t>
      </w:r>
      <w:r w:rsidRPr="00AD438D">
        <w:rPr>
          <w:rFonts w:ascii="Palatino Linotype" w:hAnsi="Palatino Linotype" w:cs="Times New Roman"/>
          <w:i/>
          <w:sz w:val="20"/>
          <w:szCs w:val="20"/>
        </w:rPr>
        <w:t xml:space="preserve">fficial </w:t>
      </w:r>
      <w:r w:rsidR="00F16228" w:rsidRPr="00AD438D">
        <w:rPr>
          <w:rFonts w:ascii="Palatino Linotype" w:hAnsi="Palatino Linotype" w:cs="Times New Roman"/>
          <w:i/>
          <w:sz w:val="20"/>
          <w:szCs w:val="20"/>
        </w:rPr>
        <w:t>o</w:t>
      </w:r>
      <w:r w:rsidRPr="00AD438D">
        <w:rPr>
          <w:rFonts w:ascii="Palatino Linotype" w:hAnsi="Palatino Linotype" w:cs="Times New Roman"/>
          <w:i/>
          <w:sz w:val="20"/>
          <w:szCs w:val="20"/>
        </w:rPr>
        <w:t>rigin</w:t>
      </w:r>
    </w:p>
    <w:p w:rsidR="001D605E" w:rsidRPr="003027A7" w:rsidRDefault="000C0532"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We s</w:t>
      </w:r>
      <w:r w:rsidR="00255193" w:rsidRPr="003027A7">
        <w:rPr>
          <w:rFonts w:ascii="Palatino Linotype" w:hAnsi="Palatino Linotype" w:cs="Times New Roman"/>
          <w:sz w:val="20"/>
          <w:szCs w:val="20"/>
        </w:rPr>
        <w:t>tart</w:t>
      </w:r>
      <w:r w:rsidR="00B53476" w:rsidRPr="003027A7">
        <w:rPr>
          <w:rFonts w:ascii="Palatino Linotype" w:hAnsi="Palatino Linotype" w:cs="Times New Roman"/>
          <w:sz w:val="20"/>
          <w:szCs w:val="20"/>
        </w:rPr>
        <w:t xml:space="preserve"> with those sources that allow us to </w:t>
      </w:r>
      <w:r w:rsidR="00255193" w:rsidRPr="003027A7">
        <w:rPr>
          <w:rFonts w:ascii="Palatino Linotype" w:hAnsi="Palatino Linotype" w:cs="Times New Roman"/>
          <w:sz w:val="20"/>
          <w:szCs w:val="20"/>
        </w:rPr>
        <w:t>identify</w:t>
      </w:r>
      <w:r w:rsidR="00B53476" w:rsidRPr="003027A7">
        <w:rPr>
          <w:rFonts w:ascii="Palatino Linotype" w:hAnsi="Palatino Linotype" w:cs="Times New Roman"/>
          <w:sz w:val="20"/>
          <w:szCs w:val="20"/>
        </w:rPr>
        <w:t xml:space="preserve"> the ways in which official memory was constructed in the years after 1945</w:t>
      </w:r>
      <w:r w:rsidRPr="003027A7">
        <w:rPr>
          <w:rFonts w:ascii="Palatino Linotype" w:hAnsi="Palatino Linotype" w:cs="Times New Roman"/>
          <w:sz w:val="20"/>
          <w:szCs w:val="20"/>
        </w:rPr>
        <w:t xml:space="preserve">. </w:t>
      </w:r>
      <w:r w:rsidR="007A6B70" w:rsidRPr="003027A7">
        <w:rPr>
          <w:rFonts w:ascii="Palatino Linotype" w:hAnsi="Palatino Linotype" w:cs="Times New Roman"/>
          <w:sz w:val="20"/>
          <w:szCs w:val="20"/>
        </w:rPr>
        <w:t xml:space="preserve">As one example, </w:t>
      </w:r>
      <w:hyperlink r:id="rId20" w:history="1">
        <w:r w:rsidR="00B53476" w:rsidRPr="003027A7">
          <w:rPr>
            <w:rStyle w:val="Hyperlink"/>
            <w:rFonts w:ascii="Palatino Linotype" w:hAnsi="Palatino Linotype" w:cs="Times New Roman"/>
            <w:sz w:val="20"/>
            <w:szCs w:val="20"/>
          </w:rPr>
          <w:t>The National Archives</w:t>
        </w:r>
      </w:hyperlink>
      <w:r w:rsidR="00B53476" w:rsidRPr="003027A7">
        <w:rPr>
          <w:rFonts w:ascii="Palatino Linotype" w:hAnsi="Palatino Linotype" w:cs="Times New Roman"/>
          <w:sz w:val="20"/>
          <w:szCs w:val="20"/>
        </w:rPr>
        <w:t xml:space="preserve"> offer</w:t>
      </w:r>
      <w:r w:rsidR="00C22611" w:rsidRPr="003027A7">
        <w:rPr>
          <w:rFonts w:ascii="Palatino Linotype" w:hAnsi="Palatino Linotype" w:cs="Times New Roman"/>
          <w:sz w:val="20"/>
          <w:szCs w:val="20"/>
        </w:rPr>
        <w:t>s</w:t>
      </w:r>
      <w:r w:rsidR="00B53476" w:rsidRPr="003027A7">
        <w:rPr>
          <w:rFonts w:ascii="Palatino Linotype" w:hAnsi="Palatino Linotype" w:cs="Times New Roman"/>
          <w:sz w:val="20"/>
          <w:szCs w:val="20"/>
        </w:rPr>
        <w:t xml:space="preserve"> access to a range of government sources related to policy and decision</w:t>
      </w:r>
      <w:r w:rsidR="00776761" w:rsidRPr="003027A7">
        <w:rPr>
          <w:rFonts w:ascii="Palatino Linotype" w:hAnsi="Palatino Linotype" w:cs="Times New Roman"/>
          <w:sz w:val="20"/>
          <w:szCs w:val="20"/>
        </w:rPr>
        <w:t>-</w:t>
      </w:r>
      <w:r w:rsidR="00B53476" w:rsidRPr="003027A7">
        <w:rPr>
          <w:rFonts w:ascii="Palatino Linotype" w:hAnsi="Palatino Linotype" w:cs="Times New Roman"/>
          <w:sz w:val="20"/>
          <w:szCs w:val="20"/>
        </w:rPr>
        <w:t>making</w:t>
      </w:r>
      <w:r w:rsidR="001D605E" w:rsidRPr="003027A7">
        <w:rPr>
          <w:rFonts w:ascii="Palatino Linotype" w:hAnsi="Palatino Linotype" w:cs="Times New Roman"/>
          <w:sz w:val="20"/>
          <w:szCs w:val="20"/>
        </w:rPr>
        <w:t>, some of which was previously classified</w:t>
      </w:r>
      <w:r w:rsidR="00B53476" w:rsidRPr="003027A7">
        <w:rPr>
          <w:rFonts w:ascii="Palatino Linotype" w:hAnsi="Palatino Linotype" w:cs="Times New Roman"/>
          <w:sz w:val="20"/>
          <w:szCs w:val="20"/>
        </w:rPr>
        <w:t xml:space="preserve">. </w:t>
      </w:r>
      <w:r w:rsidR="001D605E" w:rsidRPr="003027A7">
        <w:rPr>
          <w:rFonts w:ascii="Palatino Linotype" w:hAnsi="Palatino Linotype" w:cs="Times New Roman"/>
          <w:sz w:val="20"/>
          <w:szCs w:val="20"/>
        </w:rPr>
        <w:t>These include memoranda, minutes of meetings,</w:t>
      </w:r>
      <w:r w:rsidR="0090263B" w:rsidRPr="003027A7">
        <w:rPr>
          <w:rFonts w:ascii="Palatino Linotype" w:hAnsi="Palatino Linotype" w:cs="Times New Roman"/>
          <w:sz w:val="20"/>
          <w:szCs w:val="20"/>
        </w:rPr>
        <w:t xml:space="preserve"> reports</w:t>
      </w:r>
      <w:r w:rsidR="00776761" w:rsidRPr="003027A7">
        <w:rPr>
          <w:rFonts w:ascii="Palatino Linotype" w:hAnsi="Palatino Linotype" w:cs="Times New Roman"/>
          <w:sz w:val="20"/>
          <w:szCs w:val="20"/>
        </w:rPr>
        <w:t>,</w:t>
      </w:r>
      <w:r w:rsidR="0090263B" w:rsidRPr="003027A7">
        <w:rPr>
          <w:rFonts w:ascii="Palatino Linotype" w:hAnsi="Palatino Linotype" w:cs="Times New Roman"/>
          <w:sz w:val="20"/>
          <w:szCs w:val="20"/>
        </w:rPr>
        <w:t xml:space="preserve"> and speeches, all of which must be approached carefully, and placed alongside other sources from the time.</w:t>
      </w:r>
      <w:r w:rsidR="001D605E" w:rsidRPr="003027A7">
        <w:rPr>
          <w:rFonts w:ascii="Palatino Linotype" w:hAnsi="Palatino Linotype" w:cs="Times New Roman"/>
          <w:sz w:val="20"/>
          <w:szCs w:val="20"/>
        </w:rPr>
        <w:t xml:space="preserve"> </w:t>
      </w:r>
      <w:r w:rsidR="000E58F9" w:rsidRPr="003027A7">
        <w:rPr>
          <w:rFonts w:ascii="Palatino Linotype" w:hAnsi="Palatino Linotype" w:cs="Times New Roman"/>
          <w:sz w:val="20"/>
          <w:szCs w:val="20"/>
        </w:rPr>
        <w:t xml:space="preserve">Autobiography can also be used to gather supplementary material and alternative opinions. </w:t>
      </w:r>
      <w:r w:rsidR="001D605E" w:rsidRPr="003027A7">
        <w:rPr>
          <w:rFonts w:ascii="Palatino Linotype" w:hAnsi="Palatino Linotype" w:cs="Times New Roman"/>
          <w:sz w:val="20"/>
          <w:szCs w:val="20"/>
        </w:rPr>
        <w:t>We can use these sources to gather fac</w:t>
      </w:r>
      <w:r w:rsidR="0090263B" w:rsidRPr="003027A7">
        <w:rPr>
          <w:rFonts w:ascii="Palatino Linotype" w:hAnsi="Palatino Linotype" w:cs="Times New Roman"/>
          <w:sz w:val="20"/>
          <w:szCs w:val="20"/>
        </w:rPr>
        <w:t xml:space="preserve">ts about government policy, </w:t>
      </w:r>
      <w:r w:rsidR="001D605E" w:rsidRPr="003027A7">
        <w:rPr>
          <w:rFonts w:ascii="Palatino Linotype" w:hAnsi="Palatino Linotype" w:cs="Times New Roman"/>
          <w:sz w:val="20"/>
          <w:szCs w:val="20"/>
        </w:rPr>
        <w:t>trace disagreements</w:t>
      </w:r>
      <w:r w:rsidR="0090263B" w:rsidRPr="003027A7">
        <w:rPr>
          <w:rFonts w:ascii="Palatino Linotype" w:hAnsi="Palatino Linotype" w:cs="Times New Roman"/>
          <w:sz w:val="20"/>
          <w:szCs w:val="20"/>
        </w:rPr>
        <w:t>,</w:t>
      </w:r>
      <w:r w:rsidR="001D605E" w:rsidRPr="003027A7">
        <w:rPr>
          <w:rFonts w:ascii="Palatino Linotype" w:hAnsi="Palatino Linotype" w:cs="Times New Roman"/>
          <w:sz w:val="20"/>
          <w:szCs w:val="20"/>
        </w:rPr>
        <w:t xml:space="preserve"> or </w:t>
      </w:r>
      <w:r w:rsidR="0090263B" w:rsidRPr="003027A7">
        <w:rPr>
          <w:rFonts w:ascii="Palatino Linotype" w:hAnsi="Palatino Linotype" w:cs="Times New Roman"/>
          <w:sz w:val="20"/>
          <w:szCs w:val="20"/>
        </w:rPr>
        <w:t>make conclusions</w:t>
      </w:r>
      <w:r w:rsidR="001D4A13" w:rsidRPr="003027A7">
        <w:rPr>
          <w:rFonts w:ascii="Palatino Linotype" w:hAnsi="Palatino Linotype" w:cs="Times New Roman"/>
          <w:sz w:val="20"/>
          <w:szCs w:val="20"/>
        </w:rPr>
        <w:t xml:space="preserve"> about</w:t>
      </w:r>
      <w:r w:rsidR="0090263B" w:rsidRPr="003027A7">
        <w:rPr>
          <w:rFonts w:ascii="Palatino Linotype" w:hAnsi="Palatino Linotype" w:cs="Times New Roman"/>
          <w:sz w:val="20"/>
          <w:szCs w:val="20"/>
        </w:rPr>
        <w:t xml:space="preserve"> </w:t>
      </w:r>
      <w:r w:rsidR="001D605E" w:rsidRPr="003027A7">
        <w:rPr>
          <w:rFonts w:ascii="Palatino Linotype" w:hAnsi="Palatino Linotype" w:cs="Times New Roman"/>
          <w:sz w:val="20"/>
          <w:szCs w:val="20"/>
        </w:rPr>
        <w:t xml:space="preserve">the behaviour of prominent </w:t>
      </w:r>
      <w:r w:rsidR="0090263B" w:rsidRPr="003027A7">
        <w:rPr>
          <w:rFonts w:ascii="Palatino Linotype" w:hAnsi="Palatino Linotype" w:cs="Times New Roman"/>
          <w:sz w:val="20"/>
          <w:szCs w:val="20"/>
        </w:rPr>
        <w:t>politicians</w:t>
      </w:r>
      <w:r w:rsidR="001D605E" w:rsidRPr="003027A7">
        <w:rPr>
          <w:rFonts w:ascii="Palatino Linotype" w:hAnsi="Palatino Linotype" w:cs="Times New Roman"/>
          <w:sz w:val="20"/>
          <w:szCs w:val="20"/>
        </w:rPr>
        <w:t xml:space="preserve">. Such sources have been well used to create ‘top-down’ histories of </w:t>
      </w:r>
      <w:r w:rsidR="007A6B70" w:rsidRPr="003027A7">
        <w:rPr>
          <w:rFonts w:ascii="Palatino Linotype" w:hAnsi="Palatino Linotype" w:cs="Times New Roman"/>
          <w:sz w:val="20"/>
          <w:szCs w:val="20"/>
        </w:rPr>
        <w:t xml:space="preserve">nuclear </w:t>
      </w:r>
      <w:r w:rsidR="001D605E" w:rsidRPr="003027A7">
        <w:rPr>
          <w:rFonts w:ascii="Palatino Linotype" w:hAnsi="Palatino Linotype" w:cs="Times New Roman"/>
          <w:sz w:val="20"/>
          <w:szCs w:val="20"/>
        </w:rPr>
        <w:t>Brit</w:t>
      </w:r>
      <w:r w:rsidR="007A6B70" w:rsidRPr="003027A7">
        <w:rPr>
          <w:rFonts w:ascii="Palatino Linotype" w:hAnsi="Palatino Linotype" w:cs="Times New Roman"/>
          <w:sz w:val="20"/>
          <w:szCs w:val="20"/>
        </w:rPr>
        <w:t>ain</w:t>
      </w:r>
      <w:r w:rsidR="001D605E" w:rsidRPr="003027A7">
        <w:rPr>
          <w:rFonts w:ascii="Palatino Linotype" w:hAnsi="Palatino Linotype" w:cs="Times New Roman"/>
          <w:sz w:val="20"/>
          <w:szCs w:val="20"/>
        </w:rPr>
        <w:t xml:space="preserve"> (Hennessy, </w:t>
      </w:r>
      <w:r w:rsidR="00EA50AF" w:rsidRPr="003027A7">
        <w:rPr>
          <w:rFonts w:ascii="Palatino Linotype" w:hAnsi="Palatino Linotype" w:cs="Times New Roman"/>
          <w:sz w:val="20"/>
          <w:szCs w:val="20"/>
        </w:rPr>
        <w:t>2010).</w:t>
      </w:r>
      <w:r w:rsidR="001D605E" w:rsidRPr="003027A7">
        <w:rPr>
          <w:rFonts w:ascii="Palatino Linotype" w:hAnsi="Palatino Linotype" w:cs="Times New Roman"/>
          <w:sz w:val="20"/>
          <w:szCs w:val="20"/>
        </w:rPr>
        <w:t xml:space="preserve"> </w:t>
      </w:r>
    </w:p>
    <w:p w:rsidR="003027A7" w:rsidRDefault="001D605E"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lastRenderedPageBreak/>
        <w:t>The British government also produced an array of publications relating to the nuclear state</w:t>
      </w:r>
      <w:r w:rsidR="00EA50AF" w:rsidRPr="003027A7">
        <w:rPr>
          <w:rFonts w:ascii="Palatino Linotype" w:hAnsi="Palatino Linotype" w:cs="Times New Roman"/>
          <w:sz w:val="20"/>
          <w:szCs w:val="20"/>
        </w:rPr>
        <w:t>, especially once nuclear civil defence became a priority in the 1950s</w:t>
      </w:r>
      <w:r w:rsidRPr="003027A7">
        <w:rPr>
          <w:rFonts w:ascii="Palatino Linotype" w:hAnsi="Palatino Linotype" w:cs="Times New Roman"/>
          <w:sz w:val="20"/>
          <w:szCs w:val="20"/>
        </w:rPr>
        <w:t xml:space="preserve">. </w:t>
      </w:r>
      <w:r w:rsidR="00EA50AF" w:rsidRPr="003027A7">
        <w:rPr>
          <w:rFonts w:ascii="Palatino Linotype" w:hAnsi="Palatino Linotype" w:cs="Times New Roman"/>
          <w:sz w:val="20"/>
          <w:szCs w:val="20"/>
        </w:rPr>
        <w:t>Intended for a national audience, civil defence information</w:t>
      </w:r>
      <w:r w:rsidR="00E53502" w:rsidRPr="003027A7">
        <w:rPr>
          <w:rFonts w:ascii="Palatino Linotype" w:hAnsi="Palatino Linotype" w:cs="Times New Roman"/>
          <w:sz w:val="20"/>
          <w:szCs w:val="20"/>
        </w:rPr>
        <w:t xml:space="preserve"> was mainly</w:t>
      </w:r>
      <w:r w:rsidR="00EA50AF" w:rsidRPr="003027A7">
        <w:rPr>
          <w:rFonts w:ascii="Palatino Linotype" w:hAnsi="Palatino Linotype" w:cs="Times New Roman"/>
          <w:sz w:val="20"/>
          <w:szCs w:val="20"/>
        </w:rPr>
        <w:t xml:space="preserve"> </w:t>
      </w:r>
      <w:r w:rsidR="00E53502" w:rsidRPr="003027A7">
        <w:rPr>
          <w:rFonts w:ascii="Palatino Linotype" w:hAnsi="Palatino Linotype" w:cs="Times New Roman"/>
          <w:sz w:val="20"/>
          <w:szCs w:val="20"/>
        </w:rPr>
        <w:t xml:space="preserve">disseminated through </w:t>
      </w:r>
      <w:r w:rsidR="00EA50AF" w:rsidRPr="003027A7">
        <w:rPr>
          <w:rFonts w:ascii="Palatino Linotype" w:hAnsi="Palatino Linotype" w:cs="Times New Roman"/>
          <w:sz w:val="20"/>
          <w:szCs w:val="20"/>
        </w:rPr>
        <w:t>pamphlets, but attempt</w:t>
      </w:r>
      <w:r w:rsidR="00E53502" w:rsidRPr="003027A7">
        <w:rPr>
          <w:rFonts w:ascii="Palatino Linotype" w:hAnsi="Palatino Linotype" w:cs="Times New Roman"/>
          <w:sz w:val="20"/>
          <w:szCs w:val="20"/>
        </w:rPr>
        <w:t xml:space="preserve">s were also made </w:t>
      </w:r>
      <w:r w:rsidR="00EA50AF" w:rsidRPr="003027A7">
        <w:rPr>
          <w:rFonts w:ascii="Palatino Linotype" w:hAnsi="Palatino Linotype" w:cs="Times New Roman"/>
          <w:sz w:val="20"/>
          <w:szCs w:val="20"/>
        </w:rPr>
        <w:t xml:space="preserve">to </w:t>
      </w:r>
      <w:r w:rsidR="00E53502" w:rsidRPr="003027A7">
        <w:rPr>
          <w:rFonts w:ascii="Palatino Linotype" w:hAnsi="Palatino Linotype" w:cs="Times New Roman"/>
          <w:sz w:val="20"/>
          <w:szCs w:val="20"/>
        </w:rPr>
        <w:t xml:space="preserve">attract </w:t>
      </w:r>
      <w:r w:rsidR="00EA50AF" w:rsidRPr="003027A7">
        <w:rPr>
          <w:rFonts w:ascii="Palatino Linotype" w:hAnsi="Palatino Linotype" w:cs="Times New Roman"/>
          <w:sz w:val="20"/>
          <w:szCs w:val="20"/>
        </w:rPr>
        <w:t>the public to the Civil Defence Corps through recruitment literature, film</w:t>
      </w:r>
      <w:r w:rsidR="00776761" w:rsidRPr="003027A7">
        <w:rPr>
          <w:rFonts w:ascii="Palatino Linotype" w:hAnsi="Palatino Linotype" w:cs="Times New Roman"/>
          <w:sz w:val="20"/>
          <w:szCs w:val="20"/>
        </w:rPr>
        <w:t>,</w:t>
      </w:r>
      <w:r w:rsidR="00EA50AF" w:rsidRPr="003027A7">
        <w:rPr>
          <w:rFonts w:ascii="Palatino Linotype" w:hAnsi="Palatino Linotype" w:cs="Times New Roman"/>
          <w:sz w:val="20"/>
          <w:szCs w:val="20"/>
        </w:rPr>
        <w:t xml:space="preserve"> and</w:t>
      </w:r>
      <w:r w:rsidR="00E53502" w:rsidRPr="003027A7">
        <w:rPr>
          <w:rFonts w:ascii="Palatino Linotype" w:hAnsi="Palatino Linotype" w:cs="Times New Roman"/>
          <w:sz w:val="20"/>
          <w:szCs w:val="20"/>
        </w:rPr>
        <w:t xml:space="preserve"> </w:t>
      </w:r>
      <w:r w:rsidR="00EA50AF" w:rsidRPr="003027A7">
        <w:rPr>
          <w:rFonts w:ascii="Palatino Linotype" w:hAnsi="Palatino Linotype" w:cs="Times New Roman"/>
          <w:sz w:val="20"/>
          <w:szCs w:val="20"/>
        </w:rPr>
        <w:t>advertisements in newspapers. So, when we look to these sources, we must be aware of the audience they were created for, and the explicit and implicit messages that are</w:t>
      </w:r>
      <w:r w:rsidR="00537673" w:rsidRPr="003027A7">
        <w:rPr>
          <w:rFonts w:ascii="Palatino Linotype" w:hAnsi="Palatino Linotype" w:cs="Times New Roman"/>
          <w:sz w:val="20"/>
          <w:szCs w:val="20"/>
        </w:rPr>
        <w:t xml:space="preserve"> being manufactured for public</w:t>
      </w:r>
      <w:r w:rsidR="00E53502" w:rsidRPr="003027A7">
        <w:rPr>
          <w:rFonts w:ascii="Palatino Linotype" w:hAnsi="Palatino Linotype" w:cs="Times New Roman"/>
          <w:sz w:val="20"/>
          <w:szCs w:val="20"/>
        </w:rPr>
        <w:t xml:space="preserve"> consumption</w:t>
      </w:r>
      <w:r w:rsidR="00537673" w:rsidRPr="003027A7">
        <w:rPr>
          <w:rFonts w:ascii="Palatino Linotype" w:hAnsi="Palatino Linotype" w:cs="Times New Roman"/>
          <w:sz w:val="20"/>
          <w:szCs w:val="20"/>
        </w:rPr>
        <w:t>. We must also pay attention to the precise context of their creation, and their links to re</w:t>
      </w:r>
      <w:r w:rsidR="000055FD" w:rsidRPr="003027A7">
        <w:rPr>
          <w:rFonts w:ascii="Palatino Linotype" w:hAnsi="Palatino Linotype" w:cs="Times New Roman"/>
          <w:sz w:val="20"/>
          <w:szCs w:val="20"/>
        </w:rPr>
        <w:t xml:space="preserve">levant </w:t>
      </w:r>
      <w:r w:rsidR="00537673" w:rsidRPr="003027A7">
        <w:rPr>
          <w:rFonts w:ascii="Palatino Linotype" w:hAnsi="Palatino Linotype" w:cs="Times New Roman"/>
          <w:sz w:val="20"/>
          <w:szCs w:val="20"/>
        </w:rPr>
        <w:t>public and secret government policy.</w:t>
      </w:r>
      <w:r w:rsidR="008B3098" w:rsidRPr="003027A7">
        <w:rPr>
          <w:rFonts w:ascii="Palatino Linotype" w:hAnsi="Palatino Linotype" w:cs="Times New Roman"/>
          <w:sz w:val="20"/>
          <w:szCs w:val="20"/>
        </w:rPr>
        <w:t xml:space="preserve"> We argue that these publications contributed to the creation of an official memory of nuclear Britain.</w:t>
      </w:r>
      <w:r w:rsidR="00EA50AF" w:rsidRPr="003027A7">
        <w:rPr>
          <w:rFonts w:ascii="Palatino Linotype" w:hAnsi="Palatino Linotype" w:cs="Times New Roman"/>
          <w:sz w:val="20"/>
          <w:szCs w:val="20"/>
        </w:rPr>
        <w:t xml:space="preserve"> </w:t>
      </w:r>
    </w:p>
    <w:p w:rsidR="003027A7" w:rsidRDefault="00537673"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Because they were created by the nuclear state, s</w:t>
      </w:r>
      <w:r w:rsidR="001D605E" w:rsidRPr="003027A7">
        <w:rPr>
          <w:rFonts w:ascii="Palatino Linotype" w:hAnsi="Palatino Linotype" w:cs="Times New Roman"/>
          <w:sz w:val="20"/>
          <w:szCs w:val="20"/>
        </w:rPr>
        <w:t xml:space="preserve">uch </w:t>
      </w:r>
      <w:r w:rsidR="00B53476" w:rsidRPr="003027A7">
        <w:rPr>
          <w:rFonts w:ascii="Palatino Linotype" w:hAnsi="Palatino Linotype" w:cs="Times New Roman"/>
          <w:sz w:val="20"/>
          <w:szCs w:val="20"/>
        </w:rPr>
        <w:t>publications</w:t>
      </w:r>
      <w:r w:rsidRPr="003027A7">
        <w:rPr>
          <w:rFonts w:ascii="Palatino Linotype" w:hAnsi="Palatino Linotype" w:cs="Times New Roman"/>
          <w:sz w:val="20"/>
          <w:szCs w:val="20"/>
        </w:rPr>
        <w:t xml:space="preserve"> shared many assumptions,</w:t>
      </w:r>
      <w:r w:rsidR="008607E1" w:rsidRPr="003027A7">
        <w:rPr>
          <w:rFonts w:ascii="Palatino Linotype" w:hAnsi="Palatino Linotype" w:cs="Times New Roman"/>
          <w:sz w:val="20"/>
          <w:szCs w:val="20"/>
        </w:rPr>
        <w:t xml:space="preserve"> including the legitimacy </w:t>
      </w:r>
      <w:r w:rsidRPr="003027A7">
        <w:rPr>
          <w:rFonts w:ascii="Palatino Linotype" w:hAnsi="Palatino Linotype" w:cs="Times New Roman"/>
          <w:sz w:val="20"/>
          <w:szCs w:val="20"/>
        </w:rPr>
        <w:t xml:space="preserve">and permanence </w:t>
      </w:r>
      <w:r w:rsidR="008607E1" w:rsidRPr="003027A7">
        <w:rPr>
          <w:rFonts w:ascii="Palatino Linotype" w:hAnsi="Palatino Linotype" w:cs="Times New Roman"/>
          <w:sz w:val="20"/>
          <w:szCs w:val="20"/>
        </w:rPr>
        <w:t>of the nuclear deterrent</w:t>
      </w:r>
      <w:r w:rsidRPr="003027A7">
        <w:rPr>
          <w:rFonts w:ascii="Palatino Linotype" w:hAnsi="Palatino Linotype" w:cs="Times New Roman"/>
          <w:sz w:val="20"/>
          <w:szCs w:val="20"/>
        </w:rPr>
        <w:t xml:space="preserve">, the </w:t>
      </w:r>
      <w:r w:rsidR="000055FD" w:rsidRPr="003027A7">
        <w:rPr>
          <w:rFonts w:ascii="Palatino Linotype" w:hAnsi="Palatino Linotype" w:cs="Times New Roman"/>
          <w:sz w:val="20"/>
          <w:szCs w:val="20"/>
        </w:rPr>
        <w:t xml:space="preserve">assumed </w:t>
      </w:r>
      <w:r w:rsidRPr="003027A7">
        <w:rPr>
          <w:rFonts w:ascii="Palatino Linotype" w:hAnsi="Palatino Linotype" w:cs="Times New Roman"/>
          <w:sz w:val="20"/>
          <w:szCs w:val="20"/>
        </w:rPr>
        <w:t xml:space="preserve">survivability of nuclear attack, </w:t>
      </w:r>
      <w:r w:rsidR="004D4AD6" w:rsidRPr="003027A7">
        <w:rPr>
          <w:rFonts w:ascii="Palatino Linotype" w:hAnsi="Palatino Linotype" w:cs="Times New Roman"/>
          <w:sz w:val="20"/>
          <w:szCs w:val="20"/>
        </w:rPr>
        <w:t>and</w:t>
      </w:r>
      <w:r w:rsidRPr="003027A7">
        <w:rPr>
          <w:rFonts w:ascii="Palatino Linotype" w:hAnsi="Palatino Linotype" w:cs="Times New Roman"/>
          <w:sz w:val="20"/>
          <w:szCs w:val="20"/>
        </w:rPr>
        <w:t xml:space="preserve"> the possibility of preparedness and good citizenship in the face of nuclear danger.</w:t>
      </w:r>
      <w:r w:rsidR="004D4AD6"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They suggested</w:t>
      </w:r>
      <w:r w:rsidR="00AE415C" w:rsidRPr="003027A7">
        <w:rPr>
          <w:rFonts w:ascii="Palatino Linotype" w:hAnsi="Palatino Linotype" w:cs="Times New Roman"/>
          <w:sz w:val="20"/>
          <w:szCs w:val="20"/>
        </w:rPr>
        <w:t xml:space="preserve"> ways in which citizens </w:t>
      </w:r>
      <w:r w:rsidR="004D4AD6" w:rsidRPr="003027A7">
        <w:rPr>
          <w:rFonts w:ascii="Palatino Linotype" w:hAnsi="Palatino Linotype" w:cs="Times New Roman"/>
          <w:sz w:val="20"/>
          <w:szCs w:val="20"/>
        </w:rPr>
        <w:t xml:space="preserve">should </w:t>
      </w:r>
      <w:r w:rsidR="00AE415C" w:rsidRPr="003027A7">
        <w:rPr>
          <w:rFonts w:ascii="Palatino Linotype" w:hAnsi="Palatino Linotype" w:cs="Times New Roman"/>
          <w:sz w:val="20"/>
          <w:szCs w:val="20"/>
        </w:rPr>
        <w:t>respond and act</w:t>
      </w:r>
      <w:r w:rsidR="001D4A13" w:rsidRPr="003027A7">
        <w:rPr>
          <w:rFonts w:ascii="Palatino Linotype" w:hAnsi="Palatino Linotype" w:cs="Times New Roman"/>
          <w:sz w:val="20"/>
          <w:szCs w:val="20"/>
        </w:rPr>
        <w:t xml:space="preserve"> in the event of a</w:t>
      </w:r>
      <w:r w:rsidR="001D605E" w:rsidRPr="003027A7">
        <w:rPr>
          <w:rFonts w:ascii="Palatino Linotype" w:hAnsi="Palatino Linotype" w:cs="Times New Roman"/>
          <w:sz w:val="20"/>
          <w:szCs w:val="20"/>
        </w:rPr>
        <w:t xml:space="preserve"> nuclear attack</w:t>
      </w:r>
      <w:r w:rsidR="00EC51E6" w:rsidRPr="003027A7">
        <w:rPr>
          <w:rFonts w:ascii="Palatino Linotype" w:hAnsi="Palatino Linotype" w:cs="Times New Roman"/>
          <w:sz w:val="20"/>
          <w:szCs w:val="20"/>
        </w:rPr>
        <w:t>.</w:t>
      </w:r>
      <w:r w:rsidR="00EA50AF" w:rsidRPr="003027A7">
        <w:rPr>
          <w:rFonts w:ascii="Palatino Linotype" w:hAnsi="Palatino Linotype" w:cs="Times New Roman"/>
          <w:sz w:val="20"/>
          <w:szCs w:val="20"/>
        </w:rPr>
        <w:t xml:space="preserve"> Clearly, they were</w:t>
      </w:r>
      <w:r w:rsidRPr="003027A7">
        <w:rPr>
          <w:rFonts w:ascii="Palatino Linotype" w:hAnsi="Palatino Linotype" w:cs="Times New Roman"/>
          <w:sz w:val="20"/>
          <w:szCs w:val="20"/>
        </w:rPr>
        <w:t xml:space="preserve"> intended to be persuasive and powerful messages to citizens, inculcating ideas about duty, responsibility</w:t>
      </w:r>
      <w:r w:rsidR="00776761"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and Britishness in the nuclear age. To resist civil defence and the nuclear deterrent was presented as unpatriotic and irresponsible. Playing on the emotions and patriotism of the British public, civil defence publications also activated the</w:t>
      </w:r>
      <w:r w:rsidR="000055FD" w:rsidRPr="003027A7">
        <w:rPr>
          <w:rFonts w:ascii="Palatino Linotype" w:hAnsi="Palatino Linotype" w:cs="Times New Roman"/>
          <w:sz w:val="20"/>
          <w:szCs w:val="20"/>
        </w:rPr>
        <w:t xml:space="preserve"> shared</w:t>
      </w:r>
      <w:r w:rsidRPr="003027A7">
        <w:rPr>
          <w:rFonts w:ascii="Palatino Linotype" w:hAnsi="Palatino Linotype" w:cs="Times New Roman"/>
          <w:sz w:val="20"/>
          <w:szCs w:val="20"/>
        </w:rPr>
        <w:t xml:space="preserve"> memory of the Blitz to persuade </w:t>
      </w:r>
      <w:r w:rsidR="00BC5349" w:rsidRPr="003027A7">
        <w:rPr>
          <w:rFonts w:ascii="Palatino Linotype" w:hAnsi="Palatino Linotype" w:cs="Times New Roman"/>
          <w:sz w:val="20"/>
          <w:szCs w:val="20"/>
        </w:rPr>
        <w:t>people to support nuclear civil defence.</w:t>
      </w:r>
      <w:r w:rsidR="00EA50AF" w:rsidRPr="003027A7">
        <w:rPr>
          <w:rFonts w:ascii="Palatino Linotype" w:hAnsi="Palatino Linotype" w:cs="Times New Roman"/>
          <w:sz w:val="20"/>
          <w:szCs w:val="20"/>
        </w:rPr>
        <w:t xml:space="preserve"> </w:t>
      </w:r>
    </w:p>
    <w:p w:rsidR="00B53476" w:rsidRPr="003027A7" w:rsidRDefault="00D9789C"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To demonstrate this claim, we </w:t>
      </w:r>
      <w:r w:rsidR="001D4A13" w:rsidRPr="003027A7">
        <w:rPr>
          <w:rFonts w:ascii="Palatino Linotype" w:hAnsi="Palatino Linotype" w:cs="Times New Roman"/>
          <w:sz w:val="20"/>
          <w:szCs w:val="20"/>
        </w:rPr>
        <w:t xml:space="preserve">can </w:t>
      </w:r>
      <w:r w:rsidRPr="003027A7">
        <w:rPr>
          <w:rFonts w:ascii="Palatino Linotype" w:hAnsi="Palatino Linotype" w:cs="Times New Roman"/>
          <w:sz w:val="20"/>
          <w:szCs w:val="20"/>
        </w:rPr>
        <w:t>look to the use of language in these government publications. A common textual and visual vocabulary was mobilised to construct and reinforce ideas about nuclear Britain</w:t>
      </w:r>
      <w:r w:rsidR="008B3098"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Although we acknowledge that it is hard to demonstrate the impact of such language</w:t>
      </w:r>
      <w:r w:rsidR="005C2F7B" w:rsidRPr="003027A7">
        <w:rPr>
          <w:rFonts w:ascii="Palatino Linotype" w:hAnsi="Palatino Linotype" w:cs="Times New Roman"/>
          <w:sz w:val="20"/>
          <w:szCs w:val="20"/>
        </w:rPr>
        <w:t xml:space="preserve"> on the intended audience</w:t>
      </w:r>
      <w:r w:rsidRPr="003027A7">
        <w:rPr>
          <w:rFonts w:ascii="Palatino Linotype" w:hAnsi="Palatino Linotype" w:cs="Times New Roman"/>
          <w:sz w:val="20"/>
          <w:szCs w:val="20"/>
        </w:rPr>
        <w:t xml:space="preserve">, analysis of </w:t>
      </w:r>
      <w:r w:rsidR="005C2F7B" w:rsidRPr="003027A7">
        <w:rPr>
          <w:rFonts w:ascii="Palatino Linotype" w:hAnsi="Palatino Linotype" w:cs="Times New Roman"/>
          <w:sz w:val="20"/>
          <w:szCs w:val="20"/>
        </w:rPr>
        <w:t>language</w:t>
      </w:r>
      <w:r w:rsidRPr="003027A7">
        <w:rPr>
          <w:rFonts w:ascii="Palatino Linotype" w:hAnsi="Palatino Linotype" w:cs="Times New Roman"/>
          <w:sz w:val="20"/>
          <w:szCs w:val="20"/>
        </w:rPr>
        <w:t xml:space="preserve"> can lead to compelling interpretations of the </w:t>
      </w:r>
      <w:r w:rsidR="005C2F7B" w:rsidRPr="003027A7">
        <w:rPr>
          <w:rFonts w:ascii="Palatino Linotype" w:hAnsi="Palatino Linotype" w:cs="Times New Roman"/>
          <w:sz w:val="20"/>
          <w:szCs w:val="20"/>
        </w:rPr>
        <w:t xml:space="preserve">activity of the </w:t>
      </w:r>
      <w:r w:rsidRPr="003027A7">
        <w:rPr>
          <w:rFonts w:ascii="Palatino Linotype" w:hAnsi="Palatino Linotype" w:cs="Times New Roman"/>
          <w:sz w:val="20"/>
          <w:szCs w:val="20"/>
        </w:rPr>
        <w:t>nuclear state. As we will see in the next section of this chapter, i</w:t>
      </w:r>
      <w:r w:rsidR="00EC51E6" w:rsidRPr="003027A7">
        <w:rPr>
          <w:rFonts w:ascii="Palatino Linotype" w:hAnsi="Palatino Linotype" w:cs="Times New Roman"/>
          <w:sz w:val="20"/>
          <w:szCs w:val="20"/>
        </w:rPr>
        <w:t>t is p</w:t>
      </w:r>
      <w:r w:rsidRPr="003027A7">
        <w:rPr>
          <w:rFonts w:ascii="Palatino Linotype" w:hAnsi="Palatino Linotype" w:cs="Times New Roman"/>
          <w:sz w:val="20"/>
          <w:szCs w:val="20"/>
        </w:rPr>
        <w:t xml:space="preserve">ossible to argue that there were </w:t>
      </w:r>
      <w:r w:rsidR="00EC51E6" w:rsidRPr="003027A7">
        <w:rPr>
          <w:rFonts w:ascii="Palatino Linotype" w:hAnsi="Palatino Linotype" w:cs="Times New Roman"/>
          <w:sz w:val="20"/>
          <w:szCs w:val="20"/>
        </w:rPr>
        <w:t xml:space="preserve">identifiable continuities </w:t>
      </w:r>
      <w:r w:rsidRPr="003027A7">
        <w:rPr>
          <w:rFonts w:ascii="Palatino Linotype" w:hAnsi="Palatino Linotype" w:cs="Times New Roman"/>
          <w:sz w:val="20"/>
          <w:szCs w:val="20"/>
        </w:rPr>
        <w:t xml:space="preserve">across government nuclear publications </w:t>
      </w:r>
      <w:r w:rsidR="00EC51E6" w:rsidRPr="003027A7">
        <w:rPr>
          <w:rFonts w:ascii="Palatino Linotype" w:hAnsi="Palatino Linotype" w:cs="Times New Roman"/>
          <w:sz w:val="20"/>
          <w:szCs w:val="20"/>
        </w:rPr>
        <w:t>that combine</w:t>
      </w:r>
      <w:r w:rsidR="00537673" w:rsidRPr="003027A7">
        <w:rPr>
          <w:rFonts w:ascii="Palatino Linotype" w:hAnsi="Palatino Linotype" w:cs="Times New Roman"/>
          <w:sz w:val="20"/>
          <w:szCs w:val="20"/>
        </w:rPr>
        <w:t>d</w:t>
      </w:r>
      <w:r w:rsidR="00EC51E6" w:rsidRPr="003027A7">
        <w:rPr>
          <w:rFonts w:ascii="Palatino Linotype" w:hAnsi="Palatino Linotype" w:cs="Times New Roman"/>
          <w:sz w:val="20"/>
          <w:szCs w:val="20"/>
        </w:rPr>
        <w:t xml:space="preserve"> </w:t>
      </w:r>
      <w:r w:rsidR="004D4AD6" w:rsidRPr="003027A7">
        <w:rPr>
          <w:rFonts w:ascii="Palatino Linotype" w:hAnsi="Palatino Linotype" w:cs="Times New Roman"/>
          <w:sz w:val="20"/>
          <w:szCs w:val="20"/>
        </w:rPr>
        <w:t xml:space="preserve">to </w:t>
      </w:r>
      <w:r w:rsidR="00EC51E6" w:rsidRPr="003027A7">
        <w:rPr>
          <w:rFonts w:ascii="Palatino Linotype" w:hAnsi="Palatino Linotype" w:cs="Times New Roman"/>
          <w:sz w:val="20"/>
          <w:szCs w:val="20"/>
        </w:rPr>
        <w:t xml:space="preserve">create </w:t>
      </w:r>
      <w:r w:rsidR="008F181E" w:rsidRPr="003027A7">
        <w:rPr>
          <w:rFonts w:ascii="Palatino Linotype" w:hAnsi="Palatino Linotype" w:cs="Times New Roman"/>
          <w:sz w:val="20"/>
          <w:szCs w:val="20"/>
        </w:rPr>
        <w:t xml:space="preserve">a </w:t>
      </w:r>
      <w:r w:rsidR="00EC51E6" w:rsidRPr="003027A7">
        <w:rPr>
          <w:rFonts w:ascii="Palatino Linotype" w:hAnsi="Palatino Linotype" w:cs="Times New Roman"/>
          <w:sz w:val="20"/>
          <w:szCs w:val="20"/>
        </w:rPr>
        <w:t>dominant official memory</w:t>
      </w:r>
      <w:r w:rsidR="001D4A13" w:rsidRPr="003027A7">
        <w:rPr>
          <w:rFonts w:ascii="Palatino Linotype" w:hAnsi="Palatino Linotype" w:cs="Times New Roman"/>
          <w:sz w:val="20"/>
          <w:szCs w:val="20"/>
        </w:rPr>
        <w:t xml:space="preserve"> of the nuclear past</w:t>
      </w:r>
      <w:r w:rsidR="00EC51E6" w:rsidRPr="003027A7">
        <w:rPr>
          <w:rFonts w:ascii="Palatino Linotype" w:hAnsi="Palatino Linotype" w:cs="Times New Roman"/>
          <w:sz w:val="20"/>
          <w:szCs w:val="20"/>
        </w:rPr>
        <w:t>.</w:t>
      </w:r>
      <w:r w:rsidR="00994D60" w:rsidRPr="003027A7">
        <w:rPr>
          <w:rFonts w:ascii="Palatino Linotype" w:hAnsi="Palatino Linotype" w:cs="Times New Roman"/>
          <w:sz w:val="20"/>
          <w:szCs w:val="20"/>
        </w:rPr>
        <w:t xml:space="preserve"> </w:t>
      </w:r>
    </w:p>
    <w:p w:rsidR="00B53476" w:rsidRPr="003027A7" w:rsidRDefault="00B53476" w:rsidP="003027A7">
      <w:pPr>
        <w:spacing w:line="240" w:lineRule="auto"/>
        <w:jc w:val="both"/>
        <w:rPr>
          <w:rFonts w:ascii="Palatino Linotype" w:hAnsi="Palatino Linotype" w:cs="Times New Roman"/>
          <w:sz w:val="20"/>
          <w:szCs w:val="20"/>
        </w:rPr>
      </w:pPr>
    </w:p>
    <w:p w:rsidR="00E71083" w:rsidRPr="00AD438D" w:rsidRDefault="008747D7" w:rsidP="003027A7">
      <w:pPr>
        <w:spacing w:line="240" w:lineRule="auto"/>
        <w:jc w:val="both"/>
        <w:rPr>
          <w:rFonts w:ascii="Palatino Linotype" w:hAnsi="Palatino Linotype" w:cs="Times New Roman"/>
          <w:i/>
          <w:sz w:val="20"/>
          <w:szCs w:val="20"/>
        </w:rPr>
      </w:pPr>
      <w:r w:rsidRPr="00AD438D">
        <w:rPr>
          <w:rFonts w:ascii="Palatino Linotype" w:hAnsi="Palatino Linotype" w:cs="Times New Roman"/>
          <w:i/>
          <w:sz w:val="20"/>
          <w:szCs w:val="20"/>
        </w:rPr>
        <w:t>Interviews</w:t>
      </w:r>
    </w:p>
    <w:p w:rsidR="00CF5038" w:rsidRPr="003027A7" w:rsidRDefault="00CF5038"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T</w:t>
      </w:r>
      <w:r w:rsidR="00AC712E" w:rsidRPr="003027A7">
        <w:rPr>
          <w:rFonts w:ascii="Palatino Linotype" w:hAnsi="Palatino Linotype" w:cs="Times New Roman"/>
          <w:sz w:val="20"/>
          <w:szCs w:val="20"/>
        </w:rPr>
        <w:t>he interview offers</w:t>
      </w:r>
      <w:r w:rsidR="002F0812" w:rsidRPr="003027A7">
        <w:rPr>
          <w:rFonts w:ascii="Palatino Linotype" w:hAnsi="Palatino Linotype" w:cs="Times New Roman"/>
          <w:sz w:val="20"/>
          <w:szCs w:val="20"/>
        </w:rPr>
        <w:t xml:space="preserve"> many interpretative possibilities</w:t>
      </w:r>
      <w:r w:rsidR="000E6FAF" w:rsidRPr="003027A7">
        <w:rPr>
          <w:rFonts w:ascii="Palatino Linotype" w:hAnsi="Palatino Linotype" w:cs="Times New Roman"/>
          <w:sz w:val="20"/>
          <w:szCs w:val="20"/>
        </w:rPr>
        <w:t xml:space="preserve">, and reminds us that lived experience can only </w:t>
      </w:r>
      <w:r w:rsidR="00883C12" w:rsidRPr="003027A7">
        <w:rPr>
          <w:rFonts w:ascii="Palatino Linotype" w:hAnsi="Palatino Linotype" w:cs="Times New Roman"/>
          <w:sz w:val="20"/>
          <w:szCs w:val="20"/>
        </w:rPr>
        <w:t xml:space="preserve">ever </w:t>
      </w:r>
      <w:r w:rsidR="000E6FAF" w:rsidRPr="003027A7">
        <w:rPr>
          <w:rFonts w:ascii="Palatino Linotype" w:hAnsi="Palatino Linotype" w:cs="Times New Roman"/>
          <w:sz w:val="20"/>
          <w:szCs w:val="20"/>
        </w:rPr>
        <w:t>be partially accessible for historians.</w:t>
      </w:r>
      <w:r w:rsidR="00B14F05"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 xml:space="preserve">It is important to think about the fact that the interview environment itself is a </w:t>
      </w:r>
      <w:r w:rsidRPr="003027A7">
        <w:rPr>
          <w:rFonts w:ascii="Palatino Linotype" w:hAnsi="Palatino Linotype" w:cs="Times New Roman"/>
          <w:sz w:val="20"/>
          <w:szCs w:val="20"/>
        </w:rPr>
        <w:lastRenderedPageBreak/>
        <w:t>nu</w:t>
      </w:r>
      <w:r w:rsidR="008F181E" w:rsidRPr="003027A7">
        <w:rPr>
          <w:rFonts w:ascii="Palatino Linotype" w:hAnsi="Palatino Linotype" w:cs="Times New Roman"/>
          <w:sz w:val="20"/>
          <w:szCs w:val="20"/>
        </w:rPr>
        <w:t>anced and provisional site. T</w:t>
      </w:r>
      <w:r w:rsidRPr="003027A7">
        <w:rPr>
          <w:rFonts w:ascii="Palatino Linotype" w:hAnsi="Palatino Linotype" w:cs="Times New Roman"/>
          <w:sz w:val="20"/>
          <w:szCs w:val="20"/>
        </w:rPr>
        <w:t>he way in which dialogue between interviewer and interviewe</w:t>
      </w:r>
      <w:r w:rsidR="00E14D09" w:rsidRPr="003027A7">
        <w:rPr>
          <w:rFonts w:ascii="Palatino Linotype" w:hAnsi="Palatino Linotype" w:cs="Times New Roman"/>
          <w:sz w:val="20"/>
          <w:szCs w:val="20"/>
        </w:rPr>
        <w:t>e</w:t>
      </w:r>
      <w:r w:rsidRPr="003027A7">
        <w:rPr>
          <w:rFonts w:ascii="Palatino Linotype" w:hAnsi="Palatino Linotype" w:cs="Times New Roman"/>
          <w:sz w:val="20"/>
          <w:szCs w:val="20"/>
        </w:rPr>
        <w:t xml:space="preserve"> is conducted</w:t>
      </w:r>
      <w:r w:rsidR="002C4818" w:rsidRPr="003027A7">
        <w:rPr>
          <w:rFonts w:ascii="Palatino Linotype" w:hAnsi="Palatino Linotype" w:cs="Times New Roman"/>
          <w:sz w:val="20"/>
          <w:szCs w:val="20"/>
        </w:rPr>
        <w:t xml:space="preserve"> will be unique, and has a huge</w:t>
      </w:r>
      <w:r w:rsidRPr="003027A7">
        <w:rPr>
          <w:rFonts w:ascii="Palatino Linotype" w:hAnsi="Palatino Linotype" w:cs="Times New Roman"/>
          <w:sz w:val="20"/>
          <w:szCs w:val="20"/>
        </w:rPr>
        <w:t xml:space="preserve"> impact on how we might interpret the interview. We must </w:t>
      </w:r>
      <w:r w:rsidR="004C0474" w:rsidRPr="003027A7">
        <w:rPr>
          <w:rFonts w:ascii="Palatino Linotype" w:hAnsi="Palatino Linotype" w:cs="Times New Roman"/>
          <w:sz w:val="20"/>
          <w:szCs w:val="20"/>
        </w:rPr>
        <w:t xml:space="preserve">also </w:t>
      </w:r>
      <w:r w:rsidRPr="003027A7">
        <w:rPr>
          <w:rFonts w:ascii="Palatino Linotype" w:hAnsi="Palatino Linotype" w:cs="Times New Roman"/>
          <w:sz w:val="20"/>
          <w:szCs w:val="20"/>
        </w:rPr>
        <w:t>pay attention to the way in which the dialogue between past and present is constructed,</w:t>
      </w:r>
      <w:r w:rsidR="002C4818"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 xml:space="preserve">and </w:t>
      </w:r>
      <w:r w:rsidR="002C4818" w:rsidRPr="003027A7">
        <w:rPr>
          <w:rFonts w:ascii="Palatino Linotype" w:hAnsi="Palatino Linotype" w:cs="Times New Roman"/>
          <w:sz w:val="20"/>
          <w:szCs w:val="20"/>
        </w:rPr>
        <w:t xml:space="preserve">consider the </w:t>
      </w:r>
      <w:r w:rsidRPr="003027A7">
        <w:rPr>
          <w:rFonts w:ascii="Palatino Linotype" w:hAnsi="Palatino Linotype" w:cs="Times New Roman"/>
          <w:sz w:val="20"/>
          <w:szCs w:val="20"/>
        </w:rPr>
        <w:t xml:space="preserve">impact of </w:t>
      </w:r>
      <w:r w:rsidR="002C4818" w:rsidRPr="003027A7">
        <w:rPr>
          <w:rFonts w:ascii="Palatino Linotype" w:hAnsi="Palatino Linotype" w:cs="Times New Roman"/>
          <w:sz w:val="20"/>
          <w:szCs w:val="20"/>
        </w:rPr>
        <w:t xml:space="preserve">contemporary </w:t>
      </w:r>
      <w:r w:rsidRPr="003027A7">
        <w:rPr>
          <w:rFonts w:ascii="Palatino Linotype" w:hAnsi="Palatino Linotype" w:cs="Times New Roman"/>
          <w:sz w:val="20"/>
          <w:szCs w:val="20"/>
        </w:rPr>
        <w:t xml:space="preserve">cultural and political contexts on </w:t>
      </w:r>
      <w:r w:rsidR="004C0474" w:rsidRPr="003027A7">
        <w:rPr>
          <w:rFonts w:ascii="Palatino Linotype" w:hAnsi="Palatino Linotype" w:cs="Times New Roman"/>
          <w:sz w:val="20"/>
          <w:szCs w:val="20"/>
        </w:rPr>
        <w:t xml:space="preserve">the investigation and </w:t>
      </w:r>
      <w:r w:rsidR="002C4818" w:rsidRPr="003027A7">
        <w:rPr>
          <w:rFonts w:ascii="Palatino Linotype" w:hAnsi="Palatino Linotype" w:cs="Times New Roman"/>
          <w:sz w:val="20"/>
          <w:szCs w:val="20"/>
        </w:rPr>
        <w:t>recollection</w:t>
      </w:r>
      <w:r w:rsidR="004C0474" w:rsidRPr="003027A7">
        <w:rPr>
          <w:rFonts w:ascii="Palatino Linotype" w:hAnsi="Palatino Linotype" w:cs="Times New Roman"/>
          <w:sz w:val="20"/>
          <w:szCs w:val="20"/>
        </w:rPr>
        <w:t xml:space="preserve"> process</w:t>
      </w:r>
      <w:r w:rsidR="002C4818" w:rsidRPr="003027A7">
        <w:rPr>
          <w:rFonts w:ascii="Palatino Linotype" w:hAnsi="Palatino Linotype" w:cs="Times New Roman"/>
          <w:sz w:val="20"/>
          <w:szCs w:val="20"/>
        </w:rPr>
        <w:t>.</w:t>
      </w:r>
      <w:r w:rsidR="008F181E" w:rsidRPr="003027A7">
        <w:rPr>
          <w:rFonts w:ascii="Palatino Linotype" w:hAnsi="Palatino Linotype" w:cs="Times New Roman"/>
          <w:sz w:val="20"/>
          <w:szCs w:val="20"/>
        </w:rPr>
        <w:t xml:space="preserve"> Every oral history interview will have been conceived with a set of aims in mind, and the interviewer, in most cases, is responsible for retrieving memories useful to thes</w:t>
      </w:r>
      <w:r w:rsidR="004C0474" w:rsidRPr="003027A7">
        <w:rPr>
          <w:rFonts w:ascii="Palatino Linotype" w:hAnsi="Palatino Linotype" w:cs="Times New Roman"/>
          <w:sz w:val="20"/>
          <w:szCs w:val="20"/>
        </w:rPr>
        <w:t>e aims</w:t>
      </w:r>
      <w:r w:rsidR="008F181E" w:rsidRPr="003027A7">
        <w:rPr>
          <w:rFonts w:ascii="Palatino Linotype" w:hAnsi="Palatino Linotype" w:cs="Times New Roman"/>
          <w:sz w:val="20"/>
          <w:szCs w:val="20"/>
        </w:rPr>
        <w:t>. We recommend that you develop a familiarity with approaches to oral history if you are planning to conduct interviews, or use interviews as a source (Perks and Thomson, 2006).</w:t>
      </w:r>
    </w:p>
    <w:p w:rsidR="003027A7" w:rsidRDefault="008F181E"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Oral histories </w:t>
      </w:r>
      <w:r w:rsidR="00CF5038" w:rsidRPr="003027A7">
        <w:rPr>
          <w:rFonts w:ascii="Palatino Linotype" w:hAnsi="Palatino Linotype" w:cs="Times New Roman"/>
          <w:sz w:val="20"/>
          <w:szCs w:val="20"/>
        </w:rPr>
        <w:t xml:space="preserve">will benefit from an analysis of how the participant achieves a sense of ‘self’ via reminiscence, how the dialogue between interviewer and participant shapes the memory narrated, and how the cultural </w:t>
      </w:r>
      <w:r w:rsidR="00657687" w:rsidRPr="003027A7">
        <w:rPr>
          <w:rFonts w:ascii="Palatino Linotype" w:hAnsi="Palatino Linotype" w:cs="Times New Roman"/>
          <w:sz w:val="20"/>
          <w:szCs w:val="20"/>
        </w:rPr>
        <w:t xml:space="preserve">inheritance </w:t>
      </w:r>
      <w:r w:rsidR="00CF5038" w:rsidRPr="003027A7">
        <w:rPr>
          <w:rFonts w:ascii="Palatino Linotype" w:hAnsi="Palatino Linotype" w:cs="Times New Roman"/>
          <w:sz w:val="20"/>
          <w:szCs w:val="20"/>
        </w:rPr>
        <w:t xml:space="preserve">of both </w:t>
      </w:r>
      <w:r w:rsidR="00657687" w:rsidRPr="003027A7">
        <w:rPr>
          <w:rFonts w:ascii="Palatino Linotype" w:hAnsi="Palatino Linotype" w:cs="Times New Roman"/>
          <w:sz w:val="20"/>
          <w:szCs w:val="20"/>
        </w:rPr>
        <w:t xml:space="preserve">individuals </w:t>
      </w:r>
      <w:r w:rsidR="00CF5038" w:rsidRPr="003027A7">
        <w:rPr>
          <w:rFonts w:ascii="Palatino Linotype" w:hAnsi="Palatino Linotype" w:cs="Times New Roman"/>
          <w:sz w:val="20"/>
          <w:szCs w:val="20"/>
        </w:rPr>
        <w:t xml:space="preserve">constructs an interview setting conducive to particular narratives. This ‘collision’ between the two (or more) individuals present in an </w:t>
      </w:r>
      <w:r w:rsidR="00972352" w:rsidRPr="003027A7">
        <w:rPr>
          <w:rFonts w:ascii="Palatino Linotype" w:hAnsi="Palatino Linotype" w:cs="Times New Roman"/>
          <w:sz w:val="20"/>
          <w:szCs w:val="20"/>
        </w:rPr>
        <w:t>interview</w:t>
      </w:r>
      <w:r w:rsidR="00CF5038" w:rsidRPr="003027A7">
        <w:rPr>
          <w:rFonts w:ascii="Palatino Linotype" w:hAnsi="Palatino Linotype" w:cs="Times New Roman"/>
          <w:sz w:val="20"/>
          <w:szCs w:val="20"/>
        </w:rPr>
        <w:t xml:space="preserve"> and </w:t>
      </w:r>
      <w:r w:rsidR="00657687" w:rsidRPr="003027A7">
        <w:rPr>
          <w:rFonts w:ascii="Palatino Linotype" w:hAnsi="Palatino Linotype" w:cs="Times New Roman"/>
          <w:sz w:val="20"/>
          <w:szCs w:val="20"/>
        </w:rPr>
        <w:t>the ‘specific context of the performance of memory’</w:t>
      </w:r>
      <w:r w:rsidR="00CF5038" w:rsidRPr="003027A7">
        <w:rPr>
          <w:rFonts w:ascii="Palatino Linotype" w:hAnsi="Palatino Linotype" w:cs="Times New Roman"/>
          <w:sz w:val="20"/>
          <w:szCs w:val="20"/>
        </w:rPr>
        <w:t xml:space="preserve"> is called intersubjectivity (Abrams, 2010, p.58</w:t>
      </w:r>
      <w:r w:rsidR="00657687" w:rsidRPr="003027A7">
        <w:rPr>
          <w:rFonts w:ascii="Palatino Linotype" w:hAnsi="Palatino Linotype" w:cs="Times New Roman"/>
          <w:sz w:val="20"/>
          <w:szCs w:val="20"/>
        </w:rPr>
        <w:t>; Summerfield, 1998, p.29</w:t>
      </w:r>
      <w:r w:rsidR="00CF5038" w:rsidRPr="003027A7">
        <w:rPr>
          <w:rFonts w:ascii="Palatino Linotype" w:hAnsi="Palatino Linotype" w:cs="Times New Roman"/>
          <w:sz w:val="20"/>
          <w:szCs w:val="20"/>
        </w:rPr>
        <w:t xml:space="preserve">). </w:t>
      </w:r>
      <w:r w:rsidR="007222E5" w:rsidRPr="003027A7">
        <w:rPr>
          <w:rFonts w:ascii="Palatino Linotype" w:hAnsi="Palatino Linotype" w:cs="Times New Roman"/>
          <w:sz w:val="20"/>
          <w:szCs w:val="20"/>
        </w:rPr>
        <w:t>For example</w:t>
      </w:r>
      <w:r w:rsidR="00CF5038" w:rsidRPr="003027A7">
        <w:rPr>
          <w:rFonts w:ascii="Palatino Linotype" w:hAnsi="Palatino Linotype" w:cs="Times New Roman"/>
          <w:sz w:val="20"/>
          <w:szCs w:val="20"/>
        </w:rPr>
        <w:t>, cultural and social attitudes towards gender at the tim</w:t>
      </w:r>
      <w:r w:rsidRPr="003027A7">
        <w:rPr>
          <w:rFonts w:ascii="Palatino Linotype" w:hAnsi="Palatino Linotype" w:cs="Times New Roman"/>
          <w:sz w:val="20"/>
          <w:szCs w:val="20"/>
        </w:rPr>
        <w:t xml:space="preserve">e of memory formation have provided </w:t>
      </w:r>
      <w:r w:rsidR="007222E5" w:rsidRPr="003027A7">
        <w:rPr>
          <w:rFonts w:ascii="Palatino Linotype" w:hAnsi="Palatino Linotype" w:cs="Times New Roman"/>
          <w:sz w:val="20"/>
          <w:szCs w:val="20"/>
        </w:rPr>
        <w:t xml:space="preserve">a </w:t>
      </w:r>
      <w:r w:rsidRPr="003027A7">
        <w:rPr>
          <w:rFonts w:ascii="Palatino Linotype" w:hAnsi="Palatino Linotype" w:cs="Times New Roman"/>
          <w:sz w:val="20"/>
          <w:szCs w:val="20"/>
        </w:rPr>
        <w:t xml:space="preserve">focus </w:t>
      </w:r>
      <w:r w:rsidR="00CF5038" w:rsidRPr="003027A7">
        <w:rPr>
          <w:rFonts w:ascii="Palatino Linotype" w:hAnsi="Palatino Linotype" w:cs="Times New Roman"/>
          <w:sz w:val="20"/>
          <w:szCs w:val="20"/>
        </w:rPr>
        <w:t>f</w:t>
      </w:r>
      <w:r w:rsidRPr="003027A7">
        <w:rPr>
          <w:rFonts w:ascii="Palatino Linotype" w:hAnsi="Palatino Linotype" w:cs="Times New Roman"/>
          <w:sz w:val="20"/>
          <w:szCs w:val="20"/>
        </w:rPr>
        <w:t>or</w:t>
      </w:r>
      <w:r w:rsidR="00CF5038" w:rsidRPr="003027A7">
        <w:rPr>
          <w:rFonts w:ascii="Palatino Linotype" w:hAnsi="Palatino Linotype" w:cs="Times New Roman"/>
          <w:sz w:val="20"/>
          <w:szCs w:val="20"/>
        </w:rPr>
        <w:t xml:space="preserve"> many oral historians (Leydesdorff, Passerini and Thompson, 1996, p.14). Memories can tell us about discourses of gender across the participant’s lifetime, and how the participant has defined a narrative in gender terms. In addition, a gendered environment </w:t>
      </w:r>
      <w:r w:rsidR="00B509BE" w:rsidRPr="003027A7">
        <w:rPr>
          <w:rFonts w:ascii="Palatino Linotype" w:hAnsi="Palatino Linotype" w:cs="Times New Roman"/>
          <w:i/>
          <w:sz w:val="20"/>
          <w:szCs w:val="20"/>
        </w:rPr>
        <w:t>in</w:t>
      </w:r>
      <w:r w:rsidRPr="003027A7">
        <w:rPr>
          <w:rFonts w:ascii="Palatino Linotype" w:hAnsi="Palatino Linotype" w:cs="Times New Roman"/>
          <w:sz w:val="20"/>
          <w:szCs w:val="20"/>
        </w:rPr>
        <w:t xml:space="preserve"> the interview (</w:t>
      </w:r>
      <w:r w:rsidR="00CF5038" w:rsidRPr="003027A7">
        <w:rPr>
          <w:rFonts w:ascii="Palatino Linotype" w:hAnsi="Palatino Linotype" w:cs="Times New Roman"/>
          <w:sz w:val="20"/>
          <w:szCs w:val="20"/>
        </w:rPr>
        <w:t>betw</w:t>
      </w:r>
      <w:r w:rsidRPr="003027A7">
        <w:rPr>
          <w:rFonts w:ascii="Palatino Linotype" w:hAnsi="Palatino Linotype" w:cs="Times New Roman"/>
          <w:sz w:val="20"/>
          <w:szCs w:val="20"/>
        </w:rPr>
        <w:t>een participant and interviewer)</w:t>
      </w:r>
      <w:r w:rsidR="00CF5038" w:rsidRPr="003027A7">
        <w:rPr>
          <w:rFonts w:ascii="Palatino Linotype" w:hAnsi="Palatino Linotype" w:cs="Times New Roman"/>
          <w:sz w:val="20"/>
          <w:szCs w:val="20"/>
        </w:rPr>
        <w:t xml:space="preserve"> might affect the transmission of memory. However, it must not be assumed that because a respondent is male or female their memories will be shaped in set ways</w:t>
      </w:r>
      <w:r w:rsidR="00972352" w:rsidRPr="003027A7">
        <w:rPr>
          <w:rFonts w:ascii="Palatino Linotype" w:hAnsi="Palatino Linotype" w:cs="Times New Roman"/>
          <w:sz w:val="20"/>
          <w:szCs w:val="20"/>
        </w:rPr>
        <w:t xml:space="preserve"> (Pattinson, 2011).</w:t>
      </w:r>
      <w:r w:rsidR="00CF5038" w:rsidRPr="003027A7">
        <w:rPr>
          <w:rFonts w:ascii="Palatino Linotype" w:hAnsi="Palatino Linotype" w:cs="Times New Roman"/>
          <w:sz w:val="20"/>
          <w:szCs w:val="20"/>
        </w:rPr>
        <w:t xml:space="preserve"> </w:t>
      </w:r>
    </w:p>
    <w:p w:rsidR="003027A7" w:rsidRDefault="00202E13"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Relationships</w:t>
      </w:r>
      <w:r w:rsidR="004D5D66" w:rsidRPr="003027A7">
        <w:rPr>
          <w:rFonts w:ascii="Palatino Linotype" w:hAnsi="Palatino Linotype" w:cs="Times New Roman"/>
          <w:sz w:val="20"/>
          <w:szCs w:val="20"/>
        </w:rPr>
        <w:t xml:space="preserve"> between </w:t>
      </w:r>
      <w:r w:rsidR="006A3A4F" w:rsidRPr="003027A7">
        <w:rPr>
          <w:rFonts w:ascii="Palatino Linotype" w:hAnsi="Palatino Linotype" w:cs="Times New Roman"/>
          <w:sz w:val="20"/>
          <w:szCs w:val="20"/>
        </w:rPr>
        <w:t xml:space="preserve">individual </w:t>
      </w:r>
      <w:r w:rsidR="004D5D66" w:rsidRPr="003027A7">
        <w:rPr>
          <w:rFonts w:ascii="Palatino Linotype" w:hAnsi="Palatino Linotype" w:cs="Times New Roman"/>
          <w:sz w:val="20"/>
          <w:szCs w:val="20"/>
        </w:rPr>
        <w:t>memory</w:t>
      </w:r>
      <w:r w:rsidR="006A3A4F" w:rsidRPr="003027A7">
        <w:rPr>
          <w:rFonts w:ascii="Palatino Linotype" w:hAnsi="Palatino Linotype" w:cs="Times New Roman"/>
          <w:sz w:val="20"/>
          <w:szCs w:val="20"/>
        </w:rPr>
        <w:t xml:space="preserve">, </w:t>
      </w:r>
      <w:r w:rsidR="004D5D66" w:rsidRPr="003027A7">
        <w:rPr>
          <w:rFonts w:ascii="Palatino Linotype" w:hAnsi="Palatino Linotype" w:cs="Times New Roman"/>
          <w:sz w:val="20"/>
          <w:szCs w:val="20"/>
        </w:rPr>
        <w:t>personal identity, public memory and group identity</w:t>
      </w:r>
      <w:r w:rsidR="006A3A4F" w:rsidRPr="003027A7">
        <w:rPr>
          <w:rFonts w:ascii="Palatino Linotype" w:hAnsi="Palatino Linotype" w:cs="Times New Roman"/>
          <w:sz w:val="20"/>
          <w:szCs w:val="20"/>
        </w:rPr>
        <w:t xml:space="preserve"> require careful distinction</w:t>
      </w:r>
      <w:r w:rsidR="004D5D66" w:rsidRPr="003027A7">
        <w:rPr>
          <w:rFonts w:ascii="Palatino Linotype" w:hAnsi="Palatino Linotype" w:cs="Times New Roman"/>
          <w:sz w:val="20"/>
          <w:szCs w:val="20"/>
        </w:rPr>
        <w:t>.</w:t>
      </w:r>
      <w:r w:rsidR="004D5D66" w:rsidRPr="003027A7">
        <w:rPr>
          <w:rFonts w:ascii="Palatino Linotype" w:hAnsi="Palatino Linotype" w:cs="Times New Roman"/>
          <w:b/>
          <w:sz w:val="20"/>
          <w:szCs w:val="20"/>
        </w:rPr>
        <w:t xml:space="preserve"> </w:t>
      </w:r>
      <w:r w:rsidR="004D5D66" w:rsidRPr="003027A7">
        <w:rPr>
          <w:rFonts w:ascii="Palatino Linotype" w:hAnsi="Palatino Linotype" w:cs="Times New Roman"/>
          <w:sz w:val="20"/>
          <w:szCs w:val="20"/>
        </w:rPr>
        <w:t>With this in mind, it is likely that complex and contested narratives will emerge.</w:t>
      </w:r>
      <w:r w:rsidR="004D5D66" w:rsidRPr="003027A7">
        <w:rPr>
          <w:rFonts w:ascii="Palatino Linotype" w:hAnsi="Palatino Linotype" w:cs="Times New Roman"/>
          <w:b/>
          <w:sz w:val="20"/>
          <w:szCs w:val="20"/>
        </w:rPr>
        <w:t xml:space="preserve"> </w:t>
      </w:r>
      <w:r w:rsidR="004D5D66" w:rsidRPr="003027A7">
        <w:rPr>
          <w:rFonts w:ascii="Palatino Linotype" w:hAnsi="Palatino Linotype" w:cs="Times New Roman"/>
          <w:sz w:val="20"/>
          <w:szCs w:val="20"/>
        </w:rPr>
        <w:t>Historians</w:t>
      </w:r>
      <w:r w:rsidR="006A3A4F" w:rsidRPr="003027A7">
        <w:rPr>
          <w:rFonts w:ascii="Palatino Linotype" w:hAnsi="Palatino Linotype" w:cs="Times New Roman"/>
          <w:sz w:val="20"/>
          <w:szCs w:val="20"/>
        </w:rPr>
        <w:t xml:space="preserve"> might also unpick</w:t>
      </w:r>
      <w:r w:rsidR="004D5D66" w:rsidRPr="003027A7">
        <w:rPr>
          <w:rFonts w:ascii="Palatino Linotype" w:hAnsi="Palatino Linotype" w:cs="Times New Roman"/>
          <w:sz w:val="20"/>
          <w:szCs w:val="20"/>
        </w:rPr>
        <w:t xml:space="preserve"> ‘counter-memory’</w:t>
      </w:r>
      <w:r w:rsidR="00C07325" w:rsidRPr="003027A7">
        <w:rPr>
          <w:rFonts w:ascii="Palatino Linotype" w:hAnsi="Palatino Linotype" w:cs="Times New Roman"/>
          <w:sz w:val="20"/>
          <w:szCs w:val="20"/>
        </w:rPr>
        <w:t>; the way in which dissonant narrative can challenge dominant interpretations.</w:t>
      </w:r>
      <w:r w:rsidR="004D5D66" w:rsidRPr="003027A7">
        <w:rPr>
          <w:rFonts w:ascii="Palatino Linotype" w:hAnsi="Palatino Linotype" w:cs="Times New Roman"/>
          <w:sz w:val="20"/>
          <w:szCs w:val="20"/>
        </w:rPr>
        <w:t xml:space="preserve"> Listening </w:t>
      </w:r>
      <w:r w:rsidR="00C07325" w:rsidRPr="003027A7">
        <w:rPr>
          <w:rFonts w:ascii="Palatino Linotype" w:hAnsi="Palatino Linotype" w:cs="Times New Roman"/>
          <w:sz w:val="20"/>
          <w:szCs w:val="20"/>
        </w:rPr>
        <w:t xml:space="preserve">for </w:t>
      </w:r>
      <w:r w:rsidR="004D5D66" w:rsidRPr="003027A7">
        <w:rPr>
          <w:rFonts w:ascii="Palatino Linotype" w:hAnsi="Palatino Linotype" w:cs="Times New Roman"/>
          <w:sz w:val="20"/>
          <w:szCs w:val="20"/>
        </w:rPr>
        <w:t xml:space="preserve">hidden </w:t>
      </w:r>
      <w:r w:rsidR="00C07325" w:rsidRPr="003027A7">
        <w:rPr>
          <w:rFonts w:ascii="Palatino Linotype" w:hAnsi="Palatino Linotype" w:cs="Times New Roman"/>
          <w:sz w:val="20"/>
          <w:szCs w:val="20"/>
        </w:rPr>
        <w:t>meaning</w:t>
      </w:r>
      <w:r w:rsidR="004D5D66" w:rsidRPr="003027A7">
        <w:rPr>
          <w:rFonts w:ascii="Palatino Linotype" w:hAnsi="Palatino Linotype" w:cs="Times New Roman"/>
          <w:sz w:val="20"/>
          <w:szCs w:val="20"/>
        </w:rPr>
        <w:t xml:space="preserve"> is vital in order to avoid</w:t>
      </w:r>
      <w:r w:rsidR="00C07325" w:rsidRPr="003027A7">
        <w:rPr>
          <w:rFonts w:ascii="Palatino Linotype" w:hAnsi="Palatino Linotype" w:cs="Times New Roman"/>
          <w:sz w:val="20"/>
          <w:szCs w:val="20"/>
        </w:rPr>
        <w:t xml:space="preserve"> generalising or obscuring memory</w:t>
      </w:r>
      <w:r w:rsidR="00972352" w:rsidRPr="003027A7">
        <w:rPr>
          <w:rFonts w:ascii="Palatino Linotype" w:hAnsi="Palatino Linotype" w:cs="Times New Roman"/>
          <w:sz w:val="20"/>
          <w:szCs w:val="20"/>
        </w:rPr>
        <w:t>, so</w:t>
      </w:r>
      <w:r w:rsidR="004D5D66" w:rsidRPr="003027A7">
        <w:rPr>
          <w:rFonts w:ascii="Palatino Linotype" w:hAnsi="Palatino Linotype" w:cs="Times New Roman"/>
          <w:sz w:val="20"/>
          <w:szCs w:val="20"/>
        </w:rPr>
        <w:t xml:space="preserve"> analysis of language is, again, very important. If you are seeking to highlight particular cultural assumptions, political opinions, or perhaps attempting to pick up on the way in which emotion can frame recollections, you can demonstrate this with reference to the language of the narrative. </w:t>
      </w:r>
      <w:r w:rsidR="004C0474" w:rsidRPr="003027A7">
        <w:rPr>
          <w:rFonts w:ascii="Palatino Linotype" w:hAnsi="Palatino Linotype" w:cs="Times New Roman"/>
          <w:sz w:val="20"/>
          <w:szCs w:val="20"/>
        </w:rPr>
        <w:t xml:space="preserve">Interpretative tools to consider </w:t>
      </w:r>
      <w:r w:rsidR="004C0474" w:rsidRPr="003027A7">
        <w:rPr>
          <w:rFonts w:ascii="Palatino Linotype" w:hAnsi="Palatino Linotype" w:cs="Times New Roman"/>
          <w:sz w:val="20"/>
          <w:szCs w:val="20"/>
        </w:rPr>
        <w:lastRenderedPageBreak/>
        <w:t xml:space="preserve">include agency, chronology, and conscious or unconscious patterns of speech. </w:t>
      </w:r>
    </w:p>
    <w:p w:rsidR="004625BB" w:rsidRPr="003027A7" w:rsidRDefault="00E737BE"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M</w:t>
      </w:r>
      <w:r w:rsidR="004D4AD6" w:rsidRPr="003027A7">
        <w:rPr>
          <w:rFonts w:ascii="Palatino Linotype" w:hAnsi="Palatino Linotype" w:cs="Times New Roman"/>
          <w:sz w:val="20"/>
          <w:szCs w:val="20"/>
        </w:rPr>
        <w:t>emor</w:t>
      </w:r>
      <w:r w:rsidRPr="003027A7">
        <w:rPr>
          <w:rFonts w:ascii="Palatino Linotype" w:hAnsi="Palatino Linotype" w:cs="Times New Roman"/>
          <w:sz w:val="20"/>
          <w:szCs w:val="20"/>
        </w:rPr>
        <w:t>ies</w:t>
      </w:r>
      <w:r w:rsidR="004D4AD6" w:rsidRPr="003027A7">
        <w:rPr>
          <w:rFonts w:ascii="Palatino Linotype" w:hAnsi="Palatino Linotype" w:cs="Times New Roman"/>
          <w:sz w:val="20"/>
          <w:szCs w:val="20"/>
        </w:rPr>
        <w:t xml:space="preserve"> revealed in an interview </w:t>
      </w:r>
      <w:r w:rsidR="00C07325" w:rsidRPr="003027A7">
        <w:rPr>
          <w:rFonts w:ascii="Palatino Linotype" w:hAnsi="Palatino Linotype" w:cs="Times New Roman"/>
          <w:sz w:val="20"/>
          <w:szCs w:val="20"/>
        </w:rPr>
        <w:t>are independent sources</w:t>
      </w:r>
      <w:r w:rsidR="004D4AD6" w:rsidRPr="003027A7">
        <w:rPr>
          <w:rFonts w:ascii="Palatino Linotype" w:hAnsi="Palatino Linotype" w:cs="Times New Roman"/>
          <w:sz w:val="20"/>
          <w:szCs w:val="20"/>
        </w:rPr>
        <w:t>, yet</w:t>
      </w:r>
      <w:r w:rsidR="00C07325" w:rsidRPr="003027A7">
        <w:rPr>
          <w:rFonts w:ascii="Palatino Linotype" w:hAnsi="Palatino Linotype" w:cs="Times New Roman"/>
          <w:sz w:val="20"/>
          <w:szCs w:val="20"/>
        </w:rPr>
        <w:t xml:space="preserve"> the oral historian can further an interpretation and develop a history of memory by employing other sources and historiographies as points of reference. </w:t>
      </w:r>
      <w:r w:rsidR="00294707" w:rsidRPr="003027A7">
        <w:rPr>
          <w:rFonts w:ascii="Palatino Linotype" w:hAnsi="Palatino Linotype" w:cs="Times New Roman"/>
          <w:sz w:val="20"/>
          <w:szCs w:val="20"/>
        </w:rPr>
        <w:t xml:space="preserve">In the most basic terms, </w:t>
      </w:r>
      <w:r w:rsidR="00512E73" w:rsidRPr="003027A7">
        <w:rPr>
          <w:rFonts w:ascii="Palatino Linotype" w:hAnsi="Palatino Linotype" w:cs="Times New Roman"/>
          <w:sz w:val="20"/>
          <w:szCs w:val="20"/>
        </w:rPr>
        <w:t>when working with oral history source</w:t>
      </w:r>
      <w:r w:rsidR="005F3973" w:rsidRPr="003027A7">
        <w:rPr>
          <w:rFonts w:ascii="Palatino Linotype" w:hAnsi="Palatino Linotype" w:cs="Times New Roman"/>
          <w:sz w:val="20"/>
          <w:szCs w:val="20"/>
        </w:rPr>
        <w:t>s</w:t>
      </w:r>
      <w:r w:rsidR="00512E73" w:rsidRPr="003027A7">
        <w:rPr>
          <w:rFonts w:ascii="Palatino Linotype" w:hAnsi="Palatino Linotype" w:cs="Times New Roman"/>
          <w:sz w:val="20"/>
          <w:szCs w:val="20"/>
        </w:rPr>
        <w:t xml:space="preserve">, </w:t>
      </w:r>
      <w:r w:rsidR="00294707" w:rsidRPr="003027A7">
        <w:rPr>
          <w:rFonts w:ascii="Palatino Linotype" w:hAnsi="Palatino Linotype" w:cs="Times New Roman"/>
          <w:sz w:val="20"/>
          <w:szCs w:val="20"/>
        </w:rPr>
        <w:t>the concept of memory offers a layered structure of analysis for historians, which must be carefully defined and justified.</w:t>
      </w:r>
      <w:r w:rsidR="00202E13" w:rsidRPr="003027A7">
        <w:rPr>
          <w:rFonts w:ascii="Palatino Linotype" w:hAnsi="Palatino Linotype" w:cs="Times New Roman"/>
          <w:sz w:val="20"/>
          <w:szCs w:val="20"/>
        </w:rPr>
        <w:t xml:space="preserve"> An excellent example of thoughtful historical scholarship that uses interviews is Kate Brown’s </w:t>
      </w:r>
      <w:r w:rsidR="00202E13" w:rsidRPr="003027A7">
        <w:rPr>
          <w:rFonts w:ascii="Palatino Linotype" w:hAnsi="Palatino Linotype" w:cs="Times New Roman"/>
          <w:i/>
          <w:sz w:val="20"/>
          <w:szCs w:val="20"/>
        </w:rPr>
        <w:t>Plutopia</w:t>
      </w:r>
      <w:r w:rsidR="00202E13" w:rsidRPr="003027A7">
        <w:rPr>
          <w:rFonts w:ascii="Palatino Linotype" w:hAnsi="Palatino Linotype" w:cs="Times New Roman"/>
          <w:sz w:val="20"/>
          <w:szCs w:val="20"/>
        </w:rPr>
        <w:t xml:space="preserve"> (2013). In this book, Brown also spends time reflecting on her own role as an interviewer, and explains how she wove together a historical narrative from the disparate voices she encountered during her research.</w:t>
      </w:r>
    </w:p>
    <w:p w:rsidR="00994D60" w:rsidRPr="003027A7" w:rsidRDefault="00994D60" w:rsidP="003027A7">
      <w:pPr>
        <w:spacing w:line="240" w:lineRule="auto"/>
        <w:rPr>
          <w:rFonts w:ascii="Palatino Linotype" w:hAnsi="Palatino Linotype" w:cs="Times New Roman"/>
          <w:sz w:val="20"/>
          <w:szCs w:val="20"/>
        </w:rPr>
      </w:pPr>
    </w:p>
    <w:p w:rsidR="00E71083" w:rsidRPr="00AD438D" w:rsidRDefault="008747D7" w:rsidP="003027A7">
      <w:pPr>
        <w:spacing w:line="240" w:lineRule="auto"/>
        <w:rPr>
          <w:rFonts w:ascii="Palatino Linotype" w:hAnsi="Palatino Linotype" w:cs="Times New Roman"/>
          <w:i/>
          <w:sz w:val="20"/>
          <w:szCs w:val="20"/>
        </w:rPr>
      </w:pPr>
      <w:r w:rsidRPr="00AD438D">
        <w:rPr>
          <w:rFonts w:ascii="Palatino Linotype" w:hAnsi="Palatino Linotype" w:cs="Times New Roman"/>
          <w:i/>
          <w:sz w:val="20"/>
          <w:szCs w:val="20"/>
        </w:rPr>
        <w:t xml:space="preserve">Artefacts and </w:t>
      </w:r>
      <w:r w:rsidR="001861A2" w:rsidRPr="00AD438D">
        <w:rPr>
          <w:rFonts w:ascii="Palatino Linotype" w:hAnsi="Palatino Linotype" w:cs="Times New Roman"/>
          <w:i/>
          <w:sz w:val="20"/>
          <w:szCs w:val="20"/>
        </w:rPr>
        <w:t>i</w:t>
      </w:r>
      <w:r w:rsidRPr="00AD438D">
        <w:rPr>
          <w:rFonts w:ascii="Palatino Linotype" w:hAnsi="Palatino Linotype" w:cs="Times New Roman"/>
          <w:i/>
          <w:sz w:val="20"/>
          <w:szCs w:val="20"/>
        </w:rPr>
        <w:t>mages</w:t>
      </w:r>
    </w:p>
    <w:p w:rsidR="00EC29EF" w:rsidRPr="003027A7" w:rsidRDefault="00994D60"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 xml:space="preserve">It is possible to use </w:t>
      </w:r>
      <w:r w:rsidR="00310B55" w:rsidRPr="003027A7">
        <w:rPr>
          <w:rFonts w:ascii="Palatino Linotype" w:hAnsi="Palatino Linotype" w:cs="Times New Roman"/>
          <w:sz w:val="20"/>
          <w:szCs w:val="20"/>
        </w:rPr>
        <w:t xml:space="preserve">many </w:t>
      </w:r>
      <w:r w:rsidRPr="003027A7">
        <w:rPr>
          <w:rFonts w:ascii="Palatino Linotype" w:hAnsi="Palatino Linotype" w:cs="Times New Roman"/>
          <w:sz w:val="20"/>
          <w:szCs w:val="20"/>
        </w:rPr>
        <w:t>other source m</w:t>
      </w:r>
      <w:r w:rsidR="00310B55" w:rsidRPr="003027A7">
        <w:rPr>
          <w:rFonts w:ascii="Palatino Linotype" w:hAnsi="Palatino Linotype" w:cs="Times New Roman"/>
          <w:sz w:val="20"/>
          <w:szCs w:val="20"/>
        </w:rPr>
        <w:t xml:space="preserve">aterials </w:t>
      </w:r>
      <w:r w:rsidR="00FE24A2" w:rsidRPr="003027A7">
        <w:rPr>
          <w:rFonts w:ascii="Palatino Linotype" w:hAnsi="Palatino Linotype" w:cs="Times New Roman"/>
          <w:sz w:val="20"/>
          <w:szCs w:val="20"/>
        </w:rPr>
        <w:t>to explore notions of memory in relation to the recent past.</w:t>
      </w:r>
      <w:r w:rsidR="00310B55" w:rsidRPr="003027A7">
        <w:rPr>
          <w:rFonts w:ascii="Palatino Linotype" w:hAnsi="Palatino Linotype" w:cs="Times New Roman"/>
          <w:sz w:val="20"/>
          <w:szCs w:val="20"/>
        </w:rPr>
        <w:t xml:space="preserve"> </w:t>
      </w:r>
      <w:r w:rsidR="005C2F7B" w:rsidRPr="003027A7">
        <w:rPr>
          <w:rFonts w:ascii="Palatino Linotype" w:hAnsi="Palatino Linotype" w:cs="Times New Roman"/>
          <w:sz w:val="20"/>
          <w:szCs w:val="20"/>
        </w:rPr>
        <w:t>Collections created by anti-nuclear groups, student societies, authors</w:t>
      </w:r>
      <w:r w:rsidR="00486D9D" w:rsidRPr="003027A7">
        <w:rPr>
          <w:rFonts w:ascii="Palatino Linotype" w:hAnsi="Palatino Linotype" w:cs="Times New Roman"/>
          <w:sz w:val="20"/>
          <w:szCs w:val="20"/>
        </w:rPr>
        <w:t>,</w:t>
      </w:r>
      <w:r w:rsidR="005C2F7B" w:rsidRPr="003027A7">
        <w:rPr>
          <w:rFonts w:ascii="Palatino Linotype" w:hAnsi="Palatino Linotype" w:cs="Times New Roman"/>
          <w:sz w:val="20"/>
          <w:szCs w:val="20"/>
        </w:rPr>
        <w:t xml:space="preserve"> and artists m</w:t>
      </w:r>
      <w:r w:rsidR="00FE24A2" w:rsidRPr="003027A7">
        <w:rPr>
          <w:rFonts w:ascii="Palatino Linotype" w:hAnsi="Palatino Linotype" w:cs="Times New Roman"/>
          <w:sz w:val="20"/>
          <w:szCs w:val="20"/>
        </w:rPr>
        <w:t xml:space="preserve">ay contain letters, </w:t>
      </w:r>
      <w:r w:rsidR="00C10F1B" w:rsidRPr="003027A7">
        <w:rPr>
          <w:rFonts w:ascii="Palatino Linotype" w:hAnsi="Palatino Linotype" w:cs="Times New Roman"/>
          <w:sz w:val="20"/>
          <w:szCs w:val="20"/>
        </w:rPr>
        <w:t xml:space="preserve">newspaper clippings, </w:t>
      </w:r>
      <w:r w:rsidR="00FE24A2" w:rsidRPr="003027A7">
        <w:rPr>
          <w:rFonts w:ascii="Palatino Linotype" w:hAnsi="Palatino Linotype" w:cs="Times New Roman"/>
          <w:sz w:val="20"/>
          <w:szCs w:val="20"/>
        </w:rPr>
        <w:t>photographs, and material objects</w:t>
      </w:r>
      <w:r w:rsidR="006E0E05" w:rsidRPr="003027A7">
        <w:rPr>
          <w:rFonts w:ascii="Palatino Linotype" w:hAnsi="Palatino Linotype" w:cs="Times New Roman"/>
          <w:sz w:val="20"/>
          <w:szCs w:val="20"/>
        </w:rPr>
        <w:t xml:space="preserve"> such as badges and baseball caps</w:t>
      </w:r>
      <w:r w:rsidR="00FE24A2" w:rsidRPr="003027A7">
        <w:rPr>
          <w:rFonts w:ascii="Palatino Linotype" w:hAnsi="Palatino Linotype" w:cs="Times New Roman"/>
          <w:sz w:val="20"/>
          <w:szCs w:val="20"/>
        </w:rPr>
        <w:t>.</w:t>
      </w:r>
      <w:r w:rsidR="0012331D" w:rsidRPr="003027A7">
        <w:rPr>
          <w:rFonts w:ascii="Palatino Linotype" w:hAnsi="Palatino Linotype" w:cs="Times New Roman"/>
          <w:sz w:val="20"/>
          <w:szCs w:val="20"/>
        </w:rPr>
        <w:t xml:space="preserve"> Intriguing work has been done to </w:t>
      </w:r>
      <w:r w:rsidR="00FA61ED" w:rsidRPr="003027A7">
        <w:rPr>
          <w:rFonts w:ascii="Palatino Linotype" w:hAnsi="Palatino Linotype" w:cs="Times New Roman"/>
          <w:sz w:val="20"/>
          <w:szCs w:val="20"/>
        </w:rPr>
        <w:t>uncover</w:t>
      </w:r>
      <w:r w:rsidR="0012331D" w:rsidRPr="003027A7">
        <w:rPr>
          <w:rFonts w:ascii="Palatino Linotype" w:hAnsi="Palatino Linotype" w:cs="Times New Roman"/>
          <w:sz w:val="20"/>
          <w:szCs w:val="20"/>
        </w:rPr>
        <w:t xml:space="preserve"> the historical importance of particular objects (Houlbrook, 2007).</w:t>
      </w:r>
      <w:r w:rsidR="00FE24A2" w:rsidRPr="003027A7">
        <w:rPr>
          <w:rFonts w:ascii="Palatino Linotype" w:hAnsi="Palatino Linotype" w:cs="Times New Roman"/>
          <w:sz w:val="20"/>
          <w:szCs w:val="20"/>
        </w:rPr>
        <w:t xml:space="preserve"> Diaries are also a great untapped source for historians of the nuclear century, and while whole collections are rare, the </w:t>
      </w:r>
      <w:hyperlink r:id="rId21" w:history="1">
        <w:r w:rsidR="00FE24A2" w:rsidRPr="003027A7">
          <w:rPr>
            <w:rStyle w:val="Hyperlink"/>
            <w:rFonts w:ascii="Palatino Linotype" w:hAnsi="Palatino Linotype" w:cs="Times New Roman"/>
            <w:sz w:val="20"/>
            <w:szCs w:val="20"/>
          </w:rPr>
          <w:t>Mass Observation</w:t>
        </w:r>
      </w:hyperlink>
      <w:r w:rsidR="00FE24A2" w:rsidRPr="003027A7">
        <w:rPr>
          <w:rFonts w:ascii="Palatino Linotype" w:hAnsi="Palatino Linotype" w:cs="Times New Roman"/>
          <w:sz w:val="20"/>
          <w:szCs w:val="20"/>
        </w:rPr>
        <w:t xml:space="preserve"> archive contains many diaries (which were solicited, raising interesting questions about the precise status of these diaries), as does the </w:t>
      </w:r>
      <w:hyperlink r:id="rId22" w:history="1">
        <w:r w:rsidR="00FE24A2" w:rsidRPr="003027A7">
          <w:rPr>
            <w:rStyle w:val="Hyperlink"/>
            <w:rFonts w:ascii="Palatino Linotype" w:hAnsi="Palatino Linotype" w:cs="Times New Roman"/>
            <w:sz w:val="20"/>
            <w:szCs w:val="20"/>
          </w:rPr>
          <w:t>Great Diary Project</w:t>
        </w:r>
      </w:hyperlink>
      <w:r w:rsidR="00FE24A2" w:rsidRPr="003027A7">
        <w:rPr>
          <w:rFonts w:ascii="Palatino Linotype" w:hAnsi="Palatino Linotype" w:cs="Times New Roman"/>
          <w:sz w:val="20"/>
          <w:szCs w:val="20"/>
        </w:rPr>
        <w:t>. Letters and diaries are useful in the facts and information they can provide, and they can offer historians insight into the emotional world of individuals, or point to everyday life experiences</w:t>
      </w:r>
      <w:r w:rsidR="0012331D" w:rsidRPr="003027A7">
        <w:rPr>
          <w:rFonts w:ascii="Palatino Linotype" w:hAnsi="Palatino Linotype" w:cs="Times New Roman"/>
          <w:sz w:val="20"/>
          <w:szCs w:val="20"/>
        </w:rPr>
        <w:t xml:space="preserve"> (Dobson</w:t>
      </w:r>
      <w:r w:rsidR="00486D9D" w:rsidRPr="003027A7">
        <w:rPr>
          <w:rFonts w:ascii="Palatino Linotype" w:hAnsi="Palatino Linotype" w:cs="Times New Roman"/>
          <w:sz w:val="20"/>
          <w:szCs w:val="20"/>
        </w:rPr>
        <w:t>, 2009</w:t>
      </w:r>
      <w:r w:rsidR="00FA61ED" w:rsidRPr="003027A7">
        <w:rPr>
          <w:rFonts w:ascii="Palatino Linotype" w:hAnsi="Palatino Linotype" w:cs="Times New Roman"/>
          <w:sz w:val="20"/>
          <w:szCs w:val="20"/>
        </w:rPr>
        <w:t>; Hammerle and Evans, 2009)</w:t>
      </w:r>
      <w:r w:rsidR="00FE24A2" w:rsidRPr="003027A7">
        <w:rPr>
          <w:rFonts w:ascii="Palatino Linotype" w:hAnsi="Palatino Linotype" w:cs="Times New Roman"/>
          <w:sz w:val="20"/>
          <w:szCs w:val="20"/>
        </w:rPr>
        <w:t>. In this sense, these sources are very different to formal official records</w:t>
      </w:r>
      <w:r w:rsidR="00F07C55" w:rsidRPr="003027A7">
        <w:rPr>
          <w:rFonts w:ascii="Palatino Linotype" w:hAnsi="Palatino Linotype" w:cs="Times New Roman"/>
          <w:sz w:val="20"/>
          <w:szCs w:val="20"/>
        </w:rPr>
        <w:t xml:space="preserve"> in terms of their production</w:t>
      </w:r>
      <w:r w:rsidR="00FE24A2" w:rsidRPr="003027A7">
        <w:rPr>
          <w:rFonts w:ascii="Palatino Linotype" w:hAnsi="Palatino Linotype" w:cs="Times New Roman"/>
          <w:sz w:val="20"/>
          <w:szCs w:val="20"/>
        </w:rPr>
        <w:t>,</w:t>
      </w:r>
      <w:r w:rsidR="00F07C55" w:rsidRPr="003027A7">
        <w:rPr>
          <w:rFonts w:ascii="Palatino Linotype" w:hAnsi="Palatino Linotype" w:cs="Times New Roman"/>
          <w:sz w:val="20"/>
          <w:szCs w:val="20"/>
        </w:rPr>
        <w:t xml:space="preserve"> broader s</w:t>
      </w:r>
      <w:r w:rsidR="00C81158" w:rsidRPr="003027A7">
        <w:rPr>
          <w:rFonts w:ascii="Palatino Linotype" w:hAnsi="Palatino Linotype" w:cs="Times New Roman"/>
          <w:sz w:val="20"/>
          <w:szCs w:val="20"/>
        </w:rPr>
        <w:t>ignificance</w:t>
      </w:r>
      <w:r w:rsidR="00486D9D" w:rsidRPr="003027A7">
        <w:rPr>
          <w:rFonts w:ascii="Palatino Linotype" w:hAnsi="Palatino Linotype" w:cs="Times New Roman"/>
          <w:sz w:val="20"/>
          <w:szCs w:val="20"/>
        </w:rPr>
        <w:t>,</w:t>
      </w:r>
      <w:r w:rsidR="00F07C55" w:rsidRPr="003027A7">
        <w:rPr>
          <w:rFonts w:ascii="Palatino Linotype" w:hAnsi="Palatino Linotype" w:cs="Times New Roman"/>
          <w:sz w:val="20"/>
          <w:szCs w:val="20"/>
        </w:rPr>
        <w:t xml:space="preserve"> and intended reception,</w:t>
      </w:r>
      <w:r w:rsidR="00FE24A2" w:rsidRPr="003027A7">
        <w:rPr>
          <w:rFonts w:ascii="Palatino Linotype" w:hAnsi="Palatino Linotype" w:cs="Times New Roman"/>
          <w:sz w:val="20"/>
          <w:szCs w:val="20"/>
        </w:rPr>
        <w:t xml:space="preserve"> and these contrasts are something to think about. </w:t>
      </w:r>
    </w:p>
    <w:p w:rsidR="00994D60" w:rsidRPr="003027A7" w:rsidRDefault="00FE24A2"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Sometimes, these sources might contradict interview recollections</w:t>
      </w:r>
      <w:r w:rsidR="00F25DFA" w:rsidRPr="003027A7">
        <w:rPr>
          <w:rFonts w:ascii="Palatino Linotype" w:hAnsi="Palatino Linotype" w:cs="Times New Roman"/>
          <w:sz w:val="20"/>
          <w:szCs w:val="20"/>
        </w:rPr>
        <w:t xml:space="preserve"> or, if shown to interviewees, </w:t>
      </w:r>
      <w:r w:rsidR="006E0E05" w:rsidRPr="003027A7">
        <w:rPr>
          <w:rFonts w:ascii="Palatino Linotype" w:hAnsi="Palatino Linotype" w:cs="Times New Roman"/>
          <w:sz w:val="20"/>
          <w:szCs w:val="20"/>
        </w:rPr>
        <w:t>awaken</w:t>
      </w:r>
      <w:r w:rsidR="00F25DFA" w:rsidRPr="003027A7">
        <w:rPr>
          <w:rFonts w:ascii="Palatino Linotype" w:hAnsi="Palatino Linotype" w:cs="Times New Roman"/>
          <w:sz w:val="20"/>
          <w:szCs w:val="20"/>
        </w:rPr>
        <w:t xml:space="preserve"> forgotten memories</w:t>
      </w:r>
      <w:r w:rsidRPr="003027A7">
        <w:rPr>
          <w:rFonts w:ascii="Palatino Linotype" w:hAnsi="Palatino Linotype" w:cs="Times New Roman"/>
          <w:sz w:val="20"/>
          <w:szCs w:val="20"/>
        </w:rPr>
        <w:t>. It is in this sense that</w:t>
      </w:r>
      <w:r w:rsidR="005C2F7B" w:rsidRPr="003027A7">
        <w:rPr>
          <w:rFonts w:ascii="Palatino Linotype" w:hAnsi="Palatino Linotype" w:cs="Times New Roman"/>
          <w:sz w:val="20"/>
          <w:szCs w:val="20"/>
        </w:rPr>
        <w:t xml:space="preserve"> these historical fragments can suggest new things to historians, or place more formal collections of source materials in a new light</w:t>
      </w:r>
      <w:r w:rsidRPr="003027A7">
        <w:rPr>
          <w:rFonts w:ascii="Palatino Linotype" w:hAnsi="Palatino Linotype" w:cs="Times New Roman"/>
          <w:sz w:val="20"/>
          <w:szCs w:val="20"/>
        </w:rPr>
        <w:t>:</w:t>
      </w:r>
      <w:r w:rsidR="005C2F7B"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 xml:space="preserve">what are often called </w:t>
      </w:r>
      <w:r w:rsidR="005C2F7B" w:rsidRPr="003027A7">
        <w:rPr>
          <w:rFonts w:ascii="Palatino Linotype" w:hAnsi="Palatino Linotype" w:cs="Times New Roman"/>
          <w:sz w:val="20"/>
          <w:szCs w:val="20"/>
        </w:rPr>
        <w:t xml:space="preserve">‘fragments’ of the past can offer surprising and exciting opportunities when it comes to </w:t>
      </w:r>
      <w:r w:rsidR="00F25DFA" w:rsidRPr="003027A7">
        <w:rPr>
          <w:rFonts w:ascii="Palatino Linotype" w:hAnsi="Palatino Linotype" w:cs="Times New Roman"/>
          <w:sz w:val="20"/>
          <w:szCs w:val="20"/>
        </w:rPr>
        <w:t>research and writing</w:t>
      </w:r>
      <w:r w:rsidR="005C2F7B" w:rsidRPr="003027A7">
        <w:rPr>
          <w:rFonts w:ascii="Palatino Linotype" w:hAnsi="Palatino Linotype" w:cs="Times New Roman"/>
          <w:sz w:val="20"/>
          <w:szCs w:val="20"/>
        </w:rPr>
        <w:t>. For example, there are many unanswered questions relating to nuclear anxiety that these types of sources can help explore.</w:t>
      </w:r>
      <w:r w:rsidRPr="003027A7">
        <w:rPr>
          <w:rFonts w:ascii="Palatino Linotype" w:hAnsi="Palatino Linotype" w:cs="Times New Roman"/>
          <w:sz w:val="20"/>
          <w:szCs w:val="20"/>
        </w:rPr>
        <w:t xml:space="preserve"> Rather than dwelling on the ‘reliability’ of these sources, it </w:t>
      </w:r>
      <w:r w:rsidRPr="003027A7">
        <w:rPr>
          <w:rFonts w:ascii="Palatino Linotype" w:hAnsi="Palatino Linotype" w:cs="Times New Roman"/>
          <w:sz w:val="20"/>
          <w:szCs w:val="20"/>
        </w:rPr>
        <w:lastRenderedPageBreak/>
        <w:t xml:space="preserve">is more fruitful to analyse the language </w:t>
      </w:r>
      <w:r w:rsidR="00F07C55" w:rsidRPr="003027A7">
        <w:rPr>
          <w:rFonts w:ascii="Palatino Linotype" w:hAnsi="Palatino Linotype" w:cs="Times New Roman"/>
          <w:sz w:val="20"/>
          <w:szCs w:val="20"/>
        </w:rPr>
        <w:t xml:space="preserve">used in relation to the bigger questions or themes that you are exploring. </w:t>
      </w:r>
      <w:r w:rsidR="005C2F7B" w:rsidRPr="003027A7">
        <w:rPr>
          <w:rFonts w:ascii="Palatino Linotype" w:hAnsi="Palatino Linotype" w:cs="Times New Roman"/>
          <w:sz w:val="20"/>
          <w:szCs w:val="20"/>
        </w:rPr>
        <w:t xml:space="preserve">How much of this </w:t>
      </w:r>
      <w:r w:rsidR="00F07C55" w:rsidRPr="003027A7">
        <w:rPr>
          <w:rFonts w:ascii="Palatino Linotype" w:hAnsi="Palatino Linotype" w:cs="Times New Roman"/>
          <w:sz w:val="20"/>
          <w:szCs w:val="20"/>
        </w:rPr>
        <w:t xml:space="preserve">type of </w:t>
      </w:r>
      <w:r w:rsidR="005C2F7B" w:rsidRPr="003027A7">
        <w:rPr>
          <w:rFonts w:ascii="Palatino Linotype" w:hAnsi="Palatino Linotype" w:cs="Times New Roman"/>
          <w:sz w:val="20"/>
          <w:szCs w:val="20"/>
        </w:rPr>
        <w:t>source material remains? Does it matter how widely caps or badges were produced, worn and seen?</w:t>
      </w:r>
      <w:r w:rsidR="00310B55" w:rsidRPr="003027A7">
        <w:rPr>
          <w:rFonts w:ascii="Palatino Linotype" w:hAnsi="Palatino Linotype" w:cs="Times New Roman"/>
          <w:sz w:val="20"/>
          <w:szCs w:val="20"/>
        </w:rPr>
        <w:t xml:space="preserve"> </w:t>
      </w:r>
      <w:r w:rsidR="00994D60" w:rsidRPr="003027A7">
        <w:rPr>
          <w:rFonts w:ascii="Palatino Linotype" w:hAnsi="Palatino Linotype" w:cs="Times New Roman"/>
          <w:sz w:val="20"/>
          <w:szCs w:val="20"/>
        </w:rPr>
        <w:t xml:space="preserve"> </w:t>
      </w:r>
    </w:p>
    <w:p w:rsidR="00A44DBF" w:rsidRPr="003027A7" w:rsidRDefault="00A44DBF" w:rsidP="003027A7">
      <w:pPr>
        <w:spacing w:line="240" w:lineRule="auto"/>
        <w:jc w:val="both"/>
        <w:rPr>
          <w:rFonts w:ascii="Palatino Linotype" w:hAnsi="Palatino Linotype" w:cs="Times New Roman"/>
          <w:sz w:val="20"/>
          <w:szCs w:val="20"/>
          <w:u w:val="single"/>
        </w:rPr>
      </w:pPr>
    </w:p>
    <w:p w:rsidR="001706F3" w:rsidRPr="003027A7" w:rsidRDefault="00F16228" w:rsidP="003027A7">
      <w:pPr>
        <w:spacing w:line="240" w:lineRule="auto"/>
        <w:jc w:val="both"/>
        <w:rPr>
          <w:rFonts w:ascii="Palatino Linotype" w:hAnsi="Palatino Linotype" w:cs="Times New Roman"/>
          <w:b/>
          <w:sz w:val="20"/>
          <w:szCs w:val="20"/>
        </w:rPr>
      </w:pPr>
      <w:r w:rsidRPr="003027A7">
        <w:rPr>
          <w:rFonts w:ascii="Palatino Linotype" w:hAnsi="Palatino Linotype" w:cs="Times New Roman"/>
          <w:b/>
          <w:sz w:val="20"/>
          <w:szCs w:val="20"/>
        </w:rPr>
        <w:t>Practical advice</w:t>
      </w:r>
    </w:p>
    <w:p w:rsidR="00C5039C" w:rsidRPr="003027A7" w:rsidRDefault="00C5039C"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 xml:space="preserve">To end this chapter, we will now turn to some practical advice concerning how </w:t>
      </w:r>
      <w:r w:rsidR="005C2F7B" w:rsidRPr="003027A7">
        <w:rPr>
          <w:rFonts w:ascii="Palatino Linotype" w:hAnsi="Palatino Linotype" w:cs="Times New Roman"/>
          <w:sz w:val="20"/>
          <w:szCs w:val="20"/>
        </w:rPr>
        <w:t xml:space="preserve">these </w:t>
      </w:r>
      <w:r w:rsidRPr="003027A7">
        <w:rPr>
          <w:rFonts w:ascii="Palatino Linotype" w:hAnsi="Palatino Linotype" w:cs="Times New Roman"/>
          <w:sz w:val="20"/>
          <w:szCs w:val="20"/>
        </w:rPr>
        <w:t xml:space="preserve">three </w:t>
      </w:r>
      <w:r w:rsidR="00F07C55" w:rsidRPr="003027A7">
        <w:rPr>
          <w:rFonts w:ascii="Palatino Linotype" w:hAnsi="Palatino Linotype" w:cs="Times New Roman"/>
          <w:sz w:val="20"/>
          <w:szCs w:val="20"/>
        </w:rPr>
        <w:t xml:space="preserve">broad </w:t>
      </w:r>
      <w:r w:rsidRPr="003027A7">
        <w:rPr>
          <w:rFonts w:ascii="Palatino Linotype" w:hAnsi="Palatino Linotype" w:cs="Times New Roman"/>
          <w:sz w:val="20"/>
          <w:szCs w:val="20"/>
        </w:rPr>
        <w:t>types of source material can be used to explore the theme of memory in written work</w:t>
      </w:r>
      <w:r w:rsidR="006E0E05" w:rsidRPr="003027A7">
        <w:rPr>
          <w:rFonts w:ascii="Palatino Linotype" w:hAnsi="Palatino Linotype" w:cs="Times New Roman"/>
          <w:sz w:val="20"/>
          <w:szCs w:val="20"/>
        </w:rPr>
        <w:t>, concentrating mainly on interviews as a source</w:t>
      </w:r>
      <w:r w:rsidRPr="003027A7">
        <w:rPr>
          <w:rFonts w:ascii="Palatino Linotype" w:hAnsi="Palatino Linotype" w:cs="Times New Roman"/>
          <w:sz w:val="20"/>
          <w:szCs w:val="20"/>
        </w:rPr>
        <w:t xml:space="preserve">. The practical advice is intended to be suggestive and illustrative rather than conclusive, and </w:t>
      </w:r>
      <w:r w:rsidR="006E0E05" w:rsidRPr="003027A7">
        <w:rPr>
          <w:rFonts w:ascii="Palatino Linotype" w:hAnsi="Palatino Linotype" w:cs="Times New Roman"/>
          <w:sz w:val="20"/>
          <w:szCs w:val="20"/>
        </w:rPr>
        <w:t xml:space="preserve">deliberately </w:t>
      </w:r>
      <w:r w:rsidRPr="003027A7">
        <w:rPr>
          <w:rFonts w:ascii="Palatino Linotype" w:hAnsi="Palatino Linotype" w:cs="Times New Roman"/>
          <w:sz w:val="20"/>
          <w:szCs w:val="20"/>
        </w:rPr>
        <w:t xml:space="preserve">focuses on the co-dependency of different forms of memory.  </w:t>
      </w:r>
    </w:p>
    <w:p w:rsidR="00B14F05" w:rsidRPr="003027A7" w:rsidRDefault="00B14F05" w:rsidP="003027A7">
      <w:pPr>
        <w:spacing w:line="240" w:lineRule="auto"/>
        <w:jc w:val="both"/>
        <w:rPr>
          <w:rFonts w:ascii="Palatino Linotype" w:hAnsi="Palatino Linotype" w:cs="Times New Roman"/>
          <w:sz w:val="20"/>
          <w:szCs w:val="20"/>
        </w:rPr>
      </w:pPr>
    </w:p>
    <w:p w:rsidR="00E71083" w:rsidRPr="001861A2" w:rsidRDefault="008747D7" w:rsidP="003027A7">
      <w:pPr>
        <w:spacing w:line="240" w:lineRule="auto"/>
        <w:jc w:val="both"/>
        <w:rPr>
          <w:rFonts w:ascii="Palatino Linotype" w:hAnsi="Palatino Linotype" w:cs="Times New Roman"/>
          <w:i/>
          <w:sz w:val="20"/>
          <w:szCs w:val="20"/>
        </w:rPr>
      </w:pPr>
      <w:r w:rsidRPr="001861A2">
        <w:rPr>
          <w:rFonts w:ascii="Palatino Linotype" w:hAnsi="Palatino Linotype" w:cs="Times New Roman"/>
          <w:i/>
          <w:sz w:val="20"/>
          <w:szCs w:val="20"/>
        </w:rPr>
        <w:t xml:space="preserve">Sources </w:t>
      </w:r>
      <w:r w:rsidR="00101B8A" w:rsidRPr="001861A2">
        <w:rPr>
          <w:rFonts w:ascii="Palatino Linotype" w:hAnsi="Palatino Linotype" w:cs="Times New Roman"/>
          <w:i/>
          <w:sz w:val="20"/>
          <w:szCs w:val="20"/>
        </w:rPr>
        <w:t>w</w:t>
      </w:r>
      <w:r w:rsidRPr="001861A2">
        <w:rPr>
          <w:rFonts w:ascii="Palatino Linotype" w:hAnsi="Palatino Linotype" w:cs="Times New Roman"/>
          <w:i/>
          <w:sz w:val="20"/>
          <w:szCs w:val="20"/>
        </w:rPr>
        <w:t xml:space="preserve">ith an </w:t>
      </w:r>
      <w:r w:rsidR="001861A2" w:rsidRPr="001861A2">
        <w:rPr>
          <w:rFonts w:ascii="Palatino Linotype" w:hAnsi="Palatino Linotype" w:cs="Times New Roman"/>
          <w:i/>
          <w:sz w:val="20"/>
          <w:szCs w:val="20"/>
        </w:rPr>
        <w:t>o</w:t>
      </w:r>
      <w:r w:rsidRPr="001861A2">
        <w:rPr>
          <w:rFonts w:ascii="Palatino Linotype" w:hAnsi="Palatino Linotype" w:cs="Times New Roman"/>
          <w:i/>
          <w:sz w:val="20"/>
          <w:szCs w:val="20"/>
        </w:rPr>
        <w:t xml:space="preserve">fficial </w:t>
      </w:r>
      <w:r w:rsidR="001861A2" w:rsidRPr="001861A2">
        <w:rPr>
          <w:rFonts w:ascii="Palatino Linotype" w:hAnsi="Palatino Linotype" w:cs="Times New Roman"/>
          <w:i/>
          <w:sz w:val="20"/>
          <w:szCs w:val="20"/>
        </w:rPr>
        <w:t>o</w:t>
      </w:r>
      <w:r w:rsidRPr="001861A2">
        <w:rPr>
          <w:rFonts w:ascii="Palatino Linotype" w:hAnsi="Palatino Linotype" w:cs="Times New Roman"/>
          <w:i/>
          <w:sz w:val="20"/>
          <w:szCs w:val="20"/>
        </w:rPr>
        <w:t>rigin</w:t>
      </w:r>
    </w:p>
    <w:p w:rsidR="00512E73" w:rsidRPr="003027A7" w:rsidRDefault="002E09BE"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 xml:space="preserve">One of the earliest </w:t>
      </w:r>
      <w:r w:rsidR="00F07C55" w:rsidRPr="003027A7">
        <w:rPr>
          <w:rFonts w:ascii="Palatino Linotype" w:hAnsi="Palatino Linotype" w:cs="Times New Roman"/>
          <w:sz w:val="20"/>
          <w:szCs w:val="20"/>
        </w:rPr>
        <w:t>official</w:t>
      </w:r>
      <w:r w:rsidRPr="003027A7">
        <w:rPr>
          <w:rFonts w:ascii="Palatino Linotype" w:hAnsi="Palatino Linotype" w:cs="Times New Roman"/>
          <w:sz w:val="20"/>
          <w:szCs w:val="20"/>
        </w:rPr>
        <w:t xml:space="preserve"> publications after the atomic attacks on Japan was</w:t>
      </w:r>
      <w:r w:rsidR="000B242B" w:rsidRPr="003027A7">
        <w:rPr>
          <w:rFonts w:ascii="Palatino Linotype" w:hAnsi="Palatino Linotype" w:cs="Times New Roman"/>
          <w:sz w:val="20"/>
          <w:szCs w:val="20"/>
        </w:rPr>
        <w:t xml:space="preserve"> </w:t>
      </w:r>
      <w:hyperlink r:id="rId23" w:history="1">
        <w:r w:rsidRPr="003027A7">
          <w:rPr>
            <w:rStyle w:val="Hyperlink"/>
            <w:rFonts w:ascii="Palatino Linotype" w:hAnsi="Palatino Linotype" w:cs="Times New Roman"/>
            <w:i/>
            <w:sz w:val="20"/>
            <w:szCs w:val="20"/>
          </w:rPr>
          <w:t>The Atomic Bombs at Hiroshima and Nagasaki: report of the British mission to Japan</w:t>
        </w:r>
      </w:hyperlink>
      <w:r w:rsidRPr="003027A7">
        <w:rPr>
          <w:rFonts w:ascii="Palatino Linotype" w:hAnsi="Palatino Linotype" w:cs="Times New Roman"/>
          <w:sz w:val="20"/>
          <w:szCs w:val="20"/>
        </w:rPr>
        <w:t xml:space="preserve"> </w:t>
      </w:r>
      <w:r w:rsidR="00B47A06" w:rsidRPr="00B47A06">
        <w:rPr>
          <w:rFonts w:ascii="Palatino Linotype" w:hAnsi="Palatino Linotype" w:cs="Times New Roman"/>
          <w:b/>
          <w:sz w:val="20"/>
          <w:szCs w:val="20"/>
        </w:rPr>
        <w:t>[A]</w:t>
      </w:r>
      <w:r w:rsidRPr="003027A7">
        <w:rPr>
          <w:rFonts w:ascii="Palatino Linotype" w:hAnsi="Palatino Linotype" w:cs="Times New Roman"/>
          <w:sz w:val="20"/>
          <w:szCs w:val="20"/>
        </w:rPr>
        <w:t xml:space="preserve">. This report was a stark </w:t>
      </w:r>
      <w:r w:rsidR="00A00C7F" w:rsidRPr="003027A7">
        <w:rPr>
          <w:rFonts w:ascii="Palatino Linotype" w:hAnsi="Palatino Linotype" w:cs="Times New Roman"/>
          <w:sz w:val="20"/>
          <w:szCs w:val="20"/>
        </w:rPr>
        <w:t xml:space="preserve">encapsulation of the physical effects of the atomic bomb. Although the report is official, </w:t>
      </w:r>
      <w:r w:rsidR="00F905EB" w:rsidRPr="003027A7">
        <w:rPr>
          <w:rFonts w:ascii="Palatino Linotype" w:hAnsi="Palatino Linotype" w:cs="Times New Roman"/>
          <w:sz w:val="20"/>
          <w:szCs w:val="20"/>
        </w:rPr>
        <w:t xml:space="preserve">you will notice </w:t>
      </w:r>
      <w:r w:rsidR="00A00C7F" w:rsidRPr="003027A7">
        <w:rPr>
          <w:rFonts w:ascii="Palatino Linotype" w:hAnsi="Palatino Linotype" w:cs="Times New Roman"/>
          <w:sz w:val="20"/>
          <w:szCs w:val="20"/>
        </w:rPr>
        <w:t>moments where the language appears emotive.</w:t>
      </w:r>
      <w:r w:rsidRPr="003027A7">
        <w:rPr>
          <w:rFonts w:ascii="Palatino Linotype" w:hAnsi="Palatino Linotype" w:cs="Times New Roman"/>
          <w:sz w:val="20"/>
          <w:szCs w:val="20"/>
        </w:rPr>
        <w:t xml:space="preserve"> </w:t>
      </w:r>
      <w:r w:rsidR="00A00C7F" w:rsidRPr="003027A7">
        <w:rPr>
          <w:rFonts w:ascii="Palatino Linotype" w:hAnsi="Palatino Linotype" w:cs="Times New Roman"/>
          <w:sz w:val="20"/>
          <w:szCs w:val="20"/>
        </w:rPr>
        <w:t xml:space="preserve">Official </w:t>
      </w:r>
      <w:r w:rsidR="008607E1" w:rsidRPr="003027A7">
        <w:rPr>
          <w:rFonts w:ascii="Palatino Linotype" w:hAnsi="Palatino Linotype" w:cs="Times New Roman"/>
          <w:sz w:val="20"/>
          <w:szCs w:val="20"/>
        </w:rPr>
        <w:t>publications like these show</w:t>
      </w:r>
      <w:r w:rsidR="00A00C7F" w:rsidRPr="003027A7">
        <w:rPr>
          <w:rFonts w:ascii="Palatino Linotype" w:hAnsi="Palatino Linotype" w:cs="Times New Roman"/>
          <w:sz w:val="20"/>
          <w:szCs w:val="20"/>
        </w:rPr>
        <w:t xml:space="preserve"> how particular opinions and memories may have been generated about nuclear </w:t>
      </w:r>
      <w:r w:rsidR="00F905EB" w:rsidRPr="003027A7">
        <w:rPr>
          <w:rFonts w:ascii="Palatino Linotype" w:hAnsi="Palatino Linotype" w:cs="Times New Roman"/>
          <w:sz w:val="20"/>
          <w:szCs w:val="20"/>
        </w:rPr>
        <w:t xml:space="preserve">history and </w:t>
      </w:r>
      <w:r w:rsidR="00A00C7F" w:rsidRPr="003027A7">
        <w:rPr>
          <w:rFonts w:ascii="Palatino Linotype" w:hAnsi="Palatino Linotype" w:cs="Times New Roman"/>
          <w:sz w:val="20"/>
          <w:szCs w:val="20"/>
        </w:rPr>
        <w:t>policy, perhaps especially when it came to</w:t>
      </w:r>
      <w:r w:rsidR="00F905EB" w:rsidRPr="003027A7">
        <w:rPr>
          <w:rFonts w:ascii="Palatino Linotype" w:hAnsi="Palatino Linotype" w:cs="Times New Roman"/>
          <w:sz w:val="20"/>
          <w:szCs w:val="20"/>
        </w:rPr>
        <w:t xml:space="preserve"> ideas about atomic victimhood. </w:t>
      </w:r>
      <w:r w:rsidR="00AE415C" w:rsidRPr="003027A7">
        <w:rPr>
          <w:rFonts w:ascii="Palatino Linotype" w:hAnsi="Palatino Linotype" w:cs="Times New Roman"/>
          <w:sz w:val="20"/>
          <w:szCs w:val="20"/>
        </w:rPr>
        <w:t xml:space="preserve">If </w:t>
      </w:r>
      <w:r w:rsidR="00F905EB" w:rsidRPr="003027A7">
        <w:rPr>
          <w:rFonts w:ascii="Palatino Linotype" w:hAnsi="Palatino Linotype" w:cs="Times New Roman"/>
          <w:sz w:val="20"/>
          <w:szCs w:val="20"/>
        </w:rPr>
        <w:t xml:space="preserve">you were </w:t>
      </w:r>
      <w:r w:rsidR="00AE415C" w:rsidRPr="003027A7">
        <w:rPr>
          <w:rFonts w:ascii="Palatino Linotype" w:hAnsi="Palatino Linotype" w:cs="Times New Roman"/>
          <w:sz w:val="20"/>
          <w:szCs w:val="20"/>
        </w:rPr>
        <w:t xml:space="preserve">writing about the </w:t>
      </w:r>
      <w:r w:rsidR="00D749BE" w:rsidRPr="003027A7">
        <w:rPr>
          <w:rFonts w:ascii="Palatino Linotype" w:hAnsi="Palatino Linotype" w:cs="Times New Roman"/>
          <w:sz w:val="20"/>
          <w:szCs w:val="20"/>
        </w:rPr>
        <w:t xml:space="preserve">official </w:t>
      </w:r>
      <w:r w:rsidR="00AE415C" w:rsidRPr="003027A7">
        <w:rPr>
          <w:rFonts w:ascii="Palatino Linotype" w:hAnsi="Palatino Linotype" w:cs="Times New Roman"/>
          <w:sz w:val="20"/>
          <w:szCs w:val="20"/>
        </w:rPr>
        <w:t xml:space="preserve">memory of atomic victimhood, this source </w:t>
      </w:r>
      <w:r w:rsidR="00F905EB" w:rsidRPr="003027A7">
        <w:rPr>
          <w:rFonts w:ascii="Palatino Linotype" w:hAnsi="Palatino Linotype" w:cs="Times New Roman"/>
          <w:sz w:val="20"/>
          <w:szCs w:val="20"/>
        </w:rPr>
        <w:t xml:space="preserve">could be used </w:t>
      </w:r>
      <w:r w:rsidR="00AE415C" w:rsidRPr="003027A7">
        <w:rPr>
          <w:rFonts w:ascii="Palatino Linotype" w:hAnsi="Palatino Linotype" w:cs="Times New Roman"/>
          <w:sz w:val="20"/>
          <w:szCs w:val="20"/>
        </w:rPr>
        <w:t xml:space="preserve">as an indication of the view of government towards the atomic bombings of Japan. </w:t>
      </w:r>
    </w:p>
    <w:p w:rsidR="003027A7" w:rsidRDefault="00697081" w:rsidP="003027A7">
      <w:pPr>
        <w:spacing w:line="240" w:lineRule="auto"/>
        <w:ind w:firstLine="567"/>
        <w:jc w:val="both"/>
        <w:rPr>
          <w:rFonts w:ascii="Palatino Linotype" w:hAnsi="Palatino Linotype" w:cs="Times New Roman"/>
          <w:sz w:val="20"/>
          <w:szCs w:val="20"/>
        </w:rPr>
      </w:pPr>
      <w:hyperlink r:id="rId24" w:history="1">
        <w:r w:rsidR="00AE415C" w:rsidRPr="003027A7">
          <w:rPr>
            <w:rStyle w:val="Hyperlink"/>
            <w:rFonts w:ascii="Palatino Linotype" w:hAnsi="Palatino Linotype" w:cs="Times New Roman"/>
            <w:sz w:val="20"/>
            <w:szCs w:val="20"/>
          </w:rPr>
          <w:t>Phot</w:t>
        </w:r>
        <w:r w:rsidR="00512E73" w:rsidRPr="003027A7">
          <w:rPr>
            <w:rStyle w:val="Hyperlink"/>
            <w:rFonts w:ascii="Palatino Linotype" w:hAnsi="Palatino Linotype" w:cs="Times New Roman"/>
            <w:sz w:val="20"/>
            <w:szCs w:val="20"/>
          </w:rPr>
          <w:t>ograph</w:t>
        </w:r>
        <w:r w:rsidR="00D749BE" w:rsidRPr="003027A7">
          <w:rPr>
            <w:rStyle w:val="Hyperlink"/>
            <w:rFonts w:ascii="Palatino Linotype" w:hAnsi="Palatino Linotype" w:cs="Times New Roman"/>
            <w:sz w:val="20"/>
            <w:szCs w:val="20"/>
          </w:rPr>
          <w:t xml:space="preserve"> No. 21</w:t>
        </w:r>
        <w:r w:rsidR="00F905EB" w:rsidRPr="003027A7">
          <w:rPr>
            <w:rStyle w:val="Hyperlink"/>
            <w:rFonts w:ascii="Palatino Linotype" w:hAnsi="Palatino Linotype" w:cs="Times New Roman"/>
            <w:sz w:val="20"/>
            <w:szCs w:val="20"/>
          </w:rPr>
          <w:t>,</w:t>
        </w:r>
        <w:r w:rsidR="00D749BE" w:rsidRPr="003027A7">
          <w:rPr>
            <w:rStyle w:val="Hyperlink"/>
            <w:rFonts w:ascii="Palatino Linotype" w:hAnsi="Palatino Linotype" w:cs="Times New Roman"/>
            <w:sz w:val="20"/>
            <w:szCs w:val="20"/>
          </w:rPr>
          <w:t xml:space="preserve"> between pages 8 and 9</w:t>
        </w:r>
      </w:hyperlink>
      <w:r w:rsidR="00F905EB" w:rsidRPr="003027A7">
        <w:rPr>
          <w:rFonts w:ascii="Palatino Linotype" w:hAnsi="Palatino Linotype" w:cs="Times New Roman"/>
          <w:sz w:val="20"/>
          <w:szCs w:val="20"/>
        </w:rPr>
        <w:t xml:space="preserve">, </w:t>
      </w:r>
      <w:r w:rsidR="00D749BE" w:rsidRPr="003027A7">
        <w:rPr>
          <w:rFonts w:ascii="Palatino Linotype" w:hAnsi="Palatino Linotype" w:cs="Times New Roman"/>
          <w:sz w:val="20"/>
          <w:szCs w:val="20"/>
        </w:rPr>
        <w:t xml:space="preserve">mentions the death of two individuals at Hiroshima, via descriptions of their incinerated bodies (shadows) on polished granite. Preoccupations with ‘shadowing’ continue on page 12, in relation to white cotton blouses, kimonos, </w:t>
      </w:r>
      <w:r w:rsidR="003C2521" w:rsidRPr="003027A7">
        <w:rPr>
          <w:rFonts w:ascii="Palatino Linotype" w:hAnsi="Palatino Linotype" w:cs="Times New Roman"/>
          <w:sz w:val="20"/>
          <w:szCs w:val="20"/>
        </w:rPr>
        <w:t>and so on.</w:t>
      </w:r>
      <w:r w:rsidR="00D749BE" w:rsidRPr="003027A7">
        <w:rPr>
          <w:rFonts w:ascii="Palatino Linotype" w:hAnsi="Palatino Linotype" w:cs="Times New Roman"/>
          <w:sz w:val="20"/>
          <w:szCs w:val="20"/>
        </w:rPr>
        <w:t xml:space="preserve"> This</w:t>
      </w:r>
      <w:r w:rsidR="00F905EB" w:rsidRPr="003027A7">
        <w:rPr>
          <w:rFonts w:ascii="Palatino Linotype" w:hAnsi="Palatino Linotype" w:cs="Times New Roman"/>
          <w:sz w:val="20"/>
          <w:szCs w:val="20"/>
        </w:rPr>
        <w:t xml:space="preserve"> could be interpreted as</w:t>
      </w:r>
      <w:r w:rsidR="00D749BE" w:rsidRPr="003027A7">
        <w:rPr>
          <w:rFonts w:ascii="Palatino Linotype" w:hAnsi="Palatino Linotype" w:cs="Times New Roman"/>
          <w:sz w:val="20"/>
          <w:szCs w:val="20"/>
        </w:rPr>
        <w:t xml:space="preserve"> a rationalised description of this horrendous new weapon of war that focuses more on </w:t>
      </w:r>
      <w:r w:rsidR="003C2521" w:rsidRPr="003027A7">
        <w:rPr>
          <w:rFonts w:ascii="Palatino Linotype" w:hAnsi="Palatino Linotype" w:cs="Times New Roman"/>
          <w:sz w:val="20"/>
          <w:szCs w:val="20"/>
        </w:rPr>
        <w:t>material consequences than human suffering</w:t>
      </w:r>
      <w:r w:rsidR="00F905EB" w:rsidRPr="003027A7">
        <w:rPr>
          <w:rFonts w:ascii="Palatino Linotype" w:hAnsi="Palatino Linotype" w:cs="Times New Roman"/>
          <w:sz w:val="20"/>
          <w:szCs w:val="20"/>
        </w:rPr>
        <w:t>,</w:t>
      </w:r>
      <w:r w:rsidR="00D749BE" w:rsidRPr="003027A7">
        <w:rPr>
          <w:rFonts w:ascii="Palatino Linotype" w:hAnsi="Palatino Linotype" w:cs="Times New Roman"/>
          <w:sz w:val="20"/>
          <w:szCs w:val="20"/>
        </w:rPr>
        <w:t xml:space="preserve"> a theme that runs through the pamphlet. Of course, it could be argued that the text is a scientific report, so i</w:t>
      </w:r>
      <w:r w:rsidR="003C2521" w:rsidRPr="003027A7">
        <w:rPr>
          <w:rFonts w:ascii="Palatino Linotype" w:hAnsi="Palatino Linotype" w:cs="Times New Roman"/>
          <w:sz w:val="20"/>
          <w:szCs w:val="20"/>
        </w:rPr>
        <w:t xml:space="preserve">t should </w:t>
      </w:r>
      <w:r w:rsidR="00F905EB" w:rsidRPr="003027A7">
        <w:rPr>
          <w:rFonts w:ascii="Palatino Linotype" w:hAnsi="Palatino Linotype" w:cs="Times New Roman"/>
          <w:sz w:val="20"/>
          <w:szCs w:val="20"/>
        </w:rPr>
        <w:t xml:space="preserve">be expected that it would contain </w:t>
      </w:r>
      <w:r w:rsidR="003C2521" w:rsidRPr="003027A7">
        <w:rPr>
          <w:rFonts w:ascii="Palatino Linotype" w:hAnsi="Palatino Linotype" w:cs="Times New Roman"/>
          <w:sz w:val="20"/>
          <w:szCs w:val="20"/>
        </w:rPr>
        <w:t xml:space="preserve">rational, </w:t>
      </w:r>
      <w:r w:rsidR="00D749BE" w:rsidRPr="003027A7">
        <w:rPr>
          <w:rFonts w:ascii="Palatino Linotype" w:hAnsi="Palatino Linotype" w:cs="Times New Roman"/>
          <w:sz w:val="20"/>
          <w:szCs w:val="20"/>
        </w:rPr>
        <w:t xml:space="preserve">straightforward </w:t>
      </w:r>
      <w:r w:rsidR="00F905EB" w:rsidRPr="003027A7">
        <w:rPr>
          <w:rFonts w:ascii="Palatino Linotype" w:hAnsi="Palatino Linotype" w:cs="Times New Roman"/>
          <w:sz w:val="20"/>
          <w:szCs w:val="20"/>
        </w:rPr>
        <w:t>and descriptive details</w:t>
      </w:r>
      <w:r w:rsidR="006E0E05" w:rsidRPr="003027A7">
        <w:rPr>
          <w:rFonts w:ascii="Palatino Linotype" w:hAnsi="Palatino Linotype" w:cs="Times New Roman"/>
          <w:sz w:val="20"/>
          <w:szCs w:val="20"/>
        </w:rPr>
        <w:t xml:space="preserve">. </w:t>
      </w:r>
      <w:r w:rsidR="00134161" w:rsidRPr="003027A7">
        <w:rPr>
          <w:rFonts w:ascii="Palatino Linotype" w:hAnsi="Palatino Linotype" w:cs="Times New Roman"/>
          <w:sz w:val="20"/>
          <w:szCs w:val="20"/>
        </w:rPr>
        <w:t>However</w:t>
      </w:r>
      <w:r w:rsidR="006E0E05" w:rsidRPr="003027A7">
        <w:rPr>
          <w:rFonts w:ascii="Palatino Linotype" w:hAnsi="Palatino Linotype" w:cs="Times New Roman"/>
          <w:sz w:val="20"/>
          <w:szCs w:val="20"/>
        </w:rPr>
        <w:t>,</w:t>
      </w:r>
      <w:r w:rsidR="00D749BE" w:rsidRPr="003027A7">
        <w:rPr>
          <w:rFonts w:ascii="Palatino Linotype" w:hAnsi="Palatino Linotype" w:cs="Times New Roman"/>
          <w:sz w:val="20"/>
          <w:szCs w:val="20"/>
        </w:rPr>
        <w:t xml:space="preserve"> </w:t>
      </w:r>
      <w:r w:rsidR="00F905EB" w:rsidRPr="003027A7">
        <w:rPr>
          <w:rFonts w:ascii="Palatino Linotype" w:hAnsi="Palatino Linotype" w:cs="Times New Roman"/>
          <w:sz w:val="20"/>
          <w:szCs w:val="20"/>
        </w:rPr>
        <w:t xml:space="preserve">what is </w:t>
      </w:r>
      <w:r w:rsidR="00D749BE" w:rsidRPr="003027A7">
        <w:rPr>
          <w:rFonts w:ascii="Palatino Linotype" w:hAnsi="Palatino Linotype" w:cs="Times New Roman"/>
          <w:sz w:val="20"/>
          <w:szCs w:val="20"/>
        </w:rPr>
        <w:t>the</w:t>
      </w:r>
      <w:r w:rsidR="00F905EB" w:rsidRPr="003027A7">
        <w:rPr>
          <w:rFonts w:ascii="Palatino Linotype" w:hAnsi="Palatino Linotype" w:cs="Times New Roman"/>
          <w:sz w:val="20"/>
          <w:szCs w:val="20"/>
        </w:rPr>
        <w:t xml:space="preserve"> significance throughout </w:t>
      </w:r>
      <w:r w:rsidR="00BD52FC" w:rsidRPr="003027A7">
        <w:rPr>
          <w:rFonts w:ascii="Palatino Linotype" w:hAnsi="Palatino Linotype" w:cs="Times New Roman"/>
          <w:sz w:val="20"/>
          <w:szCs w:val="20"/>
        </w:rPr>
        <w:t>of the</w:t>
      </w:r>
      <w:r w:rsidR="00D749BE" w:rsidRPr="003027A7">
        <w:rPr>
          <w:rFonts w:ascii="Palatino Linotype" w:hAnsi="Palatino Linotype" w:cs="Times New Roman"/>
          <w:sz w:val="20"/>
          <w:szCs w:val="20"/>
        </w:rPr>
        <w:t xml:space="preserve"> preoccupation </w:t>
      </w:r>
      <w:r w:rsidR="00BD52FC" w:rsidRPr="003027A7">
        <w:rPr>
          <w:rFonts w:ascii="Palatino Linotype" w:hAnsi="Palatino Linotype" w:cs="Times New Roman"/>
          <w:sz w:val="20"/>
          <w:szCs w:val="20"/>
        </w:rPr>
        <w:t xml:space="preserve">with </w:t>
      </w:r>
      <w:r w:rsidR="00D749BE" w:rsidRPr="003027A7">
        <w:rPr>
          <w:rFonts w:ascii="Palatino Linotype" w:hAnsi="Palatino Linotype" w:cs="Times New Roman"/>
          <w:sz w:val="20"/>
          <w:szCs w:val="20"/>
        </w:rPr>
        <w:t xml:space="preserve">measurement, </w:t>
      </w:r>
      <w:r w:rsidR="00BD52FC" w:rsidRPr="003027A7">
        <w:rPr>
          <w:rFonts w:ascii="Palatino Linotype" w:hAnsi="Palatino Linotype" w:cs="Times New Roman"/>
          <w:sz w:val="20"/>
          <w:szCs w:val="20"/>
        </w:rPr>
        <w:t>categorisation, and examining</w:t>
      </w:r>
      <w:r w:rsidR="00D749BE" w:rsidRPr="003027A7">
        <w:rPr>
          <w:rFonts w:ascii="Palatino Linotype" w:hAnsi="Palatino Linotype" w:cs="Times New Roman"/>
          <w:sz w:val="20"/>
          <w:szCs w:val="20"/>
        </w:rPr>
        <w:t xml:space="preserve"> </w:t>
      </w:r>
      <w:r w:rsidR="00BD52FC" w:rsidRPr="003027A7">
        <w:rPr>
          <w:rFonts w:ascii="Palatino Linotype" w:hAnsi="Palatino Linotype" w:cs="Times New Roman"/>
          <w:sz w:val="20"/>
          <w:szCs w:val="20"/>
        </w:rPr>
        <w:t xml:space="preserve">material </w:t>
      </w:r>
      <w:r w:rsidR="00D749BE" w:rsidRPr="003027A7">
        <w:rPr>
          <w:rFonts w:ascii="Palatino Linotype" w:hAnsi="Palatino Linotype" w:cs="Times New Roman"/>
          <w:sz w:val="20"/>
          <w:szCs w:val="20"/>
        </w:rPr>
        <w:t>evidence in the cities</w:t>
      </w:r>
      <w:r w:rsidR="00BD52FC" w:rsidRPr="003027A7">
        <w:rPr>
          <w:rFonts w:ascii="Palatino Linotype" w:hAnsi="Palatino Linotype" w:cs="Times New Roman"/>
          <w:sz w:val="20"/>
          <w:szCs w:val="20"/>
        </w:rPr>
        <w:t>?</w:t>
      </w:r>
      <w:r w:rsidR="00D749BE" w:rsidRPr="003027A7">
        <w:rPr>
          <w:rFonts w:ascii="Palatino Linotype" w:hAnsi="Palatino Linotype" w:cs="Times New Roman"/>
          <w:sz w:val="20"/>
          <w:szCs w:val="20"/>
        </w:rPr>
        <w:t xml:space="preserve"> </w:t>
      </w:r>
      <w:r w:rsidR="006E0E05" w:rsidRPr="003027A7">
        <w:rPr>
          <w:rFonts w:ascii="Palatino Linotype" w:hAnsi="Palatino Linotype" w:cs="Times New Roman"/>
          <w:sz w:val="20"/>
          <w:szCs w:val="20"/>
        </w:rPr>
        <w:t>Perhaps by thinking about the use of language, we could argue that the</w:t>
      </w:r>
      <w:r w:rsidR="00BD52FC" w:rsidRPr="003027A7">
        <w:rPr>
          <w:rFonts w:ascii="Palatino Linotype" w:hAnsi="Palatino Linotype" w:cs="Times New Roman"/>
          <w:sz w:val="20"/>
          <w:szCs w:val="20"/>
        </w:rPr>
        <w:t xml:space="preserve"> report adopts the</w:t>
      </w:r>
      <w:r w:rsidR="00D749BE" w:rsidRPr="003027A7">
        <w:rPr>
          <w:rFonts w:ascii="Palatino Linotype" w:hAnsi="Palatino Linotype" w:cs="Times New Roman"/>
          <w:sz w:val="20"/>
          <w:szCs w:val="20"/>
        </w:rPr>
        <w:t xml:space="preserve"> ‘language of the experimental’</w:t>
      </w:r>
      <w:r w:rsidR="00BD52FC" w:rsidRPr="003027A7">
        <w:rPr>
          <w:rFonts w:ascii="Palatino Linotype" w:hAnsi="Palatino Linotype" w:cs="Times New Roman"/>
          <w:sz w:val="20"/>
          <w:szCs w:val="20"/>
        </w:rPr>
        <w:t xml:space="preserve"> which</w:t>
      </w:r>
      <w:r w:rsidR="00D749BE" w:rsidRPr="003027A7">
        <w:rPr>
          <w:rFonts w:ascii="Palatino Linotype" w:hAnsi="Palatino Linotype" w:cs="Times New Roman"/>
          <w:sz w:val="20"/>
          <w:szCs w:val="20"/>
        </w:rPr>
        <w:t xml:space="preserve"> dehumanises and </w:t>
      </w:r>
      <w:r w:rsidR="003C2521" w:rsidRPr="003027A7">
        <w:rPr>
          <w:rFonts w:ascii="Palatino Linotype" w:hAnsi="Palatino Linotype" w:cs="Times New Roman"/>
          <w:sz w:val="20"/>
          <w:szCs w:val="20"/>
        </w:rPr>
        <w:t>rationalises</w:t>
      </w:r>
      <w:r w:rsidR="008005BB" w:rsidRPr="003027A7">
        <w:rPr>
          <w:rFonts w:ascii="Palatino Linotype" w:hAnsi="Palatino Linotype" w:cs="Times New Roman"/>
          <w:sz w:val="20"/>
          <w:szCs w:val="20"/>
        </w:rPr>
        <w:t xml:space="preserve">. </w:t>
      </w:r>
      <w:r w:rsidR="003C2521" w:rsidRPr="003027A7">
        <w:rPr>
          <w:rFonts w:ascii="Palatino Linotype" w:hAnsi="Palatino Linotype" w:cs="Times New Roman"/>
          <w:sz w:val="20"/>
          <w:szCs w:val="20"/>
        </w:rPr>
        <w:t xml:space="preserve">The conclusion on page 20 can be read as a break from the scientific neutrality </w:t>
      </w:r>
      <w:r w:rsidR="003C2521" w:rsidRPr="003027A7">
        <w:rPr>
          <w:rFonts w:ascii="Palatino Linotype" w:hAnsi="Palatino Linotype" w:cs="Times New Roman"/>
          <w:sz w:val="20"/>
          <w:szCs w:val="20"/>
        </w:rPr>
        <w:lastRenderedPageBreak/>
        <w:t xml:space="preserve">that pervades the report, but </w:t>
      </w:r>
      <w:r w:rsidR="00F07C55" w:rsidRPr="003027A7">
        <w:rPr>
          <w:rFonts w:ascii="Palatino Linotype" w:hAnsi="Palatino Linotype" w:cs="Times New Roman"/>
          <w:sz w:val="20"/>
          <w:szCs w:val="20"/>
        </w:rPr>
        <w:t xml:space="preserve">why might </w:t>
      </w:r>
      <w:r w:rsidR="003C2521" w:rsidRPr="003027A7">
        <w:rPr>
          <w:rFonts w:ascii="Palatino Linotype" w:hAnsi="Palatino Linotype" w:cs="Times New Roman"/>
          <w:sz w:val="20"/>
          <w:szCs w:val="20"/>
        </w:rPr>
        <w:t xml:space="preserve">any </w:t>
      </w:r>
      <w:r w:rsidR="00F07C55" w:rsidRPr="003027A7">
        <w:rPr>
          <w:rFonts w:ascii="Palatino Linotype" w:hAnsi="Palatino Linotype" w:cs="Times New Roman"/>
          <w:sz w:val="20"/>
          <w:szCs w:val="20"/>
        </w:rPr>
        <w:t>claim to</w:t>
      </w:r>
      <w:r w:rsidR="003C2521" w:rsidRPr="003027A7">
        <w:rPr>
          <w:rFonts w:ascii="Palatino Linotype" w:hAnsi="Palatino Linotype" w:cs="Times New Roman"/>
          <w:sz w:val="20"/>
          <w:szCs w:val="20"/>
        </w:rPr>
        <w:t xml:space="preserve"> ‘neutrality’ or ‘objectivity’ be interpreted as problema</w:t>
      </w:r>
      <w:r w:rsidR="00F07C55" w:rsidRPr="003027A7">
        <w:rPr>
          <w:rFonts w:ascii="Palatino Linotype" w:hAnsi="Palatino Linotype" w:cs="Times New Roman"/>
          <w:sz w:val="20"/>
          <w:szCs w:val="20"/>
        </w:rPr>
        <w:t>tic in this context?</w:t>
      </w:r>
      <w:r w:rsidR="00D749BE" w:rsidRPr="003027A7">
        <w:rPr>
          <w:rFonts w:ascii="Palatino Linotype" w:hAnsi="Palatino Linotype" w:cs="Times New Roman"/>
          <w:sz w:val="20"/>
          <w:szCs w:val="20"/>
        </w:rPr>
        <w:t xml:space="preserve"> </w:t>
      </w:r>
      <w:r w:rsidR="008005BB" w:rsidRPr="003027A7">
        <w:rPr>
          <w:rFonts w:ascii="Palatino Linotype" w:hAnsi="Palatino Linotype" w:cs="Times New Roman"/>
          <w:sz w:val="20"/>
          <w:szCs w:val="20"/>
        </w:rPr>
        <w:t>Perhaps we could argue that the official memory of the use of atomic weapons against Japan was influenced by publications such as this.</w:t>
      </w:r>
    </w:p>
    <w:p w:rsidR="00310FB1" w:rsidRPr="003027A7" w:rsidRDefault="003C2521"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Other g</w:t>
      </w:r>
      <w:r w:rsidR="00EC51E6" w:rsidRPr="003027A7">
        <w:rPr>
          <w:rFonts w:ascii="Palatino Linotype" w:hAnsi="Palatino Linotype" w:cs="Times New Roman"/>
          <w:sz w:val="20"/>
          <w:szCs w:val="20"/>
        </w:rPr>
        <w:t xml:space="preserve">overnment </w:t>
      </w:r>
      <w:r w:rsidR="001B7CA6" w:rsidRPr="003027A7">
        <w:rPr>
          <w:rFonts w:ascii="Palatino Linotype" w:hAnsi="Palatino Linotype" w:cs="Times New Roman"/>
          <w:sz w:val="20"/>
          <w:szCs w:val="20"/>
        </w:rPr>
        <w:t>sources</w:t>
      </w:r>
      <w:r w:rsidRPr="003027A7">
        <w:rPr>
          <w:rFonts w:ascii="Palatino Linotype" w:hAnsi="Palatino Linotype" w:cs="Times New Roman"/>
          <w:sz w:val="20"/>
          <w:szCs w:val="20"/>
        </w:rPr>
        <w:t xml:space="preserve"> published in the 1950s and </w:t>
      </w:r>
      <w:r w:rsidR="00512E73" w:rsidRPr="003027A7">
        <w:rPr>
          <w:rFonts w:ascii="Palatino Linotype" w:hAnsi="Palatino Linotype" w:cs="Times New Roman"/>
          <w:sz w:val="20"/>
          <w:szCs w:val="20"/>
        </w:rPr>
        <w:t>19</w:t>
      </w:r>
      <w:r w:rsidRPr="003027A7">
        <w:rPr>
          <w:rFonts w:ascii="Palatino Linotype" w:hAnsi="Palatino Linotype" w:cs="Times New Roman"/>
          <w:sz w:val="20"/>
          <w:szCs w:val="20"/>
        </w:rPr>
        <w:t>60s</w:t>
      </w:r>
      <w:r w:rsidR="006E0E05" w:rsidRPr="003027A7">
        <w:rPr>
          <w:rFonts w:ascii="Palatino Linotype" w:hAnsi="Palatino Linotype" w:cs="Times New Roman"/>
          <w:sz w:val="20"/>
          <w:szCs w:val="20"/>
        </w:rPr>
        <w:t xml:space="preserve"> were intended to be ‘neutral’ and ‘objective</w:t>
      </w:r>
      <w:r w:rsidRPr="003027A7">
        <w:rPr>
          <w:rFonts w:ascii="Palatino Linotype" w:hAnsi="Palatino Linotype" w:cs="Times New Roman"/>
          <w:sz w:val="20"/>
          <w:szCs w:val="20"/>
        </w:rPr>
        <w:t xml:space="preserve">’ in </w:t>
      </w:r>
      <w:r w:rsidR="006E0E05" w:rsidRPr="003027A7">
        <w:rPr>
          <w:rFonts w:ascii="Palatino Linotype" w:hAnsi="Palatino Linotype" w:cs="Times New Roman"/>
          <w:sz w:val="20"/>
          <w:szCs w:val="20"/>
        </w:rPr>
        <w:t xml:space="preserve">presenting </w:t>
      </w:r>
      <w:r w:rsidRPr="003027A7">
        <w:rPr>
          <w:rFonts w:ascii="Palatino Linotype" w:hAnsi="Palatino Linotype" w:cs="Times New Roman"/>
          <w:sz w:val="20"/>
          <w:szCs w:val="20"/>
        </w:rPr>
        <w:t>the</w:t>
      </w:r>
      <w:r w:rsidR="006E0E05" w:rsidRPr="003027A7">
        <w:rPr>
          <w:rFonts w:ascii="Palatino Linotype" w:hAnsi="Palatino Linotype" w:cs="Times New Roman"/>
          <w:sz w:val="20"/>
          <w:szCs w:val="20"/>
        </w:rPr>
        <w:t xml:space="preserve"> dangers of</w:t>
      </w:r>
      <w:r w:rsidRPr="003027A7">
        <w:rPr>
          <w:rFonts w:ascii="Palatino Linotype" w:hAnsi="Palatino Linotype" w:cs="Times New Roman"/>
          <w:sz w:val="20"/>
          <w:szCs w:val="20"/>
        </w:rPr>
        <w:t xml:space="preserve"> </w:t>
      </w:r>
      <w:r w:rsidR="006E0E05" w:rsidRPr="003027A7">
        <w:rPr>
          <w:rFonts w:ascii="Palatino Linotype" w:hAnsi="Palatino Linotype" w:cs="Times New Roman"/>
          <w:sz w:val="20"/>
          <w:szCs w:val="20"/>
        </w:rPr>
        <w:t xml:space="preserve">the </w:t>
      </w:r>
      <w:r w:rsidRPr="003027A7">
        <w:rPr>
          <w:rFonts w:ascii="Palatino Linotype" w:hAnsi="Palatino Linotype" w:cs="Times New Roman"/>
          <w:sz w:val="20"/>
          <w:szCs w:val="20"/>
        </w:rPr>
        <w:t>nuclear age</w:t>
      </w:r>
      <w:r w:rsidR="00134161" w:rsidRPr="003027A7">
        <w:rPr>
          <w:rFonts w:ascii="Palatino Linotype" w:hAnsi="Palatino Linotype" w:cs="Times New Roman"/>
          <w:sz w:val="20"/>
          <w:szCs w:val="20"/>
        </w:rPr>
        <w:t>,</w:t>
      </w:r>
      <w:r w:rsidR="00F0537C" w:rsidRPr="003027A7">
        <w:rPr>
          <w:rFonts w:ascii="Palatino Linotype" w:hAnsi="Palatino Linotype" w:cs="Times New Roman"/>
          <w:sz w:val="20"/>
          <w:szCs w:val="20"/>
        </w:rPr>
        <w:t xml:space="preserve"> but, we c</w:t>
      </w:r>
      <w:r w:rsidR="008005BB" w:rsidRPr="003027A7">
        <w:rPr>
          <w:rFonts w:ascii="Palatino Linotype" w:hAnsi="Palatino Linotype" w:cs="Times New Roman"/>
          <w:sz w:val="20"/>
          <w:szCs w:val="20"/>
        </w:rPr>
        <w:t>ould argue, also contributed to a consistent official narrative about nuclear Britain, which would</w:t>
      </w:r>
      <w:r w:rsidR="00F0537C" w:rsidRPr="003027A7">
        <w:rPr>
          <w:rFonts w:ascii="Palatino Linotype" w:hAnsi="Palatino Linotype" w:cs="Times New Roman"/>
          <w:sz w:val="20"/>
          <w:szCs w:val="20"/>
        </w:rPr>
        <w:t xml:space="preserve"> then</w:t>
      </w:r>
      <w:r w:rsidR="008005BB" w:rsidRPr="003027A7">
        <w:rPr>
          <w:rFonts w:ascii="Palatino Linotype" w:hAnsi="Palatino Linotype" w:cs="Times New Roman"/>
          <w:sz w:val="20"/>
          <w:szCs w:val="20"/>
        </w:rPr>
        <w:t xml:space="preserve"> influence memories of it</w:t>
      </w:r>
      <w:r w:rsidR="006E0E05" w:rsidRPr="003027A7">
        <w:rPr>
          <w:rFonts w:ascii="Palatino Linotype" w:hAnsi="Palatino Linotype" w:cs="Times New Roman"/>
          <w:sz w:val="20"/>
          <w:szCs w:val="20"/>
        </w:rPr>
        <w:t>. C</w:t>
      </w:r>
      <w:r w:rsidR="00B14F05" w:rsidRPr="003027A7">
        <w:rPr>
          <w:rFonts w:ascii="Palatino Linotype" w:hAnsi="Palatino Linotype" w:cs="Times New Roman"/>
          <w:sz w:val="20"/>
          <w:szCs w:val="20"/>
        </w:rPr>
        <w:t xml:space="preserve">ivil defence </w:t>
      </w:r>
      <w:r w:rsidR="006E0E05" w:rsidRPr="003027A7">
        <w:rPr>
          <w:rFonts w:ascii="Palatino Linotype" w:hAnsi="Palatino Linotype" w:cs="Times New Roman"/>
          <w:sz w:val="20"/>
          <w:szCs w:val="20"/>
        </w:rPr>
        <w:t>literature</w:t>
      </w:r>
      <w:r w:rsidR="00B14F05" w:rsidRPr="003027A7">
        <w:rPr>
          <w:rFonts w:ascii="Palatino Linotype" w:hAnsi="Palatino Linotype" w:cs="Times New Roman"/>
          <w:sz w:val="20"/>
          <w:szCs w:val="20"/>
        </w:rPr>
        <w:t xml:space="preserve"> served to normalise the threat of nuclear attack,</w:t>
      </w:r>
      <w:r w:rsidR="00EC51E6" w:rsidRPr="003027A7">
        <w:rPr>
          <w:rFonts w:ascii="Palatino Linotype" w:hAnsi="Palatino Linotype" w:cs="Times New Roman"/>
          <w:sz w:val="20"/>
          <w:szCs w:val="20"/>
        </w:rPr>
        <w:t xml:space="preserve"> offer education and reassurance, </w:t>
      </w:r>
      <w:r w:rsidR="00B14F05" w:rsidRPr="003027A7">
        <w:rPr>
          <w:rFonts w:ascii="Palatino Linotype" w:hAnsi="Palatino Linotype" w:cs="Times New Roman"/>
          <w:sz w:val="20"/>
          <w:szCs w:val="20"/>
        </w:rPr>
        <w:t xml:space="preserve">create the impression of survivability, and </w:t>
      </w:r>
      <w:r w:rsidR="00F07C55" w:rsidRPr="003027A7">
        <w:rPr>
          <w:rFonts w:ascii="Palatino Linotype" w:hAnsi="Palatino Linotype" w:cs="Times New Roman"/>
          <w:sz w:val="20"/>
          <w:szCs w:val="20"/>
        </w:rPr>
        <w:t xml:space="preserve">attempt to </w:t>
      </w:r>
      <w:r w:rsidR="00B14F05" w:rsidRPr="003027A7">
        <w:rPr>
          <w:rFonts w:ascii="Palatino Linotype" w:hAnsi="Palatino Linotype" w:cs="Times New Roman"/>
          <w:sz w:val="20"/>
          <w:szCs w:val="20"/>
        </w:rPr>
        <w:t xml:space="preserve">persuade civilians to partake in civil defence activity. For example, if we were using </w:t>
      </w:r>
      <w:hyperlink r:id="rId25" w:history="1">
        <w:r w:rsidR="00B14F05" w:rsidRPr="003027A7">
          <w:rPr>
            <w:rStyle w:val="Hyperlink"/>
            <w:rFonts w:ascii="Palatino Linotype" w:hAnsi="Palatino Linotype" w:cs="Times New Roman"/>
            <w:i/>
            <w:sz w:val="20"/>
            <w:szCs w:val="20"/>
          </w:rPr>
          <w:t>Home Defence and the Farmer</w:t>
        </w:r>
      </w:hyperlink>
      <w:r w:rsidR="00B14F05" w:rsidRPr="003027A7">
        <w:rPr>
          <w:rFonts w:ascii="Palatino Linotype" w:hAnsi="Palatino Linotype" w:cs="Times New Roman"/>
          <w:sz w:val="20"/>
          <w:szCs w:val="20"/>
        </w:rPr>
        <w:t xml:space="preserve"> </w:t>
      </w:r>
      <w:r w:rsidR="00F336C2" w:rsidRPr="00F336C2">
        <w:rPr>
          <w:rFonts w:ascii="Palatino Linotype" w:hAnsi="Palatino Linotype" w:cs="Times New Roman"/>
          <w:b/>
          <w:sz w:val="20"/>
          <w:szCs w:val="20"/>
        </w:rPr>
        <w:t>[B]</w:t>
      </w:r>
      <w:r w:rsidR="00F336C2">
        <w:rPr>
          <w:rFonts w:ascii="Palatino Linotype" w:hAnsi="Palatino Linotype" w:cs="Times New Roman"/>
          <w:sz w:val="20"/>
          <w:szCs w:val="20"/>
        </w:rPr>
        <w:t xml:space="preserve"> </w:t>
      </w:r>
      <w:r w:rsidR="00B14F05" w:rsidRPr="003027A7">
        <w:rPr>
          <w:rFonts w:ascii="Palatino Linotype" w:hAnsi="Palatino Linotype" w:cs="Times New Roman"/>
          <w:sz w:val="20"/>
          <w:szCs w:val="20"/>
        </w:rPr>
        <w:t>as a source to back this up, we might look to the spec</w:t>
      </w:r>
      <w:r w:rsidR="002E09BE" w:rsidRPr="003027A7">
        <w:rPr>
          <w:rFonts w:ascii="Palatino Linotype" w:hAnsi="Palatino Linotype" w:cs="Times New Roman"/>
          <w:sz w:val="20"/>
          <w:szCs w:val="20"/>
        </w:rPr>
        <w:t xml:space="preserve">ific use of language and images </w:t>
      </w:r>
      <w:r w:rsidR="00B049C7" w:rsidRPr="003027A7">
        <w:rPr>
          <w:rFonts w:ascii="Palatino Linotype" w:hAnsi="Palatino Linotype" w:cs="Times New Roman"/>
          <w:sz w:val="20"/>
          <w:szCs w:val="20"/>
        </w:rPr>
        <w:t>in the pamphlet that exemplify this</w:t>
      </w:r>
      <w:r w:rsidR="002E09BE" w:rsidRPr="003027A7">
        <w:rPr>
          <w:rFonts w:ascii="Palatino Linotype" w:hAnsi="Palatino Linotype" w:cs="Times New Roman"/>
          <w:sz w:val="20"/>
          <w:szCs w:val="20"/>
        </w:rPr>
        <w:t>.</w:t>
      </w:r>
      <w:r w:rsidR="006E0E05" w:rsidRPr="003027A7">
        <w:rPr>
          <w:rFonts w:ascii="Palatino Linotype" w:hAnsi="Palatino Linotype" w:cs="Times New Roman"/>
          <w:sz w:val="20"/>
          <w:szCs w:val="20"/>
        </w:rPr>
        <w:t xml:space="preserve"> </w:t>
      </w:r>
      <w:hyperlink r:id="rId26" w:history="1">
        <w:r w:rsidR="00B049C7" w:rsidRPr="003027A7">
          <w:rPr>
            <w:rStyle w:val="Hyperlink"/>
            <w:rFonts w:ascii="Palatino Linotype" w:hAnsi="Palatino Linotype" w:cs="Times New Roman"/>
            <w:i/>
            <w:sz w:val="20"/>
            <w:szCs w:val="20"/>
          </w:rPr>
          <w:t>The Waking Point</w:t>
        </w:r>
        <w:r w:rsidR="00B049C7" w:rsidRPr="003027A7">
          <w:rPr>
            <w:rStyle w:val="Hyperlink"/>
            <w:rFonts w:ascii="Palatino Linotype" w:hAnsi="Palatino Linotype" w:cs="Times New Roman"/>
            <w:sz w:val="20"/>
            <w:szCs w:val="20"/>
          </w:rPr>
          <w:t xml:space="preserve"> (1</w:t>
        </w:r>
        <w:r w:rsidR="009A6862" w:rsidRPr="003027A7">
          <w:rPr>
            <w:rStyle w:val="Hyperlink"/>
            <w:rFonts w:ascii="Palatino Linotype" w:hAnsi="Palatino Linotype" w:cs="Times New Roman"/>
            <w:sz w:val="20"/>
            <w:szCs w:val="20"/>
          </w:rPr>
          <w:t>951</w:t>
        </w:r>
        <w:r w:rsidR="00B049C7" w:rsidRPr="003027A7">
          <w:rPr>
            <w:rStyle w:val="Hyperlink"/>
            <w:rFonts w:ascii="Palatino Linotype" w:hAnsi="Palatino Linotype" w:cs="Times New Roman"/>
            <w:sz w:val="20"/>
            <w:szCs w:val="20"/>
          </w:rPr>
          <w:t>)</w:t>
        </w:r>
      </w:hyperlink>
      <w:r w:rsidR="00B049C7" w:rsidRPr="003027A7">
        <w:rPr>
          <w:rFonts w:ascii="Palatino Linotype" w:hAnsi="Palatino Linotype" w:cs="Times New Roman"/>
          <w:sz w:val="20"/>
          <w:szCs w:val="20"/>
        </w:rPr>
        <w:t xml:space="preserve"> was a civil de</w:t>
      </w:r>
      <w:r w:rsidR="006E0E05" w:rsidRPr="003027A7">
        <w:rPr>
          <w:rFonts w:ascii="Palatino Linotype" w:hAnsi="Palatino Linotype" w:cs="Times New Roman"/>
          <w:sz w:val="20"/>
          <w:szCs w:val="20"/>
        </w:rPr>
        <w:t>fence recruitment film that used</w:t>
      </w:r>
      <w:r w:rsidR="00B049C7" w:rsidRPr="003027A7">
        <w:rPr>
          <w:rFonts w:ascii="Palatino Linotype" w:hAnsi="Palatino Linotype" w:cs="Times New Roman"/>
          <w:sz w:val="20"/>
          <w:szCs w:val="20"/>
        </w:rPr>
        <w:t xml:space="preserve"> the memory of World War Two to persuade citizens to join the Civil Defence Corps. The visu</w:t>
      </w:r>
      <w:r w:rsidR="00676D51" w:rsidRPr="003027A7">
        <w:rPr>
          <w:rFonts w:ascii="Palatino Linotype" w:hAnsi="Palatino Linotype" w:cs="Times New Roman"/>
          <w:sz w:val="20"/>
          <w:szCs w:val="20"/>
        </w:rPr>
        <w:t>al vocabulary used in the film wa</w:t>
      </w:r>
      <w:r w:rsidR="00B049C7" w:rsidRPr="003027A7">
        <w:rPr>
          <w:rFonts w:ascii="Palatino Linotype" w:hAnsi="Palatino Linotype" w:cs="Times New Roman"/>
          <w:sz w:val="20"/>
          <w:szCs w:val="20"/>
        </w:rPr>
        <w:t>s intended to heighten public awareness and engagement with the nuclear state, but it is easy to see why the depiction of a nuclear nightmare may also cause</w:t>
      </w:r>
      <w:r w:rsidR="00943853" w:rsidRPr="003027A7">
        <w:rPr>
          <w:rFonts w:ascii="Palatino Linotype" w:hAnsi="Palatino Linotype" w:cs="Times New Roman"/>
          <w:sz w:val="20"/>
          <w:szCs w:val="20"/>
        </w:rPr>
        <w:t>,</w:t>
      </w:r>
      <w:r w:rsidR="00B049C7" w:rsidRPr="003027A7">
        <w:rPr>
          <w:rFonts w:ascii="Palatino Linotype" w:hAnsi="Palatino Linotype" w:cs="Times New Roman"/>
          <w:sz w:val="20"/>
          <w:szCs w:val="20"/>
        </w:rPr>
        <w:t xml:space="preserve"> or reflect</w:t>
      </w:r>
      <w:r w:rsidR="00943853" w:rsidRPr="003027A7">
        <w:rPr>
          <w:rFonts w:ascii="Palatino Linotype" w:hAnsi="Palatino Linotype" w:cs="Times New Roman"/>
          <w:sz w:val="20"/>
          <w:szCs w:val="20"/>
        </w:rPr>
        <w:t>,</w:t>
      </w:r>
      <w:r w:rsidR="00B049C7" w:rsidRPr="003027A7">
        <w:rPr>
          <w:rFonts w:ascii="Palatino Linotype" w:hAnsi="Palatino Linotype" w:cs="Times New Roman"/>
          <w:sz w:val="20"/>
          <w:szCs w:val="20"/>
        </w:rPr>
        <w:t xml:space="preserve"> contemporary anxiety.</w:t>
      </w:r>
      <w:r w:rsidR="00E57E14" w:rsidRPr="003027A7">
        <w:rPr>
          <w:rFonts w:ascii="Palatino Linotype" w:hAnsi="Palatino Linotype" w:cs="Times New Roman"/>
          <w:sz w:val="20"/>
          <w:szCs w:val="20"/>
        </w:rPr>
        <w:t xml:space="preserve"> In essay work</w:t>
      </w:r>
      <w:r w:rsidR="006E0E05" w:rsidRPr="003027A7">
        <w:rPr>
          <w:rFonts w:ascii="Palatino Linotype" w:hAnsi="Palatino Linotype" w:cs="Times New Roman"/>
          <w:sz w:val="20"/>
          <w:szCs w:val="20"/>
        </w:rPr>
        <w:t xml:space="preserve"> you could suggest </w:t>
      </w:r>
      <w:r w:rsidR="00E57E14" w:rsidRPr="003027A7">
        <w:rPr>
          <w:rFonts w:ascii="Palatino Linotype" w:hAnsi="Palatino Linotype" w:cs="Times New Roman"/>
          <w:sz w:val="20"/>
          <w:szCs w:val="20"/>
        </w:rPr>
        <w:t xml:space="preserve">this point, </w:t>
      </w:r>
      <w:r w:rsidR="006E0E05" w:rsidRPr="003027A7">
        <w:rPr>
          <w:rFonts w:ascii="Palatino Linotype" w:hAnsi="Palatino Linotype" w:cs="Times New Roman"/>
          <w:sz w:val="20"/>
          <w:szCs w:val="20"/>
        </w:rPr>
        <w:t>and then link together the continuities across these official sources to make an argument about the status of official memory. If we take</w:t>
      </w:r>
      <w:r w:rsidR="00B14F05" w:rsidRPr="003027A7">
        <w:rPr>
          <w:rFonts w:ascii="Palatino Linotype" w:hAnsi="Palatino Linotype" w:cs="Times New Roman"/>
          <w:sz w:val="20"/>
          <w:szCs w:val="20"/>
        </w:rPr>
        <w:t xml:space="preserve"> these </w:t>
      </w:r>
      <w:r w:rsidRPr="003027A7">
        <w:rPr>
          <w:rFonts w:ascii="Palatino Linotype" w:hAnsi="Palatino Linotype" w:cs="Times New Roman"/>
          <w:sz w:val="20"/>
          <w:szCs w:val="20"/>
        </w:rPr>
        <w:t xml:space="preserve">government </w:t>
      </w:r>
      <w:r w:rsidR="00B14F05" w:rsidRPr="003027A7">
        <w:rPr>
          <w:rFonts w:ascii="Palatino Linotype" w:hAnsi="Palatino Linotype" w:cs="Times New Roman"/>
          <w:sz w:val="20"/>
          <w:szCs w:val="20"/>
        </w:rPr>
        <w:t>source</w:t>
      </w:r>
      <w:r w:rsidRPr="003027A7">
        <w:rPr>
          <w:rFonts w:ascii="Palatino Linotype" w:hAnsi="Palatino Linotype" w:cs="Times New Roman"/>
          <w:sz w:val="20"/>
          <w:szCs w:val="20"/>
        </w:rPr>
        <w:t>s</w:t>
      </w:r>
      <w:r w:rsidR="00B14F05" w:rsidRPr="003027A7">
        <w:rPr>
          <w:rFonts w:ascii="Palatino Linotype" w:hAnsi="Palatino Linotype" w:cs="Times New Roman"/>
          <w:sz w:val="20"/>
          <w:szCs w:val="20"/>
        </w:rPr>
        <w:t xml:space="preserve"> in isolation, </w:t>
      </w:r>
      <w:r w:rsidR="002E09BE" w:rsidRPr="003027A7">
        <w:rPr>
          <w:rFonts w:ascii="Palatino Linotype" w:hAnsi="Palatino Linotype" w:cs="Times New Roman"/>
          <w:sz w:val="20"/>
          <w:szCs w:val="20"/>
        </w:rPr>
        <w:t xml:space="preserve">we may </w:t>
      </w:r>
      <w:r w:rsidR="00F07C55" w:rsidRPr="003027A7">
        <w:rPr>
          <w:rFonts w:ascii="Palatino Linotype" w:hAnsi="Palatino Linotype" w:cs="Times New Roman"/>
          <w:sz w:val="20"/>
          <w:szCs w:val="20"/>
        </w:rPr>
        <w:t xml:space="preserve">create a distorted </w:t>
      </w:r>
      <w:r w:rsidR="002E09BE" w:rsidRPr="003027A7">
        <w:rPr>
          <w:rFonts w:ascii="Palatino Linotype" w:hAnsi="Palatino Linotype" w:cs="Times New Roman"/>
          <w:sz w:val="20"/>
          <w:szCs w:val="20"/>
        </w:rPr>
        <w:t xml:space="preserve">interpretation of the era, </w:t>
      </w:r>
      <w:r w:rsidR="00832F31" w:rsidRPr="003027A7">
        <w:rPr>
          <w:rFonts w:ascii="Palatino Linotype" w:hAnsi="Palatino Linotype" w:cs="Times New Roman"/>
          <w:sz w:val="20"/>
          <w:szCs w:val="20"/>
        </w:rPr>
        <w:t>and there is a danger in suggesting</w:t>
      </w:r>
      <w:r w:rsidR="002E09BE" w:rsidRPr="003027A7">
        <w:rPr>
          <w:rFonts w:ascii="Palatino Linotype" w:hAnsi="Palatino Linotype" w:cs="Times New Roman"/>
          <w:sz w:val="20"/>
          <w:szCs w:val="20"/>
        </w:rPr>
        <w:t xml:space="preserve"> that official publications </w:t>
      </w:r>
      <w:r w:rsidR="00832F31" w:rsidRPr="003027A7">
        <w:rPr>
          <w:rFonts w:ascii="Palatino Linotype" w:hAnsi="Palatino Linotype" w:cs="Times New Roman"/>
          <w:sz w:val="20"/>
          <w:szCs w:val="20"/>
        </w:rPr>
        <w:t xml:space="preserve">alone created the </w:t>
      </w:r>
      <w:r w:rsidR="002E09BE" w:rsidRPr="003027A7">
        <w:rPr>
          <w:rFonts w:ascii="Palatino Linotype" w:hAnsi="Palatino Linotype" w:cs="Times New Roman"/>
          <w:sz w:val="20"/>
          <w:szCs w:val="20"/>
        </w:rPr>
        <w:t xml:space="preserve">cultural </w:t>
      </w:r>
      <w:r w:rsidR="00832F31" w:rsidRPr="003027A7">
        <w:rPr>
          <w:rFonts w:ascii="Palatino Linotype" w:hAnsi="Palatino Linotype" w:cs="Times New Roman"/>
          <w:sz w:val="20"/>
          <w:szCs w:val="20"/>
        </w:rPr>
        <w:t xml:space="preserve">memory of the </w:t>
      </w:r>
      <w:r w:rsidR="00B049C7" w:rsidRPr="003027A7">
        <w:rPr>
          <w:rFonts w:ascii="Palatino Linotype" w:hAnsi="Palatino Linotype" w:cs="Times New Roman"/>
          <w:sz w:val="20"/>
          <w:szCs w:val="20"/>
        </w:rPr>
        <w:t>nuclear age</w:t>
      </w:r>
      <w:r w:rsidR="00832F31" w:rsidRPr="003027A7">
        <w:rPr>
          <w:rFonts w:ascii="Palatino Linotype" w:hAnsi="Palatino Linotype" w:cs="Times New Roman"/>
          <w:sz w:val="20"/>
          <w:szCs w:val="20"/>
        </w:rPr>
        <w:t xml:space="preserve">. </w:t>
      </w:r>
    </w:p>
    <w:p w:rsidR="00310FB1" w:rsidRPr="003027A7" w:rsidRDefault="00310FB1" w:rsidP="003027A7">
      <w:pPr>
        <w:spacing w:line="240" w:lineRule="auto"/>
        <w:jc w:val="both"/>
        <w:rPr>
          <w:rFonts w:ascii="Palatino Linotype" w:hAnsi="Palatino Linotype" w:cs="Times New Roman"/>
          <w:sz w:val="20"/>
          <w:szCs w:val="20"/>
        </w:rPr>
      </w:pPr>
    </w:p>
    <w:p w:rsidR="00E71083" w:rsidRPr="001861A2" w:rsidRDefault="008747D7" w:rsidP="003027A7">
      <w:pPr>
        <w:spacing w:line="240" w:lineRule="auto"/>
        <w:jc w:val="both"/>
        <w:rPr>
          <w:rFonts w:ascii="Palatino Linotype" w:hAnsi="Palatino Linotype" w:cs="Times New Roman"/>
          <w:i/>
          <w:sz w:val="20"/>
          <w:szCs w:val="20"/>
        </w:rPr>
      </w:pPr>
      <w:r w:rsidRPr="001861A2">
        <w:rPr>
          <w:rFonts w:ascii="Palatino Linotype" w:hAnsi="Palatino Linotype" w:cs="Times New Roman"/>
          <w:i/>
          <w:sz w:val="20"/>
          <w:szCs w:val="20"/>
        </w:rPr>
        <w:t>Interviews</w:t>
      </w:r>
    </w:p>
    <w:p w:rsidR="00155BEA" w:rsidRPr="00F336C2" w:rsidRDefault="00832F31"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W</w:t>
      </w:r>
      <w:r w:rsidR="00A00C7F" w:rsidRPr="003027A7">
        <w:rPr>
          <w:rFonts w:ascii="Palatino Linotype" w:hAnsi="Palatino Linotype" w:cs="Times New Roman"/>
          <w:sz w:val="20"/>
          <w:szCs w:val="20"/>
        </w:rPr>
        <w:t xml:space="preserve">hen it comes to excavating cold war memories, interviews are </w:t>
      </w:r>
      <w:r w:rsidRPr="003027A7">
        <w:rPr>
          <w:rFonts w:ascii="Palatino Linotype" w:hAnsi="Palatino Linotype" w:cs="Times New Roman"/>
          <w:sz w:val="20"/>
          <w:szCs w:val="20"/>
        </w:rPr>
        <w:t>an excellent source of information</w:t>
      </w:r>
      <w:r w:rsidR="00F559A0" w:rsidRPr="003027A7">
        <w:rPr>
          <w:rFonts w:ascii="Palatino Linotype" w:hAnsi="Palatino Linotype" w:cs="Times New Roman"/>
          <w:sz w:val="20"/>
          <w:szCs w:val="20"/>
        </w:rPr>
        <w:t xml:space="preserve">. </w:t>
      </w:r>
      <w:r w:rsidR="00C10F1B" w:rsidRPr="003027A7">
        <w:rPr>
          <w:rFonts w:ascii="Palatino Linotype" w:hAnsi="Palatino Linotype" w:cs="Times New Roman"/>
          <w:sz w:val="20"/>
          <w:szCs w:val="20"/>
        </w:rPr>
        <w:t xml:space="preserve">Now </w:t>
      </w:r>
      <w:r w:rsidR="00155BEA" w:rsidRPr="003027A7">
        <w:rPr>
          <w:rFonts w:ascii="Palatino Linotype" w:hAnsi="Palatino Linotype" w:cs="Times New Roman"/>
          <w:sz w:val="20"/>
          <w:szCs w:val="20"/>
        </w:rPr>
        <w:t xml:space="preserve">we are going to examine interviews </w:t>
      </w:r>
      <w:r w:rsidR="00155BEA" w:rsidRPr="00F336C2">
        <w:rPr>
          <w:rFonts w:ascii="Palatino Linotype" w:hAnsi="Palatino Linotype" w:cs="Times New Roman"/>
          <w:sz w:val="20"/>
          <w:szCs w:val="20"/>
        </w:rPr>
        <w:t xml:space="preserve">conducted with individuals who were directly involved </w:t>
      </w:r>
      <w:r w:rsidR="00D11BC8" w:rsidRPr="00F336C2">
        <w:rPr>
          <w:rFonts w:ascii="Palatino Linotype" w:hAnsi="Palatino Linotype" w:cs="Times New Roman"/>
          <w:sz w:val="20"/>
          <w:szCs w:val="20"/>
        </w:rPr>
        <w:t xml:space="preserve">with </w:t>
      </w:r>
      <w:r w:rsidR="00155BEA" w:rsidRPr="00F336C2">
        <w:rPr>
          <w:rFonts w:ascii="Palatino Linotype" w:hAnsi="Palatino Linotype" w:cs="Times New Roman"/>
          <w:sz w:val="20"/>
          <w:szCs w:val="20"/>
        </w:rPr>
        <w:t xml:space="preserve">the nuclear state, individuals who were opposed to it, and individuals who had no specific relationship to it.  </w:t>
      </w:r>
    </w:p>
    <w:p w:rsidR="003027A7" w:rsidRDefault="00F336C2" w:rsidP="003027A7">
      <w:pPr>
        <w:spacing w:line="240" w:lineRule="auto"/>
        <w:ind w:firstLine="567"/>
        <w:jc w:val="both"/>
        <w:rPr>
          <w:rFonts w:ascii="Palatino Linotype" w:hAnsi="Palatino Linotype" w:cs="Times New Roman"/>
          <w:sz w:val="20"/>
          <w:szCs w:val="20"/>
        </w:rPr>
      </w:pPr>
      <w:r>
        <w:rPr>
          <w:rFonts w:ascii="Palatino Linotype" w:hAnsi="Palatino Linotype"/>
          <w:sz w:val="20"/>
          <w:szCs w:val="20"/>
        </w:rPr>
        <w:t>An</w:t>
      </w:r>
      <w:r w:rsidRPr="00F336C2">
        <w:rPr>
          <w:rFonts w:ascii="Palatino Linotype" w:hAnsi="Palatino Linotype"/>
          <w:sz w:val="20"/>
          <w:szCs w:val="20"/>
        </w:rPr>
        <w:t xml:space="preserve"> </w:t>
      </w:r>
      <w:hyperlink r:id="rId27" w:history="1">
        <w:r w:rsidRPr="00F336C2">
          <w:rPr>
            <w:rStyle w:val="Hyperlink"/>
            <w:rFonts w:ascii="Palatino Linotype" w:hAnsi="Palatino Linotype" w:cs="Times New Roman"/>
            <w:sz w:val="20"/>
            <w:szCs w:val="20"/>
          </w:rPr>
          <w:t>i</w:t>
        </w:r>
        <w:r w:rsidR="00F37E64" w:rsidRPr="00F336C2">
          <w:rPr>
            <w:rStyle w:val="Hyperlink"/>
            <w:rFonts w:ascii="Palatino Linotype" w:hAnsi="Palatino Linotype" w:cs="Times New Roman"/>
            <w:sz w:val="20"/>
            <w:szCs w:val="20"/>
          </w:rPr>
          <w:t>nterview</w:t>
        </w:r>
      </w:hyperlink>
      <w:r w:rsidR="00F37E64" w:rsidRPr="00F336C2">
        <w:rPr>
          <w:rFonts w:ascii="Palatino Linotype" w:hAnsi="Palatino Linotype" w:cs="Times New Roman"/>
          <w:sz w:val="20"/>
          <w:szCs w:val="20"/>
        </w:rPr>
        <w:t xml:space="preserve"> </w:t>
      </w:r>
      <w:bookmarkStart w:id="0" w:name="_GoBack"/>
      <w:bookmarkEnd w:id="0"/>
      <w:r w:rsidRPr="00F336C2">
        <w:rPr>
          <w:rFonts w:ascii="Palatino Linotype" w:hAnsi="Palatino Linotype" w:cs="Times New Roman"/>
          <w:b/>
          <w:sz w:val="20"/>
          <w:szCs w:val="20"/>
        </w:rPr>
        <w:t>[C]</w:t>
      </w:r>
      <w:r w:rsidRPr="00F336C2">
        <w:rPr>
          <w:rFonts w:ascii="Palatino Linotype" w:hAnsi="Palatino Linotype" w:cs="Times New Roman"/>
          <w:sz w:val="20"/>
          <w:szCs w:val="20"/>
        </w:rPr>
        <w:t xml:space="preserve"> </w:t>
      </w:r>
      <w:r w:rsidR="00F559A0" w:rsidRPr="00F336C2">
        <w:rPr>
          <w:rFonts w:ascii="Palatino Linotype" w:hAnsi="Palatino Linotype" w:cs="Times New Roman"/>
          <w:sz w:val="20"/>
          <w:szCs w:val="20"/>
        </w:rPr>
        <w:t xml:space="preserve">with Lawrence Holmes </w:t>
      </w:r>
      <w:r w:rsidR="00F37E64" w:rsidRPr="00F336C2">
        <w:rPr>
          <w:rFonts w:ascii="Palatino Linotype" w:hAnsi="Palatino Linotype" w:cs="Times New Roman"/>
          <w:sz w:val="20"/>
          <w:szCs w:val="20"/>
        </w:rPr>
        <w:t xml:space="preserve">focuses on the transformation of the </w:t>
      </w:r>
      <w:r w:rsidR="00F559A0" w:rsidRPr="00F336C2">
        <w:rPr>
          <w:rFonts w:ascii="Palatino Linotype" w:hAnsi="Palatino Linotype" w:cs="Times New Roman"/>
          <w:sz w:val="20"/>
          <w:szCs w:val="20"/>
        </w:rPr>
        <w:t>Royal Observer Corps (</w:t>
      </w:r>
      <w:r w:rsidR="00F37E64" w:rsidRPr="00F336C2">
        <w:rPr>
          <w:rFonts w:ascii="Palatino Linotype" w:hAnsi="Palatino Linotype" w:cs="Times New Roman"/>
          <w:sz w:val="20"/>
          <w:szCs w:val="20"/>
        </w:rPr>
        <w:t>ROC</w:t>
      </w:r>
      <w:r w:rsidR="00F559A0" w:rsidRPr="00F336C2">
        <w:rPr>
          <w:rFonts w:ascii="Palatino Linotype" w:hAnsi="Palatino Linotype" w:cs="Times New Roman"/>
          <w:sz w:val="20"/>
          <w:szCs w:val="20"/>
        </w:rPr>
        <w:t>)</w:t>
      </w:r>
      <w:r w:rsidR="00F37E64" w:rsidRPr="00F336C2">
        <w:rPr>
          <w:rFonts w:ascii="Palatino Linotype" w:hAnsi="Palatino Linotype" w:cs="Times New Roman"/>
          <w:sz w:val="20"/>
          <w:szCs w:val="20"/>
        </w:rPr>
        <w:t xml:space="preserve"> from an aircraft observation to a nuclear warning role</w:t>
      </w:r>
      <w:r w:rsidR="00F879F6" w:rsidRPr="00F336C2">
        <w:rPr>
          <w:rFonts w:ascii="Palatino Linotype" w:hAnsi="Palatino Linotype" w:cs="Times New Roman"/>
          <w:sz w:val="20"/>
          <w:szCs w:val="20"/>
        </w:rPr>
        <w:t xml:space="preserve"> in the mid</w:t>
      </w:r>
      <w:r w:rsidR="00D11BC8" w:rsidRPr="00F336C2">
        <w:rPr>
          <w:rFonts w:ascii="Palatino Linotype" w:hAnsi="Palatino Linotype" w:cs="Times New Roman"/>
          <w:sz w:val="20"/>
          <w:szCs w:val="20"/>
        </w:rPr>
        <w:t xml:space="preserve"> </w:t>
      </w:r>
      <w:r w:rsidR="00F879F6" w:rsidRPr="00F336C2">
        <w:rPr>
          <w:rFonts w:ascii="Palatino Linotype" w:hAnsi="Palatino Linotype" w:cs="Times New Roman"/>
          <w:sz w:val="20"/>
          <w:szCs w:val="20"/>
        </w:rPr>
        <w:t>1950s</w:t>
      </w:r>
      <w:r w:rsidR="00E50447" w:rsidRPr="00F336C2">
        <w:rPr>
          <w:rFonts w:ascii="Palatino Linotype" w:hAnsi="Palatino Linotype" w:cs="Times New Roman"/>
          <w:sz w:val="20"/>
          <w:szCs w:val="20"/>
        </w:rPr>
        <w:t>.</w:t>
      </w:r>
      <w:r w:rsidR="00F559A0" w:rsidRPr="00F336C2">
        <w:rPr>
          <w:rFonts w:ascii="Palatino Linotype" w:hAnsi="Palatino Linotype" w:cs="Times New Roman"/>
          <w:sz w:val="20"/>
          <w:szCs w:val="20"/>
        </w:rPr>
        <w:t xml:space="preserve"> </w:t>
      </w:r>
      <w:r w:rsidR="00F879F6" w:rsidRPr="00F336C2">
        <w:rPr>
          <w:rFonts w:ascii="Palatino Linotype" w:hAnsi="Palatino Linotype" w:cs="Times New Roman"/>
          <w:sz w:val="20"/>
          <w:szCs w:val="20"/>
        </w:rPr>
        <w:t>In one section of the interview h</w:t>
      </w:r>
      <w:r w:rsidR="00F37E64" w:rsidRPr="00F336C2">
        <w:rPr>
          <w:rFonts w:ascii="Palatino Linotype" w:hAnsi="Palatino Linotype" w:cs="Times New Roman"/>
          <w:sz w:val="20"/>
          <w:szCs w:val="20"/>
        </w:rPr>
        <w:t>e describ</w:t>
      </w:r>
      <w:r w:rsidR="00C10F1B" w:rsidRPr="00F336C2">
        <w:rPr>
          <w:rFonts w:ascii="Palatino Linotype" w:hAnsi="Palatino Linotype" w:cs="Times New Roman"/>
          <w:sz w:val="20"/>
          <w:szCs w:val="20"/>
        </w:rPr>
        <w:t>es</w:t>
      </w:r>
      <w:r w:rsidR="00C10F1B" w:rsidRPr="003027A7">
        <w:rPr>
          <w:rFonts w:ascii="Palatino Linotype" w:hAnsi="Palatino Linotype" w:cs="Times New Roman"/>
          <w:sz w:val="20"/>
          <w:szCs w:val="20"/>
        </w:rPr>
        <w:t xml:space="preserve"> how the ROC was attributed nuclear responsibilities</w:t>
      </w:r>
      <w:r w:rsidR="00F0537C" w:rsidRPr="003027A7">
        <w:rPr>
          <w:rFonts w:ascii="Palatino Linotype" w:hAnsi="Palatino Linotype" w:cs="Times New Roman"/>
          <w:sz w:val="20"/>
          <w:szCs w:val="20"/>
        </w:rPr>
        <w:t>.</w:t>
      </w:r>
      <w:r w:rsidR="00155BEA" w:rsidRPr="003027A7">
        <w:rPr>
          <w:rFonts w:ascii="Palatino Linotype" w:hAnsi="Palatino Linotype" w:cs="Times New Roman"/>
          <w:sz w:val="20"/>
          <w:szCs w:val="20"/>
        </w:rPr>
        <w:t xml:space="preserve"> </w:t>
      </w:r>
      <w:r w:rsidR="00F0537C" w:rsidRPr="003027A7">
        <w:rPr>
          <w:rFonts w:ascii="Palatino Linotype" w:hAnsi="Palatino Linotype" w:cs="Times New Roman"/>
          <w:sz w:val="20"/>
          <w:szCs w:val="20"/>
        </w:rPr>
        <w:t xml:space="preserve">You will notice that </w:t>
      </w:r>
      <w:r w:rsidR="00310FB1" w:rsidRPr="003027A7">
        <w:rPr>
          <w:rFonts w:ascii="Palatino Linotype" w:hAnsi="Palatino Linotype" w:cs="Times New Roman"/>
          <w:sz w:val="20"/>
          <w:szCs w:val="20"/>
        </w:rPr>
        <w:t>Lawrence included dates, names</w:t>
      </w:r>
      <w:r w:rsidR="00D11BC8" w:rsidRPr="003027A7">
        <w:rPr>
          <w:rFonts w:ascii="Palatino Linotype" w:hAnsi="Palatino Linotype" w:cs="Times New Roman"/>
          <w:sz w:val="20"/>
          <w:szCs w:val="20"/>
        </w:rPr>
        <w:t>,</w:t>
      </w:r>
      <w:r w:rsidR="00310FB1" w:rsidRPr="003027A7">
        <w:rPr>
          <w:rFonts w:ascii="Palatino Linotype" w:hAnsi="Palatino Linotype" w:cs="Times New Roman"/>
          <w:sz w:val="20"/>
          <w:szCs w:val="20"/>
        </w:rPr>
        <w:t xml:space="preserve"> and places, and critiqued causes, consequences</w:t>
      </w:r>
      <w:r w:rsidR="00D11BC8" w:rsidRPr="003027A7">
        <w:rPr>
          <w:rFonts w:ascii="Palatino Linotype" w:hAnsi="Palatino Linotype" w:cs="Times New Roman"/>
          <w:sz w:val="20"/>
          <w:szCs w:val="20"/>
        </w:rPr>
        <w:t>,</w:t>
      </w:r>
      <w:r w:rsidR="00310FB1" w:rsidRPr="003027A7">
        <w:rPr>
          <w:rFonts w:ascii="Palatino Linotype" w:hAnsi="Palatino Linotype" w:cs="Times New Roman"/>
          <w:sz w:val="20"/>
          <w:szCs w:val="20"/>
        </w:rPr>
        <w:t xml:space="preserve"> and effects, linguistic indicators that are </w:t>
      </w:r>
      <w:r w:rsidR="00F37E64" w:rsidRPr="003027A7">
        <w:rPr>
          <w:rFonts w:ascii="Palatino Linotype" w:hAnsi="Palatino Linotype" w:cs="Times New Roman"/>
          <w:sz w:val="20"/>
          <w:szCs w:val="20"/>
        </w:rPr>
        <w:t>mi</w:t>
      </w:r>
      <w:r w:rsidR="00155BEA" w:rsidRPr="003027A7">
        <w:rPr>
          <w:rFonts w:ascii="Palatino Linotype" w:hAnsi="Palatino Linotype" w:cs="Times New Roman"/>
          <w:sz w:val="20"/>
          <w:szCs w:val="20"/>
        </w:rPr>
        <w:t>rrored throughout the interview</w:t>
      </w:r>
      <w:r w:rsidR="00310FB1" w:rsidRPr="003027A7">
        <w:rPr>
          <w:rFonts w:ascii="Palatino Linotype" w:hAnsi="Palatino Linotype" w:cs="Times New Roman"/>
          <w:sz w:val="20"/>
          <w:szCs w:val="20"/>
        </w:rPr>
        <w:t>.</w:t>
      </w:r>
      <w:r w:rsidR="00E719E8" w:rsidRPr="003027A7">
        <w:rPr>
          <w:rFonts w:ascii="Palatino Linotype" w:hAnsi="Palatino Linotype" w:cs="Times New Roman"/>
          <w:sz w:val="20"/>
          <w:szCs w:val="20"/>
        </w:rPr>
        <w:t xml:space="preserve"> </w:t>
      </w:r>
      <w:r w:rsidR="00310FB1" w:rsidRPr="003027A7">
        <w:rPr>
          <w:rFonts w:ascii="Palatino Linotype" w:hAnsi="Palatino Linotype" w:cs="Times New Roman"/>
          <w:sz w:val="20"/>
          <w:szCs w:val="20"/>
        </w:rPr>
        <w:t xml:space="preserve">For example, </w:t>
      </w:r>
      <w:r w:rsidR="00D009B1" w:rsidRPr="003027A7">
        <w:rPr>
          <w:rFonts w:ascii="Palatino Linotype" w:hAnsi="Palatino Linotype" w:cs="Times New Roman"/>
          <w:sz w:val="20"/>
          <w:szCs w:val="20"/>
        </w:rPr>
        <w:t>p</w:t>
      </w:r>
      <w:r w:rsidR="00E719E8" w:rsidRPr="003027A7">
        <w:rPr>
          <w:rFonts w:ascii="Palatino Linotype" w:hAnsi="Palatino Linotype" w:cs="Times New Roman"/>
          <w:sz w:val="20"/>
          <w:szCs w:val="20"/>
        </w:rPr>
        <w:t xml:space="preserve">hrases such as ‘I think’ </w:t>
      </w:r>
      <w:r w:rsidR="00E719E8" w:rsidRPr="003027A7">
        <w:rPr>
          <w:rFonts w:ascii="Palatino Linotype" w:hAnsi="Palatino Linotype" w:cs="Times New Roman"/>
          <w:sz w:val="20"/>
          <w:szCs w:val="20"/>
        </w:rPr>
        <w:lastRenderedPageBreak/>
        <w:t>and ‘in effect’</w:t>
      </w:r>
      <w:r w:rsidR="00310FB1" w:rsidRPr="003027A7">
        <w:rPr>
          <w:rFonts w:ascii="Palatino Linotype" w:hAnsi="Palatino Linotype" w:cs="Times New Roman"/>
          <w:sz w:val="20"/>
          <w:szCs w:val="20"/>
        </w:rPr>
        <w:t xml:space="preserve"> indicate </w:t>
      </w:r>
      <w:r w:rsidR="00D11BC8" w:rsidRPr="003027A7">
        <w:rPr>
          <w:rFonts w:ascii="Palatino Linotype" w:hAnsi="Palatino Linotype" w:cs="Times New Roman"/>
          <w:sz w:val="20"/>
          <w:szCs w:val="20"/>
        </w:rPr>
        <w:t xml:space="preserve">that </w:t>
      </w:r>
      <w:r w:rsidR="00EF0920" w:rsidRPr="003027A7">
        <w:rPr>
          <w:rFonts w:ascii="Palatino Linotype" w:hAnsi="Palatino Linotype" w:cs="Times New Roman"/>
          <w:sz w:val="20"/>
          <w:szCs w:val="20"/>
        </w:rPr>
        <w:t xml:space="preserve">he was </w:t>
      </w:r>
      <w:r w:rsidR="00D009B1" w:rsidRPr="003027A7">
        <w:rPr>
          <w:rFonts w:ascii="Palatino Linotype" w:hAnsi="Palatino Linotype" w:cs="Times New Roman"/>
          <w:sz w:val="20"/>
          <w:szCs w:val="20"/>
        </w:rPr>
        <w:t xml:space="preserve">offering </w:t>
      </w:r>
      <w:r w:rsidR="00E719E8" w:rsidRPr="003027A7">
        <w:rPr>
          <w:rFonts w:ascii="Palatino Linotype" w:hAnsi="Palatino Linotype" w:cs="Times New Roman"/>
          <w:sz w:val="20"/>
          <w:szCs w:val="20"/>
        </w:rPr>
        <w:t>retrospective analysis.</w:t>
      </w:r>
      <w:r w:rsidR="00310FB1" w:rsidRPr="003027A7">
        <w:rPr>
          <w:rFonts w:ascii="Palatino Linotype" w:hAnsi="Palatino Linotype" w:cs="Times New Roman"/>
          <w:sz w:val="20"/>
          <w:szCs w:val="20"/>
        </w:rPr>
        <w:t xml:space="preserve"> Lawrence’s language prioritise</w:t>
      </w:r>
      <w:r w:rsidR="00E57E14" w:rsidRPr="003027A7">
        <w:rPr>
          <w:rFonts w:ascii="Palatino Linotype" w:hAnsi="Palatino Linotype" w:cs="Times New Roman"/>
          <w:sz w:val="20"/>
          <w:szCs w:val="20"/>
        </w:rPr>
        <w:t>d</w:t>
      </w:r>
      <w:r w:rsidR="00310FB1" w:rsidRPr="003027A7">
        <w:rPr>
          <w:rFonts w:ascii="Palatino Linotype" w:hAnsi="Palatino Linotype" w:cs="Times New Roman"/>
          <w:sz w:val="20"/>
          <w:szCs w:val="20"/>
        </w:rPr>
        <w:t xml:space="preserve"> the neutral, objective</w:t>
      </w:r>
      <w:r w:rsidR="00D11BC8" w:rsidRPr="003027A7">
        <w:rPr>
          <w:rFonts w:ascii="Palatino Linotype" w:hAnsi="Palatino Linotype" w:cs="Times New Roman"/>
          <w:sz w:val="20"/>
          <w:szCs w:val="20"/>
        </w:rPr>
        <w:t>,</w:t>
      </w:r>
      <w:r w:rsidR="00310FB1" w:rsidRPr="003027A7">
        <w:rPr>
          <w:rFonts w:ascii="Palatino Linotype" w:hAnsi="Palatino Linotype" w:cs="Times New Roman"/>
          <w:sz w:val="20"/>
          <w:szCs w:val="20"/>
        </w:rPr>
        <w:t xml:space="preserve"> and rational tone of an official history text.</w:t>
      </w:r>
      <w:r w:rsidR="00E50447" w:rsidRPr="003027A7">
        <w:rPr>
          <w:rFonts w:ascii="Palatino Linotype" w:hAnsi="Palatino Linotype" w:cs="Times New Roman"/>
          <w:sz w:val="20"/>
          <w:szCs w:val="20"/>
        </w:rPr>
        <w:t xml:space="preserve"> More evidence for this includes his d</w:t>
      </w:r>
      <w:r w:rsidR="00312292" w:rsidRPr="003027A7">
        <w:rPr>
          <w:rFonts w:ascii="Palatino Linotype" w:hAnsi="Palatino Linotype" w:cs="Times New Roman"/>
          <w:sz w:val="20"/>
          <w:szCs w:val="20"/>
        </w:rPr>
        <w:t>escri</w:t>
      </w:r>
      <w:r w:rsidR="00E50447" w:rsidRPr="003027A7">
        <w:rPr>
          <w:rFonts w:ascii="Palatino Linotype" w:hAnsi="Palatino Linotype" w:cs="Times New Roman"/>
          <w:sz w:val="20"/>
          <w:szCs w:val="20"/>
        </w:rPr>
        <w:t>ption of</w:t>
      </w:r>
      <w:r w:rsidR="00312292" w:rsidRPr="003027A7">
        <w:rPr>
          <w:rFonts w:ascii="Palatino Linotype" w:hAnsi="Palatino Linotype" w:cs="Times New Roman"/>
          <w:sz w:val="20"/>
          <w:szCs w:val="20"/>
        </w:rPr>
        <w:t xml:space="preserve"> how weapons development altered the scenario for attack on Great Britai</w:t>
      </w:r>
      <w:r w:rsidR="00E50447" w:rsidRPr="003027A7">
        <w:rPr>
          <w:rFonts w:ascii="Palatino Linotype" w:hAnsi="Palatino Linotype" w:cs="Times New Roman"/>
          <w:sz w:val="20"/>
          <w:szCs w:val="20"/>
        </w:rPr>
        <w:t>n, which he relay</w:t>
      </w:r>
      <w:r w:rsidR="00EF0920" w:rsidRPr="003027A7">
        <w:rPr>
          <w:rFonts w:ascii="Palatino Linotype" w:hAnsi="Palatino Linotype" w:cs="Times New Roman"/>
          <w:sz w:val="20"/>
          <w:szCs w:val="20"/>
        </w:rPr>
        <w:t>ed</w:t>
      </w:r>
      <w:r w:rsidR="00E50447" w:rsidRPr="003027A7">
        <w:rPr>
          <w:rFonts w:ascii="Palatino Linotype" w:hAnsi="Palatino Linotype" w:cs="Times New Roman"/>
          <w:sz w:val="20"/>
          <w:szCs w:val="20"/>
        </w:rPr>
        <w:t xml:space="preserve"> </w:t>
      </w:r>
      <w:r w:rsidR="00312292" w:rsidRPr="003027A7">
        <w:rPr>
          <w:rFonts w:ascii="Palatino Linotype" w:hAnsi="Palatino Linotype" w:cs="Times New Roman"/>
          <w:sz w:val="20"/>
          <w:szCs w:val="20"/>
        </w:rPr>
        <w:t xml:space="preserve">in a </w:t>
      </w:r>
      <w:r w:rsidR="00832F31" w:rsidRPr="003027A7">
        <w:rPr>
          <w:rFonts w:ascii="Palatino Linotype" w:hAnsi="Palatino Linotype" w:cs="Times New Roman"/>
          <w:sz w:val="20"/>
          <w:szCs w:val="20"/>
        </w:rPr>
        <w:t>chronological, factual</w:t>
      </w:r>
      <w:r w:rsidR="00D11BC8" w:rsidRPr="003027A7">
        <w:rPr>
          <w:rFonts w:ascii="Palatino Linotype" w:hAnsi="Palatino Linotype" w:cs="Times New Roman"/>
          <w:sz w:val="20"/>
          <w:szCs w:val="20"/>
        </w:rPr>
        <w:t>,</w:t>
      </w:r>
      <w:r w:rsidR="00832F31" w:rsidRPr="003027A7">
        <w:rPr>
          <w:rFonts w:ascii="Palatino Linotype" w:hAnsi="Palatino Linotype" w:cs="Times New Roman"/>
          <w:sz w:val="20"/>
          <w:szCs w:val="20"/>
        </w:rPr>
        <w:t xml:space="preserve"> and </w:t>
      </w:r>
      <w:r w:rsidR="00312292" w:rsidRPr="003027A7">
        <w:rPr>
          <w:rFonts w:ascii="Palatino Linotype" w:hAnsi="Palatino Linotype" w:cs="Times New Roman"/>
          <w:sz w:val="20"/>
          <w:szCs w:val="20"/>
        </w:rPr>
        <w:t>procedural tone</w:t>
      </w:r>
      <w:r w:rsidR="00C363FD" w:rsidRPr="003027A7">
        <w:rPr>
          <w:rFonts w:ascii="Palatino Linotype" w:hAnsi="Palatino Linotype" w:cs="Times New Roman"/>
          <w:sz w:val="20"/>
          <w:szCs w:val="20"/>
        </w:rPr>
        <w:t>.</w:t>
      </w:r>
    </w:p>
    <w:p w:rsidR="003027A7" w:rsidRDefault="00F37E64"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There are several reasons why an int</w:t>
      </w:r>
      <w:r w:rsidR="00E719E8" w:rsidRPr="003027A7">
        <w:rPr>
          <w:rFonts w:ascii="Palatino Linotype" w:hAnsi="Palatino Linotype" w:cs="Times New Roman"/>
          <w:sz w:val="20"/>
          <w:szCs w:val="20"/>
        </w:rPr>
        <w:t>erview participant might</w:t>
      </w:r>
      <w:r w:rsidR="00382AF7" w:rsidRPr="003027A7">
        <w:rPr>
          <w:rFonts w:ascii="Palatino Linotype" w:hAnsi="Palatino Linotype" w:cs="Times New Roman"/>
          <w:sz w:val="20"/>
          <w:szCs w:val="20"/>
        </w:rPr>
        <w:t xml:space="preserve"> remember their own experience through </w:t>
      </w:r>
      <w:r w:rsidR="00F559A0" w:rsidRPr="003027A7">
        <w:rPr>
          <w:rFonts w:ascii="Palatino Linotype" w:hAnsi="Palatino Linotype" w:cs="Times New Roman"/>
          <w:sz w:val="20"/>
          <w:szCs w:val="20"/>
        </w:rPr>
        <w:t xml:space="preserve">references to </w:t>
      </w:r>
      <w:r w:rsidR="00D009B1" w:rsidRPr="003027A7">
        <w:rPr>
          <w:rFonts w:ascii="Palatino Linotype" w:hAnsi="Palatino Linotype" w:cs="Times New Roman"/>
          <w:sz w:val="20"/>
          <w:szCs w:val="20"/>
        </w:rPr>
        <w:t>official</w:t>
      </w:r>
      <w:r w:rsidR="00C10F1B" w:rsidRPr="003027A7">
        <w:rPr>
          <w:rFonts w:ascii="Palatino Linotype" w:hAnsi="Palatino Linotype" w:cs="Times New Roman"/>
          <w:sz w:val="20"/>
          <w:szCs w:val="20"/>
        </w:rPr>
        <w:t xml:space="preserve"> or fact-based</w:t>
      </w:r>
      <w:r w:rsidR="00382AF7" w:rsidRPr="003027A7">
        <w:rPr>
          <w:rFonts w:ascii="Palatino Linotype" w:hAnsi="Palatino Linotype" w:cs="Times New Roman"/>
          <w:sz w:val="20"/>
          <w:szCs w:val="20"/>
        </w:rPr>
        <w:t xml:space="preserve"> history</w:t>
      </w:r>
      <w:r w:rsidR="00F559A0" w:rsidRPr="003027A7">
        <w:rPr>
          <w:rFonts w:ascii="Palatino Linotype" w:hAnsi="Palatino Linotype" w:cs="Times New Roman"/>
          <w:sz w:val="20"/>
          <w:szCs w:val="20"/>
        </w:rPr>
        <w:t>. I</w:t>
      </w:r>
      <w:r w:rsidR="00382AF7" w:rsidRPr="003027A7">
        <w:rPr>
          <w:rFonts w:ascii="Palatino Linotype" w:hAnsi="Palatino Linotype" w:cs="Times New Roman"/>
          <w:sz w:val="20"/>
          <w:szCs w:val="20"/>
        </w:rPr>
        <w:t>t might seem an authentic memory</w:t>
      </w:r>
      <w:r w:rsidR="00832F31" w:rsidRPr="003027A7">
        <w:rPr>
          <w:rFonts w:ascii="Palatino Linotype" w:hAnsi="Palatino Linotype" w:cs="Times New Roman"/>
          <w:sz w:val="20"/>
          <w:szCs w:val="20"/>
        </w:rPr>
        <w:t xml:space="preserve">, or </w:t>
      </w:r>
      <w:r w:rsidRPr="003027A7">
        <w:rPr>
          <w:rFonts w:ascii="Palatino Linotype" w:hAnsi="Palatino Linotype" w:cs="Times New Roman"/>
          <w:sz w:val="20"/>
          <w:szCs w:val="20"/>
        </w:rPr>
        <w:t>provide distance from, or ownership of</w:t>
      </w:r>
      <w:r w:rsidR="00832F31"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t>
      </w:r>
      <w:r w:rsidR="00382AF7" w:rsidRPr="003027A7">
        <w:rPr>
          <w:rFonts w:ascii="Palatino Linotype" w:hAnsi="Palatino Linotype" w:cs="Times New Roman"/>
          <w:sz w:val="20"/>
          <w:szCs w:val="20"/>
        </w:rPr>
        <w:t xml:space="preserve">personal </w:t>
      </w:r>
      <w:r w:rsidRPr="003027A7">
        <w:rPr>
          <w:rFonts w:ascii="Palatino Linotype" w:hAnsi="Palatino Linotype" w:cs="Times New Roman"/>
          <w:sz w:val="20"/>
          <w:szCs w:val="20"/>
        </w:rPr>
        <w:t>m</w:t>
      </w:r>
      <w:r w:rsidR="00382AF7" w:rsidRPr="003027A7">
        <w:rPr>
          <w:rFonts w:ascii="Palatino Linotype" w:hAnsi="Palatino Linotype" w:cs="Times New Roman"/>
          <w:sz w:val="20"/>
          <w:szCs w:val="20"/>
        </w:rPr>
        <w:t>emories left untold</w:t>
      </w:r>
      <w:r w:rsidR="00832F31" w:rsidRPr="003027A7">
        <w:rPr>
          <w:rFonts w:ascii="Palatino Linotype" w:hAnsi="Palatino Linotype" w:cs="Times New Roman"/>
          <w:sz w:val="20"/>
          <w:szCs w:val="20"/>
        </w:rPr>
        <w:t>. I</w:t>
      </w:r>
      <w:r w:rsidR="00382AF7" w:rsidRPr="003027A7">
        <w:rPr>
          <w:rFonts w:ascii="Palatino Linotype" w:hAnsi="Palatino Linotype" w:cs="Times New Roman"/>
          <w:sz w:val="20"/>
          <w:szCs w:val="20"/>
        </w:rPr>
        <w:t xml:space="preserve">t </w:t>
      </w:r>
      <w:r w:rsidRPr="003027A7">
        <w:rPr>
          <w:rFonts w:ascii="Palatino Linotype" w:hAnsi="Palatino Linotype" w:cs="Times New Roman"/>
          <w:sz w:val="20"/>
          <w:szCs w:val="20"/>
        </w:rPr>
        <w:t xml:space="preserve">could be </w:t>
      </w:r>
      <w:r w:rsidR="00832F31" w:rsidRPr="003027A7">
        <w:rPr>
          <w:rFonts w:ascii="Palatino Linotype" w:hAnsi="Palatino Linotype" w:cs="Times New Roman"/>
          <w:sz w:val="20"/>
          <w:szCs w:val="20"/>
        </w:rPr>
        <w:t xml:space="preserve">a </w:t>
      </w:r>
      <w:r w:rsidRPr="003027A7">
        <w:rPr>
          <w:rFonts w:ascii="Palatino Linotype" w:hAnsi="Palatino Linotype" w:cs="Times New Roman"/>
          <w:sz w:val="20"/>
          <w:szCs w:val="20"/>
        </w:rPr>
        <w:t>way to assert authority</w:t>
      </w:r>
      <w:r w:rsidR="00832F31" w:rsidRPr="003027A7">
        <w:rPr>
          <w:rFonts w:ascii="Palatino Linotype" w:hAnsi="Palatino Linotype" w:cs="Times New Roman"/>
          <w:sz w:val="20"/>
          <w:szCs w:val="20"/>
        </w:rPr>
        <w:t xml:space="preserve"> in the interview</w:t>
      </w:r>
      <w:r w:rsidRPr="003027A7">
        <w:rPr>
          <w:rFonts w:ascii="Palatino Linotype" w:hAnsi="Palatino Linotype" w:cs="Times New Roman"/>
          <w:sz w:val="20"/>
          <w:szCs w:val="20"/>
        </w:rPr>
        <w:t xml:space="preserve"> within the power dynamic created by participant and interviewer</w:t>
      </w:r>
      <w:r w:rsidR="00EF0920" w:rsidRPr="003027A7">
        <w:rPr>
          <w:rFonts w:ascii="Palatino Linotype" w:hAnsi="Palatino Linotype" w:cs="Times New Roman"/>
          <w:sz w:val="20"/>
          <w:szCs w:val="20"/>
        </w:rPr>
        <w:t>, where ‘knowing’ the facts of history is assumed to be important, or sought after.</w:t>
      </w:r>
      <w:r w:rsidR="00832F31" w:rsidRPr="003027A7">
        <w:rPr>
          <w:rFonts w:ascii="Palatino Linotype" w:hAnsi="Palatino Linotype" w:cs="Times New Roman"/>
          <w:sz w:val="20"/>
          <w:szCs w:val="20"/>
        </w:rPr>
        <w:t xml:space="preserve"> I</w:t>
      </w:r>
      <w:r w:rsidRPr="003027A7">
        <w:rPr>
          <w:rFonts w:ascii="Palatino Linotype" w:hAnsi="Palatino Linotype" w:cs="Times New Roman"/>
          <w:sz w:val="20"/>
          <w:szCs w:val="20"/>
        </w:rPr>
        <w:t xml:space="preserve">t </w:t>
      </w:r>
      <w:r w:rsidR="00F559A0" w:rsidRPr="003027A7">
        <w:rPr>
          <w:rFonts w:ascii="Palatino Linotype" w:hAnsi="Palatino Linotype" w:cs="Times New Roman"/>
          <w:sz w:val="20"/>
          <w:szCs w:val="20"/>
        </w:rPr>
        <w:t>may also be</w:t>
      </w:r>
      <w:r w:rsidRPr="003027A7">
        <w:rPr>
          <w:rFonts w:ascii="Palatino Linotype" w:hAnsi="Palatino Linotype" w:cs="Times New Roman"/>
          <w:sz w:val="20"/>
          <w:szCs w:val="20"/>
        </w:rPr>
        <w:t xml:space="preserve"> a means by which to bring coherence</w:t>
      </w:r>
      <w:r w:rsidRPr="003027A7">
        <w:rPr>
          <w:rFonts w:ascii="Palatino Linotype" w:hAnsi="Palatino Linotype" w:cs="Times New Roman"/>
          <w:b/>
          <w:sz w:val="20"/>
          <w:szCs w:val="20"/>
        </w:rPr>
        <w:t xml:space="preserve"> </w:t>
      </w:r>
      <w:r w:rsidRPr="003027A7">
        <w:rPr>
          <w:rFonts w:ascii="Palatino Linotype" w:hAnsi="Palatino Linotype" w:cs="Times New Roman"/>
          <w:sz w:val="20"/>
          <w:szCs w:val="20"/>
        </w:rPr>
        <w:t>to personal memories within the wider context of often complex and n</w:t>
      </w:r>
      <w:r w:rsidR="00382AF7" w:rsidRPr="003027A7">
        <w:rPr>
          <w:rFonts w:ascii="Palatino Linotype" w:hAnsi="Palatino Linotype" w:cs="Times New Roman"/>
          <w:sz w:val="20"/>
          <w:szCs w:val="20"/>
        </w:rPr>
        <w:t xml:space="preserve">on-linear collective histories </w:t>
      </w:r>
      <w:r w:rsidRPr="003027A7">
        <w:rPr>
          <w:rFonts w:ascii="Palatino Linotype" w:hAnsi="Palatino Linotype" w:cs="Times New Roman"/>
          <w:sz w:val="20"/>
          <w:szCs w:val="20"/>
        </w:rPr>
        <w:t xml:space="preserve">(Samuel and Thompson, 1990). </w:t>
      </w:r>
      <w:r w:rsidR="00E50447" w:rsidRPr="003027A7">
        <w:rPr>
          <w:rFonts w:ascii="Palatino Linotype" w:hAnsi="Palatino Linotype" w:cs="Times New Roman"/>
          <w:sz w:val="20"/>
          <w:szCs w:val="20"/>
        </w:rPr>
        <w:t xml:space="preserve">In this case, </w:t>
      </w:r>
      <w:r w:rsidRPr="003027A7">
        <w:rPr>
          <w:rFonts w:ascii="Palatino Linotype" w:hAnsi="Palatino Linotype" w:cs="Times New Roman"/>
          <w:sz w:val="20"/>
          <w:szCs w:val="20"/>
        </w:rPr>
        <w:t>Lawrence seem</w:t>
      </w:r>
      <w:r w:rsidR="00EF0920" w:rsidRPr="003027A7">
        <w:rPr>
          <w:rFonts w:ascii="Palatino Linotype" w:hAnsi="Palatino Linotype" w:cs="Times New Roman"/>
          <w:sz w:val="20"/>
          <w:szCs w:val="20"/>
        </w:rPr>
        <w:t>ed</w:t>
      </w:r>
      <w:r w:rsidRPr="003027A7">
        <w:rPr>
          <w:rFonts w:ascii="Palatino Linotype" w:hAnsi="Palatino Linotype" w:cs="Times New Roman"/>
          <w:sz w:val="20"/>
          <w:szCs w:val="20"/>
        </w:rPr>
        <w:t xml:space="preserve"> to silence his personal memory </w:t>
      </w:r>
      <w:r w:rsidR="00F559A0" w:rsidRPr="003027A7">
        <w:rPr>
          <w:rFonts w:ascii="Palatino Linotype" w:hAnsi="Palatino Linotype" w:cs="Times New Roman"/>
          <w:sz w:val="20"/>
          <w:szCs w:val="20"/>
        </w:rPr>
        <w:t xml:space="preserve">by deferring to </w:t>
      </w:r>
      <w:r w:rsidR="00832F31" w:rsidRPr="003027A7">
        <w:rPr>
          <w:rFonts w:ascii="Palatino Linotype" w:hAnsi="Palatino Linotype" w:cs="Times New Roman"/>
          <w:sz w:val="20"/>
          <w:szCs w:val="20"/>
        </w:rPr>
        <w:t xml:space="preserve">the </w:t>
      </w:r>
      <w:r w:rsidRPr="003027A7">
        <w:rPr>
          <w:rFonts w:ascii="Palatino Linotype" w:hAnsi="Palatino Linotype" w:cs="Times New Roman"/>
          <w:sz w:val="20"/>
          <w:szCs w:val="20"/>
        </w:rPr>
        <w:t xml:space="preserve">official memory of the ROC and British nuclear weapons development. </w:t>
      </w:r>
      <w:r w:rsidR="00382AF7" w:rsidRPr="003027A7">
        <w:rPr>
          <w:rFonts w:ascii="Palatino Linotype" w:hAnsi="Palatino Linotype" w:cs="Times New Roman"/>
          <w:sz w:val="20"/>
          <w:szCs w:val="20"/>
        </w:rPr>
        <w:t xml:space="preserve">In any oral history source where this is the case, instances where </w:t>
      </w:r>
      <w:r w:rsidRPr="003027A7">
        <w:rPr>
          <w:rFonts w:ascii="Palatino Linotype" w:hAnsi="Palatino Linotype" w:cs="Times New Roman"/>
          <w:sz w:val="20"/>
          <w:szCs w:val="20"/>
        </w:rPr>
        <w:t>personal memory</w:t>
      </w:r>
      <w:r w:rsidR="00382AF7" w:rsidRPr="003027A7">
        <w:rPr>
          <w:rFonts w:ascii="Palatino Linotype" w:hAnsi="Palatino Linotype" w:cs="Times New Roman"/>
          <w:sz w:val="20"/>
          <w:szCs w:val="20"/>
        </w:rPr>
        <w:t xml:space="preserve"> is expressed become significant.</w:t>
      </w:r>
      <w:r w:rsidRPr="003027A7">
        <w:rPr>
          <w:rFonts w:ascii="Palatino Linotype" w:hAnsi="Palatino Linotype" w:cs="Times New Roman"/>
          <w:sz w:val="20"/>
          <w:szCs w:val="20"/>
        </w:rPr>
        <w:t xml:space="preserve"> </w:t>
      </w:r>
      <w:r w:rsidR="00E50447" w:rsidRPr="003027A7">
        <w:rPr>
          <w:rFonts w:ascii="Palatino Linotype" w:hAnsi="Palatino Linotype" w:cs="Times New Roman"/>
          <w:sz w:val="20"/>
          <w:szCs w:val="20"/>
        </w:rPr>
        <w:t>Indeed, as the interview progresses, it is clear how his personal story begins to fit into the story of British nuclear development.</w:t>
      </w:r>
      <w:r w:rsidR="00C363FD" w:rsidRPr="003027A7">
        <w:rPr>
          <w:rFonts w:ascii="Palatino Linotype" w:hAnsi="Palatino Linotype" w:cs="Times New Roman"/>
          <w:sz w:val="20"/>
          <w:szCs w:val="20"/>
        </w:rPr>
        <w:t xml:space="preserve"> </w:t>
      </w:r>
      <w:r w:rsidR="00E50447" w:rsidRPr="003027A7">
        <w:rPr>
          <w:rFonts w:ascii="Palatino Linotype" w:hAnsi="Palatino Linotype" w:cs="Times New Roman"/>
          <w:sz w:val="20"/>
          <w:szCs w:val="20"/>
        </w:rPr>
        <w:t>Lawrence’s interview demonstrates how language, narrative voice</w:t>
      </w:r>
      <w:r w:rsidR="00D11BC8" w:rsidRPr="003027A7">
        <w:rPr>
          <w:rFonts w:ascii="Palatino Linotype" w:hAnsi="Palatino Linotype" w:cs="Times New Roman"/>
          <w:sz w:val="20"/>
          <w:szCs w:val="20"/>
        </w:rPr>
        <w:t>,</w:t>
      </w:r>
      <w:r w:rsidR="00E50447" w:rsidRPr="003027A7">
        <w:rPr>
          <w:rFonts w:ascii="Palatino Linotype" w:hAnsi="Palatino Linotype" w:cs="Times New Roman"/>
          <w:sz w:val="20"/>
          <w:szCs w:val="20"/>
        </w:rPr>
        <w:t xml:space="preserve"> and public versus individual memories interweave to tell a history. </w:t>
      </w:r>
      <w:r w:rsidR="008B74D1" w:rsidRPr="003027A7">
        <w:rPr>
          <w:rFonts w:ascii="Palatino Linotype" w:hAnsi="Palatino Linotype" w:cs="Times New Roman"/>
          <w:sz w:val="20"/>
          <w:szCs w:val="20"/>
        </w:rPr>
        <w:t xml:space="preserve">This type of analysis could lead to an argument around </w:t>
      </w:r>
      <w:r w:rsidR="00D009B1" w:rsidRPr="003027A7">
        <w:rPr>
          <w:rFonts w:ascii="Palatino Linotype" w:hAnsi="Palatino Linotype" w:cs="Times New Roman"/>
          <w:sz w:val="20"/>
          <w:szCs w:val="20"/>
        </w:rPr>
        <w:t xml:space="preserve">the </w:t>
      </w:r>
      <w:r w:rsidR="008B74D1" w:rsidRPr="003027A7">
        <w:rPr>
          <w:rFonts w:ascii="Palatino Linotype" w:hAnsi="Palatino Linotype" w:cs="Times New Roman"/>
          <w:sz w:val="20"/>
          <w:szCs w:val="20"/>
        </w:rPr>
        <w:t xml:space="preserve">co-dependency of </w:t>
      </w:r>
      <w:r w:rsidR="008C6AD1" w:rsidRPr="003027A7">
        <w:rPr>
          <w:rFonts w:ascii="Palatino Linotype" w:hAnsi="Palatino Linotype" w:cs="Times New Roman"/>
          <w:sz w:val="20"/>
          <w:szCs w:val="20"/>
        </w:rPr>
        <w:t xml:space="preserve">official and personal </w:t>
      </w:r>
      <w:r w:rsidR="00D009B1" w:rsidRPr="003027A7">
        <w:rPr>
          <w:rFonts w:ascii="Palatino Linotype" w:hAnsi="Palatino Linotype" w:cs="Times New Roman"/>
          <w:sz w:val="20"/>
          <w:szCs w:val="20"/>
        </w:rPr>
        <w:t xml:space="preserve">memory, where strong allegiance to the nuclear state creates personal memories </w:t>
      </w:r>
      <w:r w:rsidR="00E50447" w:rsidRPr="003027A7">
        <w:rPr>
          <w:rFonts w:ascii="Palatino Linotype" w:hAnsi="Palatino Linotype" w:cs="Times New Roman"/>
          <w:sz w:val="20"/>
          <w:szCs w:val="20"/>
        </w:rPr>
        <w:t>that might more readily</w:t>
      </w:r>
      <w:r w:rsidR="00D009B1" w:rsidRPr="003027A7">
        <w:rPr>
          <w:rFonts w:ascii="Palatino Linotype" w:hAnsi="Palatino Linotype" w:cs="Times New Roman"/>
          <w:sz w:val="20"/>
          <w:szCs w:val="20"/>
        </w:rPr>
        <w:t xml:space="preserve"> align with official memory. </w:t>
      </w:r>
    </w:p>
    <w:p w:rsidR="003027A7" w:rsidRDefault="00D009B1"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We </w:t>
      </w:r>
      <w:r w:rsidR="00C363FD" w:rsidRPr="003027A7">
        <w:rPr>
          <w:rFonts w:ascii="Palatino Linotype" w:hAnsi="Palatino Linotype" w:cs="Times New Roman"/>
          <w:sz w:val="20"/>
          <w:szCs w:val="20"/>
        </w:rPr>
        <w:t>now turn to</w:t>
      </w:r>
      <w:r w:rsidR="00F336C2">
        <w:rPr>
          <w:rFonts w:ascii="Palatino Linotype" w:hAnsi="Palatino Linotype" w:cs="Times New Roman"/>
          <w:sz w:val="20"/>
          <w:szCs w:val="20"/>
        </w:rPr>
        <w:t xml:space="preserve"> another</w:t>
      </w:r>
      <w:r w:rsidR="00C363FD" w:rsidRPr="003027A7">
        <w:rPr>
          <w:rFonts w:ascii="Palatino Linotype" w:hAnsi="Palatino Linotype" w:cs="Times New Roman"/>
          <w:sz w:val="20"/>
          <w:szCs w:val="20"/>
        </w:rPr>
        <w:t xml:space="preserve"> </w:t>
      </w:r>
      <w:hyperlink r:id="rId28" w:history="1">
        <w:r w:rsidR="00F336C2">
          <w:rPr>
            <w:rStyle w:val="Hyperlink"/>
            <w:rFonts w:ascii="Palatino Linotype" w:hAnsi="Palatino Linotype" w:cs="Times New Roman"/>
            <w:sz w:val="20"/>
            <w:szCs w:val="20"/>
          </w:rPr>
          <w:t>i</w:t>
        </w:r>
        <w:r w:rsidR="00C9611C" w:rsidRPr="003027A7">
          <w:rPr>
            <w:rStyle w:val="Hyperlink"/>
            <w:rFonts w:ascii="Palatino Linotype" w:hAnsi="Palatino Linotype" w:cs="Times New Roman"/>
            <w:sz w:val="20"/>
            <w:szCs w:val="20"/>
          </w:rPr>
          <w:t>nterview</w:t>
        </w:r>
      </w:hyperlink>
      <w:r w:rsidR="00F336C2">
        <w:rPr>
          <w:rFonts w:ascii="Palatino Linotype" w:hAnsi="Palatino Linotype" w:cs="Times New Roman"/>
          <w:sz w:val="20"/>
          <w:szCs w:val="20"/>
        </w:rPr>
        <w:t xml:space="preserve"> </w:t>
      </w:r>
      <w:r w:rsidR="00F336C2" w:rsidRPr="00F336C2">
        <w:rPr>
          <w:rFonts w:ascii="Palatino Linotype" w:hAnsi="Palatino Linotype" w:cs="Times New Roman"/>
          <w:b/>
          <w:sz w:val="20"/>
          <w:szCs w:val="20"/>
        </w:rPr>
        <w:t>[D]</w:t>
      </w:r>
      <w:r w:rsidR="00C363FD" w:rsidRPr="003027A7">
        <w:rPr>
          <w:rFonts w:ascii="Palatino Linotype" w:hAnsi="Palatino Linotype" w:cs="Times New Roman"/>
          <w:sz w:val="20"/>
          <w:szCs w:val="20"/>
        </w:rPr>
        <w:t xml:space="preserve"> conducted</w:t>
      </w:r>
      <w:r w:rsidR="00C9611C" w:rsidRPr="003027A7">
        <w:rPr>
          <w:rFonts w:ascii="Palatino Linotype" w:hAnsi="Palatino Linotype" w:cs="Times New Roman"/>
          <w:sz w:val="20"/>
          <w:szCs w:val="20"/>
        </w:rPr>
        <w:t xml:space="preserve"> with </w:t>
      </w:r>
      <w:r w:rsidR="00F37E64" w:rsidRPr="003027A7">
        <w:rPr>
          <w:rFonts w:ascii="Palatino Linotype" w:hAnsi="Palatino Linotype" w:cs="Times New Roman"/>
          <w:sz w:val="20"/>
          <w:szCs w:val="20"/>
        </w:rPr>
        <w:t xml:space="preserve">Elsie </w:t>
      </w:r>
      <w:r w:rsidR="00C9611C" w:rsidRPr="003027A7">
        <w:rPr>
          <w:rFonts w:ascii="Palatino Linotype" w:hAnsi="Palatino Linotype" w:cs="Times New Roman"/>
          <w:sz w:val="20"/>
          <w:szCs w:val="20"/>
        </w:rPr>
        <w:t>Hinkes</w:t>
      </w:r>
      <w:r w:rsidR="00D2150E" w:rsidRPr="003027A7">
        <w:rPr>
          <w:rFonts w:ascii="Palatino Linotype" w:hAnsi="Palatino Linotype" w:cs="Times New Roman"/>
          <w:sz w:val="20"/>
          <w:szCs w:val="20"/>
        </w:rPr>
        <w:t>. Elsie</w:t>
      </w:r>
      <w:r w:rsidR="00C9611C" w:rsidRPr="003027A7">
        <w:rPr>
          <w:rFonts w:ascii="Palatino Linotype" w:hAnsi="Palatino Linotype" w:cs="Times New Roman"/>
          <w:sz w:val="20"/>
          <w:szCs w:val="20"/>
        </w:rPr>
        <w:t xml:space="preserve"> </w:t>
      </w:r>
      <w:r w:rsidR="00F37E64" w:rsidRPr="003027A7">
        <w:rPr>
          <w:rFonts w:ascii="Palatino Linotype" w:hAnsi="Palatino Linotype" w:cs="Times New Roman"/>
          <w:sz w:val="20"/>
          <w:szCs w:val="20"/>
        </w:rPr>
        <w:t>became a member of the Anglican Pacifist Fellowship in the late 1950s and took part in Campaign for Nuclear Disarmament</w:t>
      </w:r>
      <w:r w:rsidR="00E62085" w:rsidRPr="003027A7">
        <w:rPr>
          <w:rFonts w:ascii="Palatino Linotype" w:hAnsi="Palatino Linotype" w:cs="Times New Roman"/>
          <w:sz w:val="20"/>
          <w:szCs w:val="20"/>
        </w:rPr>
        <w:t xml:space="preserve"> (CND)</w:t>
      </w:r>
      <w:r w:rsidR="00F37E64" w:rsidRPr="003027A7">
        <w:rPr>
          <w:rFonts w:ascii="Palatino Linotype" w:hAnsi="Palatino Linotype" w:cs="Times New Roman"/>
          <w:sz w:val="20"/>
          <w:szCs w:val="20"/>
        </w:rPr>
        <w:t xml:space="preserve"> protests. </w:t>
      </w:r>
      <w:r w:rsidR="00C363FD" w:rsidRPr="003027A7">
        <w:rPr>
          <w:rFonts w:ascii="Palatino Linotype" w:hAnsi="Palatino Linotype" w:cs="Times New Roman"/>
          <w:sz w:val="20"/>
          <w:szCs w:val="20"/>
        </w:rPr>
        <w:t>In the interview</w:t>
      </w:r>
      <w:r w:rsidR="00E50447" w:rsidRPr="003027A7">
        <w:rPr>
          <w:rFonts w:ascii="Palatino Linotype" w:hAnsi="Palatino Linotype" w:cs="Times New Roman"/>
          <w:sz w:val="20"/>
          <w:szCs w:val="20"/>
        </w:rPr>
        <w:t xml:space="preserve">, Elsie describes marching to Aldermaston with CND. </w:t>
      </w:r>
      <w:r w:rsidR="00ED12F9" w:rsidRPr="003027A7">
        <w:rPr>
          <w:rFonts w:ascii="Palatino Linotype" w:hAnsi="Palatino Linotype" w:cs="Times New Roman"/>
          <w:sz w:val="20"/>
          <w:szCs w:val="20"/>
        </w:rPr>
        <w:t>T</w:t>
      </w:r>
      <w:r w:rsidR="00F37E64" w:rsidRPr="003027A7">
        <w:rPr>
          <w:rFonts w:ascii="Palatino Linotype" w:hAnsi="Palatino Linotype" w:cs="Times New Roman"/>
          <w:sz w:val="20"/>
          <w:szCs w:val="20"/>
        </w:rPr>
        <w:t xml:space="preserve">he </w:t>
      </w:r>
      <w:r w:rsidR="00E50447" w:rsidRPr="003027A7">
        <w:rPr>
          <w:rFonts w:ascii="Palatino Linotype" w:hAnsi="Palatino Linotype" w:cs="Times New Roman"/>
          <w:sz w:val="20"/>
          <w:szCs w:val="20"/>
        </w:rPr>
        <w:t xml:space="preserve">transcript </w:t>
      </w:r>
      <w:r w:rsidR="00EF0920" w:rsidRPr="003027A7">
        <w:rPr>
          <w:rFonts w:ascii="Palatino Linotype" w:hAnsi="Palatino Linotype" w:cs="Times New Roman"/>
          <w:sz w:val="20"/>
          <w:szCs w:val="20"/>
        </w:rPr>
        <w:t>teaches us</w:t>
      </w:r>
      <w:r w:rsidR="00E50447" w:rsidRPr="003027A7">
        <w:rPr>
          <w:rFonts w:ascii="Palatino Linotype" w:hAnsi="Palatino Linotype" w:cs="Times New Roman"/>
          <w:sz w:val="20"/>
          <w:szCs w:val="20"/>
        </w:rPr>
        <w:t xml:space="preserve"> why</w:t>
      </w:r>
      <w:r w:rsidR="00EF0920" w:rsidRPr="003027A7">
        <w:rPr>
          <w:rFonts w:ascii="Palatino Linotype" w:hAnsi="Palatino Linotype" w:cs="Times New Roman"/>
          <w:sz w:val="20"/>
          <w:szCs w:val="20"/>
        </w:rPr>
        <w:t xml:space="preserve"> and how</w:t>
      </w:r>
      <w:r w:rsidR="00E50447" w:rsidRPr="003027A7">
        <w:rPr>
          <w:rFonts w:ascii="Palatino Linotype" w:hAnsi="Palatino Linotype" w:cs="Times New Roman"/>
          <w:sz w:val="20"/>
          <w:szCs w:val="20"/>
        </w:rPr>
        <w:t xml:space="preserve"> an </w:t>
      </w:r>
      <w:r w:rsidR="00F37E64" w:rsidRPr="003027A7">
        <w:rPr>
          <w:rFonts w:ascii="Palatino Linotype" w:hAnsi="Palatino Linotype" w:cs="Times New Roman"/>
          <w:sz w:val="20"/>
          <w:szCs w:val="20"/>
        </w:rPr>
        <w:t>individual chose</w:t>
      </w:r>
      <w:r w:rsidR="00E50447" w:rsidRPr="003027A7">
        <w:rPr>
          <w:rFonts w:ascii="Palatino Linotype" w:hAnsi="Palatino Linotype" w:cs="Times New Roman"/>
          <w:sz w:val="20"/>
          <w:szCs w:val="20"/>
        </w:rPr>
        <w:t xml:space="preserve"> to dispute the British </w:t>
      </w:r>
      <w:r w:rsidR="00F37E64" w:rsidRPr="003027A7">
        <w:rPr>
          <w:rFonts w:ascii="Palatino Linotype" w:hAnsi="Palatino Linotype" w:cs="Times New Roman"/>
          <w:sz w:val="20"/>
          <w:szCs w:val="20"/>
        </w:rPr>
        <w:t xml:space="preserve">nuclear programme, and </w:t>
      </w:r>
      <w:r w:rsidR="00C10F1B" w:rsidRPr="003027A7">
        <w:rPr>
          <w:rFonts w:ascii="Palatino Linotype" w:hAnsi="Palatino Linotype" w:cs="Times New Roman"/>
          <w:sz w:val="20"/>
          <w:szCs w:val="20"/>
        </w:rPr>
        <w:t>also hints at</w:t>
      </w:r>
      <w:r w:rsidR="00E50447" w:rsidRPr="003027A7">
        <w:rPr>
          <w:rFonts w:ascii="Palatino Linotype" w:hAnsi="Palatino Linotype" w:cs="Times New Roman"/>
          <w:sz w:val="20"/>
          <w:szCs w:val="20"/>
        </w:rPr>
        <w:t xml:space="preserve"> how </w:t>
      </w:r>
      <w:r w:rsidR="00F37E64" w:rsidRPr="003027A7">
        <w:rPr>
          <w:rFonts w:ascii="Palatino Linotype" w:hAnsi="Palatino Linotype" w:cs="Times New Roman"/>
          <w:sz w:val="20"/>
          <w:szCs w:val="20"/>
        </w:rPr>
        <w:t xml:space="preserve">this </w:t>
      </w:r>
      <w:r w:rsidR="00C9611C" w:rsidRPr="003027A7">
        <w:rPr>
          <w:rFonts w:ascii="Palatino Linotype" w:hAnsi="Palatino Linotype" w:cs="Times New Roman"/>
          <w:sz w:val="20"/>
          <w:szCs w:val="20"/>
        </w:rPr>
        <w:t xml:space="preserve">experience </w:t>
      </w:r>
      <w:r w:rsidR="00C10F1B" w:rsidRPr="003027A7">
        <w:rPr>
          <w:rFonts w:ascii="Palatino Linotype" w:hAnsi="Palatino Linotype" w:cs="Times New Roman"/>
          <w:sz w:val="20"/>
          <w:szCs w:val="20"/>
        </w:rPr>
        <w:t xml:space="preserve">might have </w:t>
      </w:r>
      <w:r w:rsidR="00C9611C" w:rsidRPr="003027A7">
        <w:rPr>
          <w:rFonts w:ascii="Palatino Linotype" w:hAnsi="Palatino Linotype" w:cs="Times New Roman"/>
          <w:sz w:val="20"/>
          <w:szCs w:val="20"/>
        </w:rPr>
        <w:t>differed according to gender</w:t>
      </w:r>
      <w:r w:rsidR="00F37E64" w:rsidRPr="003027A7">
        <w:rPr>
          <w:rFonts w:ascii="Palatino Linotype" w:hAnsi="Palatino Linotype" w:cs="Times New Roman"/>
          <w:sz w:val="20"/>
          <w:szCs w:val="20"/>
        </w:rPr>
        <w:t>.</w:t>
      </w:r>
      <w:r w:rsidR="00E50447" w:rsidRPr="003027A7">
        <w:rPr>
          <w:rFonts w:ascii="Palatino Linotype" w:hAnsi="Palatino Linotype" w:cs="Times New Roman"/>
          <w:sz w:val="20"/>
          <w:szCs w:val="20"/>
        </w:rPr>
        <w:t xml:space="preserve"> </w:t>
      </w:r>
      <w:r w:rsidR="00EF0920" w:rsidRPr="003027A7">
        <w:rPr>
          <w:rFonts w:ascii="Palatino Linotype" w:hAnsi="Palatino Linotype" w:cs="Times New Roman"/>
          <w:sz w:val="20"/>
          <w:szCs w:val="20"/>
        </w:rPr>
        <w:t>In the interview she presented</w:t>
      </w:r>
      <w:r w:rsidR="00F37E64" w:rsidRPr="003027A7">
        <w:rPr>
          <w:rFonts w:ascii="Palatino Linotype" w:hAnsi="Palatino Linotype" w:cs="Times New Roman"/>
          <w:sz w:val="20"/>
          <w:szCs w:val="20"/>
        </w:rPr>
        <w:t xml:space="preserve"> social and political activities throughout her life as offshoots of her husband’s activism. </w:t>
      </w:r>
      <w:r w:rsidR="00C9611C" w:rsidRPr="003027A7">
        <w:rPr>
          <w:rFonts w:ascii="Palatino Linotype" w:hAnsi="Palatino Linotype" w:cs="Times New Roman"/>
          <w:sz w:val="20"/>
          <w:szCs w:val="20"/>
        </w:rPr>
        <w:t>For example, w</w:t>
      </w:r>
      <w:r w:rsidR="00F37E64" w:rsidRPr="003027A7">
        <w:rPr>
          <w:rFonts w:ascii="Palatino Linotype" w:hAnsi="Palatino Linotype" w:cs="Times New Roman"/>
          <w:sz w:val="20"/>
          <w:szCs w:val="20"/>
        </w:rPr>
        <w:t xml:space="preserve">hen asked about the moment at which she defined herself as a pacifist, </w:t>
      </w:r>
      <w:r w:rsidR="00EF0920" w:rsidRPr="003027A7">
        <w:rPr>
          <w:rFonts w:ascii="Palatino Linotype" w:hAnsi="Palatino Linotype" w:cs="Times New Roman"/>
          <w:sz w:val="20"/>
          <w:szCs w:val="20"/>
        </w:rPr>
        <w:t>she said</w:t>
      </w:r>
      <w:r w:rsidR="00C80135" w:rsidRPr="003027A7">
        <w:rPr>
          <w:rFonts w:ascii="Palatino Linotype" w:hAnsi="Palatino Linotype" w:cs="Times New Roman"/>
          <w:sz w:val="20"/>
          <w:szCs w:val="20"/>
        </w:rPr>
        <w:t xml:space="preserve"> </w:t>
      </w:r>
      <w:r w:rsidR="006B44E7" w:rsidRPr="003027A7">
        <w:rPr>
          <w:rFonts w:ascii="Palatino Linotype" w:hAnsi="Palatino Linotype" w:cs="Times New Roman"/>
          <w:sz w:val="20"/>
          <w:szCs w:val="20"/>
        </w:rPr>
        <w:t>‘</w:t>
      </w:r>
      <w:r w:rsidR="00C80135" w:rsidRPr="003027A7">
        <w:rPr>
          <w:rFonts w:ascii="Palatino Linotype" w:hAnsi="Palatino Linotype" w:cs="Times New Roman"/>
          <w:sz w:val="20"/>
          <w:szCs w:val="20"/>
        </w:rPr>
        <w:t>it</w:t>
      </w:r>
      <w:r w:rsidR="00E62085" w:rsidRPr="003027A7">
        <w:rPr>
          <w:rFonts w:ascii="Palatino Linotype" w:hAnsi="Palatino Linotype" w:cs="Times New Roman"/>
          <w:sz w:val="20"/>
          <w:szCs w:val="20"/>
        </w:rPr>
        <w:t xml:space="preserve"> came a little bit later when I</w:t>
      </w:r>
      <w:r w:rsidR="00C80135" w:rsidRPr="003027A7">
        <w:rPr>
          <w:rFonts w:ascii="Palatino Linotype" w:hAnsi="Palatino Linotype" w:cs="Times New Roman"/>
          <w:sz w:val="20"/>
          <w:szCs w:val="20"/>
        </w:rPr>
        <w:t xml:space="preserve"> started realising that I was, I was in it with him you know</w:t>
      </w:r>
      <w:r w:rsidR="006B44E7" w:rsidRPr="003027A7">
        <w:rPr>
          <w:rFonts w:ascii="Palatino Linotype" w:hAnsi="Palatino Linotype" w:cs="Times New Roman"/>
          <w:sz w:val="20"/>
          <w:szCs w:val="20"/>
        </w:rPr>
        <w:t>’</w:t>
      </w:r>
      <w:r w:rsidR="00EF0920" w:rsidRPr="003027A7">
        <w:rPr>
          <w:rFonts w:ascii="Palatino Linotype" w:hAnsi="Palatino Linotype" w:cs="Times New Roman"/>
          <w:sz w:val="20"/>
          <w:szCs w:val="20"/>
        </w:rPr>
        <w:t xml:space="preserve">. </w:t>
      </w:r>
    </w:p>
    <w:p w:rsidR="003027A7" w:rsidRDefault="00EF0920"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Elsie’s narrative wa</w:t>
      </w:r>
      <w:r w:rsidR="00C80135" w:rsidRPr="003027A7">
        <w:rPr>
          <w:rFonts w:ascii="Palatino Linotype" w:hAnsi="Palatino Linotype" w:cs="Times New Roman"/>
          <w:sz w:val="20"/>
          <w:szCs w:val="20"/>
        </w:rPr>
        <w:t>s structured around her private</w:t>
      </w:r>
      <w:r w:rsidRPr="003027A7">
        <w:rPr>
          <w:rFonts w:ascii="Palatino Linotype" w:hAnsi="Palatino Linotype" w:cs="Times New Roman"/>
          <w:sz w:val="20"/>
          <w:szCs w:val="20"/>
        </w:rPr>
        <w:t>, ‘caring’</w:t>
      </w:r>
      <w:r w:rsidR="00C80135" w:rsidRPr="003027A7">
        <w:rPr>
          <w:rFonts w:ascii="Palatino Linotype" w:hAnsi="Palatino Linotype" w:cs="Times New Roman"/>
          <w:sz w:val="20"/>
          <w:szCs w:val="20"/>
        </w:rPr>
        <w:t xml:space="preserve"> role</w:t>
      </w:r>
      <w:r w:rsidRPr="003027A7">
        <w:rPr>
          <w:rFonts w:ascii="Palatino Linotype" w:hAnsi="Palatino Linotype" w:cs="Times New Roman"/>
          <w:sz w:val="20"/>
          <w:szCs w:val="20"/>
        </w:rPr>
        <w:t xml:space="preserve">. In her words, when she </w:t>
      </w:r>
      <w:r w:rsidR="00C80135" w:rsidRPr="003027A7">
        <w:rPr>
          <w:rFonts w:ascii="Palatino Linotype" w:hAnsi="Palatino Linotype" w:cs="Times New Roman"/>
          <w:sz w:val="20"/>
          <w:szCs w:val="20"/>
        </w:rPr>
        <w:t>joined CND</w:t>
      </w:r>
      <w:r w:rsidRPr="003027A7">
        <w:rPr>
          <w:rFonts w:ascii="Palatino Linotype" w:hAnsi="Palatino Linotype" w:cs="Times New Roman"/>
          <w:sz w:val="20"/>
          <w:szCs w:val="20"/>
        </w:rPr>
        <w:t xml:space="preserve"> with her husband,</w:t>
      </w:r>
      <w:r w:rsidR="00C80135" w:rsidRPr="003027A7">
        <w:rPr>
          <w:rFonts w:ascii="Palatino Linotype" w:hAnsi="Palatino Linotype" w:cs="Times New Roman"/>
          <w:sz w:val="20"/>
          <w:szCs w:val="20"/>
        </w:rPr>
        <w:t xml:space="preserve"> ‘always, my my part of </w:t>
      </w:r>
      <w:r w:rsidR="00C80135" w:rsidRPr="003027A7">
        <w:rPr>
          <w:rFonts w:ascii="Palatino Linotype" w:hAnsi="Palatino Linotype" w:cs="Times New Roman"/>
          <w:sz w:val="20"/>
          <w:szCs w:val="20"/>
        </w:rPr>
        <w:lastRenderedPageBreak/>
        <w:t>it, was always caring, or [laughs] […]</w:t>
      </w:r>
      <w:r w:rsidR="00F879F6" w:rsidRPr="003027A7">
        <w:rPr>
          <w:rFonts w:ascii="Palatino Linotype" w:hAnsi="Palatino Linotype" w:cs="Times New Roman"/>
          <w:sz w:val="20"/>
          <w:szCs w:val="20"/>
        </w:rPr>
        <w:t xml:space="preserve"> </w:t>
      </w:r>
      <w:r w:rsidR="00C80135" w:rsidRPr="003027A7">
        <w:rPr>
          <w:rFonts w:ascii="Palatino Linotype" w:hAnsi="Palatino Linotype" w:cs="Times New Roman"/>
          <w:sz w:val="20"/>
          <w:szCs w:val="20"/>
        </w:rPr>
        <w:t>I was always looking after someone, um’. Later she describe</w:t>
      </w:r>
      <w:r w:rsidR="00E62085" w:rsidRPr="003027A7">
        <w:rPr>
          <w:rFonts w:ascii="Palatino Linotype" w:hAnsi="Palatino Linotype" w:cs="Times New Roman"/>
          <w:sz w:val="20"/>
          <w:szCs w:val="20"/>
        </w:rPr>
        <w:t>d</w:t>
      </w:r>
      <w:r w:rsidR="00C80135" w:rsidRPr="003027A7">
        <w:rPr>
          <w:rFonts w:ascii="Palatino Linotype" w:hAnsi="Palatino Linotype" w:cs="Times New Roman"/>
          <w:sz w:val="20"/>
          <w:szCs w:val="20"/>
        </w:rPr>
        <w:t xml:space="preserve"> putting CND marchers up at the parsonage</w:t>
      </w:r>
      <w:r w:rsidR="00D11BC8" w:rsidRPr="003027A7">
        <w:rPr>
          <w:rFonts w:ascii="Palatino Linotype" w:hAnsi="Palatino Linotype" w:cs="Times New Roman"/>
          <w:sz w:val="20"/>
          <w:szCs w:val="20"/>
        </w:rPr>
        <w:t>,</w:t>
      </w:r>
      <w:r w:rsidR="00E62085" w:rsidRPr="003027A7">
        <w:rPr>
          <w:rFonts w:ascii="Palatino Linotype" w:hAnsi="Palatino Linotype" w:cs="Times New Roman"/>
          <w:sz w:val="20"/>
          <w:szCs w:val="20"/>
        </w:rPr>
        <w:t xml:space="preserve"> describing the scene as</w:t>
      </w:r>
      <w:r w:rsidR="00C80135" w:rsidRPr="003027A7">
        <w:rPr>
          <w:rFonts w:ascii="Palatino Linotype" w:hAnsi="Palatino Linotype" w:cs="Times New Roman"/>
          <w:sz w:val="20"/>
          <w:szCs w:val="20"/>
        </w:rPr>
        <w:t xml:space="preserve"> ‘very happy, kitchen was full of people cooking, and eating</w:t>
      </w:r>
      <w:r w:rsidR="00D11BC8" w:rsidRPr="003027A7">
        <w:rPr>
          <w:rFonts w:ascii="Palatino Linotype" w:hAnsi="Palatino Linotype" w:cs="Times New Roman"/>
          <w:sz w:val="20"/>
          <w:szCs w:val="20"/>
        </w:rPr>
        <w:t>.</w:t>
      </w:r>
      <w:r w:rsidR="00C80135" w:rsidRPr="003027A7">
        <w:rPr>
          <w:rFonts w:ascii="Palatino Linotype" w:hAnsi="Palatino Linotype" w:cs="Times New Roman"/>
          <w:sz w:val="20"/>
          <w:szCs w:val="20"/>
        </w:rPr>
        <w:t xml:space="preserve"> I usually had a couple of chickens cooked and plenty of veg […] it all worked</w:t>
      </w:r>
      <w:r w:rsidR="006B44E7" w:rsidRPr="003027A7">
        <w:rPr>
          <w:rFonts w:ascii="Palatino Linotype" w:hAnsi="Palatino Linotype" w:cs="Times New Roman"/>
          <w:sz w:val="20"/>
          <w:szCs w:val="20"/>
        </w:rPr>
        <w:t>’</w:t>
      </w:r>
      <w:r w:rsidR="00C80135" w:rsidRPr="003027A7">
        <w:rPr>
          <w:rFonts w:ascii="Palatino Linotype" w:hAnsi="Palatino Linotype" w:cs="Times New Roman"/>
          <w:sz w:val="20"/>
          <w:szCs w:val="20"/>
        </w:rPr>
        <w:t>.</w:t>
      </w:r>
      <w:r w:rsidR="00E62085" w:rsidRPr="003027A7">
        <w:rPr>
          <w:rFonts w:ascii="Palatino Linotype" w:hAnsi="Palatino Linotype" w:cs="Times New Roman"/>
          <w:sz w:val="20"/>
          <w:szCs w:val="20"/>
        </w:rPr>
        <w:t xml:space="preserve"> </w:t>
      </w:r>
      <w:r w:rsidR="00D11BC8" w:rsidRPr="003027A7">
        <w:rPr>
          <w:rFonts w:ascii="Palatino Linotype" w:hAnsi="Palatino Linotype" w:cs="Times New Roman"/>
          <w:sz w:val="20"/>
          <w:szCs w:val="20"/>
        </w:rPr>
        <w:t>Alt</w:t>
      </w:r>
      <w:r w:rsidR="00E62085" w:rsidRPr="003027A7">
        <w:rPr>
          <w:rFonts w:ascii="Palatino Linotype" w:hAnsi="Palatino Linotype" w:cs="Times New Roman"/>
          <w:sz w:val="20"/>
          <w:szCs w:val="20"/>
        </w:rPr>
        <w:t>hough Elsie participated in march</w:t>
      </w:r>
      <w:r w:rsidR="00D11BC8" w:rsidRPr="003027A7">
        <w:rPr>
          <w:rFonts w:ascii="Palatino Linotype" w:hAnsi="Palatino Linotype" w:cs="Times New Roman"/>
          <w:sz w:val="20"/>
          <w:szCs w:val="20"/>
        </w:rPr>
        <w:t>e</w:t>
      </w:r>
      <w:r w:rsidR="00E62085" w:rsidRPr="003027A7">
        <w:rPr>
          <w:rFonts w:ascii="Palatino Linotype" w:hAnsi="Palatino Linotype" w:cs="Times New Roman"/>
          <w:sz w:val="20"/>
          <w:szCs w:val="20"/>
        </w:rPr>
        <w:t>s shoulder to shoulder with men, her role continued to be in the traditionally feminine activities of cooking, feeding, home-making</w:t>
      </w:r>
      <w:r w:rsidR="00D11BC8" w:rsidRPr="003027A7">
        <w:rPr>
          <w:rFonts w:ascii="Palatino Linotype" w:hAnsi="Palatino Linotype" w:cs="Times New Roman"/>
          <w:sz w:val="20"/>
          <w:szCs w:val="20"/>
        </w:rPr>
        <w:t>,</w:t>
      </w:r>
      <w:r w:rsidR="00E62085" w:rsidRPr="003027A7">
        <w:rPr>
          <w:rFonts w:ascii="Palatino Linotype" w:hAnsi="Palatino Linotype" w:cs="Times New Roman"/>
          <w:sz w:val="20"/>
          <w:szCs w:val="20"/>
        </w:rPr>
        <w:t xml:space="preserve"> and supporting.</w:t>
      </w:r>
      <w:r w:rsidR="00C80135" w:rsidRPr="003027A7">
        <w:rPr>
          <w:rFonts w:ascii="Palatino Linotype" w:hAnsi="Palatino Linotype" w:cs="Times New Roman"/>
          <w:sz w:val="20"/>
          <w:szCs w:val="20"/>
        </w:rPr>
        <w:t xml:space="preserve"> </w:t>
      </w:r>
      <w:r w:rsidR="00E62085" w:rsidRPr="003027A7">
        <w:rPr>
          <w:rFonts w:ascii="Palatino Linotype" w:hAnsi="Palatino Linotype" w:cs="Times New Roman"/>
          <w:sz w:val="20"/>
          <w:szCs w:val="20"/>
        </w:rPr>
        <w:t xml:space="preserve">Elsie’s </w:t>
      </w:r>
      <w:r w:rsidR="00EC29EF" w:rsidRPr="003027A7">
        <w:rPr>
          <w:rFonts w:ascii="Palatino Linotype" w:hAnsi="Palatino Linotype" w:cs="Times New Roman"/>
          <w:sz w:val="20"/>
          <w:szCs w:val="20"/>
        </w:rPr>
        <w:t xml:space="preserve">language, her </w:t>
      </w:r>
      <w:r w:rsidR="00E62085" w:rsidRPr="003027A7">
        <w:rPr>
          <w:rFonts w:ascii="Palatino Linotype" w:hAnsi="Palatino Linotype" w:cs="Times New Roman"/>
          <w:sz w:val="20"/>
          <w:szCs w:val="20"/>
        </w:rPr>
        <w:t>emphasis on collective stories</w:t>
      </w:r>
      <w:r w:rsidR="00EC29EF" w:rsidRPr="003027A7">
        <w:rPr>
          <w:rFonts w:ascii="Palatino Linotype" w:hAnsi="Palatino Linotype" w:cs="Times New Roman"/>
          <w:sz w:val="20"/>
          <w:szCs w:val="20"/>
        </w:rPr>
        <w:t xml:space="preserve"> of a wide and diverse ‘family’</w:t>
      </w:r>
      <w:r w:rsidR="00D11BC8" w:rsidRPr="003027A7">
        <w:rPr>
          <w:rFonts w:ascii="Palatino Linotype" w:hAnsi="Palatino Linotype" w:cs="Times New Roman"/>
          <w:sz w:val="20"/>
          <w:szCs w:val="20"/>
        </w:rPr>
        <w:t>,</w:t>
      </w:r>
      <w:r w:rsidR="00EC29EF" w:rsidRPr="003027A7">
        <w:rPr>
          <w:rFonts w:ascii="Palatino Linotype" w:hAnsi="Palatino Linotype" w:cs="Times New Roman"/>
          <w:sz w:val="20"/>
          <w:szCs w:val="20"/>
        </w:rPr>
        <w:t xml:space="preserve"> and use of personal pronouns</w:t>
      </w:r>
      <w:r w:rsidR="00613523" w:rsidRPr="003027A7">
        <w:rPr>
          <w:rFonts w:ascii="Palatino Linotype" w:hAnsi="Palatino Linotype" w:cs="Times New Roman"/>
          <w:sz w:val="20"/>
          <w:szCs w:val="20"/>
        </w:rPr>
        <w:t xml:space="preserve"> (‘we’, ‘us’)</w:t>
      </w:r>
      <w:r w:rsidR="00E62085" w:rsidRPr="003027A7">
        <w:rPr>
          <w:rFonts w:ascii="Palatino Linotype" w:hAnsi="Palatino Linotype" w:cs="Times New Roman"/>
          <w:sz w:val="20"/>
          <w:szCs w:val="20"/>
        </w:rPr>
        <w:t xml:space="preserve"> might</w:t>
      </w:r>
      <w:r w:rsidR="00EC29EF" w:rsidRPr="003027A7">
        <w:rPr>
          <w:rFonts w:ascii="Palatino Linotype" w:hAnsi="Palatino Linotype" w:cs="Times New Roman"/>
          <w:sz w:val="20"/>
          <w:szCs w:val="20"/>
        </w:rPr>
        <w:t xml:space="preserve"> also</w:t>
      </w:r>
      <w:r w:rsidR="00E62085" w:rsidRPr="003027A7">
        <w:rPr>
          <w:rFonts w:ascii="Palatino Linotype" w:hAnsi="Palatino Linotype" w:cs="Times New Roman"/>
          <w:sz w:val="20"/>
          <w:szCs w:val="20"/>
        </w:rPr>
        <w:t xml:space="preserve"> indicate </w:t>
      </w:r>
      <w:r w:rsidR="00EC29EF" w:rsidRPr="003027A7">
        <w:rPr>
          <w:rFonts w:ascii="Palatino Linotype" w:hAnsi="Palatino Linotype" w:cs="Times New Roman"/>
          <w:sz w:val="20"/>
          <w:szCs w:val="20"/>
        </w:rPr>
        <w:t xml:space="preserve">a gendered narrative. </w:t>
      </w:r>
      <w:r w:rsidR="00F879F6" w:rsidRPr="003027A7">
        <w:rPr>
          <w:rFonts w:ascii="Palatino Linotype" w:hAnsi="Palatino Linotype" w:cs="Times New Roman"/>
          <w:sz w:val="20"/>
          <w:szCs w:val="20"/>
        </w:rPr>
        <w:t xml:space="preserve">Here, </w:t>
      </w:r>
      <w:r w:rsidR="00EC29EF" w:rsidRPr="003027A7">
        <w:rPr>
          <w:rFonts w:ascii="Palatino Linotype" w:hAnsi="Palatino Linotype" w:cs="Times New Roman"/>
          <w:sz w:val="20"/>
          <w:szCs w:val="20"/>
        </w:rPr>
        <w:t>narrative coherence is achieved through a memory that describes being central to</w:t>
      </w:r>
      <w:r w:rsidR="00E62085" w:rsidRPr="003027A7">
        <w:rPr>
          <w:rFonts w:ascii="Palatino Linotype" w:hAnsi="Palatino Linotype" w:cs="Times New Roman"/>
          <w:sz w:val="20"/>
          <w:szCs w:val="20"/>
        </w:rPr>
        <w:t xml:space="preserve"> ‘a web of relationships’ (Abrams, 20</w:t>
      </w:r>
      <w:r w:rsidR="00D11BC8" w:rsidRPr="003027A7">
        <w:rPr>
          <w:rFonts w:ascii="Palatino Linotype" w:hAnsi="Palatino Linotype" w:cs="Times New Roman"/>
          <w:sz w:val="20"/>
          <w:szCs w:val="20"/>
        </w:rPr>
        <w:t>10</w:t>
      </w:r>
      <w:r w:rsidR="00E62085" w:rsidRPr="003027A7">
        <w:rPr>
          <w:rFonts w:ascii="Palatino Linotype" w:hAnsi="Palatino Linotype" w:cs="Times New Roman"/>
          <w:sz w:val="20"/>
          <w:szCs w:val="20"/>
        </w:rPr>
        <w:t xml:space="preserve">). </w:t>
      </w:r>
    </w:p>
    <w:p w:rsidR="003027A7" w:rsidRDefault="00C10F1B"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In addition, she said,</w:t>
      </w:r>
      <w:r w:rsidR="00E62085" w:rsidRPr="003027A7">
        <w:rPr>
          <w:rFonts w:ascii="Palatino Linotype" w:hAnsi="Palatino Linotype" w:cs="Times New Roman"/>
          <w:sz w:val="20"/>
          <w:szCs w:val="20"/>
        </w:rPr>
        <w:t xml:space="preserve"> ‘I was limited in what I could do with, five sort of well they weren’t all small by this time, but we did take the children’</w:t>
      </w:r>
      <w:r w:rsidR="00E62085" w:rsidRPr="003027A7">
        <w:rPr>
          <w:rFonts w:ascii="Palatino Linotype" w:hAnsi="Palatino Linotype" w:cs="Times New Roman"/>
          <w:i/>
          <w:sz w:val="20"/>
          <w:szCs w:val="20"/>
        </w:rPr>
        <w:t xml:space="preserve">. </w:t>
      </w:r>
      <w:r w:rsidR="00E62085" w:rsidRPr="003027A7">
        <w:rPr>
          <w:rFonts w:ascii="Palatino Linotype" w:hAnsi="Palatino Linotype" w:cs="Times New Roman"/>
          <w:sz w:val="20"/>
          <w:szCs w:val="20"/>
        </w:rPr>
        <w:t>In effect, within the gender discourse of the 1950s, Elsie reveal</w:t>
      </w:r>
      <w:r w:rsidRPr="003027A7">
        <w:rPr>
          <w:rFonts w:ascii="Palatino Linotype" w:hAnsi="Palatino Linotype" w:cs="Times New Roman"/>
          <w:sz w:val="20"/>
          <w:szCs w:val="20"/>
        </w:rPr>
        <w:t>ed</w:t>
      </w:r>
      <w:r w:rsidR="00E62085" w:rsidRPr="003027A7">
        <w:rPr>
          <w:rFonts w:ascii="Palatino Linotype" w:hAnsi="Palatino Linotype" w:cs="Times New Roman"/>
          <w:sz w:val="20"/>
          <w:szCs w:val="20"/>
        </w:rPr>
        <w:t xml:space="preserve"> that even if she had wanted to participate more in CND, she may have been too busy as the mother of five children to do so. </w:t>
      </w:r>
      <w:r w:rsidR="00D11BC8" w:rsidRPr="003027A7">
        <w:rPr>
          <w:rFonts w:ascii="Palatino Linotype" w:hAnsi="Palatino Linotype" w:cs="Times New Roman"/>
          <w:sz w:val="20"/>
          <w:szCs w:val="20"/>
        </w:rPr>
        <w:t>Alt</w:t>
      </w:r>
      <w:r w:rsidR="00E62085" w:rsidRPr="003027A7">
        <w:rPr>
          <w:rFonts w:ascii="Palatino Linotype" w:hAnsi="Palatino Linotype" w:cs="Times New Roman"/>
          <w:sz w:val="20"/>
          <w:szCs w:val="20"/>
        </w:rPr>
        <w:t>hough she frequently dismisse</w:t>
      </w:r>
      <w:r w:rsidRPr="003027A7">
        <w:rPr>
          <w:rFonts w:ascii="Palatino Linotype" w:hAnsi="Palatino Linotype" w:cs="Times New Roman"/>
          <w:sz w:val="20"/>
          <w:szCs w:val="20"/>
        </w:rPr>
        <w:t>d</w:t>
      </w:r>
      <w:r w:rsidR="00E62085" w:rsidRPr="003027A7">
        <w:rPr>
          <w:rFonts w:ascii="Palatino Linotype" w:hAnsi="Palatino Linotype" w:cs="Times New Roman"/>
          <w:sz w:val="20"/>
          <w:szCs w:val="20"/>
        </w:rPr>
        <w:t xml:space="preserve"> her personal political opinions </w:t>
      </w:r>
      <w:r w:rsidR="00D11BC8" w:rsidRPr="003027A7">
        <w:rPr>
          <w:rFonts w:ascii="Palatino Linotype" w:hAnsi="Palatino Linotype" w:cs="Times New Roman"/>
          <w:sz w:val="20"/>
          <w:szCs w:val="20"/>
        </w:rPr>
        <w:t>–</w:t>
      </w:r>
      <w:r w:rsidR="00E62085" w:rsidRPr="003027A7">
        <w:rPr>
          <w:rFonts w:ascii="Palatino Linotype" w:hAnsi="Palatino Linotype" w:cs="Times New Roman"/>
          <w:sz w:val="20"/>
          <w:szCs w:val="20"/>
        </w:rPr>
        <w:t xml:space="preserve"> the public discourse of a masculine sphere </w:t>
      </w:r>
      <w:r w:rsidR="00D11BC8" w:rsidRPr="003027A7">
        <w:rPr>
          <w:rFonts w:ascii="Palatino Linotype" w:hAnsi="Palatino Linotype" w:cs="Times New Roman"/>
          <w:sz w:val="20"/>
          <w:szCs w:val="20"/>
        </w:rPr>
        <w:t>–</w:t>
      </w:r>
      <w:r w:rsidR="00E62085" w:rsidRPr="003027A7">
        <w:rPr>
          <w:rFonts w:ascii="Palatino Linotype" w:hAnsi="Palatino Linotype" w:cs="Times New Roman"/>
          <w:sz w:val="20"/>
          <w:szCs w:val="20"/>
        </w:rPr>
        <w:t xml:space="preserve"> Elsie’s narrative contains indicators that she expresse</w:t>
      </w:r>
      <w:r w:rsidRPr="003027A7">
        <w:rPr>
          <w:rFonts w:ascii="Palatino Linotype" w:hAnsi="Palatino Linotype" w:cs="Times New Roman"/>
          <w:sz w:val="20"/>
          <w:szCs w:val="20"/>
        </w:rPr>
        <w:t>d</w:t>
      </w:r>
      <w:r w:rsidR="00E62085" w:rsidRPr="003027A7">
        <w:rPr>
          <w:rFonts w:ascii="Palatino Linotype" w:hAnsi="Palatino Linotype" w:cs="Times New Roman"/>
          <w:sz w:val="20"/>
          <w:szCs w:val="20"/>
        </w:rPr>
        <w:t xml:space="preserve"> her politics in a different way. For instance, </w:t>
      </w:r>
      <w:r w:rsidR="0012331D" w:rsidRPr="003027A7">
        <w:rPr>
          <w:rFonts w:ascii="Palatino Linotype" w:hAnsi="Palatino Linotype" w:cs="Times New Roman"/>
          <w:sz w:val="20"/>
          <w:szCs w:val="20"/>
        </w:rPr>
        <w:t xml:space="preserve">while </w:t>
      </w:r>
      <w:r w:rsidR="00E62085" w:rsidRPr="003027A7">
        <w:rPr>
          <w:rFonts w:ascii="Palatino Linotype" w:hAnsi="Palatino Linotype" w:cs="Times New Roman"/>
          <w:sz w:val="20"/>
          <w:szCs w:val="20"/>
        </w:rPr>
        <w:t xml:space="preserve">Elsie </w:t>
      </w:r>
      <w:r w:rsidR="0012331D" w:rsidRPr="003027A7">
        <w:rPr>
          <w:rFonts w:ascii="Palatino Linotype" w:hAnsi="Palatino Linotype" w:cs="Times New Roman"/>
          <w:sz w:val="20"/>
          <w:szCs w:val="20"/>
        </w:rPr>
        <w:t>referred</w:t>
      </w:r>
      <w:r w:rsidR="00E62085" w:rsidRPr="003027A7">
        <w:rPr>
          <w:rFonts w:ascii="Palatino Linotype" w:hAnsi="Palatino Linotype" w:cs="Times New Roman"/>
          <w:sz w:val="20"/>
          <w:szCs w:val="20"/>
        </w:rPr>
        <w:t xml:space="preserve"> to her ‘personal point of </w:t>
      </w:r>
      <w:r w:rsidR="0012331D" w:rsidRPr="003027A7">
        <w:rPr>
          <w:rFonts w:ascii="Palatino Linotype" w:hAnsi="Palatino Linotype" w:cs="Times New Roman"/>
          <w:sz w:val="20"/>
          <w:szCs w:val="20"/>
        </w:rPr>
        <w:t>view’,</w:t>
      </w:r>
      <w:r w:rsidR="00E62085" w:rsidRPr="003027A7">
        <w:rPr>
          <w:rFonts w:ascii="Palatino Linotype" w:hAnsi="Palatino Linotype" w:cs="Times New Roman"/>
          <w:sz w:val="20"/>
          <w:szCs w:val="20"/>
        </w:rPr>
        <w:t xml:space="preserve"> w</w:t>
      </w:r>
      <w:r w:rsidR="0012331D" w:rsidRPr="003027A7">
        <w:rPr>
          <w:rFonts w:ascii="Palatino Linotype" w:hAnsi="Palatino Linotype" w:cs="Times New Roman"/>
          <w:sz w:val="20"/>
          <w:szCs w:val="20"/>
        </w:rPr>
        <w:t>e can interpret this as being a ‘</w:t>
      </w:r>
      <w:r w:rsidR="00E62085" w:rsidRPr="003027A7">
        <w:rPr>
          <w:rFonts w:ascii="Palatino Linotype" w:hAnsi="Palatino Linotype" w:cs="Times New Roman"/>
          <w:sz w:val="20"/>
          <w:szCs w:val="20"/>
        </w:rPr>
        <w:t>political</w:t>
      </w:r>
      <w:r w:rsidR="0012331D" w:rsidRPr="003027A7">
        <w:rPr>
          <w:rFonts w:ascii="Palatino Linotype" w:hAnsi="Palatino Linotype" w:cs="Times New Roman"/>
          <w:sz w:val="20"/>
          <w:szCs w:val="20"/>
        </w:rPr>
        <w:t>’</w:t>
      </w:r>
      <w:r w:rsidR="00E62085" w:rsidRPr="003027A7">
        <w:rPr>
          <w:rFonts w:ascii="Palatino Linotype" w:hAnsi="Palatino Linotype" w:cs="Times New Roman"/>
          <w:sz w:val="20"/>
          <w:szCs w:val="20"/>
        </w:rPr>
        <w:t xml:space="preserve"> opinion</w:t>
      </w:r>
      <w:r w:rsidR="00C363FD"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 xml:space="preserve">Perhaps </w:t>
      </w:r>
      <w:r w:rsidR="00BF3BD9" w:rsidRPr="003027A7">
        <w:rPr>
          <w:rFonts w:ascii="Palatino Linotype" w:hAnsi="Palatino Linotype" w:cs="Times New Roman"/>
          <w:sz w:val="20"/>
          <w:szCs w:val="20"/>
        </w:rPr>
        <w:t>Elsie</w:t>
      </w:r>
      <w:r w:rsidRPr="003027A7">
        <w:rPr>
          <w:rFonts w:ascii="Palatino Linotype" w:hAnsi="Palatino Linotype" w:cs="Times New Roman"/>
          <w:sz w:val="20"/>
          <w:szCs w:val="20"/>
        </w:rPr>
        <w:t>’s interview</w:t>
      </w:r>
      <w:r w:rsidR="00BF3BD9" w:rsidRPr="003027A7">
        <w:rPr>
          <w:rFonts w:ascii="Palatino Linotype" w:hAnsi="Palatino Linotype" w:cs="Times New Roman"/>
          <w:sz w:val="20"/>
          <w:szCs w:val="20"/>
        </w:rPr>
        <w:t xml:space="preserve"> demonstrates that being a woman in 1950s Britain did not prevent </w:t>
      </w:r>
      <w:r w:rsidRPr="003027A7">
        <w:rPr>
          <w:rFonts w:ascii="Palatino Linotype" w:hAnsi="Palatino Linotype" w:cs="Times New Roman"/>
          <w:sz w:val="20"/>
          <w:szCs w:val="20"/>
        </w:rPr>
        <w:t>her</w:t>
      </w:r>
      <w:r w:rsidR="00BF3BD9" w:rsidRPr="003027A7">
        <w:rPr>
          <w:rFonts w:ascii="Palatino Linotype" w:hAnsi="Palatino Linotype" w:cs="Times New Roman"/>
          <w:sz w:val="20"/>
          <w:szCs w:val="20"/>
        </w:rPr>
        <w:t xml:space="preserve"> from holding strong political beliefs, but these beliefs were not always publically articulated as ‘political’, </w:t>
      </w:r>
      <w:r w:rsidRPr="003027A7">
        <w:rPr>
          <w:rFonts w:ascii="Palatino Linotype" w:hAnsi="Palatino Linotype" w:cs="Times New Roman"/>
          <w:sz w:val="20"/>
          <w:szCs w:val="20"/>
        </w:rPr>
        <w:t xml:space="preserve">nor </w:t>
      </w:r>
      <w:r w:rsidR="00BF3BD9" w:rsidRPr="003027A7">
        <w:rPr>
          <w:rFonts w:ascii="Palatino Linotype" w:hAnsi="Palatino Linotype" w:cs="Times New Roman"/>
          <w:sz w:val="20"/>
          <w:szCs w:val="20"/>
        </w:rPr>
        <w:t>heard as</w:t>
      </w:r>
      <w:r w:rsidRPr="003027A7">
        <w:rPr>
          <w:rFonts w:ascii="Palatino Linotype" w:hAnsi="Palatino Linotype" w:cs="Times New Roman"/>
          <w:sz w:val="20"/>
          <w:szCs w:val="20"/>
        </w:rPr>
        <w:t xml:space="preserve"> strongly as</w:t>
      </w:r>
      <w:r w:rsidR="00BF3BD9" w:rsidRPr="003027A7">
        <w:rPr>
          <w:rFonts w:ascii="Palatino Linotype" w:hAnsi="Palatino Linotype" w:cs="Times New Roman"/>
          <w:sz w:val="20"/>
          <w:szCs w:val="20"/>
        </w:rPr>
        <w:t xml:space="preserve"> male voices. Thus, </w:t>
      </w:r>
      <w:r w:rsidR="00E62085" w:rsidRPr="003027A7">
        <w:rPr>
          <w:rFonts w:ascii="Palatino Linotype" w:hAnsi="Palatino Linotype" w:cs="Times New Roman"/>
          <w:sz w:val="20"/>
          <w:szCs w:val="20"/>
        </w:rPr>
        <w:t xml:space="preserve">Elsie’s memories indicate that gender did influence the experience </w:t>
      </w:r>
      <w:r w:rsidR="00BF3BD9" w:rsidRPr="003027A7">
        <w:rPr>
          <w:rFonts w:ascii="Palatino Linotype" w:hAnsi="Palatino Linotype" w:cs="Times New Roman"/>
          <w:sz w:val="20"/>
          <w:szCs w:val="20"/>
        </w:rPr>
        <w:t xml:space="preserve">and articulation </w:t>
      </w:r>
      <w:r w:rsidR="00E62085" w:rsidRPr="003027A7">
        <w:rPr>
          <w:rFonts w:ascii="Palatino Linotype" w:hAnsi="Palatino Linotype" w:cs="Times New Roman"/>
          <w:sz w:val="20"/>
          <w:szCs w:val="20"/>
        </w:rPr>
        <w:t xml:space="preserve">of nuclear politics in the late 1950s. </w:t>
      </w:r>
      <w:r w:rsidR="00C9611C" w:rsidRPr="003027A7">
        <w:rPr>
          <w:rFonts w:ascii="Palatino Linotype" w:hAnsi="Palatino Linotype" w:cs="Times New Roman"/>
          <w:sz w:val="20"/>
          <w:szCs w:val="20"/>
        </w:rPr>
        <w:t xml:space="preserve">Histories of the 1950s argue that gender remained highly differentiated between public and private spheres, and analysis of this interview might lead you to offer further evidence for this in your written work. </w:t>
      </w:r>
      <w:r w:rsidR="00BF3BD9" w:rsidRPr="003027A7">
        <w:rPr>
          <w:rFonts w:ascii="Palatino Linotype" w:hAnsi="Palatino Linotype" w:cs="Times New Roman"/>
          <w:sz w:val="20"/>
          <w:szCs w:val="20"/>
        </w:rPr>
        <w:t>Y</w:t>
      </w:r>
      <w:r w:rsidR="004625BB" w:rsidRPr="003027A7">
        <w:rPr>
          <w:rFonts w:ascii="Palatino Linotype" w:hAnsi="Palatino Linotype" w:cs="Times New Roman"/>
          <w:sz w:val="20"/>
          <w:szCs w:val="20"/>
        </w:rPr>
        <w:t>our analysis of</w:t>
      </w:r>
      <w:r w:rsidR="00BF3BD9" w:rsidRPr="003027A7">
        <w:rPr>
          <w:rFonts w:ascii="Palatino Linotype" w:hAnsi="Palatino Linotype" w:cs="Times New Roman"/>
          <w:sz w:val="20"/>
          <w:szCs w:val="20"/>
        </w:rPr>
        <w:t xml:space="preserve"> these</w:t>
      </w:r>
      <w:r w:rsidR="004625BB" w:rsidRPr="003027A7">
        <w:rPr>
          <w:rFonts w:ascii="Palatino Linotype" w:hAnsi="Palatino Linotype" w:cs="Times New Roman"/>
          <w:sz w:val="20"/>
          <w:szCs w:val="20"/>
        </w:rPr>
        <w:t xml:space="preserve"> interviews could build into a broader and subtle exploration of women’s role</w:t>
      </w:r>
      <w:r w:rsidR="00BE5515" w:rsidRPr="003027A7">
        <w:rPr>
          <w:rFonts w:ascii="Palatino Linotype" w:hAnsi="Palatino Linotype" w:cs="Times New Roman"/>
          <w:sz w:val="20"/>
          <w:szCs w:val="20"/>
        </w:rPr>
        <w:t>s</w:t>
      </w:r>
      <w:r w:rsidR="004625BB" w:rsidRPr="003027A7">
        <w:rPr>
          <w:rFonts w:ascii="Palatino Linotype" w:hAnsi="Palatino Linotype" w:cs="Times New Roman"/>
          <w:sz w:val="20"/>
          <w:szCs w:val="20"/>
        </w:rPr>
        <w:t xml:space="preserve"> in 1950s cold war Britain. </w:t>
      </w:r>
    </w:p>
    <w:p w:rsidR="003027A7" w:rsidRDefault="00F37E64"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In</w:t>
      </w:r>
      <w:r w:rsidR="00F336C2">
        <w:rPr>
          <w:rFonts w:ascii="Palatino Linotype" w:hAnsi="Palatino Linotype" w:cs="Times New Roman"/>
          <w:sz w:val="20"/>
          <w:szCs w:val="20"/>
        </w:rPr>
        <w:t xml:space="preserve"> another</w:t>
      </w:r>
      <w:r w:rsidR="00D2150E" w:rsidRPr="003027A7">
        <w:rPr>
          <w:rFonts w:ascii="Palatino Linotype" w:hAnsi="Palatino Linotype" w:cs="Times New Roman"/>
          <w:sz w:val="20"/>
          <w:szCs w:val="20"/>
        </w:rPr>
        <w:t xml:space="preserve"> </w:t>
      </w:r>
      <w:hyperlink r:id="rId29" w:history="1">
        <w:r w:rsidR="00F336C2">
          <w:rPr>
            <w:rStyle w:val="Hyperlink"/>
            <w:rFonts w:ascii="Palatino Linotype" w:hAnsi="Palatino Linotype" w:cs="Times New Roman"/>
            <w:sz w:val="20"/>
            <w:szCs w:val="20"/>
          </w:rPr>
          <w:t>i</w:t>
        </w:r>
        <w:r w:rsidR="00D2150E" w:rsidRPr="003027A7">
          <w:rPr>
            <w:rStyle w:val="Hyperlink"/>
            <w:rFonts w:ascii="Palatino Linotype" w:hAnsi="Palatino Linotype" w:cs="Times New Roman"/>
            <w:sz w:val="20"/>
            <w:szCs w:val="20"/>
          </w:rPr>
          <w:t>nterview</w:t>
        </w:r>
      </w:hyperlink>
      <w:r w:rsidR="00F336C2" w:rsidRPr="00F336C2">
        <w:rPr>
          <w:rFonts w:ascii="Palatino Linotype" w:hAnsi="Palatino Linotype" w:cs="Times New Roman"/>
          <w:b/>
          <w:sz w:val="20"/>
          <w:szCs w:val="20"/>
        </w:rPr>
        <w:t xml:space="preserve"> [E]</w:t>
      </w:r>
      <w:r w:rsidRPr="003027A7">
        <w:rPr>
          <w:rFonts w:ascii="Palatino Linotype" w:hAnsi="Palatino Linotype" w:cs="Times New Roman"/>
          <w:sz w:val="20"/>
          <w:szCs w:val="20"/>
        </w:rPr>
        <w:t xml:space="preserve"> a female historian of British </w:t>
      </w:r>
      <w:r w:rsidR="00DF3EC2" w:rsidRPr="003027A7">
        <w:rPr>
          <w:rFonts w:ascii="Palatino Linotype" w:hAnsi="Palatino Linotype" w:cs="Times New Roman"/>
          <w:sz w:val="20"/>
          <w:szCs w:val="20"/>
        </w:rPr>
        <w:t>cold w</w:t>
      </w:r>
      <w:r w:rsidRPr="003027A7">
        <w:rPr>
          <w:rFonts w:ascii="Palatino Linotype" w:hAnsi="Palatino Linotype" w:cs="Times New Roman"/>
          <w:sz w:val="20"/>
          <w:szCs w:val="20"/>
        </w:rPr>
        <w:t>ar hist</w:t>
      </w:r>
      <w:r w:rsidR="00BF3BD9" w:rsidRPr="003027A7">
        <w:rPr>
          <w:rFonts w:ascii="Palatino Linotype" w:hAnsi="Palatino Linotype" w:cs="Times New Roman"/>
          <w:sz w:val="20"/>
          <w:szCs w:val="20"/>
        </w:rPr>
        <w:t>ory and Christianity</w:t>
      </w:r>
      <w:r w:rsidR="004625BB" w:rsidRPr="003027A7">
        <w:rPr>
          <w:rFonts w:ascii="Palatino Linotype" w:hAnsi="Palatino Linotype" w:cs="Times New Roman"/>
          <w:sz w:val="20"/>
          <w:szCs w:val="20"/>
        </w:rPr>
        <w:t xml:space="preserve"> </w:t>
      </w:r>
      <w:hyperlink r:id="rId30" w:history="1">
        <w:r w:rsidR="004625BB" w:rsidRPr="003027A7">
          <w:rPr>
            <w:rStyle w:val="Hyperlink"/>
            <w:rFonts w:ascii="Palatino Linotype" w:hAnsi="Palatino Linotype" w:cs="Times New Roman"/>
            <w:sz w:val="20"/>
            <w:szCs w:val="20"/>
          </w:rPr>
          <w:t>interviewed</w:t>
        </w:r>
        <w:r w:rsidRPr="003027A7">
          <w:rPr>
            <w:rStyle w:val="Hyperlink"/>
            <w:rFonts w:ascii="Palatino Linotype" w:hAnsi="Palatino Linotype" w:cs="Times New Roman"/>
            <w:sz w:val="20"/>
            <w:szCs w:val="20"/>
          </w:rPr>
          <w:t xml:space="preserve"> two male participants</w:t>
        </w:r>
      </w:hyperlink>
      <w:r w:rsidRPr="003027A7">
        <w:rPr>
          <w:rFonts w:ascii="Palatino Linotype" w:hAnsi="Palatino Linotype" w:cs="Times New Roman"/>
          <w:sz w:val="20"/>
          <w:szCs w:val="20"/>
        </w:rPr>
        <w:t xml:space="preserve"> simultaneously about the moral and political difficulties that </w:t>
      </w:r>
      <w:r w:rsidR="00DF3EC2" w:rsidRPr="003027A7">
        <w:rPr>
          <w:rFonts w:ascii="Palatino Linotype" w:hAnsi="Palatino Linotype" w:cs="Times New Roman"/>
          <w:sz w:val="20"/>
          <w:szCs w:val="20"/>
        </w:rPr>
        <w:t xml:space="preserve">churches </w:t>
      </w:r>
      <w:r w:rsidRPr="003027A7">
        <w:rPr>
          <w:rFonts w:ascii="Palatino Linotype" w:hAnsi="Palatino Linotype" w:cs="Times New Roman"/>
          <w:sz w:val="20"/>
          <w:szCs w:val="20"/>
        </w:rPr>
        <w:t xml:space="preserve">in Britain faced </w:t>
      </w:r>
      <w:r w:rsidR="00BF3BD9" w:rsidRPr="003027A7">
        <w:rPr>
          <w:rFonts w:ascii="Palatino Linotype" w:hAnsi="Palatino Linotype" w:cs="Times New Roman"/>
          <w:sz w:val="20"/>
          <w:szCs w:val="20"/>
        </w:rPr>
        <w:t>in relation to the nuclear</w:t>
      </w:r>
      <w:r w:rsidR="004625BB" w:rsidRPr="003027A7">
        <w:rPr>
          <w:rFonts w:ascii="Palatino Linotype" w:hAnsi="Palatino Linotype" w:cs="Times New Roman"/>
          <w:sz w:val="20"/>
          <w:szCs w:val="20"/>
        </w:rPr>
        <w:t xml:space="preserve"> arms race. Both men </w:t>
      </w:r>
      <w:r w:rsidRPr="003027A7">
        <w:rPr>
          <w:rFonts w:ascii="Palatino Linotype" w:hAnsi="Palatino Linotype" w:cs="Times New Roman"/>
          <w:sz w:val="20"/>
          <w:szCs w:val="20"/>
        </w:rPr>
        <w:t xml:space="preserve">played significant roles in </w:t>
      </w:r>
      <w:r w:rsidR="00DF3EC2" w:rsidRPr="003027A7">
        <w:rPr>
          <w:rFonts w:ascii="Palatino Linotype" w:hAnsi="Palatino Linotype" w:cs="Times New Roman"/>
          <w:sz w:val="20"/>
          <w:szCs w:val="20"/>
        </w:rPr>
        <w:t xml:space="preserve">churches </w:t>
      </w:r>
      <w:r w:rsidRPr="003027A7">
        <w:rPr>
          <w:rFonts w:ascii="Palatino Linotype" w:hAnsi="Palatino Linotype" w:cs="Times New Roman"/>
          <w:sz w:val="20"/>
          <w:szCs w:val="20"/>
        </w:rPr>
        <w:t>and in peace activism</w:t>
      </w:r>
      <w:r w:rsidR="00BF3BD9" w:rsidRPr="003027A7">
        <w:rPr>
          <w:rFonts w:ascii="Palatino Linotype" w:hAnsi="Palatino Linotype" w:cs="Times New Roman"/>
          <w:sz w:val="20"/>
          <w:szCs w:val="20"/>
        </w:rPr>
        <w:t xml:space="preserve"> from the 1950s to the date of</w:t>
      </w:r>
      <w:r w:rsidR="004625BB" w:rsidRPr="003027A7">
        <w:rPr>
          <w:rFonts w:ascii="Palatino Linotype" w:hAnsi="Palatino Linotype" w:cs="Times New Roman"/>
          <w:sz w:val="20"/>
          <w:szCs w:val="20"/>
        </w:rPr>
        <w:t xml:space="preserve"> </w:t>
      </w:r>
      <w:r w:rsidR="00BF3BD9" w:rsidRPr="003027A7">
        <w:rPr>
          <w:rFonts w:ascii="Palatino Linotype" w:hAnsi="Palatino Linotype" w:cs="Times New Roman"/>
          <w:sz w:val="20"/>
          <w:szCs w:val="20"/>
        </w:rPr>
        <w:t xml:space="preserve">the </w:t>
      </w:r>
      <w:r w:rsidR="004625BB" w:rsidRPr="003027A7">
        <w:rPr>
          <w:rFonts w:ascii="Palatino Linotype" w:hAnsi="Palatino Linotype" w:cs="Times New Roman"/>
          <w:sz w:val="20"/>
          <w:szCs w:val="20"/>
        </w:rPr>
        <w:t>interview</w:t>
      </w:r>
      <w:r w:rsidR="006D7222" w:rsidRPr="003027A7">
        <w:rPr>
          <w:rFonts w:ascii="Palatino Linotype" w:hAnsi="Palatino Linotype" w:cs="Times New Roman"/>
          <w:sz w:val="20"/>
          <w:szCs w:val="20"/>
        </w:rPr>
        <w:t>.</w:t>
      </w:r>
      <w:r w:rsidR="000E6FAF" w:rsidRPr="003027A7">
        <w:rPr>
          <w:rFonts w:ascii="Palatino Linotype" w:hAnsi="Palatino Linotype" w:cs="Times New Roman"/>
          <w:sz w:val="20"/>
          <w:szCs w:val="20"/>
        </w:rPr>
        <w:t xml:space="preserve"> </w:t>
      </w:r>
      <w:r w:rsidR="00866CAB" w:rsidRPr="003027A7">
        <w:rPr>
          <w:rFonts w:ascii="Palatino Linotype" w:hAnsi="Palatino Linotype" w:cs="Times New Roman"/>
          <w:sz w:val="20"/>
          <w:szCs w:val="20"/>
        </w:rPr>
        <w:t>The</w:t>
      </w:r>
      <w:r w:rsidRPr="003027A7">
        <w:rPr>
          <w:rFonts w:ascii="Palatino Linotype" w:hAnsi="Palatino Linotype" w:cs="Times New Roman"/>
          <w:sz w:val="20"/>
          <w:szCs w:val="20"/>
        </w:rPr>
        <w:t xml:space="preserve"> interaction between two participants, in the presence of an interviewer</w:t>
      </w:r>
      <w:r w:rsidR="002E04A2"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lends itself to an interpretation of t</w:t>
      </w:r>
      <w:r w:rsidR="004625BB" w:rsidRPr="003027A7">
        <w:rPr>
          <w:rFonts w:ascii="Palatino Linotype" w:hAnsi="Palatino Linotype" w:cs="Times New Roman"/>
          <w:sz w:val="20"/>
          <w:szCs w:val="20"/>
        </w:rPr>
        <w:t xml:space="preserve">he ‘selves’ being ‘performed’. </w:t>
      </w:r>
      <w:r w:rsidRPr="003027A7">
        <w:rPr>
          <w:rFonts w:ascii="Palatino Linotype" w:hAnsi="Palatino Linotype" w:cs="Times New Roman"/>
          <w:sz w:val="20"/>
          <w:szCs w:val="20"/>
        </w:rPr>
        <w:t xml:space="preserve">For example, the interview begins with Brian and Bruce explaining how they came to be </w:t>
      </w:r>
      <w:r w:rsidRPr="003027A7">
        <w:rPr>
          <w:rFonts w:ascii="Palatino Linotype" w:hAnsi="Palatino Linotype" w:cs="Times New Roman"/>
          <w:sz w:val="20"/>
          <w:szCs w:val="20"/>
        </w:rPr>
        <w:lastRenderedPageBreak/>
        <w:t>involved in Pax Christi, a Catholic peace campaigning group.</w:t>
      </w:r>
      <w:r w:rsidR="00642D5C" w:rsidRPr="003027A7">
        <w:rPr>
          <w:rFonts w:ascii="Palatino Linotype" w:hAnsi="Palatino Linotype" w:cs="Times New Roman"/>
          <w:sz w:val="20"/>
          <w:szCs w:val="20"/>
        </w:rPr>
        <w:t xml:space="preserve"> Both men were influenced by the pacifist thinking of prominent Catholic priests, including Archbishop Thomas Roberts</w:t>
      </w:r>
      <w:r w:rsidR="00DF3EC2" w:rsidRPr="003027A7">
        <w:rPr>
          <w:rFonts w:ascii="Palatino Linotype" w:hAnsi="Palatino Linotype" w:cs="Times New Roman"/>
          <w:sz w:val="20"/>
          <w:szCs w:val="20"/>
        </w:rPr>
        <w:t>;</w:t>
      </w:r>
      <w:r w:rsidR="00642D5C" w:rsidRPr="003027A7">
        <w:rPr>
          <w:rFonts w:ascii="Palatino Linotype" w:hAnsi="Palatino Linotype" w:cs="Times New Roman"/>
          <w:sz w:val="20"/>
          <w:szCs w:val="20"/>
        </w:rPr>
        <w:t xml:space="preserve"> however</w:t>
      </w:r>
      <w:r w:rsidR="00DF3EC2" w:rsidRPr="003027A7">
        <w:rPr>
          <w:rFonts w:ascii="Palatino Linotype" w:hAnsi="Palatino Linotype" w:cs="Times New Roman"/>
          <w:sz w:val="20"/>
          <w:szCs w:val="20"/>
        </w:rPr>
        <w:t>,</w:t>
      </w:r>
      <w:r w:rsidR="00642D5C" w:rsidRPr="003027A7">
        <w:rPr>
          <w:rFonts w:ascii="Palatino Linotype" w:hAnsi="Palatino Linotype" w:cs="Times New Roman"/>
          <w:sz w:val="20"/>
          <w:szCs w:val="20"/>
        </w:rPr>
        <w:t xml:space="preserve"> the way in which they </w:t>
      </w:r>
      <w:r w:rsidR="004C3D9D" w:rsidRPr="003027A7">
        <w:rPr>
          <w:rFonts w:ascii="Palatino Linotype" w:hAnsi="Palatino Linotype" w:cs="Times New Roman"/>
          <w:sz w:val="20"/>
          <w:szCs w:val="20"/>
        </w:rPr>
        <w:t>describe this influence differs</w:t>
      </w:r>
      <w:r w:rsidR="0012331D" w:rsidRPr="003027A7">
        <w:rPr>
          <w:rFonts w:ascii="Palatino Linotype" w:hAnsi="Palatino Linotype" w:cs="Times New Roman"/>
          <w:sz w:val="20"/>
          <w:szCs w:val="20"/>
        </w:rPr>
        <w:t xml:space="preserve">. </w:t>
      </w:r>
      <w:r w:rsidR="008A6D72" w:rsidRPr="003027A7">
        <w:rPr>
          <w:rFonts w:ascii="Palatino Linotype" w:hAnsi="Palatino Linotype" w:cs="Times New Roman"/>
          <w:sz w:val="20"/>
          <w:szCs w:val="20"/>
        </w:rPr>
        <w:t>B</w:t>
      </w:r>
      <w:r w:rsidR="009E6776" w:rsidRPr="003027A7">
        <w:rPr>
          <w:rFonts w:ascii="Palatino Linotype" w:hAnsi="Palatino Linotype" w:cs="Times New Roman"/>
          <w:sz w:val="20"/>
          <w:szCs w:val="20"/>
        </w:rPr>
        <w:t xml:space="preserve">ruce begins the interview by </w:t>
      </w:r>
      <w:r w:rsidR="00C963B6" w:rsidRPr="003027A7">
        <w:rPr>
          <w:rFonts w:ascii="Palatino Linotype" w:hAnsi="Palatino Linotype" w:cs="Times New Roman"/>
          <w:sz w:val="20"/>
          <w:szCs w:val="20"/>
        </w:rPr>
        <w:t xml:space="preserve">differentiating himself </w:t>
      </w:r>
      <w:r w:rsidR="009E6776" w:rsidRPr="003027A7">
        <w:rPr>
          <w:rFonts w:ascii="Palatino Linotype" w:hAnsi="Palatino Linotype" w:cs="Times New Roman"/>
          <w:sz w:val="20"/>
          <w:szCs w:val="20"/>
        </w:rPr>
        <w:t>from Bria</w:t>
      </w:r>
      <w:r w:rsidR="00C963B6" w:rsidRPr="003027A7">
        <w:rPr>
          <w:rFonts w:ascii="Palatino Linotype" w:hAnsi="Palatino Linotype" w:cs="Times New Roman"/>
          <w:sz w:val="20"/>
          <w:szCs w:val="20"/>
        </w:rPr>
        <w:t>n</w:t>
      </w:r>
      <w:r w:rsidR="009E6776" w:rsidRPr="003027A7">
        <w:rPr>
          <w:rFonts w:ascii="Palatino Linotype" w:hAnsi="Palatino Linotype" w:cs="Times New Roman"/>
          <w:sz w:val="20"/>
          <w:szCs w:val="20"/>
        </w:rPr>
        <w:t xml:space="preserve">. </w:t>
      </w:r>
      <w:r w:rsidR="00BF75B8" w:rsidRPr="003027A7">
        <w:rPr>
          <w:rFonts w:ascii="Palatino Linotype" w:hAnsi="Palatino Linotype" w:cs="Times New Roman"/>
          <w:sz w:val="20"/>
          <w:szCs w:val="20"/>
        </w:rPr>
        <w:t>Perhaps, in the presence of another man with a different</w:t>
      </w:r>
      <w:r w:rsidR="009E6776" w:rsidRPr="003027A7">
        <w:rPr>
          <w:rFonts w:ascii="Palatino Linotype" w:hAnsi="Palatino Linotype" w:cs="Times New Roman"/>
          <w:sz w:val="20"/>
          <w:szCs w:val="20"/>
        </w:rPr>
        <w:t xml:space="preserve"> background to him, </w:t>
      </w:r>
      <w:r w:rsidR="002E04A2" w:rsidRPr="003027A7">
        <w:rPr>
          <w:rFonts w:ascii="Palatino Linotype" w:hAnsi="Palatino Linotype" w:cs="Times New Roman"/>
          <w:sz w:val="20"/>
          <w:szCs w:val="20"/>
        </w:rPr>
        <w:t xml:space="preserve">it is important for </w:t>
      </w:r>
      <w:r w:rsidR="009E6776" w:rsidRPr="003027A7">
        <w:rPr>
          <w:rFonts w:ascii="Palatino Linotype" w:hAnsi="Palatino Linotype" w:cs="Times New Roman"/>
          <w:sz w:val="20"/>
          <w:szCs w:val="20"/>
        </w:rPr>
        <w:t>Bruce</w:t>
      </w:r>
      <w:r w:rsidR="002E04A2" w:rsidRPr="003027A7">
        <w:rPr>
          <w:rFonts w:ascii="Palatino Linotype" w:hAnsi="Palatino Linotype" w:cs="Times New Roman"/>
          <w:sz w:val="20"/>
          <w:szCs w:val="20"/>
        </w:rPr>
        <w:t xml:space="preserve"> to define</w:t>
      </w:r>
      <w:r w:rsidR="00BF75B8" w:rsidRPr="003027A7">
        <w:rPr>
          <w:rFonts w:ascii="Palatino Linotype" w:hAnsi="Palatino Linotype" w:cs="Times New Roman"/>
          <w:sz w:val="20"/>
          <w:szCs w:val="20"/>
        </w:rPr>
        <w:t xml:space="preserve"> </w:t>
      </w:r>
      <w:r w:rsidR="00C963B6" w:rsidRPr="003027A7">
        <w:rPr>
          <w:rFonts w:ascii="Palatino Linotype" w:hAnsi="Palatino Linotype" w:cs="Times New Roman"/>
          <w:sz w:val="20"/>
          <w:szCs w:val="20"/>
        </w:rPr>
        <w:t>a personal</w:t>
      </w:r>
      <w:r w:rsidR="002E04A2" w:rsidRPr="003027A7">
        <w:rPr>
          <w:rFonts w:ascii="Palatino Linotype" w:hAnsi="Palatino Linotype" w:cs="Times New Roman"/>
          <w:sz w:val="20"/>
          <w:szCs w:val="20"/>
        </w:rPr>
        <w:t xml:space="preserve"> </w:t>
      </w:r>
      <w:r w:rsidR="00BF75B8" w:rsidRPr="003027A7">
        <w:rPr>
          <w:rFonts w:ascii="Palatino Linotype" w:hAnsi="Palatino Linotype" w:cs="Times New Roman"/>
          <w:sz w:val="20"/>
          <w:szCs w:val="20"/>
        </w:rPr>
        <w:t>anti-nuclear identity.</w:t>
      </w:r>
      <w:r w:rsidR="004C3D9D" w:rsidRPr="003027A7">
        <w:rPr>
          <w:rFonts w:ascii="Palatino Linotype" w:hAnsi="Palatino Linotype" w:cs="Times New Roman"/>
          <w:sz w:val="20"/>
          <w:szCs w:val="20"/>
        </w:rPr>
        <w:t xml:space="preserve"> T</w:t>
      </w:r>
      <w:r w:rsidR="009E6776" w:rsidRPr="003027A7">
        <w:rPr>
          <w:rFonts w:ascii="Palatino Linotype" w:hAnsi="Palatino Linotype" w:cs="Times New Roman"/>
          <w:sz w:val="20"/>
          <w:szCs w:val="20"/>
        </w:rPr>
        <w:t>his</w:t>
      </w:r>
      <w:r w:rsidR="00866CAB" w:rsidRPr="003027A7">
        <w:rPr>
          <w:rFonts w:ascii="Palatino Linotype" w:hAnsi="Palatino Linotype" w:cs="Times New Roman"/>
          <w:sz w:val="20"/>
          <w:szCs w:val="20"/>
        </w:rPr>
        <w:t xml:space="preserve"> </w:t>
      </w:r>
      <w:r w:rsidR="009E6776" w:rsidRPr="003027A7">
        <w:rPr>
          <w:rFonts w:ascii="Palatino Linotype" w:hAnsi="Palatino Linotype" w:cs="Times New Roman"/>
          <w:sz w:val="20"/>
          <w:szCs w:val="20"/>
        </w:rPr>
        <w:t xml:space="preserve">highlights that the </w:t>
      </w:r>
      <w:r w:rsidR="00866CAB" w:rsidRPr="003027A7">
        <w:rPr>
          <w:rFonts w:ascii="Palatino Linotype" w:hAnsi="Palatino Linotype" w:cs="Times New Roman"/>
          <w:sz w:val="20"/>
          <w:szCs w:val="20"/>
        </w:rPr>
        <w:t>anti-nuclear movement comprised diverse belief systems</w:t>
      </w:r>
      <w:r w:rsidR="004C3D9D" w:rsidRPr="003027A7">
        <w:rPr>
          <w:rFonts w:ascii="Palatino Linotype" w:hAnsi="Palatino Linotype" w:cs="Times New Roman"/>
          <w:sz w:val="20"/>
          <w:szCs w:val="20"/>
        </w:rPr>
        <w:t xml:space="preserve">, and the </w:t>
      </w:r>
      <w:hyperlink r:id="rId31" w:history="1">
        <w:r w:rsidR="004C3D9D" w:rsidRPr="003027A7">
          <w:rPr>
            <w:rStyle w:val="Hyperlink"/>
            <w:rFonts w:ascii="Palatino Linotype" w:hAnsi="Palatino Linotype" w:cs="Times New Roman"/>
            <w:sz w:val="20"/>
            <w:szCs w:val="20"/>
          </w:rPr>
          <w:t>interview transcript</w:t>
        </w:r>
      </w:hyperlink>
      <w:r w:rsidR="004C3D9D" w:rsidRPr="003027A7">
        <w:rPr>
          <w:rFonts w:ascii="Palatino Linotype" w:hAnsi="Palatino Linotype" w:cs="Times New Roman"/>
          <w:sz w:val="20"/>
          <w:szCs w:val="20"/>
        </w:rPr>
        <w:t xml:space="preserve"> </w:t>
      </w:r>
      <w:r w:rsidR="00F336C2" w:rsidRPr="00F336C2">
        <w:rPr>
          <w:rFonts w:ascii="Palatino Linotype" w:hAnsi="Palatino Linotype" w:cs="Times New Roman"/>
          <w:b/>
          <w:sz w:val="20"/>
          <w:szCs w:val="20"/>
        </w:rPr>
        <w:t>[E]</w:t>
      </w:r>
      <w:r w:rsidR="00F336C2">
        <w:rPr>
          <w:rFonts w:ascii="Palatino Linotype" w:hAnsi="Palatino Linotype" w:cs="Times New Roman"/>
          <w:sz w:val="20"/>
          <w:szCs w:val="20"/>
        </w:rPr>
        <w:t xml:space="preserve"> </w:t>
      </w:r>
      <w:r w:rsidR="004C3D9D" w:rsidRPr="003027A7">
        <w:rPr>
          <w:rFonts w:ascii="Palatino Linotype" w:hAnsi="Palatino Linotype" w:cs="Times New Roman"/>
          <w:sz w:val="20"/>
          <w:szCs w:val="20"/>
        </w:rPr>
        <w:t>could be used in written work to exemplify this.</w:t>
      </w:r>
      <w:r w:rsidR="00BF75B8" w:rsidRPr="003027A7">
        <w:rPr>
          <w:rFonts w:ascii="Palatino Linotype" w:hAnsi="Palatino Linotype" w:cs="Times New Roman"/>
          <w:sz w:val="20"/>
          <w:szCs w:val="20"/>
        </w:rPr>
        <w:t xml:space="preserve"> </w:t>
      </w:r>
    </w:p>
    <w:p w:rsidR="003027A7" w:rsidRDefault="00795B5D"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Later i</w:t>
      </w:r>
      <w:r w:rsidR="004C18B7" w:rsidRPr="003027A7">
        <w:rPr>
          <w:rFonts w:ascii="Palatino Linotype" w:hAnsi="Palatino Linotype" w:cs="Times New Roman"/>
          <w:sz w:val="20"/>
          <w:szCs w:val="20"/>
        </w:rPr>
        <w:t xml:space="preserve">n </w:t>
      </w:r>
      <w:r w:rsidR="004C3D9D" w:rsidRPr="003027A7">
        <w:rPr>
          <w:rFonts w:ascii="Palatino Linotype" w:hAnsi="Palatino Linotype" w:cs="Times New Roman"/>
          <w:sz w:val="20"/>
          <w:szCs w:val="20"/>
        </w:rPr>
        <w:t xml:space="preserve">the </w:t>
      </w:r>
      <w:r w:rsidRPr="003027A7">
        <w:rPr>
          <w:rFonts w:ascii="Palatino Linotype" w:hAnsi="Palatino Linotype" w:cs="Times New Roman"/>
          <w:sz w:val="20"/>
          <w:szCs w:val="20"/>
        </w:rPr>
        <w:t>interview</w:t>
      </w:r>
      <w:r w:rsidR="00165A4E" w:rsidRPr="003027A7">
        <w:rPr>
          <w:rFonts w:ascii="Palatino Linotype" w:hAnsi="Palatino Linotype" w:cs="Times New Roman"/>
          <w:sz w:val="20"/>
          <w:szCs w:val="20"/>
        </w:rPr>
        <w:t xml:space="preserve">, the interviewer </w:t>
      </w:r>
      <w:r w:rsidR="004C18B7" w:rsidRPr="003027A7">
        <w:rPr>
          <w:rFonts w:ascii="Palatino Linotype" w:hAnsi="Palatino Linotype" w:cs="Times New Roman"/>
          <w:sz w:val="20"/>
          <w:szCs w:val="20"/>
        </w:rPr>
        <w:t xml:space="preserve">frequently articulates her research purposes and </w:t>
      </w:r>
      <w:r w:rsidR="005E13F6" w:rsidRPr="003027A7">
        <w:rPr>
          <w:rFonts w:ascii="Palatino Linotype" w:hAnsi="Palatino Linotype" w:cs="Times New Roman"/>
          <w:sz w:val="20"/>
          <w:szCs w:val="20"/>
        </w:rPr>
        <w:t>passes comment on memories being brought to light in the</w:t>
      </w:r>
      <w:r w:rsidR="00165A4E" w:rsidRPr="003027A7">
        <w:rPr>
          <w:rFonts w:ascii="Palatino Linotype" w:hAnsi="Palatino Linotype" w:cs="Times New Roman"/>
          <w:sz w:val="20"/>
          <w:szCs w:val="20"/>
        </w:rPr>
        <w:t xml:space="preserve"> interview. </w:t>
      </w:r>
      <w:r w:rsidRPr="003027A7">
        <w:rPr>
          <w:rFonts w:ascii="Palatino Linotype" w:hAnsi="Palatino Linotype" w:cs="Times New Roman"/>
          <w:sz w:val="20"/>
          <w:szCs w:val="20"/>
        </w:rPr>
        <w:t xml:space="preserve">She states, ‘one of the things I think is important to bring up </w:t>
      </w:r>
      <w:r w:rsidR="00DF3EC2"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certainly I remember as a young woman growing up and being aware of nuclear weapons </w:t>
      </w:r>
      <w:r w:rsidR="00DF3EC2"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people were frightened. We used to talk about what we would do if we had our three-minute-warning, and you really thought this could happen in your lifetime, that you could be incinerated.’ </w:t>
      </w:r>
      <w:r w:rsidR="0037426D" w:rsidRPr="003027A7">
        <w:rPr>
          <w:rFonts w:ascii="Palatino Linotype" w:hAnsi="Palatino Linotype" w:cs="Times New Roman"/>
          <w:sz w:val="20"/>
          <w:szCs w:val="20"/>
        </w:rPr>
        <w:t xml:space="preserve">It is important to consider how Bruce and Brian interact with her personal memories. </w:t>
      </w:r>
      <w:r w:rsidR="00AB5881" w:rsidRPr="003027A7">
        <w:rPr>
          <w:rFonts w:ascii="Palatino Linotype" w:hAnsi="Palatino Linotype" w:cs="Times New Roman"/>
          <w:sz w:val="20"/>
          <w:szCs w:val="20"/>
        </w:rPr>
        <w:t>The p</w:t>
      </w:r>
      <w:r w:rsidR="00323307" w:rsidRPr="003027A7">
        <w:rPr>
          <w:rFonts w:ascii="Palatino Linotype" w:hAnsi="Palatino Linotype" w:cs="Times New Roman"/>
          <w:sz w:val="20"/>
          <w:szCs w:val="20"/>
        </w:rPr>
        <w:t>urpose in relay</w:t>
      </w:r>
      <w:r w:rsidRPr="003027A7">
        <w:rPr>
          <w:rFonts w:ascii="Palatino Linotype" w:hAnsi="Palatino Linotype" w:cs="Times New Roman"/>
          <w:sz w:val="20"/>
          <w:szCs w:val="20"/>
        </w:rPr>
        <w:t>ing this memory wa</w:t>
      </w:r>
      <w:r w:rsidR="00AB5881" w:rsidRPr="003027A7">
        <w:rPr>
          <w:rFonts w:ascii="Palatino Linotype" w:hAnsi="Palatino Linotype" w:cs="Times New Roman"/>
          <w:sz w:val="20"/>
          <w:szCs w:val="20"/>
        </w:rPr>
        <w:t>s to ask Brian and Bruce to consider whether nuclear fear among the general public assisted their campaigns as peace activists</w:t>
      </w:r>
      <w:r w:rsidR="00AA2820" w:rsidRPr="003027A7">
        <w:rPr>
          <w:rFonts w:ascii="Palatino Linotype" w:hAnsi="Palatino Linotype" w:cs="Times New Roman"/>
          <w:sz w:val="20"/>
          <w:szCs w:val="20"/>
        </w:rPr>
        <w:t xml:space="preserve"> at certain ‘hot’ moments of the </w:t>
      </w:r>
      <w:r w:rsidR="00DF3EC2" w:rsidRPr="003027A7">
        <w:rPr>
          <w:rFonts w:ascii="Palatino Linotype" w:hAnsi="Palatino Linotype" w:cs="Times New Roman"/>
          <w:sz w:val="20"/>
          <w:szCs w:val="20"/>
        </w:rPr>
        <w:t>c</w:t>
      </w:r>
      <w:r w:rsidR="00AA2820" w:rsidRPr="003027A7">
        <w:rPr>
          <w:rFonts w:ascii="Palatino Linotype" w:hAnsi="Palatino Linotype" w:cs="Times New Roman"/>
          <w:sz w:val="20"/>
          <w:szCs w:val="20"/>
        </w:rPr>
        <w:t xml:space="preserve">old </w:t>
      </w:r>
      <w:r w:rsidR="00DF3EC2" w:rsidRPr="003027A7">
        <w:rPr>
          <w:rFonts w:ascii="Palatino Linotype" w:hAnsi="Palatino Linotype" w:cs="Times New Roman"/>
          <w:sz w:val="20"/>
          <w:szCs w:val="20"/>
        </w:rPr>
        <w:t>w</w:t>
      </w:r>
      <w:r w:rsidR="00AA2820" w:rsidRPr="003027A7">
        <w:rPr>
          <w:rFonts w:ascii="Palatino Linotype" w:hAnsi="Palatino Linotype" w:cs="Times New Roman"/>
          <w:sz w:val="20"/>
          <w:szCs w:val="20"/>
        </w:rPr>
        <w:t>ar</w:t>
      </w:r>
      <w:r w:rsidRPr="003027A7">
        <w:rPr>
          <w:rFonts w:ascii="Palatino Linotype" w:hAnsi="Palatino Linotype" w:cs="Times New Roman"/>
          <w:sz w:val="20"/>
          <w:szCs w:val="20"/>
        </w:rPr>
        <w:t xml:space="preserve">. </w:t>
      </w:r>
      <w:r w:rsidR="00A50129" w:rsidRPr="003027A7">
        <w:rPr>
          <w:rFonts w:ascii="Palatino Linotype" w:hAnsi="Palatino Linotype" w:cs="Times New Roman"/>
          <w:sz w:val="20"/>
          <w:szCs w:val="20"/>
        </w:rPr>
        <w:t>Yet h</w:t>
      </w:r>
      <w:r w:rsidRPr="003027A7">
        <w:rPr>
          <w:rFonts w:ascii="Palatino Linotype" w:hAnsi="Palatino Linotype" w:cs="Times New Roman"/>
          <w:sz w:val="20"/>
          <w:szCs w:val="20"/>
        </w:rPr>
        <w:t>er memory of nuclear fear wa</w:t>
      </w:r>
      <w:r w:rsidR="00AB5881" w:rsidRPr="003027A7">
        <w:rPr>
          <w:rFonts w:ascii="Palatino Linotype" w:hAnsi="Palatino Linotype" w:cs="Times New Roman"/>
          <w:sz w:val="20"/>
          <w:szCs w:val="20"/>
        </w:rPr>
        <w:t>s rooted in personal</w:t>
      </w:r>
      <w:r w:rsidR="00AA2820" w:rsidRPr="003027A7">
        <w:rPr>
          <w:rFonts w:ascii="Palatino Linotype" w:hAnsi="Palatino Linotype" w:cs="Times New Roman"/>
          <w:sz w:val="20"/>
          <w:szCs w:val="20"/>
        </w:rPr>
        <w:t>, generational</w:t>
      </w:r>
      <w:r w:rsidR="00DF3EC2" w:rsidRPr="003027A7">
        <w:rPr>
          <w:rFonts w:ascii="Palatino Linotype" w:hAnsi="Palatino Linotype" w:cs="Times New Roman"/>
          <w:sz w:val="20"/>
          <w:szCs w:val="20"/>
        </w:rPr>
        <w:t>,</w:t>
      </w:r>
      <w:r w:rsidR="00AA2820" w:rsidRPr="003027A7">
        <w:rPr>
          <w:rFonts w:ascii="Palatino Linotype" w:hAnsi="Palatino Linotype" w:cs="Times New Roman"/>
          <w:sz w:val="20"/>
          <w:szCs w:val="20"/>
        </w:rPr>
        <w:t xml:space="preserve"> and gendered experienc</w:t>
      </w:r>
      <w:r w:rsidRPr="003027A7">
        <w:rPr>
          <w:rFonts w:ascii="Palatino Linotype" w:hAnsi="Palatino Linotype" w:cs="Times New Roman"/>
          <w:sz w:val="20"/>
          <w:szCs w:val="20"/>
        </w:rPr>
        <w:t>es</w:t>
      </w:r>
      <w:r w:rsidR="00A50129" w:rsidRPr="003027A7">
        <w:rPr>
          <w:rFonts w:ascii="Palatino Linotype" w:hAnsi="Palatino Linotype" w:cs="Times New Roman"/>
          <w:sz w:val="20"/>
          <w:szCs w:val="20"/>
        </w:rPr>
        <w:t xml:space="preserve"> and therefore might differ from other conceptualisations of the same theme</w:t>
      </w:r>
      <w:r w:rsidRPr="003027A7">
        <w:rPr>
          <w:rFonts w:ascii="Palatino Linotype" w:hAnsi="Palatino Linotype" w:cs="Times New Roman"/>
          <w:sz w:val="20"/>
          <w:szCs w:val="20"/>
        </w:rPr>
        <w:t xml:space="preserve">. </w:t>
      </w:r>
      <w:r w:rsidR="00AA2820" w:rsidRPr="003027A7">
        <w:rPr>
          <w:rFonts w:ascii="Palatino Linotype" w:hAnsi="Palatino Linotype" w:cs="Times New Roman"/>
          <w:sz w:val="20"/>
          <w:szCs w:val="20"/>
        </w:rPr>
        <w:t>Bruce repl</w:t>
      </w:r>
      <w:r w:rsidR="00FA665E" w:rsidRPr="003027A7">
        <w:rPr>
          <w:rFonts w:ascii="Palatino Linotype" w:hAnsi="Palatino Linotype" w:cs="Times New Roman"/>
          <w:sz w:val="20"/>
          <w:szCs w:val="20"/>
        </w:rPr>
        <w:t>ied</w:t>
      </w:r>
      <w:r w:rsidR="00A50129" w:rsidRPr="003027A7">
        <w:rPr>
          <w:rFonts w:ascii="Palatino Linotype" w:hAnsi="Palatino Linotype" w:cs="Times New Roman"/>
          <w:sz w:val="20"/>
          <w:szCs w:val="20"/>
        </w:rPr>
        <w:t xml:space="preserve"> </w:t>
      </w:r>
      <w:r w:rsidR="00FA665E" w:rsidRPr="003027A7">
        <w:rPr>
          <w:rFonts w:ascii="Palatino Linotype" w:hAnsi="Palatino Linotype" w:cs="Times New Roman"/>
          <w:sz w:val="20"/>
          <w:szCs w:val="20"/>
        </w:rPr>
        <w:t>by linking his</w:t>
      </w:r>
      <w:r w:rsidR="00470237" w:rsidRPr="003027A7">
        <w:rPr>
          <w:rFonts w:ascii="Palatino Linotype" w:hAnsi="Palatino Linotype" w:cs="Times New Roman"/>
          <w:sz w:val="20"/>
          <w:szCs w:val="20"/>
        </w:rPr>
        <w:t xml:space="preserve"> </w:t>
      </w:r>
      <w:r w:rsidR="00FA665E" w:rsidRPr="003027A7">
        <w:rPr>
          <w:rFonts w:ascii="Palatino Linotype" w:hAnsi="Palatino Linotype" w:cs="Times New Roman"/>
          <w:sz w:val="20"/>
          <w:szCs w:val="20"/>
        </w:rPr>
        <w:t xml:space="preserve">own </w:t>
      </w:r>
      <w:r w:rsidR="00470237" w:rsidRPr="003027A7">
        <w:rPr>
          <w:rFonts w:ascii="Palatino Linotype" w:hAnsi="Palatino Linotype" w:cs="Times New Roman"/>
          <w:sz w:val="20"/>
          <w:szCs w:val="20"/>
        </w:rPr>
        <w:t xml:space="preserve">memory of the film </w:t>
      </w:r>
      <w:hyperlink r:id="rId32" w:history="1">
        <w:r w:rsidR="00470237" w:rsidRPr="003027A7">
          <w:rPr>
            <w:rStyle w:val="Hyperlink"/>
            <w:rFonts w:ascii="Palatino Linotype" w:hAnsi="Palatino Linotype" w:cs="Times New Roman"/>
            <w:i/>
            <w:sz w:val="20"/>
            <w:szCs w:val="20"/>
          </w:rPr>
          <w:t xml:space="preserve">The War Game </w:t>
        </w:r>
        <w:r w:rsidR="00470237" w:rsidRPr="003027A7">
          <w:rPr>
            <w:rStyle w:val="Hyperlink"/>
            <w:rFonts w:ascii="Palatino Linotype" w:hAnsi="Palatino Linotype" w:cs="Times New Roman"/>
            <w:sz w:val="20"/>
            <w:szCs w:val="20"/>
          </w:rPr>
          <w:t>(1965)</w:t>
        </w:r>
      </w:hyperlink>
      <w:r w:rsidR="00470237" w:rsidRPr="003027A7">
        <w:rPr>
          <w:rFonts w:ascii="Palatino Linotype" w:hAnsi="Palatino Linotype" w:cs="Times New Roman"/>
          <w:sz w:val="20"/>
          <w:szCs w:val="20"/>
        </w:rPr>
        <w:t xml:space="preserve"> </w:t>
      </w:r>
      <w:r w:rsidR="008A6D72" w:rsidRPr="003027A7">
        <w:rPr>
          <w:rFonts w:ascii="Palatino Linotype" w:hAnsi="Palatino Linotype" w:cs="Times New Roman"/>
          <w:sz w:val="20"/>
          <w:szCs w:val="20"/>
        </w:rPr>
        <w:t>to</w:t>
      </w:r>
      <w:r w:rsidR="00A50129" w:rsidRPr="003027A7">
        <w:rPr>
          <w:rFonts w:ascii="Palatino Linotype" w:hAnsi="Palatino Linotype" w:cs="Times New Roman"/>
          <w:sz w:val="20"/>
          <w:szCs w:val="20"/>
        </w:rPr>
        <w:t xml:space="preserve"> the contemporary anti-nuclear campaign. His response is an example</w:t>
      </w:r>
      <w:r w:rsidRPr="003027A7">
        <w:rPr>
          <w:rFonts w:ascii="Palatino Linotype" w:hAnsi="Palatino Linotype" w:cs="Times New Roman"/>
          <w:sz w:val="20"/>
          <w:szCs w:val="20"/>
        </w:rPr>
        <w:t xml:space="preserve"> of how memories and recollections</w:t>
      </w:r>
      <w:r w:rsidR="00AA2820"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can move</w:t>
      </w:r>
      <w:r w:rsidR="00AA2820" w:rsidRPr="003027A7">
        <w:rPr>
          <w:rFonts w:ascii="Palatino Linotype" w:hAnsi="Palatino Linotype" w:cs="Times New Roman"/>
          <w:sz w:val="20"/>
          <w:szCs w:val="20"/>
        </w:rPr>
        <w:t xml:space="preserve"> </w:t>
      </w:r>
      <w:r w:rsidR="00C80135" w:rsidRPr="003027A7">
        <w:rPr>
          <w:rFonts w:ascii="Palatino Linotype" w:hAnsi="Palatino Linotype" w:cs="Times New Roman"/>
          <w:sz w:val="20"/>
          <w:szCs w:val="20"/>
        </w:rPr>
        <w:t>fluidly</w:t>
      </w:r>
      <w:r w:rsidR="00AA2820" w:rsidRPr="003027A7">
        <w:rPr>
          <w:rFonts w:ascii="Palatino Linotype" w:hAnsi="Palatino Linotype" w:cs="Times New Roman"/>
          <w:sz w:val="20"/>
          <w:szCs w:val="20"/>
        </w:rPr>
        <w:t xml:space="preserve"> beyond the interview format and </w:t>
      </w:r>
      <w:r w:rsidR="00A50129" w:rsidRPr="003027A7">
        <w:rPr>
          <w:rFonts w:ascii="Palatino Linotype" w:hAnsi="Palatino Linotype" w:cs="Times New Roman"/>
          <w:sz w:val="20"/>
          <w:szCs w:val="20"/>
        </w:rPr>
        <w:t>the interviewer’s expectations.</w:t>
      </w:r>
      <w:r w:rsidR="00AA2820" w:rsidRPr="003027A7">
        <w:rPr>
          <w:rFonts w:ascii="Palatino Linotype" w:hAnsi="Palatino Linotype" w:cs="Times New Roman"/>
          <w:sz w:val="20"/>
          <w:szCs w:val="20"/>
        </w:rPr>
        <w:t xml:space="preserve"> </w:t>
      </w:r>
      <w:r w:rsidR="00C80233" w:rsidRPr="003027A7">
        <w:rPr>
          <w:rFonts w:ascii="Palatino Linotype" w:hAnsi="Palatino Linotype" w:cs="Times New Roman"/>
          <w:sz w:val="20"/>
          <w:szCs w:val="20"/>
        </w:rPr>
        <w:t xml:space="preserve">The intersubjectivity occurring in this interview brings to mind Allessandro Portelli’s statement that the </w:t>
      </w:r>
      <w:r w:rsidR="004C3D9D" w:rsidRPr="003027A7">
        <w:rPr>
          <w:rFonts w:ascii="Palatino Linotype" w:hAnsi="Palatino Linotype" w:cs="Times New Roman"/>
          <w:bCs/>
          <w:sz w:val="20"/>
          <w:szCs w:val="20"/>
        </w:rPr>
        <w:t>interview ‘</w:t>
      </w:r>
      <w:r w:rsidR="00C80233" w:rsidRPr="003027A7">
        <w:rPr>
          <w:rFonts w:ascii="Palatino Linotype" w:hAnsi="Palatino Linotype" w:cs="Times New Roman"/>
          <w:bCs/>
          <w:sz w:val="20"/>
          <w:szCs w:val="20"/>
        </w:rPr>
        <w:t>offers less a grid of standard experiences than a horizon of shared possibilities’</w:t>
      </w:r>
      <w:r w:rsidR="00117678" w:rsidRPr="003027A7">
        <w:rPr>
          <w:rFonts w:ascii="Palatino Linotype" w:hAnsi="Palatino Linotype" w:cs="Times New Roman"/>
          <w:sz w:val="20"/>
          <w:szCs w:val="20"/>
        </w:rPr>
        <w:t xml:space="preserve"> </w:t>
      </w:r>
      <w:r w:rsidR="00C80233" w:rsidRPr="003027A7">
        <w:rPr>
          <w:rFonts w:ascii="Palatino Linotype" w:hAnsi="Palatino Linotype" w:cs="Times New Roman"/>
          <w:sz w:val="20"/>
          <w:szCs w:val="20"/>
        </w:rPr>
        <w:t>(</w:t>
      </w:r>
      <w:r w:rsidR="00085063" w:rsidRPr="003027A7">
        <w:rPr>
          <w:rFonts w:ascii="Palatino Linotype" w:hAnsi="Palatino Linotype" w:cs="Times New Roman"/>
          <w:sz w:val="20"/>
          <w:szCs w:val="20"/>
        </w:rPr>
        <w:t>Portelli, 1997</w:t>
      </w:r>
      <w:r w:rsidR="00C80233" w:rsidRPr="003027A7">
        <w:rPr>
          <w:rFonts w:ascii="Palatino Linotype" w:hAnsi="Palatino Linotype" w:cs="Times New Roman"/>
          <w:sz w:val="20"/>
          <w:szCs w:val="20"/>
        </w:rPr>
        <w:t>, p.88)</w:t>
      </w:r>
      <w:r w:rsidR="00EA0AFC" w:rsidRPr="003027A7">
        <w:rPr>
          <w:rFonts w:ascii="Palatino Linotype" w:hAnsi="Palatino Linotype" w:cs="Times New Roman"/>
          <w:sz w:val="20"/>
          <w:szCs w:val="20"/>
        </w:rPr>
        <w:t>.</w:t>
      </w:r>
      <w:r w:rsidR="00866CAB" w:rsidRPr="003027A7">
        <w:rPr>
          <w:rFonts w:ascii="Palatino Linotype" w:hAnsi="Palatino Linotype" w:cs="Times New Roman"/>
          <w:sz w:val="20"/>
          <w:szCs w:val="20"/>
        </w:rPr>
        <w:t xml:space="preserve"> It is our job when considering memory in oral history to </w:t>
      </w:r>
      <w:r w:rsidR="00C02023" w:rsidRPr="003027A7">
        <w:rPr>
          <w:rFonts w:ascii="Palatino Linotype" w:hAnsi="Palatino Linotype" w:cs="Times New Roman"/>
          <w:sz w:val="20"/>
          <w:szCs w:val="20"/>
        </w:rPr>
        <w:t>interrogate</w:t>
      </w:r>
      <w:r w:rsidR="00866CAB" w:rsidRPr="003027A7">
        <w:rPr>
          <w:rFonts w:ascii="Palatino Linotype" w:hAnsi="Palatino Linotype" w:cs="Times New Roman"/>
          <w:sz w:val="20"/>
          <w:szCs w:val="20"/>
        </w:rPr>
        <w:t xml:space="preserve"> </w:t>
      </w:r>
      <w:r w:rsidR="00C02023" w:rsidRPr="003027A7">
        <w:rPr>
          <w:rFonts w:ascii="Palatino Linotype" w:hAnsi="Palatino Linotype" w:cs="Times New Roman"/>
          <w:sz w:val="20"/>
          <w:szCs w:val="20"/>
        </w:rPr>
        <w:t>those</w:t>
      </w:r>
      <w:r w:rsidR="00866CAB" w:rsidRPr="003027A7">
        <w:rPr>
          <w:rFonts w:ascii="Palatino Linotype" w:hAnsi="Palatino Linotype" w:cs="Times New Roman"/>
          <w:sz w:val="20"/>
          <w:szCs w:val="20"/>
        </w:rPr>
        <w:t xml:space="preserve"> po</w:t>
      </w:r>
      <w:r w:rsidR="00C02023" w:rsidRPr="003027A7">
        <w:rPr>
          <w:rFonts w:ascii="Palatino Linotype" w:hAnsi="Palatino Linotype" w:cs="Times New Roman"/>
          <w:sz w:val="20"/>
          <w:szCs w:val="20"/>
        </w:rPr>
        <w:t>ssibilities revealed</w:t>
      </w:r>
      <w:r w:rsidR="00866CAB" w:rsidRPr="003027A7">
        <w:rPr>
          <w:rFonts w:ascii="Palatino Linotype" w:hAnsi="Palatino Linotype" w:cs="Times New Roman"/>
          <w:sz w:val="20"/>
          <w:szCs w:val="20"/>
        </w:rPr>
        <w:t xml:space="preserve"> in the interview.</w:t>
      </w:r>
    </w:p>
    <w:p w:rsidR="003027A7" w:rsidRDefault="00497A2F"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The final two </w:t>
      </w:r>
      <w:r w:rsidR="00FF2293" w:rsidRPr="003027A7">
        <w:rPr>
          <w:rFonts w:ascii="Palatino Linotype" w:hAnsi="Palatino Linotype" w:cs="Times New Roman"/>
          <w:sz w:val="20"/>
          <w:szCs w:val="20"/>
        </w:rPr>
        <w:t>interview</w:t>
      </w:r>
      <w:r w:rsidR="00BB4BBF" w:rsidRPr="003027A7">
        <w:rPr>
          <w:rFonts w:ascii="Palatino Linotype" w:hAnsi="Palatino Linotype" w:cs="Times New Roman"/>
          <w:sz w:val="20"/>
          <w:szCs w:val="20"/>
        </w:rPr>
        <w:t>s</w:t>
      </w:r>
      <w:r w:rsidR="00FF2293" w:rsidRPr="003027A7">
        <w:rPr>
          <w:rFonts w:ascii="Palatino Linotype" w:hAnsi="Palatino Linotype" w:cs="Times New Roman"/>
          <w:sz w:val="20"/>
          <w:szCs w:val="20"/>
        </w:rPr>
        <w:t xml:space="preserve"> </w:t>
      </w:r>
      <w:r w:rsidR="00BB4BBF" w:rsidRPr="003027A7">
        <w:rPr>
          <w:rFonts w:ascii="Palatino Linotype" w:hAnsi="Palatino Linotype" w:cs="Times New Roman"/>
          <w:sz w:val="20"/>
          <w:szCs w:val="20"/>
        </w:rPr>
        <w:t>we will examine</w:t>
      </w:r>
      <w:r w:rsidR="00FF2293" w:rsidRPr="003027A7">
        <w:rPr>
          <w:rFonts w:ascii="Palatino Linotype" w:hAnsi="Palatino Linotype" w:cs="Times New Roman"/>
          <w:sz w:val="20"/>
          <w:szCs w:val="20"/>
        </w:rPr>
        <w:t xml:space="preserve"> </w:t>
      </w:r>
      <w:r w:rsidR="00BB4BBF" w:rsidRPr="003027A7">
        <w:rPr>
          <w:rFonts w:ascii="Palatino Linotype" w:hAnsi="Palatino Linotype" w:cs="Times New Roman"/>
          <w:sz w:val="20"/>
          <w:szCs w:val="20"/>
        </w:rPr>
        <w:t>display</w:t>
      </w:r>
      <w:r w:rsidR="00FF2293" w:rsidRPr="003027A7">
        <w:rPr>
          <w:rFonts w:ascii="Palatino Linotype" w:hAnsi="Palatino Linotype" w:cs="Times New Roman"/>
          <w:sz w:val="20"/>
          <w:szCs w:val="20"/>
        </w:rPr>
        <w:t xml:space="preserve"> personal reflections on the</w:t>
      </w:r>
      <w:r w:rsidR="00BB4BBF" w:rsidRPr="003027A7">
        <w:rPr>
          <w:rFonts w:ascii="Palatino Linotype" w:hAnsi="Palatino Linotype" w:cs="Times New Roman"/>
          <w:sz w:val="20"/>
          <w:szCs w:val="20"/>
        </w:rPr>
        <w:t xml:space="preserve"> nuclear age</w:t>
      </w:r>
      <w:r w:rsidR="00C963B6" w:rsidRPr="003027A7">
        <w:rPr>
          <w:rFonts w:ascii="Palatino Linotype" w:hAnsi="Palatino Linotype" w:cs="Times New Roman"/>
          <w:sz w:val="20"/>
          <w:szCs w:val="20"/>
        </w:rPr>
        <w:t xml:space="preserve"> from Barbara</w:t>
      </w:r>
      <w:r w:rsidR="00D2150E" w:rsidRPr="003027A7">
        <w:rPr>
          <w:rFonts w:ascii="Palatino Linotype" w:hAnsi="Palatino Linotype" w:cs="Times New Roman"/>
          <w:sz w:val="20"/>
          <w:szCs w:val="20"/>
        </w:rPr>
        <w:t xml:space="preserve"> Harrison</w:t>
      </w:r>
      <w:r w:rsidR="00C963B6" w:rsidRPr="003027A7">
        <w:rPr>
          <w:rFonts w:ascii="Palatino Linotype" w:hAnsi="Palatino Linotype" w:cs="Times New Roman"/>
          <w:sz w:val="20"/>
          <w:szCs w:val="20"/>
        </w:rPr>
        <w:t xml:space="preserve"> and Vera</w:t>
      </w:r>
      <w:r w:rsidR="00D2150E" w:rsidRPr="003027A7">
        <w:rPr>
          <w:rFonts w:ascii="Palatino Linotype" w:hAnsi="Palatino Linotype" w:cs="Times New Roman"/>
          <w:sz w:val="20"/>
          <w:szCs w:val="20"/>
        </w:rPr>
        <w:t xml:space="preserve"> Jeffers</w:t>
      </w:r>
      <w:r w:rsidR="00C963B6" w:rsidRPr="003027A7">
        <w:rPr>
          <w:rFonts w:ascii="Palatino Linotype" w:hAnsi="Palatino Linotype" w:cs="Times New Roman"/>
          <w:sz w:val="20"/>
          <w:szCs w:val="20"/>
        </w:rPr>
        <w:t>, two women with no link to the nuclear state or anti-nuclear politics</w:t>
      </w:r>
      <w:r w:rsidR="00BB4BBF" w:rsidRPr="003027A7">
        <w:rPr>
          <w:rFonts w:ascii="Palatino Linotype" w:hAnsi="Palatino Linotype" w:cs="Times New Roman"/>
          <w:sz w:val="20"/>
          <w:szCs w:val="20"/>
        </w:rPr>
        <w:t>.</w:t>
      </w:r>
      <w:r w:rsidR="00FF2293" w:rsidRPr="003027A7">
        <w:rPr>
          <w:rFonts w:ascii="Palatino Linotype" w:hAnsi="Palatino Linotype" w:cs="Times New Roman"/>
          <w:sz w:val="20"/>
          <w:szCs w:val="20"/>
        </w:rPr>
        <w:t xml:space="preserve"> </w:t>
      </w:r>
      <w:r w:rsidR="00BB4BBF" w:rsidRPr="003027A7">
        <w:rPr>
          <w:rFonts w:ascii="Palatino Linotype" w:hAnsi="Palatino Linotype" w:cs="Times New Roman"/>
          <w:sz w:val="20"/>
          <w:szCs w:val="20"/>
        </w:rPr>
        <w:t>The</w:t>
      </w:r>
      <w:r w:rsidRPr="003027A7">
        <w:rPr>
          <w:rFonts w:ascii="Palatino Linotype" w:hAnsi="Palatino Linotype" w:cs="Times New Roman"/>
          <w:sz w:val="20"/>
          <w:szCs w:val="20"/>
        </w:rPr>
        <w:t>se</w:t>
      </w:r>
      <w:r w:rsidR="006D7222" w:rsidRPr="003027A7">
        <w:rPr>
          <w:rFonts w:ascii="Palatino Linotype" w:hAnsi="Palatino Linotype" w:cs="Times New Roman"/>
          <w:sz w:val="20"/>
          <w:szCs w:val="20"/>
        </w:rPr>
        <w:t xml:space="preserve"> interviews were conducted by Sarah Hewitt as part of a post-graduate project on</w:t>
      </w:r>
      <w:r w:rsidR="00C963B6" w:rsidRPr="003027A7">
        <w:rPr>
          <w:rFonts w:ascii="Palatino Linotype" w:hAnsi="Palatino Linotype" w:cs="Times New Roman"/>
          <w:sz w:val="20"/>
          <w:szCs w:val="20"/>
        </w:rPr>
        <w:t xml:space="preserve"> personal memories of</w:t>
      </w:r>
      <w:r w:rsidR="006D7222" w:rsidRPr="003027A7">
        <w:rPr>
          <w:rFonts w:ascii="Palatino Linotype" w:hAnsi="Palatino Linotype" w:cs="Times New Roman"/>
          <w:sz w:val="20"/>
          <w:szCs w:val="20"/>
        </w:rPr>
        <w:t xml:space="preserve"> nuclear anxiety</w:t>
      </w:r>
      <w:r w:rsidR="00C963B6" w:rsidRPr="003027A7">
        <w:rPr>
          <w:rFonts w:ascii="Palatino Linotype" w:hAnsi="Palatino Linotype" w:cs="Times New Roman"/>
          <w:sz w:val="20"/>
          <w:szCs w:val="20"/>
        </w:rPr>
        <w:t xml:space="preserve"> in the cold war era.</w:t>
      </w:r>
      <w:r w:rsidR="006D7222" w:rsidRPr="003027A7">
        <w:rPr>
          <w:rFonts w:ascii="Palatino Linotype" w:hAnsi="Palatino Linotype" w:cs="Times New Roman"/>
          <w:sz w:val="20"/>
          <w:szCs w:val="20"/>
        </w:rPr>
        <w:t xml:space="preserve"> </w:t>
      </w:r>
      <w:r w:rsidR="00F336C2">
        <w:rPr>
          <w:rFonts w:ascii="Palatino Linotype" w:hAnsi="Palatino Linotype" w:cs="Times New Roman"/>
          <w:sz w:val="20"/>
          <w:szCs w:val="20"/>
        </w:rPr>
        <w:t>Turning</w:t>
      </w:r>
      <w:r w:rsidR="0012331D" w:rsidRPr="003027A7">
        <w:rPr>
          <w:rFonts w:ascii="Palatino Linotype" w:hAnsi="Palatino Linotype" w:cs="Times New Roman"/>
          <w:sz w:val="20"/>
          <w:szCs w:val="20"/>
        </w:rPr>
        <w:t xml:space="preserve"> to</w:t>
      </w:r>
      <w:r w:rsidR="00F336C2">
        <w:rPr>
          <w:rFonts w:ascii="Palatino Linotype" w:hAnsi="Palatino Linotype" w:cs="Times New Roman"/>
          <w:sz w:val="20"/>
          <w:szCs w:val="20"/>
        </w:rPr>
        <w:t xml:space="preserve"> one</w:t>
      </w:r>
      <w:r w:rsidR="0012331D" w:rsidRPr="003027A7">
        <w:rPr>
          <w:rFonts w:ascii="Palatino Linotype" w:hAnsi="Palatino Linotype" w:cs="Times New Roman"/>
          <w:sz w:val="20"/>
          <w:szCs w:val="20"/>
        </w:rPr>
        <w:t xml:space="preserve"> </w:t>
      </w:r>
      <w:hyperlink r:id="rId33" w:history="1">
        <w:r w:rsidR="00F336C2">
          <w:rPr>
            <w:rStyle w:val="Hyperlink"/>
            <w:rFonts w:ascii="Palatino Linotype" w:hAnsi="Palatino Linotype" w:cs="Times New Roman"/>
            <w:sz w:val="20"/>
            <w:szCs w:val="20"/>
          </w:rPr>
          <w:t>i</w:t>
        </w:r>
        <w:r w:rsidR="00D2150E" w:rsidRPr="003027A7">
          <w:rPr>
            <w:rStyle w:val="Hyperlink"/>
            <w:rFonts w:ascii="Palatino Linotype" w:hAnsi="Palatino Linotype" w:cs="Times New Roman"/>
            <w:sz w:val="20"/>
            <w:szCs w:val="20"/>
          </w:rPr>
          <w:t>nterview</w:t>
        </w:r>
      </w:hyperlink>
      <w:r w:rsidR="00F336C2">
        <w:rPr>
          <w:rFonts w:ascii="Palatino Linotype" w:hAnsi="Palatino Linotype" w:cs="Times New Roman"/>
          <w:sz w:val="20"/>
          <w:szCs w:val="20"/>
        </w:rPr>
        <w:t xml:space="preserve"> </w:t>
      </w:r>
      <w:r w:rsidR="00F336C2" w:rsidRPr="00F336C2">
        <w:rPr>
          <w:rFonts w:ascii="Palatino Linotype" w:hAnsi="Palatino Linotype" w:cs="Times New Roman"/>
          <w:b/>
          <w:sz w:val="20"/>
          <w:szCs w:val="20"/>
        </w:rPr>
        <w:t>[F]</w:t>
      </w:r>
      <w:r w:rsidR="00F336C2">
        <w:rPr>
          <w:rFonts w:ascii="Palatino Linotype" w:hAnsi="Palatino Linotype" w:cs="Times New Roman"/>
          <w:sz w:val="20"/>
          <w:szCs w:val="20"/>
        </w:rPr>
        <w:t>:</w:t>
      </w:r>
      <w:r w:rsidR="0012331D" w:rsidRPr="003027A7">
        <w:rPr>
          <w:rFonts w:ascii="Palatino Linotype" w:hAnsi="Palatino Linotype" w:cs="Times New Roman"/>
          <w:sz w:val="20"/>
          <w:szCs w:val="20"/>
        </w:rPr>
        <w:t xml:space="preserve"> </w:t>
      </w:r>
      <w:r w:rsidR="00DF3EC2" w:rsidRPr="003027A7">
        <w:rPr>
          <w:rFonts w:ascii="Palatino Linotype" w:hAnsi="Palatino Linotype" w:cs="Times New Roman"/>
          <w:sz w:val="20"/>
          <w:szCs w:val="20"/>
        </w:rPr>
        <w:t>i</w:t>
      </w:r>
      <w:r w:rsidR="00F336C2">
        <w:rPr>
          <w:rFonts w:ascii="Palatino Linotype" w:hAnsi="Palatino Linotype" w:cs="Times New Roman"/>
          <w:sz w:val="20"/>
          <w:szCs w:val="20"/>
        </w:rPr>
        <w:t>n response to a</w:t>
      </w:r>
      <w:r w:rsidR="00005780" w:rsidRPr="003027A7">
        <w:rPr>
          <w:rFonts w:ascii="Palatino Linotype" w:hAnsi="Palatino Linotype" w:cs="Times New Roman"/>
          <w:sz w:val="20"/>
          <w:szCs w:val="20"/>
        </w:rPr>
        <w:t xml:space="preserve"> question about the use of atomic bombs against Japan, Barbara said</w:t>
      </w:r>
      <w:r w:rsidR="00855453" w:rsidRPr="003027A7">
        <w:rPr>
          <w:rFonts w:ascii="Palatino Linotype" w:hAnsi="Palatino Linotype" w:cs="Times New Roman"/>
          <w:sz w:val="20"/>
          <w:szCs w:val="20"/>
        </w:rPr>
        <w:t xml:space="preserve"> ‘</w:t>
      </w:r>
      <w:r w:rsidR="00FF2293" w:rsidRPr="003027A7">
        <w:rPr>
          <w:rFonts w:ascii="Palatino Linotype" w:hAnsi="Palatino Linotype" w:cs="Times New Roman"/>
          <w:sz w:val="20"/>
          <w:szCs w:val="20"/>
        </w:rPr>
        <w:t xml:space="preserve">you felt guilty in a way because your country was involved in </w:t>
      </w:r>
      <w:r w:rsidR="00FF2293" w:rsidRPr="003027A7">
        <w:rPr>
          <w:rFonts w:ascii="Palatino Linotype" w:hAnsi="Palatino Linotype" w:cs="Times New Roman"/>
          <w:sz w:val="20"/>
          <w:szCs w:val="20"/>
        </w:rPr>
        <w:lastRenderedPageBreak/>
        <w:t>killing; alright it brought an end to the war but at the cost of thousands of innocent people […]</w:t>
      </w:r>
      <w:r w:rsidR="008A6D72" w:rsidRPr="003027A7">
        <w:rPr>
          <w:rFonts w:ascii="Palatino Linotype" w:hAnsi="Palatino Linotype" w:cs="Times New Roman"/>
          <w:sz w:val="20"/>
          <w:szCs w:val="20"/>
        </w:rPr>
        <w:t xml:space="preserve"> </w:t>
      </w:r>
      <w:r w:rsidR="00FF2293" w:rsidRPr="003027A7">
        <w:rPr>
          <w:rFonts w:ascii="Palatino Linotype" w:hAnsi="Palatino Linotype" w:cs="Times New Roman"/>
          <w:sz w:val="20"/>
          <w:szCs w:val="20"/>
        </w:rPr>
        <w:t>you know people used to go round saying, oh, it will only take one man to have a row with his wife in the morning and go in work in a bad temper. And one turns it all and takes the rest of us with him and put his finger on the button, this is the way people used to talk you know</w:t>
      </w:r>
      <w:r w:rsidR="00855453" w:rsidRPr="003027A7">
        <w:rPr>
          <w:rFonts w:ascii="Palatino Linotype" w:hAnsi="Palatino Linotype" w:cs="Times New Roman"/>
          <w:sz w:val="20"/>
          <w:szCs w:val="20"/>
        </w:rPr>
        <w:t>.’</w:t>
      </w:r>
      <w:r w:rsidR="00562F91" w:rsidRPr="003027A7">
        <w:rPr>
          <w:rFonts w:ascii="Palatino Linotype" w:hAnsi="Palatino Linotype" w:cs="Times New Roman"/>
          <w:sz w:val="20"/>
          <w:szCs w:val="20"/>
        </w:rPr>
        <w:t xml:space="preserve"> This is a complex narrative. In the </w:t>
      </w:r>
      <w:hyperlink r:id="rId34" w:history="1">
        <w:r w:rsidR="00562F91" w:rsidRPr="003027A7">
          <w:rPr>
            <w:rStyle w:val="Hyperlink"/>
            <w:rFonts w:ascii="Palatino Linotype" w:hAnsi="Palatino Linotype" w:cs="Times New Roman"/>
            <w:sz w:val="20"/>
            <w:szCs w:val="20"/>
          </w:rPr>
          <w:t>interview</w:t>
        </w:r>
        <w:r w:rsidR="00D2150E" w:rsidRPr="003027A7">
          <w:rPr>
            <w:rStyle w:val="Hyperlink"/>
            <w:rFonts w:ascii="Palatino Linotype" w:hAnsi="Palatino Linotype" w:cs="Times New Roman"/>
            <w:sz w:val="20"/>
            <w:szCs w:val="20"/>
          </w:rPr>
          <w:t xml:space="preserve"> transcript</w:t>
        </w:r>
      </w:hyperlink>
      <w:r w:rsidR="00D2150E" w:rsidRPr="003027A7">
        <w:rPr>
          <w:rFonts w:ascii="Palatino Linotype" w:hAnsi="Palatino Linotype" w:cs="Times New Roman"/>
          <w:sz w:val="20"/>
          <w:szCs w:val="20"/>
        </w:rPr>
        <w:t xml:space="preserve"> </w:t>
      </w:r>
      <w:r w:rsidR="00F336C2" w:rsidRPr="00F336C2">
        <w:rPr>
          <w:rFonts w:ascii="Palatino Linotype" w:hAnsi="Palatino Linotype" w:cs="Times New Roman"/>
          <w:b/>
          <w:sz w:val="20"/>
          <w:szCs w:val="20"/>
        </w:rPr>
        <w:t>[F]</w:t>
      </w:r>
      <w:r w:rsidR="00F336C2">
        <w:rPr>
          <w:rFonts w:ascii="Palatino Linotype" w:hAnsi="Palatino Linotype" w:cs="Times New Roman"/>
          <w:sz w:val="20"/>
          <w:szCs w:val="20"/>
        </w:rPr>
        <w:t xml:space="preserve"> </w:t>
      </w:r>
      <w:r w:rsidR="00D2150E" w:rsidRPr="003027A7">
        <w:rPr>
          <w:rFonts w:ascii="Palatino Linotype" w:hAnsi="Palatino Linotype" w:cs="Times New Roman"/>
          <w:sz w:val="20"/>
          <w:szCs w:val="20"/>
        </w:rPr>
        <w:t>you can see that</w:t>
      </w:r>
      <w:r w:rsidR="00562F91" w:rsidRPr="003027A7">
        <w:rPr>
          <w:rFonts w:ascii="Palatino Linotype" w:hAnsi="Palatino Linotype" w:cs="Times New Roman"/>
          <w:sz w:val="20"/>
          <w:szCs w:val="20"/>
        </w:rPr>
        <w:t xml:space="preserve"> Barbara was aware of the moral dilemma surrounding the use of the atomic bomb against Japan, and also spoke of the uncertainty of living in the nuclear age. </w:t>
      </w:r>
      <w:r w:rsidR="00C064E4" w:rsidRPr="003027A7">
        <w:rPr>
          <w:rFonts w:ascii="Palatino Linotype" w:hAnsi="Palatino Linotype" w:cs="Times New Roman"/>
          <w:sz w:val="20"/>
          <w:szCs w:val="20"/>
        </w:rPr>
        <w:t xml:space="preserve">Does her </w:t>
      </w:r>
      <w:r w:rsidR="00562F91" w:rsidRPr="003027A7">
        <w:rPr>
          <w:rFonts w:ascii="Palatino Linotype" w:hAnsi="Palatino Linotype" w:cs="Times New Roman"/>
          <w:sz w:val="20"/>
          <w:szCs w:val="20"/>
        </w:rPr>
        <w:t>reference to ‘the w</w:t>
      </w:r>
      <w:r w:rsidR="00C064E4" w:rsidRPr="003027A7">
        <w:rPr>
          <w:rFonts w:ascii="Palatino Linotype" w:hAnsi="Palatino Linotype" w:cs="Times New Roman"/>
          <w:sz w:val="20"/>
          <w:szCs w:val="20"/>
        </w:rPr>
        <w:t>ay people used to talk’ suggest</w:t>
      </w:r>
      <w:r w:rsidR="00562F91" w:rsidRPr="003027A7">
        <w:rPr>
          <w:rFonts w:ascii="Palatino Linotype" w:hAnsi="Palatino Linotype" w:cs="Times New Roman"/>
          <w:sz w:val="20"/>
          <w:szCs w:val="20"/>
        </w:rPr>
        <w:t xml:space="preserve"> that she was keen to let the interviewer know </w:t>
      </w:r>
      <w:r w:rsidR="00C064E4" w:rsidRPr="003027A7">
        <w:rPr>
          <w:rFonts w:ascii="Palatino Linotype" w:hAnsi="Palatino Linotype" w:cs="Times New Roman"/>
          <w:sz w:val="20"/>
          <w:szCs w:val="20"/>
        </w:rPr>
        <w:t xml:space="preserve">about the reality of collective </w:t>
      </w:r>
      <w:r w:rsidR="00562F91" w:rsidRPr="003027A7">
        <w:rPr>
          <w:rFonts w:ascii="Palatino Linotype" w:hAnsi="Palatino Linotype" w:cs="Times New Roman"/>
          <w:sz w:val="20"/>
          <w:szCs w:val="20"/>
        </w:rPr>
        <w:t>nuclear anxiety</w:t>
      </w:r>
      <w:r w:rsidR="00C064E4" w:rsidRPr="003027A7">
        <w:rPr>
          <w:rFonts w:ascii="Palatino Linotype" w:hAnsi="Palatino Linotype" w:cs="Times New Roman"/>
          <w:sz w:val="20"/>
          <w:szCs w:val="20"/>
        </w:rPr>
        <w:t>, or was it a form of exaggeration in the interview context?</w:t>
      </w:r>
      <w:r w:rsidR="00562F91" w:rsidRPr="003027A7">
        <w:rPr>
          <w:rFonts w:ascii="Palatino Linotype" w:hAnsi="Palatino Linotype" w:cs="Times New Roman"/>
          <w:sz w:val="20"/>
          <w:szCs w:val="20"/>
        </w:rPr>
        <w:t xml:space="preserve"> If you were to </w:t>
      </w:r>
      <w:r w:rsidR="00C064E4" w:rsidRPr="003027A7">
        <w:rPr>
          <w:rFonts w:ascii="Palatino Linotype" w:hAnsi="Palatino Linotype" w:cs="Times New Roman"/>
          <w:sz w:val="20"/>
          <w:szCs w:val="20"/>
        </w:rPr>
        <w:t xml:space="preserve">use </w:t>
      </w:r>
      <w:r w:rsidR="007A0FB9" w:rsidRPr="003027A7">
        <w:rPr>
          <w:rFonts w:ascii="Palatino Linotype" w:hAnsi="Palatino Linotype" w:cs="Times New Roman"/>
          <w:sz w:val="20"/>
          <w:szCs w:val="20"/>
        </w:rPr>
        <w:t xml:space="preserve">this </w:t>
      </w:r>
      <w:r w:rsidR="00C064E4" w:rsidRPr="003027A7">
        <w:rPr>
          <w:rFonts w:ascii="Palatino Linotype" w:hAnsi="Palatino Linotype" w:cs="Times New Roman"/>
          <w:sz w:val="20"/>
          <w:szCs w:val="20"/>
        </w:rPr>
        <w:t xml:space="preserve">source </w:t>
      </w:r>
      <w:r w:rsidR="00562F91" w:rsidRPr="003027A7">
        <w:rPr>
          <w:rFonts w:ascii="Palatino Linotype" w:hAnsi="Palatino Linotype" w:cs="Times New Roman"/>
          <w:sz w:val="20"/>
          <w:szCs w:val="20"/>
        </w:rPr>
        <w:t xml:space="preserve">in written work, </w:t>
      </w:r>
      <w:r w:rsidR="007A0FB9" w:rsidRPr="003027A7">
        <w:rPr>
          <w:rFonts w:ascii="Palatino Linotype" w:hAnsi="Palatino Linotype" w:cs="Times New Roman"/>
          <w:sz w:val="20"/>
          <w:szCs w:val="20"/>
        </w:rPr>
        <w:t>it would be helpful to provide analysis</w:t>
      </w:r>
      <w:r w:rsidR="00C064E4" w:rsidRPr="003027A7">
        <w:rPr>
          <w:rFonts w:ascii="Palatino Linotype" w:hAnsi="Palatino Linotype" w:cs="Times New Roman"/>
          <w:sz w:val="20"/>
          <w:szCs w:val="20"/>
        </w:rPr>
        <w:t xml:space="preserve"> of the interview context, along with </w:t>
      </w:r>
      <w:r w:rsidR="007A0FB9" w:rsidRPr="003027A7">
        <w:rPr>
          <w:rFonts w:ascii="Palatino Linotype" w:hAnsi="Palatino Linotype" w:cs="Times New Roman"/>
          <w:sz w:val="20"/>
          <w:szCs w:val="20"/>
        </w:rPr>
        <w:t>other source type</w:t>
      </w:r>
      <w:r w:rsidR="00C064E4" w:rsidRPr="003027A7">
        <w:rPr>
          <w:rFonts w:ascii="Palatino Linotype" w:hAnsi="Palatino Linotype" w:cs="Times New Roman"/>
          <w:sz w:val="20"/>
          <w:szCs w:val="20"/>
        </w:rPr>
        <w:t>s,</w:t>
      </w:r>
      <w:r w:rsidR="007A0FB9" w:rsidRPr="003027A7">
        <w:rPr>
          <w:rFonts w:ascii="Palatino Linotype" w:hAnsi="Palatino Linotype" w:cs="Times New Roman"/>
          <w:sz w:val="20"/>
          <w:szCs w:val="20"/>
        </w:rPr>
        <w:t xml:space="preserve"> such as newspapers, to illustrate the prevalence of these emotions in the past, thus offering </w:t>
      </w:r>
      <w:r w:rsidR="00C064E4" w:rsidRPr="003027A7">
        <w:rPr>
          <w:rFonts w:ascii="Palatino Linotype" w:hAnsi="Palatino Linotype" w:cs="Times New Roman"/>
          <w:sz w:val="20"/>
          <w:szCs w:val="20"/>
        </w:rPr>
        <w:t xml:space="preserve">balance or </w:t>
      </w:r>
      <w:r w:rsidR="007A0FB9" w:rsidRPr="003027A7">
        <w:rPr>
          <w:rFonts w:ascii="Palatino Linotype" w:hAnsi="Palatino Linotype" w:cs="Times New Roman"/>
          <w:sz w:val="20"/>
          <w:szCs w:val="20"/>
        </w:rPr>
        <w:t>support to Barbara’s personal memory.</w:t>
      </w:r>
      <w:r w:rsidR="00562F91" w:rsidRPr="003027A7">
        <w:rPr>
          <w:rFonts w:ascii="Palatino Linotype" w:hAnsi="Palatino Linotype" w:cs="Times New Roman"/>
          <w:sz w:val="20"/>
          <w:szCs w:val="20"/>
        </w:rPr>
        <w:t xml:space="preserve"> </w:t>
      </w:r>
    </w:p>
    <w:p w:rsidR="003027A7" w:rsidRDefault="0012331D"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When </w:t>
      </w:r>
      <w:r w:rsidR="00005780" w:rsidRPr="003027A7">
        <w:rPr>
          <w:rFonts w:ascii="Palatino Linotype" w:hAnsi="Palatino Linotype" w:cs="Times New Roman"/>
          <w:sz w:val="20"/>
          <w:szCs w:val="20"/>
        </w:rPr>
        <w:t>re</w:t>
      </w:r>
      <w:r w:rsidRPr="003027A7">
        <w:rPr>
          <w:rFonts w:ascii="Palatino Linotype" w:hAnsi="Palatino Linotype" w:cs="Times New Roman"/>
          <w:sz w:val="20"/>
          <w:szCs w:val="20"/>
        </w:rPr>
        <w:t>membering</w:t>
      </w:r>
      <w:r w:rsidR="00005780" w:rsidRPr="003027A7">
        <w:rPr>
          <w:rFonts w:ascii="Palatino Linotype" w:hAnsi="Palatino Linotype" w:cs="Times New Roman"/>
          <w:sz w:val="20"/>
          <w:szCs w:val="20"/>
        </w:rPr>
        <w:t xml:space="preserve"> the threat of nuclear war</w:t>
      </w:r>
      <w:r w:rsidRPr="003027A7">
        <w:rPr>
          <w:rFonts w:ascii="Palatino Linotype" w:hAnsi="Palatino Linotype" w:cs="Times New Roman"/>
          <w:sz w:val="20"/>
          <w:szCs w:val="20"/>
        </w:rPr>
        <w:t xml:space="preserve"> </w:t>
      </w:r>
      <w:r w:rsidR="00D2150E" w:rsidRPr="003027A7">
        <w:rPr>
          <w:rFonts w:ascii="Palatino Linotype" w:hAnsi="Palatino Linotype" w:cs="Times New Roman"/>
          <w:sz w:val="20"/>
          <w:szCs w:val="20"/>
        </w:rPr>
        <w:t>during</w:t>
      </w:r>
      <w:r w:rsidR="00F336C2">
        <w:rPr>
          <w:rFonts w:ascii="Palatino Linotype" w:hAnsi="Palatino Linotype" w:cs="Times New Roman"/>
          <w:sz w:val="20"/>
          <w:szCs w:val="20"/>
        </w:rPr>
        <w:t xml:space="preserve"> another</w:t>
      </w:r>
      <w:r w:rsidR="00D2150E" w:rsidRPr="003027A7">
        <w:rPr>
          <w:rFonts w:ascii="Palatino Linotype" w:hAnsi="Palatino Linotype" w:cs="Times New Roman"/>
          <w:sz w:val="20"/>
          <w:szCs w:val="20"/>
        </w:rPr>
        <w:t xml:space="preserve"> </w:t>
      </w:r>
      <w:hyperlink r:id="rId35" w:history="1">
        <w:r w:rsidR="00F336C2">
          <w:rPr>
            <w:rStyle w:val="Hyperlink"/>
            <w:rFonts w:ascii="Palatino Linotype" w:hAnsi="Palatino Linotype" w:cs="Times New Roman"/>
            <w:sz w:val="20"/>
            <w:szCs w:val="20"/>
          </w:rPr>
          <w:t>i</w:t>
        </w:r>
        <w:r w:rsidR="00D2150E" w:rsidRPr="003027A7">
          <w:rPr>
            <w:rStyle w:val="Hyperlink"/>
            <w:rFonts w:ascii="Palatino Linotype" w:hAnsi="Palatino Linotype" w:cs="Times New Roman"/>
            <w:sz w:val="20"/>
            <w:szCs w:val="20"/>
          </w:rPr>
          <w:t>nterview</w:t>
        </w:r>
      </w:hyperlink>
      <w:r w:rsidR="00F336C2">
        <w:rPr>
          <w:rFonts w:ascii="Palatino Linotype" w:hAnsi="Palatino Linotype" w:cs="Times New Roman"/>
          <w:sz w:val="20"/>
          <w:szCs w:val="20"/>
        </w:rPr>
        <w:t xml:space="preserve">, </w:t>
      </w:r>
      <w:r w:rsidR="00F336C2" w:rsidRPr="00F336C2">
        <w:rPr>
          <w:rFonts w:ascii="Palatino Linotype" w:hAnsi="Palatino Linotype" w:cs="Times New Roman"/>
          <w:b/>
          <w:sz w:val="20"/>
          <w:szCs w:val="20"/>
        </w:rPr>
        <w:t>[G]</w:t>
      </w:r>
      <w:r w:rsidR="00F336C2">
        <w:rPr>
          <w:rFonts w:ascii="Palatino Linotype" w:hAnsi="Palatino Linotype" w:cs="Times New Roman"/>
          <w:b/>
          <w:sz w:val="20"/>
          <w:szCs w:val="20"/>
        </w:rPr>
        <w:t>,</w:t>
      </w:r>
      <w:r w:rsidR="00F336C2">
        <w:rPr>
          <w:rFonts w:ascii="Palatino Linotype" w:hAnsi="Palatino Linotype" w:cs="Times New Roman"/>
          <w:sz w:val="20"/>
          <w:szCs w:val="20"/>
        </w:rPr>
        <w:t xml:space="preserve"> </w:t>
      </w:r>
      <w:r w:rsidR="00FF2293" w:rsidRPr="003027A7">
        <w:rPr>
          <w:rFonts w:ascii="Palatino Linotype" w:hAnsi="Palatino Linotype" w:cs="Times New Roman"/>
          <w:sz w:val="20"/>
          <w:szCs w:val="20"/>
        </w:rPr>
        <w:t>Vera</w:t>
      </w:r>
      <w:r w:rsidRPr="003027A7">
        <w:rPr>
          <w:rFonts w:ascii="Palatino Linotype" w:hAnsi="Palatino Linotype" w:cs="Times New Roman"/>
          <w:sz w:val="20"/>
          <w:szCs w:val="20"/>
        </w:rPr>
        <w:t xml:space="preserve"> stated</w:t>
      </w:r>
      <w:r w:rsidR="00FF2293" w:rsidRPr="003027A7">
        <w:rPr>
          <w:rFonts w:ascii="Palatino Linotype" w:hAnsi="Palatino Linotype" w:cs="Times New Roman"/>
          <w:sz w:val="20"/>
          <w:szCs w:val="20"/>
        </w:rPr>
        <w:t xml:space="preserve"> </w:t>
      </w:r>
      <w:r w:rsidR="00855453" w:rsidRPr="003027A7">
        <w:rPr>
          <w:rFonts w:ascii="Palatino Linotype" w:hAnsi="Palatino Linotype" w:cs="Times New Roman"/>
          <w:sz w:val="20"/>
          <w:szCs w:val="20"/>
        </w:rPr>
        <w:t>‘</w:t>
      </w:r>
      <w:r w:rsidRPr="003027A7">
        <w:rPr>
          <w:rFonts w:ascii="Palatino Linotype" w:hAnsi="Palatino Linotype" w:cs="Times New Roman"/>
          <w:sz w:val="20"/>
          <w:szCs w:val="20"/>
        </w:rPr>
        <w:t>i</w:t>
      </w:r>
      <w:r w:rsidR="00FF2293" w:rsidRPr="003027A7">
        <w:rPr>
          <w:rFonts w:ascii="Palatino Linotype" w:hAnsi="Palatino Linotype" w:cs="Times New Roman"/>
          <w:sz w:val="20"/>
          <w:szCs w:val="20"/>
        </w:rPr>
        <w:t xml:space="preserve">t made me very frightened and very fearful for the future and worried about my son […] Do you know what my husband used to do? He used to hide all the papers from me because I was so worried about it […] especially the Sunday papers because I’d sit there all day reading them up. He’d say </w:t>
      </w:r>
      <w:r w:rsidR="00DF3EC2" w:rsidRPr="003027A7">
        <w:rPr>
          <w:rFonts w:ascii="Palatino Linotype" w:hAnsi="Palatino Linotype" w:cs="Times New Roman"/>
          <w:sz w:val="20"/>
          <w:szCs w:val="20"/>
        </w:rPr>
        <w:t>“</w:t>
      </w:r>
      <w:r w:rsidR="00FF2293" w:rsidRPr="003027A7">
        <w:rPr>
          <w:rFonts w:ascii="Palatino Linotype" w:hAnsi="Palatino Linotype" w:cs="Times New Roman"/>
          <w:sz w:val="20"/>
          <w:szCs w:val="20"/>
        </w:rPr>
        <w:t>look you’re worrying for nothing. What’s worrying? Don’t be worrying about it. Just forget about it</w:t>
      </w:r>
      <w:r w:rsidR="00DF3EC2" w:rsidRPr="003027A7">
        <w:rPr>
          <w:rFonts w:ascii="Palatino Linotype" w:hAnsi="Palatino Linotype" w:cs="Times New Roman"/>
          <w:sz w:val="20"/>
          <w:szCs w:val="20"/>
        </w:rPr>
        <w:t>.”</w:t>
      </w:r>
      <w:r w:rsidR="00FF2293" w:rsidRPr="003027A7">
        <w:rPr>
          <w:rFonts w:ascii="Palatino Linotype" w:hAnsi="Palatino Linotype" w:cs="Times New Roman"/>
          <w:sz w:val="20"/>
          <w:szCs w:val="20"/>
        </w:rPr>
        <w:t xml:space="preserve"> But you couldn’t forget about it</w:t>
      </w:r>
      <w:r w:rsidR="00855453" w:rsidRPr="003027A7">
        <w:rPr>
          <w:rFonts w:ascii="Palatino Linotype" w:hAnsi="Palatino Linotype" w:cs="Times New Roman"/>
          <w:sz w:val="20"/>
          <w:szCs w:val="20"/>
        </w:rPr>
        <w:t xml:space="preserve"> </w:t>
      </w:r>
      <w:r w:rsidR="00FF2293" w:rsidRPr="003027A7">
        <w:rPr>
          <w:rFonts w:ascii="Palatino Linotype" w:hAnsi="Palatino Linotype" w:cs="Times New Roman"/>
          <w:sz w:val="20"/>
          <w:szCs w:val="20"/>
        </w:rPr>
        <w:t>[…] I would look at John playing in the garden with his little friends and</w:t>
      </w:r>
      <w:r w:rsidR="00855453" w:rsidRPr="003027A7">
        <w:rPr>
          <w:rFonts w:ascii="Palatino Linotype" w:hAnsi="Palatino Linotype" w:cs="Times New Roman"/>
          <w:sz w:val="20"/>
          <w:szCs w:val="20"/>
        </w:rPr>
        <w:t xml:space="preserve"> </w:t>
      </w:r>
      <w:r w:rsidR="00FF2293" w:rsidRPr="003027A7">
        <w:rPr>
          <w:rFonts w:ascii="Palatino Linotype" w:hAnsi="Palatino Linotype" w:cs="Times New Roman"/>
          <w:sz w:val="20"/>
          <w:szCs w:val="20"/>
        </w:rPr>
        <w:t>you’d think are they going to grow up and have a future?</w:t>
      </w:r>
      <w:r w:rsidR="00005780" w:rsidRPr="003027A7">
        <w:rPr>
          <w:rFonts w:ascii="Palatino Linotype" w:hAnsi="Palatino Linotype" w:cs="Times New Roman"/>
          <w:sz w:val="20"/>
          <w:szCs w:val="20"/>
        </w:rPr>
        <w:t>’</w:t>
      </w:r>
      <w:r w:rsidR="00562F91" w:rsidRPr="003027A7">
        <w:rPr>
          <w:rFonts w:ascii="Palatino Linotype" w:hAnsi="Palatino Linotype" w:cs="Times New Roman"/>
          <w:sz w:val="20"/>
          <w:szCs w:val="20"/>
        </w:rPr>
        <w:t xml:space="preserve"> Here, </w:t>
      </w:r>
      <w:hyperlink r:id="rId36" w:history="1">
        <w:r w:rsidR="00562F91" w:rsidRPr="003027A7">
          <w:rPr>
            <w:rStyle w:val="Hyperlink"/>
            <w:rFonts w:ascii="Palatino Linotype" w:hAnsi="Palatino Linotype" w:cs="Times New Roman"/>
            <w:sz w:val="20"/>
            <w:szCs w:val="20"/>
          </w:rPr>
          <w:t>the transcript</w:t>
        </w:r>
      </w:hyperlink>
      <w:r w:rsidR="00562F91" w:rsidRPr="003027A7">
        <w:rPr>
          <w:rFonts w:ascii="Palatino Linotype" w:hAnsi="Palatino Linotype" w:cs="Times New Roman"/>
          <w:sz w:val="20"/>
          <w:szCs w:val="20"/>
        </w:rPr>
        <w:t xml:space="preserve"> </w:t>
      </w:r>
      <w:r w:rsidR="00F336C2" w:rsidRPr="00F336C2">
        <w:rPr>
          <w:rFonts w:ascii="Palatino Linotype" w:hAnsi="Palatino Linotype" w:cs="Times New Roman"/>
          <w:b/>
          <w:sz w:val="20"/>
          <w:szCs w:val="20"/>
        </w:rPr>
        <w:t>[G]</w:t>
      </w:r>
      <w:r w:rsidR="00F336C2">
        <w:rPr>
          <w:rFonts w:ascii="Palatino Linotype" w:hAnsi="Palatino Linotype" w:cs="Times New Roman"/>
          <w:sz w:val="20"/>
          <w:szCs w:val="20"/>
        </w:rPr>
        <w:t xml:space="preserve"> </w:t>
      </w:r>
      <w:r w:rsidR="00562F91" w:rsidRPr="003027A7">
        <w:rPr>
          <w:rFonts w:ascii="Palatino Linotype" w:hAnsi="Palatino Linotype" w:cs="Times New Roman"/>
          <w:sz w:val="20"/>
          <w:szCs w:val="20"/>
        </w:rPr>
        <w:t>could be analysed to demonstrate the personal, and gendered, memory of this individual. Vera described her husband’s attempts to soften her anxiety</w:t>
      </w:r>
      <w:r w:rsidR="007A0FB9" w:rsidRPr="003027A7">
        <w:rPr>
          <w:rFonts w:ascii="Palatino Linotype" w:hAnsi="Palatino Linotype" w:cs="Times New Roman"/>
          <w:sz w:val="20"/>
          <w:szCs w:val="20"/>
        </w:rPr>
        <w:t xml:space="preserve"> by taking away one of the presumed source</w:t>
      </w:r>
      <w:r w:rsidR="00894A7F" w:rsidRPr="003027A7">
        <w:rPr>
          <w:rFonts w:ascii="Palatino Linotype" w:hAnsi="Palatino Linotype" w:cs="Times New Roman"/>
          <w:sz w:val="20"/>
          <w:szCs w:val="20"/>
        </w:rPr>
        <w:t>s</w:t>
      </w:r>
      <w:r w:rsidR="007A0FB9" w:rsidRPr="003027A7">
        <w:rPr>
          <w:rFonts w:ascii="Palatino Linotype" w:hAnsi="Palatino Linotype" w:cs="Times New Roman"/>
          <w:sz w:val="20"/>
          <w:szCs w:val="20"/>
        </w:rPr>
        <w:t xml:space="preserve"> of nuclear knowledge, </w:t>
      </w:r>
      <w:r w:rsidR="00360215" w:rsidRPr="003027A7">
        <w:rPr>
          <w:rFonts w:ascii="Palatino Linotype" w:hAnsi="Palatino Linotype" w:cs="Times New Roman"/>
          <w:sz w:val="20"/>
          <w:szCs w:val="20"/>
        </w:rPr>
        <w:t xml:space="preserve">which </w:t>
      </w:r>
      <w:r w:rsidR="007A0FB9" w:rsidRPr="003027A7">
        <w:rPr>
          <w:rFonts w:ascii="Palatino Linotype" w:hAnsi="Palatino Linotype" w:cs="Times New Roman"/>
          <w:sz w:val="20"/>
          <w:szCs w:val="20"/>
        </w:rPr>
        <w:t>offer</w:t>
      </w:r>
      <w:r w:rsidR="00360215" w:rsidRPr="003027A7">
        <w:rPr>
          <w:rFonts w:ascii="Palatino Linotype" w:hAnsi="Palatino Linotype" w:cs="Times New Roman"/>
          <w:sz w:val="20"/>
          <w:szCs w:val="20"/>
        </w:rPr>
        <w:t xml:space="preserve">s </w:t>
      </w:r>
      <w:r w:rsidR="007A0FB9" w:rsidRPr="003027A7">
        <w:rPr>
          <w:rFonts w:ascii="Palatino Linotype" w:hAnsi="Palatino Linotype" w:cs="Times New Roman"/>
          <w:sz w:val="20"/>
          <w:szCs w:val="20"/>
        </w:rPr>
        <w:t>a fascinating glimpse of nuclear anxiety in a domestic setting. These memories suggest that nuclear anxiety could impact on everyday life in unusual ways, and your analysis of such memories could be positioned against those historians of the nuclear age who ten</w:t>
      </w:r>
      <w:r w:rsidR="003027A7">
        <w:rPr>
          <w:rFonts w:ascii="Palatino Linotype" w:hAnsi="Palatino Linotype" w:cs="Times New Roman"/>
          <w:sz w:val="20"/>
          <w:szCs w:val="20"/>
        </w:rPr>
        <w:t>d to downplay nuclear anxiety.</w:t>
      </w:r>
    </w:p>
    <w:p w:rsidR="008607E1" w:rsidRPr="003027A7" w:rsidRDefault="00005780"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We must not forget that there were different </w:t>
      </w:r>
      <w:r w:rsidR="00FB2790" w:rsidRPr="003027A7">
        <w:rPr>
          <w:rFonts w:ascii="Palatino Linotype" w:hAnsi="Palatino Linotype" w:cs="Times New Roman"/>
          <w:sz w:val="20"/>
          <w:szCs w:val="20"/>
        </w:rPr>
        <w:t>reasons for conducting the interviews</w:t>
      </w:r>
      <w:r w:rsidRPr="003027A7">
        <w:rPr>
          <w:rFonts w:ascii="Palatino Linotype" w:hAnsi="Palatino Linotype" w:cs="Times New Roman"/>
          <w:sz w:val="20"/>
          <w:szCs w:val="20"/>
        </w:rPr>
        <w:t xml:space="preserve"> examined above</w:t>
      </w:r>
      <w:r w:rsidR="00FB2790" w:rsidRPr="003027A7">
        <w:rPr>
          <w:rFonts w:ascii="Palatino Linotype" w:hAnsi="Palatino Linotype" w:cs="Times New Roman"/>
          <w:sz w:val="20"/>
          <w:szCs w:val="20"/>
        </w:rPr>
        <w:t xml:space="preserve">, and the selection process </w:t>
      </w:r>
      <w:r w:rsidR="00562F91" w:rsidRPr="003027A7">
        <w:rPr>
          <w:rFonts w:ascii="Palatino Linotype" w:hAnsi="Palatino Linotype" w:cs="Times New Roman"/>
          <w:sz w:val="20"/>
          <w:szCs w:val="20"/>
        </w:rPr>
        <w:t xml:space="preserve">for participants </w:t>
      </w:r>
      <w:r w:rsidR="00FB2790" w:rsidRPr="003027A7">
        <w:rPr>
          <w:rFonts w:ascii="Palatino Linotype" w:hAnsi="Palatino Linotype" w:cs="Times New Roman"/>
          <w:sz w:val="20"/>
          <w:szCs w:val="20"/>
        </w:rPr>
        <w:t xml:space="preserve">and </w:t>
      </w:r>
      <w:r w:rsidR="00562F91" w:rsidRPr="003027A7">
        <w:rPr>
          <w:rFonts w:ascii="Palatino Linotype" w:hAnsi="Palatino Linotype" w:cs="Times New Roman"/>
          <w:sz w:val="20"/>
          <w:szCs w:val="20"/>
        </w:rPr>
        <w:t xml:space="preserve">the </w:t>
      </w:r>
      <w:r w:rsidR="00FB2790" w:rsidRPr="003027A7">
        <w:rPr>
          <w:rFonts w:ascii="Palatino Linotype" w:hAnsi="Palatino Linotype" w:cs="Times New Roman"/>
          <w:sz w:val="20"/>
          <w:szCs w:val="20"/>
        </w:rPr>
        <w:t xml:space="preserve">questions that </w:t>
      </w:r>
      <w:r w:rsidR="00562F91" w:rsidRPr="003027A7">
        <w:rPr>
          <w:rFonts w:ascii="Palatino Linotype" w:hAnsi="Palatino Linotype" w:cs="Times New Roman"/>
          <w:sz w:val="20"/>
          <w:szCs w:val="20"/>
        </w:rPr>
        <w:t>were asked would need to be looked at in some detail.</w:t>
      </w:r>
      <w:r w:rsidR="00894A7F" w:rsidRPr="003027A7">
        <w:rPr>
          <w:rFonts w:ascii="Palatino Linotype" w:hAnsi="Palatino Linotype" w:cs="Times New Roman"/>
          <w:sz w:val="20"/>
          <w:szCs w:val="20"/>
        </w:rPr>
        <w:t xml:space="preserve"> Given that the era of the cold war </w:t>
      </w:r>
      <w:r w:rsidR="00176FD3" w:rsidRPr="003027A7">
        <w:rPr>
          <w:rFonts w:ascii="Palatino Linotype" w:hAnsi="Palatino Linotype" w:cs="Times New Roman"/>
          <w:sz w:val="20"/>
          <w:szCs w:val="20"/>
        </w:rPr>
        <w:t xml:space="preserve">spanned </w:t>
      </w:r>
      <w:r w:rsidR="00894A7F" w:rsidRPr="003027A7">
        <w:rPr>
          <w:rFonts w:ascii="Palatino Linotype" w:hAnsi="Palatino Linotype" w:cs="Times New Roman"/>
          <w:sz w:val="20"/>
          <w:szCs w:val="20"/>
        </w:rPr>
        <w:t xml:space="preserve">over </w:t>
      </w:r>
      <w:r w:rsidR="002D491E" w:rsidRPr="003027A7">
        <w:rPr>
          <w:rFonts w:ascii="Palatino Linotype" w:hAnsi="Palatino Linotype" w:cs="Times New Roman"/>
          <w:sz w:val="20"/>
          <w:szCs w:val="20"/>
        </w:rPr>
        <w:t xml:space="preserve">40 </w:t>
      </w:r>
      <w:r w:rsidR="00894A7F" w:rsidRPr="003027A7">
        <w:rPr>
          <w:rFonts w:ascii="Palatino Linotype" w:hAnsi="Palatino Linotype" w:cs="Times New Roman"/>
          <w:sz w:val="20"/>
          <w:szCs w:val="20"/>
        </w:rPr>
        <w:t>years, it is important to consider whether and how participants’ memories relate to historical periods within that era.</w:t>
      </w:r>
      <w:r w:rsidR="00562F91" w:rsidRPr="003027A7">
        <w:rPr>
          <w:rFonts w:ascii="Palatino Linotype" w:hAnsi="Palatino Linotype" w:cs="Times New Roman"/>
          <w:sz w:val="20"/>
          <w:szCs w:val="20"/>
        </w:rPr>
        <w:t xml:space="preserve"> From this brief exploration, it would seem that</w:t>
      </w:r>
      <w:r w:rsidR="00323307" w:rsidRPr="003027A7">
        <w:rPr>
          <w:rFonts w:ascii="Palatino Linotype" w:hAnsi="Palatino Linotype" w:cs="Times New Roman"/>
          <w:sz w:val="20"/>
          <w:szCs w:val="20"/>
        </w:rPr>
        <w:t xml:space="preserve"> </w:t>
      </w:r>
      <w:r w:rsidR="00562F91" w:rsidRPr="003027A7">
        <w:rPr>
          <w:rFonts w:ascii="Palatino Linotype" w:hAnsi="Palatino Linotype" w:cs="Times New Roman"/>
          <w:sz w:val="20"/>
          <w:szCs w:val="20"/>
        </w:rPr>
        <w:t>t</w:t>
      </w:r>
      <w:r w:rsidR="00FB2790" w:rsidRPr="003027A7">
        <w:rPr>
          <w:rFonts w:ascii="Palatino Linotype" w:hAnsi="Palatino Linotype" w:cs="Times New Roman"/>
          <w:sz w:val="20"/>
          <w:szCs w:val="20"/>
        </w:rPr>
        <w:t xml:space="preserve">hose </w:t>
      </w:r>
      <w:r w:rsidR="00FB2790" w:rsidRPr="003027A7">
        <w:rPr>
          <w:rFonts w:ascii="Palatino Linotype" w:hAnsi="Palatino Linotype" w:cs="Times New Roman"/>
          <w:sz w:val="20"/>
          <w:szCs w:val="20"/>
        </w:rPr>
        <w:lastRenderedPageBreak/>
        <w:t xml:space="preserve">individuals who worked as part of the nuclear state </w:t>
      </w:r>
      <w:r w:rsidR="007A0FB9" w:rsidRPr="003027A7">
        <w:rPr>
          <w:rFonts w:ascii="Palatino Linotype" w:hAnsi="Palatino Linotype" w:cs="Times New Roman"/>
          <w:sz w:val="20"/>
          <w:szCs w:val="20"/>
        </w:rPr>
        <w:t>were</w:t>
      </w:r>
      <w:r w:rsidR="00FB2790" w:rsidRPr="003027A7">
        <w:rPr>
          <w:rFonts w:ascii="Palatino Linotype" w:hAnsi="Palatino Linotype" w:cs="Times New Roman"/>
          <w:sz w:val="20"/>
          <w:szCs w:val="20"/>
        </w:rPr>
        <w:t xml:space="preserve"> more sympathetic to the official memory</w:t>
      </w:r>
      <w:r w:rsidR="00FF2293"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encouraged</w:t>
      </w:r>
      <w:r w:rsidR="00FF2293" w:rsidRPr="003027A7">
        <w:rPr>
          <w:rFonts w:ascii="Palatino Linotype" w:hAnsi="Palatino Linotype" w:cs="Times New Roman"/>
          <w:sz w:val="20"/>
          <w:szCs w:val="20"/>
        </w:rPr>
        <w:t xml:space="preserve"> by government, while those who lived</w:t>
      </w:r>
      <w:r w:rsidR="00B509BE" w:rsidRPr="003027A7">
        <w:rPr>
          <w:rFonts w:ascii="Palatino Linotype" w:hAnsi="Palatino Linotype" w:cs="Times New Roman"/>
          <w:sz w:val="20"/>
          <w:szCs w:val="20"/>
        </w:rPr>
        <w:t xml:space="preserve"> and worked outside the formal boundaries of the nuclear state fore</w:t>
      </w:r>
      <w:r w:rsidR="001D6319" w:rsidRPr="003027A7">
        <w:rPr>
          <w:rFonts w:ascii="Palatino Linotype" w:hAnsi="Palatino Linotype" w:cs="Times New Roman"/>
          <w:sz w:val="20"/>
          <w:szCs w:val="20"/>
        </w:rPr>
        <w:t>-</w:t>
      </w:r>
      <w:r w:rsidR="00B509BE" w:rsidRPr="003027A7">
        <w:rPr>
          <w:rFonts w:ascii="Palatino Linotype" w:hAnsi="Palatino Linotype" w:cs="Times New Roman"/>
          <w:sz w:val="20"/>
          <w:szCs w:val="20"/>
        </w:rPr>
        <w:t>grounded personal memories above official memory. Placed together, you could offer an argument about the contested nature of memory in relation to the cold war, using your analysis of the interviews to demonstrate specific points that you want to make.</w:t>
      </w:r>
      <w:r w:rsidR="00FF2293" w:rsidRPr="003027A7">
        <w:rPr>
          <w:rFonts w:ascii="Palatino Linotype" w:hAnsi="Palatino Linotype" w:cs="Times New Roman"/>
          <w:sz w:val="20"/>
          <w:szCs w:val="20"/>
        </w:rPr>
        <w:t xml:space="preserve"> </w:t>
      </w:r>
      <w:r w:rsidR="00FB2790" w:rsidRPr="003027A7">
        <w:rPr>
          <w:rFonts w:ascii="Palatino Linotype" w:hAnsi="Palatino Linotype" w:cs="Times New Roman"/>
          <w:sz w:val="20"/>
          <w:szCs w:val="20"/>
        </w:rPr>
        <w:t xml:space="preserve">  </w:t>
      </w:r>
    </w:p>
    <w:p w:rsidR="00F16228" w:rsidRPr="003027A7" w:rsidRDefault="00F16228" w:rsidP="003027A7">
      <w:pPr>
        <w:spacing w:line="240" w:lineRule="auto"/>
        <w:jc w:val="both"/>
        <w:rPr>
          <w:rFonts w:ascii="Palatino Linotype" w:hAnsi="Palatino Linotype" w:cs="Times New Roman"/>
          <w:b/>
          <w:sz w:val="20"/>
          <w:szCs w:val="20"/>
        </w:rPr>
      </w:pPr>
    </w:p>
    <w:p w:rsidR="00E71083" w:rsidRPr="001861A2" w:rsidRDefault="008747D7" w:rsidP="003027A7">
      <w:pPr>
        <w:spacing w:line="240" w:lineRule="auto"/>
        <w:jc w:val="both"/>
        <w:rPr>
          <w:rFonts w:ascii="Palatino Linotype" w:hAnsi="Palatino Linotype" w:cs="Times New Roman"/>
          <w:i/>
          <w:sz w:val="20"/>
          <w:szCs w:val="20"/>
        </w:rPr>
      </w:pPr>
      <w:r w:rsidRPr="001861A2">
        <w:rPr>
          <w:rFonts w:ascii="Palatino Linotype" w:hAnsi="Palatino Linotype" w:cs="Times New Roman"/>
          <w:i/>
          <w:sz w:val="20"/>
          <w:szCs w:val="20"/>
        </w:rPr>
        <w:t xml:space="preserve">Artefacts and </w:t>
      </w:r>
      <w:r w:rsidR="001861A2" w:rsidRPr="001861A2">
        <w:rPr>
          <w:rFonts w:ascii="Palatino Linotype" w:hAnsi="Palatino Linotype" w:cs="Times New Roman"/>
          <w:i/>
          <w:sz w:val="20"/>
          <w:szCs w:val="20"/>
        </w:rPr>
        <w:t>i</w:t>
      </w:r>
      <w:r w:rsidRPr="001861A2">
        <w:rPr>
          <w:rFonts w:ascii="Palatino Linotype" w:hAnsi="Palatino Linotype" w:cs="Times New Roman"/>
          <w:i/>
          <w:sz w:val="20"/>
          <w:szCs w:val="20"/>
        </w:rPr>
        <w:t>mages</w:t>
      </w:r>
    </w:p>
    <w:p w:rsidR="002C59EF" w:rsidRPr="003027A7" w:rsidRDefault="00F07C55"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It might seem strange to examine material artefacts when exploring the history of memory, but the design and use of clothing and badges remind us about the</w:t>
      </w:r>
      <w:r w:rsidR="002C59EF" w:rsidRPr="003027A7">
        <w:rPr>
          <w:rFonts w:ascii="Palatino Linotype" w:hAnsi="Palatino Linotype" w:cs="Times New Roman"/>
          <w:sz w:val="20"/>
          <w:szCs w:val="20"/>
        </w:rPr>
        <w:t xml:space="preserve"> lived experience of some individuals. </w:t>
      </w:r>
      <w:r w:rsidR="00264358" w:rsidRPr="003027A7">
        <w:rPr>
          <w:rFonts w:ascii="Palatino Linotype" w:hAnsi="Palatino Linotype" w:cs="Times New Roman"/>
          <w:sz w:val="20"/>
          <w:szCs w:val="20"/>
        </w:rPr>
        <w:t>A</w:t>
      </w:r>
      <w:r w:rsidRPr="003027A7">
        <w:rPr>
          <w:rFonts w:ascii="Palatino Linotype" w:hAnsi="Palatino Linotype" w:cs="Times New Roman"/>
          <w:sz w:val="20"/>
          <w:szCs w:val="20"/>
        </w:rPr>
        <w:t xml:space="preserve">nti-nuclear activist </w:t>
      </w:r>
      <w:hyperlink r:id="rId37" w:history="1">
        <w:r w:rsidRPr="003027A7">
          <w:rPr>
            <w:rStyle w:val="Hyperlink"/>
            <w:rFonts w:ascii="Palatino Linotype" w:hAnsi="Palatino Linotype" w:cs="Times New Roman"/>
            <w:sz w:val="20"/>
            <w:szCs w:val="20"/>
          </w:rPr>
          <w:t>ba</w:t>
        </w:r>
        <w:r w:rsidR="00264358" w:rsidRPr="003027A7">
          <w:rPr>
            <w:rStyle w:val="Hyperlink"/>
            <w:rFonts w:ascii="Palatino Linotype" w:hAnsi="Palatino Linotype" w:cs="Times New Roman"/>
            <w:sz w:val="20"/>
            <w:szCs w:val="20"/>
          </w:rPr>
          <w:t>dges</w:t>
        </w:r>
        <w:r w:rsidR="00834257" w:rsidRPr="003027A7">
          <w:rPr>
            <w:rStyle w:val="Hyperlink"/>
            <w:rFonts w:ascii="Palatino Linotype" w:hAnsi="Palatino Linotype" w:cs="Times New Roman"/>
            <w:sz w:val="20"/>
            <w:szCs w:val="20"/>
          </w:rPr>
          <w:t xml:space="preserve"> </w:t>
        </w:r>
        <w:r w:rsidR="00834257" w:rsidRPr="00F336C2">
          <w:rPr>
            <w:rStyle w:val="Hyperlink"/>
            <w:rFonts w:ascii="Palatino Linotype" w:hAnsi="Palatino Linotype" w:cs="Times New Roman"/>
            <w:b/>
            <w:sz w:val="20"/>
            <w:szCs w:val="20"/>
          </w:rPr>
          <w:t>[H]</w:t>
        </w:r>
      </w:hyperlink>
      <w:r w:rsidR="00264358" w:rsidRPr="003027A7">
        <w:rPr>
          <w:rFonts w:ascii="Palatino Linotype" w:hAnsi="Palatino Linotype" w:cs="Times New Roman"/>
          <w:sz w:val="20"/>
          <w:szCs w:val="20"/>
        </w:rPr>
        <w:t xml:space="preserve">, </w:t>
      </w:r>
      <w:hyperlink r:id="rId38" w:history="1">
        <w:r w:rsidR="00264358" w:rsidRPr="003027A7">
          <w:rPr>
            <w:rStyle w:val="Hyperlink"/>
            <w:rFonts w:ascii="Palatino Linotype" w:hAnsi="Palatino Linotype" w:cs="Times New Roman"/>
            <w:sz w:val="20"/>
            <w:szCs w:val="20"/>
          </w:rPr>
          <w:t>sashes</w:t>
        </w:r>
        <w:r w:rsidR="00834257" w:rsidRPr="003027A7">
          <w:rPr>
            <w:rStyle w:val="Hyperlink"/>
            <w:rFonts w:ascii="Palatino Linotype" w:hAnsi="Palatino Linotype" w:cs="Times New Roman"/>
            <w:sz w:val="20"/>
            <w:szCs w:val="20"/>
          </w:rPr>
          <w:t xml:space="preserve"> </w:t>
        </w:r>
        <w:r w:rsidR="00834257" w:rsidRPr="00F336C2">
          <w:rPr>
            <w:rStyle w:val="Hyperlink"/>
            <w:rFonts w:ascii="Palatino Linotype" w:hAnsi="Palatino Linotype" w:cs="Times New Roman"/>
            <w:b/>
            <w:sz w:val="20"/>
            <w:szCs w:val="20"/>
          </w:rPr>
          <w:t>[I]</w:t>
        </w:r>
      </w:hyperlink>
      <w:r w:rsidR="002D491E" w:rsidRPr="003027A7">
        <w:rPr>
          <w:rFonts w:ascii="Palatino Linotype" w:hAnsi="Palatino Linotype" w:cs="Times New Roman"/>
          <w:sz w:val="20"/>
          <w:szCs w:val="20"/>
        </w:rPr>
        <w:t>,</w:t>
      </w:r>
      <w:r w:rsidR="00264358" w:rsidRPr="003027A7">
        <w:rPr>
          <w:rFonts w:ascii="Palatino Linotype" w:hAnsi="Palatino Linotype" w:cs="Times New Roman"/>
          <w:sz w:val="20"/>
          <w:szCs w:val="20"/>
        </w:rPr>
        <w:t xml:space="preserve"> and </w:t>
      </w:r>
      <w:hyperlink r:id="rId39" w:history="1">
        <w:r w:rsidR="00264358" w:rsidRPr="003027A7">
          <w:rPr>
            <w:rStyle w:val="Hyperlink"/>
            <w:rFonts w:ascii="Palatino Linotype" w:hAnsi="Palatino Linotype" w:cs="Times New Roman"/>
            <w:sz w:val="20"/>
            <w:szCs w:val="20"/>
          </w:rPr>
          <w:t>baseball caps</w:t>
        </w:r>
        <w:r w:rsidR="00834257" w:rsidRPr="003027A7">
          <w:rPr>
            <w:rStyle w:val="Hyperlink"/>
            <w:rFonts w:ascii="Palatino Linotype" w:hAnsi="Palatino Linotype" w:cs="Times New Roman"/>
            <w:sz w:val="20"/>
            <w:szCs w:val="20"/>
          </w:rPr>
          <w:t xml:space="preserve"> </w:t>
        </w:r>
        <w:r w:rsidR="00834257" w:rsidRPr="00F336C2">
          <w:rPr>
            <w:rStyle w:val="Hyperlink"/>
            <w:rFonts w:ascii="Palatino Linotype" w:hAnsi="Palatino Linotype" w:cs="Times New Roman"/>
            <w:b/>
            <w:sz w:val="20"/>
            <w:szCs w:val="20"/>
          </w:rPr>
          <w:t>[J]</w:t>
        </w:r>
      </w:hyperlink>
      <w:r w:rsidR="00264358" w:rsidRPr="003027A7">
        <w:rPr>
          <w:rFonts w:ascii="Palatino Linotype" w:hAnsi="Palatino Linotype" w:cs="Times New Roman"/>
          <w:sz w:val="20"/>
          <w:szCs w:val="20"/>
        </w:rPr>
        <w:t xml:space="preserve"> remind</w:t>
      </w:r>
      <w:r w:rsidRPr="003027A7">
        <w:rPr>
          <w:rFonts w:ascii="Palatino Linotype" w:hAnsi="Palatino Linotype" w:cs="Times New Roman"/>
          <w:sz w:val="20"/>
          <w:szCs w:val="20"/>
        </w:rPr>
        <w:t xml:space="preserve"> us that individuals created artefacts, participated in marches and showed commitme</w:t>
      </w:r>
      <w:r w:rsidR="002C59EF" w:rsidRPr="003027A7">
        <w:rPr>
          <w:rFonts w:ascii="Palatino Linotype" w:hAnsi="Palatino Linotype" w:cs="Times New Roman"/>
          <w:sz w:val="20"/>
          <w:szCs w:val="20"/>
        </w:rPr>
        <w:t>nt to a cause</w:t>
      </w:r>
      <w:r w:rsidR="00FA61ED" w:rsidRPr="003027A7">
        <w:rPr>
          <w:rFonts w:ascii="Palatino Linotype" w:hAnsi="Palatino Linotype" w:cs="Times New Roman"/>
          <w:sz w:val="20"/>
          <w:szCs w:val="20"/>
        </w:rPr>
        <w:t xml:space="preserve">. </w:t>
      </w:r>
      <w:r w:rsidR="002C59EF" w:rsidRPr="003027A7">
        <w:rPr>
          <w:rFonts w:ascii="Palatino Linotype" w:hAnsi="Palatino Linotype" w:cs="Times New Roman"/>
          <w:sz w:val="20"/>
          <w:szCs w:val="20"/>
        </w:rPr>
        <w:t>These artefacts may be easily used in written work for illustrative purposes, or perhaps you might analyse their relevance to localised histories of the nuclear age, or to broader trends in anti-nuclear visual culture. For instance, CND badges offer a glimpse into the lively and varied debates that occurred at the time of their creation.</w:t>
      </w:r>
      <w:r w:rsidR="00176FD3" w:rsidRPr="003027A7">
        <w:rPr>
          <w:rFonts w:ascii="Palatino Linotype" w:hAnsi="Palatino Linotype" w:cs="Times New Roman"/>
          <w:sz w:val="20"/>
          <w:szCs w:val="20"/>
        </w:rPr>
        <w:t xml:space="preserve"> </w:t>
      </w:r>
    </w:p>
    <w:p w:rsidR="002C59EF" w:rsidRPr="003027A7" w:rsidRDefault="002C59EF"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S</w:t>
      </w:r>
      <w:r w:rsidR="00F07C55" w:rsidRPr="003027A7">
        <w:rPr>
          <w:rFonts w:ascii="Palatino Linotype" w:hAnsi="Palatino Linotype" w:cs="Times New Roman"/>
          <w:sz w:val="20"/>
          <w:szCs w:val="20"/>
        </w:rPr>
        <w:t xml:space="preserve">uch activity is also confirmed by </w:t>
      </w:r>
      <w:hyperlink r:id="rId40" w:history="1">
        <w:r w:rsidR="00676D51" w:rsidRPr="003027A7">
          <w:rPr>
            <w:rStyle w:val="Hyperlink"/>
            <w:rFonts w:ascii="Palatino Linotype" w:hAnsi="Palatino Linotype" w:cs="Times New Roman"/>
            <w:sz w:val="20"/>
            <w:szCs w:val="20"/>
          </w:rPr>
          <w:t>photographs</w:t>
        </w:r>
        <w:r w:rsidR="00562DBD" w:rsidRPr="003027A7">
          <w:rPr>
            <w:rStyle w:val="Hyperlink"/>
            <w:rFonts w:ascii="Palatino Linotype" w:hAnsi="Palatino Linotype" w:cs="Times New Roman"/>
            <w:sz w:val="20"/>
            <w:szCs w:val="20"/>
          </w:rPr>
          <w:t xml:space="preserve"> </w:t>
        </w:r>
        <w:r w:rsidR="00562DBD" w:rsidRPr="00F336C2">
          <w:rPr>
            <w:rStyle w:val="Hyperlink"/>
            <w:rFonts w:ascii="Palatino Linotype" w:hAnsi="Palatino Linotype" w:cs="Times New Roman"/>
            <w:b/>
            <w:sz w:val="20"/>
            <w:szCs w:val="20"/>
          </w:rPr>
          <w:t>[K]</w:t>
        </w:r>
      </w:hyperlink>
      <w:r w:rsidR="000D336F" w:rsidRPr="003027A7">
        <w:rPr>
          <w:rFonts w:ascii="Palatino Linotype" w:hAnsi="Palatino Linotype" w:cs="Times New Roman"/>
          <w:sz w:val="20"/>
          <w:szCs w:val="20"/>
        </w:rPr>
        <w:t xml:space="preserve">, </w:t>
      </w:r>
      <w:hyperlink r:id="rId41" w:history="1">
        <w:r w:rsidR="00F07C55" w:rsidRPr="003027A7">
          <w:rPr>
            <w:rStyle w:val="Hyperlink"/>
            <w:rFonts w:ascii="Palatino Linotype" w:hAnsi="Palatino Linotype" w:cs="Times New Roman"/>
            <w:sz w:val="20"/>
            <w:szCs w:val="20"/>
          </w:rPr>
          <w:t>letters</w:t>
        </w:r>
        <w:r w:rsidR="00562DBD" w:rsidRPr="003027A7">
          <w:rPr>
            <w:rStyle w:val="Hyperlink"/>
            <w:rFonts w:ascii="Palatino Linotype" w:hAnsi="Palatino Linotype" w:cs="Times New Roman"/>
            <w:sz w:val="20"/>
            <w:szCs w:val="20"/>
          </w:rPr>
          <w:t xml:space="preserve"> </w:t>
        </w:r>
        <w:r w:rsidR="00562DBD" w:rsidRPr="00F336C2">
          <w:rPr>
            <w:rStyle w:val="Hyperlink"/>
            <w:rFonts w:ascii="Palatino Linotype" w:hAnsi="Palatino Linotype" w:cs="Times New Roman"/>
            <w:b/>
            <w:sz w:val="20"/>
            <w:szCs w:val="20"/>
          </w:rPr>
          <w:t>[L</w:t>
        </w:r>
        <w:r w:rsidR="00834257" w:rsidRPr="00F336C2">
          <w:rPr>
            <w:rStyle w:val="Hyperlink"/>
            <w:rFonts w:ascii="Palatino Linotype" w:hAnsi="Palatino Linotype" w:cs="Times New Roman"/>
            <w:b/>
            <w:sz w:val="20"/>
            <w:szCs w:val="20"/>
          </w:rPr>
          <w:t>]</w:t>
        </w:r>
      </w:hyperlink>
      <w:r w:rsidR="00562DBD" w:rsidRPr="003027A7">
        <w:rPr>
          <w:rFonts w:ascii="Palatino Linotype" w:hAnsi="Palatino Linotype" w:cs="Times New Roman"/>
          <w:sz w:val="20"/>
          <w:szCs w:val="20"/>
        </w:rPr>
        <w:t xml:space="preserve">, </w:t>
      </w:r>
      <w:hyperlink r:id="rId42" w:history="1">
        <w:r w:rsidR="000D336F" w:rsidRPr="003027A7">
          <w:rPr>
            <w:rStyle w:val="Hyperlink"/>
            <w:rFonts w:ascii="Palatino Linotype" w:hAnsi="Palatino Linotype" w:cs="Times New Roman"/>
            <w:sz w:val="20"/>
            <w:szCs w:val="20"/>
          </w:rPr>
          <w:t>pamphlets</w:t>
        </w:r>
        <w:r w:rsidR="00562DBD" w:rsidRPr="003027A7">
          <w:rPr>
            <w:rStyle w:val="Hyperlink"/>
            <w:rFonts w:ascii="Palatino Linotype" w:hAnsi="Palatino Linotype" w:cs="Times New Roman"/>
            <w:sz w:val="20"/>
            <w:szCs w:val="20"/>
          </w:rPr>
          <w:t xml:space="preserve"> and newsletters </w:t>
        </w:r>
        <w:r w:rsidR="00562DBD" w:rsidRPr="00F336C2">
          <w:rPr>
            <w:rStyle w:val="Hyperlink"/>
            <w:rFonts w:ascii="Palatino Linotype" w:hAnsi="Palatino Linotype" w:cs="Times New Roman"/>
            <w:b/>
            <w:sz w:val="20"/>
            <w:szCs w:val="20"/>
          </w:rPr>
          <w:t>[M</w:t>
        </w:r>
        <w:r w:rsidR="000D336F" w:rsidRPr="00F336C2">
          <w:rPr>
            <w:rStyle w:val="Hyperlink"/>
            <w:rFonts w:ascii="Palatino Linotype" w:hAnsi="Palatino Linotype" w:cs="Times New Roman"/>
            <w:b/>
            <w:sz w:val="20"/>
            <w:szCs w:val="20"/>
          </w:rPr>
          <w:t>]</w:t>
        </w:r>
      </w:hyperlink>
      <w:r w:rsidR="000D336F"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showing that individuals created a variety </w:t>
      </w:r>
      <w:r w:rsidR="00943853" w:rsidRPr="003027A7">
        <w:rPr>
          <w:rFonts w:ascii="Palatino Linotype" w:hAnsi="Palatino Linotype" w:cs="Times New Roman"/>
          <w:sz w:val="20"/>
          <w:szCs w:val="20"/>
        </w:rPr>
        <w:t>of ideas</w:t>
      </w:r>
      <w:r w:rsidR="00EE68A6" w:rsidRPr="003027A7">
        <w:rPr>
          <w:rFonts w:ascii="Palatino Linotype" w:hAnsi="Palatino Linotype" w:cs="Times New Roman"/>
          <w:sz w:val="20"/>
          <w:szCs w:val="20"/>
        </w:rPr>
        <w:t xml:space="preserve">, </w:t>
      </w:r>
      <w:r w:rsidR="00943853" w:rsidRPr="003027A7">
        <w:rPr>
          <w:rFonts w:ascii="Palatino Linotype" w:hAnsi="Palatino Linotype" w:cs="Times New Roman"/>
          <w:sz w:val="20"/>
          <w:szCs w:val="20"/>
        </w:rPr>
        <w:t>activities</w:t>
      </w:r>
      <w:r w:rsidR="002D491E" w:rsidRPr="003027A7">
        <w:rPr>
          <w:rFonts w:ascii="Palatino Linotype" w:hAnsi="Palatino Linotype" w:cs="Times New Roman"/>
          <w:sz w:val="20"/>
          <w:szCs w:val="20"/>
        </w:rPr>
        <w:t>,</w:t>
      </w:r>
      <w:r w:rsidR="00EE68A6" w:rsidRPr="003027A7">
        <w:rPr>
          <w:rFonts w:ascii="Palatino Linotype" w:hAnsi="Palatino Linotype" w:cs="Times New Roman"/>
          <w:sz w:val="20"/>
          <w:szCs w:val="20"/>
        </w:rPr>
        <w:t xml:space="preserve"> and objects</w:t>
      </w:r>
      <w:r w:rsidRPr="003027A7">
        <w:rPr>
          <w:rFonts w:ascii="Palatino Linotype" w:hAnsi="Palatino Linotype" w:cs="Times New Roman"/>
          <w:sz w:val="20"/>
          <w:szCs w:val="20"/>
        </w:rPr>
        <w:t xml:space="preserve"> as a result of the nuclear weapons state and the debates that followed. Seen alongside the official government sources that we looked at earlier, these sources remind us that a rich anti-nuclear culture was an important part of the lives of some people. It is up to you to decide how important these individual artefacts </w:t>
      </w:r>
      <w:r w:rsidR="00676D51" w:rsidRPr="003027A7">
        <w:rPr>
          <w:rFonts w:ascii="Palatino Linotype" w:hAnsi="Palatino Linotype" w:cs="Times New Roman"/>
          <w:sz w:val="20"/>
          <w:szCs w:val="20"/>
        </w:rPr>
        <w:t xml:space="preserve">and images </w:t>
      </w:r>
      <w:r w:rsidRPr="003027A7">
        <w:rPr>
          <w:rFonts w:ascii="Palatino Linotype" w:hAnsi="Palatino Linotype" w:cs="Times New Roman"/>
          <w:sz w:val="20"/>
          <w:szCs w:val="20"/>
        </w:rPr>
        <w:t xml:space="preserve">are, and whether they can be used beyond illustrative purposes. </w:t>
      </w:r>
    </w:p>
    <w:p w:rsidR="001706F3" w:rsidRPr="003027A7" w:rsidRDefault="001706F3" w:rsidP="003027A7">
      <w:pPr>
        <w:spacing w:line="240" w:lineRule="auto"/>
        <w:jc w:val="both"/>
        <w:rPr>
          <w:rFonts w:ascii="Palatino Linotype" w:hAnsi="Palatino Linotype" w:cs="Times New Roman"/>
          <w:b/>
          <w:sz w:val="20"/>
          <w:szCs w:val="20"/>
        </w:rPr>
      </w:pPr>
    </w:p>
    <w:p w:rsidR="00ED55B9" w:rsidRPr="003027A7" w:rsidRDefault="00F16228" w:rsidP="003027A7">
      <w:pPr>
        <w:spacing w:line="240" w:lineRule="auto"/>
        <w:jc w:val="both"/>
        <w:rPr>
          <w:rFonts w:ascii="Palatino Linotype" w:hAnsi="Palatino Linotype" w:cs="Times New Roman"/>
          <w:b/>
          <w:sz w:val="20"/>
          <w:szCs w:val="20"/>
        </w:rPr>
      </w:pPr>
      <w:r w:rsidRPr="003027A7">
        <w:rPr>
          <w:rFonts w:ascii="Palatino Linotype" w:hAnsi="Palatino Linotype" w:cs="Times New Roman"/>
          <w:b/>
          <w:sz w:val="20"/>
          <w:szCs w:val="20"/>
        </w:rPr>
        <w:t>Conclusions</w:t>
      </w:r>
    </w:p>
    <w:p w:rsidR="00427CFE" w:rsidRPr="003027A7" w:rsidRDefault="00264358"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We have hoped to show</w:t>
      </w:r>
      <w:r w:rsidR="00B14F05" w:rsidRPr="003027A7">
        <w:rPr>
          <w:rFonts w:ascii="Palatino Linotype" w:hAnsi="Palatino Linotype" w:cs="Times New Roman"/>
          <w:sz w:val="20"/>
          <w:szCs w:val="20"/>
        </w:rPr>
        <w:t xml:space="preserve"> that </w:t>
      </w:r>
      <w:r w:rsidRPr="003027A7">
        <w:rPr>
          <w:rFonts w:ascii="Palatino Linotype" w:hAnsi="Palatino Linotype" w:cs="Times New Roman"/>
          <w:sz w:val="20"/>
          <w:szCs w:val="20"/>
        </w:rPr>
        <w:t xml:space="preserve">while </w:t>
      </w:r>
      <w:r w:rsidR="00ED55B9" w:rsidRPr="003027A7">
        <w:rPr>
          <w:rFonts w:ascii="Palatino Linotype" w:hAnsi="Palatino Linotype" w:cs="Times New Roman"/>
          <w:sz w:val="20"/>
          <w:szCs w:val="20"/>
        </w:rPr>
        <w:t>using the concept of memory in historical writing is challenging</w:t>
      </w:r>
      <w:r w:rsidRPr="003027A7">
        <w:rPr>
          <w:rFonts w:ascii="Palatino Linotype" w:hAnsi="Palatino Linotype" w:cs="Times New Roman"/>
          <w:sz w:val="20"/>
          <w:szCs w:val="20"/>
        </w:rPr>
        <w:t>, it can also be rewarding</w:t>
      </w:r>
      <w:r w:rsidR="00ED55B9" w:rsidRPr="003027A7">
        <w:rPr>
          <w:rFonts w:ascii="Palatino Linotype" w:hAnsi="Palatino Linotype" w:cs="Times New Roman"/>
          <w:sz w:val="20"/>
          <w:szCs w:val="20"/>
        </w:rPr>
        <w:t xml:space="preserve">. </w:t>
      </w:r>
      <w:r w:rsidR="00427CFE" w:rsidRPr="003027A7">
        <w:rPr>
          <w:rFonts w:ascii="Palatino Linotype" w:hAnsi="Palatino Linotype" w:cs="Times New Roman"/>
          <w:sz w:val="20"/>
          <w:szCs w:val="20"/>
        </w:rPr>
        <w:t xml:space="preserve">We have seen that the politics of memory in relation to the nuclear state are contested. It can be argued that the official memory of the atomic attacks on Japan, linked later to the politics of nuclear civil defence, was deliberately generated for a number of reasons. </w:t>
      </w:r>
      <w:r w:rsidR="002D491E" w:rsidRPr="003027A7">
        <w:rPr>
          <w:rFonts w:ascii="Palatino Linotype" w:hAnsi="Palatino Linotype" w:cs="Times New Roman"/>
          <w:sz w:val="20"/>
          <w:szCs w:val="20"/>
        </w:rPr>
        <w:t>However</w:t>
      </w:r>
      <w:r w:rsidR="00427CFE" w:rsidRPr="003027A7">
        <w:rPr>
          <w:rFonts w:ascii="Palatino Linotype" w:hAnsi="Palatino Linotype" w:cs="Times New Roman"/>
          <w:sz w:val="20"/>
          <w:szCs w:val="20"/>
        </w:rPr>
        <w:t xml:space="preserve">, we have seen that we cannot rely on official memory alone when we think about the history of memory in relation to the nuclear age. Rather, other types of source material can offer us access to different histories of the nuclear age and suggest that there are patterns of </w:t>
      </w:r>
      <w:r w:rsidR="00427CFE" w:rsidRPr="003027A7">
        <w:rPr>
          <w:rFonts w:ascii="Palatino Linotype" w:hAnsi="Palatino Linotype" w:cs="Times New Roman"/>
          <w:sz w:val="20"/>
          <w:szCs w:val="20"/>
        </w:rPr>
        <w:lastRenderedPageBreak/>
        <w:t>memory co-dependency. By identifying this, we are offering a new analytical perspective on the source materials, and combining source materials in a new way. If you were to develop this further in your written work, you would need to provide analysis of more relevant primary sources, build an argument, and carefully locate your work within the broader historiographical and metho</w:t>
      </w:r>
      <w:r w:rsidR="003027A7">
        <w:rPr>
          <w:rFonts w:ascii="Palatino Linotype" w:hAnsi="Palatino Linotype" w:cs="Times New Roman"/>
          <w:sz w:val="20"/>
          <w:szCs w:val="20"/>
        </w:rPr>
        <w:t>dological debates.</w:t>
      </w:r>
    </w:p>
    <w:p w:rsidR="00ED55B9" w:rsidRPr="003027A7" w:rsidRDefault="00427CFE" w:rsidP="003027A7">
      <w:pPr>
        <w:spacing w:line="240" w:lineRule="auto"/>
        <w:ind w:firstLine="567"/>
        <w:jc w:val="both"/>
        <w:rPr>
          <w:rFonts w:ascii="Palatino Linotype" w:hAnsi="Palatino Linotype" w:cs="Times New Roman"/>
          <w:sz w:val="20"/>
          <w:szCs w:val="20"/>
        </w:rPr>
      </w:pPr>
      <w:r w:rsidRPr="003027A7">
        <w:rPr>
          <w:rFonts w:ascii="Palatino Linotype" w:hAnsi="Palatino Linotype" w:cs="Times New Roman"/>
          <w:sz w:val="20"/>
          <w:szCs w:val="20"/>
        </w:rPr>
        <w:t xml:space="preserve">Through our exploration of different source types in relation to memory, we have suggested that it is possible to offer creative and imaginative interpretations of nuclear history. </w:t>
      </w:r>
      <w:r w:rsidR="00ED55B9" w:rsidRPr="003027A7">
        <w:rPr>
          <w:rFonts w:ascii="Palatino Linotype" w:hAnsi="Palatino Linotype" w:cs="Times New Roman"/>
          <w:sz w:val="20"/>
          <w:szCs w:val="20"/>
        </w:rPr>
        <w:t>W</w:t>
      </w:r>
      <w:r w:rsidR="00264358" w:rsidRPr="003027A7">
        <w:rPr>
          <w:rFonts w:ascii="Palatino Linotype" w:hAnsi="Palatino Linotype" w:cs="Times New Roman"/>
          <w:sz w:val="20"/>
          <w:szCs w:val="20"/>
        </w:rPr>
        <w:t>hen working with such a concept</w:t>
      </w:r>
      <w:r w:rsidR="002D491E" w:rsidRPr="003027A7">
        <w:rPr>
          <w:rFonts w:ascii="Palatino Linotype" w:hAnsi="Palatino Linotype" w:cs="Times New Roman"/>
          <w:sz w:val="20"/>
          <w:szCs w:val="20"/>
        </w:rPr>
        <w:t>,</w:t>
      </w:r>
      <w:r w:rsidR="00ED55B9" w:rsidRPr="003027A7">
        <w:rPr>
          <w:rFonts w:ascii="Palatino Linotype" w:hAnsi="Palatino Linotype" w:cs="Times New Roman"/>
          <w:sz w:val="20"/>
          <w:szCs w:val="20"/>
        </w:rPr>
        <w:t xml:space="preserve"> you should take time defining</w:t>
      </w:r>
      <w:r w:rsidR="00A36A5A" w:rsidRPr="003027A7">
        <w:rPr>
          <w:rFonts w:ascii="Palatino Linotype" w:hAnsi="Palatino Linotype" w:cs="Times New Roman"/>
          <w:sz w:val="20"/>
          <w:szCs w:val="20"/>
        </w:rPr>
        <w:t xml:space="preserve"> your understanding of the term</w:t>
      </w:r>
      <w:r w:rsidR="00ED55B9" w:rsidRPr="003027A7">
        <w:rPr>
          <w:rFonts w:ascii="Palatino Linotype" w:hAnsi="Palatino Linotype" w:cs="Times New Roman"/>
          <w:sz w:val="20"/>
          <w:szCs w:val="20"/>
        </w:rPr>
        <w:t xml:space="preserve"> and explain you</w:t>
      </w:r>
      <w:r w:rsidR="00AE415C" w:rsidRPr="003027A7">
        <w:rPr>
          <w:rFonts w:ascii="Palatino Linotype" w:hAnsi="Palatino Linotype" w:cs="Times New Roman"/>
          <w:sz w:val="20"/>
          <w:szCs w:val="20"/>
        </w:rPr>
        <w:t>r</w:t>
      </w:r>
      <w:r w:rsidR="00ED55B9" w:rsidRPr="003027A7">
        <w:rPr>
          <w:rFonts w:ascii="Palatino Linotype" w:hAnsi="Palatino Linotype" w:cs="Times New Roman"/>
          <w:sz w:val="20"/>
          <w:szCs w:val="20"/>
        </w:rPr>
        <w:t xml:space="preserve"> methodology</w:t>
      </w:r>
      <w:r w:rsidR="00264358" w:rsidRPr="003027A7">
        <w:rPr>
          <w:rFonts w:ascii="Palatino Linotype" w:hAnsi="Palatino Linotype" w:cs="Times New Roman"/>
          <w:sz w:val="20"/>
          <w:szCs w:val="20"/>
        </w:rPr>
        <w:t xml:space="preserve"> clearly</w:t>
      </w:r>
      <w:r w:rsidR="00A36A5A" w:rsidRPr="003027A7">
        <w:rPr>
          <w:rFonts w:ascii="Palatino Linotype" w:hAnsi="Palatino Linotype" w:cs="Times New Roman"/>
          <w:sz w:val="20"/>
          <w:szCs w:val="20"/>
        </w:rPr>
        <w:t xml:space="preserve">, </w:t>
      </w:r>
      <w:r w:rsidR="00C660B4" w:rsidRPr="003027A7">
        <w:rPr>
          <w:rFonts w:ascii="Palatino Linotype" w:hAnsi="Palatino Linotype" w:cs="Times New Roman"/>
          <w:sz w:val="20"/>
          <w:szCs w:val="20"/>
        </w:rPr>
        <w:t>because</w:t>
      </w:r>
      <w:r w:rsidR="00ED55B9" w:rsidRPr="003027A7">
        <w:rPr>
          <w:rFonts w:ascii="Palatino Linotype" w:hAnsi="Palatino Linotype" w:cs="Times New Roman"/>
          <w:sz w:val="20"/>
          <w:szCs w:val="20"/>
        </w:rPr>
        <w:t xml:space="preserve"> </w:t>
      </w:r>
      <w:r w:rsidR="008C6AD1" w:rsidRPr="003027A7">
        <w:rPr>
          <w:rFonts w:ascii="Palatino Linotype" w:hAnsi="Palatino Linotype" w:cs="Times New Roman"/>
          <w:sz w:val="20"/>
          <w:szCs w:val="20"/>
        </w:rPr>
        <w:t xml:space="preserve">it is possible to </w:t>
      </w:r>
      <w:r w:rsidR="00A36A5A" w:rsidRPr="003027A7">
        <w:rPr>
          <w:rFonts w:ascii="Palatino Linotype" w:hAnsi="Palatino Linotype" w:cs="Times New Roman"/>
          <w:sz w:val="20"/>
          <w:szCs w:val="20"/>
        </w:rPr>
        <w:t>defin</w:t>
      </w:r>
      <w:r w:rsidR="008C6AD1" w:rsidRPr="003027A7">
        <w:rPr>
          <w:rFonts w:ascii="Palatino Linotype" w:hAnsi="Palatino Linotype" w:cs="Times New Roman"/>
          <w:sz w:val="20"/>
          <w:szCs w:val="20"/>
        </w:rPr>
        <w:t>e memory in many different ways.</w:t>
      </w:r>
      <w:r w:rsidR="00A36A5A"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The oral history interview and resulting</w:t>
      </w:r>
      <w:r w:rsidR="00ED55B9" w:rsidRPr="003027A7">
        <w:rPr>
          <w:rFonts w:ascii="Palatino Linotype" w:hAnsi="Palatino Linotype" w:cs="Times New Roman"/>
          <w:sz w:val="20"/>
          <w:szCs w:val="20"/>
        </w:rPr>
        <w:t xml:space="preserve"> transcripts need conscious</w:t>
      </w:r>
      <w:r w:rsidR="00C660B4" w:rsidRPr="003027A7">
        <w:rPr>
          <w:rFonts w:ascii="Palatino Linotype" w:hAnsi="Palatino Linotype" w:cs="Times New Roman"/>
          <w:sz w:val="20"/>
          <w:szCs w:val="20"/>
        </w:rPr>
        <w:t xml:space="preserve"> and mu</w:t>
      </w:r>
      <w:r w:rsidR="00294707" w:rsidRPr="003027A7">
        <w:rPr>
          <w:rFonts w:ascii="Palatino Linotype" w:hAnsi="Palatino Linotype" w:cs="Times New Roman"/>
          <w:sz w:val="20"/>
          <w:szCs w:val="20"/>
        </w:rPr>
        <w:t>l</w:t>
      </w:r>
      <w:r w:rsidR="00C660B4" w:rsidRPr="003027A7">
        <w:rPr>
          <w:rFonts w:ascii="Palatino Linotype" w:hAnsi="Palatino Linotype" w:cs="Times New Roman"/>
          <w:sz w:val="20"/>
          <w:szCs w:val="20"/>
        </w:rPr>
        <w:t>t</w:t>
      </w:r>
      <w:r w:rsidR="00294707" w:rsidRPr="003027A7">
        <w:rPr>
          <w:rFonts w:ascii="Palatino Linotype" w:hAnsi="Palatino Linotype" w:cs="Times New Roman"/>
          <w:sz w:val="20"/>
          <w:szCs w:val="20"/>
        </w:rPr>
        <w:t>ilayered</w:t>
      </w:r>
      <w:r w:rsidR="00ED55B9" w:rsidRPr="003027A7">
        <w:rPr>
          <w:rFonts w:ascii="Palatino Linotype" w:hAnsi="Palatino Linotype" w:cs="Times New Roman"/>
          <w:sz w:val="20"/>
          <w:szCs w:val="20"/>
        </w:rPr>
        <w:t xml:space="preserve"> interrogation</w:t>
      </w:r>
      <w:r w:rsidRPr="003027A7">
        <w:rPr>
          <w:rFonts w:ascii="Palatino Linotype" w:hAnsi="Palatino Linotype" w:cs="Times New Roman"/>
          <w:sz w:val="20"/>
          <w:szCs w:val="20"/>
        </w:rPr>
        <w:t>. Y</w:t>
      </w:r>
      <w:r w:rsidR="00F40433" w:rsidRPr="003027A7">
        <w:rPr>
          <w:rFonts w:ascii="Palatino Linotype" w:hAnsi="Palatino Linotype" w:cs="Times New Roman"/>
          <w:sz w:val="20"/>
          <w:szCs w:val="20"/>
        </w:rPr>
        <w:t>ou should always find a way to acknowledge the</w:t>
      </w:r>
      <w:r w:rsidR="00ED55B9" w:rsidRPr="003027A7">
        <w:rPr>
          <w:rFonts w:ascii="Palatino Linotype" w:hAnsi="Palatino Linotype" w:cs="Times New Roman"/>
          <w:sz w:val="20"/>
          <w:szCs w:val="20"/>
        </w:rPr>
        <w:t xml:space="preserve"> problems and limitations of the source material</w:t>
      </w:r>
      <w:r w:rsidRPr="003027A7">
        <w:rPr>
          <w:rFonts w:ascii="Palatino Linotype" w:hAnsi="Palatino Linotype" w:cs="Times New Roman"/>
          <w:sz w:val="20"/>
          <w:szCs w:val="20"/>
        </w:rPr>
        <w:t xml:space="preserve"> and persuasively embed it in your research topic, perhaps by placing</w:t>
      </w:r>
      <w:r w:rsidR="0054705C" w:rsidRPr="003027A7">
        <w:rPr>
          <w:rFonts w:ascii="Palatino Linotype" w:hAnsi="Palatino Linotype" w:cs="Times New Roman"/>
          <w:sz w:val="20"/>
          <w:szCs w:val="20"/>
        </w:rPr>
        <w:t xml:space="preserve"> </w:t>
      </w:r>
      <w:r w:rsidR="00ED55B9" w:rsidRPr="003027A7">
        <w:rPr>
          <w:rFonts w:ascii="Palatino Linotype" w:hAnsi="Palatino Linotype" w:cs="Times New Roman"/>
          <w:sz w:val="20"/>
          <w:szCs w:val="20"/>
        </w:rPr>
        <w:t>oral history sources alongside other sources.</w:t>
      </w:r>
      <w:r w:rsidR="00C660B4" w:rsidRPr="003027A7">
        <w:rPr>
          <w:rFonts w:ascii="Palatino Linotype" w:hAnsi="Palatino Linotype" w:cs="Times New Roman"/>
          <w:sz w:val="20"/>
          <w:szCs w:val="20"/>
        </w:rPr>
        <w:t xml:space="preserve"> </w:t>
      </w:r>
      <w:r w:rsidR="002B56D1" w:rsidRPr="003027A7">
        <w:rPr>
          <w:rFonts w:ascii="Palatino Linotype" w:hAnsi="Palatino Linotype" w:cs="Times New Roman"/>
          <w:sz w:val="20"/>
          <w:szCs w:val="20"/>
        </w:rPr>
        <w:t xml:space="preserve">In broader terms, by </w:t>
      </w:r>
      <w:r w:rsidR="00C660B4" w:rsidRPr="003027A7">
        <w:rPr>
          <w:rFonts w:ascii="Palatino Linotype" w:hAnsi="Palatino Linotype" w:cs="Times New Roman"/>
          <w:sz w:val="20"/>
          <w:szCs w:val="20"/>
        </w:rPr>
        <w:t>utilising memory as a conceptual t</w:t>
      </w:r>
      <w:r w:rsidR="002B56D1" w:rsidRPr="003027A7">
        <w:rPr>
          <w:rFonts w:ascii="Palatino Linotype" w:hAnsi="Palatino Linotype" w:cs="Times New Roman"/>
          <w:sz w:val="20"/>
          <w:szCs w:val="20"/>
        </w:rPr>
        <w:t xml:space="preserve">ool, </w:t>
      </w:r>
      <w:r w:rsidR="00C660B4" w:rsidRPr="003027A7">
        <w:rPr>
          <w:rFonts w:ascii="Palatino Linotype" w:hAnsi="Palatino Linotype" w:cs="Times New Roman"/>
          <w:sz w:val="20"/>
          <w:szCs w:val="20"/>
        </w:rPr>
        <w:t>history</w:t>
      </w:r>
      <w:r w:rsidR="002B56D1" w:rsidRPr="003027A7">
        <w:rPr>
          <w:rFonts w:ascii="Palatino Linotype" w:hAnsi="Palatino Linotype" w:cs="Times New Roman"/>
          <w:sz w:val="20"/>
          <w:szCs w:val="20"/>
        </w:rPr>
        <w:t xml:space="preserve"> itself is more explicitly revealed</w:t>
      </w:r>
      <w:r w:rsidR="00C660B4" w:rsidRPr="003027A7">
        <w:rPr>
          <w:rFonts w:ascii="Palatino Linotype" w:hAnsi="Palatino Linotype" w:cs="Times New Roman"/>
          <w:sz w:val="20"/>
          <w:szCs w:val="20"/>
        </w:rPr>
        <w:t xml:space="preserve"> as a ‘social f</w:t>
      </w:r>
      <w:r w:rsidR="002B56D1" w:rsidRPr="003027A7">
        <w:rPr>
          <w:rFonts w:ascii="Palatino Linotype" w:hAnsi="Palatino Linotype" w:cs="Times New Roman"/>
          <w:sz w:val="20"/>
          <w:szCs w:val="20"/>
        </w:rPr>
        <w:t xml:space="preserve">orm of knowledge’ </w:t>
      </w:r>
      <w:r w:rsidR="00C660B4" w:rsidRPr="003027A7">
        <w:rPr>
          <w:rFonts w:ascii="Palatino Linotype" w:hAnsi="Palatino Linotype" w:cs="Times New Roman"/>
          <w:sz w:val="20"/>
          <w:szCs w:val="20"/>
        </w:rPr>
        <w:t xml:space="preserve">(Samuel, 1994, p.8), </w:t>
      </w:r>
      <w:r w:rsidR="00237B96" w:rsidRPr="003027A7">
        <w:rPr>
          <w:rFonts w:ascii="Palatino Linotype" w:hAnsi="Palatino Linotype" w:cs="Times New Roman"/>
          <w:sz w:val="20"/>
          <w:szCs w:val="20"/>
        </w:rPr>
        <w:t xml:space="preserve">where it is possible for you to argue </w:t>
      </w:r>
      <w:r w:rsidR="002B56D1" w:rsidRPr="003027A7">
        <w:rPr>
          <w:rFonts w:ascii="Palatino Linotype" w:hAnsi="Palatino Linotype" w:cs="Times New Roman"/>
          <w:sz w:val="20"/>
          <w:szCs w:val="20"/>
        </w:rPr>
        <w:t xml:space="preserve">that </w:t>
      </w:r>
      <w:r w:rsidR="0054705C" w:rsidRPr="003027A7">
        <w:rPr>
          <w:rFonts w:ascii="Palatino Linotype" w:hAnsi="Palatino Linotype" w:cs="Times New Roman"/>
          <w:sz w:val="20"/>
          <w:szCs w:val="20"/>
        </w:rPr>
        <w:t xml:space="preserve">modern and contemporary </w:t>
      </w:r>
      <w:r w:rsidR="002B56D1" w:rsidRPr="003027A7">
        <w:rPr>
          <w:rFonts w:ascii="Palatino Linotype" w:hAnsi="Palatino Linotype" w:cs="Times New Roman"/>
          <w:sz w:val="20"/>
          <w:szCs w:val="20"/>
        </w:rPr>
        <w:t xml:space="preserve">history written from archives alone </w:t>
      </w:r>
      <w:r w:rsidR="0054705C" w:rsidRPr="003027A7">
        <w:rPr>
          <w:rFonts w:ascii="Palatino Linotype" w:hAnsi="Palatino Linotype" w:cs="Times New Roman"/>
          <w:sz w:val="20"/>
          <w:szCs w:val="20"/>
        </w:rPr>
        <w:t>is always provisional</w:t>
      </w:r>
      <w:r w:rsidR="002B56D1" w:rsidRPr="003027A7">
        <w:rPr>
          <w:rFonts w:ascii="Palatino Linotype" w:hAnsi="Palatino Linotype" w:cs="Times New Roman"/>
          <w:sz w:val="20"/>
          <w:szCs w:val="20"/>
        </w:rPr>
        <w:t>.</w:t>
      </w:r>
      <w:r w:rsidR="00C660B4" w:rsidRPr="003027A7">
        <w:rPr>
          <w:rFonts w:ascii="Palatino Linotype" w:hAnsi="Palatino Linotype" w:cs="Times New Roman"/>
          <w:sz w:val="20"/>
          <w:szCs w:val="20"/>
        </w:rPr>
        <w:t xml:space="preserve"> </w:t>
      </w:r>
    </w:p>
    <w:p w:rsidR="001861A2" w:rsidRDefault="001861A2" w:rsidP="003027A7">
      <w:pPr>
        <w:tabs>
          <w:tab w:val="center" w:leader="dot" w:pos="3402"/>
        </w:tabs>
        <w:spacing w:line="240" w:lineRule="auto"/>
        <w:jc w:val="both"/>
        <w:rPr>
          <w:rFonts w:ascii="Palatino Linotype" w:hAnsi="Palatino Linotype" w:cs="Times New Roman"/>
          <w:sz w:val="20"/>
          <w:szCs w:val="20"/>
        </w:rPr>
      </w:pPr>
    </w:p>
    <w:p w:rsidR="001861A2" w:rsidRDefault="001861A2" w:rsidP="003027A7">
      <w:pPr>
        <w:tabs>
          <w:tab w:val="center" w:leader="dot" w:pos="3402"/>
        </w:tabs>
        <w:spacing w:line="240" w:lineRule="auto"/>
        <w:jc w:val="both"/>
        <w:rPr>
          <w:rFonts w:ascii="Palatino Linotype" w:hAnsi="Palatino Linotype" w:cs="Times New Roman"/>
          <w:sz w:val="20"/>
          <w:szCs w:val="20"/>
        </w:rPr>
      </w:pPr>
    </w:p>
    <w:p w:rsidR="001861A2" w:rsidRDefault="001861A2" w:rsidP="003027A7">
      <w:pPr>
        <w:tabs>
          <w:tab w:val="center" w:leader="dot" w:pos="3402"/>
        </w:tabs>
        <w:spacing w:line="240" w:lineRule="auto"/>
        <w:jc w:val="both"/>
        <w:rPr>
          <w:rFonts w:ascii="Palatino Linotype" w:hAnsi="Palatino Linotype" w:cs="Times New Roman"/>
          <w:sz w:val="20"/>
          <w:szCs w:val="20"/>
        </w:rPr>
      </w:pPr>
    </w:p>
    <w:p w:rsidR="001861A2" w:rsidRDefault="001861A2" w:rsidP="003027A7">
      <w:pPr>
        <w:tabs>
          <w:tab w:val="center" w:leader="dot" w:pos="3402"/>
        </w:tabs>
        <w:spacing w:line="240" w:lineRule="auto"/>
        <w:jc w:val="both"/>
        <w:rPr>
          <w:rFonts w:ascii="Palatino Linotype" w:hAnsi="Palatino Linotype" w:cs="Times New Roman"/>
          <w:sz w:val="20"/>
          <w:szCs w:val="20"/>
        </w:rPr>
      </w:pPr>
    </w:p>
    <w:p w:rsidR="001861A2" w:rsidRDefault="001861A2" w:rsidP="003027A7">
      <w:pPr>
        <w:tabs>
          <w:tab w:val="center" w:leader="dot" w:pos="3402"/>
        </w:tabs>
        <w:spacing w:line="240" w:lineRule="auto"/>
        <w:jc w:val="both"/>
        <w:rPr>
          <w:rFonts w:ascii="Palatino Linotype" w:hAnsi="Palatino Linotype" w:cs="Times New Roman"/>
          <w:sz w:val="20"/>
          <w:szCs w:val="20"/>
        </w:rPr>
      </w:pPr>
    </w:p>
    <w:p w:rsidR="00843FA9" w:rsidRPr="004E3861" w:rsidRDefault="00ED55B9" w:rsidP="003027A7">
      <w:pPr>
        <w:tabs>
          <w:tab w:val="center" w:leader="dot" w:pos="3402"/>
        </w:tabs>
        <w:spacing w:line="240" w:lineRule="auto"/>
        <w:jc w:val="both"/>
        <w:rPr>
          <w:rFonts w:ascii="Palatino Linotype" w:hAnsi="Palatino Linotype" w:cs="Times New Roman"/>
          <w:b/>
          <w:sz w:val="20"/>
          <w:szCs w:val="20"/>
        </w:rPr>
      </w:pPr>
      <w:r w:rsidRPr="004E3861">
        <w:rPr>
          <w:rFonts w:ascii="Palatino Linotype" w:hAnsi="Palatino Linotype" w:cs="Times New Roman"/>
          <w:b/>
          <w:sz w:val="20"/>
          <w:szCs w:val="20"/>
        </w:rPr>
        <w:t xml:space="preserve">Bibliography </w:t>
      </w:r>
    </w:p>
    <w:p w:rsidR="005B46A4" w:rsidRPr="003027A7" w:rsidRDefault="005B46A4" w:rsidP="003027A7">
      <w:pPr>
        <w:spacing w:line="240" w:lineRule="auto"/>
        <w:jc w:val="both"/>
        <w:rPr>
          <w:rFonts w:ascii="Palatino Linotype" w:hAnsi="Palatino Linotype" w:cs="Times New Roman"/>
          <w:sz w:val="20"/>
          <w:szCs w:val="20"/>
        </w:rPr>
      </w:pPr>
    </w:p>
    <w:p w:rsidR="00C27825" w:rsidRPr="003027A7" w:rsidRDefault="00C27825"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Abrams</w:t>
      </w:r>
      <w:r w:rsidR="00254BF1"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L., 2010. </w:t>
      </w:r>
      <w:r w:rsidRPr="003027A7">
        <w:rPr>
          <w:rFonts w:ascii="Palatino Linotype" w:hAnsi="Palatino Linotype" w:cs="Times New Roman"/>
          <w:i/>
          <w:sz w:val="20"/>
          <w:szCs w:val="20"/>
        </w:rPr>
        <w:t xml:space="preserve">Oral </w:t>
      </w:r>
      <w:r w:rsidR="00254BF1" w:rsidRPr="003027A7">
        <w:rPr>
          <w:rFonts w:ascii="Palatino Linotype" w:hAnsi="Palatino Linotype" w:cs="Times New Roman"/>
          <w:i/>
          <w:sz w:val="20"/>
          <w:szCs w:val="20"/>
        </w:rPr>
        <w:t>history theory</w:t>
      </w:r>
      <w:r w:rsidR="00254BF1"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London: Routledge.</w:t>
      </w:r>
    </w:p>
    <w:p w:rsidR="00C27825" w:rsidRPr="003027A7" w:rsidRDefault="00C27825" w:rsidP="003027A7">
      <w:pPr>
        <w:spacing w:line="240" w:lineRule="auto"/>
        <w:jc w:val="both"/>
        <w:rPr>
          <w:rFonts w:ascii="Palatino Linotype" w:hAnsi="Palatino Linotype" w:cs="Times New Roman"/>
          <w:sz w:val="20"/>
          <w:szCs w:val="20"/>
        </w:rPr>
      </w:pPr>
    </w:p>
    <w:p w:rsidR="00FA4C23" w:rsidRPr="003027A7" w:rsidRDefault="00737B67"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Abrams</w:t>
      </w:r>
      <w:r w:rsidR="00254BF1"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L., </w:t>
      </w:r>
      <w:r w:rsidR="00A30F56" w:rsidRPr="003027A7">
        <w:rPr>
          <w:rFonts w:ascii="Palatino Linotype" w:hAnsi="Palatino Linotype" w:cs="Times New Roman"/>
          <w:sz w:val="20"/>
          <w:szCs w:val="20"/>
        </w:rPr>
        <w:t xml:space="preserve">2014. </w:t>
      </w:r>
      <w:r w:rsidRPr="003027A7">
        <w:rPr>
          <w:rFonts w:ascii="Palatino Linotype" w:hAnsi="Palatino Linotype" w:cs="Times New Roman"/>
          <w:sz w:val="20"/>
          <w:szCs w:val="20"/>
        </w:rPr>
        <w:t>Liberating the female self: epiphanies, conflict and coherence in the life stories of post-war British women</w:t>
      </w:r>
      <w:r w:rsidR="00254BF1"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t>
      </w:r>
      <w:r w:rsidR="00C80135" w:rsidRPr="003027A7">
        <w:rPr>
          <w:rFonts w:ascii="Palatino Linotype" w:hAnsi="Palatino Linotype" w:cs="Times New Roman"/>
          <w:i/>
          <w:sz w:val="20"/>
          <w:szCs w:val="20"/>
        </w:rPr>
        <w:t>Social History</w:t>
      </w:r>
      <w:r w:rsidR="008747D7" w:rsidRPr="003027A7">
        <w:rPr>
          <w:rFonts w:ascii="Palatino Linotype" w:hAnsi="Palatino Linotype" w:cs="Times New Roman"/>
          <w:sz w:val="20"/>
          <w:szCs w:val="20"/>
        </w:rPr>
        <w:t>,</w:t>
      </w:r>
      <w:r w:rsidR="00A30F56"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39</w:t>
      </w:r>
      <w:r w:rsidR="00254BF1" w:rsidRPr="003027A7">
        <w:rPr>
          <w:rFonts w:ascii="Palatino Linotype" w:hAnsi="Palatino Linotype" w:cs="Times New Roman"/>
          <w:sz w:val="20"/>
          <w:szCs w:val="20"/>
        </w:rPr>
        <w:t>(</w:t>
      </w:r>
      <w:r w:rsidRPr="003027A7">
        <w:rPr>
          <w:rFonts w:ascii="Palatino Linotype" w:hAnsi="Palatino Linotype" w:cs="Times New Roman"/>
          <w:sz w:val="20"/>
          <w:szCs w:val="20"/>
        </w:rPr>
        <w:t>1)</w:t>
      </w:r>
      <w:r w:rsidR="00254BF1"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pp.14</w:t>
      </w:r>
      <w:r w:rsidR="00254BF1" w:rsidRPr="003027A7">
        <w:rPr>
          <w:rFonts w:ascii="Palatino Linotype" w:hAnsi="Palatino Linotype" w:cs="Times New Roman"/>
          <w:sz w:val="20"/>
          <w:szCs w:val="20"/>
        </w:rPr>
        <w:t>–</w:t>
      </w:r>
      <w:r w:rsidRPr="003027A7">
        <w:rPr>
          <w:rFonts w:ascii="Palatino Linotype" w:hAnsi="Palatino Linotype" w:cs="Times New Roman"/>
          <w:sz w:val="20"/>
          <w:szCs w:val="20"/>
        </w:rPr>
        <w:t>35</w:t>
      </w:r>
      <w:r w:rsidR="00254BF1" w:rsidRPr="003027A7">
        <w:rPr>
          <w:rFonts w:ascii="Palatino Linotype" w:hAnsi="Palatino Linotype" w:cs="Times New Roman"/>
          <w:sz w:val="20"/>
          <w:szCs w:val="20"/>
        </w:rPr>
        <w:t>.</w:t>
      </w:r>
    </w:p>
    <w:p w:rsidR="00A30F56" w:rsidRPr="003027A7" w:rsidRDefault="00A30F56" w:rsidP="003027A7">
      <w:pPr>
        <w:spacing w:line="240" w:lineRule="auto"/>
        <w:jc w:val="both"/>
        <w:rPr>
          <w:rFonts w:ascii="Palatino Linotype" w:hAnsi="Palatino Linotype" w:cs="Times New Roman"/>
          <w:sz w:val="20"/>
          <w:szCs w:val="20"/>
        </w:rPr>
      </w:pPr>
    </w:p>
    <w:p w:rsidR="00E03ED2" w:rsidRPr="003027A7" w:rsidRDefault="00E03ED2" w:rsidP="003027A7">
      <w:pPr>
        <w:autoSpaceDE w:val="0"/>
        <w:autoSpaceDN w:val="0"/>
        <w:adjustRightInd w:val="0"/>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 xml:space="preserve">Berger, S. and Niven, B. </w:t>
      </w:r>
      <w:proofErr w:type="spellStart"/>
      <w:proofErr w:type="gramStart"/>
      <w:r w:rsidRPr="003027A7">
        <w:rPr>
          <w:rFonts w:ascii="Palatino Linotype" w:hAnsi="Palatino Linotype" w:cs="Times New Roman"/>
          <w:sz w:val="20"/>
          <w:szCs w:val="20"/>
        </w:rPr>
        <w:t>eds</w:t>
      </w:r>
      <w:proofErr w:type="spellEnd"/>
      <w:proofErr w:type="gramEnd"/>
      <w:r w:rsidR="0062683C"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2014. </w:t>
      </w:r>
      <w:r w:rsidRPr="003027A7">
        <w:rPr>
          <w:rFonts w:ascii="Palatino Linotype" w:hAnsi="Palatino Linotype" w:cs="Times New Roman"/>
          <w:i/>
          <w:sz w:val="20"/>
          <w:szCs w:val="20"/>
        </w:rPr>
        <w:t>Writing the history of memory</w:t>
      </w:r>
      <w:r w:rsidRPr="003027A7">
        <w:rPr>
          <w:rFonts w:ascii="Palatino Linotype" w:hAnsi="Palatino Linotype" w:cs="Times New Roman"/>
          <w:sz w:val="20"/>
          <w:szCs w:val="20"/>
        </w:rPr>
        <w:t xml:space="preserve">. London: Bloomsbury Academic.  </w:t>
      </w:r>
    </w:p>
    <w:p w:rsidR="007D66A0" w:rsidRPr="003027A7" w:rsidRDefault="007D66A0" w:rsidP="003027A7">
      <w:pPr>
        <w:autoSpaceDE w:val="0"/>
        <w:autoSpaceDN w:val="0"/>
        <w:adjustRightInd w:val="0"/>
        <w:spacing w:line="240" w:lineRule="auto"/>
        <w:jc w:val="both"/>
        <w:rPr>
          <w:rFonts w:ascii="Palatino Linotype" w:hAnsi="Palatino Linotype" w:cs="Times New Roman"/>
          <w:sz w:val="20"/>
          <w:szCs w:val="20"/>
        </w:rPr>
      </w:pPr>
    </w:p>
    <w:p w:rsidR="00E03ED2" w:rsidRPr="003027A7" w:rsidRDefault="00546EC5" w:rsidP="003027A7">
      <w:pPr>
        <w:autoSpaceDE w:val="0"/>
        <w:autoSpaceDN w:val="0"/>
        <w:adjustRightInd w:val="0"/>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Boyer, P.</w:t>
      </w:r>
      <w:r w:rsidR="0062683C"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1996</w:t>
      </w:r>
      <w:r w:rsidR="007D66A0" w:rsidRPr="003027A7">
        <w:rPr>
          <w:rFonts w:ascii="Palatino Linotype" w:hAnsi="Palatino Linotype" w:cs="Times New Roman"/>
          <w:sz w:val="20"/>
          <w:szCs w:val="20"/>
        </w:rPr>
        <w:t xml:space="preserve">. Whose </w:t>
      </w:r>
      <w:r w:rsidR="008747D7" w:rsidRPr="003027A7">
        <w:rPr>
          <w:rFonts w:ascii="Palatino Linotype" w:hAnsi="Palatino Linotype" w:cs="Times New Roman"/>
          <w:sz w:val="20"/>
          <w:szCs w:val="20"/>
        </w:rPr>
        <w:t>history is it anyway</w:t>
      </w:r>
      <w:r w:rsidR="007D66A0" w:rsidRPr="003027A7">
        <w:rPr>
          <w:rFonts w:ascii="Palatino Linotype" w:hAnsi="Palatino Linotype" w:cs="Times New Roman"/>
          <w:sz w:val="20"/>
          <w:szCs w:val="20"/>
        </w:rPr>
        <w:t xml:space="preserve">? Memory, </w:t>
      </w:r>
      <w:r w:rsidR="006F4C40" w:rsidRPr="003027A7">
        <w:rPr>
          <w:rFonts w:ascii="Palatino Linotype" w:hAnsi="Palatino Linotype" w:cs="Times New Roman"/>
          <w:sz w:val="20"/>
          <w:szCs w:val="20"/>
        </w:rPr>
        <w:t>politics, and historical scholarship</w:t>
      </w:r>
      <w:r w:rsidR="00254BF1" w:rsidRPr="003027A7">
        <w:rPr>
          <w:rFonts w:ascii="Palatino Linotype" w:hAnsi="Palatino Linotype" w:cs="Times New Roman"/>
          <w:sz w:val="20"/>
          <w:szCs w:val="20"/>
        </w:rPr>
        <w:t>.</w:t>
      </w:r>
      <w:r w:rsidR="007D66A0" w:rsidRPr="003027A7">
        <w:rPr>
          <w:rFonts w:ascii="Palatino Linotype" w:hAnsi="Palatino Linotype" w:cs="Times New Roman"/>
          <w:sz w:val="20"/>
          <w:szCs w:val="20"/>
        </w:rPr>
        <w:t xml:space="preserve"> </w:t>
      </w:r>
      <w:r w:rsidR="00254BF1" w:rsidRPr="003027A7">
        <w:rPr>
          <w:rFonts w:ascii="Palatino Linotype" w:hAnsi="Palatino Linotype" w:cs="Times New Roman"/>
          <w:sz w:val="20"/>
          <w:szCs w:val="20"/>
        </w:rPr>
        <w:t>I</w:t>
      </w:r>
      <w:r w:rsidR="007D66A0" w:rsidRPr="003027A7">
        <w:rPr>
          <w:rFonts w:ascii="Palatino Linotype" w:hAnsi="Palatino Linotype" w:cs="Times New Roman"/>
          <w:sz w:val="20"/>
          <w:szCs w:val="20"/>
        </w:rPr>
        <w:t>n</w:t>
      </w:r>
      <w:r w:rsidR="00254BF1" w:rsidRPr="003027A7">
        <w:rPr>
          <w:rFonts w:ascii="Palatino Linotype" w:hAnsi="Palatino Linotype" w:cs="Times New Roman"/>
          <w:sz w:val="20"/>
          <w:szCs w:val="20"/>
        </w:rPr>
        <w:t>:</w:t>
      </w:r>
      <w:r w:rsidR="007D66A0" w:rsidRPr="003027A7">
        <w:rPr>
          <w:rFonts w:ascii="Palatino Linotype" w:hAnsi="Palatino Linotype" w:cs="Times New Roman"/>
          <w:sz w:val="20"/>
          <w:szCs w:val="20"/>
        </w:rPr>
        <w:t xml:space="preserve"> E. </w:t>
      </w:r>
      <w:proofErr w:type="spellStart"/>
      <w:r w:rsidR="007D66A0" w:rsidRPr="003027A7">
        <w:rPr>
          <w:rFonts w:ascii="Palatino Linotype" w:hAnsi="Palatino Linotype" w:cs="Times New Roman"/>
          <w:sz w:val="20"/>
          <w:szCs w:val="20"/>
        </w:rPr>
        <w:t>Linenthal</w:t>
      </w:r>
      <w:proofErr w:type="spellEnd"/>
      <w:r w:rsidR="007D66A0" w:rsidRPr="003027A7">
        <w:rPr>
          <w:rFonts w:ascii="Palatino Linotype" w:hAnsi="Palatino Linotype" w:cs="Times New Roman"/>
          <w:sz w:val="20"/>
          <w:szCs w:val="20"/>
        </w:rPr>
        <w:t xml:space="preserve"> and </w:t>
      </w:r>
      <w:r w:rsidR="00254BF1" w:rsidRPr="003027A7">
        <w:rPr>
          <w:rFonts w:ascii="Palatino Linotype" w:hAnsi="Palatino Linotype" w:cs="Times New Roman"/>
          <w:sz w:val="20"/>
          <w:szCs w:val="20"/>
        </w:rPr>
        <w:t xml:space="preserve">T. </w:t>
      </w:r>
      <w:proofErr w:type="spellStart"/>
      <w:r w:rsidR="007D66A0" w:rsidRPr="003027A7">
        <w:rPr>
          <w:rFonts w:ascii="Palatino Linotype" w:hAnsi="Palatino Linotype" w:cs="Times New Roman"/>
          <w:sz w:val="20"/>
          <w:szCs w:val="20"/>
        </w:rPr>
        <w:t>Engelhardt</w:t>
      </w:r>
      <w:proofErr w:type="spellEnd"/>
      <w:r w:rsidR="007D66A0" w:rsidRPr="003027A7">
        <w:rPr>
          <w:rFonts w:ascii="Palatino Linotype" w:hAnsi="Palatino Linotype" w:cs="Times New Roman"/>
          <w:sz w:val="20"/>
          <w:szCs w:val="20"/>
        </w:rPr>
        <w:t xml:space="preserve">, </w:t>
      </w:r>
      <w:proofErr w:type="spellStart"/>
      <w:proofErr w:type="gramStart"/>
      <w:r w:rsidR="0062683C" w:rsidRPr="003027A7">
        <w:rPr>
          <w:rFonts w:ascii="Palatino Linotype" w:hAnsi="Palatino Linotype" w:cs="Times New Roman"/>
          <w:sz w:val="20"/>
          <w:szCs w:val="20"/>
        </w:rPr>
        <w:t>eds</w:t>
      </w:r>
      <w:proofErr w:type="spellEnd"/>
      <w:proofErr w:type="gramEnd"/>
      <w:r w:rsidR="0062683C" w:rsidRPr="003027A7">
        <w:rPr>
          <w:rFonts w:ascii="Palatino Linotype" w:hAnsi="Palatino Linotype" w:cs="Times New Roman"/>
          <w:sz w:val="20"/>
          <w:szCs w:val="20"/>
        </w:rPr>
        <w:t>,</w:t>
      </w:r>
      <w:r w:rsidR="007D66A0" w:rsidRPr="003027A7">
        <w:rPr>
          <w:rFonts w:ascii="Palatino Linotype" w:hAnsi="Palatino Linotype" w:cs="Times New Roman"/>
          <w:sz w:val="20"/>
          <w:szCs w:val="20"/>
        </w:rPr>
        <w:t xml:space="preserve"> 1996. </w:t>
      </w:r>
      <w:r w:rsidR="007D66A0" w:rsidRPr="003027A7">
        <w:rPr>
          <w:rStyle w:val="HTMLCite"/>
          <w:rFonts w:ascii="Palatino Linotype" w:hAnsi="Palatino Linotype" w:cs="Times New Roman"/>
          <w:sz w:val="20"/>
          <w:szCs w:val="20"/>
        </w:rPr>
        <w:t xml:space="preserve">History </w:t>
      </w:r>
      <w:r w:rsidR="00254BF1" w:rsidRPr="003027A7">
        <w:rPr>
          <w:rStyle w:val="HTMLCite"/>
          <w:rFonts w:ascii="Palatino Linotype" w:hAnsi="Palatino Linotype" w:cs="Times New Roman"/>
          <w:sz w:val="20"/>
          <w:szCs w:val="20"/>
        </w:rPr>
        <w:t>w</w:t>
      </w:r>
      <w:r w:rsidR="007D66A0" w:rsidRPr="003027A7">
        <w:rPr>
          <w:rStyle w:val="HTMLCite"/>
          <w:rFonts w:ascii="Palatino Linotype" w:hAnsi="Palatino Linotype" w:cs="Times New Roman"/>
          <w:sz w:val="20"/>
          <w:szCs w:val="20"/>
        </w:rPr>
        <w:t xml:space="preserve">ars: </w:t>
      </w:r>
      <w:r w:rsidR="00254BF1" w:rsidRPr="003027A7">
        <w:rPr>
          <w:rStyle w:val="HTMLCite"/>
          <w:rFonts w:ascii="Palatino Linotype" w:hAnsi="Palatino Linotype" w:cs="Times New Roman"/>
          <w:sz w:val="20"/>
          <w:szCs w:val="20"/>
        </w:rPr>
        <w:t>t</w:t>
      </w:r>
      <w:r w:rsidR="007D66A0" w:rsidRPr="003027A7">
        <w:rPr>
          <w:rStyle w:val="HTMLCite"/>
          <w:rFonts w:ascii="Palatino Linotype" w:hAnsi="Palatino Linotype" w:cs="Times New Roman"/>
          <w:sz w:val="20"/>
          <w:szCs w:val="20"/>
        </w:rPr>
        <w:t xml:space="preserve">he </w:t>
      </w:r>
      <w:r w:rsidR="007D66A0" w:rsidRPr="003027A7">
        <w:rPr>
          <w:rStyle w:val="HTMLCite"/>
          <w:rFonts w:ascii="Palatino Linotype" w:hAnsi="Palatino Linotype" w:cs="Times New Roman"/>
          <w:sz w:val="20"/>
          <w:szCs w:val="20"/>
        </w:rPr>
        <w:lastRenderedPageBreak/>
        <w:t xml:space="preserve">Enola Gay and </w:t>
      </w:r>
      <w:r w:rsidR="00254BF1" w:rsidRPr="003027A7">
        <w:rPr>
          <w:rStyle w:val="HTMLCite"/>
          <w:rFonts w:ascii="Palatino Linotype" w:hAnsi="Palatino Linotype" w:cs="Times New Roman"/>
          <w:sz w:val="20"/>
          <w:szCs w:val="20"/>
        </w:rPr>
        <w:t>o</w:t>
      </w:r>
      <w:r w:rsidR="007D66A0" w:rsidRPr="003027A7">
        <w:rPr>
          <w:rStyle w:val="HTMLCite"/>
          <w:rFonts w:ascii="Palatino Linotype" w:hAnsi="Palatino Linotype" w:cs="Times New Roman"/>
          <w:sz w:val="20"/>
          <w:szCs w:val="20"/>
        </w:rPr>
        <w:t xml:space="preserve">ther </w:t>
      </w:r>
      <w:r w:rsidR="00254BF1" w:rsidRPr="003027A7">
        <w:rPr>
          <w:rStyle w:val="HTMLCite"/>
          <w:rFonts w:ascii="Palatino Linotype" w:hAnsi="Palatino Linotype" w:cs="Times New Roman"/>
          <w:sz w:val="20"/>
          <w:szCs w:val="20"/>
        </w:rPr>
        <w:t>b</w:t>
      </w:r>
      <w:r w:rsidR="007D66A0" w:rsidRPr="003027A7">
        <w:rPr>
          <w:rStyle w:val="HTMLCite"/>
          <w:rFonts w:ascii="Palatino Linotype" w:hAnsi="Palatino Linotype" w:cs="Times New Roman"/>
          <w:sz w:val="20"/>
          <w:szCs w:val="20"/>
        </w:rPr>
        <w:t xml:space="preserve">attles for the American </w:t>
      </w:r>
      <w:r w:rsidR="00254BF1" w:rsidRPr="003027A7">
        <w:rPr>
          <w:rStyle w:val="HTMLCite"/>
          <w:rFonts w:ascii="Palatino Linotype" w:hAnsi="Palatino Linotype" w:cs="Times New Roman"/>
          <w:sz w:val="20"/>
          <w:szCs w:val="20"/>
        </w:rPr>
        <w:t>p</w:t>
      </w:r>
      <w:r w:rsidR="007D66A0" w:rsidRPr="003027A7">
        <w:rPr>
          <w:rStyle w:val="HTMLCite"/>
          <w:rFonts w:ascii="Palatino Linotype" w:hAnsi="Palatino Linotype" w:cs="Times New Roman"/>
          <w:sz w:val="20"/>
          <w:szCs w:val="20"/>
        </w:rPr>
        <w:t>ast</w:t>
      </w:r>
      <w:r w:rsidR="007D66A0" w:rsidRPr="003027A7">
        <w:rPr>
          <w:rFonts w:ascii="Palatino Linotype" w:hAnsi="Palatino Linotype" w:cs="Times New Roman"/>
          <w:sz w:val="20"/>
          <w:szCs w:val="20"/>
        </w:rPr>
        <w:t>. New York: Metropolitan.</w:t>
      </w:r>
      <w:r w:rsidR="00254BF1" w:rsidRPr="003027A7">
        <w:rPr>
          <w:rFonts w:ascii="Palatino Linotype" w:hAnsi="Palatino Linotype" w:cs="Times New Roman"/>
          <w:sz w:val="20"/>
          <w:szCs w:val="20"/>
        </w:rPr>
        <w:t xml:space="preserve"> </w:t>
      </w:r>
      <w:proofErr w:type="gramStart"/>
      <w:r w:rsidR="00254BF1" w:rsidRPr="003027A7">
        <w:rPr>
          <w:rFonts w:ascii="Palatino Linotype" w:hAnsi="Palatino Linotype" w:cs="Times New Roman"/>
          <w:sz w:val="20"/>
          <w:szCs w:val="20"/>
        </w:rPr>
        <w:t>pp.</w:t>
      </w:r>
      <w:r w:rsidR="0062683C" w:rsidRPr="003027A7">
        <w:rPr>
          <w:rFonts w:ascii="Palatino Linotype" w:hAnsi="Palatino Linotype" w:cs="Times New Roman"/>
          <w:sz w:val="20"/>
          <w:szCs w:val="20"/>
        </w:rPr>
        <w:t>115–39</w:t>
      </w:r>
      <w:proofErr w:type="gramEnd"/>
      <w:r w:rsidR="0062683C" w:rsidRPr="003027A7">
        <w:rPr>
          <w:rFonts w:ascii="Palatino Linotype" w:hAnsi="Palatino Linotype" w:cs="Times New Roman"/>
          <w:sz w:val="20"/>
          <w:szCs w:val="20"/>
        </w:rPr>
        <w:t>.</w:t>
      </w:r>
    </w:p>
    <w:p w:rsidR="007D66A0" w:rsidRPr="003027A7" w:rsidRDefault="007D66A0" w:rsidP="003027A7">
      <w:pPr>
        <w:autoSpaceDE w:val="0"/>
        <w:autoSpaceDN w:val="0"/>
        <w:adjustRightInd w:val="0"/>
        <w:spacing w:line="240" w:lineRule="auto"/>
        <w:jc w:val="both"/>
        <w:rPr>
          <w:rFonts w:ascii="Palatino Linotype" w:hAnsi="Palatino Linotype" w:cs="Times New Roman"/>
          <w:sz w:val="20"/>
          <w:szCs w:val="20"/>
        </w:rPr>
      </w:pPr>
    </w:p>
    <w:p w:rsidR="00546EC5" w:rsidRPr="003027A7" w:rsidRDefault="00546EC5" w:rsidP="003027A7">
      <w:pPr>
        <w:autoSpaceDE w:val="0"/>
        <w:autoSpaceDN w:val="0"/>
        <w:adjustRightInd w:val="0"/>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Brown, K.</w:t>
      </w:r>
      <w:r w:rsidR="0062683C"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t>
      </w:r>
      <w:r w:rsidR="0062683C" w:rsidRPr="003027A7">
        <w:rPr>
          <w:rFonts w:ascii="Palatino Linotype" w:hAnsi="Palatino Linotype" w:cs="Times New Roman"/>
          <w:sz w:val="20"/>
          <w:szCs w:val="20"/>
        </w:rPr>
        <w:t xml:space="preserve">2013. </w:t>
      </w:r>
      <w:r w:rsidRPr="003027A7">
        <w:rPr>
          <w:rFonts w:ascii="Palatino Linotype" w:hAnsi="Palatino Linotype" w:cs="Times New Roman"/>
          <w:i/>
          <w:sz w:val="20"/>
          <w:szCs w:val="20"/>
        </w:rPr>
        <w:t>Plutopia</w:t>
      </w:r>
      <w:r w:rsidRPr="003027A7">
        <w:rPr>
          <w:rFonts w:ascii="Palatino Linotype" w:hAnsi="Palatino Linotype" w:cs="Times New Roman"/>
          <w:sz w:val="20"/>
          <w:szCs w:val="20"/>
        </w:rPr>
        <w:t>.</w:t>
      </w:r>
      <w:r w:rsidR="000055FD"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 xml:space="preserve">Oxford: Oxford University Press. </w:t>
      </w:r>
    </w:p>
    <w:p w:rsidR="00D33DC0" w:rsidRPr="003027A7" w:rsidRDefault="00D33DC0" w:rsidP="003027A7">
      <w:pPr>
        <w:autoSpaceDE w:val="0"/>
        <w:autoSpaceDN w:val="0"/>
        <w:adjustRightInd w:val="0"/>
        <w:spacing w:line="240" w:lineRule="auto"/>
        <w:jc w:val="both"/>
        <w:rPr>
          <w:rFonts w:ascii="Palatino Linotype" w:hAnsi="Palatino Linotype" w:cs="Times New Roman"/>
          <w:sz w:val="20"/>
          <w:szCs w:val="20"/>
        </w:rPr>
      </w:pPr>
    </w:p>
    <w:p w:rsidR="00FA61ED" w:rsidRPr="003027A7" w:rsidRDefault="00FA61ED" w:rsidP="003027A7">
      <w:pPr>
        <w:autoSpaceDE w:val="0"/>
        <w:autoSpaceDN w:val="0"/>
        <w:adjustRightInd w:val="0"/>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 xml:space="preserve">Dobson, M. and Ziemann, B. </w:t>
      </w:r>
      <w:proofErr w:type="spellStart"/>
      <w:proofErr w:type="gramStart"/>
      <w:r w:rsidRPr="003027A7">
        <w:rPr>
          <w:rFonts w:ascii="Palatino Linotype" w:hAnsi="Palatino Linotype" w:cs="Times New Roman"/>
          <w:sz w:val="20"/>
          <w:szCs w:val="20"/>
        </w:rPr>
        <w:t>eds</w:t>
      </w:r>
      <w:proofErr w:type="spellEnd"/>
      <w:proofErr w:type="gramEnd"/>
      <w:r w:rsidR="0062683C"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2009. </w:t>
      </w:r>
      <w:r w:rsidRPr="003027A7">
        <w:rPr>
          <w:rFonts w:ascii="Palatino Linotype" w:hAnsi="Palatino Linotype" w:cs="Times New Roman"/>
          <w:i/>
          <w:sz w:val="20"/>
          <w:szCs w:val="20"/>
        </w:rPr>
        <w:t xml:space="preserve">Reading </w:t>
      </w:r>
      <w:r w:rsidR="00254BF1" w:rsidRPr="003027A7">
        <w:rPr>
          <w:rFonts w:ascii="Palatino Linotype" w:hAnsi="Palatino Linotype" w:cs="Times New Roman"/>
          <w:i/>
          <w:sz w:val="20"/>
          <w:szCs w:val="20"/>
        </w:rPr>
        <w:t>p</w:t>
      </w:r>
      <w:r w:rsidRPr="003027A7">
        <w:rPr>
          <w:rFonts w:ascii="Palatino Linotype" w:hAnsi="Palatino Linotype" w:cs="Times New Roman"/>
          <w:i/>
          <w:sz w:val="20"/>
          <w:szCs w:val="20"/>
        </w:rPr>
        <w:t xml:space="preserve">rimary </w:t>
      </w:r>
      <w:r w:rsidR="00254BF1" w:rsidRPr="003027A7">
        <w:rPr>
          <w:rFonts w:ascii="Palatino Linotype" w:hAnsi="Palatino Linotype" w:cs="Times New Roman"/>
          <w:i/>
          <w:sz w:val="20"/>
          <w:szCs w:val="20"/>
        </w:rPr>
        <w:t>s</w:t>
      </w:r>
      <w:r w:rsidRPr="003027A7">
        <w:rPr>
          <w:rFonts w:ascii="Palatino Linotype" w:hAnsi="Palatino Linotype" w:cs="Times New Roman"/>
          <w:i/>
          <w:sz w:val="20"/>
          <w:szCs w:val="20"/>
        </w:rPr>
        <w:t>ources: the interpretation of texts from nineteenth and twentieth century history</w:t>
      </w:r>
      <w:r w:rsidRPr="003027A7">
        <w:rPr>
          <w:rFonts w:ascii="Palatino Linotype" w:hAnsi="Palatino Linotype" w:cs="Times New Roman"/>
          <w:sz w:val="20"/>
          <w:szCs w:val="20"/>
        </w:rPr>
        <w:t xml:space="preserve">. London: Routledge.  </w:t>
      </w:r>
    </w:p>
    <w:p w:rsidR="00FA61ED" w:rsidRPr="003027A7" w:rsidRDefault="00FA61ED" w:rsidP="003027A7">
      <w:pPr>
        <w:autoSpaceDE w:val="0"/>
        <w:autoSpaceDN w:val="0"/>
        <w:adjustRightInd w:val="0"/>
        <w:spacing w:line="240" w:lineRule="auto"/>
        <w:jc w:val="both"/>
        <w:rPr>
          <w:rFonts w:ascii="Palatino Linotype" w:hAnsi="Palatino Linotype" w:cs="Times New Roman"/>
          <w:sz w:val="20"/>
          <w:szCs w:val="20"/>
        </w:rPr>
      </w:pPr>
    </w:p>
    <w:p w:rsidR="002B6BE4" w:rsidRPr="003027A7" w:rsidRDefault="002B6BE4" w:rsidP="003027A7">
      <w:pPr>
        <w:autoSpaceDE w:val="0"/>
        <w:autoSpaceDN w:val="0"/>
        <w:adjustRightInd w:val="0"/>
        <w:spacing w:line="240" w:lineRule="auto"/>
        <w:jc w:val="both"/>
        <w:rPr>
          <w:rFonts w:ascii="Palatino Linotype" w:hAnsi="Palatino Linotype" w:cs="Times New Roman"/>
          <w:sz w:val="20"/>
          <w:szCs w:val="20"/>
          <w:lang w:val="fr-FR"/>
        </w:rPr>
      </w:pPr>
      <w:r w:rsidRPr="003027A7">
        <w:rPr>
          <w:rFonts w:ascii="Palatino Linotype" w:hAnsi="Palatino Linotype" w:cs="Times New Roman"/>
          <w:sz w:val="20"/>
          <w:szCs w:val="20"/>
        </w:rPr>
        <w:t>Erll, A. and Nünning, A.</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2010.</w:t>
      </w:r>
      <w:r w:rsidRPr="003027A7">
        <w:rPr>
          <w:rFonts w:ascii="Palatino Linotype" w:hAnsi="Palatino Linotype" w:cs="Times New Roman"/>
          <w:i/>
          <w:sz w:val="20"/>
          <w:szCs w:val="20"/>
        </w:rPr>
        <w:t xml:space="preserve"> A companion to cultural memory studies</w:t>
      </w:r>
      <w:r w:rsidRPr="003027A7">
        <w:rPr>
          <w:rFonts w:ascii="Palatino Linotype" w:hAnsi="Palatino Linotype" w:cs="Times New Roman"/>
          <w:sz w:val="20"/>
          <w:szCs w:val="20"/>
        </w:rPr>
        <w:t xml:space="preserve">. </w:t>
      </w:r>
      <w:r w:rsidR="00C80135" w:rsidRPr="003027A7">
        <w:rPr>
          <w:rFonts w:ascii="Palatino Linotype" w:hAnsi="Palatino Linotype" w:cs="Times New Roman"/>
          <w:sz w:val="20"/>
          <w:szCs w:val="20"/>
          <w:lang w:val="fr-FR"/>
        </w:rPr>
        <w:t xml:space="preserve">Berlin: De </w:t>
      </w:r>
      <w:proofErr w:type="spellStart"/>
      <w:r w:rsidR="00C80135" w:rsidRPr="003027A7">
        <w:rPr>
          <w:rFonts w:ascii="Palatino Linotype" w:hAnsi="Palatino Linotype" w:cs="Times New Roman"/>
          <w:sz w:val="20"/>
          <w:szCs w:val="20"/>
          <w:lang w:val="fr-FR"/>
        </w:rPr>
        <w:t>Gruyter</w:t>
      </w:r>
      <w:proofErr w:type="spellEnd"/>
      <w:r w:rsidR="00C80135" w:rsidRPr="003027A7">
        <w:rPr>
          <w:rFonts w:ascii="Palatino Linotype" w:hAnsi="Palatino Linotype" w:cs="Times New Roman"/>
          <w:sz w:val="20"/>
          <w:szCs w:val="20"/>
          <w:lang w:val="fr-FR"/>
        </w:rPr>
        <w:t>.</w:t>
      </w:r>
    </w:p>
    <w:p w:rsidR="002B6BE4" w:rsidRPr="003027A7" w:rsidRDefault="002B6BE4" w:rsidP="003027A7">
      <w:pPr>
        <w:autoSpaceDE w:val="0"/>
        <w:autoSpaceDN w:val="0"/>
        <w:adjustRightInd w:val="0"/>
        <w:spacing w:line="240" w:lineRule="auto"/>
        <w:jc w:val="both"/>
        <w:rPr>
          <w:rFonts w:ascii="Palatino Linotype" w:hAnsi="Palatino Linotype" w:cs="Times New Roman"/>
          <w:sz w:val="20"/>
          <w:szCs w:val="20"/>
          <w:lang w:val="fr-FR"/>
        </w:rPr>
      </w:pPr>
    </w:p>
    <w:p w:rsidR="007D66A0" w:rsidRPr="003027A7" w:rsidRDefault="00C80135" w:rsidP="003027A7">
      <w:pPr>
        <w:autoSpaceDE w:val="0"/>
        <w:autoSpaceDN w:val="0"/>
        <w:adjustRightInd w:val="0"/>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lang w:val="fr-FR"/>
        </w:rPr>
        <w:t>Halbwachs, M.</w:t>
      </w:r>
      <w:r w:rsidR="006F4C40" w:rsidRPr="003027A7">
        <w:rPr>
          <w:rFonts w:ascii="Palatino Linotype" w:hAnsi="Palatino Linotype" w:cs="Times New Roman"/>
          <w:sz w:val="20"/>
          <w:szCs w:val="20"/>
          <w:lang w:val="fr-FR"/>
        </w:rPr>
        <w:t>,</w:t>
      </w:r>
      <w:r w:rsidRPr="003027A7">
        <w:rPr>
          <w:rFonts w:ascii="Palatino Linotype" w:hAnsi="Palatino Linotype" w:cs="Times New Roman"/>
          <w:sz w:val="20"/>
          <w:szCs w:val="20"/>
          <w:lang w:val="fr-FR"/>
        </w:rPr>
        <w:t xml:space="preserve"> 1925. </w:t>
      </w:r>
      <w:r w:rsidRPr="003027A7">
        <w:rPr>
          <w:rFonts w:ascii="Palatino Linotype" w:hAnsi="Palatino Linotype" w:cs="Times New Roman"/>
          <w:i/>
          <w:sz w:val="20"/>
          <w:szCs w:val="20"/>
          <w:lang w:val="fr-FR"/>
        </w:rPr>
        <w:t xml:space="preserve">Les cadres sociaux de la </w:t>
      </w:r>
      <w:proofErr w:type="spellStart"/>
      <w:r w:rsidRPr="003027A7">
        <w:rPr>
          <w:rFonts w:ascii="Palatino Linotype" w:hAnsi="Palatino Linotype" w:cs="Times New Roman"/>
          <w:i/>
          <w:sz w:val="20"/>
          <w:szCs w:val="20"/>
          <w:lang w:val="fr-FR"/>
        </w:rPr>
        <w:t>memoire</w:t>
      </w:r>
      <w:proofErr w:type="spellEnd"/>
      <w:r w:rsidRPr="003027A7">
        <w:rPr>
          <w:rFonts w:ascii="Palatino Linotype" w:hAnsi="Palatino Linotype" w:cs="Times New Roman"/>
          <w:sz w:val="20"/>
          <w:szCs w:val="20"/>
          <w:lang w:val="fr-FR"/>
        </w:rPr>
        <w:t xml:space="preserve">. </w:t>
      </w:r>
      <w:r w:rsidR="007D66A0" w:rsidRPr="003027A7">
        <w:rPr>
          <w:rFonts w:ascii="Palatino Linotype" w:hAnsi="Palatino Linotype" w:cs="Times New Roman"/>
          <w:sz w:val="20"/>
          <w:szCs w:val="20"/>
        </w:rPr>
        <w:t>Paris: F. Alcan.</w:t>
      </w:r>
    </w:p>
    <w:p w:rsidR="007D66A0" w:rsidRPr="003027A7" w:rsidRDefault="007D66A0" w:rsidP="003027A7">
      <w:pPr>
        <w:autoSpaceDE w:val="0"/>
        <w:autoSpaceDN w:val="0"/>
        <w:adjustRightInd w:val="0"/>
        <w:spacing w:line="240" w:lineRule="auto"/>
        <w:jc w:val="both"/>
        <w:rPr>
          <w:rFonts w:ascii="Palatino Linotype" w:hAnsi="Palatino Linotype" w:cs="Times New Roman"/>
          <w:sz w:val="20"/>
          <w:szCs w:val="20"/>
        </w:rPr>
      </w:pPr>
    </w:p>
    <w:p w:rsidR="0081534D" w:rsidRPr="003027A7" w:rsidRDefault="0081534D" w:rsidP="003027A7">
      <w:pPr>
        <w:autoSpaceDE w:val="0"/>
        <w:autoSpaceDN w:val="0"/>
        <w:adjustRightInd w:val="0"/>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Hammerle</w:t>
      </w:r>
      <w:r w:rsidR="00254BF1" w:rsidRPr="003027A7">
        <w:rPr>
          <w:rFonts w:ascii="Palatino Linotype" w:hAnsi="Palatino Linotype" w:cs="Times New Roman"/>
          <w:sz w:val="20"/>
          <w:szCs w:val="20"/>
        </w:rPr>
        <w:t>, C.</w:t>
      </w:r>
      <w:r w:rsidRPr="003027A7">
        <w:rPr>
          <w:rFonts w:ascii="Palatino Linotype" w:hAnsi="Palatino Linotype" w:cs="Times New Roman"/>
          <w:sz w:val="20"/>
          <w:szCs w:val="20"/>
        </w:rPr>
        <w:t xml:space="preserve"> and Evans</w:t>
      </w:r>
      <w:r w:rsidR="00254BF1" w:rsidRPr="003027A7">
        <w:rPr>
          <w:rFonts w:ascii="Palatino Linotype" w:hAnsi="Palatino Linotype" w:cs="Times New Roman"/>
          <w:sz w:val="20"/>
          <w:szCs w:val="20"/>
        </w:rPr>
        <w:t>, A.</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2009. </w:t>
      </w:r>
      <w:r w:rsidR="00254BF1" w:rsidRPr="003027A7">
        <w:rPr>
          <w:rFonts w:ascii="Palatino Linotype" w:hAnsi="Palatino Linotype" w:cs="Times New Roman"/>
          <w:sz w:val="20"/>
          <w:szCs w:val="20"/>
        </w:rPr>
        <w:t>Diaries. In</w:t>
      </w:r>
      <w:r w:rsidR="00EE7827" w:rsidRPr="003027A7">
        <w:rPr>
          <w:rFonts w:ascii="Palatino Linotype" w:hAnsi="Palatino Linotype" w:cs="Times New Roman"/>
          <w:sz w:val="20"/>
          <w:szCs w:val="20"/>
        </w:rPr>
        <w:t>:</w:t>
      </w:r>
      <w:r w:rsidR="00254BF1" w:rsidRPr="003027A7">
        <w:rPr>
          <w:rFonts w:ascii="Palatino Linotype" w:hAnsi="Palatino Linotype" w:cs="Times New Roman"/>
          <w:sz w:val="20"/>
          <w:szCs w:val="20"/>
        </w:rPr>
        <w:t xml:space="preserve"> </w:t>
      </w:r>
      <w:r w:rsidR="00EE7827" w:rsidRPr="003027A7">
        <w:rPr>
          <w:rFonts w:ascii="Palatino Linotype" w:hAnsi="Palatino Linotype" w:cs="Times New Roman"/>
          <w:sz w:val="20"/>
          <w:szCs w:val="20"/>
        </w:rPr>
        <w:t xml:space="preserve">M. </w:t>
      </w:r>
      <w:r w:rsidRPr="003027A7">
        <w:rPr>
          <w:rFonts w:ascii="Palatino Linotype" w:hAnsi="Palatino Linotype" w:cs="Times New Roman"/>
          <w:sz w:val="20"/>
          <w:szCs w:val="20"/>
        </w:rPr>
        <w:t xml:space="preserve">Dobson and </w:t>
      </w:r>
      <w:r w:rsidR="00EE7827" w:rsidRPr="003027A7">
        <w:rPr>
          <w:rFonts w:ascii="Palatino Linotype" w:hAnsi="Palatino Linotype" w:cs="Times New Roman"/>
          <w:sz w:val="20"/>
          <w:szCs w:val="20"/>
        </w:rPr>
        <w:t xml:space="preserve">B. </w:t>
      </w:r>
      <w:r w:rsidRPr="003027A7">
        <w:rPr>
          <w:rFonts w:ascii="Palatino Linotype" w:hAnsi="Palatino Linotype" w:cs="Times New Roman"/>
          <w:sz w:val="20"/>
          <w:szCs w:val="20"/>
        </w:rPr>
        <w:t>Ziemann</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t>
      </w:r>
      <w:proofErr w:type="spellStart"/>
      <w:proofErr w:type="gramStart"/>
      <w:r w:rsidRPr="003027A7">
        <w:rPr>
          <w:rFonts w:ascii="Palatino Linotype" w:hAnsi="Palatino Linotype" w:cs="Times New Roman"/>
          <w:sz w:val="20"/>
          <w:szCs w:val="20"/>
        </w:rPr>
        <w:t>eds</w:t>
      </w:r>
      <w:proofErr w:type="spellEnd"/>
      <w:proofErr w:type="gramEnd"/>
      <w:r w:rsidR="006F4C40" w:rsidRPr="003027A7">
        <w:rPr>
          <w:rFonts w:ascii="Palatino Linotype" w:hAnsi="Palatino Linotype" w:cs="Times New Roman"/>
          <w:sz w:val="20"/>
          <w:szCs w:val="20"/>
        </w:rPr>
        <w:t>,</w:t>
      </w:r>
      <w:r w:rsidR="00EE7827" w:rsidRPr="003027A7">
        <w:rPr>
          <w:rFonts w:ascii="Palatino Linotype" w:hAnsi="Palatino Linotype" w:cs="Times New Roman"/>
          <w:sz w:val="20"/>
          <w:szCs w:val="20"/>
        </w:rPr>
        <w:t xml:space="preserve"> 2009.</w:t>
      </w:r>
      <w:r w:rsidRPr="003027A7">
        <w:rPr>
          <w:rFonts w:ascii="Palatino Linotype" w:hAnsi="Palatino Linotype" w:cs="Times New Roman"/>
          <w:sz w:val="20"/>
          <w:szCs w:val="20"/>
        </w:rPr>
        <w:t xml:space="preserve"> </w:t>
      </w:r>
      <w:r w:rsidRPr="003027A7">
        <w:rPr>
          <w:rFonts w:ascii="Palatino Linotype" w:hAnsi="Palatino Linotype" w:cs="Times New Roman"/>
          <w:i/>
          <w:sz w:val="20"/>
          <w:szCs w:val="20"/>
        </w:rPr>
        <w:t xml:space="preserve">Reading </w:t>
      </w:r>
      <w:r w:rsidR="00EE7827" w:rsidRPr="003027A7">
        <w:rPr>
          <w:rFonts w:ascii="Palatino Linotype" w:hAnsi="Palatino Linotype" w:cs="Times New Roman"/>
          <w:i/>
          <w:sz w:val="20"/>
          <w:szCs w:val="20"/>
        </w:rPr>
        <w:t>p</w:t>
      </w:r>
      <w:r w:rsidRPr="003027A7">
        <w:rPr>
          <w:rFonts w:ascii="Palatino Linotype" w:hAnsi="Palatino Linotype" w:cs="Times New Roman"/>
          <w:i/>
          <w:sz w:val="20"/>
          <w:szCs w:val="20"/>
        </w:rPr>
        <w:t xml:space="preserve">rimary </w:t>
      </w:r>
      <w:r w:rsidR="00EE7827" w:rsidRPr="003027A7">
        <w:rPr>
          <w:rFonts w:ascii="Palatino Linotype" w:hAnsi="Palatino Linotype" w:cs="Times New Roman"/>
          <w:i/>
          <w:sz w:val="20"/>
          <w:szCs w:val="20"/>
        </w:rPr>
        <w:t>s</w:t>
      </w:r>
      <w:r w:rsidRPr="003027A7">
        <w:rPr>
          <w:rFonts w:ascii="Palatino Linotype" w:hAnsi="Palatino Linotype" w:cs="Times New Roman"/>
          <w:i/>
          <w:sz w:val="20"/>
          <w:szCs w:val="20"/>
        </w:rPr>
        <w:t>ources: the interpretation of texts from nineteenth and twentieth century history</w:t>
      </w:r>
      <w:r w:rsidRPr="003027A7">
        <w:rPr>
          <w:rFonts w:ascii="Palatino Linotype" w:hAnsi="Palatino Linotype" w:cs="Times New Roman"/>
          <w:sz w:val="20"/>
          <w:szCs w:val="20"/>
        </w:rPr>
        <w:t>. London: Routledge</w:t>
      </w:r>
      <w:r w:rsidR="00EE7827" w:rsidRPr="003027A7">
        <w:rPr>
          <w:rFonts w:ascii="Palatino Linotype" w:hAnsi="Palatino Linotype" w:cs="Times New Roman"/>
          <w:sz w:val="20"/>
          <w:szCs w:val="20"/>
        </w:rPr>
        <w:t xml:space="preserve">. </w:t>
      </w:r>
      <w:proofErr w:type="gramStart"/>
      <w:r w:rsidR="00EE7827" w:rsidRPr="003027A7">
        <w:rPr>
          <w:rFonts w:ascii="Palatino Linotype" w:hAnsi="Palatino Linotype" w:cs="Times New Roman"/>
          <w:sz w:val="20"/>
          <w:szCs w:val="20"/>
        </w:rPr>
        <w:t>pp.141–58</w:t>
      </w:r>
      <w:proofErr w:type="gramEnd"/>
      <w:r w:rsidR="00EE7827" w:rsidRPr="003027A7">
        <w:rPr>
          <w:rFonts w:ascii="Palatino Linotype" w:hAnsi="Palatino Linotype" w:cs="Times New Roman"/>
          <w:sz w:val="20"/>
          <w:szCs w:val="20"/>
        </w:rPr>
        <w:t>.</w:t>
      </w:r>
      <w:r w:rsidRPr="003027A7">
        <w:rPr>
          <w:rFonts w:ascii="Palatino Linotype" w:hAnsi="Palatino Linotype" w:cs="Times New Roman"/>
          <w:i/>
          <w:sz w:val="20"/>
          <w:szCs w:val="20"/>
        </w:rPr>
        <w:t xml:space="preserve"> </w:t>
      </w:r>
    </w:p>
    <w:p w:rsidR="0081534D" w:rsidRPr="003027A7" w:rsidRDefault="0081534D" w:rsidP="003027A7">
      <w:pPr>
        <w:autoSpaceDE w:val="0"/>
        <w:autoSpaceDN w:val="0"/>
        <w:adjustRightInd w:val="0"/>
        <w:spacing w:line="240" w:lineRule="auto"/>
        <w:jc w:val="both"/>
        <w:rPr>
          <w:rFonts w:ascii="Palatino Linotype" w:hAnsi="Palatino Linotype" w:cs="Times New Roman"/>
          <w:sz w:val="20"/>
          <w:szCs w:val="20"/>
        </w:rPr>
      </w:pPr>
    </w:p>
    <w:p w:rsidR="00EA50AF" w:rsidRPr="003027A7" w:rsidRDefault="00EA50AF"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Hennessy, P.</w:t>
      </w:r>
      <w:r w:rsidR="006F4C40" w:rsidRPr="003027A7">
        <w:rPr>
          <w:rFonts w:ascii="Palatino Linotype" w:hAnsi="Palatino Linotype" w:cs="Times New Roman"/>
          <w:sz w:val="20"/>
          <w:szCs w:val="20"/>
        </w:rPr>
        <w:t>,</w:t>
      </w:r>
      <w:r w:rsidR="00C660B4" w:rsidRPr="003027A7">
        <w:rPr>
          <w:rFonts w:ascii="Palatino Linotype" w:hAnsi="Palatino Linotype" w:cs="Times New Roman"/>
          <w:sz w:val="20"/>
          <w:szCs w:val="20"/>
        </w:rPr>
        <w:t xml:space="preserve"> 2010.</w:t>
      </w:r>
      <w:r w:rsidRPr="003027A7">
        <w:rPr>
          <w:rFonts w:ascii="Palatino Linotype" w:hAnsi="Palatino Linotype" w:cs="Times New Roman"/>
          <w:sz w:val="20"/>
          <w:szCs w:val="20"/>
        </w:rPr>
        <w:t xml:space="preserve"> </w:t>
      </w:r>
      <w:r w:rsidRPr="003027A7">
        <w:rPr>
          <w:rFonts w:ascii="Palatino Linotype" w:hAnsi="Palatino Linotype" w:cs="Times New Roman"/>
          <w:i/>
          <w:sz w:val="20"/>
          <w:szCs w:val="20"/>
        </w:rPr>
        <w:t>The secret state: preparing for the worst 1945</w:t>
      </w:r>
      <w:r w:rsidR="00EE7827" w:rsidRPr="003027A7">
        <w:rPr>
          <w:rFonts w:ascii="Palatino Linotype" w:hAnsi="Palatino Linotype" w:cs="Times New Roman"/>
          <w:i/>
          <w:sz w:val="20"/>
          <w:szCs w:val="20"/>
        </w:rPr>
        <w:t>–</w:t>
      </w:r>
      <w:r w:rsidRPr="003027A7">
        <w:rPr>
          <w:rFonts w:ascii="Palatino Linotype" w:hAnsi="Palatino Linotype" w:cs="Times New Roman"/>
          <w:i/>
          <w:sz w:val="20"/>
          <w:szCs w:val="20"/>
        </w:rPr>
        <w:t>2010</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t>
      </w:r>
      <w:r w:rsidR="00EE7827" w:rsidRPr="003027A7">
        <w:rPr>
          <w:rFonts w:ascii="Palatino Linotype" w:hAnsi="Palatino Linotype" w:cs="Times New Roman"/>
          <w:sz w:val="20"/>
          <w:szCs w:val="20"/>
        </w:rPr>
        <w:t>2nd</w:t>
      </w:r>
      <w:r w:rsidRPr="003027A7">
        <w:rPr>
          <w:rFonts w:ascii="Palatino Linotype" w:hAnsi="Palatino Linotype" w:cs="Times New Roman"/>
          <w:sz w:val="20"/>
          <w:szCs w:val="20"/>
        </w:rPr>
        <w:t xml:space="preserve"> ed. London: Penguin.</w:t>
      </w:r>
    </w:p>
    <w:p w:rsidR="00EA50AF" w:rsidRPr="003027A7" w:rsidRDefault="00EA50AF"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 xml:space="preserve"> </w:t>
      </w:r>
    </w:p>
    <w:p w:rsidR="00A622FB" w:rsidRPr="003027A7" w:rsidRDefault="00A622FB"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Hogan, M. J. ed.</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1996. </w:t>
      </w:r>
      <w:r w:rsidRPr="003027A7">
        <w:rPr>
          <w:rFonts w:ascii="Palatino Linotype" w:hAnsi="Palatino Linotype" w:cs="Times New Roman"/>
          <w:i/>
          <w:sz w:val="20"/>
          <w:szCs w:val="20"/>
        </w:rPr>
        <w:t>Hiroshima in history and memory</w:t>
      </w:r>
      <w:r w:rsidRPr="003027A7">
        <w:rPr>
          <w:rFonts w:ascii="Palatino Linotype" w:hAnsi="Palatino Linotype" w:cs="Times New Roman"/>
          <w:sz w:val="20"/>
          <w:szCs w:val="20"/>
        </w:rPr>
        <w:t>. Cambridge: Cambridge University Press.</w:t>
      </w:r>
    </w:p>
    <w:p w:rsidR="00A622FB" w:rsidRPr="003027A7" w:rsidRDefault="00A622FB" w:rsidP="003027A7">
      <w:pPr>
        <w:spacing w:line="240" w:lineRule="auto"/>
        <w:jc w:val="both"/>
        <w:rPr>
          <w:rFonts w:ascii="Palatino Linotype" w:hAnsi="Palatino Linotype" w:cs="Times New Roman"/>
          <w:sz w:val="20"/>
          <w:szCs w:val="20"/>
        </w:rPr>
      </w:pPr>
    </w:p>
    <w:p w:rsidR="00FA61ED" w:rsidRPr="003027A7" w:rsidRDefault="00FA61ED"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Houlbrook, M.</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2007. The man with the powder puff in interwar London</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t>
      </w:r>
      <w:r w:rsidRPr="003027A7">
        <w:rPr>
          <w:rFonts w:ascii="Palatino Linotype" w:hAnsi="Palatino Linotype" w:cs="Times New Roman"/>
          <w:i/>
          <w:sz w:val="20"/>
          <w:szCs w:val="20"/>
        </w:rPr>
        <w:t>The Historical Journal</w:t>
      </w:r>
      <w:r w:rsidRPr="003027A7">
        <w:rPr>
          <w:rFonts w:ascii="Palatino Linotype" w:hAnsi="Palatino Linotype" w:cs="Times New Roman"/>
          <w:sz w:val="20"/>
          <w:szCs w:val="20"/>
        </w:rPr>
        <w:t>, 50</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1</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pp.145</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71. </w:t>
      </w:r>
    </w:p>
    <w:p w:rsidR="00FA61ED" w:rsidRPr="003027A7" w:rsidRDefault="00FA61ED" w:rsidP="003027A7">
      <w:pPr>
        <w:spacing w:line="240" w:lineRule="auto"/>
        <w:jc w:val="both"/>
        <w:rPr>
          <w:rFonts w:ascii="Palatino Linotype" w:hAnsi="Palatino Linotype" w:cs="Times New Roman"/>
          <w:sz w:val="20"/>
          <w:szCs w:val="20"/>
        </w:rPr>
      </w:pPr>
    </w:p>
    <w:p w:rsidR="00694547" w:rsidRPr="003027A7" w:rsidRDefault="009D545B"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Jacobs, J.</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2010. </w:t>
      </w:r>
      <w:r w:rsidRPr="003027A7">
        <w:rPr>
          <w:rFonts w:ascii="Palatino Linotype" w:hAnsi="Palatino Linotype" w:cs="Times New Roman"/>
          <w:i/>
          <w:sz w:val="20"/>
          <w:szCs w:val="20"/>
        </w:rPr>
        <w:t>Memorializing the Holocaust: gender, genocide and collective memory</w:t>
      </w:r>
      <w:r w:rsidRPr="003027A7">
        <w:rPr>
          <w:rFonts w:ascii="Palatino Linotype" w:hAnsi="Palatino Linotype" w:cs="Times New Roman"/>
          <w:sz w:val="20"/>
          <w:szCs w:val="20"/>
        </w:rPr>
        <w:t>. London: I. B. Taurus.</w:t>
      </w:r>
    </w:p>
    <w:p w:rsidR="00737B67" w:rsidRPr="003027A7" w:rsidRDefault="00737B67" w:rsidP="003027A7">
      <w:pPr>
        <w:spacing w:line="240" w:lineRule="auto"/>
        <w:jc w:val="both"/>
        <w:rPr>
          <w:rFonts w:ascii="Palatino Linotype" w:hAnsi="Palatino Linotype" w:cs="Times New Roman"/>
          <w:sz w:val="20"/>
          <w:szCs w:val="20"/>
        </w:rPr>
      </w:pPr>
    </w:p>
    <w:p w:rsidR="00737B67" w:rsidRPr="003027A7" w:rsidRDefault="00737B67"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Leydesdorff</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S., Passerini</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L.</w:t>
      </w:r>
      <w:r w:rsidR="00EE7827" w:rsidRPr="003027A7">
        <w:rPr>
          <w:rFonts w:ascii="Palatino Linotype" w:hAnsi="Palatino Linotype" w:cs="Times New Roman"/>
          <w:sz w:val="20"/>
          <w:szCs w:val="20"/>
        </w:rPr>
        <w:t xml:space="preserve"> and</w:t>
      </w:r>
      <w:r w:rsidRPr="003027A7">
        <w:rPr>
          <w:rFonts w:ascii="Palatino Linotype" w:hAnsi="Palatino Linotype" w:cs="Times New Roman"/>
          <w:sz w:val="20"/>
          <w:szCs w:val="20"/>
        </w:rPr>
        <w:t xml:space="preserve"> Thompson, P. </w:t>
      </w:r>
      <w:proofErr w:type="spellStart"/>
      <w:proofErr w:type="gramStart"/>
      <w:r w:rsidRPr="003027A7">
        <w:rPr>
          <w:rFonts w:ascii="Palatino Linotype" w:hAnsi="Palatino Linotype" w:cs="Times New Roman"/>
          <w:sz w:val="20"/>
          <w:szCs w:val="20"/>
        </w:rPr>
        <w:t>eds</w:t>
      </w:r>
      <w:proofErr w:type="spellEnd"/>
      <w:proofErr w:type="gramEnd"/>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1996. Gender and </w:t>
      </w:r>
      <w:r w:rsidR="00EE7827" w:rsidRPr="003027A7">
        <w:rPr>
          <w:rFonts w:ascii="Palatino Linotype" w:hAnsi="Palatino Linotype" w:cs="Times New Roman"/>
          <w:sz w:val="20"/>
          <w:szCs w:val="20"/>
        </w:rPr>
        <w:t>m</w:t>
      </w:r>
      <w:r w:rsidRPr="003027A7">
        <w:rPr>
          <w:rFonts w:ascii="Palatino Linotype" w:hAnsi="Palatino Linotype" w:cs="Times New Roman"/>
          <w:sz w:val="20"/>
          <w:szCs w:val="20"/>
        </w:rPr>
        <w:t>emory</w:t>
      </w:r>
      <w:r w:rsidR="00EE7827" w:rsidRPr="003027A7">
        <w:rPr>
          <w:rFonts w:ascii="Palatino Linotype" w:hAnsi="Palatino Linotype" w:cs="Times New Roman"/>
          <w:sz w:val="20"/>
          <w:szCs w:val="20"/>
        </w:rPr>
        <w:t>. In:</w:t>
      </w:r>
      <w:r w:rsidRPr="003027A7">
        <w:rPr>
          <w:rFonts w:ascii="Palatino Linotype" w:hAnsi="Palatino Linotype" w:cs="Times New Roman"/>
          <w:sz w:val="20"/>
          <w:szCs w:val="20"/>
        </w:rPr>
        <w:t xml:space="preserve"> </w:t>
      </w:r>
      <w:r w:rsidRPr="003027A7">
        <w:rPr>
          <w:rFonts w:ascii="Palatino Linotype" w:hAnsi="Palatino Linotype" w:cs="Times New Roman"/>
          <w:i/>
          <w:sz w:val="20"/>
          <w:szCs w:val="20"/>
        </w:rPr>
        <w:t>International Yearbook of Oral History and Life Stories</w:t>
      </w:r>
      <w:r w:rsidRPr="003027A7">
        <w:rPr>
          <w:rFonts w:ascii="Palatino Linotype" w:hAnsi="Palatino Linotype" w:cs="Times New Roman"/>
          <w:sz w:val="20"/>
          <w:szCs w:val="20"/>
        </w:rPr>
        <w:t xml:space="preserve">, </w:t>
      </w:r>
      <w:r w:rsidRPr="003027A7">
        <w:rPr>
          <w:rFonts w:ascii="Palatino Linotype" w:hAnsi="Palatino Linotype" w:cs="Times New Roman"/>
          <w:i/>
          <w:sz w:val="20"/>
          <w:szCs w:val="20"/>
        </w:rPr>
        <w:t>Volume IV</w:t>
      </w:r>
      <w:r w:rsidR="00EE7827" w:rsidRPr="003027A7">
        <w:rPr>
          <w:rFonts w:ascii="Palatino Linotype" w:hAnsi="Palatino Linotype" w:cs="Times New Roman"/>
          <w:i/>
          <w:sz w:val="20"/>
          <w:szCs w:val="20"/>
        </w:rPr>
        <w:t>.</w:t>
      </w:r>
      <w:r w:rsidRPr="003027A7">
        <w:rPr>
          <w:rFonts w:ascii="Palatino Linotype" w:hAnsi="Palatino Linotype"/>
          <w:sz w:val="20"/>
          <w:szCs w:val="20"/>
        </w:rPr>
        <w:t xml:space="preserve"> </w:t>
      </w:r>
      <w:r w:rsidRPr="003027A7">
        <w:rPr>
          <w:rFonts w:ascii="Palatino Linotype" w:hAnsi="Palatino Linotype" w:cs="Times New Roman"/>
          <w:sz w:val="20"/>
          <w:szCs w:val="20"/>
        </w:rPr>
        <w:t>Oxford: Oxford University Press.</w:t>
      </w:r>
    </w:p>
    <w:p w:rsidR="00694547" w:rsidRPr="003027A7" w:rsidRDefault="00694547" w:rsidP="003027A7">
      <w:pPr>
        <w:spacing w:line="240" w:lineRule="auto"/>
        <w:jc w:val="both"/>
        <w:rPr>
          <w:rFonts w:ascii="Palatino Linotype" w:hAnsi="Palatino Linotype" w:cs="Times New Roman"/>
          <w:sz w:val="20"/>
          <w:szCs w:val="20"/>
        </w:rPr>
      </w:pPr>
    </w:p>
    <w:p w:rsidR="00134161" w:rsidRPr="003027A7" w:rsidRDefault="00134161"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 xml:space="preserve">Ministry of Agriculture, Fisheries and Food. 1957. </w:t>
      </w:r>
      <w:r w:rsidRPr="003027A7">
        <w:rPr>
          <w:rFonts w:ascii="Palatino Linotype" w:hAnsi="Palatino Linotype" w:cs="Times New Roman"/>
          <w:i/>
          <w:sz w:val="20"/>
          <w:szCs w:val="20"/>
        </w:rPr>
        <w:t xml:space="preserve">Home </w:t>
      </w:r>
      <w:r w:rsidR="00EE7827" w:rsidRPr="003027A7">
        <w:rPr>
          <w:rFonts w:ascii="Palatino Linotype" w:hAnsi="Palatino Linotype" w:cs="Times New Roman"/>
          <w:i/>
          <w:sz w:val="20"/>
          <w:szCs w:val="20"/>
        </w:rPr>
        <w:t>d</w:t>
      </w:r>
      <w:r w:rsidRPr="003027A7">
        <w:rPr>
          <w:rFonts w:ascii="Palatino Linotype" w:hAnsi="Palatino Linotype" w:cs="Times New Roman"/>
          <w:i/>
          <w:sz w:val="20"/>
          <w:szCs w:val="20"/>
        </w:rPr>
        <w:t xml:space="preserve">efence and the </w:t>
      </w:r>
      <w:r w:rsidR="00EE7827" w:rsidRPr="003027A7">
        <w:rPr>
          <w:rFonts w:ascii="Palatino Linotype" w:hAnsi="Palatino Linotype" w:cs="Times New Roman"/>
          <w:i/>
          <w:sz w:val="20"/>
          <w:szCs w:val="20"/>
        </w:rPr>
        <w:t>f</w:t>
      </w:r>
      <w:r w:rsidRPr="003027A7">
        <w:rPr>
          <w:rFonts w:ascii="Palatino Linotype" w:hAnsi="Palatino Linotype" w:cs="Times New Roman"/>
          <w:i/>
          <w:sz w:val="20"/>
          <w:szCs w:val="20"/>
        </w:rPr>
        <w:t>armer.</w:t>
      </w:r>
      <w:r w:rsidRPr="003027A7">
        <w:rPr>
          <w:rFonts w:ascii="Palatino Linotype" w:hAnsi="Palatino Linotype" w:cs="Times New Roman"/>
          <w:sz w:val="20"/>
          <w:szCs w:val="20"/>
        </w:rPr>
        <w:t xml:space="preserve"> London: HMSO.</w:t>
      </w:r>
    </w:p>
    <w:p w:rsidR="00134161" w:rsidRPr="003027A7" w:rsidRDefault="00134161" w:rsidP="003027A7">
      <w:pPr>
        <w:spacing w:line="240" w:lineRule="auto"/>
        <w:jc w:val="both"/>
        <w:rPr>
          <w:rFonts w:ascii="Palatino Linotype" w:hAnsi="Palatino Linotype" w:cs="Times New Roman"/>
          <w:sz w:val="20"/>
          <w:szCs w:val="20"/>
        </w:rPr>
      </w:pPr>
    </w:p>
    <w:p w:rsidR="00DE18F1" w:rsidRPr="003027A7" w:rsidRDefault="002B6BE4"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lastRenderedPageBreak/>
        <w:t>Moore, N. a</w:t>
      </w:r>
      <w:r w:rsidR="00DE18F1" w:rsidRPr="003027A7">
        <w:rPr>
          <w:rFonts w:ascii="Palatino Linotype" w:hAnsi="Palatino Linotype" w:cs="Times New Roman"/>
          <w:sz w:val="20"/>
          <w:szCs w:val="20"/>
        </w:rPr>
        <w:t>nd Whelen</w:t>
      </w:r>
      <w:r w:rsidR="00EE7827" w:rsidRPr="003027A7">
        <w:rPr>
          <w:rFonts w:ascii="Palatino Linotype" w:hAnsi="Palatino Linotype" w:cs="Times New Roman"/>
          <w:sz w:val="20"/>
          <w:szCs w:val="20"/>
        </w:rPr>
        <w:t>,</w:t>
      </w:r>
      <w:r w:rsidR="00DE18F1" w:rsidRPr="003027A7">
        <w:rPr>
          <w:rFonts w:ascii="Palatino Linotype" w:hAnsi="Palatino Linotype" w:cs="Times New Roman"/>
          <w:sz w:val="20"/>
          <w:szCs w:val="20"/>
        </w:rPr>
        <w:t xml:space="preserve"> Y. </w:t>
      </w:r>
      <w:proofErr w:type="spellStart"/>
      <w:proofErr w:type="gramStart"/>
      <w:r w:rsidR="00DE18F1" w:rsidRPr="003027A7">
        <w:rPr>
          <w:rFonts w:ascii="Palatino Linotype" w:hAnsi="Palatino Linotype" w:cs="Times New Roman"/>
          <w:sz w:val="20"/>
          <w:szCs w:val="20"/>
        </w:rPr>
        <w:t>eds</w:t>
      </w:r>
      <w:proofErr w:type="spellEnd"/>
      <w:proofErr w:type="gramEnd"/>
      <w:r w:rsidR="006F4C40" w:rsidRPr="003027A7">
        <w:rPr>
          <w:rFonts w:ascii="Palatino Linotype" w:hAnsi="Palatino Linotype" w:cs="Times New Roman"/>
          <w:sz w:val="20"/>
          <w:szCs w:val="20"/>
        </w:rPr>
        <w:t>,</w:t>
      </w:r>
      <w:r w:rsidR="00DE18F1" w:rsidRPr="003027A7">
        <w:rPr>
          <w:rFonts w:ascii="Palatino Linotype" w:hAnsi="Palatino Linotype" w:cs="Times New Roman"/>
          <w:sz w:val="20"/>
          <w:szCs w:val="20"/>
        </w:rPr>
        <w:t xml:space="preserve"> 2007. </w:t>
      </w:r>
      <w:r w:rsidR="00DE18F1" w:rsidRPr="003027A7">
        <w:rPr>
          <w:rFonts w:ascii="Palatino Linotype" w:hAnsi="Palatino Linotype" w:cs="Times New Roman"/>
          <w:i/>
          <w:sz w:val="20"/>
          <w:szCs w:val="20"/>
        </w:rPr>
        <w:t>Heritage, memory and the politics of identity: new perspectives on the cultural landscape</w:t>
      </w:r>
      <w:r w:rsidR="00DE18F1" w:rsidRPr="003027A7">
        <w:rPr>
          <w:rFonts w:ascii="Palatino Linotype" w:hAnsi="Palatino Linotype" w:cs="Times New Roman"/>
          <w:sz w:val="20"/>
          <w:szCs w:val="20"/>
        </w:rPr>
        <w:t>. London: Ashgate.</w:t>
      </w:r>
    </w:p>
    <w:p w:rsidR="00DE18F1" w:rsidRPr="003027A7" w:rsidRDefault="00DE18F1" w:rsidP="003027A7">
      <w:pPr>
        <w:spacing w:line="240" w:lineRule="auto"/>
        <w:jc w:val="both"/>
        <w:rPr>
          <w:rFonts w:ascii="Palatino Linotype" w:hAnsi="Palatino Linotype" w:cs="Times New Roman"/>
          <w:sz w:val="20"/>
          <w:szCs w:val="20"/>
        </w:rPr>
      </w:pPr>
    </w:p>
    <w:p w:rsidR="00DE18F1" w:rsidRPr="003027A7" w:rsidRDefault="00DE18F1"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Nora, P.</w:t>
      </w:r>
      <w:r w:rsidR="006F4C40" w:rsidRPr="003027A7">
        <w:rPr>
          <w:rFonts w:ascii="Palatino Linotype" w:hAnsi="Palatino Linotype" w:cs="Times New Roman"/>
          <w:sz w:val="20"/>
          <w:szCs w:val="20"/>
        </w:rPr>
        <w:t>,</w:t>
      </w:r>
      <w:r w:rsidR="007418C7" w:rsidRPr="003027A7">
        <w:rPr>
          <w:rFonts w:ascii="Palatino Linotype" w:hAnsi="Palatino Linotype" w:cs="Times New Roman"/>
          <w:sz w:val="20"/>
          <w:szCs w:val="20"/>
        </w:rPr>
        <w:t xml:space="preserve"> 1989. Between memory and history: Les </w:t>
      </w:r>
      <w:proofErr w:type="spellStart"/>
      <w:r w:rsidR="007418C7" w:rsidRPr="003027A7">
        <w:rPr>
          <w:rFonts w:ascii="Palatino Linotype" w:hAnsi="Palatino Linotype" w:cs="Times New Roman"/>
          <w:sz w:val="20"/>
          <w:szCs w:val="20"/>
        </w:rPr>
        <w:t>lieux</w:t>
      </w:r>
      <w:proofErr w:type="spellEnd"/>
      <w:r w:rsidR="007418C7" w:rsidRPr="003027A7">
        <w:rPr>
          <w:rFonts w:ascii="Palatino Linotype" w:hAnsi="Palatino Linotype" w:cs="Times New Roman"/>
          <w:sz w:val="20"/>
          <w:szCs w:val="20"/>
        </w:rPr>
        <w:t xml:space="preserve"> de </w:t>
      </w:r>
      <w:proofErr w:type="spellStart"/>
      <w:r w:rsidR="007418C7" w:rsidRPr="003027A7">
        <w:rPr>
          <w:rFonts w:ascii="Palatino Linotype" w:hAnsi="Palatino Linotype" w:cs="Times New Roman"/>
          <w:sz w:val="20"/>
          <w:szCs w:val="20"/>
        </w:rPr>
        <w:t>mémoire</w:t>
      </w:r>
      <w:proofErr w:type="spellEnd"/>
      <w:r w:rsidR="00EE7827" w:rsidRPr="003027A7">
        <w:rPr>
          <w:rFonts w:ascii="Palatino Linotype" w:hAnsi="Palatino Linotype" w:cs="Times New Roman"/>
          <w:sz w:val="20"/>
          <w:szCs w:val="20"/>
        </w:rPr>
        <w:t>.</w:t>
      </w:r>
      <w:r w:rsidR="007418C7" w:rsidRPr="003027A7">
        <w:rPr>
          <w:rFonts w:ascii="Palatino Linotype" w:hAnsi="Palatino Linotype" w:cs="Times New Roman"/>
          <w:sz w:val="20"/>
          <w:szCs w:val="20"/>
        </w:rPr>
        <w:t xml:space="preserve"> </w:t>
      </w:r>
      <w:r w:rsidR="007418C7" w:rsidRPr="003027A7">
        <w:rPr>
          <w:rFonts w:ascii="Palatino Linotype" w:hAnsi="Palatino Linotype" w:cs="Times New Roman"/>
          <w:i/>
          <w:sz w:val="20"/>
          <w:szCs w:val="20"/>
        </w:rPr>
        <w:t>Representations</w:t>
      </w:r>
      <w:r w:rsidR="00EE7827" w:rsidRPr="003027A7">
        <w:rPr>
          <w:rFonts w:ascii="Palatino Linotype" w:hAnsi="Palatino Linotype" w:cs="Times New Roman"/>
          <w:sz w:val="20"/>
          <w:szCs w:val="20"/>
        </w:rPr>
        <w:t xml:space="preserve">, </w:t>
      </w:r>
      <w:r w:rsidR="007418C7" w:rsidRPr="003027A7">
        <w:rPr>
          <w:rFonts w:ascii="Palatino Linotype" w:hAnsi="Palatino Linotype" w:cs="Times New Roman"/>
          <w:sz w:val="20"/>
          <w:szCs w:val="20"/>
        </w:rPr>
        <w:t>26 (</w:t>
      </w:r>
      <w:proofErr w:type="gramStart"/>
      <w:r w:rsidR="007418C7" w:rsidRPr="003027A7">
        <w:rPr>
          <w:rFonts w:ascii="Palatino Linotype" w:hAnsi="Palatino Linotype" w:cs="Times New Roman"/>
          <w:sz w:val="20"/>
          <w:szCs w:val="20"/>
        </w:rPr>
        <w:t>Spring</w:t>
      </w:r>
      <w:proofErr w:type="gramEnd"/>
      <w:r w:rsidR="007418C7" w:rsidRPr="003027A7">
        <w:rPr>
          <w:rFonts w:ascii="Palatino Linotype" w:hAnsi="Palatino Linotype" w:cs="Times New Roman"/>
          <w:sz w:val="20"/>
          <w:szCs w:val="20"/>
        </w:rPr>
        <w:t>), pp.7</w:t>
      </w:r>
      <w:r w:rsidR="00EE7827" w:rsidRPr="003027A7">
        <w:rPr>
          <w:rFonts w:ascii="Palatino Linotype" w:hAnsi="Palatino Linotype" w:cs="Times New Roman"/>
          <w:sz w:val="20"/>
          <w:szCs w:val="20"/>
        </w:rPr>
        <w:t>–</w:t>
      </w:r>
      <w:r w:rsidR="007418C7" w:rsidRPr="003027A7">
        <w:rPr>
          <w:rFonts w:ascii="Palatino Linotype" w:hAnsi="Palatino Linotype" w:cs="Times New Roman"/>
          <w:sz w:val="20"/>
          <w:szCs w:val="20"/>
        </w:rPr>
        <w:t>24.</w:t>
      </w:r>
    </w:p>
    <w:p w:rsidR="00E8650D" w:rsidRPr="003027A7" w:rsidRDefault="00E8650D" w:rsidP="003027A7">
      <w:pPr>
        <w:spacing w:line="240" w:lineRule="auto"/>
        <w:jc w:val="both"/>
        <w:rPr>
          <w:rFonts w:ascii="Palatino Linotype" w:hAnsi="Palatino Linotype" w:cs="Times New Roman"/>
          <w:sz w:val="20"/>
          <w:szCs w:val="20"/>
        </w:rPr>
      </w:pPr>
    </w:p>
    <w:p w:rsidR="00EA0AFC" w:rsidRPr="003027A7" w:rsidRDefault="00E8650D"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Nora, P.</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1996. </w:t>
      </w:r>
      <w:r w:rsidRPr="003027A7">
        <w:rPr>
          <w:rFonts w:ascii="Palatino Linotype" w:hAnsi="Palatino Linotype" w:cs="Times New Roman"/>
          <w:i/>
          <w:sz w:val="20"/>
          <w:szCs w:val="20"/>
        </w:rPr>
        <w:t xml:space="preserve">Realms of memory: rethinking the French past. </w:t>
      </w:r>
      <w:r w:rsidRPr="003027A7">
        <w:rPr>
          <w:rFonts w:ascii="Palatino Linotype" w:hAnsi="Palatino Linotype" w:cs="Times New Roman"/>
          <w:sz w:val="20"/>
          <w:szCs w:val="20"/>
        </w:rPr>
        <w:t>New York</w:t>
      </w:r>
      <w:r w:rsidR="00EE7827" w:rsidRPr="003027A7">
        <w:rPr>
          <w:rFonts w:ascii="Palatino Linotype" w:hAnsi="Palatino Linotype" w:cs="Times New Roman"/>
          <w:sz w:val="20"/>
          <w:szCs w:val="20"/>
        </w:rPr>
        <w:t>, NY</w:t>
      </w:r>
      <w:r w:rsidRPr="003027A7">
        <w:rPr>
          <w:rFonts w:ascii="Palatino Linotype" w:hAnsi="Palatino Linotype" w:cs="Times New Roman"/>
          <w:sz w:val="20"/>
          <w:szCs w:val="20"/>
        </w:rPr>
        <w:t>: Columbia University Press.</w:t>
      </w:r>
    </w:p>
    <w:p w:rsidR="00E8650D" w:rsidRPr="003027A7" w:rsidRDefault="00E8650D" w:rsidP="003027A7">
      <w:pPr>
        <w:spacing w:line="240" w:lineRule="auto"/>
        <w:jc w:val="both"/>
        <w:rPr>
          <w:rFonts w:ascii="Palatino Linotype" w:hAnsi="Palatino Linotype" w:cs="Times New Roman"/>
          <w:sz w:val="20"/>
          <w:szCs w:val="20"/>
        </w:rPr>
      </w:pPr>
    </w:p>
    <w:p w:rsidR="00361A00" w:rsidRPr="003027A7" w:rsidRDefault="00361A00"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Pattinson, J.</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2011. ‘The thing that made me hesitate …</w:t>
      </w:r>
      <w:proofErr w:type="gramStart"/>
      <w:r w:rsidRPr="003027A7">
        <w:rPr>
          <w:rFonts w:ascii="Palatino Linotype" w:hAnsi="Palatino Linotype" w:cs="Times New Roman"/>
          <w:sz w:val="20"/>
          <w:szCs w:val="20"/>
        </w:rPr>
        <w:t>’:</w:t>
      </w:r>
      <w:proofErr w:type="gramEnd"/>
      <w:r w:rsidRPr="003027A7">
        <w:rPr>
          <w:rFonts w:ascii="Palatino Linotype" w:hAnsi="Palatino Linotype" w:cs="Times New Roman"/>
          <w:sz w:val="20"/>
          <w:szCs w:val="20"/>
        </w:rPr>
        <w:t xml:space="preserve"> re-examining gendered </w:t>
      </w:r>
      <w:proofErr w:type="spellStart"/>
      <w:r w:rsidRPr="003027A7">
        <w:rPr>
          <w:rFonts w:ascii="Palatino Linotype" w:hAnsi="Palatino Linotype" w:cs="Times New Roman"/>
          <w:sz w:val="20"/>
          <w:szCs w:val="20"/>
        </w:rPr>
        <w:t>intersubjectivities</w:t>
      </w:r>
      <w:proofErr w:type="spellEnd"/>
      <w:r w:rsidRPr="003027A7">
        <w:rPr>
          <w:rFonts w:ascii="Palatino Linotype" w:hAnsi="Palatino Linotype" w:cs="Times New Roman"/>
          <w:sz w:val="20"/>
          <w:szCs w:val="20"/>
        </w:rPr>
        <w:t xml:space="preserve"> in interviews with British secret war veterans</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t>
      </w:r>
      <w:r w:rsidRPr="003027A7">
        <w:rPr>
          <w:rFonts w:ascii="Palatino Linotype" w:hAnsi="Palatino Linotype" w:cs="Times New Roman"/>
          <w:i/>
          <w:sz w:val="20"/>
          <w:szCs w:val="20"/>
        </w:rPr>
        <w:t>Women</w:t>
      </w:r>
      <w:r w:rsidR="00EE7827" w:rsidRPr="003027A7">
        <w:rPr>
          <w:rFonts w:ascii="Palatino Linotype" w:hAnsi="Palatino Linotype" w:cs="Times New Roman"/>
          <w:i/>
          <w:sz w:val="20"/>
          <w:szCs w:val="20"/>
        </w:rPr>
        <w:t>’</w:t>
      </w:r>
      <w:r w:rsidRPr="003027A7">
        <w:rPr>
          <w:rFonts w:ascii="Palatino Linotype" w:hAnsi="Palatino Linotype" w:cs="Times New Roman"/>
          <w:i/>
          <w:sz w:val="20"/>
          <w:szCs w:val="20"/>
        </w:rPr>
        <w:t>s History</w:t>
      </w:r>
      <w:r w:rsidRPr="003027A7">
        <w:rPr>
          <w:rFonts w:ascii="Palatino Linotype" w:hAnsi="Palatino Linotype" w:cs="Times New Roman"/>
          <w:sz w:val="20"/>
          <w:szCs w:val="20"/>
        </w:rPr>
        <w:t xml:space="preserve"> </w:t>
      </w:r>
      <w:r w:rsidRPr="003027A7">
        <w:rPr>
          <w:rFonts w:ascii="Palatino Linotype" w:hAnsi="Palatino Linotype" w:cs="Times New Roman"/>
          <w:i/>
          <w:sz w:val="20"/>
          <w:szCs w:val="20"/>
        </w:rPr>
        <w:t>Review</w:t>
      </w:r>
      <w:r w:rsidRPr="003027A7">
        <w:rPr>
          <w:rFonts w:ascii="Palatino Linotype" w:hAnsi="Palatino Linotype" w:cs="Times New Roman"/>
          <w:sz w:val="20"/>
          <w:szCs w:val="20"/>
        </w:rPr>
        <w:t>, 20</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2</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pp. 256</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58</w:t>
      </w:r>
      <w:r w:rsidR="00EE7827" w:rsidRPr="003027A7">
        <w:rPr>
          <w:rFonts w:ascii="Palatino Linotype" w:hAnsi="Palatino Linotype" w:cs="Times New Roman"/>
          <w:sz w:val="20"/>
          <w:szCs w:val="20"/>
        </w:rPr>
        <w:t>.</w:t>
      </w:r>
    </w:p>
    <w:p w:rsidR="00361A00" w:rsidRPr="003027A7" w:rsidRDefault="00361A00" w:rsidP="003027A7">
      <w:pPr>
        <w:spacing w:line="240" w:lineRule="auto"/>
        <w:jc w:val="both"/>
        <w:rPr>
          <w:rFonts w:ascii="Palatino Linotype" w:hAnsi="Palatino Linotype" w:cs="Times New Roman"/>
          <w:sz w:val="20"/>
          <w:szCs w:val="20"/>
        </w:rPr>
      </w:pPr>
    </w:p>
    <w:p w:rsidR="008F181E" w:rsidRPr="003027A7" w:rsidRDefault="008F181E"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Perks, R. and Thomson, A.</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2006. </w:t>
      </w:r>
      <w:r w:rsidRPr="003027A7">
        <w:rPr>
          <w:rFonts w:ascii="Palatino Linotype" w:hAnsi="Palatino Linotype" w:cs="Times New Roman"/>
          <w:i/>
          <w:sz w:val="20"/>
          <w:szCs w:val="20"/>
        </w:rPr>
        <w:t>The oral history reader</w:t>
      </w:r>
      <w:r w:rsidRPr="003027A7">
        <w:rPr>
          <w:rFonts w:ascii="Palatino Linotype" w:hAnsi="Palatino Linotype" w:cs="Times New Roman"/>
          <w:sz w:val="20"/>
          <w:szCs w:val="20"/>
        </w:rPr>
        <w:t>. London: Routledge.</w:t>
      </w:r>
    </w:p>
    <w:p w:rsidR="008F181E" w:rsidRPr="003027A7" w:rsidRDefault="008F181E" w:rsidP="003027A7">
      <w:pPr>
        <w:spacing w:line="240" w:lineRule="auto"/>
        <w:jc w:val="both"/>
        <w:rPr>
          <w:rFonts w:ascii="Palatino Linotype" w:hAnsi="Palatino Linotype" w:cs="Times New Roman"/>
          <w:sz w:val="20"/>
          <w:szCs w:val="20"/>
        </w:rPr>
      </w:pPr>
    </w:p>
    <w:p w:rsidR="00EA0AFC" w:rsidRPr="003027A7" w:rsidRDefault="00EA0AFC"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 xml:space="preserve">Portelli, A. 1997. </w:t>
      </w:r>
      <w:r w:rsidRPr="003027A7">
        <w:rPr>
          <w:rFonts w:ascii="Palatino Linotype" w:hAnsi="Palatino Linotype" w:cs="Times New Roman"/>
          <w:i/>
          <w:sz w:val="20"/>
          <w:szCs w:val="20"/>
        </w:rPr>
        <w:t xml:space="preserve">The Battle of Valle Giulia: </w:t>
      </w:r>
      <w:r w:rsidR="00EE7827" w:rsidRPr="003027A7">
        <w:rPr>
          <w:rFonts w:ascii="Palatino Linotype" w:hAnsi="Palatino Linotype" w:cs="Times New Roman"/>
          <w:i/>
          <w:sz w:val="20"/>
          <w:szCs w:val="20"/>
        </w:rPr>
        <w:t>oral history and the art of d</w:t>
      </w:r>
      <w:r w:rsidRPr="003027A7">
        <w:rPr>
          <w:rFonts w:ascii="Palatino Linotype" w:hAnsi="Palatino Linotype" w:cs="Times New Roman"/>
          <w:i/>
          <w:sz w:val="20"/>
          <w:szCs w:val="20"/>
        </w:rPr>
        <w:t>ialogue</w:t>
      </w:r>
      <w:r w:rsidRPr="003027A7">
        <w:rPr>
          <w:rFonts w:ascii="Palatino Linotype" w:hAnsi="Palatino Linotype" w:cs="Times New Roman"/>
          <w:sz w:val="20"/>
          <w:szCs w:val="20"/>
        </w:rPr>
        <w:t>. Madison</w:t>
      </w:r>
      <w:r w:rsidR="00EE7827" w:rsidRPr="003027A7">
        <w:rPr>
          <w:rFonts w:ascii="Palatino Linotype" w:hAnsi="Palatino Linotype" w:cs="Times New Roman"/>
          <w:sz w:val="20"/>
          <w:szCs w:val="20"/>
        </w:rPr>
        <w:t>, WI</w:t>
      </w:r>
      <w:r w:rsidRPr="003027A7">
        <w:rPr>
          <w:rFonts w:ascii="Palatino Linotype" w:hAnsi="Palatino Linotype" w:cs="Times New Roman"/>
          <w:sz w:val="20"/>
          <w:szCs w:val="20"/>
        </w:rPr>
        <w:t>: University of Wisconsin Press</w:t>
      </w:r>
      <w:r w:rsidR="00EE7827" w:rsidRPr="003027A7">
        <w:rPr>
          <w:rFonts w:ascii="Palatino Linotype" w:hAnsi="Palatino Linotype" w:cs="Times New Roman"/>
          <w:sz w:val="20"/>
          <w:szCs w:val="20"/>
        </w:rPr>
        <w:t>.</w:t>
      </w:r>
    </w:p>
    <w:p w:rsidR="001A5C27" w:rsidRPr="003027A7" w:rsidRDefault="001A5C27" w:rsidP="003027A7">
      <w:pPr>
        <w:spacing w:line="240" w:lineRule="auto"/>
        <w:jc w:val="both"/>
        <w:rPr>
          <w:rFonts w:ascii="Palatino Linotype" w:hAnsi="Palatino Linotype" w:cs="Times New Roman"/>
          <w:sz w:val="20"/>
          <w:szCs w:val="20"/>
        </w:rPr>
      </w:pPr>
    </w:p>
    <w:p w:rsidR="00C27825" w:rsidRPr="003027A7" w:rsidRDefault="00C27825"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Samuel, R.</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1994. </w:t>
      </w:r>
      <w:r w:rsidRPr="003027A7">
        <w:rPr>
          <w:rFonts w:ascii="Palatino Linotype" w:hAnsi="Palatino Linotype" w:cs="Times New Roman"/>
          <w:i/>
          <w:sz w:val="20"/>
          <w:szCs w:val="20"/>
        </w:rPr>
        <w:t>Theatres of memory: past and present in contemporary culture</w:t>
      </w:r>
      <w:r w:rsidRPr="003027A7">
        <w:rPr>
          <w:rFonts w:ascii="Palatino Linotype" w:hAnsi="Palatino Linotype" w:cs="Times New Roman"/>
          <w:sz w:val="20"/>
          <w:szCs w:val="20"/>
        </w:rPr>
        <w:t xml:space="preserve">. London: Verso. </w:t>
      </w:r>
    </w:p>
    <w:p w:rsidR="00C27825" w:rsidRPr="003027A7" w:rsidRDefault="00C27825" w:rsidP="003027A7">
      <w:pPr>
        <w:spacing w:line="240" w:lineRule="auto"/>
        <w:jc w:val="both"/>
        <w:rPr>
          <w:rFonts w:ascii="Palatino Linotype" w:hAnsi="Palatino Linotype" w:cs="Times New Roman"/>
          <w:sz w:val="20"/>
          <w:szCs w:val="20"/>
        </w:rPr>
      </w:pPr>
    </w:p>
    <w:p w:rsidR="001A5C27" w:rsidRPr="003027A7" w:rsidRDefault="001A5C27"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Samuel</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R. and Thompson</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P. </w:t>
      </w:r>
      <w:proofErr w:type="spellStart"/>
      <w:proofErr w:type="gramStart"/>
      <w:r w:rsidRPr="003027A7">
        <w:rPr>
          <w:rFonts w:ascii="Palatino Linotype" w:hAnsi="Palatino Linotype" w:cs="Times New Roman"/>
          <w:sz w:val="20"/>
          <w:szCs w:val="20"/>
        </w:rPr>
        <w:t>eds</w:t>
      </w:r>
      <w:proofErr w:type="spellEnd"/>
      <w:proofErr w:type="gramEnd"/>
      <w:r w:rsidR="006F4C40" w:rsidRPr="003027A7">
        <w:rPr>
          <w:rFonts w:ascii="Palatino Linotype" w:hAnsi="Palatino Linotype" w:cs="Times New Roman"/>
          <w:sz w:val="20"/>
          <w:szCs w:val="20"/>
        </w:rPr>
        <w:t>,</w:t>
      </w:r>
      <w:r w:rsidR="00A30F56" w:rsidRPr="003027A7">
        <w:rPr>
          <w:rFonts w:ascii="Palatino Linotype" w:hAnsi="Palatino Linotype" w:cs="Times New Roman"/>
          <w:sz w:val="20"/>
          <w:szCs w:val="20"/>
        </w:rPr>
        <w:t xml:space="preserve"> 1990.</w:t>
      </w:r>
      <w:r w:rsidRPr="003027A7">
        <w:rPr>
          <w:rFonts w:ascii="Palatino Linotype" w:hAnsi="Palatino Linotype" w:cs="Times New Roman"/>
          <w:sz w:val="20"/>
          <w:szCs w:val="20"/>
        </w:rPr>
        <w:t xml:space="preserve"> </w:t>
      </w:r>
      <w:r w:rsidRPr="003027A7">
        <w:rPr>
          <w:rFonts w:ascii="Palatino Linotype" w:hAnsi="Palatino Linotype" w:cs="Times New Roman"/>
          <w:i/>
          <w:sz w:val="20"/>
          <w:szCs w:val="20"/>
        </w:rPr>
        <w:t xml:space="preserve">The </w:t>
      </w:r>
      <w:r w:rsidR="00EE7827" w:rsidRPr="003027A7">
        <w:rPr>
          <w:rFonts w:ascii="Palatino Linotype" w:hAnsi="Palatino Linotype" w:cs="Times New Roman"/>
          <w:i/>
          <w:sz w:val="20"/>
          <w:szCs w:val="20"/>
        </w:rPr>
        <w:t>myths we live by</w:t>
      </w:r>
      <w:r w:rsidR="00A30F56" w:rsidRPr="003027A7">
        <w:rPr>
          <w:rFonts w:ascii="Palatino Linotype" w:hAnsi="Palatino Linotype" w:cs="Times New Roman"/>
          <w:sz w:val="20"/>
          <w:szCs w:val="20"/>
        </w:rPr>
        <w:t xml:space="preserve">. </w:t>
      </w:r>
      <w:r w:rsidRPr="003027A7">
        <w:rPr>
          <w:rFonts w:ascii="Palatino Linotype" w:hAnsi="Palatino Linotype" w:cs="Times New Roman"/>
          <w:sz w:val="20"/>
          <w:szCs w:val="20"/>
        </w:rPr>
        <w:t>London: Routledge</w:t>
      </w:r>
      <w:r w:rsidR="00A30F56" w:rsidRPr="003027A7">
        <w:rPr>
          <w:rFonts w:ascii="Palatino Linotype" w:hAnsi="Palatino Linotype" w:cs="Times New Roman"/>
          <w:sz w:val="20"/>
          <w:szCs w:val="20"/>
        </w:rPr>
        <w:t>.</w:t>
      </w:r>
    </w:p>
    <w:p w:rsidR="00C660B4" w:rsidRPr="003027A7" w:rsidRDefault="00C660B4" w:rsidP="003027A7">
      <w:pPr>
        <w:spacing w:line="240" w:lineRule="auto"/>
        <w:jc w:val="both"/>
        <w:rPr>
          <w:rFonts w:ascii="Palatino Linotype" w:hAnsi="Palatino Linotype" w:cs="Times New Roman"/>
          <w:sz w:val="20"/>
          <w:szCs w:val="20"/>
        </w:rPr>
      </w:pPr>
    </w:p>
    <w:p w:rsidR="00833A4B" w:rsidRPr="003027A7" w:rsidRDefault="00833A4B"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Sharples, C.</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2012. </w:t>
      </w:r>
      <w:r w:rsidRPr="003027A7">
        <w:rPr>
          <w:rStyle w:val="Emphasis"/>
          <w:rFonts w:ascii="Palatino Linotype" w:hAnsi="Palatino Linotype" w:cs="Times New Roman"/>
          <w:sz w:val="20"/>
          <w:szCs w:val="20"/>
        </w:rPr>
        <w:t>West Germans and the Nazi legacy</w:t>
      </w:r>
      <w:r w:rsidRPr="003027A7">
        <w:rPr>
          <w:rFonts w:ascii="Palatino Linotype" w:hAnsi="Palatino Linotype" w:cs="Times New Roman"/>
          <w:sz w:val="20"/>
          <w:szCs w:val="20"/>
        </w:rPr>
        <w:t>. New York</w:t>
      </w:r>
      <w:r w:rsidR="00EE7827" w:rsidRPr="003027A7">
        <w:rPr>
          <w:rFonts w:ascii="Palatino Linotype" w:hAnsi="Palatino Linotype" w:cs="Times New Roman"/>
          <w:sz w:val="20"/>
          <w:szCs w:val="20"/>
        </w:rPr>
        <w:t>, NY</w:t>
      </w:r>
      <w:r w:rsidRPr="003027A7">
        <w:rPr>
          <w:rFonts w:ascii="Palatino Linotype" w:hAnsi="Palatino Linotype" w:cs="Times New Roman"/>
          <w:sz w:val="20"/>
          <w:szCs w:val="20"/>
        </w:rPr>
        <w:t>: Routledge.</w:t>
      </w:r>
    </w:p>
    <w:p w:rsidR="00C10AE2" w:rsidRPr="003027A7" w:rsidRDefault="00C10AE2" w:rsidP="003027A7">
      <w:pPr>
        <w:spacing w:line="240" w:lineRule="auto"/>
        <w:jc w:val="both"/>
        <w:rPr>
          <w:rFonts w:ascii="Palatino Linotype" w:hAnsi="Palatino Linotype" w:cs="Times New Roman"/>
          <w:sz w:val="20"/>
          <w:szCs w:val="20"/>
        </w:rPr>
      </w:pPr>
    </w:p>
    <w:p w:rsidR="00C10AE2" w:rsidRPr="003027A7" w:rsidRDefault="00C10AE2"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Summerfield</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P.</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t>
      </w:r>
      <w:r w:rsidR="00A30F56" w:rsidRPr="003027A7">
        <w:rPr>
          <w:rFonts w:ascii="Palatino Linotype" w:hAnsi="Palatino Linotype" w:cs="Times New Roman"/>
          <w:sz w:val="20"/>
          <w:szCs w:val="20"/>
        </w:rPr>
        <w:t xml:space="preserve">1998. </w:t>
      </w:r>
      <w:r w:rsidRPr="003027A7">
        <w:rPr>
          <w:rFonts w:ascii="Palatino Linotype" w:hAnsi="Palatino Linotype" w:cs="Times New Roman"/>
          <w:i/>
          <w:sz w:val="20"/>
          <w:szCs w:val="20"/>
        </w:rPr>
        <w:t xml:space="preserve">Reconstructing </w:t>
      </w:r>
      <w:r w:rsidR="00EE7827" w:rsidRPr="003027A7">
        <w:rPr>
          <w:rFonts w:ascii="Palatino Linotype" w:hAnsi="Palatino Linotype" w:cs="Times New Roman"/>
          <w:i/>
          <w:sz w:val="20"/>
          <w:szCs w:val="20"/>
        </w:rPr>
        <w:t>w</w:t>
      </w:r>
      <w:r w:rsidRPr="003027A7">
        <w:rPr>
          <w:rFonts w:ascii="Palatino Linotype" w:hAnsi="Palatino Linotype" w:cs="Times New Roman"/>
          <w:i/>
          <w:sz w:val="20"/>
          <w:szCs w:val="20"/>
        </w:rPr>
        <w:t>omen</w:t>
      </w:r>
      <w:r w:rsidR="00EE7827" w:rsidRPr="003027A7">
        <w:rPr>
          <w:rFonts w:ascii="Palatino Linotype" w:hAnsi="Palatino Linotype" w:cs="Times New Roman"/>
          <w:i/>
          <w:sz w:val="20"/>
          <w:szCs w:val="20"/>
        </w:rPr>
        <w:t>’</w:t>
      </w:r>
      <w:r w:rsidRPr="003027A7">
        <w:rPr>
          <w:rFonts w:ascii="Palatino Linotype" w:hAnsi="Palatino Linotype" w:cs="Times New Roman"/>
          <w:i/>
          <w:sz w:val="20"/>
          <w:szCs w:val="20"/>
        </w:rPr>
        <w:t xml:space="preserve">s </w:t>
      </w:r>
      <w:r w:rsidR="00EE7827" w:rsidRPr="003027A7">
        <w:rPr>
          <w:rFonts w:ascii="Palatino Linotype" w:hAnsi="Palatino Linotype" w:cs="Times New Roman"/>
          <w:i/>
          <w:sz w:val="20"/>
          <w:szCs w:val="20"/>
        </w:rPr>
        <w:t>w</w:t>
      </w:r>
      <w:r w:rsidRPr="003027A7">
        <w:rPr>
          <w:rFonts w:ascii="Palatino Linotype" w:hAnsi="Palatino Linotype" w:cs="Times New Roman"/>
          <w:i/>
          <w:sz w:val="20"/>
          <w:szCs w:val="20"/>
        </w:rPr>
        <w:t xml:space="preserve">artime </w:t>
      </w:r>
      <w:r w:rsidR="00EE7827" w:rsidRPr="003027A7">
        <w:rPr>
          <w:rFonts w:ascii="Palatino Linotype" w:hAnsi="Palatino Linotype" w:cs="Times New Roman"/>
          <w:i/>
          <w:sz w:val="20"/>
          <w:szCs w:val="20"/>
        </w:rPr>
        <w:t>l</w:t>
      </w:r>
      <w:r w:rsidRPr="003027A7">
        <w:rPr>
          <w:rFonts w:ascii="Palatino Linotype" w:hAnsi="Palatino Linotype" w:cs="Times New Roman"/>
          <w:i/>
          <w:sz w:val="20"/>
          <w:szCs w:val="20"/>
        </w:rPr>
        <w:t>ives: discourse and subjectivity in oral histories of the Second World War</w:t>
      </w:r>
      <w:r w:rsidR="00A30F56"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Manchester: Manchester University Press</w:t>
      </w:r>
      <w:r w:rsidR="00A30F56" w:rsidRPr="003027A7">
        <w:rPr>
          <w:rFonts w:ascii="Palatino Linotype" w:hAnsi="Palatino Linotype" w:cs="Times New Roman"/>
          <w:sz w:val="20"/>
          <w:szCs w:val="20"/>
        </w:rPr>
        <w:t>.</w:t>
      </w:r>
    </w:p>
    <w:p w:rsidR="00833A4B" w:rsidRPr="003027A7" w:rsidRDefault="00833A4B" w:rsidP="003027A7">
      <w:pPr>
        <w:spacing w:line="240" w:lineRule="auto"/>
        <w:jc w:val="both"/>
        <w:rPr>
          <w:rFonts w:ascii="Palatino Linotype" w:hAnsi="Palatino Linotype" w:cs="Times New Roman"/>
          <w:sz w:val="20"/>
          <w:szCs w:val="20"/>
        </w:rPr>
      </w:pPr>
    </w:p>
    <w:p w:rsidR="00CB480A" w:rsidRPr="003027A7" w:rsidRDefault="00CB480A"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Thomas</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 N., Bronowski</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J., Burn</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D. C., Elder</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H., </w:t>
      </w:r>
      <w:proofErr w:type="spellStart"/>
      <w:r w:rsidRPr="003027A7">
        <w:rPr>
          <w:rFonts w:ascii="Palatino Linotype" w:hAnsi="Palatino Linotype" w:cs="Times New Roman"/>
          <w:sz w:val="20"/>
          <w:szCs w:val="20"/>
        </w:rPr>
        <w:t>Badland</w:t>
      </w:r>
      <w:proofErr w:type="spellEnd"/>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P. A., Bevan</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R. W., </w:t>
      </w:r>
      <w:proofErr w:type="spellStart"/>
      <w:r w:rsidRPr="003027A7">
        <w:rPr>
          <w:rFonts w:ascii="Palatino Linotype" w:hAnsi="Palatino Linotype" w:cs="Times New Roman"/>
          <w:sz w:val="20"/>
          <w:szCs w:val="20"/>
        </w:rPr>
        <w:t>Pavry</w:t>
      </w:r>
      <w:proofErr w:type="spellEnd"/>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F. H., </w:t>
      </w:r>
      <w:proofErr w:type="spellStart"/>
      <w:r w:rsidRPr="003027A7">
        <w:rPr>
          <w:rFonts w:ascii="Palatino Linotype" w:hAnsi="Palatino Linotype" w:cs="Times New Roman"/>
          <w:sz w:val="20"/>
          <w:szCs w:val="20"/>
        </w:rPr>
        <w:t>Walley</w:t>
      </w:r>
      <w:proofErr w:type="spellEnd"/>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F., Young</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O. C., </w:t>
      </w:r>
      <w:proofErr w:type="spellStart"/>
      <w:r w:rsidRPr="003027A7">
        <w:rPr>
          <w:rFonts w:ascii="Palatino Linotype" w:hAnsi="Palatino Linotype" w:cs="Times New Roman"/>
          <w:sz w:val="20"/>
          <w:szCs w:val="20"/>
        </w:rPr>
        <w:t>Parthasarathy</w:t>
      </w:r>
      <w:proofErr w:type="spellEnd"/>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S., Evans</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A. D., </w:t>
      </w:r>
      <w:proofErr w:type="spellStart"/>
      <w:r w:rsidRPr="003027A7">
        <w:rPr>
          <w:rFonts w:ascii="Palatino Linotype" w:hAnsi="Palatino Linotype" w:cs="Times New Roman"/>
          <w:sz w:val="20"/>
          <w:szCs w:val="20"/>
        </w:rPr>
        <w:t>Solandt</w:t>
      </w:r>
      <w:proofErr w:type="spellEnd"/>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O. M., Whitehead</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R. G., Mitchell</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F. G. S. and Hawker J. B.</w:t>
      </w:r>
      <w:r w:rsidR="00EE7827"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1946. </w:t>
      </w:r>
      <w:r w:rsidRPr="003027A7">
        <w:rPr>
          <w:rFonts w:ascii="Palatino Linotype" w:hAnsi="Palatino Linotype" w:cs="Times New Roman"/>
          <w:i/>
          <w:sz w:val="20"/>
          <w:szCs w:val="20"/>
        </w:rPr>
        <w:t xml:space="preserve">The </w:t>
      </w:r>
      <w:r w:rsidR="00EE7827" w:rsidRPr="003027A7">
        <w:rPr>
          <w:rFonts w:ascii="Palatino Linotype" w:hAnsi="Palatino Linotype" w:cs="Times New Roman"/>
          <w:i/>
          <w:sz w:val="20"/>
          <w:szCs w:val="20"/>
        </w:rPr>
        <w:t>a</w:t>
      </w:r>
      <w:r w:rsidRPr="003027A7">
        <w:rPr>
          <w:rFonts w:ascii="Palatino Linotype" w:hAnsi="Palatino Linotype" w:cs="Times New Roman"/>
          <w:i/>
          <w:sz w:val="20"/>
          <w:szCs w:val="20"/>
        </w:rPr>
        <w:t xml:space="preserve">tomic </w:t>
      </w:r>
      <w:r w:rsidR="00EE7827" w:rsidRPr="003027A7">
        <w:rPr>
          <w:rFonts w:ascii="Palatino Linotype" w:hAnsi="Palatino Linotype" w:cs="Times New Roman"/>
          <w:i/>
          <w:sz w:val="20"/>
          <w:szCs w:val="20"/>
        </w:rPr>
        <w:t>b</w:t>
      </w:r>
      <w:r w:rsidRPr="003027A7">
        <w:rPr>
          <w:rFonts w:ascii="Palatino Linotype" w:hAnsi="Palatino Linotype" w:cs="Times New Roman"/>
          <w:i/>
          <w:sz w:val="20"/>
          <w:szCs w:val="20"/>
        </w:rPr>
        <w:t>ombs at Hiroshima and Nagasaki: report of the British mission to Japan</w:t>
      </w:r>
      <w:r w:rsidRPr="003027A7">
        <w:rPr>
          <w:rFonts w:ascii="Palatino Linotype" w:hAnsi="Palatino Linotype" w:cs="Times New Roman"/>
          <w:sz w:val="20"/>
          <w:szCs w:val="20"/>
        </w:rPr>
        <w:t>. London: HMSO.</w:t>
      </w:r>
    </w:p>
    <w:p w:rsidR="00CB480A" w:rsidRPr="003027A7" w:rsidRDefault="00CB480A" w:rsidP="003027A7">
      <w:pPr>
        <w:spacing w:line="240" w:lineRule="auto"/>
        <w:jc w:val="both"/>
        <w:rPr>
          <w:rFonts w:ascii="Palatino Linotype" w:hAnsi="Palatino Linotype" w:cs="Times New Roman"/>
          <w:sz w:val="20"/>
          <w:szCs w:val="20"/>
        </w:rPr>
      </w:pPr>
    </w:p>
    <w:p w:rsidR="003A5195" w:rsidRPr="003027A7" w:rsidRDefault="003A5195" w:rsidP="003027A7">
      <w:pPr>
        <w:spacing w:line="240" w:lineRule="auto"/>
        <w:jc w:val="both"/>
        <w:rPr>
          <w:rFonts w:ascii="Palatino Linotype" w:hAnsi="Palatino Linotype" w:cs="Times New Roman"/>
          <w:sz w:val="20"/>
          <w:szCs w:val="20"/>
          <w:lang w:val="fr-FR"/>
        </w:rPr>
      </w:pPr>
      <w:r w:rsidRPr="003027A7">
        <w:rPr>
          <w:rFonts w:ascii="Palatino Linotype" w:hAnsi="Palatino Linotype" w:cs="Times New Roman"/>
          <w:sz w:val="20"/>
          <w:szCs w:val="20"/>
        </w:rPr>
        <w:lastRenderedPageBreak/>
        <w:t xml:space="preserve">Tilmans, K., van Vree, F. </w:t>
      </w:r>
      <w:r w:rsidR="00EE7827" w:rsidRPr="003027A7">
        <w:rPr>
          <w:rFonts w:ascii="Palatino Linotype" w:hAnsi="Palatino Linotype" w:cs="Times New Roman"/>
          <w:sz w:val="20"/>
          <w:szCs w:val="20"/>
        </w:rPr>
        <w:t>a</w:t>
      </w:r>
      <w:r w:rsidRPr="003027A7">
        <w:rPr>
          <w:rFonts w:ascii="Palatino Linotype" w:hAnsi="Palatino Linotype" w:cs="Times New Roman"/>
          <w:sz w:val="20"/>
          <w:szCs w:val="20"/>
        </w:rPr>
        <w:t xml:space="preserve">nd </w:t>
      </w:r>
      <w:proofErr w:type="gramStart"/>
      <w:r w:rsidR="00AA290F" w:rsidRPr="003027A7">
        <w:rPr>
          <w:rFonts w:ascii="Palatino Linotype" w:hAnsi="Palatino Linotype" w:cs="Times New Roman"/>
          <w:sz w:val="20"/>
          <w:szCs w:val="20"/>
        </w:rPr>
        <w:t>Winter</w:t>
      </w:r>
      <w:proofErr w:type="gramEnd"/>
      <w:r w:rsidR="00EE7827" w:rsidRPr="003027A7">
        <w:rPr>
          <w:rFonts w:ascii="Palatino Linotype" w:hAnsi="Palatino Linotype" w:cs="Times New Roman"/>
          <w:sz w:val="20"/>
          <w:szCs w:val="20"/>
        </w:rPr>
        <w:t>, J.</w:t>
      </w:r>
      <w:r w:rsidR="00AA290F" w:rsidRPr="003027A7">
        <w:rPr>
          <w:rFonts w:ascii="Palatino Linotype" w:hAnsi="Palatino Linotype" w:cs="Times New Roman"/>
          <w:sz w:val="20"/>
          <w:szCs w:val="20"/>
        </w:rPr>
        <w:t xml:space="preserve"> </w:t>
      </w:r>
      <w:proofErr w:type="spellStart"/>
      <w:r w:rsidR="00AA290F" w:rsidRPr="003027A7">
        <w:rPr>
          <w:rFonts w:ascii="Palatino Linotype" w:hAnsi="Palatino Linotype" w:cs="Times New Roman"/>
          <w:sz w:val="20"/>
          <w:szCs w:val="20"/>
        </w:rPr>
        <w:t>eds</w:t>
      </w:r>
      <w:proofErr w:type="spellEnd"/>
      <w:r w:rsidR="006F4C40" w:rsidRPr="003027A7">
        <w:rPr>
          <w:rFonts w:ascii="Palatino Linotype" w:hAnsi="Palatino Linotype" w:cs="Times New Roman"/>
          <w:sz w:val="20"/>
          <w:szCs w:val="20"/>
        </w:rPr>
        <w:t>,</w:t>
      </w:r>
      <w:r w:rsidR="00AA290F" w:rsidRPr="003027A7">
        <w:rPr>
          <w:rFonts w:ascii="Palatino Linotype" w:hAnsi="Palatino Linotype" w:cs="Times New Roman"/>
          <w:sz w:val="20"/>
          <w:szCs w:val="20"/>
        </w:rPr>
        <w:t xml:space="preserve"> 2014.</w:t>
      </w:r>
      <w:r w:rsidRPr="003027A7">
        <w:rPr>
          <w:rFonts w:ascii="Palatino Linotype" w:hAnsi="Palatino Linotype" w:cs="Times New Roman"/>
          <w:sz w:val="20"/>
          <w:szCs w:val="20"/>
        </w:rPr>
        <w:t xml:space="preserve"> </w:t>
      </w:r>
      <w:r w:rsidRPr="003027A7">
        <w:rPr>
          <w:rFonts w:ascii="Palatino Linotype" w:hAnsi="Palatino Linotype" w:cs="Times New Roman"/>
          <w:i/>
          <w:sz w:val="20"/>
          <w:szCs w:val="20"/>
        </w:rPr>
        <w:t>Performing the past: memory, history, and identity in modern Europe</w:t>
      </w:r>
      <w:r w:rsidRPr="003027A7">
        <w:rPr>
          <w:rFonts w:ascii="Palatino Linotype" w:hAnsi="Palatino Linotype" w:cs="Times New Roman"/>
          <w:sz w:val="20"/>
          <w:szCs w:val="20"/>
        </w:rPr>
        <w:t xml:space="preserve">. </w:t>
      </w:r>
      <w:r w:rsidR="00C80135" w:rsidRPr="003027A7">
        <w:rPr>
          <w:rFonts w:ascii="Palatino Linotype" w:hAnsi="Palatino Linotype" w:cs="Times New Roman"/>
          <w:sz w:val="20"/>
          <w:szCs w:val="20"/>
          <w:lang w:val="fr-FR"/>
        </w:rPr>
        <w:t xml:space="preserve">Amsterdam: Amsterdam </w:t>
      </w:r>
      <w:proofErr w:type="spellStart"/>
      <w:r w:rsidR="00C80135" w:rsidRPr="003027A7">
        <w:rPr>
          <w:rFonts w:ascii="Palatino Linotype" w:hAnsi="Palatino Linotype" w:cs="Times New Roman"/>
          <w:sz w:val="20"/>
          <w:szCs w:val="20"/>
          <w:lang w:val="fr-FR"/>
        </w:rPr>
        <w:t>University</w:t>
      </w:r>
      <w:proofErr w:type="spellEnd"/>
      <w:r w:rsidR="00C80135" w:rsidRPr="003027A7">
        <w:rPr>
          <w:rFonts w:ascii="Palatino Linotype" w:hAnsi="Palatino Linotype" w:cs="Times New Roman"/>
          <w:sz w:val="20"/>
          <w:szCs w:val="20"/>
          <w:lang w:val="fr-FR"/>
        </w:rPr>
        <w:t xml:space="preserve"> </w:t>
      </w:r>
      <w:proofErr w:type="spellStart"/>
      <w:r w:rsidR="00C80135" w:rsidRPr="003027A7">
        <w:rPr>
          <w:rFonts w:ascii="Palatino Linotype" w:hAnsi="Palatino Linotype" w:cs="Times New Roman"/>
          <w:sz w:val="20"/>
          <w:szCs w:val="20"/>
          <w:lang w:val="fr-FR"/>
        </w:rPr>
        <w:t>Press</w:t>
      </w:r>
      <w:proofErr w:type="spellEnd"/>
      <w:r w:rsidR="00C80135" w:rsidRPr="003027A7">
        <w:rPr>
          <w:rFonts w:ascii="Palatino Linotype" w:hAnsi="Palatino Linotype" w:cs="Times New Roman"/>
          <w:sz w:val="20"/>
          <w:szCs w:val="20"/>
          <w:lang w:val="fr-FR"/>
        </w:rPr>
        <w:t xml:space="preserve">. </w:t>
      </w:r>
    </w:p>
    <w:p w:rsidR="00AA290F" w:rsidRPr="003027A7" w:rsidRDefault="00AA290F" w:rsidP="003027A7">
      <w:pPr>
        <w:autoSpaceDE w:val="0"/>
        <w:autoSpaceDN w:val="0"/>
        <w:adjustRightInd w:val="0"/>
        <w:spacing w:line="240" w:lineRule="auto"/>
        <w:jc w:val="both"/>
        <w:rPr>
          <w:rFonts w:ascii="Palatino Linotype" w:hAnsi="Palatino Linotype" w:cs="Times New Roman"/>
          <w:sz w:val="20"/>
          <w:szCs w:val="20"/>
          <w:lang w:val="fr-FR"/>
        </w:rPr>
      </w:pPr>
    </w:p>
    <w:p w:rsidR="00AA290F" w:rsidRPr="003027A7" w:rsidRDefault="00AA290F" w:rsidP="003027A7">
      <w:pPr>
        <w:autoSpaceDE w:val="0"/>
        <w:autoSpaceDN w:val="0"/>
        <w:adjustRightInd w:val="0"/>
        <w:spacing w:line="240" w:lineRule="auto"/>
        <w:jc w:val="both"/>
        <w:rPr>
          <w:rFonts w:ascii="Palatino Linotype" w:hAnsi="Palatino Linotype" w:cs="Times New Roman"/>
          <w:sz w:val="20"/>
          <w:szCs w:val="20"/>
        </w:rPr>
      </w:pPr>
      <w:proofErr w:type="spellStart"/>
      <w:r w:rsidRPr="003027A7">
        <w:rPr>
          <w:rFonts w:ascii="Palatino Linotype" w:hAnsi="Palatino Linotype" w:cs="Times New Roman"/>
          <w:sz w:val="20"/>
          <w:szCs w:val="20"/>
        </w:rPr>
        <w:t>Tumblety</w:t>
      </w:r>
      <w:proofErr w:type="spellEnd"/>
      <w:r w:rsidRPr="003027A7">
        <w:rPr>
          <w:rFonts w:ascii="Palatino Linotype" w:hAnsi="Palatino Linotype" w:cs="Times New Roman"/>
          <w:sz w:val="20"/>
          <w:szCs w:val="20"/>
        </w:rPr>
        <w:t>, J. e</w:t>
      </w:r>
      <w:r w:rsidR="00EE7827" w:rsidRPr="003027A7">
        <w:rPr>
          <w:rFonts w:ascii="Palatino Linotype" w:hAnsi="Palatino Linotype" w:cs="Times New Roman"/>
          <w:sz w:val="20"/>
          <w:szCs w:val="20"/>
        </w:rPr>
        <w:t>d</w:t>
      </w:r>
      <w:r w:rsidRPr="003027A7">
        <w:rPr>
          <w:rFonts w:ascii="Palatino Linotype" w:hAnsi="Palatino Linotype" w:cs="Times New Roman"/>
          <w:sz w:val="20"/>
          <w:szCs w:val="20"/>
        </w:rPr>
        <w:t>.</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2013. </w:t>
      </w:r>
      <w:r w:rsidRPr="003027A7">
        <w:rPr>
          <w:rFonts w:ascii="Palatino Linotype" w:hAnsi="Palatino Linotype" w:cs="Times New Roman"/>
          <w:i/>
          <w:sz w:val="20"/>
          <w:szCs w:val="20"/>
        </w:rPr>
        <w:t>Memory and history: understanding memory as source and subject</w:t>
      </w:r>
      <w:r w:rsidRPr="003027A7">
        <w:rPr>
          <w:rFonts w:ascii="Palatino Linotype" w:hAnsi="Palatino Linotype" w:cs="Times New Roman"/>
          <w:sz w:val="20"/>
          <w:szCs w:val="20"/>
        </w:rPr>
        <w:t xml:space="preserve">. London: Routledge. </w:t>
      </w:r>
    </w:p>
    <w:p w:rsidR="003A5195" w:rsidRPr="003027A7" w:rsidRDefault="003A5195" w:rsidP="003027A7">
      <w:pPr>
        <w:spacing w:line="240" w:lineRule="auto"/>
        <w:jc w:val="both"/>
        <w:rPr>
          <w:rFonts w:ascii="Palatino Linotype" w:hAnsi="Palatino Linotype" w:cs="Times New Roman"/>
          <w:sz w:val="20"/>
          <w:szCs w:val="20"/>
        </w:rPr>
      </w:pPr>
    </w:p>
    <w:p w:rsidR="00833A4B" w:rsidRPr="003027A7" w:rsidRDefault="00833A4B"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Winter, J.</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1995. </w:t>
      </w:r>
      <w:r w:rsidRPr="003027A7">
        <w:rPr>
          <w:rFonts w:ascii="Palatino Linotype" w:hAnsi="Palatino Linotype" w:cs="Times New Roman"/>
          <w:i/>
          <w:sz w:val="20"/>
          <w:szCs w:val="20"/>
        </w:rPr>
        <w:t>Sites of memory, sites of mourning</w:t>
      </w:r>
      <w:r w:rsidRPr="003027A7">
        <w:rPr>
          <w:rFonts w:ascii="Palatino Linotype" w:hAnsi="Palatino Linotype" w:cs="Times New Roman"/>
          <w:sz w:val="20"/>
          <w:szCs w:val="20"/>
        </w:rPr>
        <w:t>. Cambridge: Cambridge University Press.</w:t>
      </w:r>
    </w:p>
    <w:p w:rsidR="00833A4B" w:rsidRPr="003027A7" w:rsidRDefault="00833A4B" w:rsidP="003027A7">
      <w:pPr>
        <w:spacing w:line="240" w:lineRule="auto"/>
        <w:jc w:val="both"/>
        <w:rPr>
          <w:rFonts w:ascii="Palatino Linotype" w:hAnsi="Palatino Linotype" w:cs="Times New Roman"/>
          <w:sz w:val="20"/>
          <w:szCs w:val="20"/>
        </w:rPr>
      </w:pPr>
    </w:p>
    <w:p w:rsidR="00833A4B" w:rsidRPr="003027A7" w:rsidRDefault="00833A4B"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Winter, J.</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2006. </w:t>
      </w:r>
      <w:r w:rsidRPr="003027A7">
        <w:rPr>
          <w:rFonts w:ascii="Palatino Linotype" w:hAnsi="Palatino Linotype" w:cs="Times New Roman"/>
          <w:i/>
          <w:sz w:val="20"/>
          <w:szCs w:val="20"/>
        </w:rPr>
        <w:t>Remembering war: the Great War between history and memory in the twentieth century</w:t>
      </w:r>
      <w:r w:rsidRPr="003027A7">
        <w:rPr>
          <w:rFonts w:ascii="Palatino Linotype" w:hAnsi="Palatino Linotype" w:cs="Times New Roman"/>
          <w:sz w:val="20"/>
          <w:szCs w:val="20"/>
        </w:rPr>
        <w:t>. New Haven</w:t>
      </w:r>
      <w:r w:rsidR="00D1494E" w:rsidRPr="003027A7">
        <w:rPr>
          <w:rFonts w:ascii="Palatino Linotype" w:hAnsi="Palatino Linotype" w:cs="Times New Roman"/>
          <w:sz w:val="20"/>
          <w:szCs w:val="20"/>
        </w:rPr>
        <w:t>, CT</w:t>
      </w:r>
      <w:r w:rsidRPr="003027A7">
        <w:rPr>
          <w:rFonts w:ascii="Palatino Linotype" w:hAnsi="Palatino Linotype" w:cs="Times New Roman"/>
          <w:sz w:val="20"/>
          <w:szCs w:val="20"/>
        </w:rPr>
        <w:t>: Yale University Press.</w:t>
      </w:r>
    </w:p>
    <w:p w:rsidR="00833A4B" w:rsidRPr="003027A7" w:rsidRDefault="00833A4B" w:rsidP="003027A7">
      <w:pPr>
        <w:spacing w:line="240" w:lineRule="auto"/>
        <w:jc w:val="both"/>
        <w:rPr>
          <w:rFonts w:ascii="Palatino Linotype" w:hAnsi="Palatino Linotype" w:cs="Times New Roman"/>
          <w:sz w:val="20"/>
          <w:szCs w:val="20"/>
        </w:rPr>
      </w:pPr>
    </w:p>
    <w:p w:rsidR="00FA4C23" w:rsidRPr="003027A7" w:rsidRDefault="00400530" w:rsidP="003027A7">
      <w:pPr>
        <w:spacing w:line="240" w:lineRule="auto"/>
        <w:jc w:val="both"/>
        <w:rPr>
          <w:rFonts w:ascii="Palatino Linotype" w:hAnsi="Palatino Linotype" w:cs="Times New Roman"/>
          <w:sz w:val="20"/>
          <w:szCs w:val="20"/>
        </w:rPr>
      </w:pPr>
      <w:r w:rsidRPr="003027A7">
        <w:rPr>
          <w:rFonts w:ascii="Palatino Linotype" w:hAnsi="Palatino Linotype" w:cs="Times New Roman"/>
          <w:sz w:val="20"/>
          <w:szCs w:val="20"/>
        </w:rPr>
        <w:t>Winter, J.</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2014. </w:t>
      </w:r>
      <w:r w:rsidR="00D1494E" w:rsidRPr="003027A7">
        <w:rPr>
          <w:rFonts w:ascii="Palatino Linotype" w:hAnsi="Palatino Linotype" w:cs="Times New Roman"/>
          <w:sz w:val="20"/>
          <w:szCs w:val="20"/>
        </w:rPr>
        <w:t xml:space="preserve">The performance of the past: memory, history, identity. </w:t>
      </w:r>
      <w:r w:rsidRPr="003027A7">
        <w:rPr>
          <w:rFonts w:ascii="Palatino Linotype" w:hAnsi="Palatino Linotype" w:cs="Times New Roman"/>
          <w:sz w:val="20"/>
          <w:szCs w:val="20"/>
        </w:rPr>
        <w:t>In</w:t>
      </w:r>
      <w:r w:rsidR="00D1494E"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t>
      </w:r>
      <w:r w:rsidR="00D1494E" w:rsidRPr="003027A7">
        <w:rPr>
          <w:rFonts w:ascii="Palatino Linotype" w:hAnsi="Palatino Linotype" w:cs="Times New Roman"/>
          <w:sz w:val="20"/>
          <w:szCs w:val="20"/>
        </w:rPr>
        <w:t xml:space="preserve">K. </w:t>
      </w:r>
      <w:r w:rsidRPr="003027A7">
        <w:rPr>
          <w:rFonts w:ascii="Palatino Linotype" w:hAnsi="Palatino Linotype" w:cs="Times New Roman"/>
          <w:sz w:val="20"/>
          <w:szCs w:val="20"/>
        </w:rPr>
        <w:t xml:space="preserve">Tilmans, </w:t>
      </w:r>
      <w:r w:rsidR="00D1494E" w:rsidRPr="003027A7">
        <w:rPr>
          <w:rFonts w:ascii="Palatino Linotype" w:hAnsi="Palatino Linotype" w:cs="Times New Roman"/>
          <w:sz w:val="20"/>
          <w:szCs w:val="20"/>
        </w:rPr>
        <w:t>F</w:t>
      </w:r>
      <w:r w:rsidRPr="003027A7">
        <w:rPr>
          <w:rFonts w:ascii="Palatino Linotype" w:hAnsi="Palatino Linotype" w:cs="Times New Roman"/>
          <w:sz w:val="20"/>
          <w:szCs w:val="20"/>
        </w:rPr>
        <w:t xml:space="preserve">. van Vree </w:t>
      </w:r>
      <w:r w:rsidR="00D1494E" w:rsidRPr="003027A7">
        <w:rPr>
          <w:rFonts w:ascii="Palatino Linotype" w:hAnsi="Palatino Linotype" w:cs="Times New Roman"/>
          <w:sz w:val="20"/>
          <w:szCs w:val="20"/>
        </w:rPr>
        <w:t>a</w:t>
      </w:r>
      <w:r w:rsidRPr="003027A7">
        <w:rPr>
          <w:rFonts w:ascii="Palatino Linotype" w:hAnsi="Palatino Linotype" w:cs="Times New Roman"/>
          <w:sz w:val="20"/>
          <w:szCs w:val="20"/>
        </w:rPr>
        <w:t>nd J. Winter</w:t>
      </w:r>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t>
      </w:r>
      <w:proofErr w:type="spellStart"/>
      <w:proofErr w:type="gramStart"/>
      <w:r w:rsidR="006F4C40" w:rsidRPr="003027A7">
        <w:rPr>
          <w:rFonts w:ascii="Palatino Linotype" w:hAnsi="Palatino Linotype" w:cs="Times New Roman"/>
          <w:sz w:val="20"/>
          <w:szCs w:val="20"/>
        </w:rPr>
        <w:t>e</w:t>
      </w:r>
      <w:r w:rsidRPr="003027A7">
        <w:rPr>
          <w:rFonts w:ascii="Palatino Linotype" w:hAnsi="Palatino Linotype" w:cs="Times New Roman"/>
          <w:sz w:val="20"/>
          <w:szCs w:val="20"/>
        </w:rPr>
        <w:t>ds</w:t>
      </w:r>
      <w:proofErr w:type="spellEnd"/>
      <w:proofErr w:type="gramEnd"/>
      <w:r w:rsidR="006F4C40" w:rsidRPr="003027A7">
        <w:rPr>
          <w:rFonts w:ascii="Palatino Linotype" w:hAnsi="Palatino Linotype" w:cs="Times New Roman"/>
          <w:sz w:val="20"/>
          <w:szCs w:val="20"/>
        </w:rPr>
        <w:t>,</w:t>
      </w:r>
      <w:r w:rsidRPr="003027A7">
        <w:rPr>
          <w:rFonts w:ascii="Palatino Linotype" w:hAnsi="Palatino Linotype" w:cs="Times New Roman"/>
          <w:sz w:val="20"/>
          <w:szCs w:val="20"/>
        </w:rPr>
        <w:t xml:space="preserve"> </w:t>
      </w:r>
      <w:r w:rsidRPr="003027A7">
        <w:rPr>
          <w:rFonts w:ascii="Palatino Linotype" w:hAnsi="Palatino Linotype" w:cs="Times New Roman"/>
          <w:i/>
          <w:sz w:val="20"/>
          <w:szCs w:val="20"/>
        </w:rPr>
        <w:t>Performing the past: memory, history, and identity in modern Europe</w:t>
      </w:r>
      <w:r w:rsidRPr="003027A7">
        <w:rPr>
          <w:rFonts w:ascii="Palatino Linotype" w:hAnsi="Palatino Linotype" w:cs="Times New Roman"/>
          <w:sz w:val="20"/>
          <w:szCs w:val="20"/>
        </w:rPr>
        <w:t xml:space="preserve">. </w:t>
      </w:r>
      <w:r w:rsidR="008747D7" w:rsidRPr="003027A7">
        <w:rPr>
          <w:rFonts w:ascii="Palatino Linotype" w:hAnsi="Palatino Linotype" w:cs="Times New Roman"/>
          <w:sz w:val="20"/>
          <w:szCs w:val="20"/>
        </w:rPr>
        <w:t>Amsterdam: Amsterdam University Press</w:t>
      </w:r>
      <w:r w:rsidR="0081534D" w:rsidRPr="003027A7">
        <w:rPr>
          <w:rFonts w:ascii="Palatino Linotype" w:hAnsi="Palatino Linotype" w:cs="Times New Roman"/>
          <w:sz w:val="20"/>
          <w:szCs w:val="20"/>
        </w:rPr>
        <w:t xml:space="preserve">. </w:t>
      </w:r>
    </w:p>
    <w:sectPr w:rsidR="00FA4C23" w:rsidRPr="003027A7" w:rsidSect="001861A2">
      <w:headerReference w:type="even" r:id="rId43"/>
      <w:headerReference w:type="default" r:id="rId44"/>
      <w:footerReference w:type="even" r:id="rId45"/>
      <w:footerReference w:type="default" r:id="rId46"/>
      <w:headerReference w:type="first" r:id="rId47"/>
      <w:footerReference w:type="first" r:id="rId48"/>
      <w:pgSz w:w="8845" w:h="1326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081" w:rsidRDefault="00697081" w:rsidP="001861A2">
      <w:pPr>
        <w:spacing w:line="240" w:lineRule="auto"/>
      </w:pPr>
      <w:r>
        <w:separator/>
      </w:r>
    </w:p>
  </w:endnote>
  <w:endnote w:type="continuationSeparator" w:id="0">
    <w:p w:rsidR="00697081" w:rsidRDefault="00697081" w:rsidP="00186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146"/>
      <w:docPartObj>
        <w:docPartGallery w:val="Page Numbers (Bottom of Page)"/>
        <w:docPartUnique/>
      </w:docPartObj>
    </w:sdtPr>
    <w:sdtEndPr/>
    <w:sdtContent>
      <w:p w:rsidR="001861A2" w:rsidRDefault="001861A2" w:rsidP="001861A2">
        <w:pPr>
          <w:pStyle w:val="Footer"/>
          <w:jc w:val="center"/>
        </w:pPr>
        <w:r w:rsidRPr="001861A2">
          <w:rPr>
            <w:rFonts w:ascii="Palatino Linotype" w:hAnsi="Palatino Linotype"/>
            <w:sz w:val="20"/>
            <w:szCs w:val="20"/>
          </w:rPr>
          <w:fldChar w:fldCharType="begin"/>
        </w:r>
        <w:r w:rsidRPr="001861A2">
          <w:rPr>
            <w:rFonts w:ascii="Palatino Linotype" w:hAnsi="Palatino Linotype"/>
            <w:sz w:val="20"/>
            <w:szCs w:val="20"/>
          </w:rPr>
          <w:instrText xml:space="preserve"> PAGE   \* MERGEFORMAT </w:instrText>
        </w:r>
        <w:r w:rsidRPr="001861A2">
          <w:rPr>
            <w:rFonts w:ascii="Palatino Linotype" w:hAnsi="Palatino Linotype"/>
            <w:sz w:val="20"/>
            <w:szCs w:val="20"/>
          </w:rPr>
          <w:fldChar w:fldCharType="separate"/>
        </w:r>
        <w:r w:rsidR="00323D40">
          <w:rPr>
            <w:rFonts w:ascii="Palatino Linotype" w:hAnsi="Palatino Linotype"/>
            <w:noProof/>
            <w:sz w:val="20"/>
            <w:szCs w:val="20"/>
          </w:rPr>
          <w:t>18</w:t>
        </w:r>
        <w:r w:rsidRPr="001861A2">
          <w:rPr>
            <w:rFonts w:ascii="Palatino Linotype" w:hAnsi="Palatino Linotyp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142"/>
      <w:docPartObj>
        <w:docPartGallery w:val="Page Numbers (Bottom of Page)"/>
        <w:docPartUnique/>
      </w:docPartObj>
    </w:sdtPr>
    <w:sdtEndPr/>
    <w:sdtContent>
      <w:p w:rsidR="001861A2" w:rsidRPr="001861A2" w:rsidRDefault="001861A2" w:rsidP="001861A2">
        <w:pPr>
          <w:pStyle w:val="Footer"/>
          <w:jc w:val="center"/>
        </w:pPr>
        <w:r w:rsidRPr="001861A2">
          <w:rPr>
            <w:rFonts w:ascii="Palatino Linotype" w:hAnsi="Palatino Linotype"/>
            <w:sz w:val="20"/>
            <w:szCs w:val="20"/>
          </w:rPr>
          <w:fldChar w:fldCharType="begin"/>
        </w:r>
        <w:r w:rsidRPr="001861A2">
          <w:rPr>
            <w:rFonts w:ascii="Palatino Linotype" w:hAnsi="Palatino Linotype"/>
            <w:sz w:val="20"/>
            <w:szCs w:val="20"/>
          </w:rPr>
          <w:instrText xml:space="preserve"> PAGE   \* MERGEFORMAT </w:instrText>
        </w:r>
        <w:r w:rsidRPr="001861A2">
          <w:rPr>
            <w:rFonts w:ascii="Palatino Linotype" w:hAnsi="Palatino Linotype"/>
            <w:sz w:val="20"/>
            <w:szCs w:val="20"/>
          </w:rPr>
          <w:fldChar w:fldCharType="separate"/>
        </w:r>
        <w:r w:rsidR="00323D40">
          <w:rPr>
            <w:rFonts w:ascii="Palatino Linotype" w:hAnsi="Palatino Linotype"/>
            <w:noProof/>
            <w:sz w:val="20"/>
            <w:szCs w:val="20"/>
          </w:rPr>
          <w:t>19</w:t>
        </w:r>
        <w:r w:rsidRPr="001861A2">
          <w:rPr>
            <w:rFonts w:ascii="Palatino Linotype" w:hAnsi="Palatino Linotype"/>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61" w:rsidRDefault="004E3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081" w:rsidRDefault="00697081" w:rsidP="001861A2">
      <w:pPr>
        <w:spacing w:line="240" w:lineRule="auto"/>
      </w:pPr>
      <w:r>
        <w:separator/>
      </w:r>
    </w:p>
  </w:footnote>
  <w:footnote w:type="continuationSeparator" w:id="0">
    <w:p w:rsidR="00697081" w:rsidRDefault="00697081" w:rsidP="001861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A2" w:rsidRPr="001861A2" w:rsidRDefault="001861A2" w:rsidP="001861A2">
    <w:pPr>
      <w:pStyle w:val="Header"/>
      <w:jc w:val="center"/>
      <w:rPr>
        <w:rFonts w:ascii="Palatino Linotype" w:hAnsi="Palatino Linotype"/>
        <w:sz w:val="20"/>
        <w:szCs w:val="20"/>
      </w:rPr>
    </w:pPr>
    <w:r w:rsidRPr="001861A2">
      <w:rPr>
        <w:rFonts w:ascii="Palatino Linotype" w:hAnsi="Palatino Linotype"/>
        <w:sz w:val="20"/>
        <w:szCs w:val="20"/>
      </w:rPr>
      <w:t>Using Primary 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A2" w:rsidRPr="001861A2" w:rsidRDefault="001861A2" w:rsidP="001861A2">
    <w:pPr>
      <w:pStyle w:val="Header"/>
      <w:jc w:val="center"/>
      <w:rPr>
        <w:rFonts w:ascii="Palatino Linotype" w:hAnsi="Palatino Linotype"/>
        <w:sz w:val="20"/>
        <w:szCs w:val="20"/>
      </w:rPr>
    </w:pPr>
    <w:r w:rsidRPr="001861A2">
      <w:rPr>
        <w:rFonts w:ascii="Palatino Linotype" w:hAnsi="Palatino Linotype"/>
        <w:sz w:val="20"/>
        <w:szCs w:val="20"/>
      </w:rPr>
      <w:t>Memory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61" w:rsidRDefault="004E3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42C38"/>
    <w:multiLevelType w:val="hybridMultilevel"/>
    <w:tmpl w:val="0AE0B32C"/>
    <w:lvl w:ilvl="0" w:tplc="C06684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044E3"/>
    <w:multiLevelType w:val="hybridMultilevel"/>
    <w:tmpl w:val="3DB4841A"/>
    <w:lvl w:ilvl="0" w:tplc="FDB6F7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444D3E"/>
    <w:multiLevelType w:val="multilevel"/>
    <w:tmpl w:val="1F8C8BF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5C0B3A"/>
    <w:multiLevelType w:val="hybridMultilevel"/>
    <w:tmpl w:val="79B48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A5780"/>
    <w:multiLevelType w:val="hybridMultilevel"/>
    <w:tmpl w:val="79B48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82276"/>
    <w:multiLevelType w:val="multilevel"/>
    <w:tmpl w:val="A49C89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A522D5"/>
    <w:multiLevelType w:val="hybridMultilevel"/>
    <w:tmpl w:val="E0C80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992600"/>
    <w:multiLevelType w:val="hybridMultilevel"/>
    <w:tmpl w:val="79B48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A7"/>
    <w:rsid w:val="00001B54"/>
    <w:rsid w:val="0000313C"/>
    <w:rsid w:val="000055FD"/>
    <w:rsid w:val="00005780"/>
    <w:rsid w:val="00024B6A"/>
    <w:rsid w:val="000362E5"/>
    <w:rsid w:val="000423E9"/>
    <w:rsid w:val="00043DAD"/>
    <w:rsid w:val="000576C4"/>
    <w:rsid w:val="00057B29"/>
    <w:rsid w:val="00063A76"/>
    <w:rsid w:val="000654A9"/>
    <w:rsid w:val="00080DF8"/>
    <w:rsid w:val="00085063"/>
    <w:rsid w:val="0008747B"/>
    <w:rsid w:val="000A6A9B"/>
    <w:rsid w:val="000A790B"/>
    <w:rsid w:val="000B242B"/>
    <w:rsid w:val="000B3A56"/>
    <w:rsid w:val="000C0532"/>
    <w:rsid w:val="000C4CBA"/>
    <w:rsid w:val="000D336F"/>
    <w:rsid w:val="000E1A17"/>
    <w:rsid w:val="000E3371"/>
    <w:rsid w:val="000E58F9"/>
    <w:rsid w:val="000E6FAF"/>
    <w:rsid w:val="000F1453"/>
    <w:rsid w:val="000F2F1D"/>
    <w:rsid w:val="00101B8A"/>
    <w:rsid w:val="00114426"/>
    <w:rsid w:val="00117678"/>
    <w:rsid w:val="0012331D"/>
    <w:rsid w:val="00123416"/>
    <w:rsid w:val="00134161"/>
    <w:rsid w:val="00152DBB"/>
    <w:rsid w:val="00154218"/>
    <w:rsid w:val="00155BEA"/>
    <w:rsid w:val="001618EC"/>
    <w:rsid w:val="00165A4E"/>
    <w:rsid w:val="001706F3"/>
    <w:rsid w:val="00172D5E"/>
    <w:rsid w:val="00176FD3"/>
    <w:rsid w:val="00177927"/>
    <w:rsid w:val="001861A2"/>
    <w:rsid w:val="0019000A"/>
    <w:rsid w:val="00194B82"/>
    <w:rsid w:val="001A0E9C"/>
    <w:rsid w:val="001A54C8"/>
    <w:rsid w:val="001A5C27"/>
    <w:rsid w:val="001B531E"/>
    <w:rsid w:val="001B5BCB"/>
    <w:rsid w:val="001B7CA6"/>
    <w:rsid w:val="001C736B"/>
    <w:rsid w:val="001D06A7"/>
    <w:rsid w:val="001D4A13"/>
    <w:rsid w:val="001D54C0"/>
    <w:rsid w:val="001D58D1"/>
    <w:rsid w:val="001D605E"/>
    <w:rsid w:val="001D60AA"/>
    <w:rsid w:val="001D6319"/>
    <w:rsid w:val="001E7EAC"/>
    <w:rsid w:val="001F1CD5"/>
    <w:rsid w:val="002006AC"/>
    <w:rsid w:val="00202E13"/>
    <w:rsid w:val="00205B55"/>
    <w:rsid w:val="0020673B"/>
    <w:rsid w:val="0020700A"/>
    <w:rsid w:val="00227672"/>
    <w:rsid w:val="00230D1D"/>
    <w:rsid w:val="00231F25"/>
    <w:rsid w:val="00235FEF"/>
    <w:rsid w:val="00237B16"/>
    <w:rsid w:val="00237B96"/>
    <w:rsid w:val="00243A0A"/>
    <w:rsid w:val="00246E27"/>
    <w:rsid w:val="00254BF1"/>
    <w:rsid w:val="00255193"/>
    <w:rsid w:val="00264358"/>
    <w:rsid w:val="00271CA2"/>
    <w:rsid w:val="00277EE8"/>
    <w:rsid w:val="0028148B"/>
    <w:rsid w:val="00294707"/>
    <w:rsid w:val="00296093"/>
    <w:rsid w:val="002A64CF"/>
    <w:rsid w:val="002B56D1"/>
    <w:rsid w:val="002B6BE4"/>
    <w:rsid w:val="002C29A1"/>
    <w:rsid w:val="002C4818"/>
    <w:rsid w:val="002C59EF"/>
    <w:rsid w:val="002D0B2A"/>
    <w:rsid w:val="002D491E"/>
    <w:rsid w:val="002E04A2"/>
    <w:rsid w:val="002E09BE"/>
    <w:rsid w:val="002F0812"/>
    <w:rsid w:val="002F1FC5"/>
    <w:rsid w:val="00301D6A"/>
    <w:rsid w:val="003027A7"/>
    <w:rsid w:val="00310B55"/>
    <w:rsid w:val="00310FB1"/>
    <w:rsid w:val="00312292"/>
    <w:rsid w:val="00321C17"/>
    <w:rsid w:val="00323307"/>
    <w:rsid w:val="00323507"/>
    <w:rsid w:val="00323D40"/>
    <w:rsid w:val="00335E58"/>
    <w:rsid w:val="0035664E"/>
    <w:rsid w:val="00360215"/>
    <w:rsid w:val="00361A00"/>
    <w:rsid w:val="00370F2C"/>
    <w:rsid w:val="00372325"/>
    <w:rsid w:val="0037426D"/>
    <w:rsid w:val="00382AF7"/>
    <w:rsid w:val="0039644E"/>
    <w:rsid w:val="003A2A32"/>
    <w:rsid w:val="003A5195"/>
    <w:rsid w:val="003B276B"/>
    <w:rsid w:val="003B6C85"/>
    <w:rsid w:val="003C2521"/>
    <w:rsid w:val="003C6277"/>
    <w:rsid w:val="003C66F9"/>
    <w:rsid w:val="003F34DA"/>
    <w:rsid w:val="003F7960"/>
    <w:rsid w:val="00400530"/>
    <w:rsid w:val="00404F31"/>
    <w:rsid w:val="00413AB9"/>
    <w:rsid w:val="00414CFC"/>
    <w:rsid w:val="00416231"/>
    <w:rsid w:val="00427CFE"/>
    <w:rsid w:val="004404F5"/>
    <w:rsid w:val="004418AF"/>
    <w:rsid w:val="00442866"/>
    <w:rsid w:val="004606EA"/>
    <w:rsid w:val="004625BB"/>
    <w:rsid w:val="00466A68"/>
    <w:rsid w:val="00470237"/>
    <w:rsid w:val="004745BC"/>
    <w:rsid w:val="00481ADA"/>
    <w:rsid w:val="00486D9D"/>
    <w:rsid w:val="00490F42"/>
    <w:rsid w:val="00497A2F"/>
    <w:rsid w:val="004A3DCC"/>
    <w:rsid w:val="004C0474"/>
    <w:rsid w:val="004C083F"/>
    <w:rsid w:val="004C18B7"/>
    <w:rsid w:val="004C3D9D"/>
    <w:rsid w:val="004D0061"/>
    <w:rsid w:val="004D4AD6"/>
    <w:rsid w:val="004D5D66"/>
    <w:rsid w:val="004E3861"/>
    <w:rsid w:val="004E45C8"/>
    <w:rsid w:val="004F6D3B"/>
    <w:rsid w:val="00512E73"/>
    <w:rsid w:val="00515EBD"/>
    <w:rsid w:val="00524C94"/>
    <w:rsid w:val="00525531"/>
    <w:rsid w:val="00537673"/>
    <w:rsid w:val="00541288"/>
    <w:rsid w:val="00546EC5"/>
    <w:rsid w:val="0054705C"/>
    <w:rsid w:val="00550BDF"/>
    <w:rsid w:val="00562DBD"/>
    <w:rsid w:val="00562F91"/>
    <w:rsid w:val="00563C18"/>
    <w:rsid w:val="00563E0B"/>
    <w:rsid w:val="005702BF"/>
    <w:rsid w:val="00582668"/>
    <w:rsid w:val="00594FD3"/>
    <w:rsid w:val="005A684C"/>
    <w:rsid w:val="005B46A4"/>
    <w:rsid w:val="005C2F7B"/>
    <w:rsid w:val="005E13F6"/>
    <w:rsid w:val="005E6BA9"/>
    <w:rsid w:val="005F3973"/>
    <w:rsid w:val="006008CB"/>
    <w:rsid w:val="006059CA"/>
    <w:rsid w:val="006072DD"/>
    <w:rsid w:val="00612B80"/>
    <w:rsid w:val="00613523"/>
    <w:rsid w:val="00617029"/>
    <w:rsid w:val="006245AF"/>
    <w:rsid w:val="0062683C"/>
    <w:rsid w:val="0064258A"/>
    <w:rsid w:val="00642D5C"/>
    <w:rsid w:val="00654E24"/>
    <w:rsid w:val="00657687"/>
    <w:rsid w:val="0066362B"/>
    <w:rsid w:val="00674B5E"/>
    <w:rsid w:val="00676D51"/>
    <w:rsid w:val="00691021"/>
    <w:rsid w:val="00692EF3"/>
    <w:rsid w:val="00694547"/>
    <w:rsid w:val="00697081"/>
    <w:rsid w:val="006A3A4F"/>
    <w:rsid w:val="006A4F09"/>
    <w:rsid w:val="006B44E7"/>
    <w:rsid w:val="006D7222"/>
    <w:rsid w:val="006E0E05"/>
    <w:rsid w:val="006F4C40"/>
    <w:rsid w:val="00701E9A"/>
    <w:rsid w:val="007222E5"/>
    <w:rsid w:val="00724EAA"/>
    <w:rsid w:val="00726923"/>
    <w:rsid w:val="00733F9D"/>
    <w:rsid w:val="00736C78"/>
    <w:rsid w:val="00737B67"/>
    <w:rsid w:val="007418C7"/>
    <w:rsid w:val="00750075"/>
    <w:rsid w:val="00773183"/>
    <w:rsid w:val="00776761"/>
    <w:rsid w:val="00786BAA"/>
    <w:rsid w:val="00795B5D"/>
    <w:rsid w:val="00797240"/>
    <w:rsid w:val="007A0FB9"/>
    <w:rsid w:val="007A6B70"/>
    <w:rsid w:val="007B13C9"/>
    <w:rsid w:val="007B2477"/>
    <w:rsid w:val="007B57C2"/>
    <w:rsid w:val="007B78A3"/>
    <w:rsid w:val="007C7520"/>
    <w:rsid w:val="007D2451"/>
    <w:rsid w:val="007D66A0"/>
    <w:rsid w:val="007E0487"/>
    <w:rsid w:val="007E6E57"/>
    <w:rsid w:val="007F1F95"/>
    <w:rsid w:val="007F22A3"/>
    <w:rsid w:val="008005BB"/>
    <w:rsid w:val="0080079D"/>
    <w:rsid w:val="00802A23"/>
    <w:rsid w:val="0080555F"/>
    <w:rsid w:val="008129E0"/>
    <w:rsid w:val="00814907"/>
    <w:rsid w:val="0081534D"/>
    <w:rsid w:val="00820D78"/>
    <w:rsid w:val="008310A4"/>
    <w:rsid w:val="00832F31"/>
    <w:rsid w:val="008330AF"/>
    <w:rsid w:val="00833A4B"/>
    <w:rsid w:val="00834257"/>
    <w:rsid w:val="008426DC"/>
    <w:rsid w:val="00843FA9"/>
    <w:rsid w:val="008507DA"/>
    <w:rsid w:val="0085201D"/>
    <w:rsid w:val="00855453"/>
    <w:rsid w:val="0086027C"/>
    <w:rsid w:val="008607E1"/>
    <w:rsid w:val="00862AC1"/>
    <w:rsid w:val="0086430A"/>
    <w:rsid w:val="00866CAB"/>
    <w:rsid w:val="0087111D"/>
    <w:rsid w:val="008747D7"/>
    <w:rsid w:val="008767E8"/>
    <w:rsid w:val="00876946"/>
    <w:rsid w:val="00882ACF"/>
    <w:rsid w:val="00883C12"/>
    <w:rsid w:val="00890163"/>
    <w:rsid w:val="00890CA8"/>
    <w:rsid w:val="00894A7F"/>
    <w:rsid w:val="008A00E2"/>
    <w:rsid w:val="008A51DA"/>
    <w:rsid w:val="008A6562"/>
    <w:rsid w:val="008A6D72"/>
    <w:rsid w:val="008B3098"/>
    <w:rsid w:val="008B74D1"/>
    <w:rsid w:val="008C3F9D"/>
    <w:rsid w:val="008C6AD1"/>
    <w:rsid w:val="008C735A"/>
    <w:rsid w:val="008D06DF"/>
    <w:rsid w:val="008E1035"/>
    <w:rsid w:val="008E6069"/>
    <w:rsid w:val="008F181E"/>
    <w:rsid w:val="0090263B"/>
    <w:rsid w:val="0092626C"/>
    <w:rsid w:val="00927D8F"/>
    <w:rsid w:val="00930F40"/>
    <w:rsid w:val="00941F73"/>
    <w:rsid w:val="00943853"/>
    <w:rsid w:val="0096039C"/>
    <w:rsid w:val="00972352"/>
    <w:rsid w:val="00991FA7"/>
    <w:rsid w:val="00994D60"/>
    <w:rsid w:val="009A6862"/>
    <w:rsid w:val="009D545B"/>
    <w:rsid w:val="009E6776"/>
    <w:rsid w:val="009F05B1"/>
    <w:rsid w:val="00A00C7F"/>
    <w:rsid w:val="00A13499"/>
    <w:rsid w:val="00A14001"/>
    <w:rsid w:val="00A27A7D"/>
    <w:rsid w:val="00A30F56"/>
    <w:rsid w:val="00A35D2A"/>
    <w:rsid w:val="00A36A5A"/>
    <w:rsid w:val="00A44DBF"/>
    <w:rsid w:val="00A50129"/>
    <w:rsid w:val="00A622FB"/>
    <w:rsid w:val="00A6608D"/>
    <w:rsid w:val="00A72C99"/>
    <w:rsid w:val="00A73F18"/>
    <w:rsid w:val="00A7693C"/>
    <w:rsid w:val="00A805A7"/>
    <w:rsid w:val="00A83697"/>
    <w:rsid w:val="00A857DE"/>
    <w:rsid w:val="00A92A0D"/>
    <w:rsid w:val="00AA2820"/>
    <w:rsid w:val="00AA290F"/>
    <w:rsid w:val="00AB1E08"/>
    <w:rsid w:val="00AB4DF2"/>
    <w:rsid w:val="00AB5881"/>
    <w:rsid w:val="00AC0B2A"/>
    <w:rsid w:val="00AC1191"/>
    <w:rsid w:val="00AC5D4B"/>
    <w:rsid w:val="00AC712E"/>
    <w:rsid w:val="00AD02A2"/>
    <w:rsid w:val="00AD438D"/>
    <w:rsid w:val="00AE0528"/>
    <w:rsid w:val="00AE1E06"/>
    <w:rsid w:val="00AE415C"/>
    <w:rsid w:val="00AF1DD6"/>
    <w:rsid w:val="00B02F9D"/>
    <w:rsid w:val="00B03B28"/>
    <w:rsid w:val="00B049C7"/>
    <w:rsid w:val="00B14F05"/>
    <w:rsid w:val="00B32396"/>
    <w:rsid w:val="00B335CE"/>
    <w:rsid w:val="00B47A06"/>
    <w:rsid w:val="00B509BE"/>
    <w:rsid w:val="00B53476"/>
    <w:rsid w:val="00B9427F"/>
    <w:rsid w:val="00BA0B54"/>
    <w:rsid w:val="00BB13CB"/>
    <w:rsid w:val="00BB245A"/>
    <w:rsid w:val="00BB3B0D"/>
    <w:rsid w:val="00BB4BBF"/>
    <w:rsid w:val="00BC5349"/>
    <w:rsid w:val="00BD52FC"/>
    <w:rsid w:val="00BD54F8"/>
    <w:rsid w:val="00BE5515"/>
    <w:rsid w:val="00BF3BD9"/>
    <w:rsid w:val="00BF6769"/>
    <w:rsid w:val="00BF75B8"/>
    <w:rsid w:val="00BF78CB"/>
    <w:rsid w:val="00C02023"/>
    <w:rsid w:val="00C023D2"/>
    <w:rsid w:val="00C05A3B"/>
    <w:rsid w:val="00C064E4"/>
    <w:rsid w:val="00C07325"/>
    <w:rsid w:val="00C10AE2"/>
    <w:rsid w:val="00C10F1B"/>
    <w:rsid w:val="00C14ADC"/>
    <w:rsid w:val="00C22611"/>
    <w:rsid w:val="00C27825"/>
    <w:rsid w:val="00C363FD"/>
    <w:rsid w:val="00C406E3"/>
    <w:rsid w:val="00C462C4"/>
    <w:rsid w:val="00C5039C"/>
    <w:rsid w:val="00C660B4"/>
    <w:rsid w:val="00C66241"/>
    <w:rsid w:val="00C6696F"/>
    <w:rsid w:val="00C70297"/>
    <w:rsid w:val="00C74C38"/>
    <w:rsid w:val="00C80135"/>
    <w:rsid w:val="00C80233"/>
    <w:rsid w:val="00C81158"/>
    <w:rsid w:val="00C92E7B"/>
    <w:rsid w:val="00C93072"/>
    <w:rsid w:val="00C9611C"/>
    <w:rsid w:val="00C963B6"/>
    <w:rsid w:val="00CB480A"/>
    <w:rsid w:val="00CD28B9"/>
    <w:rsid w:val="00CD3A8C"/>
    <w:rsid w:val="00CE0AEC"/>
    <w:rsid w:val="00CE0C98"/>
    <w:rsid w:val="00CF4277"/>
    <w:rsid w:val="00CF5038"/>
    <w:rsid w:val="00D00757"/>
    <w:rsid w:val="00D009B1"/>
    <w:rsid w:val="00D11BC8"/>
    <w:rsid w:val="00D1494E"/>
    <w:rsid w:val="00D2150E"/>
    <w:rsid w:val="00D21C84"/>
    <w:rsid w:val="00D259B8"/>
    <w:rsid w:val="00D33DC0"/>
    <w:rsid w:val="00D35E97"/>
    <w:rsid w:val="00D371F3"/>
    <w:rsid w:val="00D64BC1"/>
    <w:rsid w:val="00D749BE"/>
    <w:rsid w:val="00D86C54"/>
    <w:rsid w:val="00D9789C"/>
    <w:rsid w:val="00DA157C"/>
    <w:rsid w:val="00DD1EF2"/>
    <w:rsid w:val="00DD6E1D"/>
    <w:rsid w:val="00DE18F1"/>
    <w:rsid w:val="00DE3E32"/>
    <w:rsid w:val="00DF3EC2"/>
    <w:rsid w:val="00E03ED2"/>
    <w:rsid w:val="00E1430A"/>
    <w:rsid w:val="00E14D09"/>
    <w:rsid w:val="00E50447"/>
    <w:rsid w:val="00E53502"/>
    <w:rsid w:val="00E57E14"/>
    <w:rsid w:val="00E62085"/>
    <w:rsid w:val="00E71083"/>
    <w:rsid w:val="00E719E8"/>
    <w:rsid w:val="00E737BE"/>
    <w:rsid w:val="00E814CF"/>
    <w:rsid w:val="00E8650D"/>
    <w:rsid w:val="00E8748A"/>
    <w:rsid w:val="00EA0AFC"/>
    <w:rsid w:val="00EA50AF"/>
    <w:rsid w:val="00EB3976"/>
    <w:rsid w:val="00EC29EF"/>
    <w:rsid w:val="00EC42C3"/>
    <w:rsid w:val="00EC51E6"/>
    <w:rsid w:val="00ED12F9"/>
    <w:rsid w:val="00ED51FB"/>
    <w:rsid w:val="00ED55B9"/>
    <w:rsid w:val="00EE5309"/>
    <w:rsid w:val="00EE68A6"/>
    <w:rsid w:val="00EE7827"/>
    <w:rsid w:val="00EF0920"/>
    <w:rsid w:val="00EF6FED"/>
    <w:rsid w:val="00F0537C"/>
    <w:rsid w:val="00F07C55"/>
    <w:rsid w:val="00F16228"/>
    <w:rsid w:val="00F237C6"/>
    <w:rsid w:val="00F25DFA"/>
    <w:rsid w:val="00F307B0"/>
    <w:rsid w:val="00F336C2"/>
    <w:rsid w:val="00F37E64"/>
    <w:rsid w:val="00F37FEF"/>
    <w:rsid w:val="00F40433"/>
    <w:rsid w:val="00F41DB7"/>
    <w:rsid w:val="00F45A19"/>
    <w:rsid w:val="00F559A0"/>
    <w:rsid w:val="00F750F0"/>
    <w:rsid w:val="00F879F6"/>
    <w:rsid w:val="00F905EB"/>
    <w:rsid w:val="00FA4C23"/>
    <w:rsid w:val="00FA61ED"/>
    <w:rsid w:val="00FA665E"/>
    <w:rsid w:val="00FB1B89"/>
    <w:rsid w:val="00FB2790"/>
    <w:rsid w:val="00FE24A2"/>
    <w:rsid w:val="00FF2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46AB6-79EE-4B0A-95AD-2C426539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6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C23"/>
    <w:rPr>
      <w:color w:val="0000FF"/>
      <w:u w:val="single"/>
    </w:rPr>
  </w:style>
  <w:style w:type="character" w:styleId="Emphasis">
    <w:name w:val="Emphasis"/>
    <w:basedOn w:val="DefaultParagraphFont"/>
    <w:uiPriority w:val="20"/>
    <w:qFormat/>
    <w:rsid w:val="00833A4B"/>
    <w:rPr>
      <w:i/>
      <w:iCs/>
    </w:rPr>
  </w:style>
  <w:style w:type="character" w:styleId="HTMLCite">
    <w:name w:val="HTML Cite"/>
    <w:basedOn w:val="DefaultParagraphFont"/>
    <w:uiPriority w:val="99"/>
    <w:semiHidden/>
    <w:unhideWhenUsed/>
    <w:rsid w:val="007D66A0"/>
    <w:rPr>
      <w:i/>
      <w:iCs/>
    </w:rPr>
  </w:style>
  <w:style w:type="character" w:styleId="CommentReference">
    <w:name w:val="annotation reference"/>
    <w:basedOn w:val="DefaultParagraphFont"/>
    <w:uiPriority w:val="99"/>
    <w:semiHidden/>
    <w:unhideWhenUsed/>
    <w:rsid w:val="00F37E64"/>
    <w:rPr>
      <w:sz w:val="16"/>
      <w:szCs w:val="16"/>
    </w:rPr>
  </w:style>
  <w:style w:type="paragraph" w:styleId="CommentText">
    <w:name w:val="annotation text"/>
    <w:basedOn w:val="Normal"/>
    <w:link w:val="CommentTextChar"/>
    <w:uiPriority w:val="99"/>
    <w:unhideWhenUsed/>
    <w:rsid w:val="00F37E64"/>
    <w:pPr>
      <w:spacing w:line="240" w:lineRule="auto"/>
    </w:pPr>
    <w:rPr>
      <w:sz w:val="20"/>
      <w:szCs w:val="20"/>
    </w:rPr>
  </w:style>
  <w:style w:type="character" w:customStyle="1" w:styleId="CommentTextChar">
    <w:name w:val="Comment Text Char"/>
    <w:basedOn w:val="DefaultParagraphFont"/>
    <w:link w:val="CommentText"/>
    <w:uiPriority w:val="99"/>
    <w:rsid w:val="00F37E64"/>
    <w:rPr>
      <w:sz w:val="20"/>
      <w:szCs w:val="20"/>
    </w:rPr>
  </w:style>
  <w:style w:type="paragraph" w:styleId="CommentSubject">
    <w:name w:val="annotation subject"/>
    <w:basedOn w:val="CommentText"/>
    <w:next w:val="CommentText"/>
    <w:link w:val="CommentSubjectChar"/>
    <w:uiPriority w:val="99"/>
    <w:semiHidden/>
    <w:unhideWhenUsed/>
    <w:rsid w:val="00737B67"/>
    <w:rPr>
      <w:b/>
      <w:bCs/>
    </w:rPr>
  </w:style>
  <w:style w:type="character" w:customStyle="1" w:styleId="CommentSubjectChar">
    <w:name w:val="Comment Subject Char"/>
    <w:basedOn w:val="CommentTextChar"/>
    <w:link w:val="CommentSubject"/>
    <w:uiPriority w:val="99"/>
    <w:semiHidden/>
    <w:rsid w:val="00737B67"/>
    <w:rPr>
      <w:b/>
      <w:bCs/>
      <w:sz w:val="20"/>
      <w:szCs w:val="20"/>
    </w:rPr>
  </w:style>
  <w:style w:type="paragraph" w:styleId="BalloonText">
    <w:name w:val="Balloon Text"/>
    <w:basedOn w:val="Normal"/>
    <w:link w:val="BalloonTextChar"/>
    <w:uiPriority w:val="99"/>
    <w:semiHidden/>
    <w:unhideWhenUsed/>
    <w:rsid w:val="00737B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67"/>
    <w:rPr>
      <w:rFonts w:ascii="Segoe UI" w:hAnsi="Segoe UI" w:cs="Segoe UI"/>
      <w:sz w:val="18"/>
      <w:szCs w:val="18"/>
    </w:rPr>
  </w:style>
  <w:style w:type="paragraph" w:styleId="ListParagraph">
    <w:name w:val="List Paragraph"/>
    <w:basedOn w:val="Normal"/>
    <w:uiPriority w:val="34"/>
    <w:qFormat/>
    <w:rsid w:val="002C29A1"/>
    <w:pPr>
      <w:ind w:left="720"/>
      <w:contextualSpacing/>
    </w:pPr>
  </w:style>
  <w:style w:type="character" w:styleId="FollowedHyperlink">
    <w:name w:val="FollowedHyperlink"/>
    <w:basedOn w:val="DefaultParagraphFont"/>
    <w:uiPriority w:val="99"/>
    <w:semiHidden/>
    <w:unhideWhenUsed/>
    <w:rsid w:val="00A6608D"/>
    <w:rPr>
      <w:color w:val="800080" w:themeColor="followedHyperlink"/>
      <w:u w:val="single"/>
    </w:rPr>
  </w:style>
  <w:style w:type="paragraph" w:customStyle="1" w:styleId="Body">
    <w:name w:val="Body"/>
    <w:rsid w:val="00515EBD"/>
    <w:pPr>
      <w:pBdr>
        <w:top w:val="nil"/>
        <w:left w:val="nil"/>
        <w:bottom w:val="nil"/>
        <w:right w:val="nil"/>
        <w:between w:val="nil"/>
        <w:bar w:val="nil"/>
      </w:pBdr>
      <w:spacing w:line="240" w:lineRule="auto"/>
    </w:pPr>
    <w:rPr>
      <w:rFonts w:ascii="Helvetica" w:eastAsia="Arial Unicode MS" w:hAnsi="Arial Unicode MS" w:cs="Arial Unicode MS"/>
      <w:color w:val="000000"/>
      <w:bdr w:val="nil"/>
      <w:lang w:val="en-US"/>
    </w:rPr>
  </w:style>
  <w:style w:type="character" w:styleId="SubtleEmphasis">
    <w:name w:val="Subtle Emphasis"/>
    <w:basedOn w:val="DefaultParagraphFont"/>
    <w:uiPriority w:val="19"/>
    <w:qFormat/>
    <w:rsid w:val="00515EBD"/>
    <w:rPr>
      <w:i/>
      <w:iCs/>
      <w:color w:val="404040" w:themeColor="text1" w:themeTint="BF"/>
    </w:rPr>
  </w:style>
  <w:style w:type="paragraph" w:styleId="Header">
    <w:name w:val="header"/>
    <w:basedOn w:val="Normal"/>
    <w:link w:val="HeaderChar"/>
    <w:uiPriority w:val="99"/>
    <w:unhideWhenUsed/>
    <w:rsid w:val="001861A2"/>
    <w:pPr>
      <w:tabs>
        <w:tab w:val="center" w:pos="4513"/>
        <w:tab w:val="right" w:pos="9026"/>
      </w:tabs>
      <w:spacing w:line="240" w:lineRule="auto"/>
    </w:pPr>
  </w:style>
  <w:style w:type="character" w:customStyle="1" w:styleId="HeaderChar">
    <w:name w:val="Header Char"/>
    <w:basedOn w:val="DefaultParagraphFont"/>
    <w:link w:val="Header"/>
    <w:uiPriority w:val="99"/>
    <w:rsid w:val="001861A2"/>
  </w:style>
  <w:style w:type="paragraph" w:styleId="Footer">
    <w:name w:val="footer"/>
    <w:basedOn w:val="Normal"/>
    <w:link w:val="FooterChar"/>
    <w:uiPriority w:val="99"/>
    <w:unhideWhenUsed/>
    <w:rsid w:val="001861A2"/>
    <w:pPr>
      <w:tabs>
        <w:tab w:val="center" w:pos="4513"/>
        <w:tab w:val="right" w:pos="9026"/>
      </w:tabs>
      <w:spacing w:line="240" w:lineRule="auto"/>
    </w:pPr>
  </w:style>
  <w:style w:type="character" w:customStyle="1" w:styleId="FooterChar">
    <w:name w:val="Footer Char"/>
    <w:basedOn w:val="DefaultParagraphFont"/>
    <w:link w:val="Footer"/>
    <w:uiPriority w:val="99"/>
    <w:rsid w:val="0018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40536">
      <w:bodyDiv w:val="1"/>
      <w:marLeft w:val="0"/>
      <w:marRight w:val="0"/>
      <w:marTop w:val="0"/>
      <w:marBottom w:val="0"/>
      <w:divBdr>
        <w:top w:val="none" w:sz="0" w:space="0" w:color="auto"/>
        <w:left w:val="none" w:sz="0" w:space="0" w:color="auto"/>
        <w:bottom w:val="none" w:sz="0" w:space="0" w:color="auto"/>
        <w:right w:val="none" w:sz="0" w:space="0" w:color="auto"/>
      </w:divBdr>
      <w:divsChild>
        <w:div w:id="166094358">
          <w:marLeft w:val="0"/>
          <w:marRight w:val="0"/>
          <w:marTop w:val="0"/>
          <w:marBottom w:val="0"/>
          <w:divBdr>
            <w:top w:val="none" w:sz="0" w:space="0" w:color="auto"/>
            <w:left w:val="none" w:sz="0" w:space="0" w:color="auto"/>
            <w:bottom w:val="none" w:sz="0" w:space="0" w:color="auto"/>
            <w:right w:val="none" w:sz="0" w:space="0" w:color="auto"/>
          </w:divBdr>
        </w:div>
        <w:div w:id="274873332">
          <w:marLeft w:val="0"/>
          <w:marRight w:val="0"/>
          <w:marTop w:val="0"/>
          <w:marBottom w:val="0"/>
          <w:divBdr>
            <w:top w:val="none" w:sz="0" w:space="0" w:color="auto"/>
            <w:left w:val="none" w:sz="0" w:space="0" w:color="auto"/>
            <w:bottom w:val="none" w:sz="0" w:space="0" w:color="auto"/>
            <w:right w:val="none" w:sz="0" w:space="0" w:color="auto"/>
          </w:divBdr>
        </w:div>
        <w:div w:id="607660395">
          <w:marLeft w:val="0"/>
          <w:marRight w:val="0"/>
          <w:marTop w:val="0"/>
          <w:marBottom w:val="0"/>
          <w:divBdr>
            <w:top w:val="none" w:sz="0" w:space="0" w:color="auto"/>
            <w:left w:val="none" w:sz="0" w:space="0" w:color="auto"/>
            <w:bottom w:val="none" w:sz="0" w:space="0" w:color="auto"/>
            <w:right w:val="none" w:sz="0" w:space="0" w:color="auto"/>
          </w:divBdr>
        </w:div>
        <w:div w:id="178278179">
          <w:marLeft w:val="0"/>
          <w:marRight w:val="0"/>
          <w:marTop w:val="0"/>
          <w:marBottom w:val="0"/>
          <w:divBdr>
            <w:top w:val="none" w:sz="0" w:space="0" w:color="auto"/>
            <w:left w:val="none" w:sz="0" w:space="0" w:color="auto"/>
            <w:bottom w:val="none" w:sz="0" w:space="0" w:color="auto"/>
            <w:right w:val="none" w:sz="0" w:space="0" w:color="auto"/>
          </w:divBdr>
        </w:div>
        <w:div w:id="134299481">
          <w:marLeft w:val="0"/>
          <w:marRight w:val="0"/>
          <w:marTop w:val="0"/>
          <w:marBottom w:val="0"/>
          <w:divBdr>
            <w:top w:val="none" w:sz="0" w:space="0" w:color="auto"/>
            <w:left w:val="none" w:sz="0" w:space="0" w:color="auto"/>
            <w:bottom w:val="none" w:sz="0" w:space="0" w:color="auto"/>
            <w:right w:val="none" w:sz="0" w:space="0" w:color="auto"/>
          </w:divBdr>
        </w:div>
        <w:div w:id="1569655555">
          <w:marLeft w:val="0"/>
          <w:marRight w:val="0"/>
          <w:marTop w:val="0"/>
          <w:marBottom w:val="0"/>
          <w:divBdr>
            <w:top w:val="none" w:sz="0" w:space="0" w:color="auto"/>
            <w:left w:val="none" w:sz="0" w:space="0" w:color="auto"/>
            <w:bottom w:val="none" w:sz="0" w:space="0" w:color="auto"/>
            <w:right w:val="none" w:sz="0" w:space="0" w:color="auto"/>
          </w:divBdr>
        </w:div>
        <w:div w:id="258956000">
          <w:marLeft w:val="0"/>
          <w:marRight w:val="0"/>
          <w:marTop w:val="0"/>
          <w:marBottom w:val="0"/>
          <w:divBdr>
            <w:top w:val="none" w:sz="0" w:space="0" w:color="auto"/>
            <w:left w:val="none" w:sz="0" w:space="0" w:color="auto"/>
            <w:bottom w:val="none" w:sz="0" w:space="0" w:color="auto"/>
            <w:right w:val="none" w:sz="0" w:space="0" w:color="auto"/>
          </w:divBdr>
        </w:div>
        <w:div w:id="2013028828">
          <w:marLeft w:val="0"/>
          <w:marRight w:val="0"/>
          <w:marTop w:val="0"/>
          <w:marBottom w:val="0"/>
          <w:divBdr>
            <w:top w:val="none" w:sz="0" w:space="0" w:color="auto"/>
            <w:left w:val="none" w:sz="0" w:space="0" w:color="auto"/>
            <w:bottom w:val="none" w:sz="0" w:space="0" w:color="auto"/>
            <w:right w:val="none" w:sz="0" w:space="0" w:color="auto"/>
          </w:divBdr>
        </w:div>
        <w:div w:id="1373460931">
          <w:marLeft w:val="0"/>
          <w:marRight w:val="0"/>
          <w:marTop w:val="0"/>
          <w:marBottom w:val="0"/>
          <w:divBdr>
            <w:top w:val="none" w:sz="0" w:space="0" w:color="auto"/>
            <w:left w:val="none" w:sz="0" w:space="0" w:color="auto"/>
            <w:bottom w:val="none" w:sz="0" w:space="0" w:color="auto"/>
            <w:right w:val="none" w:sz="0" w:space="0" w:color="auto"/>
          </w:divBdr>
        </w:div>
        <w:div w:id="954604560">
          <w:marLeft w:val="0"/>
          <w:marRight w:val="0"/>
          <w:marTop w:val="0"/>
          <w:marBottom w:val="0"/>
          <w:divBdr>
            <w:top w:val="none" w:sz="0" w:space="0" w:color="auto"/>
            <w:left w:val="none" w:sz="0" w:space="0" w:color="auto"/>
            <w:bottom w:val="none" w:sz="0" w:space="0" w:color="auto"/>
            <w:right w:val="none" w:sz="0" w:space="0" w:color="auto"/>
          </w:divBdr>
        </w:div>
        <w:div w:id="436677915">
          <w:marLeft w:val="0"/>
          <w:marRight w:val="0"/>
          <w:marTop w:val="0"/>
          <w:marBottom w:val="0"/>
          <w:divBdr>
            <w:top w:val="none" w:sz="0" w:space="0" w:color="auto"/>
            <w:left w:val="none" w:sz="0" w:space="0" w:color="auto"/>
            <w:bottom w:val="none" w:sz="0" w:space="0" w:color="auto"/>
            <w:right w:val="none" w:sz="0" w:space="0" w:color="auto"/>
          </w:divBdr>
        </w:div>
        <w:div w:id="1813256868">
          <w:marLeft w:val="0"/>
          <w:marRight w:val="0"/>
          <w:marTop w:val="0"/>
          <w:marBottom w:val="0"/>
          <w:divBdr>
            <w:top w:val="none" w:sz="0" w:space="0" w:color="auto"/>
            <w:left w:val="none" w:sz="0" w:space="0" w:color="auto"/>
            <w:bottom w:val="none" w:sz="0" w:space="0" w:color="auto"/>
            <w:right w:val="none" w:sz="0" w:space="0" w:color="auto"/>
          </w:divBdr>
        </w:div>
        <w:div w:id="373122637">
          <w:marLeft w:val="0"/>
          <w:marRight w:val="0"/>
          <w:marTop w:val="0"/>
          <w:marBottom w:val="0"/>
          <w:divBdr>
            <w:top w:val="none" w:sz="0" w:space="0" w:color="auto"/>
            <w:left w:val="none" w:sz="0" w:space="0" w:color="auto"/>
            <w:bottom w:val="none" w:sz="0" w:space="0" w:color="auto"/>
            <w:right w:val="none" w:sz="0" w:space="0" w:color="auto"/>
          </w:divBdr>
        </w:div>
        <w:div w:id="1120956881">
          <w:marLeft w:val="0"/>
          <w:marRight w:val="0"/>
          <w:marTop w:val="0"/>
          <w:marBottom w:val="0"/>
          <w:divBdr>
            <w:top w:val="none" w:sz="0" w:space="0" w:color="auto"/>
            <w:left w:val="none" w:sz="0" w:space="0" w:color="auto"/>
            <w:bottom w:val="none" w:sz="0" w:space="0" w:color="auto"/>
            <w:right w:val="none" w:sz="0" w:space="0" w:color="auto"/>
          </w:divBdr>
        </w:div>
        <w:div w:id="12269048">
          <w:marLeft w:val="0"/>
          <w:marRight w:val="0"/>
          <w:marTop w:val="0"/>
          <w:marBottom w:val="0"/>
          <w:divBdr>
            <w:top w:val="none" w:sz="0" w:space="0" w:color="auto"/>
            <w:left w:val="none" w:sz="0" w:space="0" w:color="auto"/>
            <w:bottom w:val="none" w:sz="0" w:space="0" w:color="auto"/>
            <w:right w:val="none" w:sz="0" w:space="0" w:color="auto"/>
          </w:divBdr>
        </w:div>
        <w:div w:id="1879313722">
          <w:marLeft w:val="0"/>
          <w:marRight w:val="0"/>
          <w:marTop w:val="0"/>
          <w:marBottom w:val="0"/>
          <w:divBdr>
            <w:top w:val="none" w:sz="0" w:space="0" w:color="auto"/>
            <w:left w:val="none" w:sz="0" w:space="0" w:color="auto"/>
            <w:bottom w:val="none" w:sz="0" w:space="0" w:color="auto"/>
            <w:right w:val="none" w:sz="0" w:space="0" w:color="auto"/>
          </w:divBdr>
        </w:div>
        <w:div w:id="2049260261">
          <w:marLeft w:val="0"/>
          <w:marRight w:val="0"/>
          <w:marTop w:val="0"/>
          <w:marBottom w:val="0"/>
          <w:divBdr>
            <w:top w:val="none" w:sz="0" w:space="0" w:color="auto"/>
            <w:left w:val="none" w:sz="0" w:space="0" w:color="auto"/>
            <w:bottom w:val="none" w:sz="0" w:space="0" w:color="auto"/>
            <w:right w:val="none" w:sz="0" w:space="0" w:color="auto"/>
          </w:divBdr>
        </w:div>
        <w:div w:id="1906990992">
          <w:marLeft w:val="0"/>
          <w:marRight w:val="0"/>
          <w:marTop w:val="0"/>
          <w:marBottom w:val="0"/>
          <w:divBdr>
            <w:top w:val="none" w:sz="0" w:space="0" w:color="auto"/>
            <w:left w:val="none" w:sz="0" w:space="0" w:color="auto"/>
            <w:bottom w:val="none" w:sz="0" w:space="0" w:color="auto"/>
            <w:right w:val="none" w:sz="0" w:space="0" w:color="auto"/>
          </w:divBdr>
        </w:div>
        <w:div w:id="870335276">
          <w:marLeft w:val="0"/>
          <w:marRight w:val="0"/>
          <w:marTop w:val="0"/>
          <w:marBottom w:val="0"/>
          <w:divBdr>
            <w:top w:val="none" w:sz="0" w:space="0" w:color="auto"/>
            <w:left w:val="none" w:sz="0" w:space="0" w:color="auto"/>
            <w:bottom w:val="none" w:sz="0" w:space="0" w:color="auto"/>
            <w:right w:val="none" w:sz="0" w:space="0" w:color="auto"/>
          </w:divBdr>
        </w:div>
        <w:div w:id="132454332">
          <w:marLeft w:val="0"/>
          <w:marRight w:val="0"/>
          <w:marTop w:val="0"/>
          <w:marBottom w:val="0"/>
          <w:divBdr>
            <w:top w:val="none" w:sz="0" w:space="0" w:color="auto"/>
            <w:left w:val="none" w:sz="0" w:space="0" w:color="auto"/>
            <w:bottom w:val="none" w:sz="0" w:space="0" w:color="auto"/>
            <w:right w:val="none" w:sz="0" w:space="0" w:color="auto"/>
          </w:divBdr>
        </w:div>
        <w:div w:id="413089201">
          <w:marLeft w:val="0"/>
          <w:marRight w:val="0"/>
          <w:marTop w:val="0"/>
          <w:marBottom w:val="0"/>
          <w:divBdr>
            <w:top w:val="none" w:sz="0" w:space="0" w:color="auto"/>
            <w:left w:val="none" w:sz="0" w:space="0" w:color="auto"/>
            <w:bottom w:val="none" w:sz="0" w:space="0" w:color="auto"/>
            <w:right w:val="none" w:sz="0" w:space="0" w:color="auto"/>
          </w:divBdr>
        </w:div>
        <w:div w:id="1126313276">
          <w:marLeft w:val="0"/>
          <w:marRight w:val="0"/>
          <w:marTop w:val="0"/>
          <w:marBottom w:val="0"/>
          <w:divBdr>
            <w:top w:val="none" w:sz="0" w:space="0" w:color="auto"/>
            <w:left w:val="none" w:sz="0" w:space="0" w:color="auto"/>
            <w:bottom w:val="none" w:sz="0" w:space="0" w:color="auto"/>
            <w:right w:val="none" w:sz="0" w:space="0" w:color="auto"/>
          </w:divBdr>
        </w:div>
        <w:div w:id="1868247967">
          <w:marLeft w:val="0"/>
          <w:marRight w:val="0"/>
          <w:marTop w:val="0"/>
          <w:marBottom w:val="0"/>
          <w:divBdr>
            <w:top w:val="none" w:sz="0" w:space="0" w:color="auto"/>
            <w:left w:val="none" w:sz="0" w:space="0" w:color="auto"/>
            <w:bottom w:val="none" w:sz="0" w:space="0" w:color="auto"/>
            <w:right w:val="none" w:sz="0" w:space="0" w:color="auto"/>
          </w:divBdr>
        </w:div>
        <w:div w:id="2134250712">
          <w:marLeft w:val="0"/>
          <w:marRight w:val="0"/>
          <w:marTop w:val="0"/>
          <w:marBottom w:val="0"/>
          <w:divBdr>
            <w:top w:val="none" w:sz="0" w:space="0" w:color="auto"/>
            <w:left w:val="none" w:sz="0" w:space="0" w:color="auto"/>
            <w:bottom w:val="none" w:sz="0" w:space="0" w:color="auto"/>
            <w:right w:val="none" w:sz="0" w:space="0" w:color="auto"/>
          </w:divBdr>
        </w:div>
        <w:div w:id="726956096">
          <w:marLeft w:val="0"/>
          <w:marRight w:val="0"/>
          <w:marTop w:val="0"/>
          <w:marBottom w:val="0"/>
          <w:divBdr>
            <w:top w:val="none" w:sz="0" w:space="0" w:color="auto"/>
            <w:left w:val="none" w:sz="0" w:space="0" w:color="auto"/>
            <w:bottom w:val="none" w:sz="0" w:space="0" w:color="auto"/>
            <w:right w:val="none" w:sz="0" w:space="0" w:color="auto"/>
          </w:divBdr>
        </w:div>
        <w:div w:id="1753356166">
          <w:marLeft w:val="0"/>
          <w:marRight w:val="0"/>
          <w:marTop w:val="0"/>
          <w:marBottom w:val="0"/>
          <w:divBdr>
            <w:top w:val="none" w:sz="0" w:space="0" w:color="auto"/>
            <w:left w:val="none" w:sz="0" w:space="0" w:color="auto"/>
            <w:bottom w:val="none" w:sz="0" w:space="0" w:color="auto"/>
            <w:right w:val="none" w:sz="0" w:space="0" w:color="auto"/>
          </w:divBdr>
        </w:div>
        <w:div w:id="2112361529">
          <w:marLeft w:val="0"/>
          <w:marRight w:val="0"/>
          <w:marTop w:val="0"/>
          <w:marBottom w:val="0"/>
          <w:divBdr>
            <w:top w:val="none" w:sz="0" w:space="0" w:color="auto"/>
            <w:left w:val="none" w:sz="0" w:space="0" w:color="auto"/>
            <w:bottom w:val="none" w:sz="0" w:space="0" w:color="auto"/>
            <w:right w:val="none" w:sz="0" w:space="0" w:color="auto"/>
          </w:divBdr>
        </w:div>
        <w:div w:id="1462915925">
          <w:marLeft w:val="0"/>
          <w:marRight w:val="0"/>
          <w:marTop w:val="0"/>
          <w:marBottom w:val="0"/>
          <w:divBdr>
            <w:top w:val="none" w:sz="0" w:space="0" w:color="auto"/>
            <w:left w:val="none" w:sz="0" w:space="0" w:color="auto"/>
            <w:bottom w:val="none" w:sz="0" w:space="0" w:color="auto"/>
            <w:right w:val="none" w:sz="0" w:space="0" w:color="auto"/>
          </w:divBdr>
        </w:div>
        <w:div w:id="395587904">
          <w:marLeft w:val="0"/>
          <w:marRight w:val="0"/>
          <w:marTop w:val="0"/>
          <w:marBottom w:val="0"/>
          <w:divBdr>
            <w:top w:val="none" w:sz="0" w:space="0" w:color="auto"/>
            <w:left w:val="none" w:sz="0" w:space="0" w:color="auto"/>
            <w:bottom w:val="none" w:sz="0" w:space="0" w:color="auto"/>
            <w:right w:val="none" w:sz="0" w:space="0" w:color="auto"/>
          </w:divBdr>
        </w:div>
        <w:div w:id="135028382">
          <w:marLeft w:val="0"/>
          <w:marRight w:val="0"/>
          <w:marTop w:val="0"/>
          <w:marBottom w:val="0"/>
          <w:divBdr>
            <w:top w:val="none" w:sz="0" w:space="0" w:color="auto"/>
            <w:left w:val="none" w:sz="0" w:space="0" w:color="auto"/>
            <w:bottom w:val="none" w:sz="0" w:space="0" w:color="auto"/>
            <w:right w:val="none" w:sz="0" w:space="0" w:color="auto"/>
          </w:divBdr>
        </w:div>
        <w:div w:id="2126609246">
          <w:marLeft w:val="0"/>
          <w:marRight w:val="0"/>
          <w:marTop w:val="0"/>
          <w:marBottom w:val="0"/>
          <w:divBdr>
            <w:top w:val="none" w:sz="0" w:space="0" w:color="auto"/>
            <w:left w:val="none" w:sz="0" w:space="0" w:color="auto"/>
            <w:bottom w:val="none" w:sz="0" w:space="0" w:color="auto"/>
            <w:right w:val="none" w:sz="0" w:space="0" w:color="auto"/>
          </w:divBdr>
        </w:div>
        <w:div w:id="1600867169">
          <w:marLeft w:val="0"/>
          <w:marRight w:val="0"/>
          <w:marTop w:val="0"/>
          <w:marBottom w:val="0"/>
          <w:divBdr>
            <w:top w:val="none" w:sz="0" w:space="0" w:color="auto"/>
            <w:left w:val="none" w:sz="0" w:space="0" w:color="auto"/>
            <w:bottom w:val="none" w:sz="0" w:space="0" w:color="auto"/>
            <w:right w:val="none" w:sz="0" w:space="0" w:color="auto"/>
          </w:divBdr>
        </w:div>
        <w:div w:id="1454639777">
          <w:marLeft w:val="0"/>
          <w:marRight w:val="0"/>
          <w:marTop w:val="0"/>
          <w:marBottom w:val="0"/>
          <w:divBdr>
            <w:top w:val="none" w:sz="0" w:space="0" w:color="auto"/>
            <w:left w:val="none" w:sz="0" w:space="0" w:color="auto"/>
            <w:bottom w:val="none" w:sz="0" w:space="0" w:color="auto"/>
            <w:right w:val="none" w:sz="0" w:space="0" w:color="auto"/>
          </w:divBdr>
        </w:div>
        <w:div w:id="1483616414">
          <w:marLeft w:val="0"/>
          <w:marRight w:val="0"/>
          <w:marTop w:val="0"/>
          <w:marBottom w:val="0"/>
          <w:divBdr>
            <w:top w:val="none" w:sz="0" w:space="0" w:color="auto"/>
            <w:left w:val="none" w:sz="0" w:space="0" w:color="auto"/>
            <w:bottom w:val="none" w:sz="0" w:space="0" w:color="auto"/>
            <w:right w:val="none" w:sz="0" w:space="0" w:color="auto"/>
          </w:divBdr>
        </w:div>
        <w:div w:id="997078430">
          <w:marLeft w:val="0"/>
          <w:marRight w:val="0"/>
          <w:marTop w:val="0"/>
          <w:marBottom w:val="0"/>
          <w:divBdr>
            <w:top w:val="none" w:sz="0" w:space="0" w:color="auto"/>
            <w:left w:val="none" w:sz="0" w:space="0" w:color="auto"/>
            <w:bottom w:val="none" w:sz="0" w:space="0" w:color="auto"/>
            <w:right w:val="none" w:sz="0" w:space="0" w:color="auto"/>
          </w:divBdr>
        </w:div>
        <w:div w:id="2088189723">
          <w:marLeft w:val="0"/>
          <w:marRight w:val="0"/>
          <w:marTop w:val="0"/>
          <w:marBottom w:val="0"/>
          <w:divBdr>
            <w:top w:val="none" w:sz="0" w:space="0" w:color="auto"/>
            <w:left w:val="none" w:sz="0" w:space="0" w:color="auto"/>
            <w:bottom w:val="none" w:sz="0" w:space="0" w:color="auto"/>
            <w:right w:val="none" w:sz="0" w:space="0" w:color="auto"/>
          </w:divBdr>
        </w:div>
        <w:div w:id="2113238626">
          <w:marLeft w:val="0"/>
          <w:marRight w:val="0"/>
          <w:marTop w:val="0"/>
          <w:marBottom w:val="0"/>
          <w:divBdr>
            <w:top w:val="none" w:sz="0" w:space="0" w:color="auto"/>
            <w:left w:val="none" w:sz="0" w:space="0" w:color="auto"/>
            <w:bottom w:val="none" w:sz="0" w:space="0" w:color="auto"/>
            <w:right w:val="none" w:sz="0" w:space="0" w:color="auto"/>
          </w:divBdr>
        </w:div>
        <w:div w:id="1036782265">
          <w:marLeft w:val="0"/>
          <w:marRight w:val="0"/>
          <w:marTop w:val="0"/>
          <w:marBottom w:val="0"/>
          <w:divBdr>
            <w:top w:val="none" w:sz="0" w:space="0" w:color="auto"/>
            <w:left w:val="none" w:sz="0" w:space="0" w:color="auto"/>
            <w:bottom w:val="none" w:sz="0" w:space="0" w:color="auto"/>
            <w:right w:val="none" w:sz="0" w:space="0" w:color="auto"/>
          </w:divBdr>
        </w:div>
        <w:div w:id="1620837807">
          <w:marLeft w:val="0"/>
          <w:marRight w:val="0"/>
          <w:marTop w:val="0"/>
          <w:marBottom w:val="0"/>
          <w:divBdr>
            <w:top w:val="none" w:sz="0" w:space="0" w:color="auto"/>
            <w:left w:val="none" w:sz="0" w:space="0" w:color="auto"/>
            <w:bottom w:val="none" w:sz="0" w:space="0" w:color="auto"/>
            <w:right w:val="none" w:sz="0" w:space="0" w:color="auto"/>
          </w:divBdr>
        </w:div>
        <w:div w:id="191112648">
          <w:marLeft w:val="0"/>
          <w:marRight w:val="0"/>
          <w:marTop w:val="0"/>
          <w:marBottom w:val="0"/>
          <w:divBdr>
            <w:top w:val="none" w:sz="0" w:space="0" w:color="auto"/>
            <w:left w:val="none" w:sz="0" w:space="0" w:color="auto"/>
            <w:bottom w:val="none" w:sz="0" w:space="0" w:color="auto"/>
            <w:right w:val="none" w:sz="0" w:space="0" w:color="auto"/>
          </w:divBdr>
        </w:div>
        <w:div w:id="1955750606">
          <w:marLeft w:val="0"/>
          <w:marRight w:val="0"/>
          <w:marTop w:val="0"/>
          <w:marBottom w:val="0"/>
          <w:divBdr>
            <w:top w:val="none" w:sz="0" w:space="0" w:color="auto"/>
            <w:left w:val="none" w:sz="0" w:space="0" w:color="auto"/>
            <w:bottom w:val="none" w:sz="0" w:space="0" w:color="auto"/>
            <w:right w:val="none" w:sz="0" w:space="0" w:color="auto"/>
          </w:divBdr>
        </w:div>
        <w:div w:id="541478114">
          <w:marLeft w:val="0"/>
          <w:marRight w:val="0"/>
          <w:marTop w:val="0"/>
          <w:marBottom w:val="0"/>
          <w:divBdr>
            <w:top w:val="none" w:sz="0" w:space="0" w:color="auto"/>
            <w:left w:val="none" w:sz="0" w:space="0" w:color="auto"/>
            <w:bottom w:val="none" w:sz="0" w:space="0" w:color="auto"/>
            <w:right w:val="none" w:sz="0" w:space="0" w:color="auto"/>
          </w:divBdr>
        </w:div>
        <w:div w:id="235020716">
          <w:marLeft w:val="0"/>
          <w:marRight w:val="0"/>
          <w:marTop w:val="0"/>
          <w:marBottom w:val="0"/>
          <w:divBdr>
            <w:top w:val="none" w:sz="0" w:space="0" w:color="auto"/>
            <w:left w:val="none" w:sz="0" w:space="0" w:color="auto"/>
            <w:bottom w:val="none" w:sz="0" w:space="0" w:color="auto"/>
            <w:right w:val="none" w:sz="0" w:space="0" w:color="auto"/>
          </w:divBdr>
        </w:div>
        <w:div w:id="1485200135">
          <w:marLeft w:val="0"/>
          <w:marRight w:val="0"/>
          <w:marTop w:val="0"/>
          <w:marBottom w:val="0"/>
          <w:divBdr>
            <w:top w:val="none" w:sz="0" w:space="0" w:color="auto"/>
            <w:left w:val="none" w:sz="0" w:space="0" w:color="auto"/>
            <w:bottom w:val="none" w:sz="0" w:space="0" w:color="auto"/>
            <w:right w:val="none" w:sz="0" w:space="0" w:color="auto"/>
          </w:divBdr>
        </w:div>
        <w:div w:id="1148739941">
          <w:marLeft w:val="0"/>
          <w:marRight w:val="0"/>
          <w:marTop w:val="0"/>
          <w:marBottom w:val="0"/>
          <w:divBdr>
            <w:top w:val="none" w:sz="0" w:space="0" w:color="auto"/>
            <w:left w:val="none" w:sz="0" w:space="0" w:color="auto"/>
            <w:bottom w:val="none" w:sz="0" w:space="0" w:color="auto"/>
            <w:right w:val="none" w:sz="0" w:space="0" w:color="auto"/>
          </w:divBdr>
        </w:div>
        <w:div w:id="139545130">
          <w:marLeft w:val="0"/>
          <w:marRight w:val="0"/>
          <w:marTop w:val="0"/>
          <w:marBottom w:val="0"/>
          <w:divBdr>
            <w:top w:val="none" w:sz="0" w:space="0" w:color="auto"/>
            <w:left w:val="none" w:sz="0" w:space="0" w:color="auto"/>
            <w:bottom w:val="none" w:sz="0" w:space="0" w:color="auto"/>
            <w:right w:val="none" w:sz="0" w:space="0" w:color="auto"/>
          </w:divBdr>
        </w:div>
        <w:div w:id="1485659413">
          <w:marLeft w:val="0"/>
          <w:marRight w:val="0"/>
          <w:marTop w:val="0"/>
          <w:marBottom w:val="0"/>
          <w:divBdr>
            <w:top w:val="none" w:sz="0" w:space="0" w:color="auto"/>
            <w:left w:val="none" w:sz="0" w:space="0" w:color="auto"/>
            <w:bottom w:val="none" w:sz="0" w:space="0" w:color="auto"/>
            <w:right w:val="none" w:sz="0" w:space="0" w:color="auto"/>
          </w:divBdr>
        </w:div>
        <w:div w:id="219248567">
          <w:marLeft w:val="0"/>
          <w:marRight w:val="0"/>
          <w:marTop w:val="0"/>
          <w:marBottom w:val="0"/>
          <w:divBdr>
            <w:top w:val="none" w:sz="0" w:space="0" w:color="auto"/>
            <w:left w:val="none" w:sz="0" w:space="0" w:color="auto"/>
            <w:bottom w:val="none" w:sz="0" w:space="0" w:color="auto"/>
            <w:right w:val="none" w:sz="0" w:space="0" w:color="auto"/>
          </w:divBdr>
        </w:div>
        <w:div w:id="1674838142">
          <w:marLeft w:val="0"/>
          <w:marRight w:val="0"/>
          <w:marTop w:val="0"/>
          <w:marBottom w:val="0"/>
          <w:divBdr>
            <w:top w:val="none" w:sz="0" w:space="0" w:color="auto"/>
            <w:left w:val="none" w:sz="0" w:space="0" w:color="auto"/>
            <w:bottom w:val="none" w:sz="0" w:space="0" w:color="auto"/>
            <w:right w:val="none" w:sz="0" w:space="0" w:color="auto"/>
          </w:divBdr>
        </w:div>
      </w:divsChild>
    </w:div>
    <w:div w:id="2092463346">
      <w:bodyDiv w:val="1"/>
      <w:marLeft w:val="0"/>
      <w:marRight w:val="0"/>
      <w:marTop w:val="0"/>
      <w:marBottom w:val="0"/>
      <w:divBdr>
        <w:top w:val="none" w:sz="0" w:space="0" w:color="auto"/>
        <w:left w:val="none" w:sz="0" w:space="0" w:color="auto"/>
        <w:bottom w:val="none" w:sz="0" w:space="0" w:color="auto"/>
        <w:right w:val="none" w:sz="0" w:space="0" w:color="auto"/>
      </w:divBdr>
      <w:divsChild>
        <w:div w:id="1099956320">
          <w:marLeft w:val="0"/>
          <w:marRight w:val="0"/>
          <w:marTop w:val="0"/>
          <w:marBottom w:val="0"/>
          <w:divBdr>
            <w:top w:val="none" w:sz="0" w:space="0" w:color="auto"/>
            <w:left w:val="none" w:sz="0" w:space="0" w:color="auto"/>
            <w:bottom w:val="none" w:sz="0" w:space="0" w:color="auto"/>
            <w:right w:val="none" w:sz="0" w:space="0" w:color="auto"/>
          </w:divBdr>
          <w:divsChild>
            <w:div w:id="4958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biblioboard.com/anthology-collection/b3157571-cc93-4d72-ae4a-6635def93f6e/860162ea-f8c5-498f-ae1b-9d6a39b64266" TargetMode="External"/><Relationship Id="rId18" Type="http://schemas.openxmlformats.org/officeDocument/2006/relationships/hyperlink" Target="https://library.biblioboard.com/image-book-viewer/0e1448ea-593d-4487-882b-00e6a3e2928c" TargetMode="External"/><Relationship Id="rId26" Type="http://schemas.openxmlformats.org/officeDocument/2006/relationships/hyperlink" Target="http://www.iwm.org.uk/collections/item/object/1060022156" TargetMode="External"/><Relationship Id="rId39" Type="http://schemas.openxmlformats.org/officeDocument/2006/relationships/hyperlink" Target="https://library.biblioboard.com/image-book-viewer/08fa4ba3-6654-46a9-84c1-b650870ff157" TargetMode="External"/><Relationship Id="rId21" Type="http://schemas.openxmlformats.org/officeDocument/2006/relationships/hyperlink" Target="http://www.massobs.org.uk/" TargetMode="External"/><Relationship Id="rId34" Type="http://schemas.openxmlformats.org/officeDocument/2006/relationships/hyperlink" Target="https://library.biblioboard.com/image-book-viewer/51dc2927-5216-4544-8c4d-4db551ee2934" TargetMode="External"/><Relationship Id="rId42" Type="http://schemas.openxmlformats.org/officeDocument/2006/relationships/hyperlink" Target="https://library.biblioboard.com/image-book-viewer/6e105816-1e58-47bb-b9a1-bae08c9657a5"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biblioboard.com/image-book-viewer/08fa4ba3-6654-46a9-84c1-b650870ff157" TargetMode="External"/><Relationship Id="rId29" Type="http://schemas.openxmlformats.org/officeDocument/2006/relationships/hyperlink" Target="https://library.biblioboard.com/image-book-viewer/d626e345-c5e8-4935-bd1d-3e40dedb95b4" TargetMode="External"/><Relationship Id="rId11" Type="http://schemas.openxmlformats.org/officeDocument/2006/relationships/hyperlink" Target="https://library.biblioboard.com/image-book-viewer/821caf67-221e-45d4-bc20-8b01f155b624" TargetMode="External"/><Relationship Id="rId24" Type="http://schemas.openxmlformats.org/officeDocument/2006/relationships/hyperlink" Target="https://library.biblioboard.com/image-book-viewer/cbbebada-b7ae-4c11-b10c-6a12e70c5092/39" TargetMode="External"/><Relationship Id="rId32" Type="http://schemas.openxmlformats.org/officeDocument/2006/relationships/hyperlink" Target="http://www.bfi.org.uk/films-tv-people/4ce2b6ba38aa9" TargetMode="External"/><Relationship Id="rId37" Type="http://schemas.openxmlformats.org/officeDocument/2006/relationships/hyperlink" Target="https://library.biblioboard.com/image-book-viewer/ba68360b-3987-4be0-bcdd-02ef372a01e7" TargetMode="External"/><Relationship Id="rId40" Type="http://schemas.openxmlformats.org/officeDocument/2006/relationships/hyperlink" Target="https://library.biblioboard.com/image-book-viewer/53d6457c-704b-4c35-bf73-54e7e44b9e67"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ary.biblioboard.com/image-book-viewer/b5d0fcac-fea4-4d32-8ef7-ce23853a8328" TargetMode="External"/><Relationship Id="rId23" Type="http://schemas.openxmlformats.org/officeDocument/2006/relationships/hyperlink" Target="https://library.biblioboard.com/image-book-viewer/cbbebada-b7ae-4c11-b10c-6a12e70c5092" TargetMode="External"/><Relationship Id="rId28" Type="http://schemas.openxmlformats.org/officeDocument/2006/relationships/hyperlink" Target="https://library.biblioboard.com/image-book-viewer/821caf67-221e-45d4-bc20-8b01f155b624" TargetMode="External"/><Relationship Id="rId36" Type="http://schemas.openxmlformats.org/officeDocument/2006/relationships/hyperlink" Target="https://library.biblioboard.com/image-book-viewer/35969de5-e5f7-420a-a6a8-5a301820b294" TargetMode="External"/><Relationship Id="rId49" Type="http://schemas.openxmlformats.org/officeDocument/2006/relationships/fontTable" Target="fontTable.xml"/><Relationship Id="rId10" Type="http://schemas.openxmlformats.org/officeDocument/2006/relationships/hyperlink" Target="https://library.biblioboard.com/anthology-collection/b3157571-cc93-4d72-ae4a-6635def93f6e/860162ea-f8c5-498f-ae1b-9d6a39b64266" TargetMode="External"/><Relationship Id="rId19" Type="http://schemas.openxmlformats.org/officeDocument/2006/relationships/hyperlink" Target="https://library.biblioboard.com/image-book-viewer/6e105816-1e58-47bb-b9a1-bae08c9657a5" TargetMode="External"/><Relationship Id="rId31" Type="http://schemas.openxmlformats.org/officeDocument/2006/relationships/hyperlink" Target="https://library.biblioboard.com/image-book-viewer/d626e345-c5e8-4935-bd1d-3e40dedb95b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brary.biblioboard.com/image-book-viewer/f90d8046-f335-4eb9-856b-ecf67444d8a4" TargetMode="External"/><Relationship Id="rId14" Type="http://schemas.openxmlformats.org/officeDocument/2006/relationships/hyperlink" Target="https://library.biblioboard.com/anthology-collection/b3157571-cc93-4d72-ae4a-6635def93f6e/860162ea-f8c5-498f-ae1b-9d6a39b64266" TargetMode="External"/><Relationship Id="rId22" Type="http://schemas.openxmlformats.org/officeDocument/2006/relationships/hyperlink" Target="http://www.thegreatdiaryproject.co.uk/" TargetMode="External"/><Relationship Id="rId27" Type="http://schemas.openxmlformats.org/officeDocument/2006/relationships/hyperlink" Target="https://library.biblioboard.com/anthology-collection/b3157571-cc93-4d72-ae4a-6635def93f6e/860162ea-f8c5-498f-ae1b-9d6a39b64266" TargetMode="External"/><Relationship Id="rId30" Type="http://schemas.openxmlformats.org/officeDocument/2006/relationships/hyperlink" Target="http://www.arts.ulster.ac.uk/ahri/history/witness-seminar-series-the-cold-war-challenge-to-the-christian-churches/" TargetMode="External"/><Relationship Id="rId35" Type="http://schemas.openxmlformats.org/officeDocument/2006/relationships/hyperlink" Target="https://library.biblioboard.com/anthology-collection/b3157571-cc93-4d72-ae4a-6635def93f6e/860162ea-f8c5-498f-ae1b-9d6a39b64266"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library.biblioboard.com/image-book-viewer/cbbebada-b7ae-4c11-b10c-6a12e70c5092" TargetMode="External"/><Relationship Id="rId3" Type="http://schemas.openxmlformats.org/officeDocument/2006/relationships/styles" Target="styles.xml"/><Relationship Id="rId12" Type="http://schemas.openxmlformats.org/officeDocument/2006/relationships/hyperlink" Target="https://library.biblioboard.com/image-book-viewer/d626e345-c5e8-4935-bd1d-3e40dedb95b4" TargetMode="External"/><Relationship Id="rId17" Type="http://schemas.openxmlformats.org/officeDocument/2006/relationships/hyperlink" Target="https://library.biblioboard.com/image-book-viewer/53d6457c-704b-4c35-bf73-54e7e44b9e67" TargetMode="External"/><Relationship Id="rId25" Type="http://schemas.openxmlformats.org/officeDocument/2006/relationships/hyperlink" Target="https://library.biblioboard.com/image-book-viewer/f90d8046-f335-4eb9-856b-ecf67444d8a4" TargetMode="External"/><Relationship Id="rId33" Type="http://schemas.openxmlformats.org/officeDocument/2006/relationships/hyperlink" Target="https://library.biblioboard.com/anthology-collection/b3157571-cc93-4d72-ae4a-6635def93f6e/860162ea-f8c5-498f-ae1b-9d6a39b64266" TargetMode="External"/><Relationship Id="rId38" Type="http://schemas.openxmlformats.org/officeDocument/2006/relationships/hyperlink" Target="https://library.biblioboard.com/image-book-viewer/b5d0fcac-fea4-4d32-8ef7-ce23853a8328" TargetMode="External"/><Relationship Id="rId46" Type="http://schemas.openxmlformats.org/officeDocument/2006/relationships/footer" Target="footer2.xml"/><Relationship Id="rId20" Type="http://schemas.openxmlformats.org/officeDocument/2006/relationships/hyperlink" Target="http://www.nationalarchives.gov.uk/education/resources/cold-war/" TargetMode="External"/><Relationship Id="rId41" Type="http://schemas.openxmlformats.org/officeDocument/2006/relationships/hyperlink" Target="https://library.biblioboard.com/image-book-viewer/5d2f8970-7979-45a2-8f9f-bc5f32f548f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8E0D-43C3-46CB-AF6A-1C1BB956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6998</Words>
  <Characters>39893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Computing Services</dc:creator>
  <cp:lastModifiedBy>Hogg, Jonathan</cp:lastModifiedBy>
  <cp:revision>3</cp:revision>
  <cp:lastPrinted>2015-11-04T12:00:00Z</cp:lastPrinted>
  <dcterms:created xsi:type="dcterms:W3CDTF">2017-01-16T16:28:00Z</dcterms:created>
  <dcterms:modified xsi:type="dcterms:W3CDTF">2017-01-16T16:31:00Z</dcterms:modified>
</cp:coreProperties>
</file>