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27" w:rsidRDefault="00DE79C0" w:rsidP="001F5927">
      <w:r w:rsidRPr="00DE79C0">
        <w:rPr>
          <w:lang w:val="en-GB"/>
        </w:rPr>
        <w:t xml:space="preserve">Forum: </w:t>
      </w:r>
      <w:r w:rsidR="001F5927" w:rsidRPr="003D0AAB">
        <w:t>The</w:t>
      </w:r>
      <w:r w:rsidR="001F5927">
        <w:t xml:space="preserve"> </w:t>
      </w:r>
      <w:r w:rsidR="001F5927" w:rsidRPr="003D0AAB">
        <w:t>Aesthetic</w:t>
      </w:r>
      <w:r w:rsidR="001F5927">
        <w:t xml:space="preserve"> </w:t>
      </w:r>
      <w:r w:rsidR="001F5927" w:rsidRPr="003D0AAB">
        <w:t>Turn</w:t>
      </w:r>
      <w:r w:rsidR="001F5927">
        <w:t xml:space="preserve"> </w:t>
      </w:r>
      <w:r w:rsidR="001F5927" w:rsidRPr="003D0AAB">
        <w:t>in</w:t>
      </w:r>
      <w:r w:rsidR="001F5927">
        <w:t xml:space="preserve"> </w:t>
      </w:r>
      <w:r w:rsidR="001F5927" w:rsidRPr="003D0AAB">
        <w:t>International</w:t>
      </w:r>
      <w:r w:rsidR="001F5927">
        <w:t xml:space="preserve"> </w:t>
      </w:r>
      <w:r w:rsidR="001F5927" w:rsidRPr="003D0AAB">
        <w:t>Political</w:t>
      </w:r>
      <w:r w:rsidR="001F5927">
        <w:t xml:space="preserve"> </w:t>
      </w:r>
      <w:r w:rsidR="001F5927" w:rsidRPr="003D0AAB">
        <w:t>Theory</w:t>
      </w:r>
    </w:p>
    <w:p w:rsidR="00DE79C0" w:rsidRDefault="00DE79C0" w:rsidP="00DE79C0">
      <w:pPr>
        <w:pStyle w:val="TY"/>
        <w:rPr>
          <w:lang w:val="en-GB"/>
        </w:rPr>
      </w:pPr>
    </w:p>
    <w:p w:rsidR="00DE79C0" w:rsidRDefault="00DE79C0" w:rsidP="00DE79C0">
      <w:pPr>
        <w:pStyle w:val="DOI"/>
        <w:rPr>
          <w:lang w:val="en-GB"/>
        </w:rPr>
      </w:pPr>
      <w:r>
        <w:rPr>
          <w:lang w:val="en-GB"/>
        </w:rPr>
        <w:t xml:space="preserve">DOI: </w:t>
      </w:r>
      <w:r w:rsidRPr="00DE79C0">
        <w:rPr>
          <w:lang w:val="en-GB"/>
        </w:rPr>
        <w:t>10.1177/0305829816684256</w:t>
      </w:r>
    </w:p>
    <w:p w:rsidR="001F5927" w:rsidRDefault="00DE79C0" w:rsidP="001F5927">
      <w:r w:rsidRPr="00DE79C0">
        <w:rPr>
          <w:lang w:val="en-GB"/>
        </w:rPr>
        <w:t>Millennium</w:t>
      </w:r>
      <w:r w:rsidR="001F5927">
        <w:t xml:space="preserve">: </w:t>
      </w:r>
      <w:r w:rsidR="001F5927">
        <w:rPr>
          <w:rFonts w:eastAsiaTheme="minorHAnsi"/>
        </w:rPr>
        <w:t>Journal of International Studies</w:t>
      </w:r>
    </w:p>
    <w:p w:rsidR="00DE79C0" w:rsidRDefault="00DE79C0" w:rsidP="00DE79C0">
      <w:pPr>
        <w:pStyle w:val="LRH"/>
        <w:rPr>
          <w:lang w:val="en-GB"/>
        </w:rPr>
      </w:pPr>
    </w:p>
    <w:p w:rsidR="00DE79C0" w:rsidRPr="00DE79C0" w:rsidRDefault="00DE79C0" w:rsidP="00DE79C0">
      <w:pPr>
        <w:pStyle w:val="RRH"/>
      </w:pPr>
      <w:r w:rsidRPr="00DE79C0">
        <w:t>Belfrage and Gammon</w:t>
      </w:r>
    </w:p>
    <w:p w:rsidR="00DE79C0" w:rsidRPr="00722162" w:rsidRDefault="00DE79C0" w:rsidP="00DE79C0">
      <w:pPr>
        <w:pStyle w:val="AF"/>
        <w:rPr>
          <w:b/>
          <w:lang w:val="nl-BE"/>
        </w:rPr>
      </w:pPr>
      <w:r w:rsidRPr="00722162">
        <w:rPr>
          <w:b/>
          <w:lang w:val="nl-BE"/>
        </w:rPr>
        <w:t>Corresponding author:</w:t>
      </w:r>
    </w:p>
    <w:p w:rsidR="00DE79C0" w:rsidRPr="00DE79C0" w:rsidRDefault="00DE79C0" w:rsidP="00DE79C0">
      <w:pPr>
        <w:pStyle w:val="AF"/>
      </w:pPr>
      <w:r w:rsidRPr="00DE79C0">
        <w:t>Earl Gammon, Department of International Relations, School of Global Studies, University of Sussex, Arts B376, Falmer</w:t>
      </w:r>
      <w:r w:rsidR="001F5927">
        <w:t>,</w:t>
      </w:r>
      <w:r w:rsidRPr="00DE79C0">
        <w:t xml:space="preserve"> BN1 9QN, UK</w:t>
      </w:r>
    </w:p>
    <w:p w:rsidR="00DE79C0" w:rsidRPr="00DE79C0" w:rsidRDefault="00DE79C0" w:rsidP="00DE79C0">
      <w:pPr>
        <w:pStyle w:val="AF"/>
      </w:pPr>
      <w:r w:rsidRPr="00DE79C0">
        <w:t xml:space="preserve">Email: </w:t>
      </w:r>
      <w:hyperlink r:id="rId6" w:history="1">
        <w:r w:rsidRPr="00DE79C0">
          <w:rPr>
            <w:rStyle w:val="Hyperlink"/>
            <w:color w:val="auto"/>
            <w:u w:val="none"/>
          </w:rPr>
          <w:t>e.gammon@sussex.ac.uk</w:t>
        </w:r>
      </w:hyperlink>
    </w:p>
    <w:p w:rsidR="00543BA4" w:rsidRPr="00543BA4" w:rsidRDefault="00DE79C0" w:rsidP="00DE79C0">
      <w:pPr>
        <w:pStyle w:val="AT"/>
        <w:rPr>
          <w:lang w:val="en-GB"/>
        </w:rPr>
      </w:pPr>
      <w:r w:rsidRPr="00543BA4">
        <w:rPr>
          <w:lang w:val="en-GB"/>
        </w:rPr>
        <w:t>Aesthetic International Political Economy</w:t>
      </w:r>
    </w:p>
    <w:p w:rsidR="00543BA4" w:rsidRPr="00543BA4" w:rsidRDefault="00543BA4" w:rsidP="00DE79C0">
      <w:pPr>
        <w:pStyle w:val="AU"/>
        <w:rPr>
          <w:lang w:val="en-GB"/>
        </w:rPr>
      </w:pPr>
      <w:r w:rsidRPr="00543BA4">
        <w:rPr>
          <w:lang w:val="en-GB"/>
        </w:rPr>
        <w:t>Claes Belfrage</w:t>
      </w:r>
    </w:p>
    <w:p w:rsidR="00543BA4" w:rsidRPr="00543BA4" w:rsidRDefault="001A0B22" w:rsidP="00DE79C0">
      <w:pPr>
        <w:pStyle w:val="AF"/>
        <w:rPr>
          <w:lang w:val="en-GB"/>
        </w:rPr>
      </w:pPr>
      <w:r w:rsidRPr="00543BA4">
        <w:rPr>
          <w:lang w:val="en-GB"/>
        </w:rPr>
        <w:t>University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Liverpool</w:t>
      </w:r>
      <w:r w:rsidR="00DE79C0">
        <w:rPr>
          <w:lang w:val="en-GB"/>
        </w:rPr>
        <w:t>, UK</w:t>
      </w:r>
    </w:p>
    <w:p w:rsidR="00543BA4" w:rsidRPr="00543BA4" w:rsidRDefault="00543BA4" w:rsidP="00DE79C0">
      <w:pPr>
        <w:pStyle w:val="AU"/>
        <w:rPr>
          <w:lang w:val="en-GB"/>
        </w:rPr>
      </w:pPr>
      <w:r w:rsidRPr="00543BA4">
        <w:rPr>
          <w:lang w:val="en-GB"/>
        </w:rPr>
        <w:t>Earl Gammon</w:t>
      </w:r>
    </w:p>
    <w:p w:rsidR="00543BA4" w:rsidRPr="00543BA4" w:rsidRDefault="001A0B22" w:rsidP="00DE79C0">
      <w:pPr>
        <w:pStyle w:val="AF"/>
        <w:rPr>
          <w:lang w:val="en-GB"/>
        </w:rPr>
      </w:pPr>
      <w:r w:rsidRPr="00543BA4">
        <w:rPr>
          <w:lang w:val="en-GB"/>
        </w:rPr>
        <w:t>University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Sussex</w:t>
      </w:r>
      <w:r w:rsidR="00DE79C0">
        <w:rPr>
          <w:lang w:val="en-GB"/>
        </w:rPr>
        <w:t>, UK</w:t>
      </w:r>
    </w:p>
    <w:p w:rsidR="00543BA4" w:rsidRPr="00543BA4" w:rsidRDefault="00543BA4" w:rsidP="00543BA4">
      <w:pPr>
        <w:pStyle w:val="H1"/>
      </w:pPr>
      <w:r w:rsidRPr="00543BA4">
        <w:t>Introduction</w:t>
      </w:r>
    </w:p>
    <w:p w:rsidR="00543BA4" w:rsidRPr="00543BA4" w:rsidRDefault="001A0B22" w:rsidP="00543BA4">
      <w:pPr>
        <w:pStyle w:val="TEXT"/>
        <w:rPr>
          <w:lang w:val="en-GB"/>
        </w:rPr>
      </w:pPr>
      <w:r w:rsidRPr="00543BA4">
        <w:rPr>
          <w:lang w:val="en-GB"/>
        </w:rPr>
        <w:t>Though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commonly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understood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reflection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especially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beauty,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broader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concern,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captured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term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etymology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Greek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aisthesis</w:t>
      </w:r>
      <w:r w:rsidR="00DE79C0">
        <w:rPr>
          <w:lang w:val="en-GB"/>
        </w:rPr>
        <w:t>’</w:t>
      </w:r>
      <w:r w:rsidRPr="00543BA4">
        <w:rPr>
          <w:lang w:val="en-GB"/>
        </w:rPr>
        <w:t>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referring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perception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impressions.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though,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simply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passive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process,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strikes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mind,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interactive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through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selective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attention,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attenuate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complexities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reality.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formation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objects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constitute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milieu,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those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invest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rhythm,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order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lives.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vitally,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formation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constitute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ourselves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objects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relation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world.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Within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International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(IPE),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casts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radically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altered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view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complex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interplay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wealth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power.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Employing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prevailing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states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markets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become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solid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enduring.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performative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dimensions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institutions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their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contingent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material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instantiations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belie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solvency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commonly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employ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map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world;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fact,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modes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analysis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revealed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complicit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very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subject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purport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understand.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reflexive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role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reifying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institutions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modes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comportment,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aware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mutability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prevailing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regimes.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lastRenderedPageBreak/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first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call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made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2001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Amin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Palan</w:t>
      </w:r>
      <w:r w:rsidR="000034C8">
        <w:rPr>
          <w:lang w:val="en-GB"/>
        </w:rPr>
        <w:t>,</w:t>
      </w:r>
      <w:r w:rsidR="00543BA4" w:rsidRPr="00543BA4">
        <w:rPr>
          <w:vertAlign w:val="superscript"/>
          <w:lang w:val="en-GB"/>
        </w:rPr>
        <w:footnoteReference w:id="1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contemporaneously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Roland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Bleiker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 w:rsidRPr="00543BA4">
        <w:rPr>
          <w:vertAlign w:val="superscript"/>
          <w:lang w:val="en-GB"/>
        </w:rPr>
        <w:footnoteReference w:id="2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discussion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turn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international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theory.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their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formulation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="00DE79C0">
        <w:rPr>
          <w:b/>
          <w:lang w:val="en-GB"/>
        </w:rPr>
        <w:t>‘</w:t>
      </w:r>
      <w:r w:rsidRPr="00543BA4">
        <w:rPr>
          <w:lang w:val="en-GB"/>
        </w:rPr>
        <w:t>non-rationalist</w:t>
      </w:r>
      <w:r w:rsidR="00DE79C0">
        <w:rPr>
          <w:b/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Amin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Palan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characterise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rationalist</w:t>
      </w:r>
      <w:r w:rsidR="00DE79C0">
        <w:rPr>
          <w:lang w:val="en-GB"/>
        </w:rPr>
        <w:t>’</w:t>
      </w:r>
      <w:r w:rsidRPr="00543BA4">
        <w:rPr>
          <w:lang w:val="en-GB"/>
        </w:rPr>
        <w:t>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associated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range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different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traditions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rationalism,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scientific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method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sciences,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methodological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individualism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empiricism.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Ultimately,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follows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="00543BA4" w:rsidRPr="00543BA4">
        <w:rPr>
          <w:i/>
          <w:lang w:val="en-GB"/>
        </w:rPr>
        <w:t>hygienic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procedure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proofErr w:type="gramStart"/>
      <w:r w:rsidRPr="00543BA4">
        <w:rPr>
          <w:lang w:val="en-GB"/>
        </w:rPr>
        <w:t>consciousness</w:t>
      </w:r>
      <w:r w:rsidR="00DE79C0">
        <w:rPr>
          <w:lang w:val="en-GB"/>
        </w:rPr>
        <w:t>’</w:t>
      </w:r>
      <w:proofErr w:type="gramEnd"/>
      <w:r w:rsidR="000034C8">
        <w:rPr>
          <w:lang w:val="en-GB"/>
        </w:rPr>
        <w:t>.</w:t>
      </w:r>
      <w:r w:rsidR="00543BA4" w:rsidRPr="00543BA4">
        <w:rPr>
          <w:vertAlign w:val="superscript"/>
          <w:lang w:val="en-GB"/>
        </w:rPr>
        <w:footnoteReference w:id="3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method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filters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affective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substance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consciousness,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process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proofErr w:type="spellStart"/>
      <w:r w:rsidRPr="00543BA4">
        <w:rPr>
          <w:lang w:val="en-GB"/>
        </w:rPr>
        <w:t>anestheticises</w:t>
      </w:r>
      <w:proofErr w:type="spellEnd"/>
      <w:r w:rsidR="00DE79C0">
        <w:rPr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analysis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constructs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existence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logical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order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measured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regularised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concern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consciousness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shaped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intended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sense-perception.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response,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Amin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Palan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called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incorporating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theories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subject,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subjectivity,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desire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frame.</w:t>
      </w:r>
      <w:r w:rsidR="00543BA4" w:rsidRPr="00543BA4">
        <w:rPr>
          <w:vertAlign w:val="superscript"/>
          <w:lang w:val="en-GB"/>
        </w:rPr>
        <w:footnoteReference w:id="4"/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Though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employing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distinct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terminology,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Bleiker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efforts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corresponded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Amin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Palan</w:t>
      </w:r>
      <w:r w:rsidR="00DE79C0">
        <w:rPr>
          <w:lang w:val="en-GB"/>
        </w:rPr>
        <w:t>’</w:t>
      </w:r>
      <w:r w:rsidRPr="00543BA4">
        <w:rPr>
          <w:lang w:val="en-GB"/>
        </w:rPr>
        <w:t>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IR,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argued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moving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beyond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predominant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mimetic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forms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forms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aiming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realistically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capture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politics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as-it-really-is</w:t>
      </w:r>
      <w:r w:rsidR="00DE79C0">
        <w:rPr>
          <w:lang w:val="en-GB"/>
        </w:rPr>
        <w:t>’</w:t>
      </w:r>
      <w:r w:rsidRPr="00543BA4">
        <w:rPr>
          <w:lang w:val="en-GB"/>
        </w:rPr>
        <w:t>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mimetic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searches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foundations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certainty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turmoil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constant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flux</w:t>
      </w:r>
      <w:r w:rsidR="00DE79C0">
        <w:rPr>
          <w:lang w:val="en-GB"/>
        </w:rPr>
        <w:t>’</w:t>
      </w:r>
      <w:r w:rsidR="000034C8">
        <w:rPr>
          <w:lang w:val="en-GB"/>
        </w:rPr>
        <w:t>.</w:t>
      </w:r>
      <w:r w:rsidR="00543BA4" w:rsidRPr="00543BA4">
        <w:rPr>
          <w:vertAlign w:val="superscript"/>
          <w:lang w:val="en-GB"/>
        </w:rPr>
        <w:footnoteReference w:id="5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contrast,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argued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assumes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gap</w:t>
      </w:r>
      <w:r w:rsidR="00DE79C0">
        <w:rPr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between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represented.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Like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Amin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Palan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critique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hygienic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procedures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Bleiker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saw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mimetic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attempting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abrogate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gap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foreclose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reality.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Following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interventions,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classified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began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emerging.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Feminist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began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advancing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beyond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treatment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gender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empirical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category,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studying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women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differently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affected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differently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affect,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Gender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started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conceived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governing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code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pervading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language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shaping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think.</w:t>
      </w:r>
      <w:r w:rsidR="00543BA4" w:rsidRPr="00543BA4">
        <w:rPr>
          <w:vertAlign w:val="superscript"/>
          <w:lang w:val="en-GB"/>
        </w:rPr>
        <w:footnoteReference w:id="6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became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increasingly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recognised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masculinity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femininity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integral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onset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global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crisis,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interest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gained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further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traction.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played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significant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role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both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financialisation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crisis.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rupture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lastRenderedPageBreak/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calculations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had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become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instrumental,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helped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elucidate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non-rational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dimension.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extended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many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individuals,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basis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upon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self-solvency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attained.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subprime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crisis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violently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destabilised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sublime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individuality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many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aspired,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making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crisis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miscalibration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mispricing.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advocate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bringing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Bleiker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Amin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Palan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contributions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conversation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highlight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distinguished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anaesthetic</w:t>
      </w:r>
      <w:r w:rsidR="00DE79C0">
        <w:rPr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attempt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greater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substance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non-rationalist,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interrogate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prevailing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seemingly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field,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bringing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relief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problematic,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ultimately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regimes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support.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look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different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strands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currently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developing,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particular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Foucauldian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Benjaminian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inspired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approaches.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Finally,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outline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key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future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research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IPE.</w:t>
      </w:r>
    </w:p>
    <w:p w:rsidR="00543BA4" w:rsidRPr="00543BA4" w:rsidRDefault="00543BA4" w:rsidP="00543BA4">
      <w:pPr>
        <w:pStyle w:val="H1"/>
        <w:rPr>
          <w:lang w:val="en-GB"/>
        </w:rPr>
      </w:pPr>
      <w:r w:rsidRPr="00543BA4">
        <w:rPr>
          <w:lang w:val="en-GB"/>
        </w:rPr>
        <w:t>Out of the Backwater of Anaesthetic IPE</w:t>
      </w:r>
    </w:p>
    <w:p w:rsidR="00543BA4" w:rsidRPr="00543BA4" w:rsidRDefault="001A0B22" w:rsidP="00543BA4">
      <w:pPr>
        <w:pStyle w:val="TEXT"/>
        <w:rPr>
          <w:lang w:val="en-GB"/>
        </w:rPr>
      </w:pP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calling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non-rationalist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Amin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Palan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unsatisfied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mainstream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based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essentialist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ontologies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reified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states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markets,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themselves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shared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view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fundamentally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ordered.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Despite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scholarship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efforts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study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capitalism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systemic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dynamics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(e.g.</w:t>
      </w:r>
      <w:r w:rsidR="00543BA4">
        <w:rPr>
          <w:lang w:val="en-GB"/>
        </w:rPr>
        <w:t xml:space="preserve"> </w:t>
      </w:r>
      <w:r w:rsidR="00896E5A" w:rsidRPr="00543BA4">
        <w:rPr>
          <w:lang w:val="en-GB"/>
        </w:rPr>
        <w:t>World</w:t>
      </w:r>
      <w:r w:rsidR="00896E5A">
        <w:rPr>
          <w:lang w:val="en-GB"/>
        </w:rPr>
        <w:t xml:space="preserve"> </w:t>
      </w:r>
      <w:r w:rsidR="00896E5A" w:rsidRPr="00543BA4">
        <w:rPr>
          <w:lang w:val="en-GB"/>
        </w:rPr>
        <w:t>Systems</w:t>
      </w:r>
      <w:r w:rsidR="00896E5A">
        <w:rPr>
          <w:lang w:val="en-GB"/>
        </w:rPr>
        <w:t xml:space="preserve"> </w:t>
      </w:r>
      <w:r w:rsidR="00896E5A" w:rsidRPr="00543BA4">
        <w:rPr>
          <w:lang w:val="en-GB"/>
        </w:rPr>
        <w:t>Analysis</w:t>
      </w:r>
      <w:r w:rsidRPr="00543BA4">
        <w:rPr>
          <w:lang w:val="en-GB"/>
        </w:rPr>
        <w:t>)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state-market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mutuality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(e.g.</w:t>
      </w:r>
      <w:r w:rsidR="00896E5A">
        <w:rPr>
          <w:lang w:val="en-GB"/>
        </w:rPr>
        <w:t xml:space="preserve"> </w:t>
      </w:r>
      <w:r w:rsidR="00896E5A" w:rsidRPr="00543BA4">
        <w:rPr>
          <w:lang w:val="en-GB"/>
        </w:rPr>
        <w:t>Marxism</w:t>
      </w:r>
      <w:r w:rsidRPr="00543BA4">
        <w:rPr>
          <w:lang w:val="en-GB"/>
        </w:rPr>
        <w:t>),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still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tends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essentialise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boundaries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focus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seemingly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mechanical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conception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(dis)equilibrium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between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explaining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discontinuity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change.</w:t>
      </w:r>
      <w:r w:rsidR="00543BA4" w:rsidRPr="00543BA4">
        <w:rPr>
          <w:vertAlign w:val="superscript"/>
          <w:lang w:val="en-GB"/>
        </w:rPr>
        <w:footnoteReference w:id="7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Non-rationalist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affords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priority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laws</w:t>
      </w:r>
      <w:r w:rsidR="00DE79C0">
        <w:rPr>
          <w:lang w:val="en-GB"/>
        </w:rPr>
        <w:t>’</w:t>
      </w:r>
      <w:r w:rsidRPr="00543BA4">
        <w:rPr>
          <w:lang w:val="en-GB"/>
        </w:rPr>
        <w:t>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Non-rationalist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transdisciplinary.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Reaching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other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sciences,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humanities,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incorporates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theories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subject,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subjectivity,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desire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insists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historical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situatedness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transitoriness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system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states,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inherently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attentive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practices,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beliefs,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discourses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contradictions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evolving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authority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conflicts</w:t>
      </w:r>
      <w:r w:rsidR="00DE79C0">
        <w:rPr>
          <w:lang w:val="en-GB"/>
        </w:rPr>
        <w:t>’</w:t>
      </w:r>
      <w:r w:rsidR="003F2695">
        <w:rPr>
          <w:lang w:val="en-GB"/>
        </w:rPr>
        <w:t>.</w:t>
      </w:r>
      <w:r w:rsidR="00543BA4" w:rsidRPr="00543BA4">
        <w:rPr>
          <w:vertAlign w:val="superscript"/>
          <w:lang w:val="en-GB"/>
        </w:rPr>
        <w:footnoteReference w:id="8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Non-rationalist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maintain,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careful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totalise,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attentive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construction,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maintenance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contestation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humanly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shaped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order.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spirit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concern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emerged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during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last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15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years.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challenges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postulate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dominant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reproduced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mainstream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Ideas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rationality,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="00B0366F">
        <w:rPr>
          <w:i/>
          <w:lang w:val="en-GB"/>
        </w:rPr>
        <w:t>H</w:t>
      </w:r>
      <w:r w:rsidR="00543BA4" w:rsidRPr="00543BA4">
        <w:rPr>
          <w:i/>
          <w:lang w:val="en-GB"/>
        </w:rPr>
        <w:t xml:space="preserve">omo </w:t>
      </w:r>
      <w:proofErr w:type="spellStart"/>
      <w:r w:rsidR="00B0366F">
        <w:rPr>
          <w:i/>
          <w:lang w:val="en-GB"/>
        </w:rPr>
        <w:t>E</w:t>
      </w:r>
      <w:r w:rsidR="00543BA4" w:rsidRPr="00543BA4">
        <w:rPr>
          <w:i/>
          <w:lang w:val="en-GB"/>
        </w:rPr>
        <w:t>conomicus</w:t>
      </w:r>
      <w:proofErr w:type="spellEnd"/>
      <w:r w:rsidRPr="00543BA4">
        <w:rPr>
          <w:lang w:val="en-GB"/>
        </w:rPr>
        <w:t>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themselves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selfhood,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reified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through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repetition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material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practices.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inspired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microeconomic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neo-classical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tradition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premised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axioms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lastRenderedPageBreak/>
        <w:t>(market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rationality,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equilibrium,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separation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political,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etc.),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justifies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obscures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unequal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effects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whole.</w:t>
      </w:r>
      <w:r w:rsidR="00543BA4" w:rsidRPr="00543BA4">
        <w:rPr>
          <w:vertAlign w:val="superscript"/>
          <w:lang w:val="en-GB"/>
        </w:rPr>
        <w:footnoteReference w:id="9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contrast,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recognises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embodied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psycho-social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dynamics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enactment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way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perceptions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shaped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meet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narcissistic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demands,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demands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self-coherency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stability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milieu,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psychical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repose.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vantage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point,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practices,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engagement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rituals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exchange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production,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fulfilling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instrumental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rationalities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utilitarian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considerations.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behaviours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understood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renditions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help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buttress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incessant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threats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dissolution.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perspective,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anaestheticised,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neglects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variation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existing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modes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sense-perception,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disregards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own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specific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rhythms,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processes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dynamics.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Anxiety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trauma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feature;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just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memory-less,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calculated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desire.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sensuous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complexity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lived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life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effectively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sterilised.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becomes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detached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microfoundations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purports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engage.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tendency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identified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appreciates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culture.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often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slots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framing.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example,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highlighting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significance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construction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bourgeois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tastes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artefacts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functioning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specific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markets.</w:t>
      </w:r>
      <w:r w:rsidR="00543BA4" w:rsidRPr="00543BA4">
        <w:rPr>
          <w:vertAlign w:val="superscript"/>
          <w:lang w:val="en-GB"/>
        </w:rPr>
        <w:footnoteReference w:id="10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Though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grasping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constructions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important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gives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superficial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flavour</w:t>
      </w:r>
      <w:r w:rsidR="00DE79C0">
        <w:rPr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DE79C0">
        <w:rPr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role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sphere.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does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respond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Amin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Palan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call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because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treats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yet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another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idea</w:t>
      </w:r>
      <w:r w:rsidR="00DE79C0">
        <w:rPr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shaping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markets;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concerned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cultural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price,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preference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taste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formation</w:t>
      </w:r>
      <w:r w:rsidR="00DE79C0">
        <w:rPr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re-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dis-embedding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markets.</w:t>
      </w:r>
      <w:r w:rsidR="00543BA4" w:rsidRPr="00543BA4">
        <w:rPr>
          <w:vertAlign w:val="superscript"/>
          <w:lang w:val="en-GB"/>
        </w:rPr>
        <w:footnoteReference w:id="11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objective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explore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itself</w:t>
      </w:r>
      <w:r w:rsidR="00DE79C0">
        <w:rPr>
          <w:lang w:val="en-GB"/>
        </w:rPr>
        <w:t>’</w:t>
      </w:r>
      <w:r w:rsidRPr="00543BA4">
        <w:rPr>
          <w:lang w:val="en-GB"/>
        </w:rPr>
        <w:t>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manner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morality,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faith,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power,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emotion,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distinctive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qualities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human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association,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interiorized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logic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</w:t>
      </w:r>
      <w:r w:rsidR="00DE79C0">
        <w:rPr>
          <w:lang w:val="en-GB"/>
        </w:rPr>
        <w:t>’</w:t>
      </w:r>
      <w:r w:rsidR="003F2695">
        <w:rPr>
          <w:lang w:val="en-GB"/>
        </w:rPr>
        <w:t>.</w:t>
      </w:r>
      <w:r w:rsidR="00543BA4" w:rsidRPr="00543BA4">
        <w:rPr>
          <w:vertAlign w:val="superscript"/>
          <w:lang w:val="en-GB"/>
        </w:rPr>
        <w:footnoteReference w:id="12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Excluding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often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unconscious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elision,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paradoxically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reinforces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prevailing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(neoliberalism)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conduct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</w:t>
      </w:r>
      <w:proofErr w:type="spellStart"/>
      <w:r w:rsidRPr="00543BA4">
        <w:rPr>
          <w:lang w:val="en-GB"/>
        </w:rPr>
        <w:t>financialisation</w:t>
      </w:r>
      <w:proofErr w:type="spellEnd"/>
      <w:r w:rsidRPr="00543BA4">
        <w:rPr>
          <w:lang w:val="en-GB"/>
        </w:rPr>
        <w:t>),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forged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sentimentality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sensibility.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grasps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constructions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taste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appeal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narrow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rationality.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neglect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marginalises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lastRenderedPageBreak/>
        <w:t>becomes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comprehensible,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operational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legitimate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participants.</w:t>
      </w:r>
      <w:r w:rsidR="00543BA4" w:rsidRPr="00543BA4">
        <w:rPr>
          <w:vertAlign w:val="superscript"/>
          <w:lang w:val="en-GB"/>
        </w:rPr>
        <w:footnoteReference w:id="13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Konings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argues,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deconstructing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cultural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price,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tends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reproduce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economisation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indeed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fetishises,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tendency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actually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overcome.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inattentiveness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inadvertently,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contributes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stultifying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imagination;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tends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reproduce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particular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sense-perception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trained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capture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acculturated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eschewing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misses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important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opportunity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modes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contesting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oppressive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relations;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struggles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project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alternative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imaginaries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partly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because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sufficiently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engaged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aestheticisation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analyses.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Belfrage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argues,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historical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juncture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where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imagination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needed,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reflect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="00543BA4" w:rsidRPr="00543BA4">
        <w:rPr>
          <w:i/>
          <w:lang w:val="en-GB"/>
        </w:rPr>
        <w:t>how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illuminates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processes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reification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devise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resisting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them.</w:t>
      </w:r>
      <w:r w:rsidR="00543BA4" w:rsidRPr="00543BA4">
        <w:rPr>
          <w:vertAlign w:val="superscript"/>
          <w:lang w:val="en-GB"/>
        </w:rPr>
        <w:footnoteReference w:id="14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Addressing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inertia,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conscious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cautious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corruptibility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efforts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aestheticise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alternative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imaginaries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offer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possibilities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construction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alternative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politics.</w:t>
      </w:r>
    </w:p>
    <w:p w:rsidR="00543BA4" w:rsidRPr="00543BA4" w:rsidRDefault="00543BA4" w:rsidP="00543BA4">
      <w:pPr>
        <w:pStyle w:val="H1"/>
        <w:rPr>
          <w:lang w:val="en-GB"/>
        </w:rPr>
      </w:pPr>
      <w:r w:rsidRPr="00543BA4">
        <w:rPr>
          <w:lang w:val="en-GB"/>
        </w:rPr>
        <w:t>Two Strands of Thought</w:t>
      </w:r>
    </w:p>
    <w:p w:rsidR="00543BA4" w:rsidRPr="00543BA4" w:rsidRDefault="001A0B22" w:rsidP="00543BA4">
      <w:pPr>
        <w:pStyle w:val="TEXT"/>
        <w:rPr>
          <w:lang w:val="en-GB"/>
        </w:rPr>
      </w:pPr>
      <w:r w:rsidRPr="00543BA4">
        <w:rPr>
          <w:lang w:val="en-GB"/>
        </w:rPr>
        <w:t>Studies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broadly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faithful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Amin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Palan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conception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non-rationalist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gained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momentum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global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crisis.</w:t>
      </w:r>
      <w:r w:rsidR="00543BA4" w:rsidRPr="00543BA4">
        <w:rPr>
          <w:vertAlign w:val="superscript"/>
          <w:lang w:val="en-GB"/>
        </w:rPr>
        <w:footnoteReference w:id="15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task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literature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itself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DE79C0">
        <w:rPr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role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reproduction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wider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scale,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interface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different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cultures,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permutations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transnationalising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neoliberalism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81A8A">
        <w:rPr>
          <w:lang w:val="en-GB"/>
        </w:rPr>
        <w:t>practi</w:t>
      </w:r>
      <w:r w:rsidR="001B3B60">
        <w:rPr>
          <w:lang w:val="en-GB"/>
        </w:rPr>
        <w:t>c</w:t>
      </w:r>
      <w:r w:rsidRPr="00581A8A">
        <w:rPr>
          <w:lang w:val="en-GB"/>
        </w:rPr>
        <w:t>ed</w:t>
      </w:r>
      <w:r w:rsidR="00543BA4" w:rsidRPr="001B3B60">
        <w:rPr>
          <w:lang w:val="en-GB"/>
        </w:rPr>
        <w:t xml:space="preserve"> </w:t>
      </w:r>
      <w:r w:rsidRPr="00B7114F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processes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financialisation.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commonly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asks: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role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played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acceleration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reproduction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neoliberal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financialisation?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endeavour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two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different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compatible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strands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taking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shape.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Foucauldian-influenced,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taking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cue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philosopher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later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governmentality.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other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broadly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historical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materialist,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frequently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inspired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Walter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Benjamin.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B7114F">
        <w:rPr>
          <w:lang w:val="en-GB"/>
        </w:rPr>
        <w:lastRenderedPageBreak/>
        <w:t>Foucault</w:t>
      </w:r>
      <w:r w:rsidR="00DE79C0" w:rsidRPr="00FA3F66">
        <w:rPr>
          <w:lang w:val="en-GB"/>
        </w:rPr>
        <w:t>’</w:t>
      </w:r>
      <w:r w:rsidRPr="00FA3F66">
        <w:rPr>
          <w:lang w:val="en-GB"/>
        </w:rPr>
        <w:t>s</w:t>
      </w:r>
      <w:r w:rsidR="00543BA4" w:rsidRPr="00FA3F66">
        <w:rPr>
          <w:lang w:val="en-GB"/>
        </w:rPr>
        <w:t xml:space="preserve"> </w:t>
      </w:r>
      <w:r w:rsidRPr="00FA3F66">
        <w:rPr>
          <w:lang w:val="en-GB"/>
        </w:rPr>
        <w:t>conception</w:t>
      </w:r>
      <w:r w:rsidR="00543BA4" w:rsidRPr="00FA3F66">
        <w:rPr>
          <w:lang w:val="en-GB"/>
        </w:rPr>
        <w:t xml:space="preserve"> </w:t>
      </w:r>
      <w:r w:rsidRPr="00FA3F66">
        <w:rPr>
          <w:lang w:val="en-GB"/>
        </w:rPr>
        <w:t>of</w:t>
      </w:r>
      <w:r w:rsidR="00543BA4" w:rsidRPr="008047EE">
        <w:rPr>
          <w:lang w:val="en-GB"/>
        </w:rPr>
        <w:t xml:space="preserve"> </w:t>
      </w:r>
      <w:r w:rsidRPr="008047EE">
        <w:rPr>
          <w:lang w:val="en-GB"/>
        </w:rPr>
        <w:t>governmentality,</w:t>
      </w:r>
      <w:r w:rsidR="00543BA4" w:rsidRPr="008047EE">
        <w:rPr>
          <w:lang w:val="en-GB"/>
        </w:rPr>
        <w:t xml:space="preserve"> </w:t>
      </w:r>
      <w:r w:rsidRPr="008047EE">
        <w:rPr>
          <w:lang w:val="en-GB"/>
        </w:rPr>
        <w:t>addressing</w:t>
      </w:r>
      <w:r w:rsidR="00543BA4" w:rsidRPr="008047EE">
        <w:rPr>
          <w:lang w:val="en-GB"/>
        </w:rPr>
        <w:t xml:space="preserve"> </w:t>
      </w:r>
      <w:r w:rsidRPr="00881D3D">
        <w:rPr>
          <w:lang w:val="en-GB"/>
        </w:rPr>
        <w:t>the</w:t>
      </w:r>
      <w:r w:rsidR="00543BA4" w:rsidRPr="00881D3D">
        <w:rPr>
          <w:lang w:val="en-GB"/>
        </w:rPr>
        <w:t xml:space="preserve"> </w:t>
      </w:r>
      <w:r w:rsidRPr="000F0D8C">
        <w:rPr>
          <w:lang w:val="en-GB"/>
        </w:rPr>
        <w:t>means</w:t>
      </w:r>
      <w:r w:rsidR="00543BA4" w:rsidRPr="000F0D8C">
        <w:rPr>
          <w:lang w:val="en-GB"/>
        </w:rPr>
        <w:t xml:space="preserve"> </w:t>
      </w:r>
      <w:r w:rsidRPr="00261CB4">
        <w:rPr>
          <w:lang w:val="en-GB"/>
        </w:rPr>
        <w:t>through</w:t>
      </w:r>
      <w:r w:rsidR="00543BA4" w:rsidRPr="00261CB4">
        <w:rPr>
          <w:lang w:val="en-GB"/>
        </w:rPr>
        <w:t xml:space="preserve"> </w:t>
      </w:r>
      <w:r w:rsidRPr="006A7625">
        <w:rPr>
          <w:lang w:val="en-GB"/>
        </w:rPr>
        <w:t>which</w:t>
      </w:r>
      <w:r w:rsidR="00543BA4" w:rsidRPr="006A7625">
        <w:rPr>
          <w:lang w:val="en-GB"/>
        </w:rPr>
        <w:t xml:space="preserve"> </w:t>
      </w:r>
      <w:r w:rsidRPr="006D364A">
        <w:rPr>
          <w:lang w:val="en-GB"/>
        </w:rPr>
        <w:t>individuals</w:t>
      </w:r>
      <w:r w:rsidR="00543BA4" w:rsidRPr="006D364A">
        <w:rPr>
          <w:lang w:val="en-GB"/>
        </w:rPr>
        <w:t xml:space="preserve"> </w:t>
      </w:r>
      <w:r w:rsidRPr="00EA670B">
        <w:rPr>
          <w:lang w:val="en-GB"/>
        </w:rPr>
        <w:t>and</w:t>
      </w:r>
      <w:r w:rsidR="00543BA4" w:rsidRPr="00EA670B">
        <w:rPr>
          <w:lang w:val="en-GB"/>
        </w:rPr>
        <w:t xml:space="preserve"> </w:t>
      </w:r>
      <w:r w:rsidRPr="00611EF3">
        <w:rPr>
          <w:lang w:val="en-GB"/>
        </w:rPr>
        <w:t>collectives</w:t>
      </w:r>
      <w:r w:rsidR="00543BA4" w:rsidRPr="00611EF3">
        <w:rPr>
          <w:lang w:val="en-GB"/>
        </w:rPr>
        <w:t xml:space="preserve"> </w:t>
      </w:r>
      <w:r w:rsidRPr="005F26A3">
        <w:rPr>
          <w:lang w:val="en-GB"/>
        </w:rPr>
        <w:t>become</w:t>
      </w:r>
      <w:r w:rsidR="00543BA4" w:rsidRPr="005F26A3">
        <w:rPr>
          <w:lang w:val="en-GB"/>
        </w:rPr>
        <w:t xml:space="preserve"> </w:t>
      </w:r>
      <w:r w:rsidRPr="00627BFC">
        <w:rPr>
          <w:lang w:val="en-GB"/>
        </w:rPr>
        <w:t>self-governing,</w:t>
      </w:r>
      <w:r w:rsidR="00543BA4" w:rsidRPr="00627BFC">
        <w:rPr>
          <w:lang w:val="en-GB"/>
        </w:rPr>
        <w:t xml:space="preserve"> </w:t>
      </w:r>
      <w:r w:rsidRPr="00627BFC">
        <w:rPr>
          <w:lang w:val="en-GB"/>
        </w:rPr>
        <w:t>and</w:t>
      </w:r>
      <w:r w:rsidR="00543BA4" w:rsidRPr="00627BFC">
        <w:rPr>
          <w:lang w:val="en-GB"/>
        </w:rPr>
        <w:t xml:space="preserve"> </w:t>
      </w:r>
      <w:r w:rsidRPr="00627BFC">
        <w:rPr>
          <w:lang w:val="en-GB"/>
        </w:rPr>
        <w:t>how</w:t>
      </w:r>
      <w:r w:rsidR="00543BA4" w:rsidRPr="00627BFC">
        <w:rPr>
          <w:lang w:val="en-GB"/>
        </w:rPr>
        <w:t xml:space="preserve"> </w:t>
      </w:r>
      <w:r w:rsidRPr="004064C8">
        <w:rPr>
          <w:lang w:val="en-GB"/>
        </w:rPr>
        <w:t>this</w:t>
      </w:r>
      <w:r w:rsidR="00543BA4" w:rsidRPr="004064C8">
        <w:rPr>
          <w:lang w:val="en-GB"/>
        </w:rPr>
        <w:t xml:space="preserve"> </w:t>
      </w:r>
      <w:r w:rsidRPr="00545F78">
        <w:rPr>
          <w:lang w:val="en-GB"/>
        </w:rPr>
        <w:t>links</w:t>
      </w:r>
      <w:r w:rsidR="00543BA4" w:rsidRPr="00545F78">
        <w:rPr>
          <w:lang w:val="en-GB"/>
        </w:rPr>
        <w:t xml:space="preserve"> </w:t>
      </w:r>
      <w:r w:rsidRPr="00FD4483">
        <w:rPr>
          <w:lang w:val="en-GB"/>
        </w:rPr>
        <w:t>to</w:t>
      </w:r>
      <w:r w:rsidR="00543BA4" w:rsidRPr="00FD4483">
        <w:rPr>
          <w:lang w:val="en-GB"/>
        </w:rPr>
        <w:t xml:space="preserve"> </w:t>
      </w:r>
      <w:r w:rsidR="00F56560">
        <w:rPr>
          <w:lang w:val="en-GB"/>
        </w:rPr>
        <w:t>the governing of others, implicates aesthetics. The analysis 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conduct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conducts,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elucidates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micro-physics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power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bridge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workings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large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institutions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individual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bodies,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requires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appreciation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technologies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governance.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simply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FA3F66">
        <w:rPr>
          <w:lang w:val="en-GB"/>
        </w:rPr>
        <w:t>regimes</w:t>
      </w:r>
      <w:r w:rsidR="00543BA4" w:rsidRPr="00FA3F66">
        <w:rPr>
          <w:lang w:val="en-GB"/>
        </w:rPr>
        <w:t xml:space="preserve"> </w:t>
      </w:r>
      <w:r w:rsidRPr="00FA3F66">
        <w:rPr>
          <w:lang w:val="en-GB"/>
        </w:rPr>
        <w:t>interpellate</w:t>
      </w:r>
      <w:r w:rsidR="00543BA4" w:rsidRPr="008047EE">
        <w:rPr>
          <w:lang w:val="en-GB"/>
        </w:rPr>
        <w:t xml:space="preserve"> </w:t>
      </w:r>
      <w:r w:rsidRPr="008047EE">
        <w:rPr>
          <w:lang w:val="en-GB"/>
        </w:rPr>
        <w:t>subjects</w:t>
      </w:r>
      <w:r w:rsidRPr="00543BA4">
        <w:rPr>
          <w:lang w:val="en-GB"/>
        </w:rPr>
        <w:t>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beguiling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object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arrangements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channel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their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desires,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individuals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technologies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Investing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means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transforming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oneself.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participation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rituals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allows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individuals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perform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operations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their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bodies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souls,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helping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transform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themselves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attain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certain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happiness,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purity,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wisdom,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perfection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immortality.</w:t>
      </w:r>
      <w:r w:rsidR="00DE79C0">
        <w:rPr>
          <w:lang w:val="en-GB"/>
        </w:rPr>
        <w:t>’</w:t>
      </w:r>
      <w:r w:rsidR="00543BA4" w:rsidRPr="00543BA4">
        <w:rPr>
          <w:vertAlign w:val="superscript"/>
          <w:lang w:val="en-GB"/>
        </w:rPr>
        <w:footnoteReference w:id="16"/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investment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often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goes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far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beyond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compliance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sake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narrowly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defined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self-interest.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Mimetic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comportment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norms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those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prudence,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punctuality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industriousness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often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explained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terms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deferred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gratification,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gratification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never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attainment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perfection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purity,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FA3F66">
        <w:rPr>
          <w:lang w:val="en-GB"/>
        </w:rPr>
        <w:t>narcissistic</w:t>
      </w:r>
      <w:r w:rsidR="00543BA4" w:rsidRPr="008047EE">
        <w:rPr>
          <w:lang w:val="en-GB"/>
        </w:rPr>
        <w:t xml:space="preserve"> </w:t>
      </w:r>
      <w:r w:rsidRPr="008047EE">
        <w:rPr>
          <w:lang w:val="en-GB"/>
        </w:rPr>
        <w:t>fulfilment.</w:t>
      </w:r>
      <w:r w:rsidR="00543BA4" w:rsidRPr="008047EE">
        <w:rPr>
          <w:lang w:val="en-GB"/>
        </w:rPr>
        <w:t xml:space="preserve"> </w:t>
      </w:r>
      <w:r w:rsidRPr="008047EE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narcissistic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fulfilment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understood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satiating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some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felicific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calculus,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defensive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compensatory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reaction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potential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threats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self-dissolution.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dynamics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captured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Weber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conception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protestant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ethic,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where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success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worldly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pursuits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assuages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anxieties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one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place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God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cosmic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plan.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Following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crisis,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Konings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argues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popular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adherence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austerity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nourishes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desires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self-coherency,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refers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redemptive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austerity</w:t>
      </w:r>
      <w:r w:rsidR="00DE79C0">
        <w:rPr>
          <w:lang w:val="en-GB"/>
        </w:rPr>
        <w:t>’</w:t>
      </w:r>
      <w:r w:rsidRPr="00543BA4">
        <w:rPr>
          <w:lang w:val="en-GB"/>
        </w:rPr>
        <w:t>.</w:t>
      </w:r>
      <w:r w:rsidR="00543BA4" w:rsidRPr="00543BA4">
        <w:rPr>
          <w:vertAlign w:val="superscript"/>
          <w:lang w:val="en-GB"/>
        </w:rPr>
        <w:footnoteReference w:id="17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Foucauldian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emphasise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normative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objective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self-coherency,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redemption,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emancipatory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ambition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Benjaminist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historical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materialist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concerned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acculturation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historically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specific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instantiations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(post)modernity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well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sources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resistance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acculturation.</w:t>
      </w:r>
      <w:r w:rsidR="00543BA4" w:rsidRPr="00543BA4">
        <w:rPr>
          <w:vertAlign w:val="superscript"/>
          <w:lang w:val="en-GB"/>
        </w:rPr>
        <w:footnoteReference w:id="18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interest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aestheticisation,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understood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devising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deploying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sensory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technologies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spaces,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intended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instrumentalise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lastRenderedPageBreak/>
        <w:t>modes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sense-perception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consciousness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create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reifying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exploitation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phantasmagorical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commodities.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Benjaminist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explores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dynamics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reification,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aestheticisation,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including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labour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sensory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technologies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employed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including,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excluding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particular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objects.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brushes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against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grain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(post)modern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time,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unearthing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layering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historically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specific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aestheticisation.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redemptive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endeavour,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Benjaminist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concerned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deviation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resistance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reification.</w:t>
      </w:r>
      <w:r w:rsidR="00543BA4" w:rsidRPr="00543BA4">
        <w:rPr>
          <w:vertAlign w:val="superscript"/>
          <w:lang w:val="en-GB"/>
        </w:rPr>
        <w:footnoteReference w:id="19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sharing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ethical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concern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Foucauldian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strand,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Benjaminist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prioritises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dimension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production.</w:t>
      </w:r>
    </w:p>
    <w:p w:rsidR="00543BA4" w:rsidRPr="00543BA4" w:rsidRDefault="00543BA4" w:rsidP="00543BA4">
      <w:pPr>
        <w:pStyle w:val="H1"/>
        <w:rPr>
          <w:lang w:val="en-GB"/>
        </w:rPr>
      </w:pPr>
      <w:r w:rsidRPr="00543BA4">
        <w:rPr>
          <w:lang w:val="en-GB"/>
        </w:rPr>
        <w:t xml:space="preserve">Aesthetic IPE </w:t>
      </w:r>
      <w:r w:rsidR="008047EE">
        <w:rPr>
          <w:lang w:val="en-GB"/>
        </w:rPr>
        <w:t>–</w:t>
      </w:r>
      <w:r w:rsidRPr="00543BA4">
        <w:rPr>
          <w:lang w:val="en-GB"/>
        </w:rPr>
        <w:t xml:space="preserve"> A </w:t>
      </w:r>
      <w:r w:rsidR="008047EE">
        <w:rPr>
          <w:lang w:val="en-GB"/>
        </w:rPr>
        <w:t>R</w:t>
      </w:r>
      <w:r w:rsidRPr="00543BA4">
        <w:rPr>
          <w:lang w:val="en-GB"/>
        </w:rPr>
        <w:t xml:space="preserve">esearch </w:t>
      </w:r>
      <w:r w:rsidR="008047EE">
        <w:rPr>
          <w:lang w:val="en-GB"/>
        </w:rPr>
        <w:t>A</w:t>
      </w:r>
      <w:r w:rsidRPr="00543BA4">
        <w:rPr>
          <w:lang w:val="en-GB"/>
        </w:rPr>
        <w:t>genda</w:t>
      </w:r>
    </w:p>
    <w:p w:rsidR="00543BA4" w:rsidRPr="00543BA4" w:rsidRDefault="001A0B22" w:rsidP="00543BA4">
      <w:pPr>
        <w:pStyle w:val="TEXT"/>
        <w:rPr>
          <w:lang w:val="en-GB"/>
        </w:rPr>
      </w:pP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wish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highlight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think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explore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greater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depth.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Firstly,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greater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dialogue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useful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between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Foucauldian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(broadly)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historical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materialist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have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differentially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rendered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neglected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aspects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shown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number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thinkers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last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two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decades,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Foucauldian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complement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historical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materialism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vice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versa.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Benjaminist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describes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dimension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relations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production,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Foucault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governmentality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mechanisms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disciplinary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power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fine-grained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articulation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(moral)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power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system.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Walter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Benjamin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himself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help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bridge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sensitising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impact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technologies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structure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consciousness,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including,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their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effect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aesthetic)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taste,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sensibilities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feelings,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perception,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altogether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very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structuration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being</w:t>
      </w:r>
      <w:r w:rsidR="00DE79C0">
        <w:rPr>
          <w:lang w:val="en-GB"/>
        </w:rPr>
        <w:t>’</w:t>
      </w:r>
      <w:r w:rsidR="00261CB4">
        <w:rPr>
          <w:lang w:val="en-GB"/>
        </w:rPr>
        <w:t>.</w:t>
      </w:r>
      <w:r w:rsidR="00543BA4" w:rsidRPr="00543BA4">
        <w:rPr>
          <w:vertAlign w:val="superscript"/>
          <w:lang w:val="en-GB"/>
        </w:rPr>
        <w:footnoteReference w:id="20"/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Yet,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meta-theoretical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required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greater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complementarity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between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different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elements.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="00261CB4">
        <w:rPr>
          <w:lang w:val="en-GB"/>
        </w:rPr>
        <w:t>example</w:t>
      </w:r>
      <w:r w:rsidRPr="00543BA4">
        <w:rPr>
          <w:lang w:val="en-GB"/>
        </w:rPr>
        <w:t>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Benjamin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Foucault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underlying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interest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psychoanalysis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rendered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compatible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pursuit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understanding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aesthetics?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Indeed,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connecting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broadly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offers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potential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insights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possibility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emancipatory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better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meet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demands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self-coherency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sustainable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each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provide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individually.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offer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better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understanding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structural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contexts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emancipatory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feasible.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Secondly,</w:t>
      </w:r>
      <w:r w:rsidR="00543BA4">
        <w:rPr>
          <w:lang w:val="en-GB"/>
        </w:rPr>
        <w:t xml:space="preserve"> </w:t>
      </w:r>
      <w:r w:rsidR="00261CB4">
        <w:rPr>
          <w:lang w:val="en-GB"/>
        </w:rPr>
        <w:t>al</w:t>
      </w:r>
      <w:r w:rsidRPr="00543BA4">
        <w:rPr>
          <w:lang w:val="en-GB"/>
        </w:rPr>
        <w:t>though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existing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literature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varyingly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sought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understanding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DE79C0">
        <w:rPr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role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reproduction,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endeavour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widened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deepened.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effort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involve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elucidating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interface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between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different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cultures,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lastRenderedPageBreak/>
        <w:t>permutations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transnationalising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neoliberalism.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example,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look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Aihwa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Ong,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whose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ethnographic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perspective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reveals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distinctive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milieus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labour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life,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neoliberalism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produces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hybrid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situated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constellations.</w:t>
      </w:r>
      <w:r w:rsidR="00543BA4" w:rsidRPr="00543BA4">
        <w:rPr>
          <w:vertAlign w:val="superscript"/>
          <w:lang w:val="en-GB"/>
        </w:rPr>
        <w:footnoteReference w:id="21"/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Crosscutting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variegated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manifestations,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though,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common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elements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neoliberal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selfhood.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neoliberalism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series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technologies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governance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engineer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competition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consumption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through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individuation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responsibilisation.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just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retrenchment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market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rule,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often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characterised.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Fostered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technologies,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reinforcing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them,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selfhood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virtual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transactional.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site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identity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foreclosure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disembodied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profile,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bricolage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discrete,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measureable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experiences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supporting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narratives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self-madeness,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success,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authenticity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sovereign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individuality.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guiding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assemblage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facilitate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novel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forms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accumulation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post-Fordist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era;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rendition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through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consumption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experiences,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increasingly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eclipsing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consumption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goods,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serves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assuage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anxieties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paranoia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induced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neoliberal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technologies.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too,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explored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different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scales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interscalarly,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between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households,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corporations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governments,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well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technologies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employed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their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interactions.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obscured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hegemonic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modes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highlighted.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Here,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attention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left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instance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labour.</w:t>
      </w:r>
      <w:r w:rsidR="00543BA4" w:rsidRPr="00543BA4">
        <w:rPr>
          <w:vertAlign w:val="superscript"/>
          <w:lang w:val="en-GB"/>
        </w:rPr>
        <w:footnoteReference w:id="22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Moreover,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attention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technologies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incorporating,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interpellating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intensifying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affectivities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increasingly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computational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subjects.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Belfrage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highlights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study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Swedish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public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pension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reform,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government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developed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normalising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portfolio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investment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practices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enabling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exploiting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existing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risk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preferences,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ultimately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amongst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pension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savers.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promotion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subject,</w:t>
      </w:r>
      <w:r w:rsidR="00543BA4">
        <w:rPr>
          <w:lang w:val="en-GB"/>
        </w:rPr>
        <w:t xml:space="preserve"> </w:t>
      </w:r>
      <w:r w:rsidR="00261CB4">
        <w:rPr>
          <w:lang w:val="en-GB"/>
        </w:rPr>
        <w:t xml:space="preserve">the </w:t>
      </w:r>
      <w:r w:rsidRPr="00543BA4">
        <w:rPr>
          <w:lang w:val="en-GB"/>
        </w:rPr>
        <w:t>government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created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system</w:t>
      </w:r>
      <w:r w:rsidR="00324E2D">
        <w:rPr>
          <w:lang w:val="en-GB"/>
        </w:rPr>
        <w:t xml:space="preserve"> 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places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pension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savers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endless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gambit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speculation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each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others</w:t>
      </w:r>
      <w:r w:rsidR="00DE79C0">
        <w:rPr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greed,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fears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anxieties.</w:t>
      </w:r>
      <w:r w:rsidR="00543BA4" w:rsidRPr="00543BA4">
        <w:rPr>
          <w:vertAlign w:val="superscript"/>
          <w:lang w:val="en-GB"/>
        </w:rPr>
        <w:footnoteReference w:id="23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study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hand-in-hand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deeper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consideration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software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code)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deployed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enable,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capture,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commodify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exploit,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processual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subjectivity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expressed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streams,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flows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information,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emerging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labelled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cognitive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capitalism.</w:t>
      </w:r>
      <w:r w:rsidR="00543BA4" w:rsidRPr="00543BA4">
        <w:rPr>
          <w:vertAlign w:val="superscript"/>
          <w:lang w:val="en-GB"/>
        </w:rPr>
        <w:footnoteReference w:id="24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Arvidsson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argues,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media,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example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Facebook,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provides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261CB4">
        <w:rPr>
          <w:lang w:val="en-GB"/>
        </w:rPr>
        <w:t>space</w:t>
      </w:r>
      <w:r w:rsidR="00543BA4" w:rsidRPr="00261CB4">
        <w:rPr>
          <w:lang w:val="en-GB"/>
        </w:rPr>
        <w:t xml:space="preserve"> </w:t>
      </w:r>
      <w:r w:rsidRPr="00261CB4">
        <w:rPr>
          <w:lang w:val="en-GB"/>
        </w:rPr>
        <w:t>within</w:t>
      </w:r>
      <w:r w:rsidR="00543BA4" w:rsidRPr="00261CB4">
        <w:rPr>
          <w:lang w:val="en-GB"/>
        </w:rPr>
        <w:t xml:space="preserve"> </w:t>
      </w:r>
      <w:r w:rsidRPr="00261CB4">
        <w:rPr>
          <w:lang w:val="en-GB"/>
        </w:rPr>
        <w:t>which</w:t>
      </w:r>
      <w:r w:rsidR="00543BA4" w:rsidRPr="00261CB4">
        <w:rPr>
          <w:lang w:val="en-GB"/>
        </w:rPr>
        <w:t xml:space="preserve"> </w:t>
      </w:r>
      <w:r w:rsidRPr="00261CB4">
        <w:rPr>
          <w:lang w:val="en-GB"/>
        </w:rPr>
        <w:t>our</w:t>
      </w:r>
      <w:r w:rsidR="00543BA4" w:rsidRPr="00261CB4">
        <w:rPr>
          <w:lang w:val="en-GB"/>
        </w:rPr>
        <w:t xml:space="preserve"> </w:t>
      </w:r>
      <w:r w:rsidRPr="00261CB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lastRenderedPageBreak/>
        <w:t>affectivity,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calls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lived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intangibles</w:t>
      </w:r>
      <w:r w:rsidR="00DE79C0">
        <w:rPr>
          <w:lang w:val="en-GB"/>
        </w:rPr>
        <w:t>’</w:t>
      </w:r>
      <w:r w:rsidRPr="00543BA4">
        <w:rPr>
          <w:lang w:val="en-GB"/>
        </w:rPr>
        <w:t>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expressed,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subsumed,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commodified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valued,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providing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way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796658">
        <w:rPr>
          <w:lang w:val="en-GB"/>
        </w:rPr>
        <w:t>give</w:t>
      </w:r>
      <w:r w:rsidR="00543BA4" w:rsidRPr="00796658">
        <w:rPr>
          <w:lang w:val="en-GB"/>
        </w:rPr>
        <w:t xml:space="preserve"> </w:t>
      </w:r>
      <w:r w:rsidR="00794A43" w:rsidRPr="00796658">
        <w:rPr>
          <w:lang w:val="en-GB"/>
        </w:rPr>
        <w:t>‘</w:t>
      </w:r>
      <w:r w:rsidRPr="00796658">
        <w:rPr>
          <w:lang w:val="en-GB"/>
        </w:rPr>
        <w:t>universal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value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[and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reifying]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lived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excess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global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multitude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abstracting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lived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practice</w:t>
      </w:r>
      <w:r w:rsidR="00B0366F">
        <w:rPr>
          <w:lang w:val="en-GB"/>
        </w:rPr>
        <w:t>’</w:t>
      </w:r>
      <w:r w:rsidR="00543BA4" w:rsidRPr="00543BA4">
        <w:rPr>
          <w:vertAlign w:val="superscript"/>
          <w:lang w:val="en-GB"/>
        </w:rPr>
        <w:footnoteReference w:id="25"/>
      </w:r>
      <w:r w:rsidRPr="00543BA4">
        <w:rPr>
          <w:lang w:val="en-GB"/>
        </w:rPr>
        <w:t>.</w:t>
      </w:r>
      <w:r w:rsidR="00261CB4">
        <w:rPr>
          <w:lang w:val="en-GB"/>
        </w:rPr>
        <w:t xml:space="preserve"> </w:t>
      </w:r>
      <w:r w:rsidRPr="00543BA4">
        <w:rPr>
          <w:lang w:val="en-GB"/>
        </w:rPr>
        <w:t>Online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platforms,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however,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provide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spaces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expressing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lived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experience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financiali</w:t>
      </w:r>
      <w:r w:rsidR="00261CB4">
        <w:rPr>
          <w:lang w:val="en-GB"/>
        </w:rPr>
        <w:t>s</w:t>
      </w:r>
      <w:r w:rsidRPr="00543BA4">
        <w:rPr>
          <w:lang w:val="en-GB"/>
        </w:rPr>
        <w:t>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capitalism,</w:t>
      </w:r>
      <w:r w:rsidR="00543BA4" w:rsidRPr="00543BA4">
        <w:rPr>
          <w:vertAlign w:val="superscript"/>
          <w:lang w:val="en-GB"/>
        </w:rPr>
        <w:footnoteReference w:id="26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includes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gendered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particularities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reproductive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space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household.</w:t>
      </w:r>
      <w:r w:rsidR="00543BA4" w:rsidRPr="00543BA4">
        <w:rPr>
          <w:vertAlign w:val="superscript"/>
          <w:lang w:val="en-GB"/>
        </w:rPr>
        <w:footnoteReference w:id="27"/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Exploring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depth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reproduction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entails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understanding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affective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individuals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groups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negotiate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their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impermanent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identities,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means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through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pursue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psychical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repose.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Drawing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depth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psychology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help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conceptualise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realm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intermeshes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intra-psychical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individuals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inter-psychical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groups.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Instructive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attempts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map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libidinal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highlighting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aggression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anxiety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sublimated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ostensibly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hedonic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action.</w:t>
      </w:r>
      <w:r w:rsidR="00543BA4" w:rsidRPr="00543BA4">
        <w:rPr>
          <w:vertAlign w:val="superscript"/>
          <w:lang w:val="en-GB"/>
        </w:rPr>
        <w:footnoteReference w:id="28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help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comprehending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unconscious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dynamics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fuel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reproduction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particular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regimes.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Understanding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affective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help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explicate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persistence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neoliberal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governance,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despite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fact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accentuates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vulnerable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subjectivities.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Thirdly,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focus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</w:t>
      </w:r>
      <w:r w:rsidR="00543BA4">
        <w:rPr>
          <w:lang w:val="en-GB"/>
        </w:rPr>
        <w:t xml:space="preserve"> </w:t>
      </w:r>
      <w:r w:rsidRPr="006D364A">
        <w:rPr>
          <w:lang w:val="en-GB"/>
        </w:rPr>
        <w:t>repressive</w:t>
      </w:r>
      <w:r w:rsidR="00543BA4" w:rsidRPr="006D364A">
        <w:rPr>
          <w:lang w:val="en-GB"/>
        </w:rPr>
        <w:t xml:space="preserve"> </w:t>
      </w:r>
      <w:r w:rsidRPr="006D364A">
        <w:rPr>
          <w:lang w:val="en-GB"/>
        </w:rPr>
        <w:t>apparatuses</w:t>
      </w:r>
      <w:r w:rsidR="00543BA4" w:rsidRPr="006D364A">
        <w:rPr>
          <w:lang w:val="en-GB"/>
        </w:rPr>
        <w:t xml:space="preserve"> </w:t>
      </w:r>
      <w:r w:rsidRPr="006D364A">
        <w:rPr>
          <w:lang w:val="en-GB"/>
        </w:rPr>
        <w:t>are</w:t>
      </w:r>
      <w:r w:rsidR="00543BA4" w:rsidRPr="00EA670B">
        <w:rPr>
          <w:lang w:val="en-GB"/>
        </w:rPr>
        <w:t xml:space="preserve"> </w:t>
      </w:r>
      <w:r w:rsidRPr="00611EF3">
        <w:rPr>
          <w:lang w:val="en-GB"/>
        </w:rPr>
        <w:t>involved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justification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reproduction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particular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include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techniques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alternative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marginalised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repressed.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aim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contributing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discovery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hidden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lines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sense-perception.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take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inspiration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authors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like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James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Scott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Susan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Buck-Morss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their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efforts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illuminate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visual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techniques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through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society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made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legible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legitimate,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including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metrics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underpinning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visualisations.</w:t>
      </w:r>
      <w:r w:rsidR="00543BA4" w:rsidRPr="00543BA4">
        <w:rPr>
          <w:vertAlign w:val="superscript"/>
          <w:lang w:val="en-GB"/>
        </w:rPr>
        <w:footnoteReference w:id="29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efforts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ways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repressive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apparatuses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operate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civil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society,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turning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their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abstracting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projections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complex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reality.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Fourthly,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methodologically,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understanding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requires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fine-grained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analysis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aestheticisation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technologies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designed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deployed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lastRenderedPageBreak/>
        <w:t>labour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shape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them.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demands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tools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grasping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affective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structures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technologies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target,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including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structures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shape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responses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(resonance,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resistance,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etc.).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requires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ways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map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structures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relate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modernity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broadly.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incorporated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flexible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methodological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procedure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enables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movement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analysis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concrete,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often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microgranular,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complex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experience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abstract,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macroscopic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structural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analysis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back.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Again,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inspiration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drawn,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albeit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uncritically,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ethnological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approach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Foucault</w:t>
      </w:r>
      <w:r w:rsidR="006D364A">
        <w:rPr>
          <w:lang w:val="en-GB"/>
        </w:rPr>
        <w:t>,</w:t>
      </w:r>
      <w:r w:rsidR="00543BA4" w:rsidRPr="00543BA4">
        <w:rPr>
          <w:vertAlign w:val="superscript"/>
          <w:lang w:val="en-GB"/>
        </w:rPr>
        <w:footnoteReference w:id="30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materialist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anthropology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Benjamin</w:t>
      </w:r>
      <w:r w:rsidR="00543BA4" w:rsidRPr="00543BA4">
        <w:rPr>
          <w:vertAlign w:val="superscript"/>
          <w:lang w:val="en-GB"/>
        </w:rPr>
        <w:footnoteReference w:id="31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dialectical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method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Marx</w:t>
      </w:r>
      <w:r w:rsidR="006D364A">
        <w:rPr>
          <w:lang w:val="en-GB"/>
        </w:rPr>
        <w:t>.</w:t>
      </w:r>
      <w:r w:rsidR="00543BA4" w:rsidRPr="00543BA4">
        <w:rPr>
          <w:vertAlign w:val="superscript"/>
          <w:lang w:val="en-GB"/>
        </w:rPr>
        <w:footnoteReference w:id="32"/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Finally,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seek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rupture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dominant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Dominant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minimalist.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derivations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neo-classical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obscure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illustrate.</w:t>
      </w:r>
      <w:r w:rsidR="00543BA4" w:rsidRPr="00543BA4">
        <w:rPr>
          <w:vertAlign w:val="superscript"/>
          <w:lang w:val="en-GB"/>
        </w:rPr>
        <w:footnoteReference w:id="33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world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market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stronger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whole,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should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promote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alternative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modes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allow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reappropriations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popular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imaginary.</w:t>
      </w:r>
      <w:r w:rsidR="00543BA4" w:rsidRPr="00543BA4">
        <w:rPr>
          <w:vertAlign w:val="superscript"/>
          <w:lang w:val="en-GB"/>
        </w:rPr>
        <w:footnoteReference w:id="34"/>
      </w:r>
    </w:p>
    <w:p w:rsidR="00543BA4" w:rsidRPr="00543BA4" w:rsidRDefault="00543BA4" w:rsidP="00543BA4">
      <w:pPr>
        <w:pStyle w:val="H1"/>
      </w:pPr>
      <w:r w:rsidRPr="00543BA4">
        <w:t>Conclusion</w:t>
      </w:r>
    </w:p>
    <w:p w:rsidR="00543BA4" w:rsidRPr="00543BA4" w:rsidRDefault="001A0B22" w:rsidP="00543BA4">
      <w:pPr>
        <w:pStyle w:val="TEXT"/>
        <w:rPr>
          <w:lang w:val="en-GB"/>
        </w:rPr>
      </w:pP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turn,</w:t>
      </w:r>
      <w:r w:rsidR="00543BA4">
        <w:rPr>
          <w:lang w:val="en-GB"/>
        </w:rPr>
        <w:t xml:space="preserve"> </w:t>
      </w:r>
      <w:r w:rsidR="000A2026">
        <w:rPr>
          <w:lang w:val="en-GB"/>
        </w:rPr>
        <w:t xml:space="preserve">15 </w:t>
      </w:r>
      <w:r w:rsidRPr="00543BA4">
        <w:rPr>
          <w:lang w:val="en-GB"/>
        </w:rPr>
        <w:t>years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yet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challenge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sway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mimetic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representation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Though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global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financial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crisis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emboldened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numerous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scholars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contesting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mainstream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perspectives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operation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states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markets,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remains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unflinching.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owes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dejection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crisis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itself,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provoking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flights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toward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mesmeri</w:t>
      </w:r>
      <w:r w:rsidR="00611EF3">
        <w:rPr>
          <w:lang w:val="en-GB"/>
        </w:rPr>
        <w:t>s</w:t>
      </w:r>
      <w:r w:rsidRPr="00543BA4">
        <w:rPr>
          <w:lang w:val="en-GB"/>
        </w:rPr>
        <w:t>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evidenced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performance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="00DE79C0">
        <w:rPr>
          <w:lang w:val="en-GB"/>
        </w:rPr>
        <w:t>‘</w:t>
      </w:r>
      <w:r w:rsidRPr="00543BA4">
        <w:rPr>
          <w:lang w:val="en-GB"/>
        </w:rPr>
        <w:t>crisis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resolution</w:t>
      </w:r>
      <w:r w:rsidR="00DE79C0">
        <w:rPr>
          <w:lang w:val="en-GB"/>
        </w:rPr>
        <w:t>’</w:t>
      </w:r>
      <w:r w:rsidRPr="00543BA4">
        <w:rPr>
          <w:lang w:val="en-GB"/>
        </w:rPr>
        <w:t>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allured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public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practitioners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alike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expertise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reinforced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rationalist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conceptions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market.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Prevailing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regimes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explain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reproduction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neoliberal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order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rapid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return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business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usual,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though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recent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indignation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expertise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relation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Brexit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perhaps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indicates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emerging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counter-aesthetics</w:t>
      </w:r>
      <w:r w:rsidR="005F26A3">
        <w:rPr>
          <w:lang w:val="en-GB"/>
        </w:rPr>
        <w:t>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lastRenderedPageBreak/>
        <w:t>Bringing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conversation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calls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from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Bleiker</w:t>
      </w:r>
      <w:r w:rsidR="00627BFC" w:rsidRPr="004064C8">
        <w:rPr>
          <w:rStyle w:val="FootnoteReference"/>
          <w:lang w:val="en-GB"/>
        </w:rPr>
        <w:footnoteReference w:id="35"/>
      </w:r>
      <w:r w:rsidR="00543BA4" w:rsidRPr="00545F78">
        <w:rPr>
          <w:lang w:val="en-GB"/>
        </w:rPr>
        <w:t xml:space="preserve"> </w:t>
      </w:r>
      <w:r w:rsidRPr="00FD4483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Amin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proofErr w:type="spellStart"/>
      <w:r w:rsidRPr="00543BA4">
        <w:rPr>
          <w:lang w:val="en-GB"/>
        </w:rPr>
        <w:t>Palan</w:t>
      </w:r>
      <w:proofErr w:type="spellEnd"/>
      <w:r w:rsidRPr="00543BA4">
        <w:rPr>
          <w:lang w:val="en-GB"/>
        </w:rPr>
        <w:t>,</w:t>
      </w:r>
      <w:r w:rsidR="00627BFC">
        <w:rPr>
          <w:rStyle w:val="FootnoteReference"/>
          <w:lang w:val="en-GB"/>
        </w:rPr>
        <w:footnoteReference w:id="36"/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task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illuminating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DE79C0">
        <w:rPr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role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reproduction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broader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scale,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interface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different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cultures,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permutations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transnationalising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implies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analysing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embodied,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psycho-social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dynamics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enactment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way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perceptions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shaped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meet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narcissistic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demands,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provide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sense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inner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wholeness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identity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foreclosure,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stave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self-fragmentation.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Advancing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beyond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mechanistic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conceptions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economy,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appreciating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affective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dimensions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must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imply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empirical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multiple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scales,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involves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consideration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relations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production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repressive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apparatuses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involved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moulding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result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science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places</w:t>
      </w:r>
      <w:r w:rsidR="00543BA4">
        <w:rPr>
          <w:lang w:val="en-GB"/>
        </w:rPr>
        <w:t xml:space="preserve"> </w:t>
      </w:r>
      <w:r w:rsidR="00543BA4" w:rsidRPr="00543BA4">
        <w:rPr>
          <w:i/>
          <w:lang w:val="en-GB"/>
        </w:rPr>
        <w:t>homo aestheticus,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with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unruly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tendencies,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exploitable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desire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psychical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repose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strategies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aestheticisation,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heart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analysis.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offers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potential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insights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possibility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emancipatory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better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meet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demands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self-coherency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more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sustainable.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demands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pose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questions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structural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contexts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which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such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emancipatory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developed.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simply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about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building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better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mousetrap,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entails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reflection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own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knowledge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production.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key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limitation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contemporary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critical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scholarship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remains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ensconced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significantly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curtails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wider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social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engagement,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leaves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inaccessible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broader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public.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will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need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only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turn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analytic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lens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popular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but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also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needs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reflexive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own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non-rational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attachments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complicity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vicarious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aesthetic.</w:t>
      </w:r>
    </w:p>
    <w:p w:rsidR="00543BA4" w:rsidRPr="00543BA4" w:rsidRDefault="001A0B22" w:rsidP="00543BA4">
      <w:pPr>
        <w:pStyle w:val="TEXTIND"/>
        <w:rPr>
          <w:lang w:val="en-GB"/>
        </w:rPr>
      </w:pP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growing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suspicion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economics</w:t>
      </w:r>
      <w:r w:rsidR="00DE79C0">
        <w:rPr>
          <w:lang w:val="en-GB"/>
        </w:rPr>
        <w:t>’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new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clothes,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rejection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staid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curriculum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taught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universities,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opening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for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Capitalising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moment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requires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overcoming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IPE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seduction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very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body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of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knowledge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seeks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to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subvert.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entails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demystifying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aesthetic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rituals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that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animate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our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own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participation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in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the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prevailing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political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economic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order</w:t>
      </w:r>
      <w:r w:rsidR="00DE79C0">
        <w:rPr>
          <w:lang w:val="en-GB"/>
        </w:rPr>
        <w:t>’</w:t>
      </w:r>
      <w:r w:rsidRPr="00543BA4">
        <w:rPr>
          <w:lang w:val="en-GB"/>
        </w:rPr>
        <w:t>s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oppressive</w:t>
      </w:r>
      <w:r w:rsidR="00543BA4">
        <w:rPr>
          <w:lang w:val="en-GB"/>
        </w:rPr>
        <w:t xml:space="preserve"> </w:t>
      </w:r>
      <w:r w:rsidRPr="00543BA4">
        <w:rPr>
          <w:lang w:val="en-GB"/>
        </w:rPr>
        <w:t>logics.</w:t>
      </w:r>
    </w:p>
    <w:p w:rsidR="00DE79C0" w:rsidRPr="00722162" w:rsidRDefault="00DE79C0" w:rsidP="00DE79C0">
      <w:pPr>
        <w:pStyle w:val="EH"/>
      </w:pPr>
      <w:r w:rsidRPr="00722162">
        <w:t>Funding</w:t>
      </w:r>
    </w:p>
    <w:p w:rsidR="00543BA4" w:rsidRDefault="00DE79C0" w:rsidP="00DE79C0">
      <w:pPr>
        <w:pStyle w:val="AN"/>
        <w:rPr>
          <w:lang w:val="en-GB"/>
        </w:rPr>
      </w:pPr>
      <w:r w:rsidRPr="00722162">
        <w:t>This research received no specific grant from any funding agency in the public, commercial, or not-for-profit sectors.</w:t>
      </w:r>
      <w:bookmarkStart w:id="0" w:name="_GoBack"/>
      <w:bookmarkEnd w:id="0"/>
    </w:p>
    <w:sectPr w:rsidR="00543BA4" w:rsidSect="00543BA4">
      <w:pgSz w:w="11909" w:h="16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34" w:rsidRDefault="001A7634" w:rsidP="001A0B22">
      <w:pPr>
        <w:spacing w:line="240" w:lineRule="auto"/>
      </w:pPr>
      <w:r>
        <w:separator/>
      </w:r>
    </w:p>
  </w:endnote>
  <w:endnote w:type="continuationSeparator" w:id="0">
    <w:p w:rsidR="001A7634" w:rsidRDefault="001A7634" w:rsidP="001A0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34" w:rsidRDefault="001A7634" w:rsidP="001A0B22">
      <w:pPr>
        <w:spacing w:line="240" w:lineRule="auto"/>
      </w:pPr>
      <w:r>
        <w:separator/>
      </w:r>
    </w:p>
  </w:footnote>
  <w:footnote w:type="continuationSeparator" w:id="0">
    <w:p w:rsidR="001A7634" w:rsidRDefault="001A7634" w:rsidP="001A0B22">
      <w:pPr>
        <w:spacing w:line="240" w:lineRule="auto"/>
      </w:pPr>
      <w:r>
        <w:continuationSeparator/>
      </w:r>
    </w:p>
  </w:footnote>
  <w:footnote w:id="1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rPr>
          <w:rFonts w:eastAsia="Calibri"/>
        </w:rPr>
        <w:t xml:space="preserve"> Ash Amin and Ronen </w:t>
      </w:r>
      <w:proofErr w:type="spellStart"/>
      <w:r w:rsidRPr="00DE79C0">
        <w:rPr>
          <w:rFonts w:eastAsia="Calibri"/>
        </w:rPr>
        <w:t>Palan</w:t>
      </w:r>
      <w:proofErr w:type="spellEnd"/>
      <w:r w:rsidRPr="00DE79C0">
        <w:rPr>
          <w:rFonts w:eastAsia="Calibri"/>
        </w:rPr>
        <w:t xml:space="preserve">, </w:t>
      </w:r>
      <w:r>
        <w:rPr>
          <w:rFonts w:eastAsia="Calibri"/>
        </w:rPr>
        <w:t>‘</w:t>
      </w:r>
      <w:r w:rsidRPr="00DE79C0">
        <w:rPr>
          <w:rFonts w:eastAsia="Calibri"/>
        </w:rPr>
        <w:t xml:space="preserve">Towards a </w:t>
      </w:r>
      <w:r>
        <w:rPr>
          <w:rFonts w:eastAsia="Calibri"/>
        </w:rPr>
        <w:t>N</w:t>
      </w:r>
      <w:r w:rsidRPr="00DE79C0">
        <w:rPr>
          <w:rFonts w:eastAsia="Calibri"/>
        </w:rPr>
        <w:t xml:space="preserve">on-rationalist </w:t>
      </w:r>
      <w:r>
        <w:rPr>
          <w:rFonts w:eastAsia="Calibri"/>
        </w:rPr>
        <w:t>I</w:t>
      </w:r>
      <w:r w:rsidRPr="00DE79C0">
        <w:rPr>
          <w:rFonts w:eastAsia="Calibri"/>
        </w:rPr>
        <w:t xml:space="preserve">nternational </w:t>
      </w:r>
      <w:r>
        <w:rPr>
          <w:rFonts w:eastAsia="Calibri"/>
        </w:rPr>
        <w:t>P</w:t>
      </w:r>
      <w:r w:rsidRPr="00DE79C0">
        <w:rPr>
          <w:rFonts w:eastAsia="Calibri"/>
        </w:rPr>
        <w:t xml:space="preserve">olitical </w:t>
      </w:r>
      <w:r>
        <w:rPr>
          <w:rFonts w:eastAsia="Calibri"/>
        </w:rPr>
        <w:t>E</w:t>
      </w:r>
      <w:r w:rsidRPr="00DE79C0">
        <w:rPr>
          <w:rFonts w:eastAsia="Calibri"/>
        </w:rPr>
        <w:t>conomy</w:t>
      </w:r>
      <w:r>
        <w:rPr>
          <w:rFonts w:eastAsia="Calibri"/>
        </w:rPr>
        <w:t>’</w:t>
      </w:r>
      <w:r w:rsidRPr="00DE79C0">
        <w:rPr>
          <w:rFonts w:eastAsia="Calibri"/>
        </w:rPr>
        <w:t xml:space="preserve">, </w:t>
      </w:r>
      <w:r w:rsidRPr="00DE79C0">
        <w:rPr>
          <w:rFonts w:eastAsia="Calibri"/>
          <w:i/>
        </w:rPr>
        <w:t>Review of International Political Economy</w:t>
      </w:r>
      <w:r w:rsidRPr="00DE79C0">
        <w:rPr>
          <w:rFonts w:eastAsia="Calibri"/>
        </w:rPr>
        <w:t xml:space="preserve"> 8, no. 4 (2001): 559</w:t>
      </w:r>
      <w:r>
        <w:rPr>
          <w:rFonts w:eastAsia="Calibri"/>
        </w:rPr>
        <w:t>–</w:t>
      </w:r>
      <w:r w:rsidRPr="00DE79C0">
        <w:rPr>
          <w:rFonts w:eastAsia="Calibri"/>
        </w:rPr>
        <w:t>77.</w:t>
      </w:r>
    </w:p>
  </w:footnote>
  <w:footnote w:id="2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>
        <w:rPr>
          <w:rFonts w:eastAsia="Calibri"/>
        </w:rPr>
        <w:t xml:space="preserve"> </w:t>
      </w:r>
      <w:r w:rsidRPr="00DE79C0">
        <w:rPr>
          <w:rFonts w:eastAsia="Calibri"/>
        </w:rPr>
        <w:t xml:space="preserve">Roland Bleiker, </w:t>
      </w:r>
      <w:r>
        <w:rPr>
          <w:rFonts w:eastAsia="Calibri"/>
        </w:rPr>
        <w:t>‘</w:t>
      </w:r>
      <w:r w:rsidRPr="00DE79C0">
        <w:rPr>
          <w:rFonts w:eastAsia="Calibri"/>
        </w:rPr>
        <w:t>The Aesthetic Turn in International Political Theory</w:t>
      </w:r>
      <w:r>
        <w:rPr>
          <w:rFonts w:eastAsia="Calibri"/>
        </w:rPr>
        <w:t>’</w:t>
      </w:r>
      <w:r w:rsidRPr="00DE79C0">
        <w:rPr>
          <w:rFonts w:eastAsia="Calibri"/>
        </w:rPr>
        <w:t xml:space="preserve">, </w:t>
      </w:r>
      <w:r w:rsidRPr="00DE79C0">
        <w:rPr>
          <w:rFonts w:eastAsia="Calibri"/>
          <w:i/>
        </w:rPr>
        <w:t>Millennium</w:t>
      </w:r>
      <w:r>
        <w:rPr>
          <w:rFonts w:eastAsia="Calibri"/>
          <w:i/>
        </w:rPr>
        <w:t>:</w:t>
      </w:r>
      <w:r w:rsidRPr="00DE79C0">
        <w:rPr>
          <w:rFonts w:eastAsia="Calibri"/>
          <w:i/>
        </w:rPr>
        <w:t xml:space="preserve"> Journal of International Studies</w:t>
      </w:r>
      <w:r w:rsidRPr="00DE79C0">
        <w:rPr>
          <w:rFonts w:eastAsia="Calibri"/>
        </w:rPr>
        <w:t xml:space="preserve"> 30, no. 3 (2001): 509</w:t>
      </w:r>
      <w:r>
        <w:rPr>
          <w:rFonts w:eastAsia="Calibri"/>
        </w:rPr>
        <w:t>–</w:t>
      </w:r>
      <w:r w:rsidRPr="00DE79C0">
        <w:rPr>
          <w:rFonts w:eastAsia="Calibri"/>
        </w:rPr>
        <w:t>33.</w:t>
      </w:r>
    </w:p>
  </w:footnote>
  <w:footnote w:id="3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Amin and </w:t>
      </w:r>
      <w:proofErr w:type="spellStart"/>
      <w:r w:rsidRPr="00DE79C0">
        <w:rPr>
          <w:rFonts w:eastAsia="Calibri"/>
        </w:rPr>
        <w:t>Palan</w:t>
      </w:r>
      <w:proofErr w:type="spellEnd"/>
      <w:r w:rsidRPr="00DE79C0">
        <w:rPr>
          <w:rFonts w:eastAsia="Calibri"/>
        </w:rPr>
        <w:t xml:space="preserve">, </w:t>
      </w:r>
      <w:r>
        <w:rPr>
          <w:rFonts w:eastAsia="Calibri"/>
        </w:rPr>
        <w:t>‘</w:t>
      </w:r>
      <w:r w:rsidRPr="00DE79C0">
        <w:rPr>
          <w:rFonts w:eastAsia="Calibri"/>
        </w:rPr>
        <w:t xml:space="preserve">Towards a </w:t>
      </w:r>
      <w:r>
        <w:rPr>
          <w:rFonts w:eastAsia="Calibri"/>
        </w:rPr>
        <w:t>N</w:t>
      </w:r>
      <w:r w:rsidRPr="00DE79C0">
        <w:rPr>
          <w:rFonts w:eastAsia="Calibri"/>
        </w:rPr>
        <w:t xml:space="preserve">on-rationalist </w:t>
      </w:r>
      <w:r>
        <w:rPr>
          <w:rFonts w:eastAsia="Calibri"/>
        </w:rPr>
        <w:t>I</w:t>
      </w:r>
      <w:r w:rsidRPr="00DE79C0">
        <w:rPr>
          <w:rFonts w:eastAsia="Calibri"/>
        </w:rPr>
        <w:t xml:space="preserve">nternational </w:t>
      </w:r>
      <w:r>
        <w:rPr>
          <w:rFonts w:eastAsia="Calibri"/>
        </w:rPr>
        <w:t>P</w:t>
      </w:r>
      <w:r w:rsidRPr="00DE79C0">
        <w:rPr>
          <w:rFonts w:eastAsia="Calibri"/>
        </w:rPr>
        <w:t xml:space="preserve">olitical </w:t>
      </w:r>
      <w:r>
        <w:rPr>
          <w:rFonts w:eastAsia="Calibri"/>
        </w:rPr>
        <w:t>E</w:t>
      </w:r>
      <w:r w:rsidRPr="00DE79C0">
        <w:rPr>
          <w:rFonts w:eastAsia="Calibri"/>
        </w:rPr>
        <w:t>conomy</w:t>
      </w:r>
      <w:r>
        <w:rPr>
          <w:rFonts w:eastAsia="Calibri"/>
        </w:rPr>
        <w:t>’</w:t>
      </w:r>
      <w:r w:rsidRPr="00DE79C0">
        <w:rPr>
          <w:rFonts w:eastAsia="Calibri"/>
        </w:rPr>
        <w:t>, 563.</w:t>
      </w:r>
    </w:p>
  </w:footnote>
  <w:footnote w:id="4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>Ibid., 567.</w:t>
      </w:r>
    </w:p>
  </w:footnote>
  <w:footnote w:id="5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Bleiker, </w:t>
      </w:r>
      <w:r>
        <w:rPr>
          <w:rFonts w:eastAsia="Calibri"/>
        </w:rPr>
        <w:t>‘</w:t>
      </w:r>
      <w:r w:rsidRPr="00DE79C0">
        <w:rPr>
          <w:rFonts w:eastAsia="Calibri"/>
        </w:rPr>
        <w:t>The Aesthetic Turn</w:t>
      </w:r>
      <w:r>
        <w:rPr>
          <w:rFonts w:eastAsia="Calibri"/>
        </w:rPr>
        <w:t>’</w:t>
      </w:r>
      <w:r w:rsidRPr="00DE79C0">
        <w:rPr>
          <w:rFonts w:eastAsia="Calibri"/>
        </w:rPr>
        <w:t>, 516.</w:t>
      </w:r>
    </w:p>
  </w:footnote>
  <w:footnote w:id="6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V. Spike Peterson, </w:t>
      </w:r>
      <w:r>
        <w:rPr>
          <w:rFonts w:eastAsia="Calibri"/>
        </w:rPr>
        <w:t>‘</w:t>
      </w:r>
      <w:r w:rsidRPr="00DE79C0">
        <w:rPr>
          <w:rFonts w:eastAsia="Calibri"/>
        </w:rPr>
        <w:t>How (The Meaning of) Gender Matters in Political Economy</w:t>
      </w:r>
      <w:r>
        <w:rPr>
          <w:rFonts w:eastAsia="Calibri"/>
        </w:rPr>
        <w:t>’</w:t>
      </w:r>
      <w:r w:rsidRPr="00DE79C0">
        <w:rPr>
          <w:rFonts w:eastAsia="Calibri"/>
        </w:rPr>
        <w:t xml:space="preserve">, in </w:t>
      </w:r>
      <w:r w:rsidRPr="00DE79C0">
        <w:rPr>
          <w:rFonts w:eastAsia="Calibri"/>
          <w:i/>
        </w:rPr>
        <w:t>Key Debates in New Political Economy</w:t>
      </w:r>
      <w:r w:rsidRPr="00DE79C0">
        <w:rPr>
          <w:rFonts w:eastAsia="Calibri"/>
        </w:rPr>
        <w:t>, ed. Anthony Payne (London: Routledge, 2006).</w:t>
      </w:r>
    </w:p>
  </w:footnote>
  <w:footnote w:id="7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Amin and </w:t>
      </w:r>
      <w:proofErr w:type="spellStart"/>
      <w:r w:rsidRPr="00DE79C0">
        <w:rPr>
          <w:rFonts w:eastAsia="Calibri"/>
        </w:rPr>
        <w:t>Palan</w:t>
      </w:r>
      <w:proofErr w:type="spellEnd"/>
      <w:r w:rsidRPr="00DE79C0">
        <w:rPr>
          <w:rFonts w:eastAsia="Calibri"/>
        </w:rPr>
        <w:t xml:space="preserve">, </w:t>
      </w:r>
      <w:r>
        <w:rPr>
          <w:rFonts w:eastAsia="Calibri"/>
        </w:rPr>
        <w:t>‘</w:t>
      </w:r>
      <w:r w:rsidRPr="00DE79C0">
        <w:rPr>
          <w:rFonts w:eastAsia="Calibri"/>
        </w:rPr>
        <w:t xml:space="preserve">Towards a </w:t>
      </w:r>
      <w:r>
        <w:rPr>
          <w:rFonts w:eastAsia="Calibri"/>
        </w:rPr>
        <w:t>N</w:t>
      </w:r>
      <w:r w:rsidRPr="00DE79C0">
        <w:rPr>
          <w:rFonts w:eastAsia="Calibri"/>
        </w:rPr>
        <w:t xml:space="preserve">on-rationalist </w:t>
      </w:r>
      <w:r>
        <w:rPr>
          <w:rFonts w:eastAsia="Calibri"/>
        </w:rPr>
        <w:t>I</w:t>
      </w:r>
      <w:r w:rsidRPr="00DE79C0">
        <w:rPr>
          <w:rFonts w:eastAsia="Calibri"/>
        </w:rPr>
        <w:t xml:space="preserve">nternational </w:t>
      </w:r>
      <w:r>
        <w:rPr>
          <w:rFonts w:eastAsia="Calibri"/>
        </w:rPr>
        <w:t>P</w:t>
      </w:r>
      <w:r w:rsidRPr="00DE79C0">
        <w:rPr>
          <w:rFonts w:eastAsia="Calibri"/>
        </w:rPr>
        <w:t xml:space="preserve">olitical </w:t>
      </w:r>
      <w:r>
        <w:rPr>
          <w:rFonts w:eastAsia="Calibri"/>
        </w:rPr>
        <w:t>E</w:t>
      </w:r>
      <w:r w:rsidRPr="00DE79C0">
        <w:rPr>
          <w:rFonts w:eastAsia="Calibri"/>
        </w:rPr>
        <w:t>conomy</w:t>
      </w:r>
      <w:r>
        <w:rPr>
          <w:rFonts w:eastAsia="Calibri"/>
        </w:rPr>
        <w:t>’</w:t>
      </w:r>
      <w:r w:rsidRPr="00DE79C0">
        <w:rPr>
          <w:rFonts w:eastAsia="Calibri"/>
        </w:rPr>
        <w:t>, 567.</w:t>
      </w:r>
    </w:p>
  </w:footnote>
  <w:footnote w:id="8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>Ibid., 569.</w:t>
      </w:r>
    </w:p>
  </w:footnote>
  <w:footnote w:id="9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B51F4C">
        <w:rPr>
          <w:rFonts w:eastAsia="Calibri"/>
        </w:rPr>
        <w:t>Cf. Susan Buck-</w:t>
      </w:r>
      <w:proofErr w:type="spellStart"/>
      <w:r w:rsidRPr="00B51F4C">
        <w:rPr>
          <w:rFonts w:eastAsia="Calibri"/>
        </w:rPr>
        <w:t>Morss</w:t>
      </w:r>
      <w:proofErr w:type="spellEnd"/>
      <w:r w:rsidRPr="00B51F4C">
        <w:rPr>
          <w:rFonts w:eastAsia="Calibri"/>
        </w:rPr>
        <w:t xml:space="preserve">, ‘Envisioning </w:t>
      </w:r>
      <w:r w:rsidR="00794A43" w:rsidRPr="00796658">
        <w:rPr>
          <w:rFonts w:eastAsia="Calibri"/>
        </w:rPr>
        <w:t>C</w:t>
      </w:r>
      <w:r w:rsidRPr="00B51F4C">
        <w:rPr>
          <w:rFonts w:eastAsia="Calibri"/>
        </w:rPr>
        <w:t xml:space="preserve">apital: Political </w:t>
      </w:r>
      <w:r w:rsidR="00794A43" w:rsidRPr="00796658">
        <w:rPr>
          <w:rFonts w:eastAsia="Calibri"/>
        </w:rPr>
        <w:t>E</w:t>
      </w:r>
      <w:r w:rsidRPr="00B51F4C">
        <w:rPr>
          <w:rFonts w:eastAsia="Calibri"/>
        </w:rPr>
        <w:t xml:space="preserve">conomy on </w:t>
      </w:r>
      <w:r w:rsidR="00794A43" w:rsidRPr="00796658">
        <w:rPr>
          <w:rFonts w:eastAsia="Calibri"/>
        </w:rPr>
        <w:t>D</w:t>
      </w:r>
      <w:r w:rsidRPr="00B51F4C">
        <w:rPr>
          <w:rFonts w:eastAsia="Calibri"/>
        </w:rPr>
        <w:t xml:space="preserve">isplay’, </w:t>
      </w:r>
      <w:r w:rsidRPr="00B51F4C">
        <w:rPr>
          <w:rFonts w:eastAsia="Calibri"/>
          <w:i/>
        </w:rPr>
        <w:t>Critical Inquiry</w:t>
      </w:r>
      <w:r w:rsidRPr="00B51F4C">
        <w:rPr>
          <w:rFonts w:eastAsia="Calibri"/>
        </w:rPr>
        <w:t xml:space="preserve"> 21, no. 2 (1995): 434–67.</w:t>
      </w:r>
    </w:p>
  </w:footnote>
  <w:footnote w:id="10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For example, see Colin Hay, </w:t>
      </w:r>
      <w:r>
        <w:rPr>
          <w:rFonts w:eastAsia="Calibri"/>
        </w:rPr>
        <w:t>‘</w:t>
      </w:r>
      <w:r w:rsidRPr="00DE79C0">
        <w:rPr>
          <w:rFonts w:eastAsia="Calibri"/>
        </w:rPr>
        <w:t>Globalisation and the Institutional Re-embedding of Markets: The Political Economy of Price Formation in the Bordeaux En Primeur Market</w:t>
      </w:r>
      <w:r>
        <w:rPr>
          <w:rFonts w:eastAsia="Calibri"/>
        </w:rPr>
        <w:t>’</w:t>
      </w:r>
      <w:r w:rsidRPr="00DE79C0">
        <w:rPr>
          <w:rFonts w:eastAsia="Calibri"/>
        </w:rPr>
        <w:t xml:space="preserve">, </w:t>
      </w:r>
      <w:r w:rsidRPr="00DE79C0">
        <w:rPr>
          <w:rFonts w:eastAsia="Calibri"/>
          <w:i/>
        </w:rPr>
        <w:t>New Political Economy</w:t>
      </w:r>
      <w:r w:rsidRPr="00DE79C0">
        <w:rPr>
          <w:rFonts w:eastAsia="Calibri"/>
        </w:rPr>
        <w:t xml:space="preserve"> 12, no. 2 (2007): 185</w:t>
      </w:r>
      <w:r>
        <w:rPr>
          <w:rFonts w:eastAsia="Calibri"/>
        </w:rPr>
        <w:t>–</w:t>
      </w:r>
      <w:r w:rsidRPr="00DE79C0">
        <w:rPr>
          <w:rFonts w:eastAsia="Calibri"/>
        </w:rPr>
        <w:t xml:space="preserve">209; </w:t>
      </w:r>
      <w:r>
        <w:rPr>
          <w:rFonts w:eastAsia="Calibri"/>
        </w:rPr>
        <w:t>‘</w:t>
      </w:r>
      <w:r w:rsidRPr="00DE79C0">
        <w:rPr>
          <w:rFonts w:eastAsia="Calibri"/>
        </w:rPr>
        <w:t xml:space="preserve">The </w:t>
      </w:r>
      <w:r>
        <w:rPr>
          <w:rFonts w:eastAsia="Calibri"/>
        </w:rPr>
        <w:t>P</w:t>
      </w:r>
      <w:r w:rsidRPr="00DE79C0">
        <w:rPr>
          <w:rFonts w:eastAsia="Calibri"/>
        </w:rPr>
        <w:t xml:space="preserve">olitical </w:t>
      </w:r>
      <w:r>
        <w:rPr>
          <w:rFonts w:eastAsia="Calibri"/>
        </w:rPr>
        <w:t>E</w:t>
      </w:r>
      <w:r w:rsidRPr="00DE79C0">
        <w:rPr>
          <w:rFonts w:eastAsia="Calibri"/>
        </w:rPr>
        <w:t xml:space="preserve">conomy of </w:t>
      </w:r>
      <w:r>
        <w:rPr>
          <w:rFonts w:eastAsia="Calibri"/>
        </w:rPr>
        <w:t>P</w:t>
      </w:r>
      <w:r w:rsidRPr="00DE79C0">
        <w:rPr>
          <w:rFonts w:eastAsia="Calibri"/>
        </w:rPr>
        <w:t xml:space="preserve">rice and </w:t>
      </w:r>
      <w:r>
        <w:rPr>
          <w:rFonts w:eastAsia="Calibri"/>
        </w:rPr>
        <w:t>S</w:t>
      </w:r>
      <w:r w:rsidRPr="00DE79C0">
        <w:rPr>
          <w:rFonts w:eastAsia="Calibri"/>
        </w:rPr>
        <w:t xml:space="preserve">tatus </w:t>
      </w:r>
      <w:r>
        <w:rPr>
          <w:rFonts w:eastAsia="Calibri"/>
        </w:rPr>
        <w:t>F</w:t>
      </w:r>
      <w:r w:rsidRPr="00DE79C0">
        <w:rPr>
          <w:rFonts w:eastAsia="Calibri"/>
        </w:rPr>
        <w:t xml:space="preserve">ormation in the Bordeaux </w:t>
      </w:r>
      <w:proofErr w:type="spellStart"/>
      <w:r w:rsidRPr="00DE79C0">
        <w:rPr>
          <w:rFonts w:eastAsia="Calibri"/>
        </w:rPr>
        <w:t>en</w:t>
      </w:r>
      <w:proofErr w:type="spellEnd"/>
      <w:r w:rsidRPr="00DE79C0">
        <w:rPr>
          <w:rFonts w:eastAsia="Calibri"/>
        </w:rPr>
        <w:t xml:space="preserve"> </w:t>
      </w:r>
      <w:proofErr w:type="spellStart"/>
      <w:r>
        <w:rPr>
          <w:rFonts w:eastAsia="Calibri"/>
        </w:rPr>
        <w:t>P</w:t>
      </w:r>
      <w:r w:rsidRPr="00DE79C0">
        <w:rPr>
          <w:rFonts w:eastAsia="Calibri"/>
        </w:rPr>
        <w:t>rimeur</w:t>
      </w:r>
      <w:proofErr w:type="spellEnd"/>
      <w:r w:rsidRPr="00DE79C0">
        <w:rPr>
          <w:rFonts w:eastAsia="Calibri"/>
        </w:rPr>
        <w:t xml:space="preserve"> </w:t>
      </w:r>
      <w:r>
        <w:rPr>
          <w:rFonts w:eastAsia="Calibri"/>
        </w:rPr>
        <w:t>M</w:t>
      </w:r>
      <w:r w:rsidRPr="00DE79C0">
        <w:rPr>
          <w:rFonts w:eastAsia="Calibri"/>
        </w:rPr>
        <w:t xml:space="preserve">arket: the </w:t>
      </w:r>
      <w:r>
        <w:rPr>
          <w:rFonts w:eastAsia="Calibri"/>
        </w:rPr>
        <w:t>R</w:t>
      </w:r>
      <w:r w:rsidRPr="00DE79C0">
        <w:rPr>
          <w:rFonts w:eastAsia="Calibri"/>
        </w:rPr>
        <w:t xml:space="preserve">ole of </w:t>
      </w:r>
      <w:r>
        <w:rPr>
          <w:rFonts w:eastAsia="Calibri"/>
        </w:rPr>
        <w:t>W</w:t>
      </w:r>
      <w:r w:rsidRPr="00DE79C0">
        <w:rPr>
          <w:rFonts w:eastAsia="Calibri"/>
        </w:rPr>
        <w:t xml:space="preserve">ine </w:t>
      </w:r>
      <w:r>
        <w:rPr>
          <w:rFonts w:eastAsia="Calibri"/>
        </w:rPr>
        <w:t>C</w:t>
      </w:r>
      <w:r w:rsidRPr="00DE79C0">
        <w:rPr>
          <w:rFonts w:eastAsia="Calibri"/>
        </w:rPr>
        <w:t xml:space="preserve">ritics as </w:t>
      </w:r>
      <w:r>
        <w:rPr>
          <w:rFonts w:eastAsia="Calibri"/>
        </w:rPr>
        <w:t>R</w:t>
      </w:r>
      <w:r w:rsidRPr="00DE79C0">
        <w:rPr>
          <w:rFonts w:eastAsia="Calibri"/>
        </w:rPr>
        <w:t xml:space="preserve">ating </w:t>
      </w:r>
      <w:r>
        <w:rPr>
          <w:rFonts w:eastAsia="Calibri"/>
        </w:rPr>
        <w:t>A</w:t>
      </w:r>
      <w:r w:rsidRPr="00DE79C0">
        <w:rPr>
          <w:rFonts w:eastAsia="Calibri"/>
        </w:rPr>
        <w:t>gencies</w:t>
      </w:r>
      <w:r>
        <w:rPr>
          <w:rFonts w:eastAsia="Calibri"/>
        </w:rPr>
        <w:t>’</w:t>
      </w:r>
      <w:r w:rsidRPr="00DE79C0">
        <w:rPr>
          <w:rFonts w:eastAsia="Calibri"/>
        </w:rPr>
        <w:t xml:space="preserve">, </w:t>
      </w:r>
      <w:r w:rsidRPr="00DE79C0">
        <w:rPr>
          <w:rFonts w:eastAsia="Calibri"/>
          <w:i/>
        </w:rPr>
        <w:t xml:space="preserve">Socio-Economic Review </w:t>
      </w:r>
      <w:r w:rsidRPr="00DE79C0">
        <w:rPr>
          <w:rFonts w:eastAsia="Calibri"/>
        </w:rPr>
        <w:t>8, no. 2 (2010): 685</w:t>
      </w:r>
      <w:r>
        <w:rPr>
          <w:rFonts w:eastAsia="Calibri"/>
        </w:rPr>
        <w:t>–</w:t>
      </w:r>
      <w:r w:rsidRPr="00DE79C0">
        <w:rPr>
          <w:rFonts w:eastAsia="Calibri"/>
        </w:rPr>
        <w:t>707.</w:t>
      </w:r>
    </w:p>
  </w:footnote>
  <w:footnote w:id="11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Hay, </w:t>
      </w:r>
      <w:r>
        <w:rPr>
          <w:rFonts w:eastAsia="Calibri"/>
        </w:rPr>
        <w:t>‘</w:t>
      </w:r>
      <w:r w:rsidRPr="00DE79C0">
        <w:rPr>
          <w:rFonts w:eastAsia="Calibri"/>
        </w:rPr>
        <w:t>Globalisation and the Institutional Re-embedding of Markets</w:t>
      </w:r>
      <w:r>
        <w:rPr>
          <w:rFonts w:eastAsia="Calibri"/>
        </w:rPr>
        <w:t>’</w:t>
      </w:r>
      <w:r w:rsidRPr="00DE79C0">
        <w:rPr>
          <w:rFonts w:eastAsia="Calibri"/>
        </w:rPr>
        <w:t>, 186.</w:t>
      </w:r>
    </w:p>
  </w:footnote>
  <w:footnote w:id="12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Martijn Konings, </w:t>
      </w:r>
      <w:r w:rsidRPr="00DE79C0">
        <w:rPr>
          <w:rFonts w:eastAsia="Calibri"/>
          <w:i/>
        </w:rPr>
        <w:t>The Emotional Logic of Capitalism: What Progressives Have Missed</w:t>
      </w:r>
      <w:r w:rsidRPr="00DE79C0">
        <w:rPr>
          <w:rFonts w:eastAsia="Calibri"/>
        </w:rPr>
        <w:t xml:space="preserve"> (Stanford: Stanford University Press, 2015), 2.</w:t>
      </w:r>
    </w:p>
  </w:footnote>
  <w:footnote w:id="13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>Cf. Foucault in Susan Buck-</w:t>
      </w:r>
      <w:proofErr w:type="spellStart"/>
      <w:r w:rsidRPr="00DE79C0">
        <w:rPr>
          <w:rFonts w:eastAsia="Calibri"/>
        </w:rPr>
        <w:t>Morss</w:t>
      </w:r>
      <w:proofErr w:type="spellEnd"/>
      <w:r w:rsidRPr="00B51F4C">
        <w:rPr>
          <w:rFonts w:eastAsia="Calibri"/>
        </w:rPr>
        <w:t>, ‘Envisioning Capital’.</w:t>
      </w:r>
      <w:r w:rsidRPr="00DE79C0">
        <w:rPr>
          <w:rFonts w:eastAsia="Calibri"/>
        </w:rPr>
        <w:t xml:space="preserve"> </w:t>
      </w:r>
    </w:p>
  </w:footnote>
  <w:footnote w:id="14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Claes Belfrage, </w:t>
      </w:r>
      <w:r>
        <w:rPr>
          <w:rFonts w:eastAsia="Calibri"/>
        </w:rPr>
        <w:t>‘</w:t>
      </w:r>
      <w:r w:rsidRPr="00DE79C0">
        <w:rPr>
          <w:rFonts w:eastAsia="Calibri"/>
        </w:rPr>
        <w:t xml:space="preserve">For a </w:t>
      </w:r>
      <w:r>
        <w:rPr>
          <w:rFonts w:eastAsia="Calibri"/>
        </w:rPr>
        <w:t>C</w:t>
      </w:r>
      <w:r w:rsidRPr="00DE79C0">
        <w:rPr>
          <w:rFonts w:eastAsia="Calibri"/>
        </w:rPr>
        <w:t xml:space="preserve">ritical </w:t>
      </w:r>
      <w:r>
        <w:rPr>
          <w:rFonts w:eastAsia="Calibri"/>
        </w:rPr>
        <w:t>E</w:t>
      </w:r>
      <w:r w:rsidRPr="00DE79C0">
        <w:rPr>
          <w:rFonts w:eastAsia="Calibri"/>
        </w:rPr>
        <w:t xml:space="preserve">ngagement with </w:t>
      </w:r>
      <w:r>
        <w:rPr>
          <w:rFonts w:eastAsia="Calibri"/>
        </w:rPr>
        <w:t>A</w:t>
      </w:r>
      <w:r w:rsidRPr="00DE79C0">
        <w:rPr>
          <w:rFonts w:eastAsia="Calibri"/>
        </w:rPr>
        <w:t xml:space="preserve">esthetics in IPE: Revitalizing </w:t>
      </w:r>
      <w:r>
        <w:rPr>
          <w:rFonts w:eastAsia="Calibri"/>
        </w:rPr>
        <w:t>E</w:t>
      </w:r>
      <w:r w:rsidRPr="00DE79C0">
        <w:rPr>
          <w:rFonts w:eastAsia="Calibri"/>
        </w:rPr>
        <w:t xml:space="preserve">conomic </w:t>
      </w:r>
      <w:r>
        <w:rPr>
          <w:rFonts w:eastAsia="Calibri"/>
        </w:rPr>
        <w:t>I</w:t>
      </w:r>
      <w:r w:rsidRPr="00DE79C0">
        <w:rPr>
          <w:rFonts w:eastAsia="Calibri"/>
        </w:rPr>
        <w:t xml:space="preserve">magination in </w:t>
      </w:r>
      <w:r>
        <w:rPr>
          <w:rFonts w:eastAsia="Calibri"/>
        </w:rPr>
        <w:t>T</w:t>
      </w:r>
      <w:r w:rsidRPr="00DE79C0">
        <w:rPr>
          <w:rFonts w:eastAsia="Calibri"/>
        </w:rPr>
        <w:t xml:space="preserve">imes of </w:t>
      </w:r>
      <w:r>
        <w:rPr>
          <w:rFonts w:eastAsia="Calibri"/>
        </w:rPr>
        <w:t>C</w:t>
      </w:r>
      <w:r w:rsidRPr="00DE79C0">
        <w:rPr>
          <w:rFonts w:eastAsia="Calibri"/>
        </w:rPr>
        <w:t>risis</w:t>
      </w:r>
      <w:r>
        <w:rPr>
          <w:rFonts w:eastAsia="Calibri"/>
        </w:rPr>
        <w:t>’</w:t>
      </w:r>
      <w:r w:rsidRPr="00DE79C0">
        <w:rPr>
          <w:rFonts w:eastAsia="Calibri"/>
        </w:rPr>
        <w:t xml:space="preserve">, </w:t>
      </w:r>
      <w:r w:rsidRPr="00DE79C0">
        <w:rPr>
          <w:rFonts w:eastAsia="Calibri"/>
          <w:i/>
        </w:rPr>
        <w:t>International Politics</w:t>
      </w:r>
      <w:r w:rsidRPr="00DE79C0">
        <w:rPr>
          <w:rFonts w:eastAsia="Calibri"/>
        </w:rPr>
        <w:t xml:space="preserve"> 49, no. 2 (2012): 154–76.</w:t>
      </w:r>
    </w:p>
  </w:footnote>
  <w:footnote w:id="15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>
        <w:t xml:space="preserve"> </w:t>
      </w:r>
      <w:r w:rsidRPr="00DE79C0">
        <w:rPr>
          <w:rFonts w:eastAsia="Calibri"/>
        </w:rPr>
        <w:t xml:space="preserve">Ibid.; Matt Davies, </w:t>
      </w:r>
      <w:r>
        <w:rPr>
          <w:rFonts w:eastAsia="Calibri"/>
        </w:rPr>
        <w:t>‘</w:t>
      </w:r>
      <w:r w:rsidRPr="00DE79C0">
        <w:rPr>
          <w:rFonts w:eastAsia="Calibri"/>
        </w:rPr>
        <w:t>The Aesthetics of the Financial Crisis</w:t>
      </w:r>
      <w:r>
        <w:rPr>
          <w:rFonts w:eastAsia="Calibri"/>
        </w:rPr>
        <w:t>’</w:t>
      </w:r>
      <w:r w:rsidRPr="00DE79C0">
        <w:rPr>
          <w:rFonts w:eastAsia="Calibri"/>
        </w:rPr>
        <w:t xml:space="preserve">, </w:t>
      </w:r>
      <w:r w:rsidRPr="00DE79C0">
        <w:rPr>
          <w:rFonts w:eastAsia="Calibri"/>
          <w:i/>
        </w:rPr>
        <w:t>Alternatives</w:t>
      </w:r>
      <w:r w:rsidRPr="00DE79C0">
        <w:rPr>
          <w:rFonts w:eastAsia="Calibri"/>
        </w:rPr>
        <w:t xml:space="preserve"> 37, no. 4 (2012): 317</w:t>
      </w:r>
      <w:r>
        <w:rPr>
          <w:rFonts w:eastAsia="Calibri"/>
        </w:rPr>
        <w:t>–</w:t>
      </w:r>
      <w:r w:rsidRPr="00DE79C0">
        <w:rPr>
          <w:rFonts w:eastAsia="Calibri"/>
        </w:rPr>
        <w:t xml:space="preserve">30.; Marieke de </w:t>
      </w:r>
      <w:proofErr w:type="spellStart"/>
      <w:r w:rsidRPr="00DE79C0">
        <w:rPr>
          <w:rFonts w:eastAsia="Calibri"/>
        </w:rPr>
        <w:t>Goede</w:t>
      </w:r>
      <w:proofErr w:type="spellEnd"/>
      <w:r w:rsidRPr="00DE79C0">
        <w:rPr>
          <w:rFonts w:eastAsia="Calibri"/>
        </w:rPr>
        <w:t xml:space="preserve">, </w:t>
      </w:r>
      <w:r w:rsidRPr="00DE79C0">
        <w:rPr>
          <w:rFonts w:eastAsia="Calibri"/>
          <w:i/>
        </w:rPr>
        <w:t xml:space="preserve">Virtue, </w:t>
      </w:r>
      <w:r>
        <w:rPr>
          <w:rFonts w:eastAsia="Calibri"/>
          <w:i/>
        </w:rPr>
        <w:t>F</w:t>
      </w:r>
      <w:r w:rsidRPr="00DE79C0">
        <w:rPr>
          <w:rFonts w:eastAsia="Calibri"/>
          <w:i/>
        </w:rPr>
        <w:t xml:space="preserve">ortune and </w:t>
      </w:r>
      <w:r>
        <w:rPr>
          <w:rFonts w:eastAsia="Calibri"/>
          <w:i/>
        </w:rPr>
        <w:t>F</w:t>
      </w:r>
      <w:r w:rsidRPr="00DE79C0">
        <w:rPr>
          <w:rFonts w:eastAsia="Calibri"/>
          <w:i/>
        </w:rPr>
        <w:t xml:space="preserve">aith: a </w:t>
      </w:r>
      <w:r>
        <w:rPr>
          <w:rFonts w:eastAsia="Calibri"/>
          <w:i/>
        </w:rPr>
        <w:t>G</w:t>
      </w:r>
      <w:r w:rsidRPr="00DE79C0">
        <w:rPr>
          <w:rFonts w:eastAsia="Calibri"/>
          <w:i/>
        </w:rPr>
        <w:t xml:space="preserve">enealogy of </w:t>
      </w:r>
      <w:r>
        <w:rPr>
          <w:rFonts w:eastAsia="Calibri"/>
          <w:i/>
        </w:rPr>
        <w:t>F</w:t>
      </w:r>
      <w:r w:rsidRPr="00DE79C0">
        <w:rPr>
          <w:rFonts w:eastAsia="Calibri"/>
          <w:i/>
        </w:rPr>
        <w:t>inance</w:t>
      </w:r>
      <w:r>
        <w:rPr>
          <w:rFonts w:eastAsia="Calibri"/>
        </w:rPr>
        <w:t xml:space="preserve"> </w:t>
      </w:r>
      <w:r w:rsidRPr="00DE79C0">
        <w:rPr>
          <w:rFonts w:eastAsia="Calibri"/>
        </w:rPr>
        <w:t xml:space="preserve">(Minneapolis: University of Minnesota Press, 2005); Earl Gammon, </w:t>
      </w:r>
      <w:r>
        <w:rPr>
          <w:rFonts w:eastAsia="Calibri"/>
        </w:rPr>
        <w:t>‘</w:t>
      </w:r>
      <w:r w:rsidRPr="00DE79C0">
        <w:rPr>
          <w:rFonts w:eastAsia="Calibri"/>
        </w:rPr>
        <w:t>Affect and the Rise of the Self-Regulating Market</w:t>
      </w:r>
      <w:r>
        <w:rPr>
          <w:rFonts w:eastAsia="Calibri"/>
        </w:rPr>
        <w:t>’</w:t>
      </w:r>
      <w:r w:rsidRPr="00DE79C0">
        <w:rPr>
          <w:rFonts w:eastAsia="Calibri"/>
        </w:rPr>
        <w:t xml:space="preserve">, </w:t>
      </w:r>
      <w:r w:rsidRPr="00DE79C0">
        <w:rPr>
          <w:rFonts w:eastAsia="Calibri"/>
          <w:i/>
        </w:rPr>
        <w:t>Millennium</w:t>
      </w:r>
      <w:r>
        <w:rPr>
          <w:rFonts w:eastAsia="Calibri"/>
          <w:i/>
        </w:rPr>
        <w:t xml:space="preserve">: </w:t>
      </w:r>
      <w:r w:rsidRPr="00DE79C0">
        <w:rPr>
          <w:rFonts w:eastAsia="Calibri"/>
          <w:i/>
        </w:rPr>
        <w:t xml:space="preserve"> Journal of International Studies</w:t>
      </w:r>
      <w:r w:rsidRPr="00DE79C0">
        <w:rPr>
          <w:rFonts w:eastAsia="Calibri"/>
        </w:rPr>
        <w:t xml:space="preserve"> 37, no. 2 (2008): 251</w:t>
      </w:r>
      <w:r>
        <w:rPr>
          <w:rFonts w:eastAsia="Calibri"/>
        </w:rPr>
        <w:t>–</w:t>
      </w:r>
      <w:r w:rsidRPr="00DE79C0">
        <w:rPr>
          <w:rFonts w:eastAsia="Calibri"/>
        </w:rPr>
        <w:t xml:space="preserve">78; Earl Gammon and Ronen Palan, </w:t>
      </w:r>
      <w:r>
        <w:rPr>
          <w:rFonts w:eastAsia="Calibri"/>
        </w:rPr>
        <w:t>‘</w:t>
      </w:r>
      <w:r w:rsidRPr="00DE79C0">
        <w:rPr>
          <w:rFonts w:eastAsia="Calibri"/>
        </w:rPr>
        <w:t>Libidinal International Political Economy</w:t>
      </w:r>
      <w:r>
        <w:rPr>
          <w:rFonts w:eastAsia="Calibri"/>
        </w:rPr>
        <w:t>’</w:t>
      </w:r>
      <w:r w:rsidRPr="00DE79C0">
        <w:rPr>
          <w:rFonts w:eastAsia="Calibri"/>
        </w:rPr>
        <w:t xml:space="preserve">, in </w:t>
      </w:r>
      <w:r w:rsidRPr="00DE79C0">
        <w:rPr>
          <w:rFonts w:eastAsia="Calibri"/>
          <w:i/>
        </w:rPr>
        <w:t>International Political Economy and Poststructural Politics</w:t>
      </w:r>
      <w:r w:rsidRPr="00DE79C0">
        <w:rPr>
          <w:rFonts w:eastAsia="Calibri"/>
        </w:rPr>
        <w:t xml:space="preserve">, ed. Marieke De Goede (London: Palgrave Macmillan, 2006); Konings, </w:t>
      </w:r>
      <w:r w:rsidRPr="00DE79C0">
        <w:rPr>
          <w:rFonts w:eastAsia="Calibri"/>
          <w:i/>
        </w:rPr>
        <w:t>The Emotional Logic of Capitalism</w:t>
      </w:r>
      <w:r w:rsidRPr="00DE79C0">
        <w:rPr>
          <w:rFonts w:eastAsia="Calibri"/>
        </w:rPr>
        <w:t xml:space="preserve">; Amin Samman, Nathan Coombs, and Angus Cameron, </w:t>
      </w:r>
      <w:r>
        <w:rPr>
          <w:rFonts w:eastAsia="Calibri"/>
        </w:rPr>
        <w:t>‘</w:t>
      </w:r>
      <w:r w:rsidRPr="00DE79C0">
        <w:rPr>
          <w:rFonts w:eastAsia="Calibri"/>
        </w:rPr>
        <w:t xml:space="preserve">For a </w:t>
      </w:r>
      <w:r>
        <w:rPr>
          <w:rFonts w:eastAsia="Calibri"/>
        </w:rPr>
        <w:t>P</w:t>
      </w:r>
      <w:r w:rsidRPr="00DE79C0">
        <w:rPr>
          <w:rFonts w:eastAsia="Calibri"/>
        </w:rPr>
        <w:t xml:space="preserve">ost-disciplinary </w:t>
      </w:r>
      <w:r>
        <w:rPr>
          <w:rFonts w:eastAsia="Calibri"/>
        </w:rPr>
        <w:t>S</w:t>
      </w:r>
      <w:r w:rsidRPr="00DE79C0">
        <w:rPr>
          <w:rFonts w:eastAsia="Calibri"/>
        </w:rPr>
        <w:t xml:space="preserve">tudy of </w:t>
      </w:r>
      <w:r>
        <w:rPr>
          <w:rFonts w:eastAsia="Calibri"/>
        </w:rPr>
        <w:t>F</w:t>
      </w:r>
      <w:r w:rsidRPr="00DE79C0">
        <w:rPr>
          <w:rFonts w:eastAsia="Calibri"/>
        </w:rPr>
        <w:t xml:space="preserve">inance and </w:t>
      </w:r>
      <w:r>
        <w:rPr>
          <w:rFonts w:eastAsia="Calibri"/>
        </w:rPr>
        <w:t>S</w:t>
      </w:r>
      <w:r w:rsidRPr="00DE79C0">
        <w:rPr>
          <w:rFonts w:eastAsia="Calibri"/>
        </w:rPr>
        <w:t>ociety</w:t>
      </w:r>
      <w:r>
        <w:rPr>
          <w:rFonts w:eastAsia="Calibri"/>
        </w:rPr>
        <w:t>’</w:t>
      </w:r>
      <w:r w:rsidRPr="00DE79C0">
        <w:rPr>
          <w:rFonts w:eastAsia="Calibri"/>
        </w:rPr>
        <w:t xml:space="preserve">, </w:t>
      </w:r>
      <w:r w:rsidRPr="00DE79C0">
        <w:rPr>
          <w:rFonts w:eastAsia="Calibri"/>
          <w:i/>
        </w:rPr>
        <w:t>Finance and Society</w:t>
      </w:r>
      <w:r w:rsidRPr="00DE79C0">
        <w:rPr>
          <w:rFonts w:eastAsia="Calibri"/>
        </w:rPr>
        <w:t xml:space="preserve"> 1, no. 1 (2015): 1</w:t>
      </w:r>
      <w:r>
        <w:rPr>
          <w:rFonts w:eastAsia="Calibri"/>
        </w:rPr>
        <w:t>–</w:t>
      </w:r>
      <w:r w:rsidRPr="00DE79C0">
        <w:rPr>
          <w:rFonts w:eastAsia="Calibri"/>
        </w:rPr>
        <w:t>5.</w:t>
      </w:r>
    </w:p>
  </w:footnote>
  <w:footnote w:id="16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rPr>
          <w:rFonts w:eastAsia="Calibri"/>
        </w:rPr>
        <w:t xml:space="preserve"> Michel Foucault, </w:t>
      </w:r>
      <w:r>
        <w:rPr>
          <w:rFonts w:eastAsia="Calibri"/>
        </w:rPr>
        <w:t>‘</w:t>
      </w:r>
      <w:r w:rsidRPr="00DE79C0">
        <w:rPr>
          <w:rFonts w:eastAsia="Calibri"/>
        </w:rPr>
        <w:t xml:space="preserve">Technologies of the </w:t>
      </w:r>
      <w:r>
        <w:rPr>
          <w:rFonts w:eastAsia="Calibri"/>
        </w:rPr>
        <w:t>S</w:t>
      </w:r>
      <w:r w:rsidRPr="00DE79C0">
        <w:rPr>
          <w:rFonts w:eastAsia="Calibri"/>
        </w:rPr>
        <w:t>elf</w:t>
      </w:r>
      <w:r>
        <w:rPr>
          <w:rFonts w:eastAsia="Calibri"/>
        </w:rPr>
        <w:t>’</w:t>
      </w:r>
      <w:r w:rsidRPr="00DE79C0">
        <w:rPr>
          <w:rFonts w:eastAsia="Calibri"/>
        </w:rPr>
        <w:t xml:space="preserve">, in </w:t>
      </w:r>
      <w:r w:rsidRPr="00DE79C0">
        <w:rPr>
          <w:rFonts w:eastAsia="Calibri"/>
          <w:i/>
        </w:rPr>
        <w:t>Technologies of the Self: A Seminar with Michel Foucault</w:t>
      </w:r>
      <w:r w:rsidRPr="00DE79C0">
        <w:rPr>
          <w:rFonts w:eastAsia="Calibri"/>
        </w:rPr>
        <w:t>, eds</w:t>
      </w:r>
      <w:r>
        <w:rPr>
          <w:rFonts w:eastAsia="Calibri"/>
        </w:rPr>
        <w:t>.</w:t>
      </w:r>
      <w:r w:rsidRPr="00DE79C0">
        <w:rPr>
          <w:rFonts w:eastAsia="Calibri"/>
        </w:rPr>
        <w:t xml:space="preserve"> Luther Martin, Huck Gutman, and Patrick Hutton (London: Tavistock, 1988), 18.</w:t>
      </w:r>
    </w:p>
  </w:footnote>
  <w:footnote w:id="17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Konings, </w:t>
      </w:r>
      <w:r w:rsidRPr="00DE79C0">
        <w:rPr>
          <w:rFonts w:eastAsia="Calibri"/>
          <w:i/>
        </w:rPr>
        <w:t>Emotional Logic of Capitalism</w:t>
      </w:r>
      <w:r w:rsidRPr="00DE79C0">
        <w:rPr>
          <w:rFonts w:eastAsia="Calibri"/>
        </w:rPr>
        <w:t>.</w:t>
      </w:r>
    </w:p>
  </w:footnote>
  <w:footnote w:id="18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For example, see Belfrage, </w:t>
      </w:r>
      <w:r>
        <w:rPr>
          <w:rFonts w:eastAsia="Calibri"/>
        </w:rPr>
        <w:t>‘</w:t>
      </w:r>
      <w:r w:rsidRPr="00DE79C0">
        <w:rPr>
          <w:rFonts w:eastAsia="Calibri"/>
        </w:rPr>
        <w:t>Towards a Benjaminist Political Economy</w:t>
      </w:r>
      <w:r>
        <w:rPr>
          <w:rFonts w:eastAsia="Calibri"/>
        </w:rPr>
        <w:t>’</w:t>
      </w:r>
      <w:r w:rsidRPr="00DE79C0">
        <w:rPr>
          <w:rFonts w:eastAsia="Calibri"/>
        </w:rPr>
        <w:t xml:space="preserve">, in </w:t>
      </w:r>
      <w:r w:rsidRPr="00DE79C0">
        <w:rPr>
          <w:i/>
        </w:rPr>
        <w:t>Walter Benjamin and the Aesthetics of Change</w:t>
      </w:r>
      <w:r w:rsidRPr="00DE79C0">
        <w:t>, ed</w:t>
      </w:r>
      <w:r>
        <w:t>.</w:t>
      </w:r>
      <w:r w:rsidRPr="00DE79C0">
        <w:t xml:space="preserve"> Anca Pusca (Basingstoke: Palgrave MacMillan, 2010)</w:t>
      </w:r>
      <w:r w:rsidRPr="00DE79C0">
        <w:rPr>
          <w:rFonts w:eastAsia="Calibri"/>
        </w:rPr>
        <w:t>;</w:t>
      </w:r>
      <w:r>
        <w:rPr>
          <w:rFonts w:eastAsia="Calibri"/>
        </w:rPr>
        <w:t xml:space="preserve"> </w:t>
      </w:r>
      <w:r w:rsidR="00B0366F">
        <w:rPr>
          <w:rFonts w:eastAsia="Calibri"/>
        </w:rPr>
        <w:t>Claes Belfrage</w:t>
      </w:r>
      <w:r w:rsidRPr="0013616C">
        <w:rPr>
          <w:rFonts w:eastAsia="Calibri"/>
        </w:rPr>
        <w:t xml:space="preserve"> ‘</w:t>
      </w:r>
      <w:r w:rsidRPr="006D2929">
        <w:rPr>
          <w:rFonts w:eastAsia="Calibri"/>
        </w:rPr>
        <w:t xml:space="preserve">Facing </w:t>
      </w:r>
      <w:r w:rsidR="00794A43" w:rsidRPr="00796658">
        <w:rPr>
          <w:rFonts w:eastAsia="Calibri"/>
        </w:rPr>
        <w:t>U</w:t>
      </w:r>
      <w:r w:rsidRPr="0013616C">
        <w:rPr>
          <w:rFonts w:eastAsia="Calibri"/>
        </w:rPr>
        <w:t xml:space="preserve">p to </w:t>
      </w:r>
      <w:proofErr w:type="spellStart"/>
      <w:r w:rsidR="00794A43" w:rsidRPr="00796658">
        <w:rPr>
          <w:rFonts w:eastAsia="Calibri"/>
        </w:rPr>
        <w:t>F</w:t>
      </w:r>
      <w:r w:rsidRPr="0013616C">
        <w:rPr>
          <w:rFonts w:eastAsia="Calibri"/>
        </w:rPr>
        <w:t>inancialisation</w:t>
      </w:r>
      <w:proofErr w:type="spellEnd"/>
      <w:r w:rsidRPr="0013616C">
        <w:rPr>
          <w:rFonts w:eastAsia="Calibri"/>
        </w:rPr>
        <w:t xml:space="preserve"> and the </w:t>
      </w:r>
      <w:r w:rsidR="00794A43" w:rsidRPr="00796658">
        <w:rPr>
          <w:rFonts w:eastAsia="Calibri"/>
        </w:rPr>
        <w:t>A</w:t>
      </w:r>
      <w:r w:rsidRPr="0013616C">
        <w:rPr>
          <w:rFonts w:eastAsia="Calibri"/>
        </w:rPr>
        <w:t xml:space="preserve">esthetic </w:t>
      </w:r>
      <w:r w:rsidR="00794A43" w:rsidRPr="00796658">
        <w:rPr>
          <w:rFonts w:eastAsia="Calibri"/>
        </w:rPr>
        <w:t>E</w:t>
      </w:r>
      <w:r w:rsidRPr="0013616C">
        <w:rPr>
          <w:rFonts w:eastAsia="Calibri"/>
        </w:rPr>
        <w:t xml:space="preserve">conomy: </w:t>
      </w:r>
      <w:r w:rsidR="00794A43" w:rsidRPr="00796658">
        <w:rPr>
          <w:rFonts w:eastAsia="Calibri"/>
        </w:rPr>
        <w:t>H</w:t>
      </w:r>
      <w:r w:rsidRPr="0013616C">
        <w:rPr>
          <w:rFonts w:eastAsia="Calibri"/>
        </w:rPr>
        <w:t xml:space="preserve">igh </w:t>
      </w:r>
      <w:r w:rsidR="00794A43" w:rsidRPr="00796658">
        <w:rPr>
          <w:rFonts w:eastAsia="Calibri"/>
        </w:rPr>
        <w:t>T</w:t>
      </w:r>
      <w:r w:rsidRPr="0013616C">
        <w:rPr>
          <w:rFonts w:eastAsia="Calibri"/>
        </w:rPr>
        <w:t xml:space="preserve">ime for </w:t>
      </w:r>
      <w:r w:rsidR="00794A43" w:rsidRPr="00796658">
        <w:rPr>
          <w:rFonts w:eastAsia="Calibri"/>
        </w:rPr>
        <w:t>A</w:t>
      </w:r>
      <w:r w:rsidRPr="0013616C">
        <w:rPr>
          <w:rFonts w:eastAsia="Calibri"/>
        </w:rPr>
        <w:t xml:space="preserve">esthetics in </w:t>
      </w:r>
      <w:r w:rsidRPr="006D2929">
        <w:rPr>
          <w:rFonts w:eastAsia="Calibri"/>
        </w:rPr>
        <w:t>I</w:t>
      </w:r>
      <w:r w:rsidRPr="002D61F3">
        <w:rPr>
          <w:rFonts w:eastAsia="Calibri"/>
        </w:rPr>
        <w:t xml:space="preserve">nternational </w:t>
      </w:r>
      <w:r w:rsidRPr="00E06112">
        <w:rPr>
          <w:rFonts w:eastAsia="Calibri"/>
        </w:rPr>
        <w:t>P</w:t>
      </w:r>
      <w:r w:rsidRPr="0074250F">
        <w:rPr>
          <w:rFonts w:eastAsia="Calibri"/>
        </w:rPr>
        <w:t xml:space="preserve">olitical </w:t>
      </w:r>
      <w:r w:rsidRPr="00321DCA">
        <w:rPr>
          <w:rFonts w:eastAsia="Calibri"/>
        </w:rPr>
        <w:t>E</w:t>
      </w:r>
      <w:r w:rsidRPr="000034C8">
        <w:rPr>
          <w:rFonts w:eastAsia="Calibri"/>
        </w:rPr>
        <w:t>conomy</w:t>
      </w:r>
      <w:r w:rsidRPr="0002066C">
        <w:rPr>
          <w:rFonts w:eastAsia="Calibri"/>
        </w:rPr>
        <w:t xml:space="preserve">’, </w:t>
      </w:r>
      <w:r w:rsidRPr="003F2695">
        <w:rPr>
          <w:rFonts w:eastAsia="Calibri"/>
          <w:i/>
        </w:rPr>
        <w:t xml:space="preserve">Journal of International Relations and </w:t>
      </w:r>
      <w:r w:rsidRPr="00B437BB">
        <w:rPr>
          <w:rFonts w:eastAsia="Calibri"/>
          <w:i/>
        </w:rPr>
        <w:t>Development</w:t>
      </w:r>
      <w:r w:rsidRPr="004668E6">
        <w:rPr>
          <w:rFonts w:eastAsia="Calibri"/>
        </w:rPr>
        <w:t xml:space="preserve"> 14, no. 3</w:t>
      </w:r>
      <w:r w:rsidRPr="00DE79C0">
        <w:rPr>
          <w:rFonts w:eastAsia="Calibri"/>
        </w:rPr>
        <w:t xml:space="preserve"> (2011): 383</w:t>
      </w:r>
      <w:r>
        <w:rPr>
          <w:rFonts w:eastAsia="Calibri"/>
        </w:rPr>
        <w:t>–</w:t>
      </w:r>
      <w:r w:rsidRPr="00DE79C0">
        <w:rPr>
          <w:rFonts w:eastAsia="Calibri"/>
        </w:rPr>
        <w:t xml:space="preserve">91; Belfrage, </w:t>
      </w:r>
      <w:r>
        <w:rPr>
          <w:rFonts w:eastAsia="Calibri"/>
        </w:rPr>
        <w:t>‘</w:t>
      </w:r>
      <w:r w:rsidRPr="00DE79C0">
        <w:rPr>
          <w:rFonts w:eastAsia="Calibri"/>
        </w:rPr>
        <w:t xml:space="preserve">For a </w:t>
      </w:r>
      <w:r>
        <w:rPr>
          <w:rFonts w:eastAsia="Calibri"/>
        </w:rPr>
        <w:t>C</w:t>
      </w:r>
      <w:r w:rsidRPr="00DE79C0">
        <w:rPr>
          <w:rFonts w:eastAsia="Calibri"/>
        </w:rPr>
        <w:t xml:space="preserve">ritical </w:t>
      </w:r>
      <w:r>
        <w:rPr>
          <w:rFonts w:eastAsia="Calibri"/>
        </w:rPr>
        <w:t>E</w:t>
      </w:r>
      <w:r w:rsidRPr="00DE79C0">
        <w:rPr>
          <w:rFonts w:eastAsia="Calibri"/>
        </w:rPr>
        <w:t xml:space="preserve">ngagement with </w:t>
      </w:r>
      <w:r>
        <w:rPr>
          <w:rFonts w:eastAsia="Calibri"/>
        </w:rPr>
        <w:t>A</w:t>
      </w:r>
      <w:r w:rsidRPr="00DE79C0">
        <w:rPr>
          <w:rFonts w:eastAsia="Calibri"/>
        </w:rPr>
        <w:t xml:space="preserve">esthetics in </w:t>
      </w:r>
      <w:r w:rsidRPr="0013616C">
        <w:rPr>
          <w:rFonts w:eastAsia="Calibri"/>
        </w:rPr>
        <w:t>IPE</w:t>
      </w:r>
      <w:r w:rsidRPr="006D2929">
        <w:rPr>
          <w:rFonts w:eastAsia="Calibri"/>
        </w:rPr>
        <w:t>’</w:t>
      </w:r>
      <w:r w:rsidRPr="00596F60">
        <w:rPr>
          <w:rFonts w:eastAsia="Calibri"/>
        </w:rPr>
        <w:t xml:space="preserve">; Davies, </w:t>
      </w:r>
      <w:r w:rsidRPr="0074250F">
        <w:rPr>
          <w:rFonts w:eastAsia="Calibri"/>
        </w:rPr>
        <w:t>‘</w:t>
      </w:r>
      <w:r w:rsidRPr="00321DCA">
        <w:rPr>
          <w:rFonts w:eastAsia="Calibri"/>
        </w:rPr>
        <w:t xml:space="preserve">The </w:t>
      </w:r>
      <w:r w:rsidRPr="0002066C">
        <w:rPr>
          <w:rFonts w:eastAsia="Calibri"/>
        </w:rPr>
        <w:t>Aesthetics of the Financial Crisis’.</w:t>
      </w:r>
    </w:p>
  </w:footnote>
  <w:footnote w:id="19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Susan Buck-Morss, </w:t>
      </w:r>
      <w:r>
        <w:rPr>
          <w:rFonts w:eastAsia="Calibri"/>
        </w:rPr>
        <w:t>‘</w:t>
      </w:r>
      <w:r w:rsidRPr="0013616C">
        <w:rPr>
          <w:rFonts w:eastAsia="Calibri"/>
        </w:rPr>
        <w:t xml:space="preserve">Aesthetics and Anaesthetics: Walter Benjamin’s Artwork Essay Reconsidered’, </w:t>
      </w:r>
      <w:r w:rsidRPr="0013616C">
        <w:rPr>
          <w:rFonts w:eastAsia="Calibri"/>
          <w:i/>
        </w:rPr>
        <w:t>October</w:t>
      </w:r>
      <w:r w:rsidRPr="0013616C">
        <w:rPr>
          <w:rFonts w:eastAsia="Calibri"/>
        </w:rPr>
        <w:t xml:space="preserve"> 62 (1992): 3</w:t>
      </w:r>
      <w:r>
        <w:rPr>
          <w:rFonts w:eastAsia="Calibri"/>
        </w:rPr>
        <w:t>–</w:t>
      </w:r>
      <w:r w:rsidRPr="0013616C">
        <w:rPr>
          <w:rFonts w:eastAsia="Calibri"/>
        </w:rPr>
        <w:t xml:space="preserve">41; Renate </w:t>
      </w:r>
      <w:proofErr w:type="spellStart"/>
      <w:r w:rsidRPr="0013616C">
        <w:rPr>
          <w:rFonts w:eastAsia="Calibri"/>
        </w:rPr>
        <w:t>Holub</w:t>
      </w:r>
      <w:proofErr w:type="spellEnd"/>
      <w:r w:rsidRPr="0013616C">
        <w:rPr>
          <w:rFonts w:eastAsia="Calibri"/>
        </w:rPr>
        <w:t xml:space="preserve">, </w:t>
      </w:r>
      <w:r w:rsidRPr="0013616C">
        <w:rPr>
          <w:rFonts w:eastAsia="Calibri"/>
          <w:i/>
        </w:rPr>
        <w:t xml:space="preserve">Antonio Gramsci: </w:t>
      </w:r>
      <w:r>
        <w:rPr>
          <w:rFonts w:eastAsia="Calibri"/>
          <w:i/>
        </w:rPr>
        <w:t>B</w:t>
      </w:r>
      <w:r w:rsidRPr="0013616C">
        <w:rPr>
          <w:rFonts w:eastAsia="Calibri"/>
          <w:i/>
        </w:rPr>
        <w:t xml:space="preserve">eyond Marxism and </w:t>
      </w:r>
      <w:r>
        <w:rPr>
          <w:rFonts w:eastAsia="Calibri"/>
          <w:i/>
        </w:rPr>
        <w:t>P</w:t>
      </w:r>
      <w:r w:rsidRPr="0013616C">
        <w:rPr>
          <w:rFonts w:eastAsia="Calibri"/>
          <w:i/>
        </w:rPr>
        <w:t>ostmodernism</w:t>
      </w:r>
      <w:r w:rsidRPr="0013616C">
        <w:rPr>
          <w:rFonts w:eastAsia="Calibri"/>
        </w:rPr>
        <w:t xml:space="preserve"> (London: Routledge, 1992);</w:t>
      </w:r>
      <w:r w:rsidRPr="00DE79C0">
        <w:rPr>
          <w:rFonts w:eastAsia="Calibri"/>
        </w:rPr>
        <w:t xml:space="preserve"> Belfrage, </w:t>
      </w:r>
      <w:r>
        <w:rPr>
          <w:rFonts w:eastAsia="Calibri"/>
        </w:rPr>
        <w:t>‘</w:t>
      </w:r>
      <w:r w:rsidRPr="00DE79C0">
        <w:rPr>
          <w:rFonts w:eastAsia="Calibri"/>
        </w:rPr>
        <w:t xml:space="preserve">For a </w:t>
      </w:r>
      <w:r>
        <w:rPr>
          <w:rFonts w:eastAsia="Calibri"/>
        </w:rPr>
        <w:t>C</w:t>
      </w:r>
      <w:r w:rsidRPr="00DE79C0">
        <w:rPr>
          <w:rFonts w:eastAsia="Calibri"/>
        </w:rPr>
        <w:t xml:space="preserve">ritical </w:t>
      </w:r>
      <w:r>
        <w:rPr>
          <w:rFonts w:eastAsia="Calibri"/>
        </w:rPr>
        <w:t>E</w:t>
      </w:r>
      <w:r w:rsidRPr="00DE79C0">
        <w:rPr>
          <w:rFonts w:eastAsia="Calibri"/>
        </w:rPr>
        <w:t xml:space="preserve">ngagement with </w:t>
      </w:r>
      <w:r>
        <w:rPr>
          <w:rFonts w:eastAsia="Calibri"/>
        </w:rPr>
        <w:t>A</w:t>
      </w:r>
      <w:r w:rsidRPr="00DE79C0">
        <w:rPr>
          <w:rFonts w:eastAsia="Calibri"/>
        </w:rPr>
        <w:t>esthetics</w:t>
      </w:r>
      <w:r>
        <w:rPr>
          <w:rFonts w:eastAsia="Calibri"/>
        </w:rPr>
        <w:t>’</w:t>
      </w:r>
      <w:r w:rsidRPr="00DE79C0">
        <w:rPr>
          <w:rFonts w:eastAsia="Calibri"/>
        </w:rPr>
        <w:t>.</w:t>
      </w:r>
    </w:p>
  </w:footnote>
  <w:footnote w:id="20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Holub, </w:t>
      </w:r>
      <w:r w:rsidRPr="00DE79C0">
        <w:rPr>
          <w:rFonts w:eastAsia="Calibri"/>
          <w:i/>
        </w:rPr>
        <w:t>Antonio Gramsci</w:t>
      </w:r>
      <w:r w:rsidRPr="00DE79C0">
        <w:rPr>
          <w:rFonts w:eastAsia="Calibri"/>
        </w:rPr>
        <w:t>: 89.</w:t>
      </w:r>
    </w:p>
  </w:footnote>
  <w:footnote w:id="21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Aihwa Ong, </w:t>
      </w:r>
      <w:r w:rsidRPr="00DE79C0">
        <w:rPr>
          <w:rFonts w:eastAsia="Calibri"/>
          <w:i/>
        </w:rPr>
        <w:t>Neoliberalism as Exception: Mutations in Citizenship and Sovereignty</w:t>
      </w:r>
      <w:r w:rsidRPr="00DE79C0">
        <w:rPr>
          <w:rFonts w:eastAsia="Calibri"/>
        </w:rPr>
        <w:t xml:space="preserve"> (</w:t>
      </w:r>
      <w:r w:rsidR="004E158E">
        <w:rPr>
          <w:rFonts w:eastAsia="Calibri"/>
        </w:rPr>
        <w:t>Durham</w:t>
      </w:r>
      <w:r w:rsidRPr="00DE79C0">
        <w:rPr>
          <w:rFonts w:eastAsia="Calibri"/>
        </w:rPr>
        <w:t>: Duke University Press, 2006).</w:t>
      </w:r>
    </w:p>
  </w:footnote>
  <w:footnote w:id="22">
    <w:p w:rsidR="004064C8" w:rsidRPr="0002066C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Davies, </w:t>
      </w:r>
      <w:r>
        <w:rPr>
          <w:rFonts w:eastAsia="Calibri"/>
        </w:rPr>
        <w:t>‘</w:t>
      </w:r>
      <w:r w:rsidRPr="0074250F">
        <w:rPr>
          <w:rFonts w:eastAsia="Calibri"/>
        </w:rPr>
        <w:t xml:space="preserve">The </w:t>
      </w:r>
      <w:r w:rsidRPr="00321DCA">
        <w:rPr>
          <w:rFonts w:eastAsia="Calibri"/>
        </w:rPr>
        <w:t>Aesthetics of the Financial Crisis</w:t>
      </w:r>
      <w:r w:rsidRPr="006B0358">
        <w:rPr>
          <w:rFonts w:eastAsia="Calibri"/>
        </w:rPr>
        <w:t>’</w:t>
      </w:r>
      <w:r w:rsidRPr="000034C8">
        <w:rPr>
          <w:rFonts w:eastAsia="Calibri"/>
        </w:rPr>
        <w:t>.</w:t>
      </w:r>
    </w:p>
  </w:footnote>
  <w:footnote w:id="23">
    <w:p w:rsidR="004064C8" w:rsidRPr="00DE79C0" w:rsidRDefault="004064C8" w:rsidP="00DE79C0">
      <w:pPr>
        <w:pStyle w:val="NNUM"/>
      </w:pPr>
      <w:r w:rsidRPr="0074250F">
        <w:rPr>
          <w:rStyle w:val="FootnoteReference"/>
        </w:rPr>
        <w:footnoteRef/>
      </w:r>
      <w:r w:rsidRPr="0074250F">
        <w:t xml:space="preserve"> Claes Belfrage, </w:t>
      </w:r>
      <w:r w:rsidRPr="00321DCA">
        <w:t>‘</w:t>
      </w:r>
      <w:r w:rsidRPr="006B0358">
        <w:t xml:space="preserve">Towards </w:t>
      </w:r>
      <w:r w:rsidRPr="000034C8">
        <w:t>“</w:t>
      </w:r>
      <w:r w:rsidRPr="0002066C">
        <w:t xml:space="preserve">Universal </w:t>
      </w:r>
      <w:proofErr w:type="spellStart"/>
      <w:r w:rsidRPr="0002066C">
        <w:t>Financialisation</w:t>
      </w:r>
      <w:proofErr w:type="spellEnd"/>
      <w:r w:rsidRPr="0002066C">
        <w:t>” in Sweden?</w:t>
      </w:r>
      <w:proofErr w:type="gramStart"/>
      <w:r w:rsidRPr="00B437BB">
        <w:t>’</w:t>
      </w:r>
      <w:r w:rsidRPr="004668E6">
        <w:t>,</w:t>
      </w:r>
      <w:proofErr w:type="gramEnd"/>
      <w:r w:rsidRPr="00DE79C0">
        <w:t xml:space="preserve"> </w:t>
      </w:r>
      <w:r w:rsidRPr="00DE79C0">
        <w:rPr>
          <w:i/>
        </w:rPr>
        <w:t>Contemporary Politics</w:t>
      </w:r>
      <w:r w:rsidRPr="00DE79C0">
        <w:t xml:space="preserve"> 14</w:t>
      </w:r>
      <w:r>
        <w:t>, no. 3</w:t>
      </w:r>
      <w:r w:rsidRPr="00DE79C0">
        <w:t xml:space="preserve"> (2008): 277</w:t>
      </w:r>
      <w:r>
        <w:t>–</w:t>
      </w:r>
      <w:r w:rsidRPr="00DE79C0">
        <w:t>96</w:t>
      </w:r>
      <w:r>
        <w:t>.</w:t>
      </w:r>
    </w:p>
  </w:footnote>
  <w:footnote w:id="24">
    <w:p w:rsidR="004064C8" w:rsidRPr="00DE79C0" w:rsidRDefault="004064C8" w:rsidP="00DE79C0">
      <w:pPr>
        <w:pStyle w:val="NNUM"/>
      </w:pPr>
      <w:r w:rsidRPr="00DE79C0">
        <w:rPr>
          <w:rStyle w:val="FootnoteReference"/>
        </w:rPr>
        <w:footnoteRef/>
      </w:r>
      <w:r w:rsidRPr="00DE79C0">
        <w:t xml:space="preserve"> cf. David M. Berry, </w:t>
      </w:r>
      <w:proofErr w:type="gramStart"/>
      <w:r w:rsidRPr="00DE79C0">
        <w:rPr>
          <w:i/>
        </w:rPr>
        <w:t>The</w:t>
      </w:r>
      <w:proofErr w:type="gramEnd"/>
      <w:r w:rsidRPr="00DE79C0">
        <w:rPr>
          <w:i/>
        </w:rPr>
        <w:t xml:space="preserve"> Philosophy of Software: Code and Mediation in the Digital Age</w:t>
      </w:r>
      <w:r w:rsidRPr="00DE79C0">
        <w:t xml:space="preserve"> (London: Palgrave</w:t>
      </w:r>
      <w:r w:rsidR="004E158E">
        <w:t>, 2011</w:t>
      </w:r>
      <w:r w:rsidRPr="00DE79C0">
        <w:t>).</w:t>
      </w:r>
      <w:r w:rsidRPr="00DE79C0" w:rsidDel="00EB3567">
        <w:t xml:space="preserve"> </w:t>
      </w:r>
    </w:p>
  </w:footnote>
  <w:footnote w:id="25">
    <w:p w:rsidR="004064C8" w:rsidRPr="00DE79C0" w:rsidRDefault="004064C8" w:rsidP="00DE79C0">
      <w:pPr>
        <w:pStyle w:val="NNUM"/>
        <w:rPr>
          <w:color w:val="231F20"/>
        </w:rPr>
      </w:pPr>
      <w:r w:rsidRPr="002D61F3">
        <w:rPr>
          <w:rStyle w:val="FootnoteReference"/>
        </w:rPr>
        <w:footnoteRef/>
      </w:r>
      <w:r w:rsidRPr="002D61F3">
        <w:t xml:space="preserve"> Adam </w:t>
      </w:r>
      <w:proofErr w:type="spellStart"/>
      <w:r w:rsidRPr="002D61F3">
        <w:t>Arvidsson</w:t>
      </w:r>
      <w:proofErr w:type="spellEnd"/>
      <w:r w:rsidRPr="002D61F3">
        <w:t>, ‘</w:t>
      </w:r>
      <w:r w:rsidRPr="002D61F3">
        <w:rPr>
          <w:color w:val="231F20"/>
        </w:rPr>
        <w:t>Facebook and Finance: On</w:t>
      </w:r>
      <w:r w:rsidRPr="00DE79C0">
        <w:rPr>
          <w:color w:val="231F20"/>
        </w:rPr>
        <w:t xml:space="preserve"> the Social Logic of the Derivative</w:t>
      </w:r>
      <w:r>
        <w:rPr>
          <w:color w:val="231F20"/>
        </w:rPr>
        <w:t>’</w:t>
      </w:r>
      <w:r w:rsidRPr="00DE79C0">
        <w:rPr>
          <w:color w:val="231F20"/>
        </w:rPr>
        <w:t xml:space="preserve">, </w:t>
      </w:r>
      <w:r w:rsidRPr="00DE79C0">
        <w:rPr>
          <w:i/>
          <w:color w:val="231F20"/>
        </w:rPr>
        <w:t>Theory, Culture &amp; Society</w:t>
      </w:r>
      <w:r w:rsidRPr="00DE79C0">
        <w:rPr>
          <w:color w:val="231F20"/>
        </w:rPr>
        <w:t xml:space="preserve"> 33</w:t>
      </w:r>
      <w:r>
        <w:rPr>
          <w:color w:val="231F20"/>
        </w:rPr>
        <w:t xml:space="preserve">, no. </w:t>
      </w:r>
      <w:r w:rsidRPr="00DE79C0">
        <w:rPr>
          <w:color w:val="231F20"/>
        </w:rPr>
        <w:t>6</w:t>
      </w:r>
      <w:r>
        <w:rPr>
          <w:color w:val="231F20"/>
        </w:rPr>
        <w:t xml:space="preserve"> </w:t>
      </w:r>
      <w:r w:rsidRPr="00DE79C0">
        <w:rPr>
          <w:color w:val="231F20"/>
        </w:rPr>
        <w:t>(2016): 3–23, 20</w:t>
      </w:r>
      <w:r>
        <w:rPr>
          <w:color w:val="231F20"/>
        </w:rPr>
        <w:t>.</w:t>
      </w:r>
    </w:p>
  </w:footnote>
  <w:footnote w:id="26">
    <w:p w:rsidR="004064C8" w:rsidRPr="00DE79C0" w:rsidRDefault="004064C8" w:rsidP="00DE79C0">
      <w:pPr>
        <w:pStyle w:val="NNUM"/>
      </w:pPr>
      <w:r w:rsidRPr="00DE79C0">
        <w:rPr>
          <w:rStyle w:val="FootnoteReference"/>
        </w:rPr>
        <w:footnoteRef/>
      </w:r>
      <w:r w:rsidRPr="00DE79C0">
        <w:t xml:space="preserve"> Liam Stanley, </w:t>
      </w:r>
      <w:r>
        <w:t>‘“</w:t>
      </w:r>
      <w:r w:rsidRPr="00DE79C0">
        <w:t>We</w:t>
      </w:r>
      <w:r>
        <w:t>’</w:t>
      </w:r>
      <w:r w:rsidRPr="00DE79C0">
        <w:t>re Reaping What We Sowed</w:t>
      </w:r>
      <w:r>
        <w:t>”</w:t>
      </w:r>
      <w:r w:rsidRPr="00DE79C0">
        <w:t>: Everyday Crisis Narratives and Acquiescence to the Age of Austerity</w:t>
      </w:r>
      <w:r>
        <w:t>’</w:t>
      </w:r>
      <w:r w:rsidRPr="00DE79C0">
        <w:t xml:space="preserve">, </w:t>
      </w:r>
      <w:r w:rsidRPr="00DE79C0">
        <w:rPr>
          <w:i/>
        </w:rPr>
        <w:t>New Political Economy</w:t>
      </w:r>
      <w:r w:rsidRPr="00DE79C0">
        <w:t xml:space="preserve"> 19</w:t>
      </w:r>
      <w:r>
        <w:t>, no.</w:t>
      </w:r>
      <w:r w:rsidRPr="00DE79C0">
        <w:t xml:space="preserve"> 6</w:t>
      </w:r>
      <w:r>
        <w:t xml:space="preserve"> </w:t>
      </w:r>
      <w:r w:rsidRPr="00DE79C0">
        <w:t>(2014): 895–917.</w:t>
      </w:r>
    </w:p>
  </w:footnote>
  <w:footnote w:id="27">
    <w:p w:rsidR="004064C8" w:rsidRPr="00DE79C0" w:rsidRDefault="004064C8" w:rsidP="00DE79C0">
      <w:pPr>
        <w:pStyle w:val="NNUM"/>
      </w:pPr>
      <w:r w:rsidRPr="00DE79C0">
        <w:rPr>
          <w:rStyle w:val="FootnoteReference"/>
        </w:rPr>
        <w:footnoteRef/>
      </w:r>
      <w:r w:rsidRPr="00DE79C0">
        <w:t xml:space="preserve"> Johnna Montgomerie and Daniela Tepe-Belfrage</w:t>
      </w:r>
      <w:proofErr w:type="gramStart"/>
      <w:r w:rsidRPr="00DE79C0">
        <w:t>,</w:t>
      </w:r>
      <w:r>
        <w:t xml:space="preserve"> </w:t>
      </w:r>
      <w:r w:rsidRPr="002D61F3">
        <w:t xml:space="preserve"> </w:t>
      </w:r>
      <w:r>
        <w:t>‘</w:t>
      </w:r>
      <w:r w:rsidRPr="00DE79C0">
        <w:t>Caring</w:t>
      </w:r>
      <w:proofErr w:type="gramEnd"/>
      <w:r w:rsidRPr="00DE79C0">
        <w:t xml:space="preserve"> for Debts: How the Household Economy Exposes the Limits of </w:t>
      </w:r>
      <w:proofErr w:type="spellStart"/>
      <w:r w:rsidRPr="00DE79C0">
        <w:t>Financialisation</w:t>
      </w:r>
      <w:proofErr w:type="spellEnd"/>
      <w:r>
        <w:t>’</w:t>
      </w:r>
      <w:r w:rsidRPr="00DE79C0">
        <w:t xml:space="preserve">, </w:t>
      </w:r>
      <w:r w:rsidRPr="00DE79C0">
        <w:rPr>
          <w:i/>
        </w:rPr>
        <w:t>Critical Sociology</w:t>
      </w:r>
      <w:r>
        <w:rPr>
          <w:i/>
        </w:rPr>
        <w:t xml:space="preserve">, </w:t>
      </w:r>
      <w:r w:rsidR="00794A43" w:rsidRPr="00796658">
        <w:t>p</w:t>
      </w:r>
      <w:r w:rsidRPr="00DE79C0">
        <w:t xml:space="preserve">ublished </w:t>
      </w:r>
      <w:proofErr w:type="spellStart"/>
      <w:r>
        <w:t>OnlineFirst</w:t>
      </w:r>
      <w:proofErr w:type="spellEnd"/>
      <w:r w:rsidRPr="00DE79C0">
        <w:t>, November 7, 2016, doi: 10.1177/0896920516664962</w:t>
      </w:r>
      <w:r w:rsidRPr="00DE79C0">
        <w:rPr>
          <w:rStyle w:val="HTMLCite"/>
        </w:rPr>
        <w:t>.</w:t>
      </w:r>
    </w:p>
  </w:footnote>
  <w:footnote w:id="28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Gammon and Palan, </w:t>
      </w:r>
      <w:r>
        <w:rPr>
          <w:rFonts w:eastAsia="Calibri"/>
        </w:rPr>
        <w:t>‘</w:t>
      </w:r>
      <w:r w:rsidRPr="00DE79C0">
        <w:rPr>
          <w:rFonts w:eastAsia="Calibri"/>
        </w:rPr>
        <w:t>Libidinal International Political Economy</w:t>
      </w:r>
      <w:r>
        <w:rPr>
          <w:rFonts w:eastAsia="Calibri"/>
        </w:rPr>
        <w:t>’</w:t>
      </w:r>
      <w:r w:rsidRPr="00DE79C0">
        <w:rPr>
          <w:rFonts w:eastAsia="Calibri"/>
        </w:rPr>
        <w:t>.</w:t>
      </w:r>
    </w:p>
  </w:footnote>
  <w:footnote w:id="29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James Scott, </w:t>
      </w:r>
      <w:r w:rsidRPr="00DE79C0">
        <w:rPr>
          <w:rFonts w:eastAsia="Calibri"/>
          <w:i/>
        </w:rPr>
        <w:t xml:space="preserve">Seeing </w:t>
      </w:r>
      <w:r>
        <w:rPr>
          <w:rFonts w:eastAsia="Calibri"/>
          <w:i/>
        </w:rPr>
        <w:t>L</w:t>
      </w:r>
      <w:r w:rsidRPr="00DE79C0">
        <w:rPr>
          <w:rFonts w:eastAsia="Calibri"/>
          <w:i/>
        </w:rPr>
        <w:t xml:space="preserve">ike a </w:t>
      </w:r>
      <w:r>
        <w:rPr>
          <w:rFonts w:eastAsia="Calibri"/>
          <w:i/>
        </w:rPr>
        <w:t>S</w:t>
      </w:r>
      <w:r w:rsidRPr="00DE79C0">
        <w:rPr>
          <w:rFonts w:eastAsia="Calibri"/>
          <w:i/>
        </w:rPr>
        <w:t xml:space="preserve">tate: </w:t>
      </w:r>
      <w:r>
        <w:rPr>
          <w:rFonts w:eastAsia="Calibri"/>
          <w:i/>
        </w:rPr>
        <w:t>H</w:t>
      </w:r>
      <w:r w:rsidRPr="00DE79C0">
        <w:rPr>
          <w:rFonts w:eastAsia="Calibri"/>
          <w:i/>
        </w:rPr>
        <w:t xml:space="preserve">ow </w:t>
      </w:r>
      <w:r>
        <w:rPr>
          <w:rFonts w:eastAsia="Calibri"/>
          <w:i/>
        </w:rPr>
        <w:t>C</w:t>
      </w:r>
      <w:r w:rsidRPr="00DE79C0">
        <w:rPr>
          <w:rFonts w:eastAsia="Calibri"/>
          <w:i/>
        </w:rPr>
        <w:t xml:space="preserve">ertain </w:t>
      </w:r>
      <w:r>
        <w:rPr>
          <w:rFonts w:eastAsia="Calibri"/>
          <w:i/>
        </w:rPr>
        <w:t>S</w:t>
      </w:r>
      <w:r w:rsidRPr="00DE79C0">
        <w:rPr>
          <w:rFonts w:eastAsia="Calibri"/>
          <w:i/>
        </w:rPr>
        <w:t xml:space="preserve">chemes to </w:t>
      </w:r>
      <w:r>
        <w:rPr>
          <w:rFonts w:eastAsia="Calibri"/>
          <w:i/>
        </w:rPr>
        <w:t>I</w:t>
      </w:r>
      <w:r w:rsidRPr="00DE79C0">
        <w:rPr>
          <w:rFonts w:eastAsia="Calibri"/>
          <w:i/>
        </w:rPr>
        <w:t xml:space="preserve">mprove the </w:t>
      </w:r>
      <w:r>
        <w:rPr>
          <w:rFonts w:eastAsia="Calibri"/>
          <w:i/>
        </w:rPr>
        <w:t>H</w:t>
      </w:r>
      <w:r w:rsidRPr="00DE79C0">
        <w:rPr>
          <w:rFonts w:eastAsia="Calibri"/>
          <w:i/>
        </w:rPr>
        <w:t xml:space="preserve">uman </w:t>
      </w:r>
      <w:r>
        <w:rPr>
          <w:rFonts w:eastAsia="Calibri"/>
          <w:i/>
        </w:rPr>
        <w:t>C</w:t>
      </w:r>
      <w:r w:rsidRPr="00DE79C0">
        <w:rPr>
          <w:rFonts w:eastAsia="Calibri"/>
          <w:i/>
        </w:rPr>
        <w:t xml:space="preserve">ondition </w:t>
      </w:r>
      <w:r>
        <w:rPr>
          <w:rFonts w:eastAsia="Calibri"/>
          <w:i/>
        </w:rPr>
        <w:t>H</w:t>
      </w:r>
      <w:r w:rsidRPr="00DE79C0">
        <w:rPr>
          <w:rFonts w:eastAsia="Calibri"/>
          <w:i/>
        </w:rPr>
        <w:t xml:space="preserve">ave </w:t>
      </w:r>
      <w:r>
        <w:rPr>
          <w:rFonts w:eastAsia="Calibri"/>
          <w:i/>
        </w:rPr>
        <w:t>F</w:t>
      </w:r>
      <w:r w:rsidRPr="00DE79C0">
        <w:rPr>
          <w:rFonts w:eastAsia="Calibri"/>
          <w:i/>
        </w:rPr>
        <w:t>ailed</w:t>
      </w:r>
      <w:r w:rsidRPr="00DE79C0">
        <w:rPr>
          <w:rFonts w:eastAsia="Calibri"/>
        </w:rPr>
        <w:t xml:space="preserve"> (London:</w:t>
      </w:r>
      <w:r>
        <w:rPr>
          <w:rFonts w:eastAsia="Calibri"/>
        </w:rPr>
        <w:t xml:space="preserve"> </w:t>
      </w:r>
      <w:r w:rsidRPr="00DE79C0">
        <w:rPr>
          <w:rFonts w:eastAsia="Calibri"/>
        </w:rPr>
        <w:t>Yale University Press, 1998); Buck-</w:t>
      </w:r>
      <w:proofErr w:type="spellStart"/>
      <w:r w:rsidRPr="00DE79C0">
        <w:rPr>
          <w:rFonts w:eastAsia="Calibri"/>
        </w:rPr>
        <w:t>Morss</w:t>
      </w:r>
      <w:proofErr w:type="spellEnd"/>
      <w:r w:rsidRPr="00DE79C0">
        <w:rPr>
          <w:rFonts w:eastAsia="Calibri"/>
        </w:rPr>
        <w:t xml:space="preserve">, </w:t>
      </w:r>
      <w:r>
        <w:rPr>
          <w:rFonts w:eastAsia="Calibri"/>
        </w:rPr>
        <w:t>‘</w:t>
      </w:r>
      <w:r w:rsidRPr="00DE79C0">
        <w:rPr>
          <w:rFonts w:eastAsia="Calibri"/>
        </w:rPr>
        <w:t xml:space="preserve">Envisioning </w:t>
      </w:r>
      <w:r>
        <w:rPr>
          <w:rFonts w:eastAsia="Calibri"/>
        </w:rPr>
        <w:t>C</w:t>
      </w:r>
      <w:r w:rsidRPr="00DE79C0">
        <w:rPr>
          <w:rFonts w:eastAsia="Calibri"/>
        </w:rPr>
        <w:t>apital</w:t>
      </w:r>
      <w:r>
        <w:rPr>
          <w:rFonts w:eastAsia="Calibri"/>
        </w:rPr>
        <w:t>’</w:t>
      </w:r>
      <w:r w:rsidRPr="00DE79C0">
        <w:rPr>
          <w:rFonts w:eastAsia="Calibri"/>
        </w:rPr>
        <w:t>.</w:t>
      </w:r>
    </w:p>
  </w:footnote>
  <w:footnote w:id="30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Fuyuki Kurasawa, </w:t>
      </w:r>
      <w:proofErr w:type="gramStart"/>
      <w:r w:rsidRPr="00DE79C0">
        <w:rPr>
          <w:rFonts w:eastAsia="Calibri"/>
          <w:i/>
        </w:rPr>
        <w:t>The</w:t>
      </w:r>
      <w:proofErr w:type="gramEnd"/>
      <w:r w:rsidRPr="00DE79C0">
        <w:rPr>
          <w:rFonts w:eastAsia="Calibri"/>
          <w:i/>
        </w:rPr>
        <w:t xml:space="preserve"> Ethnological Imagination: A Cross</w:t>
      </w:r>
      <w:r w:rsidRPr="00DE79C0">
        <w:rPr>
          <w:rFonts w:ascii="Cambria Math" w:eastAsia="Calibri" w:hAnsi="Cambria Math" w:cs="Cambria Math"/>
          <w:i/>
        </w:rPr>
        <w:t>‐</w:t>
      </w:r>
      <w:r w:rsidRPr="00DE79C0">
        <w:rPr>
          <w:rFonts w:eastAsia="Calibri"/>
          <w:i/>
        </w:rPr>
        <w:t>Cultural Critique of Modernity</w:t>
      </w:r>
      <w:r w:rsidRPr="00DE79C0">
        <w:rPr>
          <w:rFonts w:eastAsia="Calibri"/>
        </w:rPr>
        <w:t xml:space="preserve"> (Minneapolis: University of Minnesota Press, 2004).</w:t>
      </w:r>
    </w:p>
  </w:footnote>
  <w:footnote w:id="31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Susan Buck-Morss, </w:t>
      </w:r>
      <w:r w:rsidRPr="00DE79C0">
        <w:rPr>
          <w:rFonts w:eastAsia="Calibri"/>
          <w:i/>
        </w:rPr>
        <w:t>The Dialectics of Seeing: Walter Benjamin and the Arcades Project</w:t>
      </w:r>
      <w:r w:rsidRPr="00DE79C0">
        <w:rPr>
          <w:rFonts w:eastAsia="Calibri"/>
        </w:rPr>
        <w:t xml:space="preserve"> (London: MIT Press, 1991).</w:t>
      </w:r>
    </w:p>
  </w:footnote>
  <w:footnote w:id="32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Rob Beamish, </w:t>
      </w:r>
      <w:r w:rsidRPr="00DE79C0">
        <w:rPr>
          <w:rFonts w:eastAsia="Calibri"/>
          <w:i/>
        </w:rPr>
        <w:t xml:space="preserve">Marx, </w:t>
      </w:r>
      <w:r>
        <w:rPr>
          <w:rFonts w:eastAsia="Calibri"/>
          <w:i/>
        </w:rPr>
        <w:t>M</w:t>
      </w:r>
      <w:r w:rsidRPr="00DE79C0">
        <w:rPr>
          <w:rFonts w:eastAsia="Calibri"/>
          <w:i/>
        </w:rPr>
        <w:t xml:space="preserve">ethod and the </w:t>
      </w:r>
      <w:r>
        <w:rPr>
          <w:rFonts w:eastAsia="Calibri"/>
          <w:i/>
        </w:rPr>
        <w:t>D</w:t>
      </w:r>
      <w:r w:rsidRPr="00DE79C0">
        <w:rPr>
          <w:rFonts w:eastAsia="Calibri"/>
          <w:i/>
        </w:rPr>
        <w:t xml:space="preserve">ivision of </w:t>
      </w:r>
      <w:proofErr w:type="spellStart"/>
      <w:r>
        <w:rPr>
          <w:rFonts w:eastAsia="Calibri"/>
          <w:i/>
        </w:rPr>
        <w:t>L</w:t>
      </w:r>
      <w:r w:rsidRPr="00DE79C0">
        <w:rPr>
          <w:rFonts w:eastAsia="Calibri"/>
          <w:i/>
        </w:rPr>
        <w:t>abour</w:t>
      </w:r>
      <w:proofErr w:type="spellEnd"/>
      <w:r w:rsidRPr="00DE79C0">
        <w:rPr>
          <w:rFonts w:eastAsia="Calibri"/>
        </w:rPr>
        <w:t xml:space="preserve"> (Urbana: University of Illinois Press, 1992).</w:t>
      </w:r>
    </w:p>
  </w:footnote>
  <w:footnote w:id="33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>Cf. Buck-</w:t>
      </w:r>
      <w:proofErr w:type="spellStart"/>
      <w:r w:rsidRPr="00DE79C0">
        <w:rPr>
          <w:rFonts w:eastAsia="Calibri"/>
        </w:rPr>
        <w:t>Morss</w:t>
      </w:r>
      <w:proofErr w:type="spellEnd"/>
      <w:r w:rsidRPr="00DE79C0">
        <w:rPr>
          <w:rFonts w:eastAsia="Calibri"/>
        </w:rPr>
        <w:t xml:space="preserve">, </w:t>
      </w:r>
      <w:r>
        <w:rPr>
          <w:rFonts w:eastAsia="Calibri"/>
        </w:rPr>
        <w:t>‘</w:t>
      </w:r>
      <w:r w:rsidRPr="00DE79C0">
        <w:rPr>
          <w:rFonts w:eastAsia="Calibri"/>
        </w:rPr>
        <w:t xml:space="preserve">Envisioning </w:t>
      </w:r>
      <w:r>
        <w:rPr>
          <w:rFonts w:eastAsia="Calibri"/>
        </w:rPr>
        <w:t>C</w:t>
      </w:r>
      <w:r w:rsidRPr="00DE79C0">
        <w:rPr>
          <w:rFonts w:eastAsia="Calibri"/>
        </w:rPr>
        <w:t>apital</w:t>
      </w:r>
      <w:r>
        <w:rPr>
          <w:rFonts w:eastAsia="Calibri"/>
        </w:rPr>
        <w:t>’</w:t>
      </w:r>
      <w:r w:rsidRPr="00DE79C0">
        <w:rPr>
          <w:rFonts w:eastAsia="Calibri"/>
        </w:rPr>
        <w:t>.</w:t>
      </w:r>
    </w:p>
  </w:footnote>
  <w:footnote w:id="34">
    <w:p w:rsidR="004064C8" w:rsidRPr="00DE79C0" w:rsidRDefault="004064C8" w:rsidP="00DE79C0">
      <w:pPr>
        <w:pStyle w:val="NNUM"/>
      </w:pPr>
      <w:r w:rsidRPr="00DE79C0">
        <w:rPr>
          <w:vertAlign w:val="superscript"/>
        </w:rPr>
        <w:footnoteRef/>
      </w:r>
      <w:r w:rsidRPr="00DE79C0">
        <w:t xml:space="preserve"> </w:t>
      </w:r>
      <w:r w:rsidRPr="00DE79C0">
        <w:rPr>
          <w:rFonts w:eastAsia="Calibri"/>
        </w:rPr>
        <w:t xml:space="preserve">Susan Buck-Morss, </w:t>
      </w:r>
      <w:r w:rsidRPr="00DE79C0">
        <w:rPr>
          <w:rFonts w:eastAsia="Calibri"/>
          <w:i/>
        </w:rPr>
        <w:t>Dreamworld and Catastrophe: The Passing of Mass Utopia in East and West</w:t>
      </w:r>
      <w:r w:rsidRPr="00DE79C0">
        <w:rPr>
          <w:rFonts w:eastAsia="Calibri"/>
        </w:rPr>
        <w:t xml:space="preserve"> (London: MIT Press, 2002), 97.</w:t>
      </w:r>
    </w:p>
  </w:footnote>
  <w:footnote w:id="35">
    <w:p w:rsidR="004064C8" w:rsidRDefault="004064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79C0">
        <w:rPr>
          <w:rFonts w:eastAsia="Calibri"/>
        </w:rPr>
        <w:t xml:space="preserve">Bleiker, </w:t>
      </w:r>
      <w:r>
        <w:rPr>
          <w:rFonts w:eastAsia="Calibri"/>
        </w:rPr>
        <w:t>‘</w:t>
      </w:r>
      <w:r w:rsidRPr="00DE79C0">
        <w:rPr>
          <w:rFonts w:eastAsia="Calibri"/>
        </w:rPr>
        <w:t>The Aesthetic Turn</w:t>
      </w:r>
      <w:r>
        <w:rPr>
          <w:rFonts w:eastAsia="Calibri"/>
        </w:rPr>
        <w:t>’.</w:t>
      </w:r>
    </w:p>
  </w:footnote>
  <w:footnote w:id="36">
    <w:p w:rsidR="004064C8" w:rsidRDefault="004064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79C0">
        <w:rPr>
          <w:rFonts w:eastAsia="Calibri"/>
        </w:rPr>
        <w:t xml:space="preserve">Amin and Palan, </w:t>
      </w:r>
      <w:r>
        <w:rPr>
          <w:rFonts w:eastAsia="Calibri"/>
        </w:rPr>
        <w:t>‘</w:t>
      </w:r>
      <w:r w:rsidRPr="00DE79C0">
        <w:rPr>
          <w:rFonts w:eastAsia="Calibri"/>
        </w:rPr>
        <w:t xml:space="preserve">Towards a </w:t>
      </w:r>
      <w:r>
        <w:rPr>
          <w:rFonts w:eastAsia="Calibri"/>
        </w:rPr>
        <w:t>N</w:t>
      </w:r>
      <w:r w:rsidRPr="00DE79C0">
        <w:rPr>
          <w:rFonts w:eastAsia="Calibri"/>
        </w:rPr>
        <w:t xml:space="preserve">on-rationalist </w:t>
      </w:r>
      <w:r>
        <w:rPr>
          <w:rFonts w:eastAsia="Calibri"/>
        </w:rPr>
        <w:t>I</w:t>
      </w:r>
      <w:r w:rsidRPr="00DE79C0">
        <w:rPr>
          <w:rFonts w:eastAsia="Calibri"/>
        </w:rPr>
        <w:t xml:space="preserve">nternational </w:t>
      </w:r>
      <w:r>
        <w:rPr>
          <w:rFonts w:eastAsia="Calibri"/>
        </w:rPr>
        <w:t>P</w:t>
      </w:r>
      <w:r w:rsidRPr="00DE79C0">
        <w:rPr>
          <w:rFonts w:eastAsia="Calibri"/>
        </w:rPr>
        <w:t xml:space="preserve">olitical </w:t>
      </w:r>
      <w:r>
        <w:rPr>
          <w:rFonts w:eastAsia="Calibri"/>
        </w:rPr>
        <w:t>E</w:t>
      </w:r>
      <w:r w:rsidRPr="00DE79C0">
        <w:rPr>
          <w:rFonts w:eastAsia="Calibri"/>
        </w:rPr>
        <w:t>conomy</w:t>
      </w:r>
      <w:r>
        <w:rPr>
          <w:rFonts w:eastAsia="Calibri"/>
        </w:rPr>
        <w:t>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22"/>
    <w:rsid w:val="000034C8"/>
    <w:rsid w:val="0002066C"/>
    <w:rsid w:val="000A2026"/>
    <w:rsid w:val="000F0D8C"/>
    <w:rsid w:val="0013616C"/>
    <w:rsid w:val="001A0B22"/>
    <w:rsid w:val="001A7634"/>
    <w:rsid w:val="001B3B60"/>
    <w:rsid w:val="001F5927"/>
    <w:rsid w:val="00261CB4"/>
    <w:rsid w:val="002D61F3"/>
    <w:rsid w:val="002E3A91"/>
    <w:rsid w:val="00321DCA"/>
    <w:rsid w:val="00324E2D"/>
    <w:rsid w:val="0033653F"/>
    <w:rsid w:val="00375492"/>
    <w:rsid w:val="003F2695"/>
    <w:rsid w:val="004064C8"/>
    <w:rsid w:val="00416DEE"/>
    <w:rsid w:val="00455CEA"/>
    <w:rsid w:val="004668E6"/>
    <w:rsid w:val="004D1C6B"/>
    <w:rsid w:val="004E158E"/>
    <w:rsid w:val="00543BA4"/>
    <w:rsid w:val="00545F78"/>
    <w:rsid w:val="00581A8A"/>
    <w:rsid w:val="005839E7"/>
    <w:rsid w:val="00596F60"/>
    <w:rsid w:val="005D1912"/>
    <w:rsid w:val="005F26A3"/>
    <w:rsid w:val="00611EF3"/>
    <w:rsid w:val="00627BFC"/>
    <w:rsid w:val="0069007F"/>
    <w:rsid w:val="006A7625"/>
    <w:rsid w:val="006B0358"/>
    <w:rsid w:val="006D2929"/>
    <w:rsid w:val="006D364A"/>
    <w:rsid w:val="0074250F"/>
    <w:rsid w:val="00794A43"/>
    <w:rsid w:val="00796658"/>
    <w:rsid w:val="008047EE"/>
    <w:rsid w:val="00852F51"/>
    <w:rsid w:val="00881D3D"/>
    <w:rsid w:val="00896E5A"/>
    <w:rsid w:val="009E44B8"/>
    <w:rsid w:val="00B0366F"/>
    <w:rsid w:val="00B437BB"/>
    <w:rsid w:val="00B51F4C"/>
    <w:rsid w:val="00B52D58"/>
    <w:rsid w:val="00B7114F"/>
    <w:rsid w:val="00C465D1"/>
    <w:rsid w:val="00CA6D91"/>
    <w:rsid w:val="00DE79C0"/>
    <w:rsid w:val="00E06112"/>
    <w:rsid w:val="00E452A1"/>
    <w:rsid w:val="00E71DFA"/>
    <w:rsid w:val="00EA670B"/>
    <w:rsid w:val="00EE4F8C"/>
    <w:rsid w:val="00F56560"/>
    <w:rsid w:val="00F646C7"/>
    <w:rsid w:val="00FA3F66"/>
    <w:rsid w:val="00FB58A8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C865E4-FAA8-4713-A7A3-2E22D058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A4"/>
    <w:pPr>
      <w:spacing w:line="36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543BA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aliases w:val="Car Car1"/>
    <w:basedOn w:val="Normal"/>
    <w:link w:val="FootnoteTextChar"/>
    <w:uiPriority w:val="99"/>
    <w:unhideWhenUsed/>
    <w:rsid w:val="001A0B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aliases w:val="Car Car1 Char"/>
    <w:basedOn w:val="DefaultParagraphFont"/>
    <w:link w:val="FootnoteText"/>
    <w:uiPriority w:val="99"/>
    <w:rsid w:val="001A0B2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0B22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1A0B22"/>
    <w:rPr>
      <w:i/>
      <w:iCs/>
    </w:rPr>
  </w:style>
  <w:style w:type="character" w:styleId="Hyperlink">
    <w:name w:val="Hyperlink"/>
    <w:basedOn w:val="DefaultParagraphFont"/>
    <w:uiPriority w:val="99"/>
    <w:unhideWhenUsed/>
    <w:rsid w:val="005D1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43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B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B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3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BA4"/>
    <w:rPr>
      <w:rFonts w:ascii="Times New Roman" w:eastAsia="Times New Roman" w:hAnsi="Times New Roman" w:cs="Times New Roman"/>
    </w:rPr>
  </w:style>
  <w:style w:type="paragraph" w:customStyle="1" w:styleId="ABKW">
    <w:name w:val="ABKW"/>
    <w:basedOn w:val="Normal"/>
    <w:rsid w:val="00543BA4"/>
  </w:style>
  <w:style w:type="paragraph" w:customStyle="1" w:styleId="ABKWH">
    <w:name w:val="ABKWH"/>
    <w:basedOn w:val="Normal"/>
    <w:rsid w:val="00543BA4"/>
    <w:rPr>
      <w:color w:val="9E3A3A"/>
      <w:sz w:val="32"/>
    </w:rPr>
  </w:style>
  <w:style w:type="paragraph" w:customStyle="1" w:styleId="AF">
    <w:name w:val="AF"/>
    <w:basedOn w:val="Normal"/>
    <w:link w:val="AFChar"/>
    <w:rsid w:val="00543BA4"/>
  </w:style>
  <w:style w:type="paragraph" w:customStyle="1" w:styleId="AN">
    <w:name w:val="AN"/>
    <w:basedOn w:val="Normal"/>
    <w:rsid w:val="00543BA4"/>
  </w:style>
  <w:style w:type="paragraph" w:customStyle="1" w:styleId="AS">
    <w:name w:val="AS"/>
    <w:basedOn w:val="Normal"/>
    <w:rsid w:val="00543BA4"/>
    <w:rPr>
      <w:color w:val="4BACC6" w:themeColor="accent5"/>
      <w:sz w:val="36"/>
    </w:rPr>
  </w:style>
  <w:style w:type="paragraph" w:customStyle="1" w:styleId="AT">
    <w:name w:val="AT"/>
    <w:basedOn w:val="Normal"/>
    <w:rsid w:val="00543BA4"/>
    <w:rPr>
      <w:b/>
      <w:color w:val="007474"/>
      <w:sz w:val="48"/>
    </w:rPr>
  </w:style>
  <w:style w:type="paragraph" w:customStyle="1" w:styleId="AU">
    <w:name w:val="AU"/>
    <w:basedOn w:val="Normal"/>
    <w:rsid w:val="00543BA4"/>
    <w:rPr>
      <w:color w:val="00823B"/>
      <w:sz w:val="32"/>
    </w:rPr>
  </w:style>
  <w:style w:type="paragraph" w:customStyle="1" w:styleId="BL">
    <w:name w:val="BL"/>
    <w:basedOn w:val="Normal"/>
    <w:rsid w:val="00543BA4"/>
    <w:rPr>
      <w:color w:val="666633"/>
    </w:rPr>
  </w:style>
  <w:style w:type="paragraph" w:customStyle="1" w:styleId="BRA">
    <w:name w:val="BRA"/>
    <w:basedOn w:val="Normal"/>
    <w:rsid w:val="00543BA4"/>
  </w:style>
  <w:style w:type="paragraph" w:customStyle="1" w:styleId="BRAF">
    <w:name w:val="BRAF"/>
    <w:basedOn w:val="Normal"/>
    <w:rsid w:val="00543BA4"/>
  </w:style>
  <w:style w:type="paragraph" w:customStyle="1" w:styleId="BRD">
    <w:name w:val="BRD"/>
    <w:basedOn w:val="Normal"/>
    <w:rsid w:val="00543BA4"/>
  </w:style>
  <w:style w:type="paragraph" w:customStyle="1" w:styleId="BRE">
    <w:name w:val="BRE"/>
    <w:basedOn w:val="Normal"/>
    <w:rsid w:val="00543BA4"/>
  </w:style>
  <w:style w:type="paragraph" w:customStyle="1" w:styleId="BRREF">
    <w:name w:val="BRREF"/>
    <w:basedOn w:val="Normal"/>
    <w:rsid w:val="00543BA4"/>
  </w:style>
  <w:style w:type="paragraph" w:customStyle="1" w:styleId="BRT">
    <w:name w:val="BRT"/>
    <w:basedOn w:val="Normal"/>
    <w:rsid w:val="00543BA4"/>
  </w:style>
  <w:style w:type="paragraph" w:customStyle="1" w:styleId="BRTI">
    <w:name w:val="BRTI"/>
    <w:basedOn w:val="Normal"/>
    <w:rsid w:val="00543BA4"/>
  </w:style>
  <w:style w:type="paragraph" w:customStyle="1" w:styleId="CL">
    <w:name w:val="CL"/>
    <w:basedOn w:val="Normal"/>
    <w:rsid w:val="00543BA4"/>
    <w:rPr>
      <w:b/>
      <w:caps/>
      <w:color w:val="FF0000"/>
    </w:rPr>
  </w:style>
  <w:style w:type="paragraph" w:customStyle="1" w:styleId="CP">
    <w:name w:val="CP"/>
    <w:basedOn w:val="Normal"/>
    <w:rsid w:val="00543BA4"/>
    <w:rPr>
      <w:color w:val="6D4321"/>
    </w:rPr>
  </w:style>
  <w:style w:type="paragraph" w:customStyle="1" w:styleId="CPB">
    <w:name w:val="CPB"/>
    <w:basedOn w:val="Normal"/>
    <w:rsid w:val="00543BA4"/>
    <w:rPr>
      <w:color w:val="E36C0A" w:themeColor="accent6" w:themeShade="BF"/>
      <w:sz w:val="28"/>
    </w:rPr>
  </w:style>
  <w:style w:type="paragraph" w:customStyle="1" w:styleId="CPSO">
    <w:name w:val="CPSO"/>
    <w:basedOn w:val="Normal"/>
    <w:rsid w:val="00543BA4"/>
    <w:rPr>
      <w:color w:val="007434"/>
    </w:rPr>
  </w:style>
  <w:style w:type="paragraph" w:customStyle="1" w:styleId="DI">
    <w:name w:val="DI"/>
    <w:basedOn w:val="Normal"/>
    <w:rsid w:val="00543BA4"/>
  </w:style>
  <w:style w:type="paragraph" w:customStyle="1" w:styleId="DR">
    <w:name w:val="DR"/>
    <w:basedOn w:val="Normal"/>
    <w:rsid w:val="00543BA4"/>
  </w:style>
  <w:style w:type="paragraph" w:customStyle="1" w:styleId="EH">
    <w:name w:val="EH"/>
    <w:basedOn w:val="Normal"/>
    <w:link w:val="EHChar"/>
    <w:rsid w:val="00543BA4"/>
    <w:rPr>
      <w:color w:val="516529"/>
      <w:sz w:val="36"/>
    </w:rPr>
  </w:style>
  <w:style w:type="character" w:styleId="Emphasis">
    <w:name w:val="Emphasis"/>
    <w:basedOn w:val="DefaultParagraphFont"/>
    <w:qFormat/>
    <w:rsid w:val="00543BA4"/>
    <w:rPr>
      <w:i/>
      <w:iCs/>
    </w:rPr>
  </w:style>
  <w:style w:type="paragraph" w:customStyle="1" w:styleId="EN">
    <w:name w:val="EN"/>
    <w:basedOn w:val="Normal"/>
    <w:rsid w:val="00543BA4"/>
  </w:style>
  <w:style w:type="paragraph" w:customStyle="1" w:styleId="EQ">
    <w:name w:val="EQ"/>
    <w:basedOn w:val="Normal"/>
    <w:rsid w:val="00543BA4"/>
  </w:style>
  <w:style w:type="paragraph" w:customStyle="1" w:styleId="EX">
    <w:name w:val="EX"/>
    <w:basedOn w:val="Normal"/>
    <w:rsid w:val="00543BA4"/>
    <w:pPr>
      <w:ind w:left="720" w:right="720"/>
    </w:pPr>
    <w:rPr>
      <w:color w:val="000076"/>
    </w:rPr>
  </w:style>
  <w:style w:type="paragraph" w:customStyle="1" w:styleId="H1">
    <w:name w:val="H1"/>
    <w:basedOn w:val="Normal"/>
    <w:rsid w:val="00543BA4"/>
    <w:rPr>
      <w:color w:val="31849B" w:themeColor="accent5" w:themeShade="BF"/>
      <w:sz w:val="36"/>
    </w:rPr>
  </w:style>
  <w:style w:type="paragraph" w:customStyle="1" w:styleId="H2">
    <w:name w:val="H2"/>
    <w:basedOn w:val="Normal"/>
    <w:rsid w:val="00543BA4"/>
    <w:rPr>
      <w:color w:val="C0504D" w:themeColor="accent2"/>
      <w:sz w:val="32"/>
    </w:rPr>
  </w:style>
  <w:style w:type="paragraph" w:customStyle="1" w:styleId="H3">
    <w:name w:val="H3"/>
    <w:basedOn w:val="Normal"/>
    <w:rsid w:val="00543BA4"/>
    <w:rPr>
      <w:color w:val="007434"/>
      <w:sz w:val="28"/>
    </w:rPr>
  </w:style>
  <w:style w:type="paragraph" w:customStyle="1" w:styleId="H4">
    <w:name w:val="H4"/>
    <w:basedOn w:val="Normal"/>
    <w:rsid w:val="00543BA4"/>
    <w:rPr>
      <w:color w:val="3C2D65"/>
    </w:rPr>
  </w:style>
  <w:style w:type="paragraph" w:customStyle="1" w:styleId="H4IN">
    <w:name w:val="H4 IN"/>
    <w:basedOn w:val="Normal"/>
    <w:rsid w:val="00543BA4"/>
    <w:rPr>
      <w:color w:val="FF0000"/>
    </w:rPr>
  </w:style>
  <w:style w:type="paragraph" w:customStyle="1" w:styleId="IN">
    <w:name w:val="IN"/>
    <w:basedOn w:val="Normal"/>
    <w:rsid w:val="00543BA4"/>
  </w:style>
  <w:style w:type="paragraph" w:customStyle="1" w:styleId="INFL">
    <w:name w:val="IN FL"/>
    <w:basedOn w:val="Normal"/>
    <w:rsid w:val="00543BA4"/>
  </w:style>
  <w:style w:type="paragraph" w:customStyle="1" w:styleId="ML">
    <w:name w:val="ML"/>
    <w:basedOn w:val="Normal"/>
    <w:rsid w:val="00543BA4"/>
  </w:style>
  <w:style w:type="paragraph" w:customStyle="1" w:styleId="NL">
    <w:name w:val="NL"/>
    <w:basedOn w:val="Normal"/>
    <w:rsid w:val="00543BA4"/>
    <w:rPr>
      <w:color w:val="666633"/>
    </w:rPr>
  </w:style>
  <w:style w:type="paragraph" w:customStyle="1" w:styleId="NNUM">
    <w:name w:val="NNUM"/>
    <w:basedOn w:val="Normal"/>
    <w:rsid w:val="00543BA4"/>
  </w:style>
  <w:style w:type="paragraph" w:customStyle="1" w:styleId="OPIN">
    <w:name w:val="OP IN"/>
    <w:basedOn w:val="Normal"/>
    <w:rsid w:val="00543BA4"/>
  </w:style>
  <w:style w:type="paragraph" w:customStyle="1" w:styleId="OQ">
    <w:name w:val="OQ"/>
    <w:basedOn w:val="Normal"/>
    <w:rsid w:val="00543BA4"/>
  </w:style>
  <w:style w:type="paragraph" w:customStyle="1" w:styleId="OUT">
    <w:name w:val="OUT"/>
    <w:basedOn w:val="Normal"/>
    <w:rsid w:val="00543BA4"/>
  </w:style>
  <w:style w:type="paragraph" w:customStyle="1" w:styleId="OUTFL">
    <w:name w:val="OUT FL"/>
    <w:basedOn w:val="Normal"/>
    <w:rsid w:val="00543BA4"/>
  </w:style>
  <w:style w:type="paragraph" w:customStyle="1" w:styleId="OUTIN">
    <w:name w:val="OUT IN"/>
    <w:basedOn w:val="Normal"/>
    <w:rsid w:val="00543BA4"/>
  </w:style>
  <w:style w:type="paragraph" w:customStyle="1" w:styleId="OUTINFL">
    <w:name w:val="OUT IN FL"/>
    <w:basedOn w:val="Normal"/>
    <w:rsid w:val="00543BA4"/>
  </w:style>
  <w:style w:type="paragraph" w:customStyle="1" w:styleId="PO">
    <w:name w:val="PO"/>
    <w:basedOn w:val="Normal"/>
    <w:rsid w:val="00543BA4"/>
  </w:style>
  <w:style w:type="paragraph" w:customStyle="1" w:styleId="PX">
    <w:name w:val="PX"/>
    <w:basedOn w:val="Normal"/>
    <w:rsid w:val="00543BA4"/>
  </w:style>
  <w:style w:type="paragraph" w:customStyle="1" w:styleId="QS">
    <w:name w:val="QS"/>
    <w:basedOn w:val="Normal"/>
    <w:rsid w:val="00543BA4"/>
  </w:style>
  <w:style w:type="paragraph" w:customStyle="1" w:styleId="REF">
    <w:name w:val="REF"/>
    <w:basedOn w:val="Normal"/>
    <w:rsid w:val="00543BA4"/>
    <w:pPr>
      <w:ind w:left="432" w:hanging="432"/>
    </w:pPr>
  </w:style>
  <w:style w:type="paragraph" w:customStyle="1" w:styleId="SI">
    <w:name w:val="SI"/>
    <w:basedOn w:val="Normal"/>
    <w:rsid w:val="00543BA4"/>
  </w:style>
  <w:style w:type="paragraph" w:customStyle="1" w:styleId="SIAF">
    <w:name w:val="SI AF"/>
    <w:basedOn w:val="Normal"/>
    <w:rsid w:val="00543BA4"/>
  </w:style>
  <w:style w:type="character" w:styleId="Strong">
    <w:name w:val="Strong"/>
    <w:basedOn w:val="DefaultParagraphFont"/>
    <w:qFormat/>
    <w:rsid w:val="00543BA4"/>
    <w:rPr>
      <w:b/>
      <w:bCs/>
    </w:rPr>
  </w:style>
  <w:style w:type="paragraph" w:customStyle="1" w:styleId="TBL">
    <w:name w:val="TBL"/>
    <w:basedOn w:val="Normal"/>
    <w:rsid w:val="00543BA4"/>
    <w:rPr>
      <w:color w:val="31849B"/>
    </w:rPr>
  </w:style>
  <w:style w:type="paragraph" w:customStyle="1" w:styleId="TCH">
    <w:name w:val="TCH"/>
    <w:basedOn w:val="Normal"/>
    <w:rsid w:val="00543BA4"/>
    <w:rPr>
      <w:color w:val="6D4321"/>
    </w:rPr>
  </w:style>
  <w:style w:type="paragraph" w:customStyle="1" w:styleId="TEXT">
    <w:name w:val="TEXT"/>
    <w:basedOn w:val="Normal"/>
    <w:rsid w:val="00543BA4"/>
  </w:style>
  <w:style w:type="paragraph" w:customStyle="1" w:styleId="TEXTIND">
    <w:name w:val="TEXT IND"/>
    <w:basedOn w:val="Normal"/>
    <w:rsid w:val="00543BA4"/>
    <w:pPr>
      <w:ind w:firstLine="720"/>
    </w:pPr>
  </w:style>
  <w:style w:type="paragraph" w:customStyle="1" w:styleId="TNL">
    <w:name w:val="TNL"/>
    <w:basedOn w:val="Normal"/>
    <w:rsid w:val="00543BA4"/>
    <w:rPr>
      <w:color w:val="31849B"/>
    </w:rPr>
  </w:style>
  <w:style w:type="paragraph" w:customStyle="1" w:styleId="TT">
    <w:name w:val="TT"/>
    <w:basedOn w:val="Normal"/>
    <w:rsid w:val="00543BA4"/>
    <w:rPr>
      <w:color w:val="007474"/>
    </w:rPr>
  </w:style>
  <w:style w:type="paragraph" w:customStyle="1" w:styleId="TY">
    <w:name w:val="TY"/>
    <w:basedOn w:val="Normal"/>
    <w:rsid w:val="00543BA4"/>
    <w:rPr>
      <w:color w:val="3C2D65"/>
    </w:rPr>
  </w:style>
  <w:style w:type="paragraph" w:customStyle="1" w:styleId="UL">
    <w:name w:val="UL"/>
    <w:basedOn w:val="Normal"/>
    <w:rsid w:val="00543BA4"/>
    <w:rPr>
      <w:color w:val="666633"/>
    </w:rPr>
  </w:style>
  <w:style w:type="paragraph" w:customStyle="1" w:styleId="ULB">
    <w:name w:val="ULB"/>
    <w:basedOn w:val="Normal"/>
    <w:rsid w:val="00543BA4"/>
  </w:style>
  <w:style w:type="paragraph" w:customStyle="1" w:styleId="ULT">
    <w:name w:val="ULT"/>
    <w:basedOn w:val="Normal"/>
    <w:rsid w:val="00543BA4"/>
  </w:style>
  <w:style w:type="paragraph" w:customStyle="1" w:styleId="RefNumDouble">
    <w:name w:val="Ref Num Double"/>
    <w:basedOn w:val="Normal"/>
    <w:rsid w:val="00543BA4"/>
  </w:style>
  <w:style w:type="paragraph" w:customStyle="1" w:styleId="RefNumSingle">
    <w:name w:val="Ref Num Single"/>
    <w:basedOn w:val="Normal"/>
    <w:rsid w:val="00543BA4"/>
  </w:style>
  <w:style w:type="paragraph" w:customStyle="1" w:styleId="DOI">
    <w:name w:val="DOI"/>
    <w:basedOn w:val="Normal"/>
    <w:qFormat/>
    <w:rsid w:val="00543BA4"/>
    <w:rPr>
      <w:color w:val="460076"/>
    </w:rPr>
  </w:style>
  <w:style w:type="paragraph" w:customStyle="1" w:styleId="RRH">
    <w:name w:val="RRH"/>
    <w:basedOn w:val="Normal"/>
    <w:qFormat/>
    <w:rsid w:val="00543BA4"/>
    <w:rPr>
      <w:color w:val="E36C0A"/>
    </w:rPr>
  </w:style>
  <w:style w:type="paragraph" w:customStyle="1" w:styleId="LRH">
    <w:name w:val="LRH"/>
    <w:basedOn w:val="Normal"/>
    <w:qFormat/>
    <w:rsid w:val="00543BA4"/>
    <w:rPr>
      <w:color w:val="6D4321"/>
    </w:rPr>
  </w:style>
  <w:style w:type="paragraph" w:customStyle="1" w:styleId="LL">
    <w:name w:val="LL"/>
    <w:qFormat/>
    <w:rsid w:val="00543BA4"/>
    <w:pPr>
      <w:spacing w:line="360" w:lineRule="auto"/>
    </w:pPr>
    <w:rPr>
      <w:rFonts w:ascii="Times New Roman" w:eastAsia="Times New Roman" w:hAnsi="Times New Roman" w:cs="Times New Roman"/>
      <w:color w:val="6D4321"/>
    </w:rPr>
  </w:style>
  <w:style w:type="paragraph" w:customStyle="1" w:styleId="SUBNL">
    <w:name w:val="SUB NL"/>
    <w:qFormat/>
    <w:rsid w:val="00543BA4"/>
    <w:rPr>
      <w:rFonts w:ascii="Times New Roman" w:eastAsia="Times New Roman" w:hAnsi="Times New Roman" w:cs="Times New Roman"/>
      <w:color w:val="666633"/>
    </w:rPr>
  </w:style>
  <w:style w:type="paragraph" w:customStyle="1" w:styleId="SUBBL">
    <w:name w:val="SUB BL"/>
    <w:qFormat/>
    <w:rsid w:val="00543BA4"/>
    <w:rPr>
      <w:rFonts w:ascii="Times New Roman" w:eastAsia="Times New Roman" w:hAnsi="Times New Roman" w:cs="Times New Roman"/>
      <w:color w:val="666633"/>
    </w:rPr>
  </w:style>
  <w:style w:type="paragraph" w:customStyle="1" w:styleId="TSUBNL">
    <w:name w:val="TSUBNL"/>
    <w:qFormat/>
    <w:rsid w:val="00543BA4"/>
    <w:rPr>
      <w:rFonts w:ascii="Times New Roman" w:eastAsia="Times New Roman" w:hAnsi="Times New Roman" w:cs="Times New Roman"/>
      <w:color w:val="666633"/>
    </w:rPr>
  </w:style>
  <w:style w:type="paragraph" w:customStyle="1" w:styleId="TSUBBL">
    <w:name w:val="TSUBBL"/>
    <w:qFormat/>
    <w:rsid w:val="00543BA4"/>
    <w:rPr>
      <w:rFonts w:ascii="Times New Roman" w:eastAsia="Times New Roman" w:hAnsi="Times New Roman" w:cs="Times New Roman"/>
      <w:color w:val="666633"/>
    </w:rPr>
  </w:style>
  <w:style w:type="character" w:customStyle="1" w:styleId="AFChar">
    <w:name w:val="AF Char"/>
    <w:link w:val="AF"/>
    <w:rsid w:val="00DE79C0"/>
    <w:rPr>
      <w:rFonts w:ascii="Times New Roman" w:eastAsia="Times New Roman" w:hAnsi="Times New Roman" w:cs="Times New Roman"/>
    </w:rPr>
  </w:style>
  <w:style w:type="character" w:customStyle="1" w:styleId="EHChar">
    <w:name w:val="EH Char"/>
    <w:link w:val="EH"/>
    <w:rsid w:val="00DE79C0"/>
    <w:rPr>
      <w:rFonts w:ascii="Times New Roman" w:eastAsia="Times New Roman" w:hAnsi="Times New Roman" w:cs="Times New Roman"/>
      <w:color w:val="516529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gammon@susse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Pauls</dc:creator>
  <cp:lastModifiedBy>Belfrage, Claes</cp:lastModifiedBy>
  <cp:revision>2</cp:revision>
  <dcterms:created xsi:type="dcterms:W3CDTF">2017-01-10T10:01:00Z</dcterms:created>
  <dcterms:modified xsi:type="dcterms:W3CDTF">2017-01-10T10:01:00Z</dcterms:modified>
</cp:coreProperties>
</file>