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64C13" w14:textId="391F228A" w:rsidR="003E3E02" w:rsidRDefault="00120488" w:rsidP="003E3E02">
      <w:pPr>
        <w:rPr>
          <w:rFonts w:ascii="Calibri" w:hAnsi="Calibri" w:cs="Calibri"/>
        </w:rPr>
      </w:pPr>
      <w:bookmarkStart w:id="0" w:name="_GoBack"/>
      <w:r>
        <w:rPr>
          <w:rFonts w:ascii="Calibri" w:hAnsi="Calibri" w:cs="Calibri"/>
        </w:rPr>
        <w:t xml:space="preserve">Accepted for Publication on </w:t>
      </w:r>
      <w:r>
        <w:rPr>
          <w:rFonts w:ascii="Calibri" w:hAnsi="Calibri" w:cs="Calibri"/>
        </w:rPr>
        <w:t>Nov</w:t>
      </w:r>
      <w:r>
        <w:rPr>
          <w:rFonts w:ascii="Calibri" w:hAnsi="Calibri" w:cs="Calibri"/>
        </w:rPr>
        <w:t xml:space="preserve">ember </w:t>
      </w:r>
      <w:r>
        <w:rPr>
          <w:rFonts w:ascii="Calibri" w:hAnsi="Calibri" w:cs="Calibri"/>
        </w:rPr>
        <w:t>14</w:t>
      </w:r>
      <w:r w:rsidRPr="00243F65">
        <w:rPr>
          <w:rFonts w:ascii="Calibri" w:hAnsi="Calibri" w:cs="Calibri"/>
          <w:vertAlign w:val="superscript"/>
        </w:rPr>
        <w:t>th</w:t>
      </w:r>
      <w:r>
        <w:rPr>
          <w:rFonts w:ascii="Calibri" w:hAnsi="Calibri" w:cs="Calibri"/>
        </w:rPr>
        <w:t xml:space="preserve"> 2016</w:t>
      </w:r>
      <w:r>
        <w:rPr>
          <w:rFonts w:ascii="Calibri" w:hAnsi="Calibri" w:cs="Calibri"/>
        </w:rPr>
        <w:t xml:space="preserve"> and </w:t>
      </w:r>
      <w:r>
        <w:rPr>
          <w:rFonts w:ascii="Calibri" w:hAnsi="Calibri" w:cs="Calibri"/>
        </w:rPr>
        <w:t xml:space="preserve">first </w:t>
      </w:r>
      <w:r>
        <w:rPr>
          <w:rFonts w:ascii="Calibri" w:hAnsi="Calibri" w:cs="Calibri"/>
        </w:rPr>
        <w:t xml:space="preserve">published online </w:t>
      </w:r>
      <w:r>
        <w:rPr>
          <w:rFonts w:ascii="Calibri" w:hAnsi="Calibri" w:cs="Calibri"/>
        </w:rPr>
        <w:t xml:space="preserve">on </w:t>
      </w:r>
      <w:r>
        <w:rPr>
          <w:rFonts w:ascii="Calibri" w:hAnsi="Calibri" w:cs="Calibri"/>
        </w:rPr>
        <w:t>Dec</w:t>
      </w:r>
      <w:r>
        <w:rPr>
          <w:rFonts w:ascii="Calibri" w:hAnsi="Calibri" w:cs="Calibri"/>
        </w:rPr>
        <w:t>ember</w:t>
      </w:r>
      <w:r>
        <w:rPr>
          <w:rFonts w:ascii="Calibri" w:hAnsi="Calibri" w:cs="Calibri"/>
        </w:rPr>
        <w:t xml:space="preserve"> 9th 2016</w:t>
      </w:r>
      <w:r>
        <w:rPr>
          <w:rFonts w:ascii="Calibri" w:hAnsi="Calibri" w:cs="Calibri"/>
        </w:rPr>
        <w:t>.</w:t>
      </w:r>
    </w:p>
    <w:bookmarkEnd w:id="0"/>
    <w:p w14:paraId="36FD93E2" w14:textId="77777777" w:rsidR="00120488" w:rsidRPr="004D2149" w:rsidRDefault="00120488" w:rsidP="003E3E02">
      <w:pPr>
        <w:rPr>
          <w:b/>
        </w:rPr>
      </w:pPr>
    </w:p>
    <w:p w14:paraId="22415676" w14:textId="77777777" w:rsidR="003E3E02" w:rsidRPr="004D2149" w:rsidRDefault="003E3E02" w:rsidP="003E3E02">
      <w:r w:rsidRPr="004D2149">
        <w:rPr>
          <w:b/>
        </w:rPr>
        <w:t>Editorial</w:t>
      </w:r>
      <w:r w:rsidRPr="004D2149">
        <w:t xml:space="preserve"> </w:t>
      </w:r>
      <w:r w:rsidR="004D2149">
        <w:t xml:space="preserve">- </w:t>
      </w:r>
      <w:r w:rsidRPr="004D2149">
        <w:rPr>
          <w:b/>
        </w:rPr>
        <w:t xml:space="preserve">Special Issue - Communicating Risk Under High Uncertainty: Developing Cross-Disciplinary Knowledge </w:t>
      </w:r>
    </w:p>
    <w:p w14:paraId="3F9EB360" w14:textId="77777777" w:rsidR="003E3E02" w:rsidRPr="004D2149" w:rsidRDefault="003E3E02" w:rsidP="003E3E02"/>
    <w:p w14:paraId="465440CB" w14:textId="77777777" w:rsidR="003E3E02" w:rsidRPr="004D2149" w:rsidRDefault="003E3E02" w:rsidP="003E3E02"/>
    <w:p w14:paraId="29467A33" w14:textId="76CBE133" w:rsidR="003E3E02" w:rsidRPr="004D2149" w:rsidRDefault="003E3E02" w:rsidP="003E3E02">
      <w:r w:rsidRPr="004D2149">
        <w:t>Gabe Mythen</w:t>
      </w:r>
      <w:r w:rsidR="00C63C1B">
        <w:t>*</w:t>
      </w:r>
      <w:r w:rsidRPr="004D2149">
        <w:t xml:space="preserve"> and Jamie K. </w:t>
      </w:r>
      <w:r w:rsidRPr="004D2149">
        <w:rPr>
          <w:u w:val="single"/>
        </w:rPr>
        <w:t>Wardman</w:t>
      </w:r>
    </w:p>
    <w:p w14:paraId="244FF2B2" w14:textId="77777777" w:rsidR="00C63C1B" w:rsidRDefault="00C63C1B" w:rsidP="00C63C1B">
      <w:pPr>
        <w:rPr>
          <w:b/>
        </w:rPr>
      </w:pPr>
    </w:p>
    <w:p w14:paraId="2A1E6B1C" w14:textId="77777777" w:rsidR="00C63C1B" w:rsidRDefault="00C63C1B" w:rsidP="00C63C1B">
      <w:pPr>
        <w:rPr>
          <w:b/>
        </w:rPr>
      </w:pPr>
    </w:p>
    <w:p w14:paraId="6BFFDFD8" w14:textId="77777777" w:rsidR="00C63C1B" w:rsidRDefault="00C63C1B" w:rsidP="00C63C1B">
      <w:pPr>
        <w:rPr>
          <w:b/>
        </w:rPr>
      </w:pPr>
      <w:r>
        <w:rPr>
          <w:b/>
        </w:rPr>
        <w:t xml:space="preserve">Contact </w:t>
      </w:r>
    </w:p>
    <w:p w14:paraId="4986A798" w14:textId="0A5070FF" w:rsidR="00C63C1B" w:rsidRPr="0071582F" w:rsidRDefault="00C63C1B" w:rsidP="00C63C1B">
      <w:r w:rsidRPr="0071582F">
        <w:t>Professor Gabe Mythen</w:t>
      </w:r>
      <w:r>
        <w:rPr>
          <w:color w:val="000000" w:themeColor="text1"/>
        </w:rPr>
        <w:t>*</w:t>
      </w:r>
      <w:r w:rsidRPr="0071582F">
        <w:t xml:space="preserve">, </w:t>
      </w:r>
      <w:r>
        <w:t xml:space="preserve">Institute for Risk and Uncertainty, </w:t>
      </w:r>
      <w:r w:rsidRPr="0071582F">
        <w:t>University of Liverpool</w:t>
      </w:r>
      <w:r>
        <w:t>,</w:t>
      </w:r>
      <w:r w:rsidRPr="0071582F">
        <w:t xml:space="preserve"> g.mythen@liverpool.ac.uk </w:t>
      </w:r>
    </w:p>
    <w:p w14:paraId="700CB04B" w14:textId="77777777" w:rsidR="00C63C1B" w:rsidRPr="0071582F" w:rsidRDefault="00C63C1B" w:rsidP="00C63C1B">
      <w:pPr>
        <w:rPr>
          <w:color w:val="000000" w:themeColor="text1"/>
        </w:rPr>
      </w:pPr>
      <w:r w:rsidRPr="0071582F">
        <w:rPr>
          <w:color w:val="000000" w:themeColor="text1"/>
        </w:rPr>
        <w:t>Dr Jamie K. Wardman, Nottingham University Business School, University of Nottingham, Jamie.Wardman@nottingham.ac.uk</w:t>
      </w:r>
    </w:p>
    <w:p w14:paraId="4DD85C51" w14:textId="77777777" w:rsidR="00C63C1B" w:rsidRPr="0071582F" w:rsidRDefault="00C63C1B" w:rsidP="00C63C1B">
      <w:r w:rsidRPr="0071582F">
        <w:t>*corresponding author</w:t>
      </w:r>
    </w:p>
    <w:p w14:paraId="57CB9597" w14:textId="77777777" w:rsidR="00C63C1B" w:rsidRPr="004D2149" w:rsidRDefault="00C63C1B" w:rsidP="003E3E02"/>
    <w:p w14:paraId="6DEE4E44" w14:textId="77777777" w:rsidR="003E3E02" w:rsidRPr="004D2149" w:rsidRDefault="003E3E02" w:rsidP="003E3E02">
      <w:pPr>
        <w:rPr>
          <w:b/>
        </w:rPr>
      </w:pPr>
    </w:p>
    <w:p w14:paraId="50E6D812" w14:textId="77777777" w:rsidR="003E3E02" w:rsidRPr="004D2149" w:rsidRDefault="003E3E02" w:rsidP="003E3E02"/>
    <w:p w14:paraId="42FC0F18" w14:textId="7B5A7E4F" w:rsidR="003E3E02" w:rsidRPr="004D2149" w:rsidRDefault="003E3E02" w:rsidP="003E3E02">
      <w:r w:rsidRPr="004D2149">
        <w:t>The primary purpose of th</w:t>
      </w:r>
      <w:r w:rsidR="008427D7">
        <w:t>is</w:t>
      </w:r>
      <w:r w:rsidRPr="004D2149">
        <w:t xml:space="preserve"> </w:t>
      </w:r>
      <w:r w:rsidR="00C63C1B">
        <w:t>S</w:t>
      </w:r>
      <w:r w:rsidR="008427D7">
        <w:t>pec</w:t>
      </w:r>
      <w:r w:rsidR="00C63C1B">
        <w:t>ial I</w:t>
      </w:r>
      <w:r w:rsidR="008427D7">
        <w:t>ssue</w:t>
      </w:r>
      <w:r w:rsidR="008427D7" w:rsidRPr="004D2149">
        <w:t xml:space="preserve"> </w:t>
      </w:r>
      <w:r w:rsidR="008427D7">
        <w:t>i</w:t>
      </w:r>
      <w:r w:rsidRPr="004D2149">
        <w:t>s to coalesce different perspectives on the theme of ‘Communicating Risk Under High Uncertainty’ from across a range of subject areas. These areas include environmental studies, international relations, engineering, sociology, psychology, media studies, the health sciences, criminology and anthropology. By bringing diffe</w:t>
      </w:r>
      <w:r w:rsidR="004C48F0">
        <w:t>rent perspectives together</w:t>
      </w:r>
      <w:r w:rsidR="004E7428">
        <w:t>,</w:t>
      </w:r>
      <w:r w:rsidR="004C48F0">
        <w:t xml:space="preserve"> </w:t>
      </w:r>
      <w:r w:rsidR="004E7428">
        <w:t xml:space="preserve">we anticipate </w:t>
      </w:r>
      <w:r w:rsidRPr="004D2149">
        <w:t xml:space="preserve">that commonalities and points of concurrence </w:t>
      </w:r>
      <w:r w:rsidR="004C48F0">
        <w:t>will</w:t>
      </w:r>
      <w:r w:rsidRPr="004D2149">
        <w:t xml:space="preserve"> help to identify cross-disciplinary synergies and provide opportunities to explore the potential for a more holistic understanding of risk communication in the academy and beyond.</w:t>
      </w:r>
    </w:p>
    <w:p w14:paraId="33C3B4E3" w14:textId="77777777" w:rsidR="008427D7" w:rsidRDefault="008427D7" w:rsidP="008427D7"/>
    <w:p w14:paraId="3FA3C066" w14:textId="59AC93E9" w:rsidR="003E3E02" w:rsidRPr="004D2149" w:rsidRDefault="008427D7" w:rsidP="003E3E02">
      <w:r>
        <w:t>Five</w:t>
      </w:r>
      <w:r w:rsidRPr="004D2149">
        <w:t xml:space="preserve"> </w:t>
      </w:r>
      <w:r>
        <w:t>of the</w:t>
      </w:r>
      <w:r w:rsidRPr="004D2149">
        <w:t xml:space="preserve"> articles that feature in this special issue were initially presented as part of a mini symposium organized under the auspices of the International Association of Structural Safety And Reliability  (IASSAR) umbrella committee during the 11</w:t>
      </w:r>
      <w:r w:rsidRPr="004D2149">
        <w:rPr>
          <w:vertAlign w:val="superscript"/>
        </w:rPr>
        <w:t>th</w:t>
      </w:r>
      <w:r w:rsidRPr="004D2149">
        <w:t xml:space="preserve"> International Conference on Structural Safety and Reliability, which took place at Columbia University, New York, on June 2013. </w:t>
      </w:r>
      <w:r w:rsidR="00C63C1B">
        <w:t xml:space="preserve"> </w:t>
      </w:r>
      <w:r w:rsidR="003E3E02" w:rsidRPr="004D2149">
        <w:t>The</w:t>
      </w:r>
      <w:r>
        <w:t xml:space="preserve">se, along with </w:t>
      </w:r>
      <w:r w:rsidR="00C63C1B">
        <w:t>four</w:t>
      </w:r>
      <w:r>
        <w:t xml:space="preserve"> additional</w:t>
      </w:r>
      <w:r w:rsidR="003E3E02" w:rsidRPr="004D2149">
        <w:t xml:space="preserve"> selected articles that together comprise this issue</w:t>
      </w:r>
      <w:r>
        <w:t>,</w:t>
      </w:r>
      <w:r w:rsidR="003E3E02" w:rsidRPr="004D2149">
        <w:t xml:space="preserve"> each take a critical line of inquiry and collectively contribute to ongoing discussion of the many issues and difficulties associated with the theme of communicating risk under high uncertainty across different contexts. Here we provide a brief overview of the contributions of each article.</w:t>
      </w:r>
    </w:p>
    <w:p w14:paraId="0818E67E" w14:textId="77777777" w:rsidR="003E3E02" w:rsidRPr="004D2149" w:rsidRDefault="003E3E02" w:rsidP="003E3E02"/>
    <w:p w14:paraId="3E4F36A8" w14:textId="4CB32B2F" w:rsidR="004D2149" w:rsidRPr="004D2149" w:rsidRDefault="00133529" w:rsidP="003E3E02">
      <w:r>
        <w:t>Reflecting on the main contributions to this issue, t</w:t>
      </w:r>
      <w:r w:rsidR="00B65396" w:rsidRPr="004D2149">
        <w:t xml:space="preserve">he first article by Wardman and Mythen outlines some of the broader literature and historical developments that </w:t>
      </w:r>
      <w:r w:rsidR="00B16D6D">
        <w:t>‘</w:t>
      </w:r>
      <w:r w:rsidR="00B65396" w:rsidRPr="004D2149">
        <w:t>set the scene</w:t>
      </w:r>
      <w:r w:rsidR="00B16D6D">
        <w:t>’,</w:t>
      </w:r>
      <w:r w:rsidR="00B65396" w:rsidRPr="004D2149">
        <w:t xml:space="preserve"> and serve as motivation</w:t>
      </w:r>
      <w:r w:rsidR="004D2149" w:rsidRPr="004D2149">
        <w:t>s</w:t>
      </w:r>
      <w:r w:rsidR="00B65396" w:rsidRPr="004D2149">
        <w:t xml:space="preserve"> for critical inquiry into risk communication under high uncertainty. </w:t>
      </w:r>
      <w:r w:rsidR="0056416D" w:rsidRPr="00B16D6D">
        <w:t>The article makes the case</w:t>
      </w:r>
      <w:r w:rsidR="004C48F0" w:rsidRPr="00B16D6D">
        <w:t xml:space="preserve"> </w:t>
      </w:r>
      <w:r w:rsidR="0056416D" w:rsidRPr="00B16D6D">
        <w:t>that the systemic dynamics and implications of high uncertainty vis-à-vis Black Swans call for more a holistic concept of risk communication and consider</w:t>
      </w:r>
      <w:r w:rsidR="0056416D">
        <w:t xml:space="preserve"> how a more </w:t>
      </w:r>
      <w:r w:rsidR="00486C60">
        <w:t xml:space="preserve">nuanced and </w:t>
      </w:r>
      <w:r w:rsidR="0056416D">
        <w:t>critical treatment of Black Swans might be supported</w:t>
      </w:r>
      <w:r w:rsidR="00486C60">
        <w:t xml:space="preserve"> and advanced</w:t>
      </w:r>
      <w:r w:rsidR="0056416D">
        <w:t>.</w:t>
      </w:r>
    </w:p>
    <w:p w14:paraId="7FF09E6C" w14:textId="77777777" w:rsidR="004D2149" w:rsidRPr="004D2149" w:rsidRDefault="004D2149" w:rsidP="003E3E02"/>
    <w:p w14:paraId="4CFA9BCE" w14:textId="108C863D" w:rsidR="003E3E02" w:rsidRPr="004D2149" w:rsidRDefault="003E3E02" w:rsidP="00B65396">
      <w:r w:rsidRPr="004D2149">
        <w:lastRenderedPageBreak/>
        <w:t xml:space="preserve">The </w:t>
      </w:r>
      <w:r w:rsidR="00B65396" w:rsidRPr="004D2149">
        <w:t>next</w:t>
      </w:r>
      <w:r w:rsidRPr="004D2149">
        <w:t xml:space="preserve"> three articles tackl</w:t>
      </w:r>
      <w:r w:rsidR="00486C60">
        <w:t>e</w:t>
      </w:r>
      <w:r w:rsidRPr="004D2149">
        <w:t xml:space="preserve"> issues concerning the conceptual foundations of ‘Black Swan’ </w:t>
      </w:r>
      <w:r w:rsidR="005615B0" w:rsidRPr="004D2149">
        <w:t>characterizations</w:t>
      </w:r>
      <w:r w:rsidRPr="004D2149">
        <w:t>, the problems ‘Black Swans’ present for risk management, and what happens when we do not learn from encounters with Black Swans. First</w:t>
      </w:r>
      <w:r w:rsidR="004C48F0">
        <w:t>,</w:t>
      </w:r>
      <w:r w:rsidR="00B65396" w:rsidRPr="004D2149">
        <w:t xml:space="preserve"> </w:t>
      </w:r>
      <w:proofErr w:type="spellStart"/>
      <w:r w:rsidRPr="004D2149">
        <w:rPr>
          <w:rFonts w:cs="Times New Roman"/>
          <w:color w:val="000000"/>
        </w:rPr>
        <w:t>Lindass</w:t>
      </w:r>
      <w:proofErr w:type="spellEnd"/>
      <w:r w:rsidRPr="004D2149">
        <w:rPr>
          <w:rFonts w:cs="Times New Roman"/>
          <w:color w:val="000000"/>
        </w:rPr>
        <w:t xml:space="preserve"> and Pettersen critically engage with </w:t>
      </w:r>
      <w:proofErr w:type="spellStart"/>
      <w:r w:rsidR="00B65396" w:rsidRPr="004D2149">
        <w:rPr>
          <w:rFonts w:cs="Times New Roman"/>
          <w:color w:val="000000"/>
        </w:rPr>
        <w:t>Taleb’s</w:t>
      </w:r>
      <w:proofErr w:type="spellEnd"/>
      <w:r w:rsidR="00B65396" w:rsidRPr="004D2149">
        <w:rPr>
          <w:rFonts w:cs="Times New Roman"/>
          <w:color w:val="000000"/>
        </w:rPr>
        <w:t xml:space="preserve"> </w:t>
      </w:r>
      <w:r w:rsidR="004C48F0">
        <w:rPr>
          <w:rFonts w:cs="Times New Roman"/>
          <w:color w:val="000000"/>
        </w:rPr>
        <w:t xml:space="preserve">(2007) </w:t>
      </w:r>
      <w:r w:rsidRPr="004D2149">
        <w:rPr>
          <w:rFonts w:cs="Times New Roman"/>
          <w:color w:val="000000"/>
        </w:rPr>
        <w:t>treatment of Black Swans</w:t>
      </w:r>
      <w:r w:rsidR="00486C60">
        <w:rPr>
          <w:rFonts w:cs="Times New Roman"/>
          <w:color w:val="000000"/>
        </w:rPr>
        <w:t>,</w:t>
      </w:r>
      <w:r w:rsidRPr="004D2149">
        <w:rPr>
          <w:rFonts w:cs="Times New Roman"/>
          <w:color w:val="000000"/>
        </w:rPr>
        <w:t xml:space="preserve"> pointing out that what we might think of </w:t>
      </w:r>
      <w:r w:rsidR="00486C60">
        <w:rPr>
          <w:rFonts w:cs="Times New Roman"/>
          <w:color w:val="000000"/>
        </w:rPr>
        <w:t xml:space="preserve">in absolute terms </w:t>
      </w:r>
      <w:r w:rsidRPr="004D2149">
        <w:rPr>
          <w:rFonts w:cs="Times New Roman"/>
          <w:color w:val="000000"/>
        </w:rPr>
        <w:t xml:space="preserve">as Black Swans are </w:t>
      </w:r>
      <w:r w:rsidR="00486C60">
        <w:rPr>
          <w:rFonts w:cs="Times New Roman"/>
          <w:color w:val="000000"/>
        </w:rPr>
        <w:t xml:space="preserve">constructed entities which take shape </w:t>
      </w:r>
      <w:r w:rsidRPr="004D2149">
        <w:rPr>
          <w:rFonts w:cs="Times New Roman"/>
          <w:color w:val="000000"/>
        </w:rPr>
        <w:t>relative to people’s knowledge, ideas and beliefs.  They elaborate the characterization of Black Swans beyond the impact of highly improbable events to include consideration of ‘unknown knowns’ and the routes by which the possibility of extraordinary risks might be imagined and acted upon. These authors thus open up another worldview of representing and communicating risk under conditions of high uncertainty that is less reliant on the traditional means of detection and prediction and more reflective of the merits of bridging different risk perspectives. This is illustrated by analysis of the terrorist attacks in Norway on July 22 2011, and some key challenges for further developing such a perspective within risk analysis are sketched out.</w:t>
      </w:r>
    </w:p>
    <w:p w14:paraId="4538105E" w14:textId="77777777" w:rsidR="003E3E02" w:rsidRPr="004D2149" w:rsidRDefault="003E3E02" w:rsidP="003E3E02">
      <w:pPr>
        <w:rPr>
          <w:rFonts w:cs="Times New Roman"/>
          <w:color w:val="000000"/>
        </w:rPr>
      </w:pPr>
    </w:p>
    <w:p w14:paraId="12D8BA85" w14:textId="77777777" w:rsidR="003E3E02" w:rsidRPr="004D2149" w:rsidRDefault="003E3E02" w:rsidP="003E3E02">
      <w:pPr>
        <w:rPr>
          <w:rFonts w:cs="Times New Roman"/>
          <w:color w:val="000000"/>
        </w:rPr>
      </w:pPr>
    </w:p>
    <w:p w14:paraId="1F784806" w14:textId="7A0695AB" w:rsidR="003E3E02" w:rsidRPr="004D2149" w:rsidRDefault="003E3E02" w:rsidP="003E3E02">
      <w:pPr>
        <w:rPr>
          <w:rFonts w:cs="Times New Roman"/>
          <w:color w:val="000000"/>
        </w:rPr>
      </w:pPr>
      <w:r w:rsidRPr="004D2149">
        <w:rPr>
          <w:rFonts w:cs="Times New Roman"/>
          <w:color w:val="000000"/>
        </w:rPr>
        <w:t>The next article by Kim likewise questions whether Black Swans are truly unknowable by interrogating the underlying assumptions concerning the identifiability of risk and the extent to which unknown unknowns are believed to be imp</w:t>
      </w:r>
      <w:r w:rsidR="00B65396" w:rsidRPr="004D2149">
        <w:rPr>
          <w:rFonts w:cs="Times New Roman"/>
          <w:color w:val="000000"/>
        </w:rPr>
        <w:t>ossible to find in advance. The</w:t>
      </w:r>
      <w:r w:rsidRPr="004D2149">
        <w:rPr>
          <w:rFonts w:cs="Times New Roman"/>
          <w:color w:val="000000"/>
        </w:rPr>
        <w:t xml:space="preserve"> article elucidates why some risk</w:t>
      </w:r>
      <w:r w:rsidR="00B65396" w:rsidRPr="004D2149">
        <w:rPr>
          <w:rFonts w:cs="Times New Roman"/>
          <w:color w:val="000000"/>
        </w:rPr>
        <w:t>s</w:t>
      </w:r>
      <w:r w:rsidRPr="004D2149">
        <w:rPr>
          <w:rFonts w:cs="Times New Roman"/>
          <w:color w:val="000000"/>
        </w:rPr>
        <w:t xml:space="preserve"> are hard to identify in advance and sets out a proposed identification model for differentiating knowledge about unknown unknowns. This model is then applied to the case of the Deepwater Horizon oil spill to help specify how the mechanisms by which hidden risks can be revealed.</w:t>
      </w:r>
    </w:p>
    <w:p w14:paraId="646FE180" w14:textId="77777777" w:rsidR="003E3E02" w:rsidRPr="004D2149" w:rsidRDefault="003E3E02" w:rsidP="003E3E02">
      <w:pPr>
        <w:rPr>
          <w:rFonts w:cs="Times New Roman"/>
          <w:color w:val="000000"/>
        </w:rPr>
      </w:pPr>
    </w:p>
    <w:p w14:paraId="332AC4BE" w14:textId="77777777" w:rsidR="003E3E02" w:rsidRPr="004D2149" w:rsidRDefault="00B65396" w:rsidP="003E3E02">
      <w:pPr>
        <w:rPr>
          <w:rFonts w:cs="Times New Roman"/>
          <w:color w:val="000000"/>
        </w:rPr>
      </w:pPr>
      <w:r w:rsidRPr="004D2149">
        <w:rPr>
          <w:rFonts w:cs="Times New Roman"/>
          <w:color w:val="000000"/>
        </w:rPr>
        <w:t xml:space="preserve">The article by </w:t>
      </w:r>
      <w:r w:rsidR="003E3E02" w:rsidRPr="004D2149">
        <w:rPr>
          <w:rFonts w:cs="Times New Roman"/>
          <w:color w:val="000000"/>
        </w:rPr>
        <w:t xml:space="preserve">Maslen and Hayes asserts that a failure to learn from past disastrous events can lead to further ‘Black Swans’ irrespective of information that would help </w:t>
      </w:r>
      <w:r w:rsidR="004C48F0">
        <w:rPr>
          <w:rFonts w:cs="Times New Roman"/>
          <w:color w:val="000000"/>
        </w:rPr>
        <w:t>accident prediction and mitigation</w:t>
      </w:r>
      <w:r w:rsidR="003E3E02" w:rsidRPr="004D2149">
        <w:rPr>
          <w:rFonts w:cs="Times New Roman"/>
          <w:color w:val="000000"/>
        </w:rPr>
        <w:t xml:space="preserve">. They </w:t>
      </w:r>
      <w:r w:rsidR="003E3E02" w:rsidRPr="004D2149">
        <w:t>examine how incident reporting systems may work as a mediating tool for collective knowledge rather than fragmen</w:t>
      </w:r>
      <w:r w:rsidR="004C48F0">
        <w:t xml:space="preserve">ted knowledge. They argue that </w:t>
      </w:r>
      <w:r w:rsidR="003E3E02" w:rsidRPr="004D2149">
        <w:rPr>
          <w:rFonts w:cs="Times New Roman"/>
          <w:color w:val="000000"/>
        </w:rPr>
        <w:t xml:space="preserve">better warnings and accident prevention may be achieved by </w:t>
      </w:r>
      <w:r w:rsidR="004C48F0" w:rsidRPr="004D2149">
        <w:rPr>
          <w:rFonts w:cs="Times New Roman"/>
          <w:color w:val="000000"/>
        </w:rPr>
        <w:t>emphasizing</w:t>
      </w:r>
      <w:r w:rsidR="003E3E02" w:rsidRPr="004D2149">
        <w:rPr>
          <w:rFonts w:cs="Times New Roman"/>
          <w:color w:val="000000"/>
        </w:rPr>
        <w:t xml:space="preserve"> effective sharing of what people </w:t>
      </w:r>
      <w:r w:rsidR="004C48F0">
        <w:rPr>
          <w:rFonts w:cs="Times New Roman"/>
          <w:color w:val="000000"/>
        </w:rPr>
        <w:t>‘</w:t>
      </w:r>
      <w:r w:rsidR="003E3E02" w:rsidRPr="004D2149">
        <w:rPr>
          <w:rFonts w:cs="Times New Roman"/>
          <w:color w:val="000000"/>
        </w:rPr>
        <w:t>need to know</w:t>
      </w:r>
      <w:r w:rsidR="004C48F0">
        <w:rPr>
          <w:rFonts w:cs="Times New Roman"/>
          <w:color w:val="000000"/>
        </w:rPr>
        <w:t>’</w:t>
      </w:r>
      <w:r w:rsidR="003E3E02" w:rsidRPr="004D2149">
        <w:rPr>
          <w:rFonts w:cs="Times New Roman"/>
          <w:color w:val="000000"/>
        </w:rPr>
        <w:t xml:space="preserve"> rather than what they </w:t>
      </w:r>
      <w:r w:rsidR="004C48F0">
        <w:rPr>
          <w:rFonts w:cs="Times New Roman"/>
          <w:color w:val="000000"/>
        </w:rPr>
        <w:t>‘</w:t>
      </w:r>
      <w:r w:rsidR="003E3E02" w:rsidRPr="004D2149">
        <w:rPr>
          <w:rFonts w:cs="Times New Roman"/>
          <w:color w:val="000000"/>
        </w:rPr>
        <w:t xml:space="preserve">need to </w:t>
      </w:r>
      <w:r w:rsidRPr="004D2149">
        <w:rPr>
          <w:rFonts w:cs="Times New Roman"/>
          <w:color w:val="000000"/>
        </w:rPr>
        <w:t>report</w:t>
      </w:r>
      <w:r w:rsidR="004C48F0">
        <w:rPr>
          <w:rFonts w:cs="Times New Roman"/>
          <w:color w:val="000000"/>
        </w:rPr>
        <w:t>’</w:t>
      </w:r>
      <w:r w:rsidRPr="004D2149">
        <w:rPr>
          <w:rFonts w:cs="Times New Roman"/>
          <w:color w:val="000000"/>
        </w:rPr>
        <w:t xml:space="preserve"> </w:t>
      </w:r>
      <w:r w:rsidR="004C48F0">
        <w:rPr>
          <w:rFonts w:cs="Times New Roman"/>
          <w:color w:val="000000"/>
        </w:rPr>
        <w:t>or ‘need to</w:t>
      </w:r>
      <w:r w:rsidRPr="004D2149">
        <w:rPr>
          <w:rFonts w:cs="Times New Roman"/>
          <w:color w:val="000000"/>
        </w:rPr>
        <w:t xml:space="preserve"> learn</w:t>
      </w:r>
      <w:r w:rsidR="004C48F0">
        <w:rPr>
          <w:rFonts w:cs="Times New Roman"/>
          <w:color w:val="000000"/>
        </w:rPr>
        <w:t>’</w:t>
      </w:r>
      <w:r w:rsidRPr="004D2149">
        <w:rPr>
          <w:rFonts w:cs="Times New Roman"/>
          <w:color w:val="000000"/>
        </w:rPr>
        <w:t>. However, this</w:t>
      </w:r>
      <w:r w:rsidR="003E3E02" w:rsidRPr="004D2149">
        <w:rPr>
          <w:rFonts w:cs="Times New Roman"/>
          <w:color w:val="000000"/>
        </w:rPr>
        <w:t xml:space="preserve"> also depend</w:t>
      </w:r>
      <w:r w:rsidRPr="004D2149">
        <w:rPr>
          <w:rFonts w:cs="Times New Roman"/>
          <w:color w:val="000000"/>
        </w:rPr>
        <w:t>s</w:t>
      </w:r>
      <w:r w:rsidR="003E3E02" w:rsidRPr="004D2149">
        <w:rPr>
          <w:rFonts w:cs="Times New Roman"/>
          <w:color w:val="000000"/>
        </w:rPr>
        <w:t xml:space="preserve"> upon key proce</w:t>
      </w:r>
      <w:r w:rsidR="004C48F0">
        <w:rPr>
          <w:rFonts w:cs="Times New Roman"/>
          <w:color w:val="000000"/>
        </w:rPr>
        <w:t>sses of mediation and synchroniz</w:t>
      </w:r>
      <w:r w:rsidR="003E3E02" w:rsidRPr="004D2149">
        <w:rPr>
          <w:rFonts w:cs="Times New Roman"/>
          <w:color w:val="000000"/>
        </w:rPr>
        <w:t>a</w:t>
      </w:r>
      <w:r w:rsidR="004C48F0">
        <w:rPr>
          <w:rFonts w:cs="Times New Roman"/>
          <w:color w:val="000000"/>
        </w:rPr>
        <w:t>ti</w:t>
      </w:r>
      <w:r w:rsidR="003E3E02" w:rsidRPr="004D2149">
        <w:rPr>
          <w:rFonts w:cs="Times New Roman"/>
          <w:color w:val="000000"/>
        </w:rPr>
        <w:t>on that require social practices to transfer, translate and distribute knowledge between people</w:t>
      </w:r>
      <w:r w:rsidR="004C48F0">
        <w:rPr>
          <w:rFonts w:cs="Times New Roman"/>
          <w:color w:val="000000"/>
        </w:rPr>
        <w:t>. This</w:t>
      </w:r>
      <w:r w:rsidR="003E3E02" w:rsidRPr="004D2149">
        <w:rPr>
          <w:rFonts w:cs="Times New Roman"/>
          <w:color w:val="000000"/>
        </w:rPr>
        <w:t xml:space="preserve"> </w:t>
      </w:r>
      <w:r w:rsidR="004C48F0">
        <w:rPr>
          <w:rFonts w:cs="Times New Roman"/>
          <w:color w:val="000000"/>
        </w:rPr>
        <w:t xml:space="preserve">commonly </w:t>
      </w:r>
      <w:r w:rsidR="003E3E02" w:rsidRPr="004D2149">
        <w:rPr>
          <w:rFonts w:cs="Times New Roman"/>
          <w:color w:val="000000"/>
        </w:rPr>
        <w:t>involve</w:t>
      </w:r>
      <w:r w:rsidR="004C48F0">
        <w:rPr>
          <w:rFonts w:cs="Times New Roman"/>
          <w:color w:val="000000"/>
        </w:rPr>
        <w:t>s</w:t>
      </w:r>
      <w:r w:rsidR="003E3E02" w:rsidRPr="004D2149">
        <w:rPr>
          <w:rFonts w:cs="Times New Roman"/>
          <w:color w:val="000000"/>
        </w:rPr>
        <w:t xml:space="preserve"> me</w:t>
      </w:r>
      <w:r w:rsidRPr="004D2149">
        <w:rPr>
          <w:rFonts w:cs="Times New Roman"/>
          <w:color w:val="000000"/>
        </w:rPr>
        <w:t>chanisms such as story telling</w:t>
      </w:r>
      <w:r w:rsidR="004C48F0">
        <w:rPr>
          <w:rFonts w:cs="Times New Roman"/>
          <w:color w:val="000000"/>
        </w:rPr>
        <w:t xml:space="preserve"> that </w:t>
      </w:r>
      <w:r w:rsidR="004C48F0" w:rsidRPr="004D2149">
        <w:rPr>
          <w:rFonts w:cs="Times New Roman"/>
          <w:color w:val="000000"/>
        </w:rPr>
        <w:t xml:space="preserve">often </w:t>
      </w:r>
      <w:r w:rsidR="004C48F0">
        <w:rPr>
          <w:rFonts w:cs="Times New Roman"/>
          <w:color w:val="000000"/>
        </w:rPr>
        <w:t xml:space="preserve">are not given </w:t>
      </w:r>
      <w:proofErr w:type="spellStart"/>
      <w:r w:rsidR="007A17DB">
        <w:rPr>
          <w:rFonts w:cs="Times New Roman"/>
          <w:color w:val="000000"/>
        </w:rPr>
        <w:t>systemtic</w:t>
      </w:r>
      <w:proofErr w:type="spellEnd"/>
      <w:r w:rsidR="007A17DB">
        <w:rPr>
          <w:rFonts w:cs="Times New Roman"/>
          <w:color w:val="000000"/>
        </w:rPr>
        <w:t xml:space="preserve"> consideration</w:t>
      </w:r>
      <w:r w:rsidRPr="004D2149">
        <w:rPr>
          <w:rFonts w:cs="Times New Roman"/>
          <w:color w:val="000000"/>
        </w:rPr>
        <w:t>. In</w:t>
      </w:r>
      <w:r w:rsidR="003E3E02" w:rsidRPr="004D2149">
        <w:rPr>
          <w:rFonts w:cs="Times New Roman"/>
          <w:color w:val="000000"/>
        </w:rPr>
        <w:t xml:space="preserve"> conclusion</w:t>
      </w:r>
      <w:r w:rsidRPr="004D2149">
        <w:rPr>
          <w:rFonts w:cs="Times New Roman"/>
          <w:color w:val="000000"/>
        </w:rPr>
        <w:t>,</w:t>
      </w:r>
      <w:r w:rsidR="003E3E02" w:rsidRPr="004D2149">
        <w:rPr>
          <w:rFonts w:cs="Times New Roman"/>
          <w:color w:val="000000"/>
        </w:rPr>
        <w:t xml:space="preserve"> they question the extent </w:t>
      </w:r>
      <w:r w:rsidRPr="004D2149">
        <w:rPr>
          <w:rFonts w:cs="Times New Roman"/>
          <w:color w:val="000000"/>
        </w:rPr>
        <w:t>t</w:t>
      </w:r>
      <w:r w:rsidR="003E3E02" w:rsidRPr="004D2149">
        <w:rPr>
          <w:rFonts w:cs="Times New Roman"/>
          <w:color w:val="000000"/>
        </w:rPr>
        <w:t xml:space="preserve">o which </w:t>
      </w:r>
      <w:r w:rsidR="007A17DB">
        <w:rPr>
          <w:rFonts w:cs="Times New Roman"/>
          <w:color w:val="000000"/>
        </w:rPr>
        <w:t>such processes</w:t>
      </w:r>
      <w:r w:rsidR="003E3E02" w:rsidRPr="004D2149">
        <w:rPr>
          <w:rFonts w:cs="Times New Roman"/>
          <w:color w:val="000000"/>
        </w:rPr>
        <w:t xml:space="preserve"> might then be formalized by management</w:t>
      </w:r>
      <w:r w:rsidR="007A17DB">
        <w:rPr>
          <w:rFonts w:cs="Times New Roman"/>
          <w:color w:val="000000"/>
        </w:rPr>
        <w:t>,</w:t>
      </w:r>
      <w:r w:rsidR="003E3E02" w:rsidRPr="004D2149">
        <w:rPr>
          <w:rFonts w:cs="Times New Roman"/>
          <w:color w:val="000000"/>
        </w:rPr>
        <w:t xml:space="preserve"> which raises avenue</w:t>
      </w:r>
      <w:r w:rsidR="007A17DB">
        <w:rPr>
          <w:rFonts w:cs="Times New Roman"/>
          <w:color w:val="000000"/>
        </w:rPr>
        <w:t>s</w:t>
      </w:r>
      <w:r w:rsidR="003E3E02" w:rsidRPr="004D2149">
        <w:rPr>
          <w:rFonts w:cs="Times New Roman"/>
          <w:color w:val="000000"/>
        </w:rPr>
        <w:t xml:space="preserve"> for further research. </w:t>
      </w:r>
    </w:p>
    <w:p w14:paraId="0ACA6D51" w14:textId="77777777" w:rsidR="003E3E02" w:rsidRPr="004D2149" w:rsidRDefault="003E3E02" w:rsidP="003E3E02">
      <w:pPr>
        <w:rPr>
          <w:rFonts w:cs="Times New Roman"/>
          <w:color w:val="000000"/>
        </w:rPr>
      </w:pPr>
    </w:p>
    <w:p w14:paraId="12D06A0F" w14:textId="77777777" w:rsidR="003E3E02" w:rsidRPr="004D2149" w:rsidRDefault="00B65396" w:rsidP="003E3E02">
      <w:pPr>
        <w:widowControl w:val="0"/>
        <w:autoSpaceDE w:val="0"/>
        <w:autoSpaceDN w:val="0"/>
        <w:adjustRightInd w:val="0"/>
        <w:rPr>
          <w:rFonts w:cs="Times New Roman"/>
          <w:color w:val="000000"/>
        </w:rPr>
      </w:pPr>
      <w:r w:rsidRPr="004D2149">
        <w:rPr>
          <w:rFonts w:cs="Times New Roman"/>
          <w:color w:val="000000"/>
        </w:rPr>
        <w:t xml:space="preserve">Following this, </w:t>
      </w:r>
      <w:r w:rsidR="003E3E02" w:rsidRPr="004D2149">
        <w:rPr>
          <w:rFonts w:cs="Times New Roman"/>
          <w:color w:val="000000"/>
        </w:rPr>
        <w:t xml:space="preserve">Micic explores the association of low probability events </w:t>
      </w:r>
      <w:r w:rsidRPr="004D2149">
        <w:rPr>
          <w:rFonts w:cs="Times New Roman"/>
          <w:color w:val="000000"/>
        </w:rPr>
        <w:t xml:space="preserve">in </w:t>
      </w:r>
      <w:r w:rsidR="003E3E02" w:rsidRPr="004D2149">
        <w:rPr>
          <w:rFonts w:cs="Times New Roman"/>
          <w:color w:val="000000"/>
        </w:rPr>
        <w:t xml:space="preserve">quantitative engineering risk </w:t>
      </w:r>
      <w:r w:rsidR="007A17DB">
        <w:rPr>
          <w:rFonts w:cs="Times New Roman"/>
          <w:color w:val="000000"/>
        </w:rPr>
        <w:t>with</w:t>
      </w:r>
      <w:r w:rsidR="003E3E02" w:rsidRPr="004D2149">
        <w:rPr>
          <w:rFonts w:cs="Times New Roman"/>
          <w:color w:val="000000"/>
        </w:rPr>
        <w:t xml:space="preserve"> perceived risk</w:t>
      </w:r>
      <w:r w:rsidR="007A17DB">
        <w:rPr>
          <w:rFonts w:cs="Times New Roman"/>
          <w:color w:val="000000"/>
        </w:rPr>
        <w:t>s</w:t>
      </w:r>
      <w:r w:rsidR="003E3E02" w:rsidRPr="004D2149">
        <w:rPr>
          <w:rFonts w:cs="Times New Roman"/>
          <w:color w:val="000000"/>
        </w:rPr>
        <w:t xml:space="preserve"> amongst groups of stakeholders involved in built infrastructure procurement</w:t>
      </w:r>
      <w:r w:rsidR="007A17DB">
        <w:rPr>
          <w:rFonts w:cs="Times New Roman"/>
          <w:color w:val="000000"/>
        </w:rPr>
        <w:t>. This inquiry is</w:t>
      </w:r>
      <w:r w:rsidRPr="004D2149">
        <w:rPr>
          <w:rFonts w:cs="Times New Roman"/>
          <w:color w:val="000000"/>
        </w:rPr>
        <w:t xml:space="preserve"> set</w:t>
      </w:r>
      <w:r w:rsidR="003E3E02" w:rsidRPr="004D2149">
        <w:rPr>
          <w:rFonts w:cs="Times New Roman"/>
          <w:color w:val="000000"/>
        </w:rPr>
        <w:t xml:space="preserve"> against the backdrop of variable risk management standards. Particularly, Micic argues that a hybrid approach is needed in order to establish the role of motivational values that respective parties </w:t>
      </w:r>
      <w:r w:rsidR="003E3E02" w:rsidRPr="007A17DB">
        <w:rPr>
          <w:rFonts w:cs="Times New Roman"/>
          <w:color w:val="000000"/>
        </w:rPr>
        <w:t>identify with, a</w:t>
      </w:r>
      <w:r w:rsidR="003E3E02" w:rsidRPr="004D2149">
        <w:rPr>
          <w:rFonts w:cs="Times New Roman"/>
          <w:color w:val="000000"/>
        </w:rPr>
        <w:t xml:space="preserve">rguing that if more targeted interventions are provided along </w:t>
      </w:r>
      <w:r w:rsidR="007A17DB">
        <w:rPr>
          <w:rFonts w:cs="Times New Roman"/>
          <w:color w:val="000000"/>
        </w:rPr>
        <w:t>such</w:t>
      </w:r>
      <w:r w:rsidR="003E3E02" w:rsidRPr="004D2149">
        <w:rPr>
          <w:rFonts w:cs="Times New Roman"/>
          <w:color w:val="000000"/>
        </w:rPr>
        <w:t xml:space="preserve"> lines it could lead to more consistent levels of acceptable risk to be embedded within regulation. </w:t>
      </w:r>
    </w:p>
    <w:p w14:paraId="60818CAD" w14:textId="77777777" w:rsidR="003E3E02" w:rsidRPr="004D2149" w:rsidRDefault="003E3E02" w:rsidP="003E3E02">
      <w:pPr>
        <w:widowControl w:val="0"/>
        <w:autoSpaceDE w:val="0"/>
        <w:autoSpaceDN w:val="0"/>
        <w:adjustRightInd w:val="0"/>
        <w:rPr>
          <w:rFonts w:cs="Times New Roman"/>
          <w:color w:val="000000"/>
        </w:rPr>
      </w:pPr>
    </w:p>
    <w:p w14:paraId="64FEB0C5" w14:textId="69A8B435" w:rsidR="003E3E02" w:rsidRPr="004D2149" w:rsidRDefault="003E3E02" w:rsidP="003E3E02">
      <w:pPr>
        <w:widowControl w:val="0"/>
        <w:autoSpaceDE w:val="0"/>
        <w:autoSpaceDN w:val="0"/>
        <w:adjustRightInd w:val="0"/>
        <w:rPr>
          <w:rFonts w:cs="Times New Roman"/>
        </w:rPr>
      </w:pPr>
      <w:r w:rsidRPr="004D2149">
        <w:rPr>
          <w:rFonts w:cs="Times New Roman"/>
          <w:color w:val="000000"/>
        </w:rPr>
        <w:t xml:space="preserve">The article by Lidskog and </w:t>
      </w:r>
      <w:proofErr w:type="spellStart"/>
      <w:r w:rsidRPr="004D2149">
        <w:rPr>
          <w:rFonts w:cs="Times New Roman"/>
          <w:color w:val="000000"/>
        </w:rPr>
        <w:t>Sjödin</w:t>
      </w:r>
      <w:proofErr w:type="spellEnd"/>
      <w:r w:rsidRPr="004D2149">
        <w:rPr>
          <w:rFonts w:cs="Times New Roman"/>
          <w:color w:val="000000"/>
        </w:rPr>
        <w:t xml:space="preserve"> </w:t>
      </w:r>
      <w:r w:rsidR="00B65396" w:rsidRPr="004D2149">
        <w:rPr>
          <w:rFonts w:cs="Times New Roman"/>
          <w:color w:val="000000"/>
        </w:rPr>
        <w:t xml:space="preserve">further </w:t>
      </w:r>
      <w:r w:rsidRPr="004D2149">
        <w:rPr>
          <w:rFonts w:cs="Times New Roman"/>
          <w:color w:val="000000"/>
        </w:rPr>
        <w:t>explicate</w:t>
      </w:r>
      <w:r w:rsidR="00B65396" w:rsidRPr="004D2149">
        <w:rPr>
          <w:rFonts w:cs="Times New Roman"/>
          <w:color w:val="000000"/>
        </w:rPr>
        <w:t>s</w:t>
      </w:r>
      <w:r w:rsidRPr="004D2149">
        <w:rPr>
          <w:rFonts w:cs="Times New Roman"/>
          <w:color w:val="000000"/>
        </w:rPr>
        <w:t xml:space="preserve"> the role and use of professional expertise in extreme situations. Key questions of epistemic authority and embodied knowledge are examined with respect to how uncertainties were handled and disclosures were made and acted upon in relation to the provision of forestry consultant guidance relating to a storm that caused the most severe damage in Swedish history. The </w:t>
      </w:r>
      <w:r w:rsidR="007A17DB">
        <w:rPr>
          <w:rFonts w:cs="Times New Roman"/>
          <w:color w:val="000000"/>
        </w:rPr>
        <w:t>analysis of</w:t>
      </w:r>
      <w:r w:rsidR="007A17DB" w:rsidRPr="004D2149">
        <w:rPr>
          <w:rFonts w:cs="Times New Roman"/>
          <w:color w:val="000000"/>
        </w:rPr>
        <w:t xml:space="preserve"> </w:t>
      </w:r>
      <w:r w:rsidRPr="004D2149">
        <w:rPr>
          <w:rFonts w:cs="Times New Roman"/>
          <w:color w:val="000000"/>
        </w:rPr>
        <w:t xml:space="preserve">three empirical cases </w:t>
      </w:r>
      <w:r w:rsidRPr="004D2149">
        <w:rPr>
          <w:rFonts w:cs="Times New Roman"/>
        </w:rPr>
        <w:t>stress</w:t>
      </w:r>
      <w:r w:rsidR="00EF0C85">
        <w:rPr>
          <w:rFonts w:cs="Times New Roman"/>
        </w:rPr>
        <w:t>es</w:t>
      </w:r>
      <w:r w:rsidRPr="004D2149">
        <w:rPr>
          <w:rFonts w:cs="Times New Roman"/>
        </w:rPr>
        <w:t xml:space="preserve"> the highly contextual nature of risk management and how conflicts can arise between the goals of different epistemic communities</w:t>
      </w:r>
      <w:r w:rsidR="007A17DB">
        <w:rPr>
          <w:rFonts w:cs="Times New Roman"/>
        </w:rPr>
        <w:t xml:space="preserve">. </w:t>
      </w:r>
      <w:r w:rsidRPr="004D2149">
        <w:rPr>
          <w:rFonts w:cs="Times New Roman"/>
        </w:rPr>
        <w:t xml:space="preserve"> </w:t>
      </w:r>
      <w:r w:rsidR="007A17DB">
        <w:rPr>
          <w:rFonts w:cs="Times New Roman"/>
        </w:rPr>
        <w:t>They also consider that</w:t>
      </w:r>
      <w:r w:rsidRPr="004D2149">
        <w:rPr>
          <w:rFonts w:cs="Times New Roman"/>
        </w:rPr>
        <w:t xml:space="preserve"> information may be interpreted in accordance with the robustness of knowledge and </w:t>
      </w:r>
      <w:r w:rsidR="00B65396" w:rsidRPr="004D2149">
        <w:rPr>
          <w:rFonts w:cs="Times New Roman"/>
        </w:rPr>
        <w:t>well-established</w:t>
      </w:r>
      <w:r w:rsidRPr="004D2149">
        <w:rPr>
          <w:rFonts w:cs="Times New Roman"/>
        </w:rPr>
        <w:t xml:space="preserve"> practices</w:t>
      </w:r>
      <w:r w:rsidR="00B65396" w:rsidRPr="004D2149">
        <w:rPr>
          <w:rFonts w:cs="Times New Roman"/>
        </w:rPr>
        <w:t>,</w:t>
      </w:r>
      <w:r w:rsidRPr="004D2149">
        <w:rPr>
          <w:rFonts w:cs="Times New Roman"/>
        </w:rPr>
        <w:t xml:space="preserve"> but that these </w:t>
      </w:r>
      <w:r w:rsidR="007A17DB">
        <w:rPr>
          <w:rFonts w:cs="Times New Roman"/>
        </w:rPr>
        <w:t xml:space="preserve">established understandings and procedures </w:t>
      </w:r>
      <w:r w:rsidRPr="004D2149">
        <w:rPr>
          <w:rFonts w:cs="Times New Roman"/>
        </w:rPr>
        <w:t xml:space="preserve">may </w:t>
      </w:r>
      <w:r w:rsidR="007A17DB">
        <w:rPr>
          <w:rFonts w:cs="Times New Roman"/>
        </w:rPr>
        <w:t xml:space="preserve">also </w:t>
      </w:r>
      <w:r w:rsidRPr="004D2149">
        <w:rPr>
          <w:rFonts w:cs="Times New Roman"/>
        </w:rPr>
        <w:t>become obsolete following system change.</w:t>
      </w:r>
    </w:p>
    <w:p w14:paraId="19D0734C" w14:textId="77777777" w:rsidR="003E3E02" w:rsidRPr="004D2149" w:rsidRDefault="003E3E02" w:rsidP="003E3E02">
      <w:pPr>
        <w:widowControl w:val="0"/>
        <w:autoSpaceDE w:val="0"/>
        <w:autoSpaceDN w:val="0"/>
        <w:adjustRightInd w:val="0"/>
        <w:rPr>
          <w:rFonts w:cs="Times New Roman"/>
        </w:rPr>
      </w:pPr>
    </w:p>
    <w:p w14:paraId="6CE3FC81" w14:textId="2903CE13" w:rsidR="003E3E02" w:rsidRPr="004D2149" w:rsidRDefault="00B65396" w:rsidP="003E3E02">
      <w:pPr>
        <w:widowControl w:val="0"/>
        <w:autoSpaceDE w:val="0"/>
        <w:autoSpaceDN w:val="0"/>
        <w:adjustRightInd w:val="0"/>
      </w:pPr>
      <w:r w:rsidRPr="004D2149">
        <w:t xml:space="preserve">Next, </w:t>
      </w:r>
      <w:r w:rsidR="003E3E02" w:rsidRPr="004D2149">
        <w:t xml:space="preserve">Lee </w:t>
      </w:r>
      <w:r w:rsidRPr="004D2149">
        <w:t>and McGovern present findings f</w:t>
      </w:r>
      <w:r w:rsidR="003E3E02" w:rsidRPr="004D2149">
        <w:t>r</w:t>
      </w:r>
      <w:r w:rsidRPr="004D2149">
        <w:t>o</w:t>
      </w:r>
      <w:r w:rsidR="003E3E02" w:rsidRPr="004D2149">
        <w:t>m a qualitative study on the sensitive yet vital practice of risk communication in relation to crime. They show that the professionalization of police risk communication reveals a complex set of considerations an</w:t>
      </w:r>
      <w:r w:rsidR="007A17DB">
        <w:t>d motivations that are integral</w:t>
      </w:r>
      <w:r w:rsidR="003E3E02" w:rsidRPr="004D2149">
        <w:t xml:space="preserve"> to the operations of police work. </w:t>
      </w:r>
      <w:r w:rsidRPr="004D2149">
        <w:t>Notably,</w:t>
      </w:r>
      <w:r w:rsidR="003E3E02" w:rsidRPr="004D2149">
        <w:t xml:space="preserve"> the organizing logics of risk have strongly influenced the nature of contemporary public relations between police and the media and subsequently the public. </w:t>
      </w:r>
      <w:r w:rsidR="007A17DB">
        <w:t>They argue that</w:t>
      </w:r>
      <w:r w:rsidR="003E3E02" w:rsidRPr="004D2149">
        <w:t xml:space="preserve"> risk shapes </w:t>
      </w:r>
      <w:r w:rsidR="007A17DB">
        <w:t>‘</w:t>
      </w:r>
      <w:r w:rsidR="003E3E02" w:rsidRPr="004D2149">
        <w:t>what</w:t>
      </w:r>
      <w:r w:rsidR="007A17DB">
        <w:t>’</w:t>
      </w:r>
      <w:r w:rsidR="003E3E02" w:rsidRPr="004D2149">
        <w:t xml:space="preserve"> information can be made public, </w:t>
      </w:r>
      <w:r w:rsidR="007A17DB">
        <w:t>‘</w:t>
      </w:r>
      <w:r w:rsidR="003E3E02" w:rsidRPr="004D2149">
        <w:t>when</w:t>
      </w:r>
      <w:r w:rsidR="007A17DB">
        <w:t>’</w:t>
      </w:r>
      <w:r w:rsidR="003E3E02" w:rsidRPr="004D2149">
        <w:t xml:space="preserve">, by </w:t>
      </w:r>
      <w:r w:rsidR="007A17DB">
        <w:t>‘</w:t>
      </w:r>
      <w:r w:rsidR="003E3E02" w:rsidRPr="004D2149">
        <w:t>whom</w:t>
      </w:r>
      <w:r w:rsidR="007A17DB">
        <w:t>’,</w:t>
      </w:r>
      <w:r w:rsidR="003E3E02" w:rsidRPr="004D2149">
        <w:t xml:space="preserve"> and to </w:t>
      </w:r>
      <w:r w:rsidR="007A17DB">
        <w:t>‘</w:t>
      </w:r>
      <w:r w:rsidR="003E3E02" w:rsidRPr="004D2149">
        <w:t>what ends</w:t>
      </w:r>
      <w:r w:rsidR="007A17DB">
        <w:t>’</w:t>
      </w:r>
      <w:r w:rsidRPr="004D2149">
        <w:t xml:space="preserve"> through processes</w:t>
      </w:r>
      <w:r w:rsidR="003E3E02" w:rsidRPr="004D2149">
        <w:t xml:space="preserve"> that reflect upon identifiable issues of public duty and responsibility, trust and legitimacy</w:t>
      </w:r>
      <w:r w:rsidR="007A17DB">
        <w:t>,</w:t>
      </w:r>
      <w:r w:rsidR="003E3E02" w:rsidRPr="004D2149">
        <w:t xml:space="preserve"> and image management. </w:t>
      </w:r>
      <w:r w:rsidR="007A17DB">
        <w:t>Risk i</w:t>
      </w:r>
      <w:r w:rsidR="003E3E02" w:rsidRPr="004D2149">
        <w:t xml:space="preserve">nformation is </w:t>
      </w:r>
      <w:r w:rsidR="007A17DB">
        <w:t xml:space="preserve">seen to be </w:t>
      </w:r>
      <w:r w:rsidR="003E3E02" w:rsidRPr="004D2149">
        <w:t>imp</w:t>
      </w:r>
      <w:r w:rsidRPr="004D2149">
        <w:t>o</w:t>
      </w:r>
      <w:r w:rsidR="003E3E02" w:rsidRPr="004D2149">
        <w:t>r</w:t>
      </w:r>
      <w:r w:rsidRPr="004D2149">
        <w:t>ta</w:t>
      </w:r>
      <w:r w:rsidR="003E3E02" w:rsidRPr="004D2149">
        <w:t>n</w:t>
      </w:r>
      <w:r w:rsidRPr="004D2149">
        <w:t>t</w:t>
      </w:r>
      <w:r w:rsidR="00EF0C85">
        <w:t>,</w:t>
      </w:r>
      <w:r w:rsidR="003E3E02" w:rsidRPr="004D2149">
        <w:t xml:space="preserve"> but</w:t>
      </w:r>
      <w:r w:rsidR="00EF0C85">
        <w:t>,</w:t>
      </w:r>
      <w:r w:rsidRPr="004D2149">
        <w:t xml:space="preserve"> under uncertain conditions</w:t>
      </w:r>
      <w:r w:rsidR="00EF0C85">
        <w:t>,</w:t>
      </w:r>
      <w:r w:rsidRPr="004D2149">
        <w:t xml:space="preserve"> </w:t>
      </w:r>
      <w:r w:rsidR="003E3E02" w:rsidRPr="004D2149">
        <w:t>so are forms of reassurance</w:t>
      </w:r>
      <w:r w:rsidRPr="004D2149">
        <w:t>,</w:t>
      </w:r>
      <w:r w:rsidR="003E3E02" w:rsidRPr="004D2149">
        <w:t xml:space="preserve"> confidence</w:t>
      </w:r>
      <w:r w:rsidRPr="004D2149">
        <w:t xml:space="preserve"> building and risk minimization. At the same time</w:t>
      </w:r>
      <w:r w:rsidR="00EF0C85">
        <w:t>,</w:t>
      </w:r>
      <w:r w:rsidRPr="004D2149">
        <w:t xml:space="preserve"> a cautionary note is sounded that</w:t>
      </w:r>
      <w:r w:rsidR="004D2149" w:rsidRPr="004D2149">
        <w:t xml:space="preserve"> as</w:t>
      </w:r>
      <w:r w:rsidRPr="004D2149">
        <w:t xml:space="preserve"> </w:t>
      </w:r>
      <w:r w:rsidR="003E3E02" w:rsidRPr="004D2149">
        <w:rPr>
          <w:rFonts w:cs="Times New Roman"/>
          <w:color w:val="000000"/>
        </w:rPr>
        <w:t xml:space="preserve">new forms of communication </w:t>
      </w:r>
      <w:r w:rsidR="004D2149" w:rsidRPr="004D2149">
        <w:rPr>
          <w:rFonts w:cs="Times New Roman"/>
          <w:color w:val="000000"/>
        </w:rPr>
        <w:t xml:space="preserve">reduce some risks they </w:t>
      </w:r>
      <w:r w:rsidR="003E3E02" w:rsidRPr="004D2149">
        <w:rPr>
          <w:rFonts w:cs="Times New Roman"/>
          <w:color w:val="000000"/>
        </w:rPr>
        <w:t>also open up new risks because the</w:t>
      </w:r>
      <w:r w:rsidR="004D2149" w:rsidRPr="004D2149">
        <w:rPr>
          <w:rFonts w:cs="Times New Roman"/>
          <w:color w:val="000000"/>
        </w:rPr>
        <w:t>y</w:t>
      </w:r>
      <w:r w:rsidR="003E3E02" w:rsidRPr="004D2149">
        <w:rPr>
          <w:rFonts w:cs="Times New Roman"/>
          <w:color w:val="000000"/>
        </w:rPr>
        <w:t xml:space="preserve"> contribute to the production of new risk events. </w:t>
      </w:r>
    </w:p>
    <w:p w14:paraId="015ACF29" w14:textId="77777777" w:rsidR="003E3E02" w:rsidRPr="004D2149" w:rsidRDefault="003E3E02" w:rsidP="003E3E02">
      <w:pPr>
        <w:widowControl w:val="0"/>
        <w:autoSpaceDE w:val="0"/>
        <w:autoSpaceDN w:val="0"/>
        <w:adjustRightInd w:val="0"/>
        <w:rPr>
          <w:rFonts w:cs="Times New Roman"/>
          <w:color w:val="000000"/>
        </w:rPr>
      </w:pPr>
    </w:p>
    <w:p w14:paraId="13CA19C2" w14:textId="08165576" w:rsidR="003E3E02" w:rsidRPr="004D2149" w:rsidRDefault="00F31BDE" w:rsidP="003E3E02">
      <w:pPr>
        <w:widowControl w:val="0"/>
        <w:autoSpaceDE w:val="0"/>
        <w:autoSpaceDN w:val="0"/>
        <w:adjustRightInd w:val="0"/>
        <w:rPr>
          <w:rFonts w:cs="Times New Roman"/>
          <w:color w:val="000000"/>
        </w:rPr>
      </w:pPr>
      <w:r>
        <w:rPr>
          <w:rFonts w:cs="Times New Roman"/>
          <w:color w:val="000000"/>
        </w:rPr>
        <w:t>T</w:t>
      </w:r>
      <w:r w:rsidR="003E3E02" w:rsidRPr="004D2149">
        <w:rPr>
          <w:rFonts w:cs="Times New Roman"/>
          <w:color w:val="000000"/>
        </w:rPr>
        <w:t xml:space="preserve">he article by </w:t>
      </w:r>
      <w:proofErr w:type="spellStart"/>
      <w:r w:rsidR="003E3E02" w:rsidRPr="004D2149">
        <w:rPr>
          <w:rFonts w:cs="Times New Roman"/>
          <w:color w:val="000000"/>
        </w:rPr>
        <w:t>Baillergeau</w:t>
      </w:r>
      <w:proofErr w:type="spellEnd"/>
      <w:r w:rsidR="003E3E02" w:rsidRPr="004D2149">
        <w:rPr>
          <w:rFonts w:cs="Times New Roman"/>
          <w:color w:val="000000"/>
        </w:rPr>
        <w:t xml:space="preserve"> analyses the substance of interactions and grounds for challenging common assumptions about the divides between expert knowledge and lay belief in discourse about probabilistic, clinical and experiential forms of risk knowledge. </w:t>
      </w:r>
      <w:proofErr w:type="spellStart"/>
      <w:r w:rsidR="003E3E02" w:rsidRPr="004D2149">
        <w:rPr>
          <w:rFonts w:cs="Times New Roman"/>
          <w:color w:val="000000"/>
        </w:rPr>
        <w:t>Baillergeau</w:t>
      </w:r>
      <w:proofErr w:type="spellEnd"/>
      <w:r w:rsidR="003E3E02" w:rsidRPr="004D2149">
        <w:rPr>
          <w:rFonts w:cs="Times New Roman"/>
          <w:color w:val="000000"/>
        </w:rPr>
        <w:t xml:space="preserve"> considers</w:t>
      </w:r>
      <w:r w:rsidR="007A17DB">
        <w:rPr>
          <w:rFonts w:cs="Times New Roman"/>
          <w:color w:val="000000"/>
        </w:rPr>
        <w:t>,</w:t>
      </w:r>
      <w:r w:rsidR="003E3E02" w:rsidRPr="004D2149">
        <w:rPr>
          <w:rFonts w:cs="Times New Roman"/>
          <w:color w:val="000000"/>
        </w:rPr>
        <w:t xml:space="preserve"> </w:t>
      </w:r>
      <w:r w:rsidR="007A17DB">
        <w:rPr>
          <w:rFonts w:cs="Times New Roman"/>
          <w:color w:val="000000"/>
        </w:rPr>
        <w:t>in particular,</w:t>
      </w:r>
      <w:r w:rsidR="007A17DB" w:rsidRPr="004D2149">
        <w:rPr>
          <w:rFonts w:cs="Times New Roman"/>
          <w:color w:val="000000"/>
        </w:rPr>
        <w:t xml:space="preserve"> </w:t>
      </w:r>
      <w:r w:rsidR="003E3E02" w:rsidRPr="004D2149">
        <w:rPr>
          <w:rFonts w:cs="Times New Roman"/>
          <w:color w:val="000000"/>
        </w:rPr>
        <w:t>how the extent to which sources are interrelated and used is indicative of the extent to which uncertainty is acknowledged</w:t>
      </w:r>
      <w:r w:rsidR="003E3E02" w:rsidRPr="004D2149">
        <w:rPr>
          <w:rFonts w:cs="Times New Roman"/>
          <w:b/>
          <w:bCs/>
          <w:color w:val="000000"/>
        </w:rPr>
        <w:t xml:space="preserve"> </w:t>
      </w:r>
      <w:r w:rsidR="003E3E02" w:rsidRPr="004D2149">
        <w:rPr>
          <w:rFonts w:cs="Times New Roman"/>
          <w:color w:val="000000"/>
        </w:rPr>
        <w:t>or denied</w:t>
      </w:r>
      <w:r w:rsidR="003E3E02" w:rsidRPr="004D2149">
        <w:rPr>
          <w:rFonts w:cs="Times New Roman"/>
          <w:b/>
          <w:bCs/>
          <w:color w:val="000000"/>
        </w:rPr>
        <w:t xml:space="preserve"> </w:t>
      </w:r>
      <w:r w:rsidR="003E3E02" w:rsidRPr="004D2149">
        <w:rPr>
          <w:rFonts w:cs="Times New Roman"/>
          <w:color w:val="000000"/>
        </w:rPr>
        <w:t xml:space="preserve">through prevention once it has been turned into interactions that involve risk assessors/managers and risk-takers. Questions abound, however, concerning how often preventative interventions actually reflect </w:t>
      </w:r>
      <w:proofErr w:type="spellStart"/>
      <w:r w:rsidR="003E3E02" w:rsidRPr="004D2149">
        <w:rPr>
          <w:rFonts w:cs="Times New Roman"/>
          <w:color w:val="000000"/>
        </w:rPr>
        <w:t>cross-fertilis</w:t>
      </w:r>
      <w:r w:rsidR="004E7428">
        <w:rPr>
          <w:rFonts w:cs="Times New Roman"/>
          <w:color w:val="000000"/>
        </w:rPr>
        <w:t>a</w:t>
      </w:r>
      <w:r w:rsidR="003E3E02" w:rsidRPr="004D2149">
        <w:rPr>
          <w:rFonts w:cs="Times New Roman"/>
          <w:color w:val="000000"/>
        </w:rPr>
        <w:t>tion</w:t>
      </w:r>
      <w:proofErr w:type="spellEnd"/>
      <w:r w:rsidR="003E3E02" w:rsidRPr="004D2149">
        <w:rPr>
          <w:rFonts w:cs="Times New Roman"/>
          <w:color w:val="000000"/>
        </w:rPr>
        <w:t xml:space="preserve"> of knowledge and in what cases it can and should be informed by those from vulnerable populations. </w:t>
      </w:r>
    </w:p>
    <w:p w14:paraId="4B4AF45B" w14:textId="77777777" w:rsidR="003E3E02" w:rsidRDefault="003E3E02" w:rsidP="003E3E02">
      <w:pPr>
        <w:widowControl w:val="0"/>
        <w:autoSpaceDE w:val="0"/>
        <w:autoSpaceDN w:val="0"/>
        <w:adjustRightInd w:val="0"/>
        <w:rPr>
          <w:rFonts w:cs="Times New Roman"/>
          <w:color w:val="000000"/>
        </w:rPr>
      </w:pPr>
    </w:p>
    <w:p w14:paraId="1E46D1C6" w14:textId="5BD93B2D" w:rsidR="00611E24" w:rsidRDefault="00F31BDE" w:rsidP="00611E24">
      <w:r>
        <w:t xml:space="preserve">Finally, the </w:t>
      </w:r>
      <w:r w:rsidR="004E7428">
        <w:t xml:space="preserve">piece </w:t>
      </w:r>
      <w:r>
        <w:t xml:space="preserve">by Mueller and </w:t>
      </w:r>
      <w:r w:rsidR="00B12641">
        <w:t xml:space="preserve">Stewart </w:t>
      </w:r>
      <w:r w:rsidR="004B0E6F">
        <w:t xml:space="preserve">considers </w:t>
      </w:r>
      <w:r w:rsidR="0074167C">
        <w:t>‘the curse of the Black Swan’</w:t>
      </w:r>
      <w:r w:rsidR="00194B29">
        <w:t xml:space="preserve">, whereby events that are essentially aberrations become harbingers </w:t>
      </w:r>
      <w:r w:rsidR="00061015">
        <w:t>of harm</w:t>
      </w:r>
      <w:r w:rsidR="004E7428">
        <w:t>,</w:t>
      </w:r>
      <w:r w:rsidR="00061015">
        <w:t xml:space="preserve"> </w:t>
      </w:r>
      <w:r w:rsidR="00194B29">
        <w:t>eliciting emotional responses and extreme reactions</w:t>
      </w:r>
      <w:r w:rsidR="008427D7">
        <w:t>. They argue that, o</w:t>
      </w:r>
      <w:r w:rsidR="00194B29">
        <w:t>nce internalized</w:t>
      </w:r>
      <w:r w:rsidR="008427D7">
        <w:t xml:space="preserve">, </w:t>
      </w:r>
      <w:r w:rsidR="00721BE9">
        <w:t xml:space="preserve">the framing effects of past </w:t>
      </w:r>
      <w:r w:rsidR="008427D7">
        <w:t>responses to Black Swans</w:t>
      </w:r>
      <w:r w:rsidR="00194B29">
        <w:t xml:space="preserve"> can become difficult to dislodge</w:t>
      </w:r>
      <w:r w:rsidR="004E7428">
        <w:t>,</w:t>
      </w:r>
      <w:r w:rsidR="00194B29">
        <w:t xml:space="preserve"> even when disconfirming evidence </w:t>
      </w:r>
      <w:r w:rsidR="00611E24">
        <w:t>offers a more sensible perspective.</w:t>
      </w:r>
      <w:r w:rsidR="00611E24" w:rsidRPr="00611E24">
        <w:t xml:space="preserve"> </w:t>
      </w:r>
      <w:r w:rsidR="00611E24">
        <w:t>Mueller and Stewart</w:t>
      </w:r>
      <w:r w:rsidR="00611E24" w:rsidRPr="00611E24">
        <w:t xml:space="preserve"> </w:t>
      </w:r>
      <w:r w:rsidR="00611E24">
        <w:t xml:space="preserve">illustrate their arguments with respect to the formation and consequences of ‘unexpected reactions’ in the emblematic case of </w:t>
      </w:r>
      <w:r w:rsidR="004E7428">
        <w:t xml:space="preserve">the </w:t>
      </w:r>
      <w:r w:rsidR="00611E24">
        <w:t>9/11</w:t>
      </w:r>
      <w:r w:rsidR="004E7428">
        <w:t xml:space="preserve"> terrorist attacks in the United States</w:t>
      </w:r>
      <w:r w:rsidR="00611E24">
        <w:t>.</w:t>
      </w:r>
    </w:p>
    <w:p w14:paraId="271AF2C5" w14:textId="6EEA75A9" w:rsidR="00194B29" w:rsidRDefault="00194B29" w:rsidP="00F31BDE"/>
    <w:p w14:paraId="0EDD4BB4" w14:textId="77777777" w:rsidR="00F31BDE" w:rsidRDefault="00F31BDE" w:rsidP="003E3E02">
      <w:pPr>
        <w:widowControl w:val="0"/>
        <w:autoSpaceDE w:val="0"/>
        <w:autoSpaceDN w:val="0"/>
        <w:adjustRightInd w:val="0"/>
        <w:rPr>
          <w:rFonts w:cs="Times New Roman"/>
          <w:color w:val="000000"/>
        </w:rPr>
      </w:pPr>
    </w:p>
    <w:p w14:paraId="158D13FA" w14:textId="591B8741" w:rsidR="007A17DB" w:rsidRPr="004D2149" w:rsidRDefault="00133529" w:rsidP="003E3E02">
      <w:pPr>
        <w:widowControl w:val="0"/>
        <w:autoSpaceDE w:val="0"/>
        <w:autoSpaceDN w:val="0"/>
        <w:adjustRightInd w:val="0"/>
        <w:rPr>
          <w:rFonts w:cs="Times New Roman"/>
          <w:color w:val="000000"/>
        </w:rPr>
      </w:pPr>
      <w:r>
        <w:t>In sum, the</w:t>
      </w:r>
      <w:r w:rsidRPr="004D2149">
        <w:t xml:space="preserve"> </w:t>
      </w:r>
      <w:r>
        <w:t>contribution</w:t>
      </w:r>
      <w:r w:rsidR="00EF0C85">
        <w:t>s</w:t>
      </w:r>
      <w:r>
        <w:t xml:space="preserve"> to this special issue</w:t>
      </w:r>
      <w:r w:rsidRPr="004D2149">
        <w:t xml:space="preserve"> raise important questions about current understandings</w:t>
      </w:r>
      <w:r w:rsidR="00EF0C85">
        <w:t xml:space="preserve"> of uncertainty</w:t>
      </w:r>
      <w:r w:rsidRPr="004D2149">
        <w:t>, highlight and extend existing insights into some interrelating problems</w:t>
      </w:r>
      <w:r w:rsidR="00EF0C85">
        <w:t xml:space="preserve"> of risk communication in indeterminate conditions</w:t>
      </w:r>
      <w:r w:rsidRPr="004D2149">
        <w:t xml:space="preserve">, and set a path towards potential avenues of future practice and </w:t>
      </w:r>
      <w:r>
        <w:t xml:space="preserve">critical </w:t>
      </w:r>
      <w:r w:rsidRPr="004D2149">
        <w:t>inquiry.</w:t>
      </w:r>
    </w:p>
    <w:p w14:paraId="60440F92" w14:textId="77777777" w:rsidR="003A6522" w:rsidRDefault="003A6522" w:rsidP="003E3E02">
      <w:pPr>
        <w:widowControl w:val="0"/>
        <w:autoSpaceDE w:val="0"/>
        <w:autoSpaceDN w:val="0"/>
        <w:adjustRightInd w:val="0"/>
        <w:rPr>
          <w:rFonts w:cs="Times New Roman"/>
          <w:color w:val="000000"/>
        </w:rPr>
      </w:pPr>
    </w:p>
    <w:p w14:paraId="2E164542" w14:textId="77777777" w:rsidR="00133529" w:rsidRDefault="00133529" w:rsidP="003E3E02">
      <w:pPr>
        <w:widowControl w:val="0"/>
        <w:autoSpaceDE w:val="0"/>
        <w:autoSpaceDN w:val="0"/>
        <w:adjustRightInd w:val="0"/>
        <w:rPr>
          <w:rFonts w:cs="Times New Roman"/>
          <w:color w:val="000000"/>
        </w:rPr>
      </w:pPr>
    </w:p>
    <w:p w14:paraId="276BBA10" w14:textId="77777777" w:rsidR="00133529" w:rsidRPr="00133529" w:rsidRDefault="00133529" w:rsidP="003E3E02">
      <w:pPr>
        <w:widowControl w:val="0"/>
        <w:autoSpaceDE w:val="0"/>
        <w:autoSpaceDN w:val="0"/>
        <w:adjustRightInd w:val="0"/>
        <w:rPr>
          <w:rFonts w:cs="Times New Roman"/>
          <w:b/>
          <w:color w:val="000000"/>
        </w:rPr>
      </w:pPr>
      <w:r w:rsidRPr="00133529">
        <w:rPr>
          <w:rFonts w:cs="Times New Roman"/>
          <w:b/>
          <w:color w:val="000000"/>
        </w:rPr>
        <w:t>References</w:t>
      </w:r>
    </w:p>
    <w:p w14:paraId="6ACDBD6B" w14:textId="77777777" w:rsidR="00133529" w:rsidRDefault="00133529" w:rsidP="003E3E02">
      <w:pPr>
        <w:widowControl w:val="0"/>
        <w:autoSpaceDE w:val="0"/>
        <w:autoSpaceDN w:val="0"/>
        <w:adjustRightInd w:val="0"/>
        <w:rPr>
          <w:rFonts w:cs="Times New Roman"/>
          <w:color w:val="000000"/>
        </w:rPr>
      </w:pPr>
    </w:p>
    <w:p w14:paraId="46539E77" w14:textId="37C006BD" w:rsidR="00B16D6D" w:rsidRPr="00C358B7" w:rsidRDefault="00B16D6D" w:rsidP="00B16D6D">
      <w:pPr>
        <w:widowControl w:val="0"/>
        <w:autoSpaceDE w:val="0"/>
        <w:autoSpaceDN w:val="0"/>
        <w:adjustRightInd w:val="0"/>
        <w:rPr>
          <w:rFonts w:ascii="Times New Roman" w:hAnsi="Times New Roman" w:cs="Times New Roman"/>
          <w:color w:val="000000"/>
        </w:rPr>
      </w:pPr>
      <w:proofErr w:type="spellStart"/>
      <w:r w:rsidRPr="00A845E4">
        <w:rPr>
          <w:rFonts w:cs="Times New Roman"/>
          <w:color w:val="000000"/>
        </w:rPr>
        <w:t>Taleb’s</w:t>
      </w:r>
      <w:proofErr w:type="spellEnd"/>
      <w:r w:rsidRPr="00A845E4">
        <w:rPr>
          <w:rFonts w:cs="Times New Roman"/>
          <w:color w:val="000000"/>
        </w:rPr>
        <w:t xml:space="preserve"> (2007)</w:t>
      </w:r>
      <w:r w:rsidRPr="00C358B7">
        <w:rPr>
          <w:rFonts w:ascii="Times New Roman" w:hAnsi="Times New Roman" w:cs="Times New Roman"/>
        </w:rPr>
        <w:t xml:space="preserve"> </w:t>
      </w:r>
      <w:proofErr w:type="spellStart"/>
      <w:r w:rsidRPr="00C358B7">
        <w:rPr>
          <w:rFonts w:ascii="Times New Roman" w:hAnsi="Times New Roman" w:cs="Times New Roman"/>
        </w:rPr>
        <w:t>Taleb</w:t>
      </w:r>
      <w:proofErr w:type="spellEnd"/>
      <w:r w:rsidRPr="00C358B7">
        <w:rPr>
          <w:rFonts w:ascii="Times New Roman" w:hAnsi="Times New Roman" w:cs="Times New Roman"/>
        </w:rPr>
        <w:t xml:space="preserve">, </w:t>
      </w:r>
      <w:proofErr w:type="spellStart"/>
      <w:r w:rsidRPr="00C358B7">
        <w:rPr>
          <w:rFonts w:ascii="Times New Roman" w:hAnsi="Times New Roman" w:cs="Times New Roman"/>
        </w:rPr>
        <w:t>Nassim</w:t>
      </w:r>
      <w:proofErr w:type="spellEnd"/>
      <w:r w:rsidRPr="00C358B7">
        <w:rPr>
          <w:rFonts w:ascii="Times New Roman" w:hAnsi="Times New Roman" w:cs="Times New Roman"/>
        </w:rPr>
        <w:t xml:space="preserve"> Nicholas. 2007. The Black Swan: The Impact of the Highly Improbable.</w:t>
      </w:r>
      <w:r w:rsidR="00A845E4">
        <w:rPr>
          <w:rFonts w:ascii="Times New Roman" w:hAnsi="Times New Roman" w:cs="Times New Roman"/>
        </w:rPr>
        <w:t xml:space="preserve"> </w:t>
      </w:r>
      <w:r w:rsidRPr="00C358B7">
        <w:rPr>
          <w:rFonts w:ascii="Times New Roman" w:hAnsi="Times New Roman" w:cs="Times New Roman"/>
        </w:rPr>
        <w:t>London: Penguin Books.</w:t>
      </w:r>
    </w:p>
    <w:p w14:paraId="068E630E" w14:textId="77777777" w:rsidR="00B16D6D" w:rsidRDefault="00B16D6D" w:rsidP="003E3E02">
      <w:pPr>
        <w:widowControl w:val="0"/>
        <w:autoSpaceDE w:val="0"/>
        <w:autoSpaceDN w:val="0"/>
        <w:adjustRightInd w:val="0"/>
        <w:rPr>
          <w:rFonts w:cs="Times New Roman"/>
          <w:color w:val="000000"/>
        </w:rPr>
      </w:pPr>
    </w:p>
    <w:sectPr w:rsidR="00B16D6D" w:rsidSect="003E61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02"/>
    <w:rsid w:val="00061015"/>
    <w:rsid w:val="00120488"/>
    <w:rsid w:val="00133529"/>
    <w:rsid w:val="00194B29"/>
    <w:rsid w:val="00243F65"/>
    <w:rsid w:val="003A6522"/>
    <w:rsid w:val="003C7EB8"/>
    <w:rsid w:val="003E3E02"/>
    <w:rsid w:val="003E61F9"/>
    <w:rsid w:val="00486C60"/>
    <w:rsid w:val="004B0E6F"/>
    <w:rsid w:val="004C48F0"/>
    <w:rsid w:val="004D2149"/>
    <w:rsid w:val="004E7428"/>
    <w:rsid w:val="005615B0"/>
    <w:rsid w:val="0056416D"/>
    <w:rsid w:val="00611E24"/>
    <w:rsid w:val="00721BE9"/>
    <w:rsid w:val="0074167C"/>
    <w:rsid w:val="007A17DB"/>
    <w:rsid w:val="00823F12"/>
    <w:rsid w:val="008427D7"/>
    <w:rsid w:val="00A845E4"/>
    <w:rsid w:val="00B12641"/>
    <w:rsid w:val="00B16D6D"/>
    <w:rsid w:val="00B65396"/>
    <w:rsid w:val="00B943BD"/>
    <w:rsid w:val="00C358B7"/>
    <w:rsid w:val="00C45294"/>
    <w:rsid w:val="00C63C1B"/>
    <w:rsid w:val="00D53A59"/>
    <w:rsid w:val="00E16186"/>
    <w:rsid w:val="00EF0C85"/>
    <w:rsid w:val="00F31BDE"/>
    <w:rsid w:val="00FA3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F9A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C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86C60"/>
    <w:rPr>
      <w:sz w:val="18"/>
      <w:szCs w:val="18"/>
    </w:rPr>
  </w:style>
  <w:style w:type="paragraph" w:styleId="CommentText">
    <w:name w:val="annotation text"/>
    <w:basedOn w:val="Normal"/>
    <w:link w:val="CommentTextChar"/>
    <w:uiPriority w:val="99"/>
    <w:semiHidden/>
    <w:unhideWhenUsed/>
    <w:rsid w:val="00486C60"/>
  </w:style>
  <w:style w:type="character" w:customStyle="1" w:styleId="CommentTextChar">
    <w:name w:val="Comment Text Char"/>
    <w:basedOn w:val="DefaultParagraphFont"/>
    <w:link w:val="CommentText"/>
    <w:uiPriority w:val="99"/>
    <w:semiHidden/>
    <w:rsid w:val="00486C60"/>
  </w:style>
  <w:style w:type="paragraph" w:styleId="CommentSubject">
    <w:name w:val="annotation subject"/>
    <w:basedOn w:val="CommentText"/>
    <w:next w:val="CommentText"/>
    <w:link w:val="CommentSubjectChar"/>
    <w:uiPriority w:val="99"/>
    <w:semiHidden/>
    <w:unhideWhenUsed/>
    <w:rsid w:val="00486C60"/>
    <w:rPr>
      <w:b/>
      <w:bCs/>
      <w:sz w:val="20"/>
      <w:szCs w:val="20"/>
    </w:rPr>
  </w:style>
  <w:style w:type="character" w:customStyle="1" w:styleId="CommentSubjectChar">
    <w:name w:val="Comment Subject Char"/>
    <w:basedOn w:val="CommentTextChar"/>
    <w:link w:val="CommentSubject"/>
    <w:uiPriority w:val="99"/>
    <w:semiHidden/>
    <w:rsid w:val="00486C6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C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86C60"/>
    <w:rPr>
      <w:sz w:val="18"/>
      <w:szCs w:val="18"/>
    </w:rPr>
  </w:style>
  <w:style w:type="paragraph" w:styleId="CommentText">
    <w:name w:val="annotation text"/>
    <w:basedOn w:val="Normal"/>
    <w:link w:val="CommentTextChar"/>
    <w:uiPriority w:val="99"/>
    <w:semiHidden/>
    <w:unhideWhenUsed/>
    <w:rsid w:val="00486C60"/>
  </w:style>
  <w:style w:type="character" w:customStyle="1" w:styleId="CommentTextChar">
    <w:name w:val="Comment Text Char"/>
    <w:basedOn w:val="DefaultParagraphFont"/>
    <w:link w:val="CommentText"/>
    <w:uiPriority w:val="99"/>
    <w:semiHidden/>
    <w:rsid w:val="00486C60"/>
  </w:style>
  <w:style w:type="paragraph" w:styleId="CommentSubject">
    <w:name w:val="annotation subject"/>
    <w:basedOn w:val="CommentText"/>
    <w:next w:val="CommentText"/>
    <w:link w:val="CommentSubjectChar"/>
    <w:uiPriority w:val="99"/>
    <w:semiHidden/>
    <w:unhideWhenUsed/>
    <w:rsid w:val="00486C60"/>
    <w:rPr>
      <w:b/>
      <w:bCs/>
      <w:sz w:val="20"/>
      <w:szCs w:val="20"/>
    </w:rPr>
  </w:style>
  <w:style w:type="character" w:customStyle="1" w:styleId="CommentSubjectChar">
    <w:name w:val="Comment Subject Char"/>
    <w:basedOn w:val="CommentTextChar"/>
    <w:link w:val="CommentSubject"/>
    <w:uiPriority w:val="99"/>
    <w:semiHidden/>
    <w:rsid w:val="00486C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1420</Words>
  <Characters>8096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Wardman</dc:creator>
  <cp:keywords/>
  <dc:description/>
  <cp:lastModifiedBy>Gabe Mythen</cp:lastModifiedBy>
  <cp:revision>3</cp:revision>
  <dcterms:created xsi:type="dcterms:W3CDTF">2017-02-10T11:08:00Z</dcterms:created>
  <dcterms:modified xsi:type="dcterms:W3CDTF">2017-02-10T11:09:00Z</dcterms:modified>
</cp:coreProperties>
</file>