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6F14" w14:textId="6E38B351" w:rsidR="002B6099" w:rsidRPr="00CC349C" w:rsidRDefault="002B6099" w:rsidP="002B6099">
      <w:pPr>
        <w:widowControl w:val="0"/>
        <w:autoSpaceDE w:val="0"/>
        <w:autoSpaceDN w:val="0"/>
        <w:adjustRightInd w:val="0"/>
        <w:outlineLvl w:val="0"/>
        <w:rPr>
          <w:rFonts w:ascii="Times New Roman" w:hAnsi="Times New Roman" w:cs="Times New Roman"/>
          <w:b/>
          <w:sz w:val="36"/>
          <w:szCs w:val="36"/>
          <w:lang w:eastAsia="en-GB"/>
        </w:rPr>
      </w:pPr>
      <w:bookmarkStart w:id="0" w:name="_GoBack"/>
      <w:r w:rsidRPr="00CC349C">
        <w:rPr>
          <w:rFonts w:ascii="Times New Roman" w:hAnsi="Times New Roman" w:cs="Times New Roman"/>
          <w:b/>
          <w:sz w:val="36"/>
          <w:szCs w:val="36"/>
          <w:lang w:eastAsia="en-GB"/>
        </w:rPr>
        <w:t>Assembling and Deconstructing Radicalisation</w:t>
      </w:r>
      <w:r w:rsidR="00E229E3">
        <w:rPr>
          <w:rFonts w:ascii="Times New Roman" w:hAnsi="Times New Roman" w:cs="Times New Roman"/>
          <w:b/>
          <w:sz w:val="36"/>
          <w:szCs w:val="36"/>
          <w:lang w:eastAsia="en-GB"/>
        </w:rPr>
        <w:t xml:space="preserve"> </w:t>
      </w:r>
      <w:r w:rsidR="0053538B">
        <w:rPr>
          <w:rFonts w:ascii="Times New Roman" w:hAnsi="Times New Roman" w:cs="Times New Roman"/>
          <w:b/>
          <w:sz w:val="36"/>
          <w:szCs w:val="36"/>
          <w:lang w:eastAsia="en-GB"/>
        </w:rPr>
        <w:t>in PREVENT</w:t>
      </w:r>
      <w:r w:rsidRPr="00CC349C">
        <w:rPr>
          <w:rFonts w:ascii="Times New Roman" w:hAnsi="Times New Roman" w:cs="Times New Roman"/>
          <w:b/>
          <w:sz w:val="36"/>
          <w:szCs w:val="36"/>
          <w:lang w:eastAsia="en-GB"/>
        </w:rPr>
        <w:t xml:space="preserve">: </w:t>
      </w:r>
      <w:r w:rsidR="0051109F" w:rsidRPr="00CC349C">
        <w:rPr>
          <w:rFonts w:ascii="Times New Roman" w:hAnsi="Times New Roman" w:cs="Times New Roman"/>
          <w:b/>
          <w:sz w:val="36"/>
          <w:szCs w:val="36"/>
          <w:lang w:eastAsia="en-GB"/>
        </w:rPr>
        <w:t>A Case of Policy Based Evidence Making?</w:t>
      </w:r>
    </w:p>
    <w:bookmarkEnd w:id="0"/>
    <w:p w14:paraId="669E1ADE" w14:textId="24724190" w:rsidR="002B6099" w:rsidRPr="004238B3" w:rsidRDefault="002B6099" w:rsidP="009425F7">
      <w:pPr>
        <w:widowControl w:val="0"/>
        <w:autoSpaceDE w:val="0"/>
        <w:autoSpaceDN w:val="0"/>
        <w:adjustRightInd w:val="0"/>
        <w:spacing w:line="240" w:lineRule="auto"/>
        <w:outlineLvl w:val="0"/>
        <w:rPr>
          <w:rFonts w:ascii="Times New Roman" w:hAnsi="Times New Roman" w:cs="Times New Roman"/>
          <w:sz w:val="24"/>
          <w:szCs w:val="24"/>
          <w:lang w:eastAsia="en-GB"/>
        </w:rPr>
      </w:pPr>
      <w:r w:rsidRPr="004238B3">
        <w:rPr>
          <w:rFonts w:ascii="Times New Roman" w:hAnsi="Times New Roman" w:cs="Times New Roman"/>
          <w:sz w:val="24"/>
          <w:szCs w:val="24"/>
          <w:lang w:eastAsia="en-GB"/>
        </w:rPr>
        <w:t>Gabe Mythen</w:t>
      </w:r>
      <w:r w:rsidR="004238B3" w:rsidRPr="004238B3">
        <w:rPr>
          <w:rFonts w:ascii="Times New Roman" w:hAnsi="Times New Roman" w:cs="Times New Roman"/>
          <w:sz w:val="24"/>
          <w:szCs w:val="24"/>
          <w:lang w:eastAsia="en-GB"/>
        </w:rPr>
        <w:t>*</w:t>
      </w:r>
      <w:r w:rsidRPr="004238B3">
        <w:rPr>
          <w:rFonts w:ascii="Times New Roman" w:hAnsi="Times New Roman" w:cs="Times New Roman"/>
          <w:sz w:val="24"/>
          <w:szCs w:val="24"/>
          <w:lang w:eastAsia="en-GB"/>
        </w:rPr>
        <w:t xml:space="preserve"> Sandra Walklate and Elizabeth-Jane Peatfield</w:t>
      </w:r>
    </w:p>
    <w:p w14:paraId="7DA36E31" w14:textId="01C739C7" w:rsidR="004238B3" w:rsidRPr="004238B3" w:rsidRDefault="004238B3" w:rsidP="009425F7">
      <w:pPr>
        <w:widowControl w:val="0"/>
        <w:autoSpaceDE w:val="0"/>
        <w:autoSpaceDN w:val="0"/>
        <w:adjustRightInd w:val="0"/>
        <w:spacing w:line="240" w:lineRule="auto"/>
        <w:outlineLvl w:val="0"/>
        <w:rPr>
          <w:rFonts w:ascii="Times New Roman" w:hAnsi="Times New Roman" w:cs="Times New Roman"/>
          <w:sz w:val="24"/>
          <w:szCs w:val="24"/>
          <w:lang w:eastAsia="en-GB"/>
        </w:rPr>
      </w:pPr>
      <w:r w:rsidRPr="004238B3">
        <w:rPr>
          <w:rFonts w:ascii="Times New Roman" w:hAnsi="Times New Roman" w:cs="Times New Roman"/>
          <w:sz w:val="24"/>
          <w:szCs w:val="24"/>
          <w:lang w:eastAsia="en-GB"/>
        </w:rPr>
        <w:t>* Corresponding Author</w:t>
      </w:r>
    </w:p>
    <w:p w14:paraId="47A29E11" w14:textId="77777777" w:rsidR="009425F7" w:rsidRDefault="009425F7" w:rsidP="002B6099">
      <w:pPr>
        <w:widowControl w:val="0"/>
        <w:autoSpaceDE w:val="0"/>
        <w:autoSpaceDN w:val="0"/>
        <w:adjustRightInd w:val="0"/>
        <w:outlineLvl w:val="0"/>
        <w:rPr>
          <w:rFonts w:ascii="Times New Roman" w:hAnsi="Times New Roman" w:cs="Times New Roman"/>
          <w:b/>
          <w:sz w:val="24"/>
          <w:szCs w:val="24"/>
          <w:lang w:eastAsia="en-GB"/>
        </w:rPr>
      </w:pPr>
    </w:p>
    <w:p w14:paraId="116A217F" w14:textId="77777777" w:rsidR="002B6099" w:rsidRPr="00CC349C" w:rsidRDefault="002B6099" w:rsidP="002B6099">
      <w:pPr>
        <w:widowControl w:val="0"/>
        <w:autoSpaceDE w:val="0"/>
        <w:autoSpaceDN w:val="0"/>
        <w:adjustRightInd w:val="0"/>
        <w:outlineLvl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Abstract</w:t>
      </w:r>
    </w:p>
    <w:p w14:paraId="2F93AEE0" w14:textId="7453BF21" w:rsidR="002B6099" w:rsidRPr="00CC349C" w:rsidRDefault="0051109F" w:rsidP="002B6099">
      <w:pPr>
        <w:widowControl w:val="0"/>
        <w:autoSpaceDE w:val="0"/>
        <w:autoSpaceDN w:val="0"/>
        <w:adjustRightInd w:val="0"/>
        <w:spacing w:line="360" w:lineRule="auto"/>
        <w:rPr>
          <w:rFonts w:ascii="Times New Roman" w:hAnsi="Times New Roman" w:cs="Times New Roman"/>
          <w:sz w:val="24"/>
          <w:szCs w:val="24"/>
          <w:lang w:eastAsia="en-GB"/>
        </w:rPr>
      </w:pPr>
      <w:r w:rsidRPr="00CC349C">
        <w:rPr>
          <w:rFonts w:ascii="Times New Roman" w:hAnsi="Times New Roman" w:cs="Times New Roman"/>
          <w:sz w:val="24"/>
          <w:szCs w:val="24"/>
          <w:lang w:eastAsia="en-GB"/>
        </w:rPr>
        <w:t xml:space="preserve">In the last fifteen years </w:t>
      </w:r>
      <w:r w:rsidR="00A861DD" w:rsidRPr="00CC349C">
        <w:rPr>
          <w:rFonts w:ascii="Times New Roman" w:hAnsi="Times New Roman" w:cs="Times New Roman"/>
          <w:sz w:val="24"/>
          <w:szCs w:val="24"/>
          <w:lang w:eastAsia="en-GB"/>
        </w:rPr>
        <w:t xml:space="preserve">the concept of </w:t>
      </w:r>
      <w:r w:rsidRPr="00CC349C">
        <w:rPr>
          <w:rFonts w:ascii="Times New Roman" w:hAnsi="Times New Roman" w:cs="Times New Roman"/>
          <w:sz w:val="24"/>
          <w:szCs w:val="24"/>
          <w:lang w:eastAsia="en-GB"/>
        </w:rPr>
        <w:t>r</w:t>
      </w:r>
      <w:r w:rsidR="002B6099" w:rsidRPr="00CC349C">
        <w:rPr>
          <w:rFonts w:ascii="Times New Roman" w:hAnsi="Times New Roman" w:cs="Times New Roman"/>
          <w:sz w:val="24"/>
          <w:szCs w:val="24"/>
          <w:lang w:eastAsia="en-GB"/>
        </w:rPr>
        <w:t>adicalisation has come to prominence as a means of explaining the process by which i</w:t>
      </w:r>
      <w:r w:rsidR="00A05EAF">
        <w:rPr>
          <w:rFonts w:ascii="Times New Roman" w:hAnsi="Times New Roman" w:cs="Times New Roman"/>
          <w:sz w:val="24"/>
          <w:szCs w:val="24"/>
          <w:lang w:eastAsia="en-GB"/>
        </w:rPr>
        <w:t>jh</w:t>
      </w:r>
      <w:r w:rsidR="002B6099" w:rsidRPr="00CC349C">
        <w:rPr>
          <w:rFonts w:ascii="Times New Roman" w:hAnsi="Times New Roman" w:cs="Times New Roman"/>
          <w:sz w:val="24"/>
          <w:szCs w:val="24"/>
          <w:lang w:eastAsia="en-GB"/>
        </w:rPr>
        <w:t xml:space="preserve">ndividuals become attracted to extremist ideology and </w:t>
      </w:r>
      <w:r w:rsidR="00860854" w:rsidRPr="00CC349C">
        <w:rPr>
          <w:rFonts w:ascii="Times New Roman" w:hAnsi="Times New Roman" w:cs="Times New Roman"/>
          <w:sz w:val="24"/>
          <w:szCs w:val="24"/>
          <w:lang w:eastAsia="en-GB"/>
        </w:rPr>
        <w:t xml:space="preserve">endorse the actions of </w:t>
      </w:r>
      <w:r w:rsidR="002B6099" w:rsidRPr="00CC349C">
        <w:rPr>
          <w:rFonts w:ascii="Times New Roman" w:hAnsi="Times New Roman" w:cs="Times New Roman"/>
          <w:sz w:val="24"/>
          <w:szCs w:val="24"/>
          <w:lang w:eastAsia="en-GB"/>
        </w:rPr>
        <w:t xml:space="preserve">terrorist groups. </w:t>
      </w:r>
      <w:r w:rsidRPr="00CC349C">
        <w:rPr>
          <w:rFonts w:ascii="Times New Roman" w:hAnsi="Times New Roman" w:cs="Times New Roman"/>
          <w:sz w:val="24"/>
          <w:szCs w:val="24"/>
          <w:lang w:eastAsia="en-GB"/>
        </w:rPr>
        <w:t xml:space="preserve">Post 9/11, </w:t>
      </w:r>
      <w:r w:rsidR="002B6099" w:rsidRPr="00CC349C">
        <w:rPr>
          <w:rFonts w:ascii="Times New Roman" w:hAnsi="Times New Roman" w:cs="Times New Roman"/>
          <w:sz w:val="24"/>
          <w:szCs w:val="24"/>
          <w:lang w:eastAsia="en-GB"/>
        </w:rPr>
        <w:t>radicalisation has gained traction in policy, political and media circles in Britain, being commonly</w:t>
      </w:r>
      <w:r w:rsidRPr="00CC349C">
        <w:rPr>
          <w:rFonts w:ascii="Times New Roman" w:hAnsi="Times New Roman" w:cs="Times New Roman"/>
          <w:sz w:val="24"/>
          <w:szCs w:val="24"/>
          <w:lang w:eastAsia="en-GB"/>
        </w:rPr>
        <w:t xml:space="preserve"> connected to </w:t>
      </w:r>
      <w:r w:rsidR="002B6099" w:rsidRPr="00CC349C">
        <w:rPr>
          <w:rFonts w:ascii="Times New Roman" w:hAnsi="Times New Roman" w:cs="Times New Roman"/>
          <w:sz w:val="24"/>
          <w:szCs w:val="24"/>
          <w:lang w:eastAsia="en-GB"/>
        </w:rPr>
        <w:t>the threat of ‘home-grown’ terroris</w:t>
      </w:r>
      <w:r w:rsidR="00A861DD" w:rsidRPr="00CC349C">
        <w:rPr>
          <w:rFonts w:ascii="Times New Roman" w:hAnsi="Times New Roman" w:cs="Times New Roman"/>
          <w:sz w:val="24"/>
          <w:szCs w:val="24"/>
          <w:lang w:eastAsia="en-GB"/>
        </w:rPr>
        <w:t>m</w:t>
      </w:r>
      <w:r w:rsidR="002B6099" w:rsidRPr="00CC349C">
        <w:rPr>
          <w:rFonts w:ascii="Times New Roman" w:hAnsi="Times New Roman" w:cs="Times New Roman"/>
          <w:sz w:val="24"/>
          <w:szCs w:val="24"/>
          <w:lang w:eastAsia="en-GB"/>
        </w:rPr>
        <w:t xml:space="preserve">. In this article, we critique </w:t>
      </w:r>
      <w:r w:rsidR="00860854" w:rsidRPr="00CC349C">
        <w:rPr>
          <w:rFonts w:ascii="Times New Roman" w:hAnsi="Times New Roman" w:cs="Times New Roman"/>
          <w:sz w:val="24"/>
          <w:szCs w:val="24"/>
          <w:lang w:eastAsia="en-GB"/>
        </w:rPr>
        <w:t xml:space="preserve">the understanding of radicalisation outlined in </w:t>
      </w:r>
      <w:r w:rsidRPr="00CC349C">
        <w:rPr>
          <w:rFonts w:ascii="Times New Roman" w:hAnsi="Times New Roman" w:cs="Times New Roman"/>
          <w:sz w:val="24"/>
          <w:szCs w:val="24"/>
          <w:lang w:eastAsia="en-GB"/>
        </w:rPr>
        <w:t xml:space="preserve">the UK Government’s </w:t>
      </w:r>
      <w:r w:rsidR="002B6099" w:rsidRPr="00CC349C">
        <w:rPr>
          <w:rFonts w:ascii="Times New Roman" w:hAnsi="Times New Roman" w:cs="Times New Roman"/>
          <w:sz w:val="24"/>
          <w:szCs w:val="24"/>
          <w:lang w:eastAsia="en-GB"/>
        </w:rPr>
        <w:t>PREVENT</w:t>
      </w:r>
      <w:r w:rsidRPr="00CC349C">
        <w:rPr>
          <w:rFonts w:ascii="Times New Roman" w:hAnsi="Times New Roman" w:cs="Times New Roman"/>
          <w:sz w:val="24"/>
          <w:szCs w:val="24"/>
          <w:lang w:eastAsia="en-GB"/>
        </w:rPr>
        <w:t xml:space="preserve"> strategy</w:t>
      </w:r>
      <w:r w:rsidR="00860854"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lang w:eastAsia="en-GB"/>
        </w:rPr>
        <w:t>We focus specifically on how</w:t>
      </w:r>
      <w:r w:rsidR="00ED71EC" w:rsidRPr="00CC349C">
        <w:rPr>
          <w:rFonts w:ascii="Times New Roman" w:hAnsi="Times New Roman" w:cs="Times New Roman"/>
          <w:sz w:val="24"/>
          <w:szCs w:val="24"/>
          <w:lang w:eastAsia="en-GB"/>
        </w:rPr>
        <w:t xml:space="preserve"> </w:t>
      </w:r>
      <w:r w:rsidRPr="00CC349C">
        <w:rPr>
          <w:rFonts w:ascii="Times New Roman" w:hAnsi="Times New Roman" w:cs="Times New Roman"/>
          <w:sz w:val="24"/>
          <w:szCs w:val="24"/>
          <w:lang w:eastAsia="en-GB"/>
        </w:rPr>
        <w:t xml:space="preserve">particular </w:t>
      </w:r>
      <w:r w:rsidR="00ED71EC" w:rsidRPr="00CC349C">
        <w:rPr>
          <w:rFonts w:ascii="Times New Roman" w:hAnsi="Times New Roman" w:cs="Times New Roman"/>
          <w:sz w:val="24"/>
          <w:szCs w:val="24"/>
          <w:lang w:eastAsia="en-GB"/>
        </w:rPr>
        <w:t>understandings of</w:t>
      </w:r>
      <w:r w:rsidR="002B6099" w:rsidRPr="00CC349C">
        <w:rPr>
          <w:rFonts w:ascii="Times New Roman" w:hAnsi="Times New Roman" w:cs="Times New Roman"/>
          <w:sz w:val="24"/>
          <w:szCs w:val="24"/>
          <w:lang w:eastAsia="en-GB"/>
        </w:rPr>
        <w:t xml:space="preserve"> radicalisation </w:t>
      </w:r>
      <w:r w:rsidR="00ED71EC" w:rsidRPr="00CC349C">
        <w:rPr>
          <w:rFonts w:ascii="Times New Roman" w:hAnsi="Times New Roman" w:cs="Times New Roman"/>
          <w:sz w:val="24"/>
          <w:szCs w:val="24"/>
          <w:lang w:eastAsia="en-GB"/>
        </w:rPr>
        <w:t xml:space="preserve">are </w:t>
      </w:r>
      <w:r w:rsidR="002B6099" w:rsidRPr="00CC349C">
        <w:rPr>
          <w:rFonts w:ascii="Times New Roman" w:hAnsi="Times New Roman" w:cs="Times New Roman"/>
          <w:sz w:val="24"/>
          <w:szCs w:val="24"/>
          <w:lang w:eastAsia="en-GB"/>
        </w:rPr>
        <w:t>constructed</w:t>
      </w:r>
      <w:r w:rsidR="00ED71EC" w:rsidRPr="00CC349C">
        <w:rPr>
          <w:rFonts w:ascii="Times New Roman" w:hAnsi="Times New Roman" w:cs="Times New Roman"/>
          <w:sz w:val="24"/>
          <w:szCs w:val="24"/>
          <w:lang w:eastAsia="en-GB"/>
        </w:rPr>
        <w:t xml:space="preserve">, </w:t>
      </w:r>
      <w:r w:rsidRPr="00CC349C">
        <w:rPr>
          <w:rFonts w:ascii="Times New Roman" w:hAnsi="Times New Roman" w:cs="Times New Roman"/>
          <w:sz w:val="24"/>
          <w:szCs w:val="24"/>
          <w:lang w:eastAsia="en-GB"/>
        </w:rPr>
        <w:t xml:space="preserve">evidenced and </w:t>
      </w:r>
      <w:r w:rsidR="00ED71EC" w:rsidRPr="00CC349C">
        <w:rPr>
          <w:rFonts w:ascii="Times New Roman" w:hAnsi="Times New Roman" w:cs="Times New Roman"/>
          <w:sz w:val="24"/>
          <w:szCs w:val="24"/>
          <w:lang w:eastAsia="en-GB"/>
        </w:rPr>
        <w:t xml:space="preserve">operationalised </w:t>
      </w:r>
      <w:r w:rsidR="005456FA" w:rsidRPr="00CC349C">
        <w:rPr>
          <w:rFonts w:ascii="Times New Roman" w:hAnsi="Times New Roman" w:cs="Times New Roman"/>
          <w:sz w:val="24"/>
          <w:szCs w:val="24"/>
          <w:lang w:eastAsia="en-GB"/>
        </w:rPr>
        <w:t xml:space="preserve">in PREVENT </w:t>
      </w:r>
      <w:r w:rsidR="00ED71EC" w:rsidRPr="00CC349C">
        <w:rPr>
          <w:rFonts w:ascii="Times New Roman" w:hAnsi="Times New Roman" w:cs="Times New Roman"/>
          <w:sz w:val="24"/>
          <w:szCs w:val="24"/>
          <w:lang w:eastAsia="en-GB"/>
        </w:rPr>
        <w:t>and</w:t>
      </w:r>
      <w:r w:rsidRPr="00CC349C">
        <w:rPr>
          <w:rFonts w:ascii="Times New Roman" w:hAnsi="Times New Roman" w:cs="Times New Roman"/>
          <w:sz w:val="24"/>
          <w:szCs w:val="24"/>
          <w:lang w:eastAsia="en-GB"/>
        </w:rPr>
        <w:t xml:space="preserve"> </w:t>
      </w:r>
      <w:r w:rsidR="00507F9D" w:rsidRPr="00CC349C">
        <w:rPr>
          <w:rFonts w:ascii="Times New Roman" w:hAnsi="Times New Roman" w:cs="Times New Roman"/>
          <w:sz w:val="24"/>
          <w:szCs w:val="24"/>
          <w:lang w:eastAsia="en-GB"/>
        </w:rPr>
        <w:t xml:space="preserve">the </w:t>
      </w:r>
      <w:r w:rsidR="005456FA" w:rsidRPr="00CC349C">
        <w:rPr>
          <w:rFonts w:ascii="Times New Roman" w:hAnsi="Times New Roman" w:cs="Times New Roman"/>
          <w:sz w:val="24"/>
          <w:szCs w:val="24"/>
          <w:lang w:eastAsia="en-GB"/>
        </w:rPr>
        <w:t xml:space="preserve">way in </w:t>
      </w:r>
      <w:r w:rsidR="00507F9D" w:rsidRPr="00CC349C">
        <w:rPr>
          <w:rFonts w:ascii="Times New Roman" w:hAnsi="Times New Roman" w:cs="Times New Roman"/>
          <w:sz w:val="24"/>
          <w:szCs w:val="24"/>
          <w:lang w:eastAsia="en-GB"/>
        </w:rPr>
        <w:t>which</w:t>
      </w:r>
      <w:r w:rsidRPr="00CC349C">
        <w:rPr>
          <w:rFonts w:ascii="Times New Roman" w:hAnsi="Times New Roman" w:cs="Times New Roman"/>
          <w:sz w:val="24"/>
          <w:szCs w:val="24"/>
          <w:lang w:eastAsia="en-GB"/>
        </w:rPr>
        <w:t xml:space="preserve"> these understandings align with party political worldviews.</w:t>
      </w:r>
      <w:r w:rsidR="002B6099" w:rsidRPr="00CC349C">
        <w:rPr>
          <w:rFonts w:ascii="Times New Roman" w:hAnsi="Times New Roman" w:cs="Times New Roman"/>
          <w:sz w:val="24"/>
          <w:szCs w:val="24"/>
          <w:lang w:eastAsia="en-GB"/>
        </w:rPr>
        <w:t xml:space="preserve"> </w:t>
      </w:r>
      <w:r w:rsidR="005456FA" w:rsidRPr="00CC349C">
        <w:rPr>
          <w:rFonts w:ascii="Times New Roman" w:hAnsi="Times New Roman" w:cs="Times New Roman"/>
          <w:sz w:val="24"/>
          <w:szCs w:val="24"/>
          <w:lang w:eastAsia="en-GB"/>
        </w:rPr>
        <w:t xml:space="preserve">It is posited that an unremitting focus on the role of </w:t>
      </w:r>
      <w:r w:rsidR="00965E3E" w:rsidRPr="00CC349C">
        <w:rPr>
          <w:rFonts w:ascii="Times New Roman" w:hAnsi="Times New Roman" w:cs="Times New Roman"/>
          <w:sz w:val="24"/>
          <w:szCs w:val="24"/>
          <w:lang w:eastAsia="en-GB"/>
        </w:rPr>
        <w:t xml:space="preserve">religious </w:t>
      </w:r>
      <w:r w:rsidR="005456FA" w:rsidRPr="00CC349C">
        <w:rPr>
          <w:rFonts w:ascii="Times New Roman" w:hAnsi="Times New Roman" w:cs="Times New Roman"/>
          <w:sz w:val="24"/>
          <w:szCs w:val="24"/>
          <w:lang w:eastAsia="en-GB"/>
        </w:rPr>
        <w:t>ideology in the process of radicalisation within PREVENT mutes recognition of otherwise important material grievances expressed by individuals involved in violent extremism.</w:t>
      </w:r>
      <w:r w:rsidR="00CB52DF">
        <w:rPr>
          <w:rFonts w:ascii="Times New Roman" w:hAnsi="Times New Roman" w:cs="Times New Roman"/>
          <w:sz w:val="24"/>
          <w:szCs w:val="24"/>
          <w:lang w:eastAsia="en-GB"/>
        </w:rPr>
        <w:t xml:space="preserve"> At a broader level, our analysis adds to growing concerns around the deleterious impacts of the securitisation of social policy.</w:t>
      </w:r>
    </w:p>
    <w:p w14:paraId="4FA88185" w14:textId="77777777" w:rsidR="002B6099" w:rsidRPr="00CC349C" w:rsidRDefault="002B6099" w:rsidP="002B6099">
      <w:pPr>
        <w:widowControl w:val="0"/>
        <w:autoSpaceDE w:val="0"/>
        <w:autoSpaceDN w:val="0"/>
        <w:adjustRightInd w:val="0"/>
        <w:rPr>
          <w:rFonts w:ascii="Times New Roman" w:hAnsi="Times New Roman" w:cs="Times New Roman"/>
          <w:b/>
          <w:sz w:val="24"/>
          <w:szCs w:val="24"/>
          <w:lang w:eastAsia="en-GB"/>
        </w:rPr>
      </w:pPr>
    </w:p>
    <w:p w14:paraId="1CA8292E" w14:textId="4CF0F47F" w:rsidR="0051109F" w:rsidRPr="00CC349C" w:rsidRDefault="002B6099" w:rsidP="002B6099">
      <w:pPr>
        <w:widowControl w:val="0"/>
        <w:autoSpaceDE w:val="0"/>
        <w:autoSpaceDN w:val="0"/>
        <w:adjustRightInd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 xml:space="preserve">Key words: </w:t>
      </w:r>
      <w:r w:rsidRPr="00CC349C">
        <w:rPr>
          <w:rFonts w:ascii="Times New Roman" w:hAnsi="Times New Roman" w:cs="Times New Roman"/>
          <w:sz w:val="24"/>
          <w:szCs w:val="24"/>
          <w:lang w:eastAsia="en-GB"/>
        </w:rPr>
        <w:t>radicalisation; preventing violent extremism; security po</w:t>
      </w:r>
      <w:r w:rsidR="00ED71EC" w:rsidRPr="00CC349C">
        <w:rPr>
          <w:rFonts w:ascii="Times New Roman" w:hAnsi="Times New Roman" w:cs="Times New Roman"/>
          <w:sz w:val="24"/>
          <w:szCs w:val="24"/>
          <w:lang w:eastAsia="en-GB"/>
        </w:rPr>
        <w:t xml:space="preserve">licy; counter-terrorism, PREVENT </w:t>
      </w:r>
      <w:r w:rsidR="00ED71EC" w:rsidRPr="00CC349C">
        <w:rPr>
          <w:rFonts w:ascii="Times New Roman" w:hAnsi="Times New Roman" w:cs="Times New Roman"/>
          <w:b/>
          <w:sz w:val="24"/>
          <w:szCs w:val="24"/>
          <w:lang w:eastAsia="en-GB"/>
        </w:rPr>
        <w:t xml:space="preserve"> </w:t>
      </w:r>
    </w:p>
    <w:p w14:paraId="563AAFAC" w14:textId="77777777" w:rsidR="004238B3" w:rsidRDefault="004238B3">
      <w:pPr>
        <w:spacing w:line="259" w:lineRule="auto"/>
        <w:jc w:val="left"/>
        <w:rPr>
          <w:rFonts w:ascii="Times New Roman" w:hAnsi="Times New Roman" w:cs="Times New Roman"/>
          <w:b/>
          <w:sz w:val="24"/>
          <w:szCs w:val="24"/>
          <w:lang w:eastAsia="en-GB"/>
        </w:rPr>
      </w:pPr>
      <w:r>
        <w:rPr>
          <w:rFonts w:ascii="Times New Roman" w:hAnsi="Times New Roman" w:cs="Times New Roman"/>
          <w:b/>
          <w:sz w:val="24"/>
          <w:szCs w:val="24"/>
          <w:lang w:eastAsia="en-GB"/>
        </w:rPr>
        <w:br w:type="page"/>
      </w:r>
    </w:p>
    <w:p w14:paraId="1BF4B3BA" w14:textId="45A7ECF8" w:rsidR="0051109F" w:rsidRPr="00CC349C" w:rsidRDefault="00ED71EC" w:rsidP="002B6099">
      <w:pPr>
        <w:widowControl w:val="0"/>
        <w:autoSpaceDE w:val="0"/>
        <w:autoSpaceDN w:val="0"/>
        <w:adjustRightInd w:val="0"/>
        <w:rPr>
          <w:rFonts w:ascii="Times New Roman" w:hAnsi="Times New Roman" w:cs="Times New Roman"/>
          <w:sz w:val="24"/>
          <w:szCs w:val="24"/>
          <w:lang w:eastAsia="en-GB"/>
        </w:rPr>
      </w:pPr>
      <w:r w:rsidRPr="00CC349C">
        <w:rPr>
          <w:rFonts w:ascii="Times New Roman" w:hAnsi="Times New Roman" w:cs="Times New Roman"/>
          <w:b/>
          <w:sz w:val="24"/>
          <w:szCs w:val="24"/>
          <w:lang w:eastAsia="en-GB"/>
        </w:rPr>
        <w:lastRenderedPageBreak/>
        <w:t>Introduction</w:t>
      </w:r>
      <w:r w:rsidRPr="00CC349C">
        <w:rPr>
          <w:rFonts w:ascii="Times New Roman" w:hAnsi="Times New Roman" w:cs="Times New Roman"/>
          <w:sz w:val="24"/>
          <w:szCs w:val="24"/>
          <w:lang w:eastAsia="en-GB"/>
        </w:rPr>
        <w:t xml:space="preserve"> </w:t>
      </w:r>
    </w:p>
    <w:p w14:paraId="39A79F07" w14:textId="69B894A1" w:rsidR="00B55EAE" w:rsidRPr="00CC349C" w:rsidRDefault="00ED71EC" w:rsidP="00014995">
      <w:pPr>
        <w:widowControl w:val="0"/>
        <w:autoSpaceDE w:val="0"/>
        <w:autoSpaceDN w:val="0"/>
        <w:adjustRightInd w:val="0"/>
        <w:spacing w:after="0"/>
        <w:rPr>
          <w:rFonts w:ascii="Times New Roman" w:hAnsi="Times New Roman" w:cs="Times New Roman"/>
          <w:sz w:val="24"/>
          <w:szCs w:val="24"/>
          <w:lang w:eastAsia="en-GB"/>
        </w:rPr>
      </w:pPr>
      <w:r w:rsidRPr="00CC349C">
        <w:rPr>
          <w:rFonts w:ascii="Times New Roman" w:hAnsi="Times New Roman" w:cs="Times New Roman"/>
          <w:sz w:val="24"/>
          <w:szCs w:val="24"/>
          <w:lang w:eastAsia="en-GB"/>
        </w:rPr>
        <w:t>Since 9/11</w:t>
      </w:r>
      <w:r w:rsidR="0051109F" w:rsidRPr="00CC349C">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w:t>
      </w:r>
      <w:r w:rsidR="0051109F" w:rsidRPr="00CC349C">
        <w:rPr>
          <w:rFonts w:ascii="Times New Roman" w:hAnsi="Times New Roman" w:cs="Times New Roman"/>
          <w:sz w:val="24"/>
          <w:szCs w:val="24"/>
          <w:lang w:eastAsia="en-GB"/>
        </w:rPr>
        <w:t xml:space="preserve">the threat of terrorism has assumed precedence in many Western nations. </w:t>
      </w:r>
      <w:r w:rsidR="005456FA" w:rsidRPr="00CC349C">
        <w:rPr>
          <w:rFonts w:ascii="Times New Roman" w:eastAsia="Times New Roman" w:hAnsi="Times New Roman" w:cs="Times New Roman"/>
          <w:sz w:val="24"/>
          <w:szCs w:val="24"/>
          <w:highlight w:val="white"/>
        </w:rPr>
        <w:t xml:space="preserve">Following on from the Madrid train bombings in 2004 and the 7/7 attacks in London in 2005, the British government increased its efforts to prevent violent extremism, introducing a series of policies and measures designed to counter </w:t>
      </w:r>
      <w:r w:rsidR="00354E57" w:rsidRPr="00CC349C">
        <w:rPr>
          <w:rFonts w:ascii="Times New Roman" w:eastAsia="Times New Roman" w:hAnsi="Times New Roman" w:cs="Times New Roman"/>
          <w:sz w:val="24"/>
          <w:szCs w:val="24"/>
          <w:highlight w:val="white"/>
        </w:rPr>
        <w:t>political and religiously motivated violence (see Schmid, 2013; Thomas, 2012)</w:t>
      </w:r>
      <w:r w:rsidR="005456FA" w:rsidRPr="00CC349C">
        <w:rPr>
          <w:rFonts w:ascii="Times New Roman" w:eastAsia="Times New Roman" w:hAnsi="Times New Roman" w:cs="Times New Roman"/>
          <w:sz w:val="24"/>
          <w:szCs w:val="24"/>
          <w:highlight w:val="white"/>
        </w:rPr>
        <w:t>.</w:t>
      </w:r>
      <w:r w:rsidR="00354E57" w:rsidRPr="00CC349C">
        <w:rPr>
          <w:rFonts w:ascii="Times New Roman" w:eastAsia="Times New Roman" w:hAnsi="Times New Roman" w:cs="Times New Roman"/>
          <w:sz w:val="24"/>
          <w:szCs w:val="24"/>
          <w:highlight w:val="white"/>
        </w:rPr>
        <w:t xml:space="preserve"> In the last decade</w:t>
      </w:r>
      <w:r w:rsidR="005456FA" w:rsidRPr="00CC349C">
        <w:rPr>
          <w:rFonts w:ascii="Times New Roman" w:eastAsia="Times New Roman" w:hAnsi="Times New Roman" w:cs="Times New Roman"/>
          <w:sz w:val="24"/>
          <w:szCs w:val="24"/>
          <w:highlight w:val="white"/>
        </w:rPr>
        <w:t xml:space="preserve">, </w:t>
      </w:r>
      <w:r w:rsidR="00354E57" w:rsidRPr="00CC349C">
        <w:rPr>
          <w:rFonts w:ascii="Times New Roman" w:eastAsia="Times New Roman" w:hAnsi="Times New Roman" w:cs="Times New Roman"/>
          <w:sz w:val="24"/>
          <w:szCs w:val="24"/>
          <w:highlight w:val="white"/>
        </w:rPr>
        <w:t xml:space="preserve">serious terrorist </w:t>
      </w:r>
      <w:r w:rsidR="005456FA" w:rsidRPr="00CC349C">
        <w:rPr>
          <w:rFonts w:ascii="Times New Roman" w:eastAsia="Times New Roman" w:hAnsi="Times New Roman" w:cs="Times New Roman"/>
          <w:sz w:val="24"/>
          <w:szCs w:val="24"/>
          <w:highlight w:val="white"/>
        </w:rPr>
        <w:t>attac</w:t>
      </w:r>
      <w:r w:rsidR="009425F7">
        <w:rPr>
          <w:rFonts w:ascii="Times New Roman" w:eastAsia="Times New Roman" w:hAnsi="Times New Roman" w:cs="Times New Roman"/>
          <w:sz w:val="24"/>
          <w:szCs w:val="24"/>
          <w:highlight w:val="white"/>
        </w:rPr>
        <w:t xml:space="preserve">ks have occurred across Europe </w:t>
      </w:r>
      <w:r w:rsidR="005456FA" w:rsidRPr="00CC349C">
        <w:rPr>
          <w:rFonts w:ascii="Times New Roman" w:eastAsia="Times New Roman" w:hAnsi="Times New Roman" w:cs="Times New Roman"/>
          <w:sz w:val="24"/>
          <w:szCs w:val="24"/>
          <w:highlight w:val="white"/>
        </w:rPr>
        <w:t xml:space="preserve">in France, Belgium, </w:t>
      </w:r>
      <w:r w:rsidR="004238B3">
        <w:rPr>
          <w:rFonts w:ascii="Times New Roman" w:eastAsia="Times New Roman" w:hAnsi="Times New Roman" w:cs="Times New Roman"/>
          <w:sz w:val="24"/>
          <w:szCs w:val="24"/>
          <w:highlight w:val="white"/>
        </w:rPr>
        <w:t xml:space="preserve">the UK, </w:t>
      </w:r>
      <w:r w:rsidR="005456FA" w:rsidRPr="00CC349C">
        <w:rPr>
          <w:rFonts w:ascii="Times New Roman" w:eastAsia="Times New Roman" w:hAnsi="Times New Roman" w:cs="Times New Roman"/>
          <w:sz w:val="24"/>
          <w:szCs w:val="24"/>
          <w:highlight w:val="white"/>
        </w:rPr>
        <w:t xml:space="preserve">Turkey and Denmark. </w:t>
      </w:r>
      <w:r w:rsidR="002B6099" w:rsidRPr="00CC349C">
        <w:rPr>
          <w:rFonts w:ascii="Times New Roman" w:hAnsi="Times New Roman" w:cs="Times New Roman"/>
          <w:sz w:val="24"/>
          <w:szCs w:val="24"/>
          <w:lang w:eastAsia="en-GB"/>
        </w:rPr>
        <w:t>Contempor</w:t>
      </w:r>
      <w:r w:rsidR="0051109F" w:rsidRPr="00CC349C">
        <w:rPr>
          <w:rFonts w:ascii="Times New Roman" w:hAnsi="Times New Roman" w:cs="Times New Roman"/>
          <w:sz w:val="24"/>
          <w:szCs w:val="24"/>
          <w:lang w:eastAsia="en-GB"/>
        </w:rPr>
        <w:t>ar</w:t>
      </w:r>
      <w:r w:rsidRPr="00CC349C">
        <w:rPr>
          <w:rFonts w:ascii="Times New Roman" w:hAnsi="Times New Roman" w:cs="Times New Roman"/>
          <w:sz w:val="24"/>
          <w:szCs w:val="24"/>
          <w:lang w:eastAsia="en-GB"/>
        </w:rPr>
        <w:t>ily</w:t>
      </w:r>
      <w:r w:rsidR="00A861DD" w:rsidRPr="00CC349C">
        <w:rPr>
          <w:rFonts w:ascii="Times New Roman" w:hAnsi="Times New Roman" w:cs="Times New Roman"/>
          <w:sz w:val="24"/>
          <w:szCs w:val="24"/>
          <w:lang w:eastAsia="en-GB"/>
        </w:rPr>
        <w:t>,</w:t>
      </w:r>
      <w:r w:rsidR="002B6099" w:rsidRPr="00CC349C">
        <w:rPr>
          <w:rFonts w:ascii="Times New Roman" w:hAnsi="Times New Roman" w:cs="Times New Roman"/>
          <w:sz w:val="24"/>
          <w:szCs w:val="24"/>
          <w:lang w:eastAsia="en-GB"/>
        </w:rPr>
        <w:t xml:space="preserve"> anxieties about ‘home-grown’ terrorism have </w:t>
      </w:r>
      <w:r w:rsidRPr="00CC349C">
        <w:rPr>
          <w:rFonts w:ascii="Times New Roman" w:hAnsi="Times New Roman" w:cs="Times New Roman"/>
          <w:sz w:val="24"/>
          <w:szCs w:val="24"/>
          <w:lang w:eastAsia="en-GB"/>
        </w:rPr>
        <w:t>risen up</w:t>
      </w:r>
      <w:r w:rsidR="002B6099" w:rsidRPr="00CC349C">
        <w:rPr>
          <w:rFonts w:ascii="Times New Roman" w:hAnsi="Times New Roman" w:cs="Times New Roman"/>
          <w:sz w:val="24"/>
          <w:szCs w:val="24"/>
          <w:lang w:eastAsia="en-GB"/>
        </w:rPr>
        <w:t xml:space="preserve"> political </w:t>
      </w:r>
      <w:r w:rsidRPr="00CC349C">
        <w:rPr>
          <w:rFonts w:ascii="Times New Roman" w:hAnsi="Times New Roman" w:cs="Times New Roman"/>
          <w:sz w:val="24"/>
          <w:szCs w:val="24"/>
          <w:lang w:eastAsia="en-GB"/>
        </w:rPr>
        <w:t>and policy agendas</w:t>
      </w:r>
      <w:r w:rsidR="00965E3E" w:rsidRPr="00CC349C">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w:t>
      </w:r>
      <w:r w:rsidR="004C5074" w:rsidRPr="00CC349C">
        <w:rPr>
          <w:rFonts w:ascii="Times New Roman" w:hAnsi="Times New Roman" w:cs="Times New Roman"/>
          <w:sz w:val="24"/>
          <w:szCs w:val="24"/>
          <w:lang w:eastAsia="en-GB"/>
        </w:rPr>
        <w:t>with</w:t>
      </w:r>
      <w:r w:rsidRPr="00CC349C">
        <w:rPr>
          <w:rFonts w:ascii="Times New Roman" w:hAnsi="Times New Roman" w:cs="Times New Roman"/>
          <w:sz w:val="24"/>
          <w:szCs w:val="24"/>
          <w:lang w:eastAsia="en-GB"/>
        </w:rPr>
        <w:t xml:space="preserve"> attention becom</w:t>
      </w:r>
      <w:r w:rsidR="004C5074" w:rsidRPr="00CC349C">
        <w:rPr>
          <w:rFonts w:ascii="Times New Roman" w:hAnsi="Times New Roman" w:cs="Times New Roman"/>
          <w:sz w:val="24"/>
          <w:szCs w:val="24"/>
          <w:lang w:eastAsia="en-GB"/>
        </w:rPr>
        <w:t>ing</w:t>
      </w:r>
      <w:r w:rsidRPr="00CC349C">
        <w:rPr>
          <w:rFonts w:ascii="Times New Roman" w:hAnsi="Times New Roman" w:cs="Times New Roman"/>
          <w:sz w:val="24"/>
          <w:szCs w:val="24"/>
          <w:lang w:eastAsia="en-GB"/>
        </w:rPr>
        <w:t xml:space="preserve"> focused on</w:t>
      </w:r>
      <w:r w:rsidR="0051109F" w:rsidRPr="00CC349C">
        <w:rPr>
          <w:rFonts w:ascii="Times New Roman" w:hAnsi="Times New Roman" w:cs="Times New Roman"/>
          <w:sz w:val="24"/>
          <w:szCs w:val="24"/>
          <w:lang w:eastAsia="en-GB"/>
        </w:rPr>
        <w:t xml:space="preserve"> </w:t>
      </w:r>
      <w:r w:rsidRPr="00CC349C">
        <w:rPr>
          <w:rFonts w:ascii="Times New Roman" w:hAnsi="Times New Roman" w:cs="Times New Roman"/>
          <w:sz w:val="24"/>
          <w:szCs w:val="24"/>
          <w:lang w:eastAsia="en-GB"/>
        </w:rPr>
        <w:t>European</w:t>
      </w:r>
      <w:r w:rsidR="002B6099" w:rsidRPr="00CC349C">
        <w:rPr>
          <w:rFonts w:ascii="Times New Roman" w:hAnsi="Times New Roman" w:cs="Times New Roman"/>
          <w:sz w:val="24"/>
          <w:szCs w:val="24"/>
          <w:lang w:eastAsia="en-GB"/>
        </w:rPr>
        <w:t xml:space="preserve"> citizens travel</w:t>
      </w:r>
      <w:r w:rsidR="0051109F" w:rsidRPr="00CC349C">
        <w:rPr>
          <w:rFonts w:ascii="Times New Roman" w:hAnsi="Times New Roman" w:cs="Times New Roman"/>
          <w:sz w:val="24"/>
          <w:szCs w:val="24"/>
          <w:lang w:eastAsia="en-GB"/>
        </w:rPr>
        <w:t>ling</w:t>
      </w:r>
      <w:r w:rsidR="002B6099" w:rsidRPr="00CC349C">
        <w:rPr>
          <w:rFonts w:ascii="Times New Roman" w:hAnsi="Times New Roman" w:cs="Times New Roman"/>
          <w:sz w:val="24"/>
          <w:szCs w:val="24"/>
          <w:lang w:eastAsia="en-GB"/>
        </w:rPr>
        <w:t xml:space="preserve"> to Syria and Iraq </w:t>
      </w:r>
      <w:r w:rsidRPr="00CC349C">
        <w:rPr>
          <w:rFonts w:ascii="Times New Roman" w:hAnsi="Times New Roman" w:cs="Times New Roman"/>
          <w:sz w:val="24"/>
          <w:szCs w:val="24"/>
          <w:lang w:eastAsia="en-GB"/>
        </w:rPr>
        <w:t xml:space="preserve">to </w:t>
      </w:r>
      <w:r w:rsidR="0051109F" w:rsidRPr="00CC349C">
        <w:rPr>
          <w:rFonts w:ascii="Times New Roman" w:hAnsi="Times New Roman" w:cs="Times New Roman"/>
          <w:sz w:val="24"/>
          <w:szCs w:val="24"/>
          <w:lang w:eastAsia="en-GB"/>
        </w:rPr>
        <w:t xml:space="preserve">engage in </w:t>
      </w:r>
      <w:r w:rsidRPr="00CC349C">
        <w:rPr>
          <w:rFonts w:ascii="Times New Roman" w:hAnsi="Times New Roman" w:cs="Times New Roman"/>
          <w:sz w:val="24"/>
          <w:szCs w:val="24"/>
          <w:lang w:eastAsia="en-GB"/>
        </w:rPr>
        <w:t>conflict</w:t>
      </w:r>
      <w:r w:rsidR="00A340BB" w:rsidRPr="00CC349C">
        <w:rPr>
          <w:rFonts w:ascii="Times New Roman" w:hAnsi="Times New Roman" w:cs="Times New Roman"/>
          <w:sz w:val="24"/>
          <w:szCs w:val="24"/>
          <w:lang w:eastAsia="en-GB"/>
        </w:rPr>
        <w:t xml:space="preserve">. </w:t>
      </w:r>
      <w:r w:rsidR="004C5074" w:rsidRPr="00CC349C">
        <w:rPr>
          <w:rFonts w:ascii="Times New Roman" w:hAnsi="Times New Roman" w:cs="Times New Roman"/>
          <w:sz w:val="24"/>
          <w:szCs w:val="24"/>
          <w:lang w:eastAsia="en-GB"/>
        </w:rPr>
        <w:t xml:space="preserve">After the </w:t>
      </w:r>
      <w:r w:rsidR="00965E3E" w:rsidRPr="00CC349C">
        <w:rPr>
          <w:rFonts w:ascii="Times New Roman" w:hAnsi="Times New Roman" w:cs="Times New Roman"/>
          <w:sz w:val="24"/>
          <w:szCs w:val="24"/>
          <w:lang w:eastAsia="en-GB"/>
        </w:rPr>
        <w:t xml:space="preserve">January and November </w:t>
      </w:r>
      <w:r w:rsidR="00354E57" w:rsidRPr="00CC349C">
        <w:rPr>
          <w:rFonts w:ascii="Times New Roman" w:hAnsi="Times New Roman" w:cs="Times New Roman"/>
          <w:sz w:val="24"/>
          <w:szCs w:val="24"/>
          <w:lang w:eastAsia="en-GB"/>
        </w:rPr>
        <w:t xml:space="preserve">2015 </w:t>
      </w:r>
      <w:r w:rsidR="004C5074" w:rsidRPr="00CC349C">
        <w:rPr>
          <w:rFonts w:ascii="Times New Roman" w:hAnsi="Times New Roman" w:cs="Times New Roman"/>
          <w:sz w:val="24"/>
          <w:szCs w:val="24"/>
          <w:lang w:eastAsia="en-GB"/>
        </w:rPr>
        <w:t xml:space="preserve">attacks in Paris, </w:t>
      </w:r>
      <w:r w:rsidR="00A861DD" w:rsidRPr="00CC349C">
        <w:rPr>
          <w:rFonts w:ascii="Times New Roman" w:hAnsi="Times New Roman" w:cs="Times New Roman"/>
          <w:sz w:val="24"/>
          <w:szCs w:val="24"/>
          <w:lang w:eastAsia="en-GB"/>
        </w:rPr>
        <w:t xml:space="preserve">widespread </w:t>
      </w:r>
      <w:r w:rsidR="004C5074" w:rsidRPr="00CC349C">
        <w:rPr>
          <w:rFonts w:ascii="Times New Roman" w:hAnsi="Times New Roman" w:cs="Times New Roman"/>
          <w:sz w:val="24"/>
          <w:szCs w:val="24"/>
          <w:lang w:eastAsia="en-GB"/>
        </w:rPr>
        <w:t xml:space="preserve">concerns </w:t>
      </w:r>
      <w:r w:rsidR="004238B3">
        <w:rPr>
          <w:rFonts w:ascii="Times New Roman" w:hAnsi="Times New Roman" w:cs="Times New Roman"/>
          <w:sz w:val="24"/>
          <w:szCs w:val="24"/>
          <w:lang w:eastAsia="en-GB"/>
        </w:rPr>
        <w:t xml:space="preserve">have been </w:t>
      </w:r>
      <w:r w:rsidR="004C5074" w:rsidRPr="00CC349C">
        <w:rPr>
          <w:rFonts w:ascii="Times New Roman" w:hAnsi="Times New Roman" w:cs="Times New Roman"/>
          <w:sz w:val="24"/>
          <w:szCs w:val="24"/>
          <w:lang w:eastAsia="en-GB"/>
        </w:rPr>
        <w:t xml:space="preserve">expressed </w:t>
      </w:r>
      <w:r w:rsidR="004238B3">
        <w:rPr>
          <w:rFonts w:ascii="Times New Roman" w:hAnsi="Times New Roman" w:cs="Times New Roman"/>
          <w:sz w:val="24"/>
          <w:szCs w:val="24"/>
          <w:lang w:eastAsia="en-GB"/>
        </w:rPr>
        <w:t xml:space="preserve">that </w:t>
      </w:r>
      <w:r w:rsidR="002B6099" w:rsidRPr="00CC349C">
        <w:rPr>
          <w:rFonts w:ascii="Times New Roman" w:hAnsi="Times New Roman" w:cs="Times New Roman"/>
          <w:sz w:val="24"/>
          <w:szCs w:val="24"/>
          <w:lang w:eastAsia="en-GB"/>
        </w:rPr>
        <w:t xml:space="preserve">individuals </w:t>
      </w:r>
      <w:r w:rsidR="00E2323D" w:rsidRPr="00CC349C">
        <w:rPr>
          <w:rFonts w:ascii="Times New Roman" w:hAnsi="Times New Roman" w:cs="Times New Roman"/>
          <w:sz w:val="24"/>
          <w:szCs w:val="24"/>
          <w:lang w:eastAsia="en-GB"/>
        </w:rPr>
        <w:t>fight</w:t>
      </w:r>
      <w:r w:rsidR="004238B3">
        <w:rPr>
          <w:rFonts w:ascii="Times New Roman" w:hAnsi="Times New Roman" w:cs="Times New Roman"/>
          <w:sz w:val="24"/>
          <w:szCs w:val="24"/>
          <w:lang w:eastAsia="en-GB"/>
        </w:rPr>
        <w:t>ing</w:t>
      </w:r>
      <w:r w:rsidR="00E2323D" w:rsidRPr="00CC349C">
        <w:rPr>
          <w:rFonts w:ascii="Times New Roman" w:hAnsi="Times New Roman" w:cs="Times New Roman"/>
          <w:sz w:val="24"/>
          <w:szCs w:val="24"/>
          <w:lang w:eastAsia="en-GB"/>
        </w:rPr>
        <w:t xml:space="preserve"> </w:t>
      </w:r>
      <w:r w:rsidR="00A861DD" w:rsidRPr="00CC349C">
        <w:rPr>
          <w:rFonts w:ascii="Times New Roman" w:hAnsi="Times New Roman" w:cs="Times New Roman"/>
          <w:sz w:val="24"/>
          <w:szCs w:val="24"/>
          <w:lang w:eastAsia="en-GB"/>
        </w:rPr>
        <w:t xml:space="preserve">with Islamist militants </w:t>
      </w:r>
      <w:r w:rsidR="00E2323D" w:rsidRPr="00CC349C">
        <w:rPr>
          <w:rFonts w:ascii="Times New Roman" w:hAnsi="Times New Roman" w:cs="Times New Roman"/>
          <w:sz w:val="24"/>
          <w:szCs w:val="24"/>
          <w:lang w:eastAsia="en-GB"/>
        </w:rPr>
        <w:t xml:space="preserve">in </w:t>
      </w:r>
      <w:r w:rsidR="00354E57" w:rsidRPr="00CC349C">
        <w:rPr>
          <w:rFonts w:ascii="Times New Roman" w:hAnsi="Times New Roman" w:cs="Times New Roman"/>
          <w:sz w:val="24"/>
          <w:szCs w:val="24"/>
          <w:lang w:eastAsia="en-GB"/>
        </w:rPr>
        <w:t xml:space="preserve">conflict zones in the Middle East </w:t>
      </w:r>
      <w:r w:rsidR="002B6099" w:rsidRPr="00CC349C">
        <w:rPr>
          <w:rFonts w:ascii="Times New Roman" w:hAnsi="Times New Roman" w:cs="Times New Roman"/>
          <w:sz w:val="24"/>
          <w:szCs w:val="24"/>
          <w:lang w:eastAsia="en-GB"/>
        </w:rPr>
        <w:t xml:space="preserve">will </w:t>
      </w:r>
      <w:r w:rsidR="00354E57" w:rsidRPr="00CC349C">
        <w:rPr>
          <w:rFonts w:ascii="Times New Roman" w:hAnsi="Times New Roman" w:cs="Times New Roman"/>
          <w:sz w:val="24"/>
          <w:szCs w:val="24"/>
          <w:lang w:eastAsia="en-GB"/>
        </w:rPr>
        <w:t xml:space="preserve">become </w:t>
      </w:r>
      <w:r w:rsidR="002B6099" w:rsidRPr="00CC349C">
        <w:rPr>
          <w:rFonts w:ascii="Times New Roman" w:hAnsi="Times New Roman" w:cs="Times New Roman"/>
          <w:sz w:val="24"/>
          <w:szCs w:val="24"/>
          <w:lang w:eastAsia="en-GB"/>
        </w:rPr>
        <w:t xml:space="preserve">‘radicalised’ </w:t>
      </w:r>
      <w:r w:rsidR="004C5074" w:rsidRPr="00CC349C">
        <w:rPr>
          <w:rFonts w:ascii="Times New Roman" w:hAnsi="Times New Roman" w:cs="Times New Roman"/>
          <w:sz w:val="24"/>
          <w:szCs w:val="24"/>
          <w:lang w:eastAsia="en-GB"/>
        </w:rPr>
        <w:t xml:space="preserve">and may return </w:t>
      </w:r>
      <w:r w:rsidR="002B6099" w:rsidRPr="00CC349C">
        <w:rPr>
          <w:rFonts w:ascii="Times New Roman" w:hAnsi="Times New Roman" w:cs="Times New Roman"/>
          <w:sz w:val="24"/>
          <w:szCs w:val="24"/>
          <w:lang w:eastAsia="en-GB"/>
        </w:rPr>
        <w:t xml:space="preserve">to commit atrocities in </w:t>
      </w:r>
      <w:r w:rsidR="005456FA" w:rsidRPr="00CC349C">
        <w:rPr>
          <w:rFonts w:ascii="Times New Roman" w:hAnsi="Times New Roman" w:cs="Times New Roman"/>
          <w:sz w:val="24"/>
          <w:szCs w:val="24"/>
          <w:lang w:eastAsia="en-GB"/>
        </w:rPr>
        <w:t xml:space="preserve">Europe </w:t>
      </w:r>
      <w:r w:rsidR="00817DE1" w:rsidRPr="00CC349C">
        <w:rPr>
          <w:rFonts w:ascii="Times New Roman" w:hAnsi="Times New Roman" w:cs="Times New Roman"/>
          <w:sz w:val="24"/>
          <w:szCs w:val="24"/>
          <w:lang w:eastAsia="en-GB"/>
        </w:rPr>
        <w:t>(see Francis, 2015)</w:t>
      </w:r>
      <w:r w:rsidR="002B6099" w:rsidRPr="00CC349C">
        <w:rPr>
          <w:rFonts w:ascii="Times New Roman" w:hAnsi="Times New Roman" w:cs="Times New Roman"/>
          <w:sz w:val="24"/>
          <w:szCs w:val="24"/>
          <w:lang w:eastAsia="en-GB"/>
        </w:rPr>
        <w:t xml:space="preserve">. </w:t>
      </w:r>
      <w:r w:rsidR="005456FA" w:rsidRPr="00CC349C">
        <w:rPr>
          <w:rFonts w:ascii="Times New Roman" w:hAnsi="Times New Roman" w:cs="Times New Roman"/>
          <w:sz w:val="24"/>
          <w:szCs w:val="24"/>
          <w:lang w:eastAsia="en-GB"/>
        </w:rPr>
        <w:t xml:space="preserve">In the UK, extant </w:t>
      </w:r>
      <w:r w:rsidR="00A861DD" w:rsidRPr="00CC349C">
        <w:rPr>
          <w:rFonts w:ascii="Times New Roman" w:hAnsi="Times New Roman" w:cs="Times New Roman"/>
          <w:sz w:val="24"/>
          <w:szCs w:val="24"/>
          <w:lang w:eastAsia="en-GB"/>
        </w:rPr>
        <w:t xml:space="preserve">anxieties </w:t>
      </w:r>
      <w:r w:rsidR="005456FA" w:rsidRPr="00CC349C">
        <w:rPr>
          <w:rFonts w:ascii="Times New Roman" w:hAnsi="Times New Roman" w:cs="Times New Roman"/>
          <w:sz w:val="24"/>
          <w:szCs w:val="24"/>
          <w:lang w:eastAsia="en-GB"/>
        </w:rPr>
        <w:t xml:space="preserve">about radicalisation rendered explicit after the 7/7 attacks have escalated after the emergence of </w:t>
      </w:r>
      <w:r w:rsidR="00965E3E" w:rsidRPr="00CC349C">
        <w:rPr>
          <w:rFonts w:ascii="Times New Roman" w:hAnsi="Times New Roman" w:cs="Times New Roman"/>
          <w:sz w:val="24"/>
          <w:szCs w:val="24"/>
          <w:lang w:eastAsia="en-GB"/>
        </w:rPr>
        <w:t xml:space="preserve">violence committed by </w:t>
      </w:r>
      <w:r w:rsidR="005456FA" w:rsidRPr="00CC349C">
        <w:rPr>
          <w:rFonts w:ascii="Times New Roman" w:hAnsi="Times New Roman" w:cs="Times New Roman"/>
          <w:sz w:val="24"/>
          <w:szCs w:val="24"/>
          <w:lang w:eastAsia="en-GB"/>
        </w:rPr>
        <w:t xml:space="preserve">British citizens active within ISIS, most notably </w:t>
      </w:r>
      <w:r w:rsidR="00A861DD" w:rsidRPr="00CC349C">
        <w:rPr>
          <w:rFonts w:ascii="Times New Roman" w:hAnsi="Times New Roman" w:cs="Times New Roman"/>
          <w:bCs/>
          <w:color w:val="262626"/>
          <w:sz w:val="24"/>
          <w:szCs w:val="24"/>
        </w:rPr>
        <w:t xml:space="preserve">Mohammed Enwazi, </w:t>
      </w:r>
      <w:r w:rsidR="005456FA" w:rsidRPr="00CC349C">
        <w:rPr>
          <w:rFonts w:ascii="Times New Roman" w:hAnsi="Times New Roman" w:cs="Times New Roman"/>
          <w:bCs/>
          <w:color w:val="262626"/>
          <w:sz w:val="24"/>
          <w:szCs w:val="24"/>
        </w:rPr>
        <w:t>dubbed in the media as</w:t>
      </w:r>
      <w:r w:rsidR="00965E3E" w:rsidRPr="00CC349C">
        <w:rPr>
          <w:rFonts w:ascii="Times New Roman" w:hAnsi="Times New Roman" w:cs="Times New Roman"/>
          <w:bCs/>
          <w:color w:val="262626"/>
          <w:sz w:val="24"/>
          <w:szCs w:val="24"/>
        </w:rPr>
        <w:t xml:space="preserve"> </w:t>
      </w:r>
      <w:r w:rsidR="005456FA" w:rsidRPr="00CC349C">
        <w:rPr>
          <w:rFonts w:ascii="Times New Roman" w:hAnsi="Times New Roman" w:cs="Times New Roman"/>
          <w:bCs/>
          <w:color w:val="262626"/>
          <w:sz w:val="24"/>
          <w:szCs w:val="24"/>
        </w:rPr>
        <w:t>‘Jihadi John’</w:t>
      </w:r>
      <w:r w:rsidR="005456FA" w:rsidRPr="00CC349C">
        <w:rPr>
          <w:rFonts w:ascii="Times New Roman" w:hAnsi="Times New Roman" w:cs="Times New Roman"/>
          <w:sz w:val="24"/>
          <w:szCs w:val="24"/>
          <w:lang w:eastAsia="en-GB"/>
        </w:rPr>
        <w:t>. T</w:t>
      </w:r>
      <w:r w:rsidR="002B6099" w:rsidRPr="00CC349C">
        <w:rPr>
          <w:rFonts w:ascii="Times New Roman" w:hAnsi="Times New Roman" w:cs="Times New Roman"/>
          <w:sz w:val="24"/>
          <w:szCs w:val="24"/>
          <w:lang w:eastAsia="en-GB"/>
        </w:rPr>
        <w:t xml:space="preserve">hese </w:t>
      </w:r>
      <w:r w:rsidR="005456FA" w:rsidRPr="00CC349C">
        <w:rPr>
          <w:rFonts w:ascii="Times New Roman" w:hAnsi="Times New Roman" w:cs="Times New Roman"/>
          <w:sz w:val="24"/>
          <w:szCs w:val="24"/>
          <w:lang w:eastAsia="en-GB"/>
        </w:rPr>
        <w:t xml:space="preserve">concerns </w:t>
      </w:r>
      <w:r w:rsidR="00AE2472">
        <w:rPr>
          <w:rFonts w:ascii="Times New Roman" w:hAnsi="Times New Roman" w:cs="Times New Roman"/>
          <w:sz w:val="24"/>
          <w:szCs w:val="24"/>
          <w:lang w:eastAsia="en-GB"/>
        </w:rPr>
        <w:t>form part of the</w:t>
      </w:r>
      <w:r w:rsidR="00345C88">
        <w:rPr>
          <w:rFonts w:ascii="Times New Roman" w:hAnsi="Times New Roman" w:cs="Times New Roman"/>
          <w:sz w:val="24"/>
          <w:szCs w:val="24"/>
          <w:lang w:eastAsia="en-GB"/>
        </w:rPr>
        <w:t xml:space="preserve"> </w:t>
      </w:r>
      <w:r w:rsidR="00B55EAE" w:rsidRPr="00CC349C">
        <w:rPr>
          <w:rFonts w:ascii="Times New Roman" w:hAnsi="Times New Roman" w:cs="Times New Roman"/>
          <w:sz w:val="24"/>
          <w:szCs w:val="24"/>
          <w:lang w:eastAsia="en-GB"/>
        </w:rPr>
        <w:t xml:space="preserve">contextual </w:t>
      </w:r>
      <w:r w:rsidR="00345C88">
        <w:rPr>
          <w:rFonts w:ascii="Times New Roman" w:hAnsi="Times New Roman" w:cs="Times New Roman"/>
          <w:sz w:val="24"/>
          <w:szCs w:val="24"/>
          <w:lang w:eastAsia="en-GB"/>
        </w:rPr>
        <w:t xml:space="preserve">backdrop in which </w:t>
      </w:r>
      <w:r w:rsidR="00E2323D" w:rsidRPr="00CC349C">
        <w:rPr>
          <w:rFonts w:ascii="Times New Roman" w:hAnsi="Times New Roman" w:cs="Times New Roman"/>
          <w:sz w:val="24"/>
          <w:szCs w:val="24"/>
          <w:lang w:eastAsia="en-GB"/>
        </w:rPr>
        <w:t>the</w:t>
      </w:r>
      <w:r w:rsidR="002B6099" w:rsidRPr="00CC349C">
        <w:rPr>
          <w:rFonts w:ascii="Times New Roman" w:hAnsi="Times New Roman" w:cs="Times New Roman"/>
          <w:sz w:val="24"/>
          <w:szCs w:val="24"/>
          <w:lang w:eastAsia="en-GB"/>
        </w:rPr>
        <w:t xml:space="preserve"> </w:t>
      </w:r>
      <w:r w:rsidR="005456FA" w:rsidRPr="00CC349C">
        <w:rPr>
          <w:rFonts w:ascii="Times New Roman" w:hAnsi="Times New Roman" w:cs="Times New Roman"/>
          <w:sz w:val="24"/>
          <w:szCs w:val="24"/>
          <w:lang w:eastAsia="en-GB"/>
        </w:rPr>
        <w:t xml:space="preserve">wide-ranging </w:t>
      </w:r>
      <w:r w:rsidR="002B6099" w:rsidRPr="00CC349C">
        <w:rPr>
          <w:rFonts w:ascii="Times New Roman" w:hAnsi="Times New Roman" w:cs="Times New Roman"/>
          <w:sz w:val="24"/>
          <w:szCs w:val="24"/>
          <w:lang w:eastAsia="en-GB"/>
        </w:rPr>
        <w:t xml:space="preserve">legislative </w:t>
      </w:r>
      <w:r w:rsidR="005456FA" w:rsidRPr="00CC349C">
        <w:rPr>
          <w:rFonts w:ascii="Times New Roman" w:hAnsi="Times New Roman" w:cs="Times New Roman"/>
          <w:sz w:val="24"/>
          <w:szCs w:val="24"/>
          <w:lang w:eastAsia="en-GB"/>
        </w:rPr>
        <w:t xml:space="preserve">powers </w:t>
      </w:r>
      <w:r w:rsidR="00345C88">
        <w:rPr>
          <w:rFonts w:ascii="Times New Roman" w:hAnsi="Times New Roman" w:cs="Times New Roman"/>
          <w:sz w:val="24"/>
          <w:szCs w:val="24"/>
          <w:lang w:eastAsia="en-GB"/>
        </w:rPr>
        <w:t xml:space="preserve">sanctioned in </w:t>
      </w:r>
      <w:r w:rsidR="002B6099" w:rsidRPr="00CC349C">
        <w:rPr>
          <w:rFonts w:ascii="Times New Roman" w:hAnsi="Times New Roman" w:cs="Times New Roman"/>
          <w:sz w:val="24"/>
          <w:szCs w:val="24"/>
          <w:lang w:eastAsia="en-GB"/>
        </w:rPr>
        <w:t>Crime, Terrorism and Security Act (2015)</w:t>
      </w:r>
      <w:r w:rsidR="00345C88">
        <w:rPr>
          <w:rFonts w:ascii="Times New Roman" w:hAnsi="Times New Roman" w:cs="Times New Roman"/>
          <w:sz w:val="24"/>
          <w:szCs w:val="24"/>
          <w:lang w:eastAsia="en-GB"/>
        </w:rPr>
        <w:t xml:space="preserve"> were introduced</w:t>
      </w:r>
      <w:r w:rsidR="004238B3">
        <w:rPr>
          <w:rFonts w:ascii="Times New Roman" w:hAnsi="Times New Roman" w:cs="Times New Roman"/>
          <w:sz w:val="24"/>
          <w:szCs w:val="24"/>
          <w:lang w:eastAsia="en-GB"/>
        </w:rPr>
        <w:t>. This</w:t>
      </w:r>
      <w:r w:rsidR="005456FA" w:rsidRPr="00CC349C">
        <w:rPr>
          <w:rFonts w:ascii="Times New Roman" w:hAnsi="Times New Roman" w:cs="Times New Roman"/>
          <w:sz w:val="24"/>
          <w:szCs w:val="24"/>
          <w:lang w:eastAsia="en-GB"/>
        </w:rPr>
        <w:t xml:space="preserve"> A</w:t>
      </w:r>
      <w:r w:rsidR="00A663E2" w:rsidRPr="00CC349C">
        <w:rPr>
          <w:rFonts w:ascii="Times New Roman" w:hAnsi="Times New Roman" w:cs="Times New Roman"/>
          <w:sz w:val="24"/>
          <w:szCs w:val="24"/>
          <w:lang w:eastAsia="en-GB"/>
        </w:rPr>
        <w:t>c</w:t>
      </w:r>
      <w:r w:rsidR="005456FA" w:rsidRPr="00CC349C">
        <w:rPr>
          <w:rFonts w:ascii="Times New Roman" w:hAnsi="Times New Roman" w:cs="Times New Roman"/>
          <w:sz w:val="24"/>
          <w:szCs w:val="24"/>
          <w:lang w:eastAsia="en-GB"/>
        </w:rPr>
        <w:t xml:space="preserve">t permits </w:t>
      </w:r>
      <w:r w:rsidR="002B6099" w:rsidRPr="00CC349C">
        <w:rPr>
          <w:rFonts w:ascii="Times New Roman" w:hAnsi="Times New Roman" w:cs="Times New Roman"/>
          <w:sz w:val="24"/>
          <w:szCs w:val="24"/>
          <w:lang w:eastAsia="en-GB"/>
        </w:rPr>
        <w:t xml:space="preserve">the passports of British citizens returning to the UK </w:t>
      </w:r>
      <w:r w:rsidR="005456FA" w:rsidRPr="00CC349C">
        <w:rPr>
          <w:rFonts w:ascii="Times New Roman" w:hAnsi="Times New Roman" w:cs="Times New Roman"/>
          <w:sz w:val="24"/>
          <w:szCs w:val="24"/>
          <w:lang w:eastAsia="en-GB"/>
        </w:rPr>
        <w:t xml:space="preserve">to </w:t>
      </w:r>
      <w:r w:rsidR="002B6099" w:rsidRPr="00CC349C">
        <w:rPr>
          <w:rFonts w:ascii="Times New Roman" w:hAnsi="Times New Roman" w:cs="Times New Roman"/>
          <w:sz w:val="24"/>
          <w:szCs w:val="24"/>
          <w:lang w:eastAsia="en-GB"/>
        </w:rPr>
        <w:t xml:space="preserve">be seized if they are suspected of involvement of terrorism and </w:t>
      </w:r>
      <w:r w:rsidR="005456FA" w:rsidRPr="00CC349C">
        <w:rPr>
          <w:rFonts w:ascii="Times New Roman" w:hAnsi="Times New Roman" w:cs="Times New Roman"/>
          <w:sz w:val="24"/>
          <w:szCs w:val="24"/>
          <w:lang w:eastAsia="en-GB"/>
        </w:rPr>
        <w:t xml:space="preserve">also sanctions the implementation of </w:t>
      </w:r>
      <w:r w:rsidR="002B6099" w:rsidRPr="00CC349C">
        <w:rPr>
          <w:rFonts w:ascii="Times New Roman" w:hAnsi="Times New Roman" w:cs="Times New Roman"/>
          <w:sz w:val="24"/>
          <w:szCs w:val="24"/>
          <w:lang w:eastAsia="en-GB"/>
        </w:rPr>
        <w:t xml:space="preserve">exclusion orders to prevent </w:t>
      </w:r>
      <w:r w:rsidR="005456FA" w:rsidRPr="00CC349C">
        <w:rPr>
          <w:rFonts w:ascii="Times New Roman" w:hAnsi="Times New Roman" w:cs="Times New Roman"/>
          <w:sz w:val="24"/>
          <w:szCs w:val="24"/>
          <w:lang w:eastAsia="en-GB"/>
        </w:rPr>
        <w:t xml:space="preserve">individuals thought to have engaged in terrorism </w:t>
      </w:r>
      <w:r w:rsidR="00A663E2" w:rsidRPr="00CC349C">
        <w:rPr>
          <w:rFonts w:ascii="Times New Roman" w:hAnsi="Times New Roman" w:cs="Times New Roman"/>
          <w:sz w:val="24"/>
          <w:szCs w:val="24"/>
          <w:lang w:eastAsia="en-GB"/>
        </w:rPr>
        <w:t xml:space="preserve">overseas </w:t>
      </w:r>
      <w:r w:rsidR="002B6099" w:rsidRPr="00CC349C">
        <w:rPr>
          <w:rFonts w:ascii="Times New Roman" w:hAnsi="Times New Roman" w:cs="Times New Roman"/>
          <w:sz w:val="24"/>
          <w:szCs w:val="24"/>
          <w:lang w:eastAsia="en-GB"/>
        </w:rPr>
        <w:t xml:space="preserve">from </w:t>
      </w:r>
      <w:r w:rsidR="00A663E2" w:rsidRPr="00CC349C">
        <w:rPr>
          <w:rFonts w:ascii="Times New Roman" w:hAnsi="Times New Roman" w:cs="Times New Roman"/>
          <w:sz w:val="24"/>
          <w:szCs w:val="24"/>
          <w:lang w:eastAsia="en-GB"/>
        </w:rPr>
        <w:t>re-</w:t>
      </w:r>
      <w:r w:rsidR="002B6099" w:rsidRPr="00CC349C">
        <w:rPr>
          <w:rFonts w:ascii="Times New Roman" w:hAnsi="Times New Roman" w:cs="Times New Roman"/>
          <w:sz w:val="24"/>
          <w:szCs w:val="24"/>
          <w:lang w:eastAsia="en-GB"/>
        </w:rPr>
        <w:t xml:space="preserve">entering the country. Whilst the 2015 attacks in </w:t>
      </w:r>
      <w:r w:rsidR="00345C88">
        <w:rPr>
          <w:rFonts w:ascii="Times New Roman" w:hAnsi="Times New Roman" w:cs="Times New Roman"/>
          <w:sz w:val="24"/>
          <w:szCs w:val="24"/>
          <w:lang w:eastAsia="en-GB"/>
        </w:rPr>
        <w:t xml:space="preserve">Paris </w:t>
      </w:r>
      <w:r w:rsidR="002B6099" w:rsidRPr="00CC349C">
        <w:rPr>
          <w:rFonts w:ascii="Times New Roman" w:hAnsi="Times New Roman" w:cs="Times New Roman"/>
          <w:sz w:val="24"/>
          <w:szCs w:val="24"/>
          <w:lang w:eastAsia="en-GB"/>
        </w:rPr>
        <w:t>caution against dismissing the risk of individuals being trained in foreign countries returning to conduct attacks in the West, the question</w:t>
      </w:r>
      <w:r w:rsidR="00E2323D"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lang w:eastAsia="en-GB"/>
        </w:rPr>
        <w:t xml:space="preserve">as to </w:t>
      </w:r>
      <w:r w:rsidR="004C5074" w:rsidRPr="00CC349C">
        <w:rPr>
          <w:rFonts w:ascii="Times New Roman" w:hAnsi="Times New Roman" w:cs="Times New Roman"/>
          <w:sz w:val="24"/>
          <w:szCs w:val="24"/>
          <w:lang w:eastAsia="en-GB"/>
        </w:rPr>
        <w:t xml:space="preserve">what </w:t>
      </w:r>
      <w:r w:rsidR="002B6099" w:rsidRPr="00CC349C">
        <w:rPr>
          <w:rFonts w:ascii="Times New Roman" w:hAnsi="Times New Roman" w:cs="Times New Roman"/>
          <w:sz w:val="24"/>
          <w:szCs w:val="24"/>
          <w:lang w:eastAsia="en-GB"/>
        </w:rPr>
        <w:t>exactly</w:t>
      </w:r>
      <w:r w:rsidR="004C5074" w:rsidRPr="00CC349C">
        <w:rPr>
          <w:rFonts w:ascii="Times New Roman" w:hAnsi="Times New Roman" w:cs="Times New Roman"/>
          <w:sz w:val="24"/>
          <w:szCs w:val="24"/>
          <w:lang w:eastAsia="en-GB"/>
        </w:rPr>
        <w:t xml:space="preserve"> it is that motivates individuals to get involved with </w:t>
      </w:r>
      <w:r w:rsidR="004238B3">
        <w:rPr>
          <w:rFonts w:ascii="Times New Roman" w:hAnsi="Times New Roman" w:cs="Times New Roman"/>
          <w:sz w:val="24"/>
          <w:szCs w:val="24"/>
          <w:lang w:eastAsia="en-GB"/>
        </w:rPr>
        <w:t xml:space="preserve">non State organisations </w:t>
      </w:r>
      <w:r w:rsidR="004C5074" w:rsidRPr="00CC349C">
        <w:rPr>
          <w:rFonts w:ascii="Times New Roman" w:hAnsi="Times New Roman" w:cs="Times New Roman"/>
          <w:sz w:val="24"/>
          <w:szCs w:val="24"/>
          <w:lang w:eastAsia="en-GB"/>
        </w:rPr>
        <w:t xml:space="preserve">that </w:t>
      </w:r>
      <w:r w:rsidR="00A663E2" w:rsidRPr="00CC349C">
        <w:rPr>
          <w:rFonts w:ascii="Times New Roman" w:hAnsi="Times New Roman" w:cs="Times New Roman"/>
          <w:sz w:val="24"/>
          <w:szCs w:val="24"/>
          <w:lang w:eastAsia="en-GB"/>
        </w:rPr>
        <w:t xml:space="preserve">systematically </w:t>
      </w:r>
      <w:r w:rsidR="004C5074" w:rsidRPr="00CC349C">
        <w:rPr>
          <w:rFonts w:ascii="Times New Roman" w:hAnsi="Times New Roman" w:cs="Times New Roman"/>
          <w:sz w:val="24"/>
          <w:szCs w:val="24"/>
          <w:lang w:eastAsia="en-GB"/>
        </w:rPr>
        <w:t>deploy violence</w:t>
      </w:r>
      <w:r w:rsidR="00345C88">
        <w:rPr>
          <w:rFonts w:ascii="Times New Roman" w:hAnsi="Times New Roman" w:cs="Times New Roman"/>
          <w:sz w:val="24"/>
          <w:szCs w:val="24"/>
          <w:lang w:eastAsia="en-GB"/>
        </w:rPr>
        <w:t xml:space="preserve"> remains open</w:t>
      </w:r>
      <w:r w:rsidR="004C5074" w:rsidRPr="00CC349C">
        <w:rPr>
          <w:rFonts w:ascii="Times New Roman" w:hAnsi="Times New Roman" w:cs="Times New Roman"/>
          <w:sz w:val="24"/>
          <w:szCs w:val="24"/>
          <w:lang w:eastAsia="en-GB"/>
        </w:rPr>
        <w:t xml:space="preserve">. </w:t>
      </w:r>
      <w:r w:rsidR="00345C88">
        <w:rPr>
          <w:rFonts w:ascii="Times New Roman" w:hAnsi="Times New Roman" w:cs="Times New Roman"/>
          <w:sz w:val="24"/>
          <w:szCs w:val="24"/>
          <w:lang w:eastAsia="en-GB"/>
        </w:rPr>
        <w:t xml:space="preserve">It </w:t>
      </w:r>
      <w:r w:rsidR="004C5074" w:rsidRPr="00CC349C">
        <w:rPr>
          <w:rFonts w:ascii="Times New Roman" w:hAnsi="Times New Roman" w:cs="Times New Roman"/>
          <w:sz w:val="24"/>
          <w:szCs w:val="24"/>
          <w:lang w:eastAsia="en-GB"/>
        </w:rPr>
        <w:t xml:space="preserve">is a complex question that produces diffuse answers. </w:t>
      </w:r>
      <w:r w:rsidR="002B6099" w:rsidRPr="00CC349C">
        <w:rPr>
          <w:rFonts w:ascii="Times New Roman" w:hAnsi="Times New Roman" w:cs="Times New Roman"/>
          <w:sz w:val="24"/>
          <w:szCs w:val="24"/>
          <w:lang w:eastAsia="en-GB"/>
        </w:rPr>
        <w:t xml:space="preserve">In the UK, </w:t>
      </w:r>
      <w:r w:rsidR="004C5074" w:rsidRPr="00CC349C">
        <w:rPr>
          <w:rFonts w:ascii="Times New Roman" w:hAnsi="Times New Roman" w:cs="Times New Roman"/>
          <w:sz w:val="24"/>
          <w:szCs w:val="24"/>
          <w:lang w:eastAsia="en-GB"/>
        </w:rPr>
        <w:t xml:space="preserve">the intelligence services </w:t>
      </w:r>
      <w:r w:rsidR="00B74D10" w:rsidRPr="00CC349C">
        <w:rPr>
          <w:rFonts w:ascii="Times New Roman" w:hAnsi="Times New Roman" w:cs="Times New Roman"/>
          <w:sz w:val="24"/>
          <w:szCs w:val="24"/>
          <w:lang w:eastAsia="en-GB"/>
        </w:rPr>
        <w:t xml:space="preserve">have sought to </w:t>
      </w:r>
      <w:r w:rsidR="002B6099" w:rsidRPr="00CC349C">
        <w:rPr>
          <w:rFonts w:ascii="Times New Roman" w:hAnsi="Times New Roman" w:cs="Times New Roman"/>
          <w:sz w:val="24"/>
          <w:szCs w:val="24"/>
          <w:lang w:eastAsia="en-GB"/>
        </w:rPr>
        <w:t xml:space="preserve">identify common factors in the cases of individuals that turn to </w:t>
      </w:r>
      <w:r w:rsidR="00B74D10" w:rsidRPr="00CC349C">
        <w:rPr>
          <w:rFonts w:ascii="Times New Roman" w:hAnsi="Times New Roman" w:cs="Times New Roman"/>
          <w:sz w:val="24"/>
          <w:szCs w:val="24"/>
          <w:lang w:eastAsia="en-GB"/>
        </w:rPr>
        <w:t xml:space="preserve">organised </w:t>
      </w:r>
      <w:r w:rsidR="002B6099" w:rsidRPr="00CC349C">
        <w:rPr>
          <w:rFonts w:ascii="Times New Roman" w:hAnsi="Times New Roman" w:cs="Times New Roman"/>
          <w:sz w:val="24"/>
          <w:szCs w:val="24"/>
          <w:lang w:eastAsia="en-GB"/>
        </w:rPr>
        <w:t>viole</w:t>
      </w:r>
      <w:r w:rsidR="004238B3">
        <w:rPr>
          <w:rFonts w:ascii="Times New Roman" w:hAnsi="Times New Roman" w:cs="Times New Roman"/>
          <w:sz w:val="24"/>
          <w:szCs w:val="24"/>
          <w:lang w:eastAsia="en-GB"/>
        </w:rPr>
        <w:t>nce, while</w:t>
      </w:r>
      <w:r w:rsidR="00B74D10" w:rsidRPr="00CC349C">
        <w:rPr>
          <w:rFonts w:ascii="Times New Roman" w:hAnsi="Times New Roman" w:cs="Times New Roman"/>
          <w:sz w:val="24"/>
          <w:szCs w:val="24"/>
          <w:lang w:eastAsia="en-GB"/>
        </w:rPr>
        <w:t xml:space="preserve"> </w:t>
      </w:r>
      <w:r w:rsidR="004238B3">
        <w:rPr>
          <w:rFonts w:ascii="Times New Roman" w:hAnsi="Times New Roman" w:cs="Times New Roman"/>
          <w:sz w:val="24"/>
          <w:szCs w:val="24"/>
          <w:lang w:eastAsia="en-GB"/>
        </w:rPr>
        <w:t xml:space="preserve">internationally </w:t>
      </w:r>
      <w:r w:rsidR="00B74D10" w:rsidRPr="00CC349C">
        <w:rPr>
          <w:rFonts w:ascii="Times New Roman" w:hAnsi="Times New Roman" w:cs="Times New Roman"/>
          <w:sz w:val="24"/>
          <w:szCs w:val="24"/>
          <w:lang w:eastAsia="en-GB"/>
        </w:rPr>
        <w:t xml:space="preserve">academic researchers have sought to investigate </w:t>
      </w:r>
      <w:r w:rsidR="002B6099" w:rsidRPr="00CC349C">
        <w:rPr>
          <w:rFonts w:ascii="Times New Roman" w:hAnsi="Times New Roman" w:cs="Times New Roman"/>
          <w:sz w:val="24"/>
          <w:szCs w:val="24"/>
          <w:lang w:eastAsia="en-GB"/>
        </w:rPr>
        <w:t>the root causes of violent extremism</w:t>
      </w:r>
      <w:r w:rsidR="00B74D10" w:rsidRPr="00CC349C">
        <w:rPr>
          <w:rFonts w:ascii="Times New Roman" w:hAnsi="Times New Roman" w:cs="Times New Roman"/>
          <w:sz w:val="24"/>
          <w:szCs w:val="24"/>
          <w:lang w:eastAsia="en-GB"/>
        </w:rPr>
        <w:t xml:space="preserve"> </w:t>
      </w:r>
      <w:r w:rsidR="00A663E2" w:rsidRPr="00CC349C">
        <w:rPr>
          <w:rFonts w:ascii="Times New Roman" w:hAnsi="Times New Roman" w:cs="Times New Roman"/>
          <w:sz w:val="24"/>
          <w:szCs w:val="24"/>
          <w:lang w:eastAsia="en-GB"/>
        </w:rPr>
        <w:t xml:space="preserve">(see Borum, 2011; </w:t>
      </w:r>
      <w:r w:rsidR="00965E3E" w:rsidRPr="00CC349C">
        <w:rPr>
          <w:rFonts w:ascii="Times New Roman" w:hAnsi="Times New Roman" w:cs="Times New Roman"/>
          <w:sz w:val="24"/>
          <w:szCs w:val="24"/>
          <w:lang w:eastAsia="en-GB"/>
        </w:rPr>
        <w:t>Dalgaard-Nielsen</w:t>
      </w:r>
      <w:r w:rsidR="0007366A" w:rsidRPr="00CC349C">
        <w:rPr>
          <w:rFonts w:ascii="Times New Roman" w:hAnsi="Times New Roman" w:cs="Times New Roman"/>
          <w:sz w:val="24"/>
          <w:szCs w:val="24"/>
          <w:lang w:eastAsia="en-GB"/>
        </w:rPr>
        <w:t>, 2010</w:t>
      </w:r>
      <w:r w:rsidR="00965E3E" w:rsidRPr="00CC349C">
        <w:rPr>
          <w:rFonts w:ascii="Times New Roman" w:hAnsi="Times New Roman" w:cs="Times New Roman"/>
          <w:sz w:val="24"/>
          <w:szCs w:val="24"/>
          <w:lang w:eastAsia="en-GB"/>
        </w:rPr>
        <w:t xml:space="preserve">; </w:t>
      </w:r>
      <w:r w:rsidR="00A663E2" w:rsidRPr="00CC349C">
        <w:rPr>
          <w:rFonts w:ascii="Times New Roman" w:hAnsi="Times New Roman" w:cs="Times New Roman"/>
          <w:sz w:val="24"/>
          <w:szCs w:val="24"/>
          <w:lang w:eastAsia="en-GB"/>
        </w:rPr>
        <w:t>Horgan, 2009</w:t>
      </w:r>
      <w:r w:rsidR="00B74D10" w:rsidRPr="00CC349C">
        <w:rPr>
          <w:rFonts w:ascii="Times New Roman" w:hAnsi="Times New Roman" w:cs="Times New Roman"/>
          <w:sz w:val="24"/>
          <w:szCs w:val="24"/>
          <w:lang w:eastAsia="en-GB"/>
        </w:rPr>
        <w:t>)</w:t>
      </w:r>
      <w:r w:rsidR="00A663E2" w:rsidRPr="00CC349C">
        <w:rPr>
          <w:rFonts w:ascii="Times New Roman" w:hAnsi="Times New Roman" w:cs="Times New Roman"/>
          <w:sz w:val="24"/>
          <w:szCs w:val="24"/>
          <w:lang w:eastAsia="en-GB"/>
        </w:rPr>
        <w:t>.</w:t>
      </w:r>
      <w:r w:rsidR="002B6099" w:rsidRPr="00CC349C">
        <w:rPr>
          <w:rFonts w:ascii="Times New Roman" w:hAnsi="Times New Roman" w:cs="Times New Roman"/>
          <w:sz w:val="24"/>
          <w:szCs w:val="24"/>
          <w:lang w:eastAsia="en-GB"/>
        </w:rPr>
        <w:t xml:space="preserve"> </w:t>
      </w:r>
      <w:r w:rsidR="00B74D10" w:rsidRPr="00CC349C">
        <w:rPr>
          <w:rFonts w:ascii="Times New Roman" w:hAnsi="Times New Roman" w:cs="Times New Roman"/>
          <w:sz w:val="24"/>
          <w:szCs w:val="24"/>
          <w:lang w:eastAsia="en-GB"/>
        </w:rPr>
        <w:t xml:space="preserve">While necessarily </w:t>
      </w:r>
      <w:r w:rsidR="002B6099" w:rsidRPr="00CC349C">
        <w:rPr>
          <w:rFonts w:ascii="Times New Roman" w:hAnsi="Times New Roman" w:cs="Times New Roman"/>
          <w:sz w:val="24"/>
          <w:szCs w:val="24"/>
          <w:lang w:eastAsia="en-GB"/>
        </w:rPr>
        <w:t xml:space="preserve">broad and cross-disciplinary, </w:t>
      </w:r>
      <w:r w:rsidR="001B676F" w:rsidRPr="00CC349C">
        <w:rPr>
          <w:rFonts w:ascii="Times New Roman" w:hAnsi="Times New Roman" w:cs="Times New Roman"/>
          <w:sz w:val="24"/>
          <w:szCs w:val="24"/>
          <w:lang w:eastAsia="en-GB"/>
        </w:rPr>
        <w:t>t</w:t>
      </w:r>
      <w:r w:rsidR="002B6099" w:rsidRPr="00CC349C">
        <w:rPr>
          <w:rFonts w:ascii="Times New Roman" w:hAnsi="Times New Roman" w:cs="Times New Roman"/>
          <w:sz w:val="24"/>
          <w:szCs w:val="24"/>
          <w:lang w:eastAsia="en-GB"/>
        </w:rPr>
        <w:t xml:space="preserve">hese efforts have </w:t>
      </w:r>
      <w:r w:rsidR="001B676F" w:rsidRPr="00CC349C">
        <w:rPr>
          <w:rFonts w:ascii="Times New Roman" w:hAnsi="Times New Roman" w:cs="Times New Roman"/>
          <w:sz w:val="24"/>
          <w:szCs w:val="24"/>
          <w:lang w:eastAsia="en-GB"/>
        </w:rPr>
        <w:t xml:space="preserve">resulted in </w:t>
      </w:r>
      <w:r w:rsidR="00A663E2" w:rsidRPr="00CC349C">
        <w:rPr>
          <w:rFonts w:ascii="Times New Roman" w:hAnsi="Times New Roman" w:cs="Times New Roman"/>
          <w:sz w:val="24"/>
          <w:szCs w:val="24"/>
          <w:lang w:eastAsia="en-GB"/>
        </w:rPr>
        <w:t xml:space="preserve">the development </w:t>
      </w:r>
      <w:r w:rsidR="004238B3">
        <w:rPr>
          <w:rFonts w:ascii="Times New Roman" w:hAnsi="Times New Roman" w:cs="Times New Roman"/>
          <w:sz w:val="24"/>
          <w:szCs w:val="24"/>
          <w:lang w:eastAsia="en-GB"/>
        </w:rPr>
        <w:t xml:space="preserve">of </w:t>
      </w:r>
      <w:r w:rsidR="002B6099" w:rsidRPr="00CC349C">
        <w:rPr>
          <w:rFonts w:ascii="Times New Roman" w:hAnsi="Times New Roman" w:cs="Times New Roman"/>
          <w:sz w:val="24"/>
          <w:szCs w:val="24"/>
          <w:lang w:eastAsia="en-GB"/>
        </w:rPr>
        <w:t xml:space="preserve">common knowledge </w:t>
      </w:r>
      <w:r w:rsidR="00B74D10" w:rsidRPr="00CC349C">
        <w:rPr>
          <w:rFonts w:ascii="Times New Roman" w:hAnsi="Times New Roman" w:cs="Times New Roman"/>
          <w:sz w:val="24"/>
          <w:szCs w:val="24"/>
          <w:lang w:eastAsia="en-GB"/>
        </w:rPr>
        <w:t xml:space="preserve">and, in particular, something of a </w:t>
      </w:r>
      <w:r w:rsidR="00A663E2" w:rsidRPr="00CC349C">
        <w:rPr>
          <w:rFonts w:ascii="Times New Roman" w:hAnsi="Times New Roman" w:cs="Times New Roman"/>
          <w:sz w:val="24"/>
          <w:szCs w:val="24"/>
          <w:lang w:eastAsia="en-GB"/>
        </w:rPr>
        <w:t xml:space="preserve">party political </w:t>
      </w:r>
      <w:r w:rsidR="00B74D10" w:rsidRPr="00CC349C">
        <w:rPr>
          <w:rFonts w:ascii="Times New Roman" w:hAnsi="Times New Roman" w:cs="Times New Roman"/>
          <w:sz w:val="24"/>
          <w:szCs w:val="24"/>
          <w:lang w:eastAsia="en-GB"/>
        </w:rPr>
        <w:t xml:space="preserve">consensus forming </w:t>
      </w:r>
      <w:r w:rsidR="00A663E2" w:rsidRPr="00CC349C">
        <w:rPr>
          <w:rFonts w:ascii="Times New Roman" w:hAnsi="Times New Roman" w:cs="Times New Roman"/>
          <w:sz w:val="24"/>
          <w:szCs w:val="24"/>
          <w:lang w:eastAsia="en-GB"/>
        </w:rPr>
        <w:t xml:space="preserve">in the UK </w:t>
      </w:r>
      <w:r w:rsidR="00B74D10" w:rsidRPr="00CC349C">
        <w:rPr>
          <w:rFonts w:ascii="Times New Roman" w:hAnsi="Times New Roman" w:cs="Times New Roman"/>
          <w:sz w:val="24"/>
          <w:szCs w:val="24"/>
          <w:lang w:eastAsia="en-GB"/>
        </w:rPr>
        <w:t>around ‘</w:t>
      </w:r>
      <w:r w:rsidR="002B6099" w:rsidRPr="00CC349C">
        <w:rPr>
          <w:rFonts w:ascii="Times New Roman" w:hAnsi="Times New Roman" w:cs="Times New Roman"/>
          <w:sz w:val="24"/>
          <w:szCs w:val="24"/>
          <w:lang w:eastAsia="en-GB"/>
        </w:rPr>
        <w:t>radicalisation</w:t>
      </w:r>
      <w:r w:rsidR="00B74D10" w:rsidRPr="00CC349C">
        <w:rPr>
          <w:rFonts w:ascii="Times New Roman" w:hAnsi="Times New Roman" w:cs="Times New Roman"/>
          <w:sz w:val="24"/>
          <w:szCs w:val="24"/>
          <w:lang w:eastAsia="en-GB"/>
        </w:rPr>
        <w:t>’</w:t>
      </w:r>
      <w:r w:rsidR="00B55EAE" w:rsidRPr="00CC349C">
        <w:rPr>
          <w:rFonts w:ascii="Times New Roman" w:hAnsi="Times New Roman" w:cs="Times New Roman"/>
          <w:sz w:val="24"/>
          <w:szCs w:val="24"/>
          <w:lang w:eastAsia="en-GB"/>
        </w:rPr>
        <w:t>, understood as the process</w:t>
      </w:r>
      <w:r w:rsidR="00B74D10" w:rsidRPr="00CC349C">
        <w:rPr>
          <w:rFonts w:ascii="Times New Roman" w:hAnsi="Times New Roman" w:cs="Times New Roman"/>
          <w:sz w:val="24"/>
          <w:szCs w:val="24"/>
          <w:lang w:eastAsia="en-GB"/>
        </w:rPr>
        <w:t xml:space="preserve"> through which individuals come to accept and endorse the use of violence</w:t>
      </w:r>
      <w:r w:rsidR="00345C88">
        <w:rPr>
          <w:rFonts w:ascii="Times New Roman" w:hAnsi="Times New Roman" w:cs="Times New Roman"/>
          <w:sz w:val="24"/>
          <w:szCs w:val="24"/>
          <w:lang w:eastAsia="en-GB"/>
        </w:rPr>
        <w:t xml:space="preserve"> (see Kundnani, 2015)</w:t>
      </w:r>
      <w:r w:rsidR="00B74D10"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lang w:eastAsia="en-GB"/>
        </w:rPr>
        <w:t>Pivotal in setting the agenda</w:t>
      </w:r>
      <w:r w:rsidR="00B74D10"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lang w:eastAsia="en-GB"/>
        </w:rPr>
        <w:t>in</w:t>
      </w:r>
      <w:r w:rsidR="00B74D10" w:rsidRPr="00CC349C">
        <w:rPr>
          <w:rFonts w:ascii="Times New Roman" w:hAnsi="Times New Roman" w:cs="Times New Roman"/>
          <w:sz w:val="24"/>
          <w:szCs w:val="24"/>
          <w:lang w:eastAsia="en-GB"/>
        </w:rPr>
        <w:t xml:space="preserve"> debates about radicalisation,</w:t>
      </w:r>
      <w:r w:rsidR="001B676F"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lang w:eastAsia="en-GB"/>
        </w:rPr>
        <w:t>the British Government’s PREVENT strategy</w:t>
      </w:r>
      <w:r w:rsidR="00B74D10" w:rsidRPr="00CC349C">
        <w:rPr>
          <w:rFonts w:ascii="Times New Roman" w:hAnsi="Times New Roman" w:cs="Times New Roman"/>
          <w:sz w:val="24"/>
          <w:szCs w:val="24"/>
          <w:lang w:eastAsia="en-GB"/>
        </w:rPr>
        <w:t xml:space="preserve"> seeks to map out both </w:t>
      </w:r>
      <w:r w:rsidR="002B6099" w:rsidRPr="00CC349C">
        <w:rPr>
          <w:rFonts w:ascii="Times New Roman" w:hAnsi="Times New Roman" w:cs="Times New Roman"/>
          <w:sz w:val="24"/>
          <w:szCs w:val="24"/>
          <w:lang w:eastAsia="en-GB"/>
        </w:rPr>
        <w:t xml:space="preserve">the ‘drivers’ of radicalisation </w:t>
      </w:r>
      <w:r w:rsidR="00B74D10" w:rsidRPr="00CC349C">
        <w:rPr>
          <w:rFonts w:ascii="Times New Roman" w:hAnsi="Times New Roman" w:cs="Times New Roman"/>
          <w:sz w:val="24"/>
          <w:szCs w:val="24"/>
          <w:lang w:eastAsia="en-GB"/>
        </w:rPr>
        <w:t>and the</w:t>
      </w:r>
      <w:r w:rsidR="00A663E2" w:rsidRPr="00CC349C">
        <w:rPr>
          <w:rFonts w:ascii="Times New Roman" w:hAnsi="Times New Roman" w:cs="Times New Roman"/>
          <w:sz w:val="24"/>
          <w:szCs w:val="24"/>
          <w:lang w:eastAsia="en-GB"/>
        </w:rPr>
        <w:t xml:space="preserve"> means of combat</w:t>
      </w:r>
      <w:r w:rsidR="00B74D10" w:rsidRPr="00CC349C">
        <w:rPr>
          <w:rFonts w:ascii="Times New Roman" w:hAnsi="Times New Roman" w:cs="Times New Roman"/>
          <w:sz w:val="24"/>
          <w:szCs w:val="24"/>
          <w:lang w:eastAsia="en-GB"/>
        </w:rPr>
        <w:t xml:space="preserve">ing </w:t>
      </w:r>
      <w:r w:rsidR="00A663E2" w:rsidRPr="00CC349C">
        <w:rPr>
          <w:rFonts w:ascii="Times New Roman" w:hAnsi="Times New Roman" w:cs="Times New Roman"/>
          <w:sz w:val="24"/>
          <w:szCs w:val="24"/>
          <w:lang w:eastAsia="en-GB"/>
        </w:rPr>
        <w:t xml:space="preserve">violent extremism </w:t>
      </w:r>
      <w:r w:rsidR="002B6099" w:rsidRPr="00CC349C">
        <w:rPr>
          <w:rFonts w:ascii="Times New Roman" w:hAnsi="Times New Roman" w:cs="Times New Roman"/>
          <w:sz w:val="24"/>
          <w:szCs w:val="24"/>
          <w:lang w:eastAsia="en-GB"/>
        </w:rPr>
        <w:t>(HM Government, 2011</w:t>
      </w:r>
      <w:r w:rsidR="00345C88">
        <w:rPr>
          <w:rFonts w:ascii="Times New Roman" w:hAnsi="Times New Roman" w:cs="Times New Roman"/>
          <w:sz w:val="24"/>
          <w:szCs w:val="24"/>
          <w:lang w:eastAsia="en-GB"/>
        </w:rPr>
        <w:t>: 17</w:t>
      </w:r>
      <w:r w:rsidR="002B6099" w:rsidRPr="00CC349C">
        <w:rPr>
          <w:rFonts w:ascii="Times New Roman" w:hAnsi="Times New Roman" w:cs="Times New Roman"/>
          <w:sz w:val="24"/>
          <w:szCs w:val="24"/>
          <w:lang w:eastAsia="en-GB"/>
        </w:rPr>
        <w:t xml:space="preserve">). </w:t>
      </w:r>
    </w:p>
    <w:p w14:paraId="7A2C656B" w14:textId="77777777" w:rsidR="00B55EAE" w:rsidRPr="00CC349C" w:rsidRDefault="00B55EAE" w:rsidP="00014995">
      <w:pPr>
        <w:widowControl w:val="0"/>
        <w:autoSpaceDE w:val="0"/>
        <w:autoSpaceDN w:val="0"/>
        <w:adjustRightInd w:val="0"/>
        <w:spacing w:after="0"/>
        <w:rPr>
          <w:rFonts w:ascii="Times New Roman" w:hAnsi="Times New Roman" w:cs="Times New Roman"/>
          <w:sz w:val="24"/>
          <w:szCs w:val="24"/>
          <w:lang w:eastAsia="en-GB"/>
        </w:rPr>
      </w:pPr>
    </w:p>
    <w:p w14:paraId="0332D1E5" w14:textId="5932D855" w:rsidR="0099551F" w:rsidRPr="00CC349C" w:rsidRDefault="00A663E2" w:rsidP="00B55EAE">
      <w:pPr>
        <w:widowControl w:val="0"/>
        <w:autoSpaceDE w:val="0"/>
        <w:autoSpaceDN w:val="0"/>
        <w:adjustRightInd w:val="0"/>
        <w:rPr>
          <w:rFonts w:ascii="Times New Roman" w:hAnsi="Times New Roman" w:cs="Times New Roman"/>
          <w:sz w:val="24"/>
          <w:szCs w:val="24"/>
          <w:lang w:eastAsia="en-GB"/>
        </w:rPr>
      </w:pPr>
      <w:r w:rsidRPr="00CC349C">
        <w:rPr>
          <w:rFonts w:ascii="Times New Roman" w:eastAsia="Times New Roman" w:hAnsi="Times New Roman" w:cs="Times New Roman"/>
          <w:sz w:val="24"/>
          <w:szCs w:val="24"/>
          <w:highlight w:val="white"/>
        </w:rPr>
        <w:t xml:space="preserve">While the literature documenting the negative consequences of various initiatives put into practice under the PREVENT umbrella is well advanced, </w:t>
      </w:r>
      <w:r w:rsidR="00B55EAE" w:rsidRPr="00CC349C">
        <w:rPr>
          <w:rFonts w:ascii="Times New Roman" w:eastAsia="Times New Roman" w:hAnsi="Times New Roman" w:cs="Times New Roman"/>
          <w:sz w:val="24"/>
          <w:szCs w:val="24"/>
          <w:highlight w:val="white"/>
        </w:rPr>
        <w:t xml:space="preserve">here </w:t>
      </w:r>
      <w:r w:rsidRPr="00CC349C">
        <w:rPr>
          <w:rFonts w:ascii="Times New Roman" w:eastAsia="Times New Roman" w:hAnsi="Times New Roman" w:cs="Times New Roman"/>
          <w:sz w:val="24"/>
          <w:szCs w:val="24"/>
          <w:highlight w:val="white"/>
        </w:rPr>
        <w:t>we wish to home in specifically on the range and quality of the evidence</w:t>
      </w:r>
      <w:r w:rsidRPr="00CC349C">
        <w:rPr>
          <w:rFonts w:ascii="Times New Roman" w:eastAsia="Times New Roman" w:hAnsi="Times New Roman" w:cs="Times New Roman"/>
          <w:i/>
          <w:sz w:val="24"/>
          <w:szCs w:val="24"/>
          <w:highlight w:val="white"/>
        </w:rPr>
        <w:t xml:space="preserve"> </w:t>
      </w:r>
      <w:r w:rsidRPr="00CC349C">
        <w:rPr>
          <w:rFonts w:ascii="Times New Roman" w:eastAsia="Times New Roman" w:hAnsi="Times New Roman" w:cs="Times New Roman"/>
          <w:sz w:val="24"/>
          <w:szCs w:val="24"/>
          <w:highlight w:val="white"/>
        </w:rPr>
        <w:t>which supports the PREVENT strategy. Our discussion in this regard raises critical questions about both the rationale for policy interventions and the connections between initiatives such as PREVENT and dominant party political orientations. In a context in which the reach of</w:t>
      </w:r>
      <w:r w:rsidR="00B55EAE" w:rsidRPr="00CC349C">
        <w:rPr>
          <w:rFonts w:ascii="Times New Roman" w:eastAsia="Times New Roman" w:hAnsi="Times New Roman" w:cs="Times New Roman"/>
          <w:sz w:val="24"/>
          <w:szCs w:val="24"/>
          <w:highlight w:val="white"/>
        </w:rPr>
        <w:t xml:space="preserve"> the</w:t>
      </w:r>
      <w:r w:rsidRPr="00CC349C">
        <w:rPr>
          <w:rFonts w:ascii="Times New Roman" w:eastAsia="Times New Roman" w:hAnsi="Times New Roman" w:cs="Times New Roman"/>
          <w:sz w:val="24"/>
          <w:szCs w:val="24"/>
          <w:highlight w:val="white"/>
        </w:rPr>
        <w:t xml:space="preserve"> PREVENT strategy has widened and in which a </w:t>
      </w:r>
      <w:r w:rsidR="00B13D33" w:rsidRPr="00CC349C">
        <w:rPr>
          <w:rFonts w:ascii="Times New Roman" w:eastAsia="Times New Roman" w:hAnsi="Times New Roman" w:cs="Times New Roman"/>
          <w:sz w:val="24"/>
          <w:szCs w:val="24"/>
          <w:highlight w:val="white"/>
        </w:rPr>
        <w:t xml:space="preserve">web </w:t>
      </w:r>
      <w:r w:rsidRPr="00CC349C">
        <w:rPr>
          <w:rFonts w:ascii="Times New Roman" w:eastAsia="Times New Roman" w:hAnsi="Times New Roman" w:cs="Times New Roman"/>
          <w:sz w:val="24"/>
          <w:szCs w:val="24"/>
          <w:highlight w:val="white"/>
        </w:rPr>
        <w:t>of institutional actors have become responsibilised for its implementation, a detailed analysis of the evidence which informs</w:t>
      </w:r>
      <w:r w:rsidR="00B13D33" w:rsidRPr="00CC349C">
        <w:rPr>
          <w:rFonts w:ascii="Times New Roman" w:eastAsia="Times New Roman" w:hAnsi="Times New Roman" w:cs="Times New Roman"/>
          <w:sz w:val="24"/>
          <w:szCs w:val="24"/>
          <w:highlight w:val="white"/>
        </w:rPr>
        <w:t xml:space="preserve"> policy </w:t>
      </w:r>
      <w:r w:rsidRPr="00CC349C">
        <w:rPr>
          <w:rFonts w:ascii="Times New Roman" w:eastAsia="Times New Roman" w:hAnsi="Times New Roman" w:cs="Times New Roman"/>
          <w:sz w:val="24"/>
          <w:szCs w:val="24"/>
          <w:highlight w:val="white"/>
        </w:rPr>
        <w:t>becomes all the more important (see McGarry and Mythen, 2015</w:t>
      </w:r>
      <w:r w:rsidR="00B13D33" w:rsidRPr="00CC349C">
        <w:rPr>
          <w:rFonts w:ascii="Times New Roman" w:eastAsia="Times New Roman" w:hAnsi="Times New Roman" w:cs="Times New Roman"/>
          <w:sz w:val="24"/>
          <w:szCs w:val="24"/>
          <w:highlight w:val="white"/>
        </w:rPr>
        <w:t>; Petrie, 2015</w:t>
      </w:r>
      <w:r w:rsidRPr="00CC349C">
        <w:rPr>
          <w:rFonts w:ascii="Times New Roman" w:eastAsia="Times New Roman" w:hAnsi="Times New Roman" w:cs="Times New Roman"/>
          <w:sz w:val="24"/>
          <w:szCs w:val="24"/>
          <w:highlight w:val="white"/>
        </w:rPr>
        <w:t>).</w:t>
      </w:r>
      <w:r w:rsidR="00B55EAE" w:rsidRPr="00CC349C">
        <w:rPr>
          <w:rFonts w:ascii="Times New Roman" w:eastAsia="Times New Roman" w:hAnsi="Times New Roman" w:cs="Times New Roman"/>
          <w:sz w:val="24"/>
          <w:szCs w:val="24"/>
        </w:rPr>
        <w:t xml:space="preserve"> </w:t>
      </w:r>
      <w:r w:rsidR="001B676F" w:rsidRPr="00CC349C">
        <w:rPr>
          <w:rFonts w:ascii="Times New Roman" w:hAnsi="Times New Roman" w:cs="Times New Roman"/>
          <w:sz w:val="24"/>
          <w:szCs w:val="24"/>
          <w:lang w:eastAsia="en-GB"/>
        </w:rPr>
        <w:t>I</w:t>
      </w:r>
      <w:r w:rsidR="002B6099" w:rsidRPr="00CC349C">
        <w:rPr>
          <w:rFonts w:ascii="Times New Roman" w:hAnsi="Times New Roman" w:cs="Times New Roman"/>
          <w:sz w:val="24"/>
          <w:szCs w:val="24"/>
          <w:lang w:eastAsia="en-GB"/>
        </w:rPr>
        <w:t xml:space="preserve">n </w:t>
      </w:r>
      <w:r w:rsidR="004238B3">
        <w:rPr>
          <w:rFonts w:ascii="Times New Roman" w:hAnsi="Times New Roman" w:cs="Times New Roman"/>
          <w:sz w:val="24"/>
          <w:szCs w:val="24"/>
          <w:lang w:eastAsia="en-GB"/>
        </w:rPr>
        <w:t>this</w:t>
      </w:r>
      <w:r w:rsidR="00B74D10" w:rsidRPr="00CC349C">
        <w:rPr>
          <w:rFonts w:ascii="Times New Roman" w:hAnsi="Times New Roman" w:cs="Times New Roman"/>
          <w:sz w:val="24"/>
          <w:szCs w:val="24"/>
          <w:lang w:eastAsia="en-GB"/>
        </w:rPr>
        <w:t xml:space="preserve"> article </w:t>
      </w:r>
      <w:r w:rsidR="002B6099" w:rsidRPr="00CC349C">
        <w:rPr>
          <w:rFonts w:ascii="Times New Roman" w:hAnsi="Times New Roman" w:cs="Times New Roman"/>
          <w:sz w:val="24"/>
          <w:szCs w:val="24"/>
          <w:lang w:eastAsia="en-GB"/>
        </w:rPr>
        <w:t xml:space="preserve">we </w:t>
      </w:r>
      <w:r w:rsidR="00B74D10" w:rsidRPr="00CC349C">
        <w:rPr>
          <w:rFonts w:ascii="Times New Roman" w:hAnsi="Times New Roman" w:cs="Times New Roman"/>
          <w:sz w:val="24"/>
          <w:szCs w:val="24"/>
          <w:lang w:eastAsia="en-GB"/>
        </w:rPr>
        <w:t xml:space="preserve">will </w:t>
      </w:r>
      <w:r w:rsidR="002B6099" w:rsidRPr="00CC349C">
        <w:rPr>
          <w:rFonts w:ascii="Times New Roman" w:hAnsi="Times New Roman" w:cs="Times New Roman"/>
          <w:sz w:val="24"/>
          <w:szCs w:val="24"/>
          <w:lang w:eastAsia="en-GB"/>
        </w:rPr>
        <w:t xml:space="preserve">register serious reservations about </w:t>
      </w:r>
      <w:r w:rsidR="002B6099" w:rsidRPr="00CC349C">
        <w:rPr>
          <w:rFonts w:ascii="Times New Roman" w:hAnsi="Times New Roman" w:cs="Times New Roman"/>
          <w:i/>
          <w:sz w:val="24"/>
          <w:szCs w:val="24"/>
          <w:lang w:eastAsia="en-GB"/>
        </w:rPr>
        <w:t>how</w:t>
      </w:r>
      <w:r w:rsidR="002B6099" w:rsidRPr="00CC349C">
        <w:rPr>
          <w:rFonts w:ascii="Times New Roman" w:hAnsi="Times New Roman" w:cs="Times New Roman"/>
          <w:sz w:val="24"/>
          <w:szCs w:val="24"/>
          <w:lang w:eastAsia="en-GB"/>
        </w:rPr>
        <w:t xml:space="preserve"> the problem of radicalisation is </w:t>
      </w:r>
      <w:r w:rsidR="00756C18" w:rsidRPr="00CC349C">
        <w:rPr>
          <w:rFonts w:ascii="Times New Roman" w:hAnsi="Times New Roman" w:cs="Times New Roman"/>
          <w:sz w:val="24"/>
          <w:szCs w:val="24"/>
          <w:lang w:eastAsia="en-GB"/>
        </w:rPr>
        <w:t xml:space="preserve">expressed </w:t>
      </w:r>
      <w:r w:rsidR="002B6099" w:rsidRPr="00CC349C">
        <w:rPr>
          <w:rFonts w:ascii="Times New Roman" w:hAnsi="Times New Roman" w:cs="Times New Roman"/>
          <w:sz w:val="24"/>
          <w:szCs w:val="24"/>
          <w:lang w:eastAsia="en-GB"/>
        </w:rPr>
        <w:t>in PREVENT</w:t>
      </w:r>
      <w:r w:rsidR="00B55EAE" w:rsidRPr="00CC349C">
        <w:rPr>
          <w:rFonts w:ascii="Times New Roman" w:hAnsi="Times New Roman" w:cs="Times New Roman"/>
          <w:sz w:val="24"/>
          <w:szCs w:val="24"/>
          <w:lang w:eastAsia="en-GB"/>
        </w:rPr>
        <w:t xml:space="preserve"> strategy</w:t>
      </w:r>
      <w:r w:rsidR="002B6099" w:rsidRPr="00CC349C">
        <w:rPr>
          <w:rFonts w:ascii="Times New Roman" w:hAnsi="Times New Roman" w:cs="Times New Roman"/>
          <w:sz w:val="24"/>
          <w:szCs w:val="24"/>
          <w:lang w:eastAsia="en-GB"/>
        </w:rPr>
        <w:t xml:space="preserve"> and the </w:t>
      </w:r>
      <w:r w:rsidR="002B6099" w:rsidRPr="00CC349C">
        <w:rPr>
          <w:rFonts w:ascii="Times New Roman" w:hAnsi="Times New Roman" w:cs="Times New Roman"/>
          <w:i/>
          <w:sz w:val="24"/>
          <w:szCs w:val="24"/>
          <w:lang w:eastAsia="en-GB"/>
        </w:rPr>
        <w:t>eviden</w:t>
      </w:r>
      <w:r w:rsidR="00211B02" w:rsidRPr="00CC349C">
        <w:rPr>
          <w:rFonts w:ascii="Times New Roman" w:hAnsi="Times New Roman" w:cs="Times New Roman"/>
          <w:i/>
          <w:sz w:val="24"/>
          <w:szCs w:val="24"/>
          <w:lang w:eastAsia="en-GB"/>
        </w:rPr>
        <w:t>tial basis</w:t>
      </w:r>
      <w:r w:rsidR="002B6099" w:rsidRPr="00CC349C">
        <w:rPr>
          <w:rFonts w:ascii="Times New Roman" w:hAnsi="Times New Roman" w:cs="Times New Roman"/>
          <w:sz w:val="24"/>
          <w:szCs w:val="24"/>
          <w:lang w:eastAsia="en-GB"/>
        </w:rPr>
        <w:t xml:space="preserve"> </w:t>
      </w:r>
      <w:r w:rsidR="00B74D10" w:rsidRPr="00CC349C">
        <w:rPr>
          <w:rFonts w:ascii="Times New Roman" w:hAnsi="Times New Roman" w:cs="Times New Roman"/>
          <w:sz w:val="24"/>
          <w:szCs w:val="24"/>
          <w:lang w:eastAsia="en-GB"/>
        </w:rPr>
        <w:t xml:space="preserve">for such an </w:t>
      </w:r>
      <w:r w:rsidR="002B6099" w:rsidRPr="00CC349C">
        <w:rPr>
          <w:rFonts w:ascii="Times New Roman" w:hAnsi="Times New Roman" w:cs="Times New Roman"/>
          <w:sz w:val="24"/>
          <w:szCs w:val="24"/>
          <w:lang w:eastAsia="en-GB"/>
        </w:rPr>
        <w:t>understanding of radicalisation</w:t>
      </w:r>
      <w:r w:rsidR="00756C18" w:rsidRPr="00CC349C">
        <w:rPr>
          <w:rFonts w:ascii="Times New Roman" w:hAnsi="Times New Roman" w:cs="Times New Roman"/>
          <w:sz w:val="24"/>
          <w:szCs w:val="24"/>
          <w:lang w:eastAsia="en-GB"/>
        </w:rPr>
        <w:t xml:space="preserve"> being articula</w:t>
      </w:r>
      <w:r w:rsidR="00B74D10" w:rsidRPr="00CC349C">
        <w:rPr>
          <w:rFonts w:ascii="Times New Roman" w:hAnsi="Times New Roman" w:cs="Times New Roman"/>
          <w:sz w:val="24"/>
          <w:szCs w:val="24"/>
          <w:lang w:eastAsia="en-GB"/>
        </w:rPr>
        <w:t>ted</w:t>
      </w:r>
      <w:r w:rsidR="002B6099" w:rsidRPr="00CC349C">
        <w:rPr>
          <w:rFonts w:ascii="Times New Roman" w:hAnsi="Times New Roman" w:cs="Times New Roman"/>
          <w:sz w:val="24"/>
          <w:szCs w:val="24"/>
          <w:lang w:eastAsia="en-GB"/>
        </w:rPr>
        <w:t xml:space="preserve">. Our argument is presented in four interconnected </w:t>
      </w:r>
      <w:r w:rsidR="00F501AF" w:rsidRPr="00CC349C">
        <w:rPr>
          <w:rFonts w:ascii="Times New Roman" w:hAnsi="Times New Roman" w:cs="Times New Roman"/>
          <w:sz w:val="24"/>
          <w:szCs w:val="24"/>
          <w:lang w:eastAsia="en-GB"/>
        </w:rPr>
        <w:t>parts. First,</w:t>
      </w:r>
      <w:r w:rsidR="002B6099" w:rsidRPr="00CC349C">
        <w:rPr>
          <w:rFonts w:ascii="Times New Roman" w:hAnsi="Times New Roman" w:cs="Times New Roman"/>
          <w:sz w:val="24"/>
          <w:szCs w:val="24"/>
          <w:lang w:eastAsia="en-GB"/>
        </w:rPr>
        <w:t xml:space="preserve"> we provide a synopsis of the emergence and development of PREVENT. Second, we deconstruct the </w:t>
      </w:r>
      <w:r w:rsidR="00211B02" w:rsidRPr="00CC349C">
        <w:rPr>
          <w:rFonts w:ascii="Times New Roman" w:hAnsi="Times New Roman" w:cs="Times New Roman"/>
          <w:sz w:val="24"/>
          <w:szCs w:val="24"/>
          <w:lang w:eastAsia="en-GB"/>
        </w:rPr>
        <w:t xml:space="preserve">key </w:t>
      </w:r>
      <w:r w:rsidR="0099551F" w:rsidRPr="00CC349C">
        <w:rPr>
          <w:rFonts w:ascii="Times New Roman" w:hAnsi="Times New Roman" w:cs="Times New Roman"/>
          <w:sz w:val="24"/>
          <w:szCs w:val="24"/>
          <w:lang w:eastAsia="en-GB"/>
        </w:rPr>
        <w:t>‘</w:t>
      </w:r>
      <w:r w:rsidR="002B6099" w:rsidRPr="00CC349C">
        <w:rPr>
          <w:rFonts w:ascii="Times New Roman" w:hAnsi="Times New Roman" w:cs="Times New Roman"/>
          <w:sz w:val="24"/>
          <w:szCs w:val="24"/>
          <w:lang w:eastAsia="en-GB"/>
        </w:rPr>
        <w:t>drivers</w:t>
      </w:r>
      <w:r w:rsidR="0099551F" w:rsidRPr="00CC349C">
        <w:rPr>
          <w:rFonts w:ascii="Times New Roman" w:hAnsi="Times New Roman" w:cs="Times New Roman"/>
          <w:sz w:val="24"/>
          <w:szCs w:val="24"/>
          <w:lang w:eastAsia="en-GB"/>
        </w:rPr>
        <w:t>’</w:t>
      </w:r>
      <w:r w:rsidR="002B6099" w:rsidRPr="00CC349C">
        <w:rPr>
          <w:rFonts w:ascii="Times New Roman" w:hAnsi="Times New Roman" w:cs="Times New Roman"/>
          <w:sz w:val="24"/>
          <w:szCs w:val="24"/>
          <w:lang w:eastAsia="en-GB"/>
        </w:rPr>
        <w:t xml:space="preserve"> of radicali</w:t>
      </w:r>
      <w:r w:rsidR="00A861DD" w:rsidRPr="00CC349C">
        <w:rPr>
          <w:rFonts w:ascii="Times New Roman" w:hAnsi="Times New Roman" w:cs="Times New Roman"/>
          <w:sz w:val="24"/>
          <w:szCs w:val="24"/>
          <w:lang w:eastAsia="en-GB"/>
        </w:rPr>
        <w:t>s</w:t>
      </w:r>
      <w:r w:rsidR="002B6099" w:rsidRPr="00CC349C">
        <w:rPr>
          <w:rFonts w:ascii="Times New Roman" w:hAnsi="Times New Roman" w:cs="Times New Roman"/>
          <w:sz w:val="24"/>
          <w:szCs w:val="24"/>
          <w:lang w:eastAsia="en-GB"/>
        </w:rPr>
        <w:t>ation as presented in the PREVENT strategy. Third, we offer a critique of th</w:t>
      </w:r>
      <w:r w:rsidR="00211B02" w:rsidRPr="00CC349C">
        <w:rPr>
          <w:rFonts w:ascii="Times New Roman" w:hAnsi="Times New Roman" w:cs="Times New Roman"/>
          <w:sz w:val="24"/>
          <w:szCs w:val="24"/>
          <w:lang w:eastAsia="en-GB"/>
        </w:rPr>
        <w:t>e</w:t>
      </w:r>
      <w:r w:rsidR="002B6099" w:rsidRPr="00CC349C">
        <w:rPr>
          <w:rFonts w:ascii="Times New Roman" w:hAnsi="Times New Roman" w:cs="Times New Roman"/>
          <w:sz w:val="24"/>
          <w:szCs w:val="24"/>
          <w:lang w:eastAsia="en-GB"/>
        </w:rPr>
        <w:t xml:space="preserve"> construction </w:t>
      </w:r>
      <w:r w:rsidR="0099551F" w:rsidRPr="00CC349C">
        <w:rPr>
          <w:rFonts w:ascii="Times New Roman" w:hAnsi="Times New Roman" w:cs="Times New Roman"/>
          <w:sz w:val="24"/>
          <w:szCs w:val="24"/>
          <w:lang w:eastAsia="en-GB"/>
        </w:rPr>
        <w:t>of radicalisation</w:t>
      </w:r>
      <w:r w:rsidR="00211B02" w:rsidRPr="00CC349C">
        <w:rPr>
          <w:rFonts w:ascii="Times New Roman" w:hAnsi="Times New Roman" w:cs="Times New Roman"/>
          <w:sz w:val="24"/>
          <w:szCs w:val="24"/>
          <w:lang w:eastAsia="en-GB"/>
        </w:rPr>
        <w:t xml:space="preserve"> in the PREVENT strategy</w:t>
      </w:r>
      <w:r w:rsidR="002B6099" w:rsidRPr="00CC349C">
        <w:rPr>
          <w:rFonts w:ascii="Times New Roman" w:hAnsi="Times New Roman" w:cs="Times New Roman"/>
          <w:sz w:val="24"/>
          <w:szCs w:val="24"/>
          <w:lang w:eastAsia="en-GB"/>
        </w:rPr>
        <w:t>, focusing on both the model</w:t>
      </w:r>
      <w:r w:rsidR="00B55EAE" w:rsidRPr="00CC349C">
        <w:rPr>
          <w:rFonts w:ascii="Times New Roman" w:hAnsi="Times New Roman" w:cs="Times New Roman"/>
          <w:sz w:val="24"/>
          <w:szCs w:val="24"/>
          <w:lang w:eastAsia="en-GB"/>
        </w:rPr>
        <w:t>l</w:t>
      </w:r>
      <w:r w:rsidR="002B6099" w:rsidRPr="00CC349C">
        <w:rPr>
          <w:rFonts w:ascii="Times New Roman" w:hAnsi="Times New Roman" w:cs="Times New Roman"/>
          <w:sz w:val="24"/>
          <w:szCs w:val="24"/>
          <w:lang w:eastAsia="en-GB"/>
        </w:rPr>
        <w:t xml:space="preserve">ing of the process and the evidence which supports it. Fourth, we </w:t>
      </w:r>
      <w:r w:rsidR="001B676F" w:rsidRPr="00CC349C">
        <w:rPr>
          <w:rFonts w:ascii="Times New Roman" w:hAnsi="Times New Roman" w:cs="Times New Roman"/>
          <w:sz w:val="24"/>
          <w:szCs w:val="24"/>
          <w:lang w:eastAsia="en-GB"/>
        </w:rPr>
        <w:t xml:space="preserve">unpack </w:t>
      </w:r>
      <w:r w:rsidR="002B6099" w:rsidRPr="00CC349C">
        <w:rPr>
          <w:rFonts w:ascii="Times New Roman" w:hAnsi="Times New Roman" w:cs="Times New Roman"/>
          <w:sz w:val="24"/>
          <w:szCs w:val="24"/>
          <w:lang w:eastAsia="en-GB"/>
        </w:rPr>
        <w:t xml:space="preserve">the principal problems that arise when </w:t>
      </w:r>
      <w:r w:rsidR="001B676F" w:rsidRPr="00CC349C">
        <w:rPr>
          <w:rFonts w:ascii="Times New Roman" w:hAnsi="Times New Roman" w:cs="Times New Roman"/>
          <w:sz w:val="24"/>
          <w:szCs w:val="24"/>
          <w:lang w:eastAsia="en-GB"/>
        </w:rPr>
        <w:t>radicalisation</w:t>
      </w:r>
      <w:r w:rsidR="002B6099" w:rsidRPr="00CC349C">
        <w:rPr>
          <w:rFonts w:ascii="Times New Roman" w:hAnsi="Times New Roman" w:cs="Times New Roman"/>
          <w:sz w:val="24"/>
          <w:szCs w:val="24"/>
          <w:lang w:eastAsia="en-GB"/>
        </w:rPr>
        <w:t xml:space="preserve"> is approached </w:t>
      </w:r>
      <w:r w:rsidR="004241AD" w:rsidRPr="00CC349C">
        <w:rPr>
          <w:rFonts w:ascii="Times New Roman" w:hAnsi="Times New Roman" w:cs="Times New Roman"/>
          <w:sz w:val="24"/>
          <w:szCs w:val="24"/>
          <w:lang w:eastAsia="en-GB"/>
        </w:rPr>
        <w:t>in this way</w:t>
      </w:r>
      <w:r w:rsidR="00211B02" w:rsidRPr="00CC349C">
        <w:rPr>
          <w:rFonts w:ascii="Times New Roman" w:hAnsi="Times New Roman" w:cs="Times New Roman"/>
          <w:sz w:val="24"/>
          <w:szCs w:val="24"/>
          <w:lang w:eastAsia="en-GB"/>
        </w:rPr>
        <w:t>, identifying notable elisions</w:t>
      </w:r>
      <w:r w:rsidR="00345C88">
        <w:rPr>
          <w:rFonts w:ascii="Times New Roman" w:hAnsi="Times New Roman" w:cs="Times New Roman"/>
          <w:sz w:val="24"/>
          <w:szCs w:val="24"/>
          <w:lang w:eastAsia="en-GB"/>
        </w:rPr>
        <w:t xml:space="preserve"> and </w:t>
      </w:r>
      <w:r w:rsidR="004238B3">
        <w:rPr>
          <w:rFonts w:ascii="Times New Roman" w:hAnsi="Times New Roman" w:cs="Times New Roman"/>
          <w:sz w:val="24"/>
          <w:szCs w:val="24"/>
          <w:lang w:eastAsia="en-GB"/>
        </w:rPr>
        <w:t xml:space="preserve">documenting </w:t>
      </w:r>
      <w:r w:rsidR="00345C88">
        <w:rPr>
          <w:rFonts w:ascii="Times New Roman" w:hAnsi="Times New Roman" w:cs="Times New Roman"/>
          <w:sz w:val="24"/>
          <w:szCs w:val="24"/>
          <w:lang w:eastAsia="en-GB"/>
        </w:rPr>
        <w:t>iatrogenic effects</w:t>
      </w:r>
      <w:r w:rsidR="004241AD" w:rsidRPr="00CC349C">
        <w:rPr>
          <w:rFonts w:ascii="Times New Roman" w:hAnsi="Times New Roman" w:cs="Times New Roman"/>
          <w:sz w:val="24"/>
          <w:szCs w:val="24"/>
          <w:lang w:eastAsia="en-GB"/>
        </w:rPr>
        <w:t>.</w:t>
      </w:r>
      <w:r w:rsidR="00817DE1" w:rsidRPr="00CC349C">
        <w:rPr>
          <w:rFonts w:ascii="Times New Roman" w:hAnsi="Times New Roman" w:cs="Times New Roman"/>
          <w:sz w:val="24"/>
          <w:szCs w:val="24"/>
          <w:lang w:eastAsia="en-GB"/>
        </w:rPr>
        <w:t xml:space="preserve"> </w:t>
      </w:r>
      <w:r w:rsidR="00211B02" w:rsidRPr="00CC349C">
        <w:rPr>
          <w:rFonts w:ascii="Times New Roman" w:eastAsia="Times New Roman" w:hAnsi="Times New Roman" w:cs="Times New Roman"/>
          <w:sz w:val="24"/>
          <w:szCs w:val="24"/>
          <w:highlight w:val="white"/>
        </w:rPr>
        <w:t>In line with the objectives of this Special Edition</w:t>
      </w:r>
      <w:r w:rsidR="00B13D33" w:rsidRPr="00CC349C">
        <w:rPr>
          <w:rFonts w:ascii="Times New Roman" w:eastAsia="Times New Roman" w:hAnsi="Times New Roman" w:cs="Times New Roman"/>
          <w:sz w:val="24"/>
          <w:szCs w:val="24"/>
          <w:highlight w:val="white"/>
        </w:rPr>
        <w:t xml:space="preserve"> of the journal</w:t>
      </w:r>
      <w:r w:rsidR="00211B02" w:rsidRPr="00CC349C">
        <w:rPr>
          <w:rFonts w:ascii="Times New Roman" w:eastAsia="Times New Roman" w:hAnsi="Times New Roman" w:cs="Times New Roman"/>
          <w:sz w:val="24"/>
          <w:szCs w:val="24"/>
          <w:highlight w:val="white"/>
        </w:rPr>
        <w:t xml:space="preserve">, </w:t>
      </w:r>
      <w:r w:rsidR="00A861DD" w:rsidRPr="00CC349C">
        <w:rPr>
          <w:rFonts w:ascii="Times New Roman" w:eastAsia="Times New Roman" w:hAnsi="Times New Roman" w:cs="Times New Roman"/>
          <w:sz w:val="24"/>
          <w:szCs w:val="24"/>
          <w:highlight w:val="white"/>
        </w:rPr>
        <w:t xml:space="preserve">it is our intention to </w:t>
      </w:r>
      <w:r w:rsidR="00211B02" w:rsidRPr="00CC349C">
        <w:rPr>
          <w:rFonts w:ascii="Times New Roman" w:eastAsia="Times New Roman" w:hAnsi="Times New Roman" w:cs="Times New Roman"/>
          <w:sz w:val="24"/>
          <w:szCs w:val="24"/>
          <w:highlight w:val="white"/>
        </w:rPr>
        <w:t xml:space="preserve">explicitly interrogate Government policy designed to prevent terrorism and </w:t>
      </w:r>
      <w:r w:rsidR="004238B3">
        <w:rPr>
          <w:rFonts w:ascii="Times New Roman" w:eastAsia="Times New Roman" w:hAnsi="Times New Roman" w:cs="Times New Roman"/>
          <w:sz w:val="24"/>
          <w:szCs w:val="24"/>
          <w:highlight w:val="white"/>
        </w:rPr>
        <w:t xml:space="preserve">to </w:t>
      </w:r>
      <w:r w:rsidR="00211B02" w:rsidRPr="00CC349C">
        <w:rPr>
          <w:rFonts w:ascii="Times New Roman" w:eastAsia="Times New Roman" w:hAnsi="Times New Roman" w:cs="Times New Roman"/>
          <w:sz w:val="24"/>
          <w:szCs w:val="24"/>
          <w:highlight w:val="white"/>
        </w:rPr>
        <w:t xml:space="preserve">consider the deleterious consequences of interventions formally designed to </w:t>
      </w:r>
      <w:r w:rsidR="00B55EAE" w:rsidRPr="00CC349C">
        <w:rPr>
          <w:rFonts w:ascii="Times New Roman" w:eastAsia="Times New Roman" w:hAnsi="Times New Roman" w:cs="Times New Roman"/>
          <w:sz w:val="24"/>
          <w:szCs w:val="24"/>
          <w:highlight w:val="white"/>
        </w:rPr>
        <w:t xml:space="preserve">counter </w:t>
      </w:r>
      <w:r w:rsidR="00211B02" w:rsidRPr="00CC349C">
        <w:rPr>
          <w:rFonts w:ascii="Times New Roman" w:eastAsia="Times New Roman" w:hAnsi="Times New Roman" w:cs="Times New Roman"/>
          <w:sz w:val="24"/>
          <w:szCs w:val="24"/>
          <w:highlight w:val="white"/>
        </w:rPr>
        <w:t xml:space="preserve">violent extremism. </w:t>
      </w:r>
      <w:r w:rsidR="00CB52DF">
        <w:rPr>
          <w:rFonts w:ascii="Times New Roman" w:eastAsia="Times New Roman" w:hAnsi="Times New Roman" w:cs="Times New Roman"/>
          <w:sz w:val="24"/>
          <w:szCs w:val="24"/>
          <w:highlight w:val="white"/>
        </w:rPr>
        <w:t xml:space="preserve">We </w:t>
      </w:r>
      <w:r w:rsidR="00345C88">
        <w:rPr>
          <w:rFonts w:ascii="Times New Roman" w:eastAsia="Times New Roman" w:hAnsi="Times New Roman" w:cs="Times New Roman"/>
          <w:sz w:val="24"/>
          <w:szCs w:val="24"/>
          <w:highlight w:val="white"/>
        </w:rPr>
        <w:t xml:space="preserve">aim to </w:t>
      </w:r>
      <w:r w:rsidR="00CB52DF">
        <w:rPr>
          <w:rFonts w:ascii="Times New Roman" w:eastAsia="Times New Roman" w:hAnsi="Times New Roman" w:cs="Times New Roman"/>
          <w:sz w:val="24"/>
          <w:szCs w:val="24"/>
          <w:highlight w:val="white"/>
        </w:rPr>
        <w:t xml:space="preserve">key into and debates around the securitisation of social policy and make connections between processes of suspectification and State logics of control. </w:t>
      </w:r>
      <w:r w:rsidR="00211B02" w:rsidRPr="00CC349C">
        <w:rPr>
          <w:rFonts w:ascii="Times New Roman" w:eastAsia="Times New Roman" w:hAnsi="Times New Roman" w:cs="Times New Roman"/>
          <w:sz w:val="24"/>
          <w:szCs w:val="24"/>
          <w:highlight w:val="white"/>
        </w:rPr>
        <w:t>Drawing attention to the</w:t>
      </w:r>
      <w:r w:rsidR="00B13D33" w:rsidRPr="00CC349C">
        <w:rPr>
          <w:rFonts w:ascii="Times New Roman" w:eastAsia="Times New Roman" w:hAnsi="Times New Roman" w:cs="Times New Roman"/>
          <w:sz w:val="24"/>
          <w:szCs w:val="24"/>
          <w:highlight w:val="white"/>
        </w:rPr>
        <w:t xml:space="preserve"> negative</w:t>
      </w:r>
      <w:r w:rsidR="00211B02" w:rsidRPr="00CC349C">
        <w:rPr>
          <w:rFonts w:ascii="Times New Roman" w:eastAsia="Times New Roman" w:hAnsi="Times New Roman" w:cs="Times New Roman"/>
          <w:sz w:val="24"/>
          <w:szCs w:val="24"/>
          <w:highlight w:val="white"/>
        </w:rPr>
        <w:t xml:space="preserve"> impact of the PREVENT strategy on the communities which it renders suspect, we seek to shine a light on the role of material inequalities, injustices and flawed State interventions in nudging individuals toward violent extremism. </w:t>
      </w:r>
      <w:r w:rsidR="00345C88">
        <w:rPr>
          <w:rFonts w:ascii="Times New Roman" w:eastAsia="Times New Roman" w:hAnsi="Times New Roman" w:cs="Times New Roman"/>
          <w:sz w:val="24"/>
          <w:szCs w:val="24"/>
        </w:rPr>
        <w:t xml:space="preserve">Finally, we wish to </w:t>
      </w:r>
      <w:r w:rsidR="00A97B0A" w:rsidRPr="00CC349C">
        <w:rPr>
          <w:rFonts w:ascii="Times New Roman" w:eastAsia="Times New Roman" w:hAnsi="Times New Roman" w:cs="Times New Roman"/>
          <w:sz w:val="24"/>
          <w:szCs w:val="24"/>
          <w:highlight w:val="white"/>
        </w:rPr>
        <w:t>examine the ways in which ideational concepts and categories are discursively mobilized and embedded in counter-terrorism policy and security practices</w:t>
      </w:r>
      <w:r w:rsidR="00A97B0A" w:rsidRPr="00CC349C">
        <w:rPr>
          <w:rFonts w:ascii="Times New Roman" w:eastAsia="Times New Roman" w:hAnsi="Times New Roman" w:cs="Times New Roman"/>
          <w:sz w:val="24"/>
          <w:szCs w:val="24"/>
        </w:rPr>
        <w:t xml:space="preserve">. </w:t>
      </w:r>
      <w:r w:rsidR="0099551F" w:rsidRPr="00CC349C">
        <w:rPr>
          <w:rFonts w:ascii="Times New Roman" w:eastAsia="Times New Roman" w:hAnsi="Times New Roman" w:cs="Times New Roman"/>
          <w:sz w:val="24"/>
          <w:szCs w:val="24"/>
        </w:rPr>
        <w:t>At a time at which the British State has extended the remit of its counter-radicalisation strategy,</w:t>
      </w:r>
      <w:r w:rsidR="00756C18" w:rsidRPr="00CC349C">
        <w:rPr>
          <w:rFonts w:ascii="Times New Roman" w:eastAsia="Times New Roman" w:hAnsi="Times New Roman" w:cs="Times New Roman"/>
          <w:sz w:val="24"/>
          <w:szCs w:val="24"/>
        </w:rPr>
        <w:t xml:space="preserve"> it </w:t>
      </w:r>
      <w:r w:rsidR="0099551F" w:rsidRPr="00CC349C">
        <w:rPr>
          <w:rFonts w:ascii="Times New Roman" w:eastAsia="Times New Roman" w:hAnsi="Times New Roman" w:cs="Times New Roman"/>
          <w:sz w:val="24"/>
          <w:szCs w:val="24"/>
        </w:rPr>
        <w:t>is our contention t</w:t>
      </w:r>
      <w:r w:rsidR="00756C18" w:rsidRPr="00CC349C">
        <w:rPr>
          <w:rFonts w:ascii="Times New Roman" w:eastAsia="Times New Roman" w:hAnsi="Times New Roman" w:cs="Times New Roman"/>
          <w:sz w:val="24"/>
          <w:szCs w:val="24"/>
        </w:rPr>
        <w:t>hat t</w:t>
      </w:r>
      <w:r w:rsidR="0099551F" w:rsidRPr="00CC349C">
        <w:rPr>
          <w:rFonts w:ascii="Times New Roman" w:eastAsia="Times New Roman" w:hAnsi="Times New Roman" w:cs="Times New Roman"/>
          <w:sz w:val="24"/>
          <w:szCs w:val="24"/>
        </w:rPr>
        <w:t>here is insufficient evidence to justify the continuation of PREVENT</w:t>
      </w:r>
      <w:r w:rsidR="002A3FDD" w:rsidRPr="00CC349C">
        <w:rPr>
          <w:rFonts w:ascii="Times New Roman" w:eastAsia="Times New Roman" w:hAnsi="Times New Roman" w:cs="Times New Roman"/>
          <w:sz w:val="24"/>
          <w:szCs w:val="24"/>
        </w:rPr>
        <w:t xml:space="preserve"> in its present form</w:t>
      </w:r>
      <w:r w:rsidR="0099551F" w:rsidRPr="00CC349C">
        <w:rPr>
          <w:rFonts w:ascii="Times New Roman" w:eastAsia="Times New Roman" w:hAnsi="Times New Roman" w:cs="Times New Roman"/>
          <w:sz w:val="24"/>
          <w:szCs w:val="24"/>
        </w:rPr>
        <w:t>.</w:t>
      </w:r>
    </w:p>
    <w:p w14:paraId="3104456D" w14:textId="77777777" w:rsidR="002B6099" w:rsidRPr="00CC349C" w:rsidRDefault="002B6099" w:rsidP="002B6099">
      <w:pPr>
        <w:widowControl w:val="0"/>
        <w:autoSpaceDE w:val="0"/>
        <w:autoSpaceDN w:val="0"/>
        <w:adjustRightInd w:val="0"/>
        <w:rPr>
          <w:rFonts w:ascii="Times New Roman" w:hAnsi="Times New Roman" w:cs="Times New Roman"/>
          <w:sz w:val="24"/>
          <w:szCs w:val="24"/>
          <w:lang w:eastAsia="en-GB"/>
        </w:rPr>
      </w:pPr>
    </w:p>
    <w:p w14:paraId="0BE827A4" w14:textId="77777777" w:rsidR="002B6099" w:rsidRPr="00CC349C" w:rsidRDefault="002B6099" w:rsidP="002B6099">
      <w:pPr>
        <w:widowControl w:val="0"/>
        <w:autoSpaceDE w:val="0"/>
        <w:autoSpaceDN w:val="0"/>
        <w:adjustRightInd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PREVENT: A Potted History</w:t>
      </w:r>
    </w:p>
    <w:p w14:paraId="12995AAA" w14:textId="00F0E6B7" w:rsidR="002B6099" w:rsidRPr="00CC349C" w:rsidRDefault="002B6099" w:rsidP="00014995">
      <w:pPr>
        <w:widowControl w:val="0"/>
        <w:autoSpaceDE w:val="0"/>
        <w:autoSpaceDN w:val="0"/>
        <w:adjustRightInd w:val="0"/>
        <w:outlineLvl w:val="0"/>
        <w:rPr>
          <w:rFonts w:ascii="Times New Roman" w:hAnsi="Times New Roman" w:cs="Times New Roman"/>
          <w:sz w:val="24"/>
          <w:szCs w:val="24"/>
        </w:rPr>
      </w:pPr>
      <w:r w:rsidRPr="00CC349C">
        <w:rPr>
          <w:rFonts w:ascii="Times New Roman" w:hAnsi="Times New Roman" w:cs="Times New Roman"/>
          <w:iCs/>
          <w:sz w:val="24"/>
          <w:szCs w:val="24"/>
        </w:rPr>
        <w:t xml:space="preserve">The </w:t>
      </w:r>
      <w:r w:rsidRPr="00CC349C">
        <w:rPr>
          <w:rFonts w:ascii="Times New Roman" w:hAnsi="Times New Roman" w:cs="Times New Roman"/>
          <w:sz w:val="24"/>
          <w:szCs w:val="24"/>
        </w:rPr>
        <w:t>PREVENT strategy was first introdu</w:t>
      </w:r>
      <w:r w:rsidR="00203E3F">
        <w:rPr>
          <w:rFonts w:ascii="Times New Roman" w:hAnsi="Times New Roman" w:cs="Times New Roman"/>
          <w:sz w:val="24"/>
          <w:szCs w:val="24"/>
        </w:rPr>
        <w:t xml:space="preserve">ced by the Labour government post the </w:t>
      </w:r>
      <w:r w:rsidRPr="00CC349C">
        <w:rPr>
          <w:rFonts w:ascii="Times New Roman" w:hAnsi="Times New Roman" w:cs="Times New Roman"/>
          <w:sz w:val="24"/>
          <w:szCs w:val="24"/>
        </w:rPr>
        <w:t>2007</w:t>
      </w:r>
      <w:r w:rsidR="00203E3F">
        <w:rPr>
          <w:rFonts w:ascii="Times New Roman" w:hAnsi="Times New Roman" w:cs="Times New Roman"/>
          <w:sz w:val="24"/>
          <w:szCs w:val="24"/>
        </w:rPr>
        <w:t xml:space="preserve"> attacks in London. Present</w:t>
      </w:r>
      <w:r w:rsidRPr="00CC349C">
        <w:rPr>
          <w:rFonts w:ascii="Times New Roman" w:hAnsi="Times New Roman" w:cs="Times New Roman"/>
          <w:sz w:val="24"/>
          <w:szCs w:val="24"/>
        </w:rPr>
        <w:t xml:space="preserve">ed as a ‘hearts and minds’ approach, </w:t>
      </w:r>
      <w:r w:rsidR="00203E3F">
        <w:rPr>
          <w:rFonts w:ascii="Times New Roman" w:hAnsi="Times New Roman" w:cs="Times New Roman"/>
          <w:sz w:val="24"/>
          <w:szCs w:val="24"/>
        </w:rPr>
        <w:t xml:space="preserve">the ambition for PREVENT was that it would </w:t>
      </w:r>
      <w:r w:rsidR="006B2FE7">
        <w:rPr>
          <w:rFonts w:ascii="Times New Roman" w:hAnsi="Times New Roman" w:cs="Times New Roman"/>
          <w:sz w:val="24"/>
          <w:szCs w:val="24"/>
        </w:rPr>
        <w:t xml:space="preserve">enable engagement with </w:t>
      </w:r>
      <w:r w:rsidRPr="00CC349C">
        <w:rPr>
          <w:rFonts w:ascii="Times New Roman" w:hAnsi="Times New Roman" w:cs="Times New Roman"/>
          <w:sz w:val="24"/>
          <w:szCs w:val="24"/>
        </w:rPr>
        <w:t xml:space="preserve">Muslim communities in particular (see </w:t>
      </w:r>
      <w:r w:rsidR="00B55EAE" w:rsidRPr="00CC349C">
        <w:rPr>
          <w:rFonts w:ascii="Times New Roman" w:hAnsi="Times New Roman" w:cs="Times New Roman"/>
          <w:sz w:val="24"/>
          <w:szCs w:val="24"/>
        </w:rPr>
        <w:t>Department for Communities and Local Government</w:t>
      </w:r>
      <w:r w:rsidR="00B55EAE" w:rsidRPr="00CC349C">
        <w:rPr>
          <w:rFonts w:ascii="Times New Roman" w:hAnsi="Times New Roman" w:cs="Times New Roman"/>
          <w:sz w:val="24"/>
          <w:szCs w:val="24"/>
          <w:lang w:eastAsia="en-GB"/>
        </w:rPr>
        <w:t xml:space="preserve">, 2007; </w:t>
      </w:r>
      <w:r w:rsidRPr="00CC349C">
        <w:rPr>
          <w:rFonts w:ascii="Times New Roman" w:hAnsi="Times New Roman" w:cs="Times New Roman"/>
          <w:sz w:val="24"/>
          <w:szCs w:val="24"/>
        </w:rPr>
        <w:t xml:space="preserve">Martin, 2014). </w:t>
      </w:r>
      <w:r w:rsidRPr="00CC349C">
        <w:rPr>
          <w:rFonts w:ascii="Times New Roman" w:hAnsi="Times New Roman" w:cs="Times New Roman"/>
          <w:iCs/>
          <w:sz w:val="24"/>
          <w:szCs w:val="24"/>
        </w:rPr>
        <w:t>In developing PREVENT, the UK Government sought assistance from the Muslim community, local organizations, educational institutions, mosques and criminal justice professionals. The introduction of the PREVENT strategy undoubtedly signal</w:t>
      </w:r>
      <w:r w:rsidR="004241AD" w:rsidRPr="00CC349C">
        <w:rPr>
          <w:rFonts w:ascii="Times New Roman" w:hAnsi="Times New Roman" w:cs="Times New Roman"/>
          <w:iCs/>
          <w:sz w:val="24"/>
          <w:szCs w:val="24"/>
        </w:rPr>
        <w:t>l</w:t>
      </w:r>
      <w:r w:rsidRPr="00CC349C">
        <w:rPr>
          <w:rFonts w:ascii="Times New Roman" w:hAnsi="Times New Roman" w:cs="Times New Roman"/>
          <w:iCs/>
          <w:sz w:val="24"/>
          <w:szCs w:val="24"/>
        </w:rPr>
        <w:t>ed a shift in the State’s engagement with Muslim communities, focusing on the implementation of various P</w:t>
      </w:r>
      <w:r w:rsidR="00756C18" w:rsidRPr="00CC349C">
        <w:rPr>
          <w:rFonts w:ascii="Times New Roman" w:hAnsi="Times New Roman" w:cs="Times New Roman"/>
          <w:iCs/>
          <w:sz w:val="24"/>
          <w:szCs w:val="24"/>
        </w:rPr>
        <w:t xml:space="preserve">reventing </w:t>
      </w:r>
      <w:r w:rsidRPr="00CC349C">
        <w:rPr>
          <w:rFonts w:ascii="Times New Roman" w:hAnsi="Times New Roman" w:cs="Times New Roman"/>
          <w:iCs/>
          <w:sz w:val="24"/>
          <w:szCs w:val="24"/>
        </w:rPr>
        <w:t>V</w:t>
      </w:r>
      <w:r w:rsidR="00756C18" w:rsidRPr="00CC349C">
        <w:rPr>
          <w:rFonts w:ascii="Times New Roman" w:hAnsi="Times New Roman" w:cs="Times New Roman"/>
          <w:iCs/>
          <w:sz w:val="24"/>
          <w:szCs w:val="24"/>
        </w:rPr>
        <w:t xml:space="preserve">iolent </w:t>
      </w:r>
      <w:r w:rsidRPr="00CC349C">
        <w:rPr>
          <w:rFonts w:ascii="Times New Roman" w:hAnsi="Times New Roman" w:cs="Times New Roman"/>
          <w:iCs/>
          <w:sz w:val="24"/>
          <w:szCs w:val="24"/>
        </w:rPr>
        <w:t>E</w:t>
      </w:r>
      <w:r w:rsidR="00756C18" w:rsidRPr="00CC349C">
        <w:rPr>
          <w:rFonts w:ascii="Times New Roman" w:hAnsi="Times New Roman" w:cs="Times New Roman"/>
          <w:iCs/>
          <w:sz w:val="24"/>
          <w:szCs w:val="24"/>
        </w:rPr>
        <w:t>xtremism (PVE)</w:t>
      </w:r>
      <w:r w:rsidRPr="00CC349C">
        <w:rPr>
          <w:rFonts w:ascii="Times New Roman" w:hAnsi="Times New Roman" w:cs="Times New Roman"/>
          <w:iCs/>
          <w:sz w:val="24"/>
          <w:szCs w:val="24"/>
        </w:rPr>
        <w:t xml:space="preserve"> initiatives designed to engage Muslim communities, counter radical interpretations of Islam and promote moderate theological approaches (see O’Toole, 2015: 3). This shift was underpinned at</w:t>
      </w:r>
      <w:r w:rsidR="004241AD" w:rsidRPr="00CC349C">
        <w:rPr>
          <w:rFonts w:ascii="Times New Roman" w:hAnsi="Times New Roman" w:cs="Times New Roman"/>
          <w:iCs/>
          <w:sz w:val="24"/>
          <w:szCs w:val="24"/>
        </w:rPr>
        <w:t xml:space="preserve"> </w:t>
      </w:r>
      <w:r w:rsidRPr="00CC349C">
        <w:rPr>
          <w:rFonts w:ascii="Times New Roman" w:hAnsi="Times New Roman" w:cs="Times New Roman"/>
          <w:iCs/>
          <w:sz w:val="24"/>
          <w:szCs w:val="24"/>
        </w:rPr>
        <w:t xml:space="preserve">inception by a sizeable tranche of funding - over 180 million pounds - distributed across three government Departments: the Home Office, the </w:t>
      </w:r>
      <w:r w:rsidRPr="00CC349C">
        <w:rPr>
          <w:rFonts w:ascii="Times New Roman" w:hAnsi="Times New Roman" w:cs="Times New Roman"/>
          <w:sz w:val="24"/>
          <w:szCs w:val="24"/>
        </w:rPr>
        <w:t>Department for Communities and Local Government</w:t>
      </w:r>
      <w:r w:rsidRPr="00CC349C">
        <w:rPr>
          <w:rFonts w:ascii="Times New Roman" w:hAnsi="Times New Roman" w:cs="Times New Roman"/>
          <w:sz w:val="24"/>
          <w:szCs w:val="24"/>
          <w:lang w:eastAsia="en-GB"/>
        </w:rPr>
        <w:t xml:space="preserve"> </w:t>
      </w:r>
      <w:r w:rsidRPr="00CC349C">
        <w:rPr>
          <w:rFonts w:ascii="Times New Roman" w:hAnsi="Times New Roman" w:cs="Times New Roman"/>
          <w:iCs/>
          <w:sz w:val="24"/>
          <w:szCs w:val="24"/>
        </w:rPr>
        <w:t xml:space="preserve">and the Foreign and Commonwealth Office. </w:t>
      </w:r>
      <w:r w:rsidR="00756C18" w:rsidRPr="00CC349C">
        <w:rPr>
          <w:rFonts w:ascii="Times New Roman" w:hAnsi="Times New Roman" w:cs="Times New Roman"/>
          <w:iCs/>
          <w:sz w:val="24"/>
          <w:szCs w:val="24"/>
        </w:rPr>
        <w:t xml:space="preserve">The </w:t>
      </w:r>
      <w:r w:rsidRPr="00CC349C">
        <w:rPr>
          <w:rFonts w:ascii="Times New Roman" w:hAnsi="Times New Roman" w:cs="Times New Roman"/>
          <w:sz w:val="24"/>
          <w:szCs w:val="24"/>
        </w:rPr>
        <w:t>PREVENT</w:t>
      </w:r>
      <w:r w:rsidR="00756C18" w:rsidRPr="00CC349C">
        <w:rPr>
          <w:rFonts w:ascii="Times New Roman" w:hAnsi="Times New Roman" w:cs="Times New Roman"/>
          <w:sz w:val="24"/>
          <w:szCs w:val="24"/>
        </w:rPr>
        <w:t xml:space="preserve"> strategy</w:t>
      </w:r>
      <w:r w:rsidRPr="00CC349C">
        <w:rPr>
          <w:rFonts w:ascii="Times New Roman" w:hAnsi="Times New Roman" w:cs="Times New Roman"/>
          <w:sz w:val="24"/>
          <w:szCs w:val="24"/>
        </w:rPr>
        <w:t xml:space="preserve"> was </w:t>
      </w:r>
      <w:r w:rsidR="00756C18" w:rsidRPr="00CC349C">
        <w:rPr>
          <w:rFonts w:ascii="Times New Roman" w:hAnsi="Times New Roman" w:cs="Times New Roman"/>
          <w:sz w:val="24"/>
          <w:szCs w:val="24"/>
        </w:rPr>
        <w:t xml:space="preserve">originally </w:t>
      </w:r>
      <w:r w:rsidRPr="00CC349C">
        <w:rPr>
          <w:rFonts w:ascii="Times New Roman" w:hAnsi="Times New Roman" w:cs="Times New Roman"/>
          <w:sz w:val="24"/>
          <w:szCs w:val="24"/>
        </w:rPr>
        <w:t>constituted by five overarching objectives</w:t>
      </w:r>
      <w:r w:rsidR="00756C18" w:rsidRPr="00CC349C">
        <w:rPr>
          <w:rFonts w:ascii="Times New Roman" w:hAnsi="Times New Roman" w:cs="Times New Roman"/>
          <w:sz w:val="24"/>
          <w:szCs w:val="24"/>
        </w:rPr>
        <w:t>,</w:t>
      </w:r>
      <w:r w:rsidRPr="00CC349C">
        <w:rPr>
          <w:rStyle w:val="EndnoteReference"/>
          <w:rFonts w:ascii="Times New Roman" w:hAnsi="Times New Roman" w:cs="Times New Roman"/>
          <w:sz w:val="24"/>
          <w:szCs w:val="24"/>
        </w:rPr>
        <w:endnoteReference w:id="1"/>
      </w:r>
      <w:r w:rsidRPr="00CC349C">
        <w:rPr>
          <w:rFonts w:ascii="Times New Roman" w:hAnsi="Times New Roman" w:cs="Times New Roman"/>
          <w:sz w:val="24"/>
          <w:szCs w:val="24"/>
        </w:rPr>
        <w:t xml:space="preserve"> subsequently limited to three in the </w:t>
      </w:r>
      <w:r w:rsidR="00B55EAE" w:rsidRPr="00CC349C">
        <w:rPr>
          <w:rFonts w:ascii="Times New Roman" w:hAnsi="Times New Roman" w:cs="Times New Roman"/>
          <w:sz w:val="24"/>
          <w:szCs w:val="24"/>
        </w:rPr>
        <w:t xml:space="preserve">current </w:t>
      </w:r>
      <w:r w:rsidR="00756C18" w:rsidRPr="00CC349C">
        <w:rPr>
          <w:rFonts w:ascii="Times New Roman" w:hAnsi="Times New Roman" w:cs="Times New Roman"/>
          <w:sz w:val="24"/>
          <w:szCs w:val="24"/>
        </w:rPr>
        <w:t xml:space="preserve">version published in </w:t>
      </w:r>
      <w:r w:rsidRPr="00CC349C">
        <w:rPr>
          <w:rFonts w:ascii="Times New Roman" w:hAnsi="Times New Roman" w:cs="Times New Roman"/>
          <w:sz w:val="24"/>
          <w:szCs w:val="24"/>
        </w:rPr>
        <w:t>2011: to respond to the ideological challenge of terrorism and the threat we face from those who promote it; to prevent people from being drawn into terrorism and to work with sectors and institutions where there are risks of radicalisation which need to be addressed (HM Government, 2011: 7).</w:t>
      </w:r>
      <w:r w:rsidR="00A93CE4" w:rsidRPr="00CC349C">
        <w:rPr>
          <w:rFonts w:ascii="Times New Roman" w:hAnsi="Times New Roman" w:cs="Times New Roman"/>
          <w:sz w:val="24"/>
          <w:szCs w:val="24"/>
        </w:rPr>
        <w:t xml:space="preserve"> </w:t>
      </w:r>
      <w:r w:rsidR="008C0EA8">
        <w:rPr>
          <w:rFonts w:ascii="Times New Roman" w:hAnsi="Times New Roman" w:cs="Times New Roman"/>
          <w:sz w:val="24"/>
          <w:szCs w:val="24"/>
        </w:rPr>
        <w:t>As social policy scholars have noted, t</w:t>
      </w:r>
      <w:r w:rsidR="00756C18" w:rsidRPr="00CC349C">
        <w:rPr>
          <w:rFonts w:ascii="Times New Roman" w:hAnsi="Times New Roman" w:cs="Times New Roman"/>
          <w:sz w:val="24"/>
          <w:szCs w:val="24"/>
        </w:rPr>
        <w:t xml:space="preserve">he implementation of the </w:t>
      </w:r>
      <w:r w:rsidRPr="00CC349C">
        <w:rPr>
          <w:rFonts w:ascii="Times New Roman" w:hAnsi="Times New Roman" w:cs="Times New Roman"/>
          <w:iCs/>
          <w:sz w:val="24"/>
          <w:szCs w:val="24"/>
        </w:rPr>
        <w:t xml:space="preserve">PREVENT </w:t>
      </w:r>
      <w:r w:rsidR="00756C18" w:rsidRPr="00CC349C">
        <w:rPr>
          <w:rFonts w:ascii="Times New Roman" w:hAnsi="Times New Roman" w:cs="Times New Roman"/>
          <w:iCs/>
          <w:sz w:val="24"/>
          <w:szCs w:val="24"/>
        </w:rPr>
        <w:t xml:space="preserve">strategy </w:t>
      </w:r>
      <w:r w:rsidR="006B2FE7">
        <w:rPr>
          <w:rFonts w:ascii="Times New Roman" w:hAnsi="Times New Roman" w:cs="Times New Roman"/>
          <w:iCs/>
          <w:sz w:val="24"/>
          <w:szCs w:val="24"/>
        </w:rPr>
        <w:t xml:space="preserve">was </w:t>
      </w:r>
      <w:r w:rsidRPr="00CC349C">
        <w:rPr>
          <w:rFonts w:ascii="Times New Roman" w:hAnsi="Times New Roman" w:cs="Times New Roman"/>
          <w:iCs/>
          <w:sz w:val="24"/>
          <w:szCs w:val="24"/>
        </w:rPr>
        <w:t>plagued by internal contests and conflicts. The allocation of funding across different government departments with competing organizational logics and differ</w:t>
      </w:r>
      <w:r w:rsidR="00A93CE4" w:rsidRPr="00CC349C">
        <w:rPr>
          <w:rFonts w:ascii="Times New Roman" w:hAnsi="Times New Roman" w:cs="Times New Roman"/>
          <w:iCs/>
          <w:sz w:val="24"/>
          <w:szCs w:val="24"/>
        </w:rPr>
        <w:t xml:space="preserve">ent interpretations of PREVENT </w:t>
      </w:r>
      <w:r w:rsidRPr="00CC349C">
        <w:rPr>
          <w:rFonts w:ascii="Times New Roman" w:hAnsi="Times New Roman" w:cs="Times New Roman"/>
          <w:iCs/>
          <w:sz w:val="24"/>
          <w:szCs w:val="24"/>
        </w:rPr>
        <w:t xml:space="preserve">produced problems from the outset, with the </w:t>
      </w:r>
      <w:r w:rsidR="00756C18" w:rsidRPr="00CC349C">
        <w:rPr>
          <w:rFonts w:ascii="Times New Roman" w:hAnsi="Times New Roman" w:cs="Times New Roman"/>
          <w:iCs/>
          <w:sz w:val="24"/>
          <w:szCs w:val="24"/>
        </w:rPr>
        <w:t xml:space="preserve">tension between </w:t>
      </w:r>
      <w:r w:rsidRPr="00CC349C">
        <w:rPr>
          <w:rFonts w:ascii="Times New Roman" w:hAnsi="Times New Roman" w:cs="Times New Roman"/>
          <w:iCs/>
          <w:sz w:val="24"/>
          <w:szCs w:val="24"/>
        </w:rPr>
        <w:t xml:space="preserve">community cohesion </w:t>
      </w:r>
      <w:r w:rsidR="00756C18" w:rsidRPr="00CC349C">
        <w:rPr>
          <w:rFonts w:ascii="Times New Roman" w:hAnsi="Times New Roman" w:cs="Times New Roman"/>
          <w:iCs/>
          <w:sz w:val="24"/>
          <w:szCs w:val="24"/>
        </w:rPr>
        <w:t xml:space="preserve">aspirations </w:t>
      </w:r>
      <w:r w:rsidRPr="00CC349C">
        <w:rPr>
          <w:rFonts w:ascii="Times New Roman" w:hAnsi="Times New Roman" w:cs="Times New Roman"/>
          <w:iCs/>
          <w:sz w:val="24"/>
          <w:szCs w:val="24"/>
        </w:rPr>
        <w:t xml:space="preserve">and preventative counter-terrorism interventions </w:t>
      </w:r>
      <w:r w:rsidR="006B2FE7">
        <w:rPr>
          <w:rFonts w:ascii="Times New Roman" w:hAnsi="Times New Roman" w:cs="Times New Roman"/>
          <w:iCs/>
          <w:sz w:val="24"/>
          <w:szCs w:val="24"/>
        </w:rPr>
        <w:t xml:space="preserve">generating </w:t>
      </w:r>
      <w:r w:rsidRPr="00CC349C">
        <w:rPr>
          <w:rFonts w:ascii="Times New Roman" w:hAnsi="Times New Roman" w:cs="Times New Roman"/>
          <w:iCs/>
          <w:sz w:val="24"/>
          <w:szCs w:val="24"/>
        </w:rPr>
        <w:t xml:space="preserve">cleavages (see Ratcliffe, 2012; Thomas, 2010). Furthermore, research into the external effects of </w:t>
      </w:r>
      <w:r w:rsidR="00756C18" w:rsidRPr="00CC349C">
        <w:rPr>
          <w:rFonts w:ascii="Times New Roman" w:hAnsi="Times New Roman" w:cs="Times New Roman"/>
          <w:iCs/>
          <w:sz w:val="24"/>
          <w:szCs w:val="24"/>
        </w:rPr>
        <w:t xml:space="preserve">particular </w:t>
      </w:r>
      <w:r w:rsidRPr="00CC349C">
        <w:rPr>
          <w:rFonts w:ascii="Times New Roman" w:hAnsi="Times New Roman" w:cs="Times New Roman"/>
          <w:iCs/>
          <w:sz w:val="24"/>
          <w:szCs w:val="24"/>
        </w:rPr>
        <w:t xml:space="preserve">counter-terrorism initiatives housed under the PREVENT umbrella raised serious concerns about the surveillant aspects of the strategy, particularly </w:t>
      </w:r>
      <w:r w:rsidR="00A93CE4" w:rsidRPr="00CC349C">
        <w:rPr>
          <w:rFonts w:ascii="Times New Roman" w:hAnsi="Times New Roman" w:cs="Times New Roman"/>
          <w:iCs/>
          <w:sz w:val="24"/>
          <w:szCs w:val="24"/>
        </w:rPr>
        <w:t xml:space="preserve">those </w:t>
      </w:r>
      <w:r w:rsidRPr="00CC349C">
        <w:rPr>
          <w:rFonts w:ascii="Times New Roman" w:hAnsi="Times New Roman" w:cs="Times New Roman"/>
          <w:iCs/>
          <w:sz w:val="24"/>
          <w:szCs w:val="24"/>
        </w:rPr>
        <w:t xml:space="preserve">directed </w:t>
      </w:r>
      <w:r w:rsidR="00A93CE4" w:rsidRPr="00CC349C">
        <w:rPr>
          <w:rFonts w:ascii="Times New Roman" w:hAnsi="Times New Roman" w:cs="Times New Roman"/>
          <w:iCs/>
          <w:sz w:val="24"/>
          <w:szCs w:val="24"/>
        </w:rPr>
        <w:t xml:space="preserve">squarely at </w:t>
      </w:r>
      <w:r w:rsidRPr="00CC349C">
        <w:rPr>
          <w:rFonts w:ascii="Times New Roman" w:hAnsi="Times New Roman" w:cs="Times New Roman"/>
          <w:iCs/>
          <w:sz w:val="24"/>
          <w:szCs w:val="24"/>
        </w:rPr>
        <w:t>Muslim communities (see Awan, 2013; My</w:t>
      </w:r>
      <w:r w:rsidR="00020503" w:rsidRPr="00CC349C">
        <w:rPr>
          <w:rFonts w:ascii="Times New Roman" w:hAnsi="Times New Roman" w:cs="Times New Roman"/>
          <w:iCs/>
          <w:sz w:val="24"/>
          <w:szCs w:val="24"/>
        </w:rPr>
        <w:t>then, Walklate and Khan, 2009)</w:t>
      </w:r>
      <w:r w:rsidR="00A93CE4" w:rsidRPr="00CC349C">
        <w:rPr>
          <w:rFonts w:ascii="Times New Roman" w:hAnsi="Times New Roman" w:cs="Times New Roman"/>
          <w:iCs/>
          <w:sz w:val="24"/>
          <w:szCs w:val="24"/>
        </w:rPr>
        <w:t xml:space="preserve">. </w:t>
      </w:r>
      <w:r w:rsidR="00E75FCB" w:rsidRPr="00CC349C">
        <w:rPr>
          <w:rFonts w:ascii="Times New Roman" w:hAnsi="Times New Roman" w:cs="Times New Roman"/>
          <w:iCs/>
          <w:sz w:val="24"/>
          <w:szCs w:val="24"/>
        </w:rPr>
        <w:t xml:space="preserve">As </w:t>
      </w:r>
      <w:r w:rsidR="00E75FCB" w:rsidRPr="00CC349C">
        <w:rPr>
          <w:rFonts w:ascii="Times New Roman" w:hAnsi="Times New Roman" w:cs="Times New Roman"/>
          <w:sz w:val="24"/>
          <w:szCs w:val="24"/>
        </w:rPr>
        <w:t xml:space="preserve">Kundnani’s (2009) systematic evaluation of PREVENT demonstrates, </w:t>
      </w:r>
      <w:r w:rsidR="00A861DD" w:rsidRPr="00CC349C">
        <w:rPr>
          <w:rFonts w:ascii="Times New Roman" w:hAnsi="Times New Roman" w:cs="Times New Roman"/>
          <w:sz w:val="24"/>
          <w:szCs w:val="24"/>
        </w:rPr>
        <w:t xml:space="preserve">policies pursued under </w:t>
      </w:r>
      <w:r w:rsidR="00E03A0A" w:rsidRPr="00CC349C">
        <w:rPr>
          <w:rFonts w:ascii="Times New Roman" w:hAnsi="Times New Roman" w:cs="Times New Roman"/>
          <w:sz w:val="24"/>
          <w:szCs w:val="24"/>
        </w:rPr>
        <w:t xml:space="preserve">the </w:t>
      </w:r>
      <w:r w:rsidR="00A861DD" w:rsidRPr="00CC349C">
        <w:rPr>
          <w:rFonts w:ascii="Times New Roman" w:hAnsi="Times New Roman" w:cs="Times New Roman"/>
          <w:sz w:val="24"/>
          <w:szCs w:val="24"/>
        </w:rPr>
        <w:t>PREVENT strategy have</w:t>
      </w:r>
      <w:r w:rsidR="00E75FCB" w:rsidRPr="00CC349C">
        <w:rPr>
          <w:rFonts w:ascii="Times New Roman" w:hAnsi="Times New Roman" w:cs="Times New Roman"/>
          <w:sz w:val="24"/>
          <w:szCs w:val="24"/>
        </w:rPr>
        <w:t xml:space="preserve"> discriminated against Muslim Minority Groups, reproduced divisions between the police and </w:t>
      </w:r>
      <w:r w:rsidR="00E03A0A" w:rsidRPr="00CC349C">
        <w:rPr>
          <w:rFonts w:ascii="Times New Roman" w:hAnsi="Times New Roman" w:cs="Times New Roman"/>
          <w:sz w:val="24"/>
          <w:szCs w:val="24"/>
        </w:rPr>
        <w:t xml:space="preserve">targeted </w:t>
      </w:r>
      <w:r w:rsidR="00E75FCB" w:rsidRPr="00CC349C">
        <w:rPr>
          <w:rFonts w:ascii="Times New Roman" w:hAnsi="Times New Roman" w:cs="Times New Roman"/>
          <w:sz w:val="24"/>
          <w:szCs w:val="24"/>
        </w:rPr>
        <w:t>communities</w:t>
      </w:r>
      <w:r w:rsidR="00E03A0A" w:rsidRPr="00CC349C">
        <w:rPr>
          <w:rFonts w:ascii="Times New Roman" w:hAnsi="Times New Roman" w:cs="Times New Roman"/>
          <w:sz w:val="24"/>
          <w:szCs w:val="24"/>
        </w:rPr>
        <w:t xml:space="preserve"> </w:t>
      </w:r>
      <w:r w:rsidR="00E75FCB" w:rsidRPr="00CC349C">
        <w:rPr>
          <w:rFonts w:ascii="Times New Roman" w:hAnsi="Times New Roman" w:cs="Times New Roman"/>
          <w:sz w:val="24"/>
          <w:szCs w:val="24"/>
        </w:rPr>
        <w:t>and damaged community relations</w:t>
      </w:r>
      <w:r w:rsidR="00E75FCB" w:rsidRPr="00CC349C">
        <w:rPr>
          <w:rFonts w:ascii="Calibri" w:hAnsi="Calibri" w:cs="Arial"/>
          <w:sz w:val="24"/>
          <w:szCs w:val="24"/>
        </w:rPr>
        <w:t>.</w:t>
      </w:r>
      <w:r w:rsidR="00A861DD" w:rsidRPr="00CC349C">
        <w:rPr>
          <w:rFonts w:ascii="Times New Roman" w:hAnsi="Times New Roman" w:cs="Times New Roman"/>
          <w:sz w:val="24"/>
          <w:szCs w:val="24"/>
        </w:rPr>
        <w:t xml:space="preserve"> Given the aspiration to counter radicalisation through a wide variety of policy measures, it is perhaps unsurprising that the PREVENT strategy has been party to challenges regarding its focus and implementation (see </w:t>
      </w:r>
      <w:r w:rsidR="00A861DD" w:rsidRPr="00CC349C">
        <w:rPr>
          <w:rFonts w:ascii="Times New Roman" w:hAnsi="Times New Roman" w:cs="Times New Roman"/>
          <w:iCs/>
          <w:sz w:val="24"/>
          <w:szCs w:val="24"/>
        </w:rPr>
        <w:t xml:space="preserve">Dodd, 2009; Travis, 2011). </w:t>
      </w:r>
      <w:r w:rsidR="00A861DD" w:rsidRPr="00CC349C">
        <w:rPr>
          <w:rFonts w:ascii="Times New Roman" w:hAnsi="Times New Roman" w:cs="Times New Roman"/>
          <w:sz w:val="24"/>
          <w:szCs w:val="24"/>
        </w:rPr>
        <w:t xml:space="preserve">These criticisms led to a revised version of the strategy being implemented in 2011, which </w:t>
      </w:r>
      <w:r w:rsidR="00A861DD" w:rsidRPr="00CC349C">
        <w:rPr>
          <w:rFonts w:ascii="Times New Roman" w:hAnsi="Times New Roman" w:cs="Times New Roman"/>
          <w:iCs/>
          <w:sz w:val="24"/>
          <w:szCs w:val="24"/>
        </w:rPr>
        <w:t xml:space="preserve">was more oriented toward interventions on the basis of risk and vulnerability and </w:t>
      </w:r>
      <w:r w:rsidR="00A861DD" w:rsidRPr="00CC349C">
        <w:rPr>
          <w:rFonts w:ascii="Times New Roman" w:hAnsi="Times New Roman" w:cs="Times New Roman"/>
          <w:sz w:val="24"/>
          <w:szCs w:val="24"/>
        </w:rPr>
        <w:t xml:space="preserve">divorced </w:t>
      </w:r>
      <w:r w:rsidR="00A861DD" w:rsidRPr="00CC349C">
        <w:rPr>
          <w:rFonts w:ascii="Times New Roman" w:hAnsi="Times New Roman" w:cs="Times New Roman"/>
          <w:iCs/>
          <w:sz w:val="24"/>
          <w:szCs w:val="24"/>
        </w:rPr>
        <w:t xml:space="preserve">community cohesion activities (Heath-Kelly, 2013). </w:t>
      </w:r>
      <w:r w:rsidR="00A861DD" w:rsidRPr="00CC349C">
        <w:rPr>
          <w:rFonts w:ascii="Times New Roman" w:hAnsi="Times New Roman" w:cs="Times New Roman"/>
          <w:sz w:val="24"/>
          <w:szCs w:val="24"/>
        </w:rPr>
        <w:t>Noteworthy here is</w:t>
      </w:r>
      <w:r w:rsidR="008C0EA8">
        <w:rPr>
          <w:rFonts w:ascii="Times New Roman" w:hAnsi="Times New Roman" w:cs="Times New Roman"/>
          <w:iCs/>
          <w:sz w:val="24"/>
          <w:szCs w:val="24"/>
        </w:rPr>
        <w:t xml:space="preserve"> </w:t>
      </w:r>
      <w:r w:rsidRPr="00CC349C">
        <w:rPr>
          <w:rFonts w:ascii="Times New Roman" w:hAnsi="Times New Roman" w:cs="Times New Roman"/>
          <w:iCs/>
          <w:sz w:val="24"/>
          <w:szCs w:val="24"/>
        </w:rPr>
        <w:t>the Channel pro</w:t>
      </w:r>
      <w:r w:rsidR="00AE2472">
        <w:rPr>
          <w:rFonts w:ascii="Times New Roman" w:hAnsi="Times New Roman" w:cs="Times New Roman"/>
          <w:iCs/>
          <w:sz w:val="24"/>
          <w:szCs w:val="24"/>
        </w:rPr>
        <w:t>gramme</w:t>
      </w:r>
      <w:r w:rsidR="00F15A17" w:rsidRPr="00CC349C">
        <w:rPr>
          <w:rFonts w:ascii="Times New Roman" w:hAnsi="Times New Roman" w:cs="Times New Roman"/>
          <w:iCs/>
          <w:sz w:val="24"/>
          <w:szCs w:val="24"/>
        </w:rPr>
        <w:t xml:space="preserve"> - </w:t>
      </w:r>
      <w:r w:rsidR="001D776D" w:rsidRPr="00CC349C">
        <w:rPr>
          <w:rFonts w:ascii="Times New Roman" w:hAnsi="Times New Roman" w:cs="Times New Roman"/>
          <w:iCs/>
          <w:sz w:val="24"/>
          <w:szCs w:val="24"/>
        </w:rPr>
        <w:t xml:space="preserve">a flagship initiative </w:t>
      </w:r>
      <w:r w:rsidR="00F15A17" w:rsidRPr="00CC349C">
        <w:rPr>
          <w:rFonts w:ascii="Times New Roman" w:hAnsi="Times New Roman" w:cs="Times New Roman"/>
          <w:iCs/>
          <w:sz w:val="24"/>
          <w:szCs w:val="24"/>
        </w:rPr>
        <w:t xml:space="preserve">launched </w:t>
      </w:r>
      <w:r w:rsidR="00A861DD" w:rsidRPr="00CC349C">
        <w:rPr>
          <w:rFonts w:ascii="Times New Roman" w:hAnsi="Times New Roman" w:cs="Times New Roman"/>
          <w:iCs/>
          <w:sz w:val="24"/>
          <w:szCs w:val="24"/>
        </w:rPr>
        <w:t xml:space="preserve">in </w:t>
      </w:r>
      <w:r w:rsidR="001D776D" w:rsidRPr="00CC349C">
        <w:rPr>
          <w:rFonts w:ascii="Times New Roman" w:hAnsi="Times New Roman" w:cs="Times New Roman"/>
          <w:iCs/>
          <w:sz w:val="24"/>
          <w:szCs w:val="24"/>
        </w:rPr>
        <w:t xml:space="preserve">2011 </w:t>
      </w:r>
      <w:r w:rsidR="00F15A17" w:rsidRPr="00CC349C">
        <w:rPr>
          <w:rFonts w:ascii="Times New Roman" w:hAnsi="Times New Roman" w:cs="Times New Roman"/>
          <w:iCs/>
          <w:sz w:val="24"/>
          <w:szCs w:val="24"/>
        </w:rPr>
        <w:t>-</w:t>
      </w:r>
      <w:r w:rsidRPr="00CC349C">
        <w:rPr>
          <w:rFonts w:ascii="Times New Roman" w:hAnsi="Times New Roman" w:cs="Times New Roman"/>
          <w:iCs/>
          <w:sz w:val="24"/>
          <w:szCs w:val="24"/>
        </w:rPr>
        <w:t xml:space="preserve"> which seeks to identify young people and adults</w:t>
      </w:r>
      <w:r w:rsidR="006B2FE7">
        <w:rPr>
          <w:rFonts w:ascii="Times New Roman" w:hAnsi="Times New Roman" w:cs="Times New Roman"/>
          <w:iCs/>
          <w:sz w:val="24"/>
          <w:szCs w:val="24"/>
        </w:rPr>
        <w:t xml:space="preserve"> who are</w:t>
      </w:r>
      <w:r w:rsidRPr="00CC349C">
        <w:rPr>
          <w:rFonts w:ascii="Times New Roman" w:hAnsi="Times New Roman" w:cs="Times New Roman"/>
          <w:iCs/>
          <w:sz w:val="24"/>
          <w:szCs w:val="24"/>
        </w:rPr>
        <w:t xml:space="preserve"> ‘vulnerable to radicalisation’</w:t>
      </w:r>
      <w:r w:rsidR="00A861DD" w:rsidRPr="00CC349C">
        <w:rPr>
          <w:rFonts w:ascii="Times New Roman" w:hAnsi="Times New Roman" w:cs="Times New Roman"/>
          <w:iCs/>
          <w:sz w:val="24"/>
          <w:szCs w:val="24"/>
        </w:rPr>
        <w:t xml:space="preserve">. </w:t>
      </w:r>
      <w:r w:rsidRPr="00CC349C">
        <w:rPr>
          <w:rFonts w:ascii="Times New Roman" w:hAnsi="Times New Roman" w:cs="Times New Roman"/>
          <w:iCs/>
          <w:sz w:val="24"/>
          <w:szCs w:val="24"/>
        </w:rPr>
        <w:t>A</w:t>
      </w:r>
      <w:r w:rsidR="006979D0">
        <w:rPr>
          <w:rFonts w:ascii="Times New Roman" w:hAnsi="Times New Roman" w:cs="Times New Roman"/>
          <w:iCs/>
          <w:sz w:val="24"/>
          <w:szCs w:val="24"/>
        </w:rPr>
        <w:t xml:space="preserve"> strikingly high </w:t>
      </w:r>
      <w:r w:rsidRPr="00CC349C">
        <w:rPr>
          <w:rFonts w:ascii="Times New Roman" w:hAnsi="Times New Roman" w:cs="Times New Roman"/>
          <w:iCs/>
          <w:sz w:val="24"/>
          <w:szCs w:val="24"/>
        </w:rPr>
        <w:t>number of referrals for risk assessment under Channel have been Muslims, with around 70% of the 3,000 plus referrals being associated with</w:t>
      </w:r>
      <w:r w:rsidR="00A93CE4" w:rsidRPr="00CC349C">
        <w:rPr>
          <w:rFonts w:ascii="Times New Roman" w:hAnsi="Times New Roman" w:cs="Times New Roman"/>
          <w:iCs/>
          <w:sz w:val="24"/>
          <w:szCs w:val="24"/>
        </w:rPr>
        <w:t xml:space="preserve"> signs of</w:t>
      </w:r>
      <w:r w:rsidRPr="00CC349C">
        <w:rPr>
          <w:rFonts w:ascii="Times New Roman" w:hAnsi="Times New Roman" w:cs="Times New Roman"/>
          <w:iCs/>
          <w:sz w:val="24"/>
          <w:szCs w:val="24"/>
        </w:rPr>
        <w:t xml:space="preserve"> </w:t>
      </w:r>
      <w:r w:rsidR="00A93CE4" w:rsidRPr="00CC349C">
        <w:rPr>
          <w:rFonts w:ascii="Times New Roman" w:hAnsi="Times New Roman" w:cs="Times New Roman"/>
          <w:iCs/>
          <w:sz w:val="24"/>
          <w:szCs w:val="24"/>
        </w:rPr>
        <w:t>‘</w:t>
      </w:r>
      <w:r w:rsidRPr="00CC349C">
        <w:rPr>
          <w:rFonts w:ascii="Times New Roman" w:hAnsi="Times New Roman" w:cs="Times New Roman"/>
          <w:iCs/>
          <w:sz w:val="24"/>
          <w:szCs w:val="24"/>
        </w:rPr>
        <w:t>Islamic extremism</w:t>
      </w:r>
      <w:r w:rsidR="00A93CE4" w:rsidRPr="00CC349C">
        <w:rPr>
          <w:rFonts w:ascii="Times New Roman" w:hAnsi="Times New Roman" w:cs="Times New Roman"/>
          <w:iCs/>
          <w:sz w:val="24"/>
          <w:szCs w:val="24"/>
        </w:rPr>
        <w:t>’</w:t>
      </w:r>
      <w:r w:rsidRPr="00CC349C">
        <w:rPr>
          <w:rFonts w:ascii="Times New Roman" w:hAnsi="Times New Roman" w:cs="Times New Roman"/>
          <w:iCs/>
          <w:sz w:val="24"/>
          <w:szCs w:val="24"/>
        </w:rPr>
        <w:t xml:space="preserve"> (</w:t>
      </w:r>
      <w:r w:rsidR="00F15A17" w:rsidRPr="00CC349C">
        <w:rPr>
          <w:rFonts w:ascii="Times New Roman" w:hAnsi="Times New Roman" w:cs="Times New Roman"/>
          <w:iCs/>
          <w:sz w:val="24"/>
          <w:szCs w:val="24"/>
        </w:rPr>
        <w:t xml:space="preserve">see </w:t>
      </w:r>
      <w:r w:rsidRPr="00CC349C">
        <w:rPr>
          <w:rFonts w:ascii="Times New Roman" w:hAnsi="Times New Roman" w:cs="Times New Roman"/>
          <w:iCs/>
          <w:sz w:val="24"/>
          <w:szCs w:val="24"/>
        </w:rPr>
        <w:t>Whitehead, 2013)</w:t>
      </w:r>
      <w:r w:rsidR="00F15A17" w:rsidRPr="00CC349C">
        <w:rPr>
          <w:rFonts w:ascii="Times New Roman" w:hAnsi="Times New Roman" w:cs="Times New Roman"/>
          <w:iCs/>
          <w:sz w:val="24"/>
          <w:szCs w:val="24"/>
        </w:rPr>
        <w:t xml:space="preserve">. </w:t>
      </w:r>
      <w:r w:rsidR="00B76DB0" w:rsidRPr="00CC349C">
        <w:rPr>
          <w:rFonts w:ascii="Times New Roman" w:hAnsi="Times New Roman" w:cs="Times New Roman"/>
          <w:iCs/>
          <w:sz w:val="24"/>
          <w:szCs w:val="24"/>
        </w:rPr>
        <w:t>Some critics have questioned the basis of judgments for referrals, while others have objected to invasions of privacy and breaches of civil liberties (see</w:t>
      </w:r>
      <w:r w:rsidR="00B76DB0" w:rsidRPr="00CC349C">
        <w:rPr>
          <w:rFonts w:ascii="Times New Roman" w:hAnsi="Times New Roman" w:cs="Times New Roman"/>
          <w:sz w:val="24"/>
          <w:szCs w:val="24"/>
        </w:rPr>
        <w:t xml:space="preserve"> Kundnani, 2015; Petrie, 2015</w:t>
      </w:r>
      <w:r w:rsidR="00B76DB0" w:rsidRPr="00CC349C">
        <w:rPr>
          <w:rFonts w:ascii="Times New Roman" w:hAnsi="Times New Roman" w:cs="Times New Roman"/>
          <w:iCs/>
          <w:sz w:val="24"/>
          <w:szCs w:val="24"/>
        </w:rPr>
        <w:t xml:space="preserve">). </w:t>
      </w:r>
      <w:r w:rsidR="00F15A17" w:rsidRPr="00CC349C">
        <w:rPr>
          <w:rFonts w:ascii="Times New Roman" w:hAnsi="Times New Roman" w:cs="Times New Roman"/>
          <w:iCs/>
          <w:sz w:val="24"/>
          <w:szCs w:val="24"/>
        </w:rPr>
        <w:t xml:space="preserve">As we will argue, </w:t>
      </w:r>
      <w:r w:rsidR="00B76DB0">
        <w:rPr>
          <w:rFonts w:ascii="Times New Roman" w:hAnsi="Times New Roman" w:cs="Times New Roman"/>
          <w:iCs/>
          <w:sz w:val="24"/>
          <w:szCs w:val="24"/>
        </w:rPr>
        <w:t xml:space="preserve">the operation of the Channel </w:t>
      </w:r>
      <w:r w:rsidR="00AE2472">
        <w:rPr>
          <w:rFonts w:ascii="Times New Roman" w:hAnsi="Times New Roman" w:cs="Times New Roman"/>
          <w:iCs/>
          <w:sz w:val="24"/>
          <w:szCs w:val="24"/>
        </w:rPr>
        <w:t>programe</w:t>
      </w:r>
      <w:r w:rsidR="00B76DB0">
        <w:rPr>
          <w:rFonts w:ascii="Times New Roman" w:hAnsi="Times New Roman" w:cs="Times New Roman"/>
          <w:iCs/>
          <w:sz w:val="24"/>
          <w:szCs w:val="24"/>
        </w:rPr>
        <w:t xml:space="preserve"> is </w:t>
      </w:r>
      <w:r w:rsidR="001D776D" w:rsidRPr="00CC349C">
        <w:rPr>
          <w:rFonts w:ascii="Times New Roman" w:hAnsi="Times New Roman" w:cs="Times New Roman"/>
          <w:iCs/>
          <w:sz w:val="24"/>
          <w:szCs w:val="24"/>
        </w:rPr>
        <w:t xml:space="preserve">indicative of assumptions about </w:t>
      </w:r>
      <w:r w:rsidR="00F15A17" w:rsidRPr="00CC349C">
        <w:rPr>
          <w:rFonts w:ascii="Times New Roman" w:hAnsi="Times New Roman" w:cs="Times New Roman"/>
          <w:iCs/>
          <w:sz w:val="24"/>
          <w:szCs w:val="24"/>
        </w:rPr>
        <w:t xml:space="preserve">particular groups prone to </w:t>
      </w:r>
      <w:r w:rsidR="001D776D" w:rsidRPr="00CC349C">
        <w:rPr>
          <w:rFonts w:ascii="Times New Roman" w:hAnsi="Times New Roman" w:cs="Times New Roman"/>
          <w:iCs/>
          <w:sz w:val="24"/>
          <w:szCs w:val="24"/>
        </w:rPr>
        <w:t>radicalisation</w:t>
      </w:r>
      <w:r w:rsidR="00B76DB0">
        <w:rPr>
          <w:rFonts w:ascii="Times New Roman" w:hAnsi="Times New Roman" w:cs="Times New Roman"/>
          <w:iCs/>
          <w:sz w:val="24"/>
          <w:szCs w:val="24"/>
        </w:rPr>
        <w:t>.</w:t>
      </w:r>
      <w:r w:rsidR="001D776D" w:rsidRPr="00CC349C">
        <w:rPr>
          <w:rFonts w:ascii="Times New Roman" w:hAnsi="Times New Roman" w:cs="Times New Roman"/>
          <w:iCs/>
          <w:sz w:val="24"/>
          <w:szCs w:val="24"/>
        </w:rPr>
        <w:t xml:space="preserve"> </w:t>
      </w:r>
      <w:r w:rsidR="005A2127" w:rsidRPr="00CC349C">
        <w:rPr>
          <w:rFonts w:ascii="Times New Roman" w:hAnsi="Times New Roman" w:cs="Times New Roman"/>
          <w:iCs/>
          <w:sz w:val="24"/>
          <w:szCs w:val="24"/>
        </w:rPr>
        <w:t xml:space="preserve">While </w:t>
      </w:r>
      <w:r w:rsidRPr="00CC349C">
        <w:rPr>
          <w:rFonts w:ascii="Times New Roman" w:hAnsi="Times New Roman" w:cs="Times New Roman"/>
          <w:iCs/>
          <w:sz w:val="24"/>
          <w:szCs w:val="24"/>
        </w:rPr>
        <w:t xml:space="preserve">PREVENT funding </w:t>
      </w:r>
      <w:r w:rsidR="00CC7E0C" w:rsidRPr="00CC349C">
        <w:rPr>
          <w:rFonts w:ascii="Times New Roman" w:hAnsi="Times New Roman" w:cs="Times New Roman"/>
          <w:iCs/>
          <w:sz w:val="24"/>
          <w:szCs w:val="24"/>
        </w:rPr>
        <w:t xml:space="preserve">was </w:t>
      </w:r>
      <w:r w:rsidR="005A2127" w:rsidRPr="00CC349C">
        <w:rPr>
          <w:rFonts w:ascii="Times New Roman" w:hAnsi="Times New Roman" w:cs="Times New Roman"/>
          <w:iCs/>
          <w:sz w:val="24"/>
          <w:szCs w:val="24"/>
        </w:rPr>
        <w:t xml:space="preserve">initially </w:t>
      </w:r>
      <w:r w:rsidR="00CC7E0C" w:rsidRPr="00CC349C">
        <w:rPr>
          <w:rFonts w:ascii="Times New Roman" w:hAnsi="Times New Roman" w:cs="Times New Roman"/>
          <w:iCs/>
          <w:sz w:val="24"/>
          <w:szCs w:val="24"/>
        </w:rPr>
        <w:t xml:space="preserve">allocated </w:t>
      </w:r>
      <w:r w:rsidR="00261F1B" w:rsidRPr="00CC349C">
        <w:rPr>
          <w:rFonts w:ascii="Times New Roman" w:hAnsi="Times New Roman" w:cs="Times New Roman"/>
          <w:iCs/>
          <w:sz w:val="24"/>
          <w:szCs w:val="24"/>
        </w:rPr>
        <w:t xml:space="preserve">to city councils </w:t>
      </w:r>
      <w:r w:rsidRPr="00CC349C">
        <w:rPr>
          <w:rFonts w:ascii="Times New Roman" w:hAnsi="Times New Roman" w:cs="Times New Roman"/>
          <w:iCs/>
          <w:sz w:val="24"/>
          <w:szCs w:val="24"/>
        </w:rPr>
        <w:t>according to the size of local Muslim population</w:t>
      </w:r>
      <w:r w:rsidR="00261F1B" w:rsidRPr="00CC349C">
        <w:rPr>
          <w:rFonts w:ascii="Times New Roman" w:hAnsi="Times New Roman" w:cs="Times New Roman"/>
          <w:iCs/>
          <w:sz w:val="24"/>
          <w:szCs w:val="24"/>
        </w:rPr>
        <w:t>,</w:t>
      </w:r>
      <w:r w:rsidR="00CC7E0C" w:rsidRPr="00CC349C">
        <w:rPr>
          <w:rFonts w:ascii="Times New Roman" w:hAnsi="Times New Roman" w:cs="Times New Roman"/>
          <w:iCs/>
          <w:sz w:val="24"/>
          <w:szCs w:val="24"/>
        </w:rPr>
        <w:t xml:space="preserve"> </w:t>
      </w:r>
      <w:r w:rsidR="005A2127" w:rsidRPr="00CC349C">
        <w:rPr>
          <w:rFonts w:ascii="Times New Roman" w:hAnsi="Times New Roman" w:cs="Times New Roman"/>
          <w:iCs/>
          <w:sz w:val="24"/>
          <w:szCs w:val="24"/>
        </w:rPr>
        <w:t>u</w:t>
      </w:r>
      <w:r w:rsidR="00CC7E0C" w:rsidRPr="00CC349C">
        <w:rPr>
          <w:rFonts w:ascii="Times New Roman" w:hAnsi="Times New Roman" w:cs="Times New Roman"/>
          <w:iCs/>
          <w:sz w:val="24"/>
          <w:szCs w:val="24"/>
        </w:rPr>
        <w:t>nder the 2011 version</w:t>
      </w:r>
      <w:r w:rsidRPr="00CC349C">
        <w:rPr>
          <w:rFonts w:ascii="Times New Roman" w:hAnsi="Times New Roman" w:cs="Times New Roman"/>
          <w:iCs/>
          <w:sz w:val="24"/>
          <w:szCs w:val="24"/>
        </w:rPr>
        <w:t xml:space="preserve"> </w:t>
      </w:r>
      <w:r w:rsidR="00CC7E0C" w:rsidRPr="00CC349C">
        <w:rPr>
          <w:rFonts w:ascii="Times New Roman" w:hAnsi="Times New Roman" w:cs="Times New Roman"/>
          <w:iCs/>
          <w:sz w:val="24"/>
          <w:szCs w:val="24"/>
        </w:rPr>
        <w:t>funding allocation</w:t>
      </w:r>
      <w:r w:rsidR="005A2127" w:rsidRPr="00CC349C">
        <w:rPr>
          <w:rFonts w:ascii="Times New Roman" w:hAnsi="Times New Roman" w:cs="Times New Roman"/>
          <w:iCs/>
          <w:sz w:val="24"/>
          <w:szCs w:val="24"/>
        </w:rPr>
        <w:t>s</w:t>
      </w:r>
      <w:r w:rsidR="00CC7E0C" w:rsidRPr="00CC349C">
        <w:rPr>
          <w:rFonts w:ascii="Times New Roman" w:hAnsi="Times New Roman" w:cs="Times New Roman"/>
          <w:iCs/>
          <w:sz w:val="24"/>
          <w:szCs w:val="24"/>
        </w:rPr>
        <w:t xml:space="preserve"> </w:t>
      </w:r>
      <w:r w:rsidR="00FD7238">
        <w:rPr>
          <w:rFonts w:ascii="Times New Roman" w:hAnsi="Times New Roman" w:cs="Times New Roman"/>
          <w:iCs/>
          <w:sz w:val="24"/>
          <w:szCs w:val="24"/>
        </w:rPr>
        <w:t>wer</w:t>
      </w:r>
      <w:r w:rsidR="005A2127" w:rsidRPr="00CC349C">
        <w:rPr>
          <w:rFonts w:ascii="Times New Roman" w:hAnsi="Times New Roman" w:cs="Times New Roman"/>
          <w:iCs/>
          <w:sz w:val="24"/>
          <w:szCs w:val="24"/>
        </w:rPr>
        <w:t>e</w:t>
      </w:r>
      <w:r w:rsidRPr="00CC349C">
        <w:rPr>
          <w:rFonts w:ascii="Times New Roman" w:hAnsi="Times New Roman" w:cs="Times New Roman"/>
          <w:iCs/>
          <w:sz w:val="24"/>
          <w:szCs w:val="24"/>
        </w:rPr>
        <w:t xml:space="preserve"> described as ‘intelligence-led’ and ‘proportionate to threat levels’ (HM Government, 2011: 11). </w:t>
      </w:r>
      <w:r w:rsidR="00FD7238">
        <w:rPr>
          <w:rFonts w:ascii="Times New Roman" w:hAnsi="Times New Roman" w:cs="Times New Roman"/>
          <w:iCs/>
          <w:sz w:val="24"/>
          <w:szCs w:val="24"/>
        </w:rPr>
        <w:t xml:space="preserve">Nevertheless, </w:t>
      </w:r>
      <w:r w:rsidR="00644745">
        <w:rPr>
          <w:rFonts w:ascii="Times New Roman" w:hAnsi="Times New Roman" w:cs="Times New Roman"/>
          <w:iCs/>
          <w:sz w:val="24"/>
          <w:szCs w:val="24"/>
        </w:rPr>
        <w:t xml:space="preserve">after the 2011 revision of PREVENT </w:t>
      </w:r>
      <w:r w:rsidR="00FD7238">
        <w:rPr>
          <w:rFonts w:ascii="Times New Roman" w:hAnsi="Times New Roman" w:cs="Times New Roman"/>
          <w:iCs/>
          <w:sz w:val="24"/>
          <w:szCs w:val="24"/>
        </w:rPr>
        <w:t xml:space="preserve">the 25 priority areas were still selected on the basis of ‘Muslim demographics’ (McGhee, 2011: 1). </w:t>
      </w:r>
      <w:r w:rsidR="005A2127" w:rsidRPr="00CC349C">
        <w:rPr>
          <w:rFonts w:ascii="Times New Roman" w:hAnsi="Times New Roman" w:cs="Times New Roman"/>
          <w:sz w:val="24"/>
          <w:szCs w:val="24"/>
        </w:rPr>
        <w:t>F</w:t>
      </w:r>
      <w:r w:rsidRPr="00CC349C">
        <w:rPr>
          <w:rFonts w:ascii="Times New Roman" w:hAnsi="Times New Roman" w:cs="Times New Roman"/>
          <w:sz w:val="24"/>
          <w:szCs w:val="24"/>
        </w:rPr>
        <w:t xml:space="preserve">ollowing on from new legislation introduced in the Counter-Terrorism and Security Act (2015), the PREVENT </w:t>
      </w:r>
      <w:r w:rsidRPr="00CC349C">
        <w:rPr>
          <w:rFonts w:ascii="Times New Roman" w:hAnsi="Times New Roman" w:cs="Times New Roman"/>
          <w:i/>
          <w:sz w:val="24"/>
          <w:szCs w:val="24"/>
        </w:rPr>
        <w:t>Duty Guidance</w:t>
      </w:r>
      <w:r w:rsidRPr="00CC349C">
        <w:rPr>
          <w:rFonts w:ascii="Times New Roman" w:hAnsi="Times New Roman" w:cs="Times New Roman"/>
          <w:sz w:val="24"/>
          <w:szCs w:val="24"/>
        </w:rPr>
        <w:t xml:space="preserve"> was reissued </w:t>
      </w:r>
      <w:r w:rsidR="006B2FE7">
        <w:rPr>
          <w:rFonts w:ascii="Times New Roman" w:hAnsi="Times New Roman" w:cs="Times New Roman"/>
          <w:sz w:val="24"/>
          <w:szCs w:val="24"/>
        </w:rPr>
        <w:t xml:space="preserve">to </w:t>
      </w:r>
      <w:r w:rsidRPr="00CC349C">
        <w:rPr>
          <w:rFonts w:ascii="Times New Roman" w:hAnsi="Times New Roman" w:cs="Times New Roman"/>
          <w:sz w:val="24"/>
          <w:szCs w:val="24"/>
        </w:rPr>
        <w:t xml:space="preserve">incorporate </w:t>
      </w:r>
      <w:r w:rsidR="00A861DD" w:rsidRPr="00CC349C">
        <w:rPr>
          <w:rFonts w:ascii="Times New Roman" w:hAnsi="Times New Roman" w:cs="Times New Roman"/>
          <w:sz w:val="24"/>
          <w:szCs w:val="24"/>
        </w:rPr>
        <w:t xml:space="preserve">a </w:t>
      </w:r>
      <w:r w:rsidRPr="00CC349C">
        <w:rPr>
          <w:rFonts w:ascii="Times New Roman" w:hAnsi="Times New Roman" w:cs="Times New Roman"/>
          <w:sz w:val="24"/>
          <w:szCs w:val="24"/>
        </w:rPr>
        <w:t xml:space="preserve">statutory responsibility </w:t>
      </w:r>
      <w:r w:rsidR="00A861DD" w:rsidRPr="00CC349C">
        <w:rPr>
          <w:rFonts w:ascii="Times New Roman" w:hAnsi="Times New Roman" w:cs="Times New Roman"/>
          <w:sz w:val="24"/>
          <w:szCs w:val="24"/>
        </w:rPr>
        <w:t>for</w:t>
      </w:r>
      <w:r w:rsidRPr="00CC349C">
        <w:rPr>
          <w:rFonts w:ascii="Times New Roman" w:hAnsi="Times New Roman" w:cs="Times New Roman"/>
          <w:sz w:val="24"/>
          <w:szCs w:val="24"/>
        </w:rPr>
        <w:t xml:space="preserve"> public authorities and bodies to actively enact PREVENT policy. </w:t>
      </w:r>
      <w:r w:rsidR="00A861DD" w:rsidRPr="00CC349C">
        <w:rPr>
          <w:rFonts w:ascii="Times New Roman" w:hAnsi="Times New Roman" w:cs="Times New Roman"/>
          <w:sz w:val="24"/>
          <w:szCs w:val="24"/>
        </w:rPr>
        <w:t>As such, t</w:t>
      </w:r>
      <w:r w:rsidR="00E03A0A" w:rsidRPr="00CC349C">
        <w:rPr>
          <w:rFonts w:ascii="Times New Roman" w:hAnsi="Times New Roman" w:cs="Times New Roman"/>
          <w:sz w:val="24"/>
          <w:szCs w:val="24"/>
        </w:rPr>
        <w:t>here is now a legal requirement on teachers, lecturers</w:t>
      </w:r>
      <w:r w:rsidR="006B2FE7">
        <w:rPr>
          <w:rFonts w:ascii="Times New Roman" w:hAnsi="Times New Roman" w:cs="Times New Roman"/>
          <w:sz w:val="24"/>
          <w:szCs w:val="24"/>
        </w:rPr>
        <w:t>, doctors</w:t>
      </w:r>
      <w:r w:rsidR="00E03A0A" w:rsidRPr="00CC349C">
        <w:rPr>
          <w:rFonts w:ascii="Times New Roman" w:hAnsi="Times New Roman" w:cs="Times New Roman"/>
          <w:sz w:val="24"/>
          <w:szCs w:val="24"/>
        </w:rPr>
        <w:t xml:space="preserve"> and health workers</w:t>
      </w:r>
      <w:r w:rsidR="00673D87" w:rsidRPr="00CC349C">
        <w:rPr>
          <w:rFonts w:ascii="Times New Roman" w:hAnsi="Times New Roman" w:cs="Times New Roman"/>
          <w:sz w:val="24"/>
          <w:szCs w:val="24"/>
        </w:rPr>
        <w:t xml:space="preserve"> to actively identify and report signs of extremism in individuals they come into contact with. </w:t>
      </w:r>
      <w:r w:rsidR="00A861DD" w:rsidRPr="00CC349C">
        <w:rPr>
          <w:rFonts w:ascii="Times New Roman" w:hAnsi="Times New Roman" w:cs="Times New Roman"/>
          <w:sz w:val="24"/>
          <w:szCs w:val="24"/>
        </w:rPr>
        <w:t xml:space="preserve">This change in policy has been a source of much dispute and we will return to discuss this issue later. </w:t>
      </w:r>
      <w:r w:rsidR="006B2FE7">
        <w:rPr>
          <w:rFonts w:ascii="Times New Roman" w:hAnsi="Times New Roman" w:cs="Times New Roman"/>
          <w:sz w:val="24"/>
          <w:szCs w:val="24"/>
        </w:rPr>
        <w:t>However, i</w:t>
      </w:r>
      <w:r w:rsidR="008C0EA8">
        <w:rPr>
          <w:rFonts w:ascii="Times New Roman" w:hAnsi="Times New Roman" w:cs="Times New Roman"/>
          <w:sz w:val="24"/>
          <w:szCs w:val="24"/>
        </w:rPr>
        <w:t xml:space="preserve">t is first necessary to illumine the </w:t>
      </w:r>
      <w:r w:rsidR="00B76DB0">
        <w:rPr>
          <w:rFonts w:ascii="Times New Roman" w:hAnsi="Times New Roman" w:cs="Times New Roman"/>
          <w:sz w:val="24"/>
          <w:szCs w:val="24"/>
        </w:rPr>
        <w:t>contours of radicalisation as defined in the PREVENT strategy.</w:t>
      </w:r>
    </w:p>
    <w:p w14:paraId="2037E023" w14:textId="77777777" w:rsidR="002B6099" w:rsidRPr="00CC349C" w:rsidRDefault="002B6099" w:rsidP="002B6099">
      <w:pPr>
        <w:rPr>
          <w:rFonts w:ascii="Times New Roman" w:hAnsi="Times New Roman" w:cs="Times New Roman"/>
          <w:iCs/>
          <w:sz w:val="24"/>
          <w:szCs w:val="24"/>
        </w:rPr>
      </w:pPr>
    </w:p>
    <w:p w14:paraId="1A9E50EB" w14:textId="77777777" w:rsidR="002B6099" w:rsidRPr="00CC349C" w:rsidRDefault="002B6099" w:rsidP="002B6099">
      <w:pPr>
        <w:widowControl w:val="0"/>
        <w:autoSpaceDE w:val="0"/>
        <w:autoSpaceDN w:val="0"/>
        <w:adjustRightInd w:val="0"/>
        <w:outlineLvl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 xml:space="preserve">Drivers and Pathways: Constructing and Breaking Down Radicalisation </w:t>
      </w:r>
    </w:p>
    <w:p w14:paraId="45CD96F5" w14:textId="4D0E91A5" w:rsidR="002B6099" w:rsidRPr="00CC349C" w:rsidRDefault="002B6099" w:rsidP="002B6099">
      <w:pPr>
        <w:widowControl w:val="0"/>
        <w:autoSpaceDE w:val="0"/>
        <w:autoSpaceDN w:val="0"/>
        <w:adjustRightInd w:val="0"/>
        <w:rPr>
          <w:rFonts w:ascii="Times New Roman" w:hAnsi="Times New Roman" w:cs="Times New Roman"/>
          <w:iCs/>
          <w:sz w:val="24"/>
          <w:szCs w:val="24"/>
        </w:rPr>
      </w:pPr>
      <w:r w:rsidRPr="00CC349C">
        <w:rPr>
          <w:rFonts w:ascii="Times New Roman" w:hAnsi="Times New Roman" w:cs="Times New Roman"/>
          <w:iCs/>
          <w:sz w:val="24"/>
          <w:szCs w:val="24"/>
        </w:rPr>
        <w:t>In the CONTEST counter terrorism strategy, radicalisation</w:t>
      </w:r>
      <w:r w:rsidR="003965D7" w:rsidRPr="00CC349C">
        <w:rPr>
          <w:rFonts w:ascii="Times New Roman" w:hAnsi="Times New Roman" w:cs="Times New Roman"/>
          <w:iCs/>
          <w:sz w:val="24"/>
          <w:szCs w:val="24"/>
        </w:rPr>
        <w:t xml:space="preserve"> is defined</w:t>
      </w:r>
      <w:r w:rsidRPr="00CC349C">
        <w:rPr>
          <w:rFonts w:ascii="Times New Roman" w:hAnsi="Times New Roman" w:cs="Times New Roman"/>
          <w:iCs/>
          <w:sz w:val="24"/>
          <w:szCs w:val="24"/>
        </w:rPr>
        <w:t xml:space="preserve"> as ‘the process whereby certain experiences and events in a person’s life cause them to become radicalised, to the extent of turning to violence to resolve perceived grievances’ (HM Government, 2006: 27). </w:t>
      </w:r>
      <w:r w:rsidR="00CC7E0C" w:rsidRPr="00CC349C">
        <w:rPr>
          <w:rFonts w:ascii="Times New Roman" w:hAnsi="Times New Roman" w:cs="Times New Roman"/>
          <w:iCs/>
          <w:sz w:val="24"/>
          <w:szCs w:val="24"/>
        </w:rPr>
        <w:t>T</w:t>
      </w:r>
      <w:r w:rsidRPr="00CC349C">
        <w:rPr>
          <w:rFonts w:ascii="Times New Roman" w:hAnsi="Times New Roman" w:cs="Times New Roman"/>
          <w:iCs/>
          <w:sz w:val="24"/>
          <w:szCs w:val="24"/>
        </w:rPr>
        <w:t>his general definition is somewhat tautological</w:t>
      </w:r>
      <w:r w:rsidR="005A2127" w:rsidRPr="00CC349C">
        <w:rPr>
          <w:rFonts w:ascii="Times New Roman" w:hAnsi="Times New Roman" w:cs="Times New Roman"/>
          <w:iCs/>
          <w:sz w:val="24"/>
          <w:szCs w:val="24"/>
        </w:rPr>
        <w:t xml:space="preserve">, with </w:t>
      </w:r>
      <w:r w:rsidRPr="00CC349C">
        <w:rPr>
          <w:rFonts w:ascii="Times New Roman" w:hAnsi="Times New Roman" w:cs="Times New Roman"/>
          <w:iCs/>
          <w:sz w:val="24"/>
          <w:szCs w:val="24"/>
        </w:rPr>
        <w:t xml:space="preserve">radicalisation </w:t>
      </w:r>
      <w:r w:rsidR="005A2127" w:rsidRPr="00CC349C">
        <w:rPr>
          <w:rFonts w:ascii="Times New Roman" w:hAnsi="Times New Roman" w:cs="Times New Roman"/>
          <w:iCs/>
          <w:sz w:val="24"/>
          <w:szCs w:val="24"/>
        </w:rPr>
        <w:t>being</w:t>
      </w:r>
      <w:r w:rsidRPr="00CC349C">
        <w:rPr>
          <w:rFonts w:ascii="Times New Roman" w:hAnsi="Times New Roman" w:cs="Times New Roman"/>
          <w:iCs/>
          <w:sz w:val="24"/>
          <w:szCs w:val="24"/>
        </w:rPr>
        <w:t xml:space="preserve"> defined as the process through which one becomes radicalised. It is also a definition which is decidedly broad</w:t>
      </w:r>
      <w:r w:rsidR="005A2127" w:rsidRPr="00CC349C">
        <w:rPr>
          <w:rFonts w:ascii="Times New Roman" w:hAnsi="Times New Roman" w:cs="Times New Roman"/>
          <w:iCs/>
          <w:sz w:val="24"/>
          <w:szCs w:val="24"/>
        </w:rPr>
        <w:t xml:space="preserve"> </w:t>
      </w:r>
      <w:r w:rsidR="005D0B93" w:rsidRPr="00CC349C">
        <w:rPr>
          <w:rFonts w:ascii="Times New Roman" w:hAnsi="Times New Roman" w:cs="Times New Roman"/>
          <w:iCs/>
          <w:sz w:val="24"/>
          <w:szCs w:val="24"/>
        </w:rPr>
        <w:t xml:space="preserve">in </w:t>
      </w:r>
      <w:r w:rsidRPr="00CC349C">
        <w:rPr>
          <w:rFonts w:ascii="Times New Roman" w:hAnsi="Times New Roman" w:cs="Times New Roman"/>
          <w:iCs/>
          <w:sz w:val="24"/>
          <w:szCs w:val="24"/>
        </w:rPr>
        <w:t xml:space="preserve">that it is difficult to imagine any aspect of everyday life that would not be included under the umbrella of ‘experiences and events’. This point notwithstanding, there are many consistencies between this </w:t>
      </w:r>
      <w:r w:rsidR="00673D87" w:rsidRPr="00CC349C">
        <w:rPr>
          <w:rFonts w:ascii="Times New Roman" w:hAnsi="Times New Roman" w:cs="Times New Roman"/>
          <w:iCs/>
          <w:sz w:val="24"/>
          <w:szCs w:val="24"/>
        </w:rPr>
        <w:t xml:space="preserve">initial </w:t>
      </w:r>
      <w:r w:rsidRPr="00CC349C">
        <w:rPr>
          <w:rFonts w:ascii="Times New Roman" w:hAnsi="Times New Roman" w:cs="Times New Roman"/>
          <w:iCs/>
          <w:sz w:val="24"/>
          <w:szCs w:val="24"/>
        </w:rPr>
        <w:t xml:space="preserve">attempt to </w:t>
      </w:r>
      <w:r w:rsidR="003965D7" w:rsidRPr="00CC349C">
        <w:rPr>
          <w:rFonts w:ascii="Times New Roman" w:hAnsi="Times New Roman" w:cs="Times New Roman"/>
          <w:iCs/>
          <w:sz w:val="24"/>
          <w:szCs w:val="24"/>
        </w:rPr>
        <w:t xml:space="preserve">define </w:t>
      </w:r>
      <w:r w:rsidRPr="00CC349C">
        <w:rPr>
          <w:rFonts w:ascii="Times New Roman" w:hAnsi="Times New Roman" w:cs="Times New Roman"/>
          <w:iCs/>
          <w:sz w:val="24"/>
          <w:szCs w:val="24"/>
        </w:rPr>
        <w:t xml:space="preserve">radicalisation and the current </w:t>
      </w:r>
      <w:r w:rsidR="003965D7" w:rsidRPr="00CC349C">
        <w:rPr>
          <w:rFonts w:ascii="Times New Roman" w:hAnsi="Times New Roman" w:cs="Times New Roman"/>
          <w:iCs/>
          <w:sz w:val="24"/>
          <w:szCs w:val="24"/>
        </w:rPr>
        <w:t xml:space="preserve">meaning </w:t>
      </w:r>
      <w:r w:rsidR="005A2127" w:rsidRPr="00CC349C">
        <w:rPr>
          <w:rFonts w:ascii="Times New Roman" w:hAnsi="Times New Roman" w:cs="Times New Roman"/>
          <w:iCs/>
          <w:sz w:val="24"/>
          <w:szCs w:val="24"/>
        </w:rPr>
        <w:t xml:space="preserve">offered in the </w:t>
      </w:r>
      <w:r w:rsidRPr="00CC349C">
        <w:rPr>
          <w:rFonts w:ascii="Times New Roman" w:hAnsi="Times New Roman" w:cs="Times New Roman"/>
          <w:iCs/>
          <w:sz w:val="24"/>
          <w:szCs w:val="24"/>
        </w:rPr>
        <w:t>PREVENT</w:t>
      </w:r>
      <w:r w:rsidR="005D0B93" w:rsidRPr="00CC349C">
        <w:rPr>
          <w:rFonts w:ascii="Times New Roman" w:hAnsi="Times New Roman" w:cs="Times New Roman"/>
          <w:iCs/>
          <w:sz w:val="24"/>
          <w:szCs w:val="24"/>
        </w:rPr>
        <w:t xml:space="preserve"> s</w:t>
      </w:r>
      <w:r w:rsidR="005A2127" w:rsidRPr="00CC349C">
        <w:rPr>
          <w:rFonts w:ascii="Times New Roman" w:hAnsi="Times New Roman" w:cs="Times New Roman"/>
          <w:iCs/>
          <w:sz w:val="24"/>
          <w:szCs w:val="24"/>
        </w:rPr>
        <w:t>trategy</w:t>
      </w:r>
      <w:r w:rsidRPr="00CC349C">
        <w:rPr>
          <w:rFonts w:ascii="Times New Roman" w:hAnsi="Times New Roman" w:cs="Times New Roman"/>
          <w:iCs/>
          <w:sz w:val="24"/>
          <w:szCs w:val="24"/>
        </w:rPr>
        <w:t xml:space="preserve"> (HM Government, 2011: 108): ‘</w:t>
      </w:r>
      <w:r w:rsidRPr="00CC349C">
        <w:rPr>
          <w:rFonts w:ascii="Times New Roman" w:hAnsi="Times New Roman" w:cs="Times New Roman"/>
          <w:bCs/>
          <w:iCs/>
          <w:sz w:val="24"/>
          <w:szCs w:val="24"/>
          <w:lang w:eastAsia="en-GB"/>
        </w:rPr>
        <w:t xml:space="preserve">radicalisation </w:t>
      </w:r>
      <w:r w:rsidRPr="00CC349C">
        <w:rPr>
          <w:rFonts w:ascii="Times New Roman" w:hAnsi="Times New Roman" w:cs="Times New Roman"/>
          <w:iCs/>
          <w:sz w:val="24"/>
          <w:szCs w:val="24"/>
          <w:lang w:eastAsia="en-GB"/>
        </w:rPr>
        <w:t>refers to the process by which a person comes to support terrorism and forms of extremism leading to terror</w:t>
      </w:r>
      <w:r w:rsidR="003965D7" w:rsidRPr="00CC349C">
        <w:rPr>
          <w:rFonts w:ascii="Times New Roman" w:hAnsi="Times New Roman" w:cs="Times New Roman"/>
          <w:iCs/>
          <w:sz w:val="24"/>
          <w:szCs w:val="24"/>
          <w:lang w:eastAsia="en-GB"/>
        </w:rPr>
        <w:t xml:space="preserve">ism’. While the breadth of the process remains, </w:t>
      </w:r>
      <w:r w:rsidRPr="00CC349C">
        <w:rPr>
          <w:rFonts w:ascii="Times New Roman" w:hAnsi="Times New Roman" w:cs="Times New Roman"/>
          <w:iCs/>
          <w:sz w:val="24"/>
          <w:szCs w:val="24"/>
          <w:lang w:eastAsia="en-GB"/>
        </w:rPr>
        <w:t xml:space="preserve">what is distinct is the addition of the phrase ‘forms of extremism leading to terrorism’. </w:t>
      </w:r>
      <w:r w:rsidR="005A2127" w:rsidRPr="00CC349C">
        <w:rPr>
          <w:rFonts w:ascii="Times New Roman" w:hAnsi="Times New Roman" w:cs="Times New Roman"/>
          <w:iCs/>
          <w:sz w:val="24"/>
          <w:szCs w:val="24"/>
          <w:lang w:eastAsia="en-GB"/>
        </w:rPr>
        <w:t xml:space="preserve">This </w:t>
      </w:r>
      <w:r w:rsidRPr="00CC349C">
        <w:rPr>
          <w:rFonts w:ascii="Times New Roman" w:eastAsia="MS Mincho" w:hAnsi="Times New Roman" w:cs="Times New Roman"/>
          <w:bCs/>
          <w:sz w:val="24"/>
          <w:szCs w:val="24"/>
        </w:rPr>
        <w:t xml:space="preserve">is explained </w:t>
      </w:r>
      <w:r w:rsidR="005A2127" w:rsidRPr="00CC349C">
        <w:rPr>
          <w:rFonts w:ascii="Times New Roman" w:eastAsia="MS Mincho" w:hAnsi="Times New Roman" w:cs="Times New Roman"/>
          <w:bCs/>
          <w:sz w:val="24"/>
          <w:szCs w:val="24"/>
        </w:rPr>
        <w:t xml:space="preserve">in relation </w:t>
      </w:r>
      <w:r w:rsidRPr="00CC349C">
        <w:rPr>
          <w:rFonts w:ascii="Times New Roman" w:eastAsia="MS Mincho" w:hAnsi="Times New Roman" w:cs="Times New Roman"/>
          <w:bCs/>
          <w:sz w:val="24"/>
          <w:szCs w:val="24"/>
        </w:rPr>
        <w:t xml:space="preserve">to the propensity of individuals who </w:t>
      </w:r>
      <w:r w:rsidRPr="00CC349C">
        <w:rPr>
          <w:rFonts w:ascii="Times New Roman" w:hAnsi="Times New Roman" w:cs="Times New Roman"/>
          <w:sz w:val="24"/>
          <w:szCs w:val="24"/>
        </w:rPr>
        <w:t xml:space="preserve">are members of ‘extremist organisations’ to ‘pass through an extremist phase’ </w:t>
      </w:r>
      <w:r w:rsidR="005D0B93" w:rsidRPr="00CC349C">
        <w:rPr>
          <w:rFonts w:ascii="Times New Roman" w:hAnsi="Times New Roman" w:cs="Times New Roman"/>
          <w:sz w:val="24"/>
          <w:szCs w:val="24"/>
        </w:rPr>
        <w:t xml:space="preserve">prior to </w:t>
      </w:r>
      <w:r w:rsidRPr="00CC349C">
        <w:rPr>
          <w:rFonts w:ascii="Times New Roman" w:hAnsi="Times New Roman" w:cs="Times New Roman"/>
          <w:sz w:val="24"/>
          <w:szCs w:val="24"/>
        </w:rPr>
        <w:t>becom</w:t>
      </w:r>
      <w:r w:rsidR="005D0B93" w:rsidRPr="00CC349C">
        <w:rPr>
          <w:rFonts w:ascii="Times New Roman" w:hAnsi="Times New Roman" w:cs="Times New Roman"/>
          <w:sz w:val="24"/>
          <w:szCs w:val="24"/>
        </w:rPr>
        <w:t>ing</w:t>
      </w:r>
      <w:r w:rsidRPr="00CC349C">
        <w:rPr>
          <w:rFonts w:ascii="Times New Roman" w:hAnsi="Times New Roman" w:cs="Times New Roman"/>
          <w:sz w:val="24"/>
          <w:szCs w:val="24"/>
        </w:rPr>
        <w:t xml:space="preserve"> members of terrorist groups (HM Government 2011: 2). </w:t>
      </w:r>
      <w:r w:rsidRPr="00CC349C">
        <w:rPr>
          <w:rFonts w:ascii="Times New Roman" w:hAnsi="Times New Roman" w:cs="Times New Roman"/>
          <w:iCs/>
          <w:sz w:val="24"/>
          <w:szCs w:val="24"/>
          <w:lang w:eastAsia="en-GB"/>
        </w:rPr>
        <w:t xml:space="preserve">The rationale for this </w:t>
      </w:r>
      <w:r w:rsidR="00673D87" w:rsidRPr="00CC349C">
        <w:rPr>
          <w:rFonts w:ascii="Times New Roman" w:hAnsi="Times New Roman" w:cs="Times New Roman"/>
          <w:iCs/>
          <w:sz w:val="24"/>
          <w:szCs w:val="24"/>
          <w:lang w:eastAsia="en-GB"/>
        </w:rPr>
        <w:t xml:space="preserve">seemingly </w:t>
      </w:r>
      <w:r w:rsidRPr="00CC349C">
        <w:rPr>
          <w:rFonts w:ascii="Times New Roman" w:hAnsi="Times New Roman" w:cs="Times New Roman"/>
          <w:iCs/>
          <w:sz w:val="24"/>
          <w:szCs w:val="24"/>
          <w:lang w:eastAsia="en-GB"/>
        </w:rPr>
        <w:t xml:space="preserve">slight but important </w:t>
      </w:r>
      <w:r w:rsidR="006B2FE7">
        <w:rPr>
          <w:rFonts w:ascii="Times New Roman" w:hAnsi="Times New Roman" w:cs="Times New Roman"/>
          <w:iCs/>
          <w:sz w:val="24"/>
          <w:szCs w:val="24"/>
          <w:lang w:eastAsia="en-GB"/>
        </w:rPr>
        <w:t xml:space="preserve">shift in emphasis </w:t>
      </w:r>
      <w:r w:rsidRPr="00CC349C">
        <w:rPr>
          <w:rFonts w:ascii="Times New Roman" w:hAnsi="Times New Roman" w:cs="Times New Roman"/>
          <w:iCs/>
          <w:sz w:val="24"/>
          <w:szCs w:val="24"/>
          <w:lang w:eastAsia="en-GB"/>
        </w:rPr>
        <w:t xml:space="preserve">relates to </w:t>
      </w:r>
      <w:r w:rsidR="005A2127" w:rsidRPr="00CC349C">
        <w:rPr>
          <w:rFonts w:ascii="Times New Roman" w:hAnsi="Times New Roman" w:cs="Times New Roman"/>
          <w:iCs/>
          <w:sz w:val="24"/>
          <w:szCs w:val="24"/>
          <w:lang w:eastAsia="en-GB"/>
        </w:rPr>
        <w:t xml:space="preserve">strong </w:t>
      </w:r>
      <w:r w:rsidRPr="00CC349C">
        <w:rPr>
          <w:rFonts w:ascii="Times New Roman" w:hAnsi="Times New Roman" w:cs="Times New Roman"/>
          <w:iCs/>
          <w:sz w:val="24"/>
          <w:szCs w:val="24"/>
          <w:lang w:eastAsia="en-GB"/>
        </w:rPr>
        <w:t xml:space="preserve">connections being made between extremism and terrorism, with the former </w:t>
      </w:r>
      <w:r w:rsidR="006B2FE7">
        <w:rPr>
          <w:rFonts w:ascii="Times New Roman" w:hAnsi="Times New Roman" w:cs="Times New Roman"/>
          <w:iCs/>
          <w:sz w:val="24"/>
          <w:szCs w:val="24"/>
          <w:lang w:eastAsia="en-GB"/>
        </w:rPr>
        <w:t xml:space="preserve">deemed to pave </w:t>
      </w:r>
      <w:r w:rsidRPr="00CC349C">
        <w:rPr>
          <w:rFonts w:ascii="Times New Roman" w:hAnsi="Times New Roman" w:cs="Times New Roman"/>
          <w:iCs/>
          <w:sz w:val="24"/>
          <w:szCs w:val="24"/>
          <w:lang w:eastAsia="en-GB"/>
        </w:rPr>
        <w:t>the way for the latter</w:t>
      </w:r>
      <w:r w:rsidR="00930E8B" w:rsidRPr="00CC349C">
        <w:rPr>
          <w:rFonts w:ascii="Times New Roman" w:hAnsi="Times New Roman" w:cs="Times New Roman"/>
          <w:iCs/>
          <w:sz w:val="24"/>
          <w:szCs w:val="24"/>
          <w:lang w:eastAsia="en-GB"/>
        </w:rPr>
        <w:t>. W</w:t>
      </w:r>
      <w:r w:rsidRPr="00CC349C">
        <w:rPr>
          <w:rFonts w:ascii="Times New Roman" w:hAnsi="Times New Roman" w:cs="Times New Roman"/>
          <w:iCs/>
          <w:sz w:val="24"/>
          <w:szCs w:val="24"/>
          <w:lang w:eastAsia="en-GB"/>
        </w:rPr>
        <w:t xml:space="preserve">hat is common to current definitions in PREVENT </w:t>
      </w:r>
      <w:r w:rsidR="00673D87" w:rsidRPr="00CC349C">
        <w:rPr>
          <w:rFonts w:ascii="Times New Roman" w:hAnsi="Times New Roman" w:cs="Times New Roman"/>
          <w:iCs/>
          <w:sz w:val="24"/>
          <w:szCs w:val="24"/>
          <w:lang w:eastAsia="en-GB"/>
        </w:rPr>
        <w:t xml:space="preserve">- </w:t>
      </w:r>
      <w:r w:rsidRPr="00CC349C">
        <w:rPr>
          <w:rFonts w:ascii="Times New Roman" w:hAnsi="Times New Roman" w:cs="Times New Roman"/>
          <w:iCs/>
          <w:sz w:val="24"/>
          <w:szCs w:val="24"/>
          <w:lang w:eastAsia="en-GB"/>
        </w:rPr>
        <w:t xml:space="preserve">and those proposed previously in CONTEST </w:t>
      </w:r>
      <w:r w:rsidR="00673D87" w:rsidRPr="00CC349C">
        <w:rPr>
          <w:rFonts w:ascii="Times New Roman" w:hAnsi="Times New Roman" w:cs="Times New Roman"/>
          <w:iCs/>
          <w:sz w:val="24"/>
          <w:szCs w:val="24"/>
          <w:lang w:eastAsia="en-GB"/>
        </w:rPr>
        <w:t xml:space="preserve">- </w:t>
      </w:r>
      <w:r w:rsidRPr="00CC349C">
        <w:rPr>
          <w:rFonts w:ascii="Times New Roman" w:hAnsi="Times New Roman" w:cs="Times New Roman"/>
          <w:iCs/>
          <w:sz w:val="24"/>
          <w:szCs w:val="24"/>
          <w:lang w:eastAsia="en-GB"/>
        </w:rPr>
        <w:t>is the presentation of radicalisation as an ideational process which involves different stages through which individuals may pass.</w:t>
      </w:r>
      <w:r w:rsidRPr="00CC349C">
        <w:rPr>
          <w:rFonts w:ascii="Times New Roman" w:hAnsi="Times New Roman" w:cs="Times New Roman"/>
          <w:iCs/>
          <w:sz w:val="24"/>
          <w:szCs w:val="24"/>
        </w:rPr>
        <w:t xml:space="preserve"> </w:t>
      </w:r>
      <w:r w:rsidR="00114B4D" w:rsidRPr="00CC349C">
        <w:rPr>
          <w:rFonts w:ascii="Times New Roman" w:hAnsi="Times New Roman" w:cs="Times New Roman"/>
          <w:sz w:val="24"/>
          <w:szCs w:val="24"/>
          <w:lang w:eastAsia="en-GB"/>
        </w:rPr>
        <w:t>T</w:t>
      </w:r>
      <w:r w:rsidRPr="00CC349C">
        <w:rPr>
          <w:rFonts w:ascii="Times New Roman" w:hAnsi="Times New Roman" w:cs="Times New Roman"/>
          <w:sz w:val="24"/>
          <w:szCs w:val="24"/>
          <w:lang w:eastAsia="en-GB"/>
        </w:rPr>
        <w:t>he PREVENT strategy is essentially based around the assumption that the adoption of extremist beliefs is the key factor in motivating individuals to commit indiscriminate violence against fellow citizens</w:t>
      </w:r>
      <w:r w:rsidR="005D0B93" w:rsidRPr="00CC349C">
        <w:rPr>
          <w:rFonts w:ascii="Times New Roman" w:hAnsi="Times New Roman" w:cs="Times New Roman"/>
          <w:sz w:val="24"/>
          <w:szCs w:val="24"/>
          <w:lang w:eastAsia="en-GB"/>
        </w:rPr>
        <w:t xml:space="preserve"> (</w:t>
      </w:r>
      <w:r w:rsidR="00114B4D" w:rsidRPr="00CC349C">
        <w:rPr>
          <w:rFonts w:ascii="Times New Roman" w:hAnsi="Times New Roman" w:cs="Times New Roman"/>
          <w:sz w:val="24"/>
          <w:szCs w:val="24"/>
          <w:lang w:eastAsia="en-GB"/>
        </w:rPr>
        <w:t xml:space="preserve">see Kundnani, 2015: 6). </w:t>
      </w:r>
      <w:r w:rsidRPr="00CC349C">
        <w:rPr>
          <w:rFonts w:ascii="Times New Roman" w:hAnsi="Times New Roman" w:cs="Times New Roman"/>
          <w:sz w:val="24"/>
          <w:szCs w:val="24"/>
          <w:lang w:eastAsia="en-GB"/>
        </w:rPr>
        <w:t>Alongside this assumption</w:t>
      </w:r>
      <w:r w:rsidRPr="00CC349C">
        <w:rPr>
          <w:rFonts w:ascii="Times New Roman" w:hAnsi="Times New Roman" w:cs="Times New Roman"/>
          <w:iCs/>
          <w:sz w:val="24"/>
          <w:szCs w:val="24"/>
        </w:rPr>
        <w:t xml:space="preserve">, </w:t>
      </w:r>
      <w:r w:rsidR="00673D87" w:rsidRPr="00CC349C">
        <w:rPr>
          <w:rFonts w:ascii="Times New Roman" w:hAnsi="Times New Roman" w:cs="Times New Roman"/>
          <w:iCs/>
          <w:sz w:val="24"/>
          <w:szCs w:val="24"/>
        </w:rPr>
        <w:t xml:space="preserve">the </w:t>
      </w:r>
      <w:r w:rsidRPr="00CC349C">
        <w:rPr>
          <w:rFonts w:ascii="Times New Roman" w:hAnsi="Times New Roman" w:cs="Times New Roman"/>
          <w:iCs/>
          <w:sz w:val="24"/>
          <w:szCs w:val="24"/>
        </w:rPr>
        <w:t xml:space="preserve">PREVENT </w:t>
      </w:r>
      <w:r w:rsidR="00673D87" w:rsidRPr="00CC349C">
        <w:rPr>
          <w:rFonts w:ascii="Times New Roman" w:hAnsi="Times New Roman" w:cs="Times New Roman"/>
          <w:iCs/>
          <w:sz w:val="24"/>
          <w:szCs w:val="24"/>
        </w:rPr>
        <w:t xml:space="preserve">strategy (2011) </w:t>
      </w:r>
      <w:r w:rsidRPr="00CC349C">
        <w:rPr>
          <w:rFonts w:ascii="Times New Roman" w:hAnsi="Times New Roman" w:cs="Times New Roman"/>
          <w:iCs/>
          <w:sz w:val="24"/>
          <w:szCs w:val="24"/>
        </w:rPr>
        <w:t xml:space="preserve">seeks to breakdown the temporal landscape and de-compartmentalize key moments leading up to the adoption of extremist values. To this end, the language utilized </w:t>
      </w:r>
      <w:r w:rsidR="005D0B93" w:rsidRPr="00CC349C">
        <w:rPr>
          <w:rFonts w:ascii="Times New Roman" w:hAnsi="Times New Roman" w:cs="Times New Roman"/>
          <w:iCs/>
          <w:sz w:val="24"/>
          <w:szCs w:val="24"/>
        </w:rPr>
        <w:t xml:space="preserve">indicates </w:t>
      </w:r>
      <w:r w:rsidR="00114B4D" w:rsidRPr="00CC349C">
        <w:rPr>
          <w:rFonts w:ascii="Times New Roman" w:hAnsi="Times New Roman" w:cs="Times New Roman"/>
          <w:iCs/>
          <w:sz w:val="24"/>
          <w:szCs w:val="24"/>
        </w:rPr>
        <w:t xml:space="preserve">linear travel, </w:t>
      </w:r>
      <w:r w:rsidRPr="00CC349C">
        <w:rPr>
          <w:rFonts w:ascii="Times New Roman" w:hAnsi="Times New Roman" w:cs="Times New Roman"/>
          <w:iCs/>
          <w:sz w:val="24"/>
          <w:szCs w:val="24"/>
        </w:rPr>
        <w:t xml:space="preserve">with reference being made to ‘pathways’ ‘journeys’ and ‘drivers’. As Heath-Kelly (2013) observes, this somewhat </w:t>
      </w:r>
      <w:r w:rsidRPr="00CC349C">
        <w:rPr>
          <w:rFonts w:ascii="Times New Roman" w:hAnsi="Times New Roman" w:cs="Times New Roman"/>
          <w:sz w:val="24"/>
          <w:szCs w:val="24"/>
        </w:rPr>
        <w:t>mechanistic</w:t>
      </w:r>
      <w:r w:rsidR="00114B4D" w:rsidRPr="00CC349C">
        <w:rPr>
          <w:rFonts w:ascii="Times New Roman" w:hAnsi="Times New Roman" w:cs="Times New Roman"/>
          <w:sz w:val="24"/>
          <w:szCs w:val="24"/>
        </w:rPr>
        <w:t xml:space="preserve"> </w:t>
      </w:r>
      <w:r w:rsidRPr="00CC349C">
        <w:rPr>
          <w:rFonts w:ascii="Times New Roman" w:hAnsi="Times New Roman" w:cs="Times New Roman"/>
          <w:sz w:val="24"/>
          <w:szCs w:val="24"/>
        </w:rPr>
        <w:t>approach corresponds with the view that risk</w:t>
      </w:r>
      <w:r w:rsidR="005A2127" w:rsidRPr="00CC349C">
        <w:rPr>
          <w:rFonts w:ascii="Times New Roman" w:hAnsi="Times New Roman" w:cs="Times New Roman"/>
          <w:sz w:val="24"/>
          <w:szCs w:val="24"/>
        </w:rPr>
        <w:t>-</w:t>
      </w:r>
      <w:r w:rsidRPr="00CC349C">
        <w:rPr>
          <w:rFonts w:ascii="Times New Roman" w:hAnsi="Times New Roman" w:cs="Times New Roman"/>
          <w:sz w:val="24"/>
          <w:szCs w:val="24"/>
        </w:rPr>
        <w:t xml:space="preserve">based decision-making can inform appropriate institutional interventions. Indeed, direct </w:t>
      </w:r>
      <w:r w:rsidR="003965D7" w:rsidRPr="00CC349C">
        <w:rPr>
          <w:rFonts w:ascii="Times New Roman" w:hAnsi="Times New Roman" w:cs="Times New Roman"/>
          <w:sz w:val="24"/>
          <w:szCs w:val="24"/>
        </w:rPr>
        <w:t xml:space="preserve">analogies </w:t>
      </w:r>
      <w:r w:rsidRPr="00CC349C">
        <w:rPr>
          <w:rFonts w:ascii="Times New Roman" w:hAnsi="Times New Roman" w:cs="Times New Roman"/>
          <w:sz w:val="24"/>
          <w:szCs w:val="24"/>
        </w:rPr>
        <w:t>are drawn</w:t>
      </w:r>
      <w:r w:rsidR="003965D7" w:rsidRPr="00CC349C">
        <w:rPr>
          <w:rFonts w:ascii="Times New Roman" w:hAnsi="Times New Roman" w:cs="Times New Roman"/>
          <w:sz w:val="24"/>
          <w:szCs w:val="24"/>
        </w:rPr>
        <w:t xml:space="preserve"> in PREVENT</w:t>
      </w:r>
      <w:r w:rsidRPr="00CC349C">
        <w:rPr>
          <w:rFonts w:ascii="Times New Roman" w:hAnsi="Times New Roman" w:cs="Times New Roman"/>
          <w:sz w:val="24"/>
          <w:szCs w:val="24"/>
        </w:rPr>
        <w:t xml:space="preserve"> between counter-terrorism</w:t>
      </w:r>
      <w:r w:rsidR="003965D7" w:rsidRPr="00CC349C">
        <w:rPr>
          <w:rFonts w:ascii="Times New Roman" w:hAnsi="Times New Roman" w:cs="Times New Roman"/>
          <w:sz w:val="24"/>
          <w:szCs w:val="24"/>
        </w:rPr>
        <w:t xml:space="preserve"> and</w:t>
      </w:r>
      <w:r w:rsidRPr="00CC349C">
        <w:rPr>
          <w:rFonts w:ascii="Times New Roman" w:hAnsi="Times New Roman" w:cs="Times New Roman"/>
          <w:sz w:val="24"/>
          <w:szCs w:val="24"/>
        </w:rPr>
        <w:t xml:space="preserve"> </w:t>
      </w:r>
      <w:r w:rsidR="003965D7" w:rsidRPr="00CC349C">
        <w:rPr>
          <w:rFonts w:ascii="Times New Roman" w:hAnsi="Times New Roman" w:cs="Times New Roman"/>
          <w:sz w:val="24"/>
          <w:szCs w:val="24"/>
        </w:rPr>
        <w:t>other forms of crime prevention</w:t>
      </w:r>
      <w:r w:rsidRPr="00CC349C">
        <w:rPr>
          <w:rFonts w:ascii="Times New Roman" w:hAnsi="Times New Roman" w:cs="Times New Roman"/>
          <w:sz w:val="24"/>
          <w:szCs w:val="24"/>
        </w:rPr>
        <w:t xml:space="preserve"> </w:t>
      </w:r>
      <w:r w:rsidRPr="00CC349C">
        <w:rPr>
          <w:rFonts w:ascii="Times New Roman" w:hAnsi="Times New Roman" w:cs="Times New Roman"/>
          <w:iCs/>
          <w:sz w:val="24"/>
          <w:szCs w:val="24"/>
        </w:rPr>
        <w:t>(HM Government, 2011: 9).</w:t>
      </w:r>
      <w:r w:rsidR="003965D7" w:rsidRPr="00CC349C">
        <w:rPr>
          <w:rFonts w:ascii="Times New Roman" w:hAnsi="Times New Roman" w:cs="Times New Roman"/>
          <w:sz w:val="24"/>
          <w:szCs w:val="24"/>
        </w:rPr>
        <w:t xml:space="preserve"> </w:t>
      </w:r>
      <w:r w:rsidR="00F35DC7" w:rsidRPr="00CC349C">
        <w:rPr>
          <w:rFonts w:ascii="Times New Roman" w:hAnsi="Times New Roman" w:cs="Times New Roman"/>
          <w:sz w:val="24"/>
          <w:szCs w:val="24"/>
        </w:rPr>
        <w:t>In a similar vein</w:t>
      </w:r>
      <w:r w:rsidR="00113722" w:rsidRPr="00CC349C">
        <w:rPr>
          <w:rFonts w:ascii="Times New Roman" w:hAnsi="Times New Roman" w:cs="Times New Roman"/>
          <w:sz w:val="24"/>
          <w:szCs w:val="24"/>
        </w:rPr>
        <w:t>,</w:t>
      </w:r>
      <w:r w:rsidR="003965D7" w:rsidRPr="00CC349C">
        <w:rPr>
          <w:rFonts w:ascii="Times New Roman" w:hAnsi="Times New Roman" w:cs="Times New Roman"/>
          <w:sz w:val="24"/>
          <w:szCs w:val="24"/>
        </w:rPr>
        <w:t xml:space="preserve"> parallel issues</w:t>
      </w:r>
      <w:r w:rsidR="00F35DC7" w:rsidRPr="00CC349C">
        <w:rPr>
          <w:rFonts w:ascii="Times New Roman" w:hAnsi="Times New Roman" w:cs="Times New Roman"/>
          <w:sz w:val="24"/>
          <w:szCs w:val="24"/>
        </w:rPr>
        <w:t xml:space="preserve"> are raised</w:t>
      </w:r>
      <w:r w:rsidR="003965D7" w:rsidRPr="00CC349C">
        <w:rPr>
          <w:rFonts w:ascii="Times New Roman" w:hAnsi="Times New Roman" w:cs="Times New Roman"/>
          <w:sz w:val="24"/>
          <w:szCs w:val="24"/>
        </w:rPr>
        <w:t xml:space="preserve"> about</w:t>
      </w:r>
      <w:r w:rsidRPr="00CC349C">
        <w:rPr>
          <w:rFonts w:ascii="Times New Roman" w:hAnsi="Times New Roman" w:cs="Times New Roman"/>
          <w:sz w:val="24"/>
          <w:szCs w:val="24"/>
        </w:rPr>
        <w:t xml:space="preserve"> how vulnerability is mobilized as a concept. Again, a </w:t>
      </w:r>
      <w:r w:rsidR="005A2127" w:rsidRPr="00CC349C">
        <w:rPr>
          <w:rFonts w:ascii="Times New Roman" w:hAnsi="Times New Roman" w:cs="Times New Roman"/>
          <w:sz w:val="24"/>
          <w:szCs w:val="24"/>
        </w:rPr>
        <w:t xml:space="preserve">somewhat circular argument is expressed, </w:t>
      </w:r>
      <w:r w:rsidRPr="00CC349C">
        <w:rPr>
          <w:rFonts w:ascii="Times New Roman" w:hAnsi="Times New Roman" w:cs="Times New Roman"/>
          <w:sz w:val="24"/>
          <w:szCs w:val="24"/>
        </w:rPr>
        <w:t xml:space="preserve">whereby vulnerability becomes not only tributary </w:t>
      </w:r>
      <w:r w:rsidRPr="00CC349C">
        <w:rPr>
          <w:rFonts w:ascii="Times New Roman" w:hAnsi="Times New Roman" w:cs="Times New Roman"/>
          <w:i/>
          <w:sz w:val="24"/>
          <w:szCs w:val="24"/>
        </w:rPr>
        <w:t>to</w:t>
      </w:r>
      <w:r w:rsidR="006B2FE7">
        <w:rPr>
          <w:rFonts w:ascii="Times New Roman" w:hAnsi="Times New Roman" w:cs="Times New Roman"/>
          <w:sz w:val="24"/>
          <w:szCs w:val="24"/>
        </w:rPr>
        <w:t>,</w:t>
      </w:r>
      <w:r w:rsidRPr="00CC349C">
        <w:rPr>
          <w:rFonts w:ascii="Times New Roman" w:hAnsi="Times New Roman" w:cs="Times New Roman"/>
          <w:sz w:val="24"/>
          <w:szCs w:val="24"/>
        </w:rPr>
        <w:t xml:space="preserve"> but largely analogous </w:t>
      </w:r>
      <w:r w:rsidRPr="00CC349C">
        <w:rPr>
          <w:rFonts w:ascii="Times New Roman" w:hAnsi="Times New Roman" w:cs="Times New Roman"/>
          <w:i/>
          <w:sz w:val="24"/>
          <w:szCs w:val="24"/>
        </w:rPr>
        <w:t xml:space="preserve">with </w:t>
      </w:r>
      <w:r w:rsidRPr="00CC349C">
        <w:rPr>
          <w:rFonts w:ascii="Times New Roman" w:hAnsi="Times New Roman" w:cs="Times New Roman"/>
          <w:sz w:val="24"/>
          <w:szCs w:val="24"/>
        </w:rPr>
        <w:t xml:space="preserve">radicalisation: ‘Vulnerability describes the condition of being capable of being injured; difficult to defend; open to moral or ideological attack. Within PREVENT, the word describes factors and characteristics associated with being susceptible to radicalisation’ (HM Government, 2011: 108). </w:t>
      </w:r>
      <w:r w:rsidR="00113722" w:rsidRPr="00CC349C">
        <w:rPr>
          <w:rFonts w:ascii="Times New Roman" w:hAnsi="Times New Roman" w:cs="Times New Roman"/>
          <w:sz w:val="24"/>
          <w:szCs w:val="24"/>
        </w:rPr>
        <w:t xml:space="preserve">As </w:t>
      </w:r>
      <w:r w:rsidRPr="00CC349C">
        <w:rPr>
          <w:rFonts w:ascii="Times New Roman" w:hAnsi="Times New Roman" w:cs="Times New Roman"/>
          <w:iCs/>
          <w:sz w:val="24"/>
          <w:szCs w:val="24"/>
        </w:rPr>
        <w:t>Martin (2014) notes</w:t>
      </w:r>
      <w:r w:rsidR="00113722" w:rsidRPr="00CC349C">
        <w:rPr>
          <w:rFonts w:ascii="Times New Roman" w:hAnsi="Times New Roman" w:cs="Times New Roman"/>
          <w:iCs/>
          <w:sz w:val="24"/>
          <w:szCs w:val="24"/>
        </w:rPr>
        <w:t>,</w:t>
      </w:r>
      <w:r w:rsidR="00E91D8E" w:rsidRPr="00CC349C">
        <w:rPr>
          <w:rFonts w:ascii="Times New Roman" w:hAnsi="Times New Roman" w:cs="Times New Roman"/>
          <w:iCs/>
          <w:sz w:val="24"/>
          <w:szCs w:val="24"/>
        </w:rPr>
        <w:t xml:space="preserve"> </w:t>
      </w:r>
      <w:r w:rsidR="005D0B93" w:rsidRPr="00CC349C">
        <w:rPr>
          <w:rFonts w:ascii="Times New Roman" w:hAnsi="Times New Roman" w:cs="Times New Roman"/>
          <w:iCs/>
          <w:sz w:val="24"/>
          <w:szCs w:val="24"/>
        </w:rPr>
        <w:t xml:space="preserve">the </w:t>
      </w:r>
      <w:r w:rsidR="00E91D8E" w:rsidRPr="00CC349C">
        <w:rPr>
          <w:rFonts w:ascii="Times New Roman" w:hAnsi="Times New Roman" w:cs="Times New Roman"/>
          <w:iCs/>
          <w:sz w:val="24"/>
          <w:szCs w:val="24"/>
        </w:rPr>
        <w:t xml:space="preserve">modelling </w:t>
      </w:r>
      <w:r w:rsidR="005D0B93" w:rsidRPr="00CC349C">
        <w:rPr>
          <w:rFonts w:ascii="Times New Roman" w:hAnsi="Times New Roman" w:cs="Times New Roman"/>
          <w:iCs/>
          <w:sz w:val="24"/>
          <w:szCs w:val="24"/>
        </w:rPr>
        <w:t xml:space="preserve">of </w:t>
      </w:r>
      <w:r w:rsidRPr="00CC349C">
        <w:rPr>
          <w:rFonts w:ascii="Times New Roman" w:hAnsi="Times New Roman" w:cs="Times New Roman"/>
          <w:iCs/>
          <w:sz w:val="24"/>
          <w:szCs w:val="24"/>
        </w:rPr>
        <w:t xml:space="preserve">radicalisation as a graduated process assumes </w:t>
      </w:r>
      <w:r w:rsidR="003965D7" w:rsidRPr="00CC349C">
        <w:rPr>
          <w:rFonts w:ascii="Times New Roman" w:hAnsi="Times New Roman" w:cs="Times New Roman"/>
          <w:iCs/>
          <w:sz w:val="24"/>
          <w:szCs w:val="24"/>
        </w:rPr>
        <w:t xml:space="preserve">that </w:t>
      </w:r>
      <w:r w:rsidRPr="00CC349C">
        <w:rPr>
          <w:rFonts w:ascii="Times New Roman" w:hAnsi="Times New Roman" w:cs="Times New Roman"/>
          <w:iCs/>
          <w:sz w:val="24"/>
          <w:szCs w:val="24"/>
        </w:rPr>
        <w:t xml:space="preserve">particular traits and common characteristics can be identified </w:t>
      </w:r>
      <w:r w:rsidR="003965D7" w:rsidRPr="00CC349C">
        <w:rPr>
          <w:rFonts w:ascii="Times New Roman" w:hAnsi="Times New Roman" w:cs="Times New Roman"/>
          <w:iCs/>
          <w:sz w:val="24"/>
          <w:szCs w:val="24"/>
        </w:rPr>
        <w:t xml:space="preserve">during </w:t>
      </w:r>
      <w:r w:rsidR="00113722" w:rsidRPr="00CC349C">
        <w:rPr>
          <w:rFonts w:ascii="Times New Roman" w:hAnsi="Times New Roman" w:cs="Times New Roman"/>
          <w:iCs/>
          <w:sz w:val="24"/>
          <w:szCs w:val="24"/>
        </w:rPr>
        <w:t xml:space="preserve">distinct </w:t>
      </w:r>
      <w:r w:rsidRPr="00CC349C">
        <w:rPr>
          <w:rFonts w:ascii="Times New Roman" w:hAnsi="Times New Roman" w:cs="Times New Roman"/>
          <w:iCs/>
          <w:sz w:val="24"/>
          <w:szCs w:val="24"/>
        </w:rPr>
        <w:t>phases of radicalisation.</w:t>
      </w:r>
      <w:r w:rsidR="00B13D33" w:rsidRPr="00CC349C">
        <w:rPr>
          <w:rFonts w:ascii="Times New Roman" w:hAnsi="Times New Roman" w:cs="Times New Roman"/>
          <w:iCs/>
          <w:sz w:val="24"/>
          <w:szCs w:val="24"/>
        </w:rPr>
        <w:t xml:space="preserve"> In line with this way of thinking</w:t>
      </w:r>
      <w:r w:rsidR="00834B73" w:rsidRPr="00CC349C">
        <w:rPr>
          <w:rFonts w:ascii="Times New Roman" w:hAnsi="Times New Roman" w:cs="Times New Roman"/>
          <w:iCs/>
          <w:sz w:val="24"/>
          <w:szCs w:val="24"/>
        </w:rPr>
        <w:t xml:space="preserve">, Borum’s (2003) early ‘step model’ of radicalisation suggests that </w:t>
      </w:r>
      <w:r w:rsidR="00B13D33" w:rsidRPr="00CC349C">
        <w:rPr>
          <w:rFonts w:ascii="Times New Roman" w:hAnsi="Times New Roman" w:cs="Times New Roman"/>
          <w:iCs/>
          <w:sz w:val="24"/>
          <w:szCs w:val="24"/>
        </w:rPr>
        <w:t xml:space="preserve">initially </w:t>
      </w:r>
      <w:r w:rsidR="00834B73" w:rsidRPr="00CC349C">
        <w:rPr>
          <w:rFonts w:ascii="Times New Roman" w:hAnsi="Times New Roman" w:cs="Times New Roman"/>
          <w:iCs/>
          <w:sz w:val="24"/>
          <w:szCs w:val="24"/>
        </w:rPr>
        <w:t xml:space="preserve">perceiving an event or action to be unfair, </w:t>
      </w:r>
      <w:r w:rsidR="00B13D33" w:rsidRPr="00CC349C">
        <w:rPr>
          <w:rFonts w:ascii="Times New Roman" w:hAnsi="Times New Roman" w:cs="Times New Roman"/>
          <w:iCs/>
          <w:sz w:val="24"/>
          <w:szCs w:val="24"/>
        </w:rPr>
        <w:t xml:space="preserve">may </w:t>
      </w:r>
      <w:r w:rsidR="00834B73" w:rsidRPr="00CC349C">
        <w:rPr>
          <w:rFonts w:ascii="Times New Roman" w:hAnsi="Times New Roman" w:cs="Times New Roman"/>
          <w:iCs/>
          <w:sz w:val="24"/>
          <w:szCs w:val="24"/>
        </w:rPr>
        <w:t>lea</w:t>
      </w:r>
      <w:r w:rsidR="00B13D33" w:rsidRPr="00CC349C">
        <w:rPr>
          <w:rFonts w:ascii="Times New Roman" w:hAnsi="Times New Roman" w:cs="Times New Roman"/>
          <w:iCs/>
          <w:sz w:val="24"/>
          <w:szCs w:val="24"/>
        </w:rPr>
        <w:t>d on</w:t>
      </w:r>
      <w:r w:rsidR="00834B73" w:rsidRPr="00CC349C">
        <w:rPr>
          <w:rFonts w:ascii="Times New Roman" w:hAnsi="Times New Roman" w:cs="Times New Roman"/>
          <w:iCs/>
          <w:sz w:val="24"/>
          <w:szCs w:val="24"/>
        </w:rPr>
        <w:t xml:space="preserve"> to the perception that an injustice has taken place</w:t>
      </w:r>
      <w:r w:rsidR="00113722" w:rsidRPr="00CC349C">
        <w:rPr>
          <w:rFonts w:ascii="Times New Roman" w:hAnsi="Times New Roman" w:cs="Times New Roman"/>
          <w:iCs/>
          <w:sz w:val="24"/>
          <w:szCs w:val="24"/>
        </w:rPr>
        <w:t>,</w:t>
      </w:r>
      <w:r w:rsidR="00834B73" w:rsidRPr="00CC349C">
        <w:rPr>
          <w:rFonts w:ascii="Times New Roman" w:hAnsi="Times New Roman" w:cs="Times New Roman"/>
          <w:iCs/>
          <w:sz w:val="24"/>
          <w:szCs w:val="24"/>
        </w:rPr>
        <w:t xml:space="preserve"> which can subsequently </w:t>
      </w:r>
      <w:r w:rsidR="00B13D33" w:rsidRPr="00CC349C">
        <w:rPr>
          <w:rFonts w:ascii="Times New Roman" w:hAnsi="Times New Roman" w:cs="Times New Roman"/>
          <w:iCs/>
          <w:sz w:val="24"/>
          <w:szCs w:val="24"/>
        </w:rPr>
        <w:t xml:space="preserve">illicit </w:t>
      </w:r>
      <w:r w:rsidR="00834B73" w:rsidRPr="00CC349C">
        <w:rPr>
          <w:rFonts w:ascii="Times New Roman" w:hAnsi="Times New Roman" w:cs="Times New Roman"/>
          <w:iCs/>
          <w:sz w:val="24"/>
          <w:szCs w:val="24"/>
        </w:rPr>
        <w:t xml:space="preserve">demonization of the party deemed to be responsible. </w:t>
      </w:r>
      <w:r w:rsidR="003965D7" w:rsidRPr="00CC349C">
        <w:rPr>
          <w:rFonts w:ascii="Times New Roman" w:hAnsi="Times New Roman" w:cs="Times New Roman"/>
          <w:iCs/>
          <w:sz w:val="24"/>
          <w:szCs w:val="24"/>
        </w:rPr>
        <w:t>Cited in PREVENT, Silber and Bhatt’s (2007) four phased radicalisation journey into violence oriented around ‘jihadist ideology’ is typical in</w:t>
      </w:r>
      <w:r w:rsidR="00CB52DF">
        <w:rPr>
          <w:rFonts w:ascii="Times New Roman" w:hAnsi="Times New Roman" w:cs="Times New Roman"/>
          <w:iCs/>
          <w:sz w:val="24"/>
          <w:szCs w:val="24"/>
        </w:rPr>
        <w:t xml:space="preserve"> </w:t>
      </w:r>
      <w:r w:rsidR="00114B4D" w:rsidRPr="00CC349C">
        <w:rPr>
          <w:rFonts w:ascii="Times New Roman" w:hAnsi="Times New Roman" w:cs="Times New Roman"/>
          <w:iCs/>
          <w:sz w:val="24"/>
          <w:szCs w:val="24"/>
        </w:rPr>
        <w:t xml:space="preserve">depicting </w:t>
      </w:r>
      <w:r w:rsidR="00834B73" w:rsidRPr="00CC349C">
        <w:rPr>
          <w:rFonts w:ascii="Times New Roman" w:hAnsi="Times New Roman" w:cs="Times New Roman"/>
          <w:iCs/>
          <w:sz w:val="24"/>
          <w:szCs w:val="24"/>
        </w:rPr>
        <w:t xml:space="preserve">radicalisation is a phased process. The PREVENT strategy </w:t>
      </w:r>
      <w:r w:rsidR="00113722" w:rsidRPr="00CC349C">
        <w:rPr>
          <w:rFonts w:ascii="Times New Roman" w:hAnsi="Times New Roman" w:cs="Times New Roman"/>
          <w:iCs/>
          <w:sz w:val="24"/>
          <w:szCs w:val="24"/>
        </w:rPr>
        <w:t xml:space="preserve">also makes direct reference to </w:t>
      </w:r>
      <w:r w:rsidR="00834B73" w:rsidRPr="00CC349C">
        <w:rPr>
          <w:rFonts w:ascii="Times New Roman" w:hAnsi="Times New Roman" w:cs="Times New Roman"/>
          <w:iCs/>
          <w:sz w:val="24"/>
          <w:szCs w:val="24"/>
        </w:rPr>
        <w:t>Wiktorowicz</w:t>
      </w:r>
      <w:r w:rsidR="00113722" w:rsidRPr="00CC349C">
        <w:rPr>
          <w:rFonts w:ascii="Times New Roman" w:hAnsi="Times New Roman" w:cs="Times New Roman"/>
          <w:iCs/>
          <w:sz w:val="24"/>
          <w:szCs w:val="24"/>
        </w:rPr>
        <w:t xml:space="preserve">’s (2005) model </w:t>
      </w:r>
      <w:r w:rsidR="00B76DB0">
        <w:rPr>
          <w:rFonts w:ascii="Times New Roman" w:hAnsi="Times New Roman" w:cs="Times New Roman"/>
          <w:iCs/>
          <w:sz w:val="24"/>
          <w:szCs w:val="24"/>
        </w:rPr>
        <w:t xml:space="preserve">of </w:t>
      </w:r>
      <w:r w:rsidR="00113722" w:rsidRPr="00CC349C">
        <w:rPr>
          <w:rFonts w:ascii="Times New Roman" w:hAnsi="Times New Roman" w:cs="Times New Roman"/>
          <w:iCs/>
          <w:sz w:val="24"/>
          <w:szCs w:val="24"/>
        </w:rPr>
        <w:t xml:space="preserve">‘cognitive openings’, whereby a particular moment or event can trigger a journey toward violent extremism. </w:t>
      </w:r>
      <w:r w:rsidR="00F35DC7" w:rsidRPr="00CC349C">
        <w:rPr>
          <w:rFonts w:ascii="Times New Roman" w:hAnsi="Times New Roman" w:cs="Times New Roman"/>
          <w:iCs/>
          <w:sz w:val="24"/>
          <w:szCs w:val="24"/>
        </w:rPr>
        <w:t>Similarly</w:t>
      </w:r>
      <w:r w:rsidR="00114B4D" w:rsidRPr="00CC349C">
        <w:rPr>
          <w:rFonts w:ascii="Times New Roman" w:hAnsi="Times New Roman" w:cs="Times New Roman"/>
          <w:iCs/>
          <w:sz w:val="24"/>
          <w:szCs w:val="24"/>
        </w:rPr>
        <w:t>,</w:t>
      </w:r>
      <w:r w:rsidR="00F35DC7" w:rsidRPr="00CC349C">
        <w:rPr>
          <w:rFonts w:ascii="Times New Roman" w:hAnsi="Times New Roman" w:cs="Times New Roman"/>
          <w:iCs/>
          <w:sz w:val="24"/>
          <w:szCs w:val="24"/>
        </w:rPr>
        <w:t xml:space="preserve"> </w:t>
      </w:r>
      <w:r w:rsidR="003965D7" w:rsidRPr="00CC349C">
        <w:rPr>
          <w:rFonts w:ascii="Times New Roman" w:hAnsi="Times New Roman" w:cs="Times New Roman"/>
          <w:iCs/>
          <w:sz w:val="24"/>
          <w:szCs w:val="24"/>
        </w:rPr>
        <w:t xml:space="preserve">McCauley and Moskaleno (2012) have argued that ‘opinion radicalisation’ involving cognitive commitment to ‘radical’ ideas can be a precursor to ‘action radicalisation’. </w:t>
      </w:r>
      <w:r w:rsidR="0007366A" w:rsidRPr="00CC349C">
        <w:rPr>
          <w:rFonts w:ascii="Times New Roman" w:hAnsi="Times New Roman" w:cs="Times New Roman"/>
          <w:iCs/>
          <w:sz w:val="24"/>
          <w:szCs w:val="24"/>
        </w:rPr>
        <w:t>It is worth noting that the bulk of research conducted on radicalisation ‘steps’ has been conducted in the United States and may not</w:t>
      </w:r>
      <w:r w:rsidR="00B76DB0">
        <w:rPr>
          <w:rFonts w:ascii="Times New Roman" w:hAnsi="Times New Roman" w:cs="Times New Roman"/>
          <w:iCs/>
          <w:sz w:val="24"/>
          <w:szCs w:val="24"/>
        </w:rPr>
        <w:t>,</w:t>
      </w:r>
      <w:r w:rsidR="0007366A" w:rsidRPr="00CC349C">
        <w:rPr>
          <w:rFonts w:ascii="Times New Roman" w:hAnsi="Times New Roman" w:cs="Times New Roman"/>
          <w:iCs/>
          <w:sz w:val="24"/>
          <w:szCs w:val="24"/>
        </w:rPr>
        <w:t xml:space="preserve"> in any event</w:t>
      </w:r>
      <w:r w:rsidR="00B76DB0">
        <w:rPr>
          <w:rFonts w:ascii="Times New Roman" w:hAnsi="Times New Roman" w:cs="Times New Roman"/>
          <w:iCs/>
          <w:sz w:val="24"/>
          <w:szCs w:val="24"/>
        </w:rPr>
        <w:t>,</w:t>
      </w:r>
      <w:r w:rsidR="0007366A" w:rsidRPr="00CC349C">
        <w:rPr>
          <w:rFonts w:ascii="Times New Roman" w:hAnsi="Times New Roman" w:cs="Times New Roman"/>
          <w:iCs/>
          <w:sz w:val="24"/>
          <w:szCs w:val="24"/>
        </w:rPr>
        <w:t xml:space="preserve"> be transferable across continents. </w:t>
      </w:r>
      <w:r w:rsidRPr="00CC349C">
        <w:rPr>
          <w:rFonts w:ascii="Times New Roman" w:hAnsi="Times New Roman" w:cs="Times New Roman"/>
          <w:iCs/>
          <w:sz w:val="24"/>
          <w:szCs w:val="24"/>
        </w:rPr>
        <w:t xml:space="preserve">While the applicability of the ‘conveyer-belt’ model across different contexts has been </w:t>
      </w:r>
      <w:r w:rsidR="00284942" w:rsidRPr="00CC349C">
        <w:rPr>
          <w:rFonts w:ascii="Times New Roman" w:hAnsi="Times New Roman" w:cs="Times New Roman"/>
          <w:iCs/>
          <w:sz w:val="24"/>
          <w:szCs w:val="24"/>
        </w:rPr>
        <w:t xml:space="preserve">widely </w:t>
      </w:r>
      <w:r w:rsidRPr="00CC349C">
        <w:rPr>
          <w:rFonts w:ascii="Times New Roman" w:hAnsi="Times New Roman" w:cs="Times New Roman"/>
          <w:iCs/>
          <w:sz w:val="24"/>
          <w:szCs w:val="24"/>
        </w:rPr>
        <w:t xml:space="preserve">challenged (see Kundnani, 2015; Walklate and Mythen, 2015), </w:t>
      </w:r>
      <w:r w:rsidR="00F35DC7" w:rsidRPr="00CC349C">
        <w:rPr>
          <w:rFonts w:ascii="Times New Roman" w:hAnsi="Times New Roman" w:cs="Times New Roman"/>
          <w:iCs/>
          <w:sz w:val="24"/>
          <w:szCs w:val="24"/>
        </w:rPr>
        <w:t>underst</w:t>
      </w:r>
      <w:r w:rsidR="0007366A" w:rsidRPr="00CC349C">
        <w:rPr>
          <w:rFonts w:ascii="Times New Roman" w:hAnsi="Times New Roman" w:cs="Times New Roman"/>
          <w:iCs/>
          <w:sz w:val="24"/>
          <w:szCs w:val="24"/>
        </w:rPr>
        <w:t>an</w:t>
      </w:r>
      <w:r w:rsidR="00F35DC7" w:rsidRPr="00CC349C">
        <w:rPr>
          <w:rFonts w:ascii="Times New Roman" w:hAnsi="Times New Roman" w:cs="Times New Roman"/>
          <w:iCs/>
          <w:sz w:val="24"/>
          <w:szCs w:val="24"/>
        </w:rPr>
        <w:t>d</w:t>
      </w:r>
      <w:r w:rsidR="0007366A" w:rsidRPr="00CC349C">
        <w:rPr>
          <w:rFonts w:ascii="Times New Roman" w:hAnsi="Times New Roman" w:cs="Times New Roman"/>
          <w:iCs/>
          <w:sz w:val="24"/>
          <w:szCs w:val="24"/>
        </w:rPr>
        <w:t>ing radicalisation</w:t>
      </w:r>
      <w:r w:rsidR="00284942" w:rsidRPr="00CC349C">
        <w:rPr>
          <w:rFonts w:ascii="Times New Roman" w:hAnsi="Times New Roman" w:cs="Times New Roman"/>
          <w:iCs/>
          <w:sz w:val="24"/>
          <w:szCs w:val="24"/>
        </w:rPr>
        <w:t xml:space="preserve"> </w:t>
      </w:r>
      <w:r w:rsidRPr="00CC349C">
        <w:rPr>
          <w:rFonts w:ascii="Times New Roman" w:hAnsi="Times New Roman" w:cs="Times New Roman"/>
          <w:iCs/>
          <w:sz w:val="24"/>
          <w:szCs w:val="24"/>
        </w:rPr>
        <w:t>in this way</w:t>
      </w:r>
      <w:r w:rsidR="00673D87" w:rsidRPr="00CC349C">
        <w:rPr>
          <w:rFonts w:ascii="Times New Roman" w:hAnsi="Times New Roman" w:cs="Times New Roman"/>
          <w:iCs/>
          <w:sz w:val="24"/>
          <w:szCs w:val="24"/>
        </w:rPr>
        <w:t xml:space="preserve"> </w:t>
      </w:r>
      <w:r w:rsidR="00F35DC7" w:rsidRPr="00CC349C">
        <w:rPr>
          <w:rFonts w:ascii="Times New Roman" w:hAnsi="Times New Roman" w:cs="Times New Roman"/>
          <w:iCs/>
          <w:sz w:val="24"/>
          <w:szCs w:val="24"/>
        </w:rPr>
        <w:t>facilitates</w:t>
      </w:r>
      <w:r w:rsidRPr="00CC349C">
        <w:rPr>
          <w:rFonts w:ascii="Times New Roman" w:hAnsi="Times New Roman" w:cs="Times New Roman"/>
          <w:iCs/>
          <w:sz w:val="24"/>
          <w:szCs w:val="24"/>
        </w:rPr>
        <w:t xml:space="preserve"> preventative risk-based interventions to engage ‘vulnerable individuals’ travelling </w:t>
      </w:r>
      <w:r w:rsidRPr="00CC349C">
        <w:rPr>
          <w:rFonts w:ascii="Times New Roman" w:hAnsi="Times New Roman" w:cs="Times New Roman"/>
          <w:i/>
          <w:iCs/>
          <w:sz w:val="24"/>
          <w:szCs w:val="24"/>
        </w:rPr>
        <w:t>en route</w:t>
      </w:r>
      <w:r w:rsidRPr="00CC349C">
        <w:rPr>
          <w:rFonts w:ascii="Times New Roman" w:hAnsi="Times New Roman" w:cs="Times New Roman"/>
          <w:iCs/>
          <w:sz w:val="24"/>
          <w:szCs w:val="24"/>
        </w:rPr>
        <w:t xml:space="preserve"> to violent extremism</w:t>
      </w:r>
      <w:r w:rsidR="00C44C2F">
        <w:rPr>
          <w:rFonts w:ascii="Times New Roman" w:hAnsi="Times New Roman" w:cs="Times New Roman"/>
          <w:iCs/>
          <w:sz w:val="24"/>
          <w:szCs w:val="24"/>
        </w:rPr>
        <w:t xml:space="preserve"> (Thomas, 2016: 6)</w:t>
      </w:r>
      <w:r w:rsidRPr="00CC349C">
        <w:rPr>
          <w:rFonts w:ascii="Times New Roman" w:hAnsi="Times New Roman" w:cs="Times New Roman"/>
          <w:iCs/>
          <w:sz w:val="24"/>
          <w:szCs w:val="24"/>
        </w:rPr>
        <w:t xml:space="preserve">. Notwithstanding the extent to which this accurately reflects the experiences of those drawn to violence, </w:t>
      </w:r>
      <w:r w:rsidR="00687310">
        <w:rPr>
          <w:rFonts w:ascii="Times New Roman" w:hAnsi="Times New Roman" w:cs="Times New Roman"/>
          <w:iCs/>
          <w:sz w:val="24"/>
          <w:szCs w:val="24"/>
        </w:rPr>
        <w:t xml:space="preserve">what </w:t>
      </w:r>
      <w:r w:rsidRPr="00CC349C">
        <w:rPr>
          <w:rFonts w:ascii="Times New Roman" w:hAnsi="Times New Roman" w:cs="Times New Roman"/>
          <w:iCs/>
          <w:sz w:val="24"/>
          <w:szCs w:val="24"/>
        </w:rPr>
        <w:t>model</w:t>
      </w:r>
      <w:r w:rsidR="00687310">
        <w:rPr>
          <w:rFonts w:ascii="Times New Roman" w:hAnsi="Times New Roman" w:cs="Times New Roman"/>
          <w:iCs/>
          <w:sz w:val="24"/>
          <w:szCs w:val="24"/>
        </w:rPr>
        <w:t>s that present ‘routes’ or ‘pathways’ to radicalisation</w:t>
      </w:r>
      <w:r w:rsidRPr="00CC349C">
        <w:rPr>
          <w:rFonts w:ascii="Times New Roman" w:hAnsi="Times New Roman" w:cs="Times New Roman"/>
          <w:iCs/>
          <w:sz w:val="24"/>
          <w:szCs w:val="24"/>
        </w:rPr>
        <w:t xml:space="preserve"> theoretically enable is </w:t>
      </w:r>
      <w:r w:rsidR="00B76DB0">
        <w:rPr>
          <w:rFonts w:ascii="Times New Roman" w:hAnsi="Times New Roman" w:cs="Times New Roman"/>
          <w:iCs/>
          <w:sz w:val="24"/>
          <w:szCs w:val="24"/>
        </w:rPr>
        <w:t xml:space="preserve">a </w:t>
      </w:r>
      <w:r w:rsidRPr="00CC349C">
        <w:rPr>
          <w:rFonts w:ascii="Times New Roman" w:hAnsi="Times New Roman" w:cs="Times New Roman"/>
          <w:iCs/>
          <w:sz w:val="24"/>
          <w:szCs w:val="24"/>
        </w:rPr>
        <w:t xml:space="preserve">semblance of control. </w:t>
      </w:r>
      <w:r w:rsidR="00284942" w:rsidRPr="00CC349C">
        <w:rPr>
          <w:rFonts w:ascii="Times New Roman" w:hAnsi="Times New Roman" w:cs="Times New Roman"/>
          <w:iCs/>
          <w:sz w:val="24"/>
          <w:szCs w:val="24"/>
        </w:rPr>
        <w:t>In i</w:t>
      </w:r>
      <w:r w:rsidRPr="00CC349C">
        <w:rPr>
          <w:rFonts w:ascii="Times New Roman" w:hAnsi="Times New Roman" w:cs="Times New Roman"/>
          <w:iCs/>
          <w:sz w:val="24"/>
          <w:szCs w:val="24"/>
        </w:rPr>
        <w:t>dentify</w:t>
      </w:r>
      <w:r w:rsidR="00F35DC7" w:rsidRPr="00CC349C">
        <w:rPr>
          <w:rFonts w:ascii="Times New Roman" w:hAnsi="Times New Roman" w:cs="Times New Roman"/>
          <w:iCs/>
          <w:sz w:val="24"/>
          <w:szCs w:val="24"/>
        </w:rPr>
        <w:t>ing the</w:t>
      </w:r>
      <w:r w:rsidRPr="00CC349C">
        <w:rPr>
          <w:rFonts w:ascii="Times New Roman" w:hAnsi="Times New Roman" w:cs="Times New Roman"/>
          <w:iCs/>
          <w:sz w:val="24"/>
          <w:szCs w:val="24"/>
        </w:rPr>
        <w:t xml:space="preserve"> </w:t>
      </w:r>
      <w:r w:rsidR="00673D87" w:rsidRPr="00CC349C">
        <w:rPr>
          <w:rFonts w:ascii="Times New Roman" w:hAnsi="Times New Roman" w:cs="Times New Roman"/>
          <w:iCs/>
          <w:sz w:val="24"/>
          <w:szCs w:val="24"/>
        </w:rPr>
        <w:t xml:space="preserve">assorted </w:t>
      </w:r>
      <w:r w:rsidRPr="00CC349C">
        <w:rPr>
          <w:rFonts w:ascii="Times New Roman" w:hAnsi="Times New Roman" w:cs="Times New Roman"/>
          <w:iCs/>
          <w:sz w:val="24"/>
          <w:szCs w:val="24"/>
        </w:rPr>
        <w:t xml:space="preserve">practices that people engage in </w:t>
      </w:r>
      <w:r w:rsidR="00B76DB0">
        <w:rPr>
          <w:rFonts w:ascii="Times New Roman" w:hAnsi="Times New Roman" w:cs="Times New Roman"/>
          <w:iCs/>
          <w:sz w:val="24"/>
          <w:szCs w:val="24"/>
        </w:rPr>
        <w:t xml:space="preserve">- </w:t>
      </w:r>
      <w:r w:rsidRPr="00CC349C">
        <w:rPr>
          <w:rFonts w:ascii="Times New Roman" w:hAnsi="Times New Roman" w:cs="Times New Roman"/>
          <w:iCs/>
          <w:sz w:val="24"/>
          <w:szCs w:val="24"/>
        </w:rPr>
        <w:t>and various ‘touch points’ along a continuum of extremism</w:t>
      </w:r>
      <w:r w:rsidR="00B76DB0">
        <w:rPr>
          <w:rFonts w:ascii="Times New Roman" w:hAnsi="Times New Roman" w:cs="Times New Roman"/>
          <w:iCs/>
          <w:sz w:val="24"/>
          <w:szCs w:val="24"/>
        </w:rPr>
        <w:t xml:space="preserve"> - </w:t>
      </w:r>
      <w:r w:rsidRPr="00CC349C">
        <w:rPr>
          <w:rFonts w:ascii="Times New Roman" w:hAnsi="Times New Roman" w:cs="Times New Roman"/>
          <w:iCs/>
          <w:sz w:val="24"/>
          <w:szCs w:val="24"/>
        </w:rPr>
        <w:t xml:space="preserve">proactive intervention is </w:t>
      </w:r>
      <w:r w:rsidR="00687310">
        <w:rPr>
          <w:rFonts w:ascii="Times New Roman" w:hAnsi="Times New Roman" w:cs="Times New Roman"/>
          <w:iCs/>
          <w:sz w:val="24"/>
          <w:szCs w:val="24"/>
        </w:rPr>
        <w:t xml:space="preserve">not only imagined </w:t>
      </w:r>
      <w:r w:rsidRPr="00CC349C">
        <w:rPr>
          <w:rFonts w:ascii="Times New Roman" w:hAnsi="Times New Roman" w:cs="Times New Roman"/>
          <w:iCs/>
          <w:sz w:val="24"/>
          <w:szCs w:val="24"/>
        </w:rPr>
        <w:t>possible</w:t>
      </w:r>
      <w:r w:rsidR="006B2FE7">
        <w:rPr>
          <w:rFonts w:ascii="Times New Roman" w:hAnsi="Times New Roman" w:cs="Times New Roman"/>
          <w:iCs/>
          <w:sz w:val="24"/>
          <w:szCs w:val="24"/>
        </w:rPr>
        <w:t xml:space="preserve">, it is, moreover, </w:t>
      </w:r>
      <w:r w:rsidR="00687310">
        <w:rPr>
          <w:rFonts w:ascii="Times New Roman" w:hAnsi="Times New Roman" w:cs="Times New Roman"/>
          <w:iCs/>
          <w:sz w:val="24"/>
          <w:szCs w:val="24"/>
        </w:rPr>
        <w:t>rendered necessary</w:t>
      </w:r>
      <w:r w:rsidRPr="00CC349C">
        <w:rPr>
          <w:rFonts w:ascii="Times New Roman" w:hAnsi="Times New Roman" w:cs="Times New Roman"/>
          <w:iCs/>
          <w:sz w:val="24"/>
          <w:szCs w:val="24"/>
        </w:rPr>
        <w:t xml:space="preserve">. </w:t>
      </w:r>
      <w:r w:rsidR="003965D7" w:rsidRPr="00CC349C">
        <w:rPr>
          <w:rFonts w:ascii="Times New Roman" w:hAnsi="Times New Roman" w:cs="Times New Roman"/>
          <w:iCs/>
          <w:sz w:val="24"/>
          <w:szCs w:val="24"/>
        </w:rPr>
        <w:t xml:space="preserve">While </w:t>
      </w:r>
      <w:r w:rsidR="00860854" w:rsidRPr="00CC349C">
        <w:rPr>
          <w:rFonts w:ascii="Times New Roman" w:hAnsi="Times New Roman" w:cs="Times New Roman"/>
          <w:iCs/>
          <w:sz w:val="24"/>
          <w:szCs w:val="24"/>
        </w:rPr>
        <w:t>models</w:t>
      </w:r>
      <w:r w:rsidR="00A4288A" w:rsidRPr="00CC349C">
        <w:rPr>
          <w:rFonts w:ascii="Times New Roman" w:hAnsi="Times New Roman" w:cs="Times New Roman"/>
          <w:iCs/>
          <w:sz w:val="24"/>
          <w:szCs w:val="24"/>
        </w:rPr>
        <w:t xml:space="preserve"> </w:t>
      </w:r>
      <w:r w:rsidR="00284942" w:rsidRPr="00CC349C">
        <w:rPr>
          <w:rFonts w:ascii="Times New Roman" w:hAnsi="Times New Roman" w:cs="Times New Roman"/>
          <w:iCs/>
          <w:sz w:val="24"/>
          <w:szCs w:val="24"/>
        </w:rPr>
        <w:t xml:space="preserve">of radicalisation </w:t>
      </w:r>
      <w:r w:rsidR="00A4288A" w:rsidRPr="00CC349C">
        <w:rPr>
          <w:rFonts w:ascii="Times New Roman" w:hAnsi="Times New Roman" w:cs="Times New Roman"/>
          <w:iCs/>
          <w:sz w:val="24"/>
          <w:szCs w:val="24"/>
        </w:rPr>
        <w:t xml:space="preserve">may well describe aspects of the experience of some individuals attracted to violence it </w:t>
      </w:r>
      <w:r w:rsidR="003965D7" w:rsidRPr="00CC349C">
        <w:rPr>
          <w:rFonts w:ascii="Times New Roman" w:hAnsi="Times New Roman" w:cs="Times New Roman"/>
          <w:iCs/>
          <w:sz w:val="24"/>
          <w:szCs w:val="24"/>
        </w:rPr>
        <w:t xml:space="preserve">is what happens in </w:t>
      </w:r>
      <w:r w:rsidR="00A4288A" w:rsidRPr="00CC349C">
        <w:rPr>
          <w:rFonts w:ascii="Times New Roman" w:hAnsi="Times New Roman" w:cs="Times New Roman"/>
          <w:iCs/>
          <w:sz w:val="24"/>
          <w:szCs w:val="24"/>
        </w:rPr>
        <w:t>between - the all</w:t>
      </w:r>
      <w:r w:rsidR="00687310">
        <w:rPr>
          <w:rFonts w:ascii="Times New Roman" w:hAnsi="Times New Roman" w:cs="Times New Roman"/>
          <w:iCs/>
          <w:sz w:val="24"/>
          <w:szCs w:val="24"/>
        </w:rPr>
        <w:t>-</w:t>
      </w:r>
      <w:r w:rsidR="00A4288A" w:rsidRPr="00CC349C">
        <w:rPr>
          <w:rFonts w:ascii="Times New Roman" w:hAnsi="Times New Roman" w:cs="Times New Roman"/>
          <w:iCs/>
          <w:sz w:val="24"/>
          <w:szCs w:val="24"/>
        </w:rPr>
        <w:t>important ‘why?’ question</w:t>
      </w:r>
      <w:r w:rsidR="00673D87" w:rsidRPr="00CC349C">
        <w:rPr>
          <w:rFonts w:ascii="Times New Roman" w:hAnsi="Times New Roman" w:cs="Times New Roman"/>
          <w:iCs/>
          <w:sz w:val="24"/>
          <w:szCs w:val="24"/>
        </w:rPr>
        <w:t xml:space="preserve"> -</w:t>
      </w:r>
      <w:r w:rsidR="00A4288A" w:rsidRPr="00CC349C">
        <w:rPr>
          <w:rFonts w:ascii="Times New Roman" w:hAnsi="Times New Roman" w:cs="Times New Roman"/>
          <w:iCs/>
          <w:sz w:val="24"/>
          <w:szCs w:val="24"/>
        </w:rPr>
        <w:t xml:space="preserve"> that remains unanswered. </w:t>
      </w:r>
    </w:p>
    <w:p w14:paraId="7B251C67" w14:textId="77777777" w:rsidR="002B6099" w:rsidRPr="00CC349C" w:rsidRDefault="002B6099" w:rsidP="002B6099">
      <w:pPr>
        <w:widowControl w:val="0"/>
        <w:autoSpaceDE w:val="0"/>
        <w:autoSpaceDN w:val="0"/>
        <w:adjustRightInd w:val="0"/>
        <w:rPr>
          <w:rFonts w:ascii="Times New Roman" w:hAnsi="Times New Roman" w:cs="Times New Roman"/>
          <w:sz w:val="24"/>
          <w:szCs w:val="24"/>
        </w:rPr>
      </w:pPr>
    </w:p>
    <w:p w14:paraId="59BF8EBB" w14:textId="426F27CE" w:rsidR="002B6099" w:rsidRPr="00CC349C" w:rsidRDefault="002B6099" w:rsidP="002B6099">
      <w:pPr>
        <w:widowControl w:val="0"/>
        <w:autoSpaceDE w:val="0"/>
        <w:autoSpaceDN w:val="0"/>
        <w:adjustRightInd w:val="0"/>
        <w:rPr>
          <w:rFonts w:ascii="Times New Roman" w:hAnsi="Times New Roman" w:cs="Times New Roman"/>
          <w:sz w:val="24"/>
          <w:szCs w:val="24"/>
          <w:lang w:eastAsia="en-GB"/>
        </w:rPr>
      </w:pPr>
      <w:r w:rsidRPr="00CC349C">
        <w:rPr>
          <w:rFonts w:ascii="Times New Roman" w:hAnsi="Times New Roman" w:cs="Times New Roman"/>
          <w:iCs/>
          <w:sz w:val="24"/>
          <w:szCs w:val="24"/>
        </w:rPr>
        <w:t xml:space="preserve">Alongside the idea of radicalisation as a phased process, </w:t>
      </w:r>
      <w:r w:rsidR="00673D87" w:rsidRPr="00CC349C">
        <w:rPr>
          <w:rFonts w:ascii="Times New Roman" w:hAnsi="Times New Roman" w:cs="Times New Roman"/>
          <w:iCs/>
          <w:sz w:val="24"/>
          <w:szCs w:val="24"/>
        </w:rPr>
        <w:t xml:space="preserve">the </w:t>
      </w:r>
      <w:r w:rsidRPr="00CC349C">
        <w:rPr>
          <w:rFonts w:ascii="Times New Roman" w:hAnsi="Times New Roman" w:cs="Times New Roman"/>
          <w:iCs/>
          <w:sz w:val="24"/>
          <w:szCs w:val="24"/>
        </w:rPr>
        <w:t xml:space="preserve">PREVENT </w:t>
      </w:r>
      <w:r w:rsidR="00D84A9F" w:rsidRPr="00CC349C">
        <w:rPr>
          <w:rFonts w:ascii="Times New Roman" w:hAnsi="Times New Roman" w:cs="Times New Roman"/>
          <w:iCs/>
          <w:sz w:val="24"/>
          <w:szCs w:val="24"/>
        </w:rPr>
        <w:t>s</w:t>
      </w:r>
      <w:r w:rsidR="00673D87" w:rsidRPr="00CC349C">
        <w:rPr>
          <w:rFonts w:ascii="Times New Roman" w:hAnsi="Times New Roman" w:cs="Times New Roman"/>
          <w:iCs/>
          <w:sz w:val="24"/>
          <w:szCs w:val="24"/>
        </w:rPr>
        <w:t xml:space="preserve">trategy (2011) </w:t>
      </w:r>
      <w:r w:rsidRPr="00CC349C">
        <w:rPr>
          <w:rFonts w:ascii="Times New Roman" w:hAnsi="Times New Roman" w:cs="Times New Roman"/>
          <w:iCs/>
          <w:sz w:val="24"/>
          <w:szCs w:val="24"/>
        </w:rPr>
        <w:t xml:space="preserve">makes emboldened statements regarding understandings of </w:t>
      </w:r>
      <w:r w:rsidR="00284942" w:rsidRPr="00CC349C">
        <w:rPr>
          <w:rFonts w:ascii="Times New Roman" w:hAnsi="Times New Roman" w:cs="Times New Roman"/>
          <w:iCs/>
          <w:sz w:val="24"/>
          <w:szCs w:val="24"/>
        </w:rPr>
        <w:t xml:space="preserve">the process </w:t>
      </w:r>
      <w:r w:rsidRPr="00CC349C">
        <w:rPr>
          <w:rFonts w:ascii="Times New Roman" w:hAnsi="Times New Roman" w:cs="Times New Roman"/>
          <w:iCs/>
          <w:sz w:val="24"/>
          <w:szCs w:val="24"/>
        </w:rPr>
        <w:t>on the basis of ‘</w:t>
      </w:r>
      <w:r w:rsidRPr="00CC349C">
        <w:rPr>
          <w:rFonts w:ascii="Times New Roman" w:hAnsi="Times New Roman" w:cs="Times New Roman"/>
          <w:sz w:val="24"/>
          <w:szCs w:val="24"/>
          <w:lang w:eastAsia="en-GB"/>
        </w:rPr>
        <w:t xml:space="preserve">academic, intelligence and other Government work’ which is said to have ‘illuminated the </w:t>
      </w:r>
      <w:r w:rsidRPr="00CC349C">
        <w:rPr>
          <w:rFonts w:ascii="Times New Roman" w:hAnsi="Times New Roman" w:cs="Times New Roman"/>
          <w:bCs/>
          <w:sz w:val="24"/>
          <w:szCs w:val="24"/>
          <w:lang w:eastAsia="en-GB"/>
        </w:rPr>
        <w:t>drivers of radicalisation</w:t>
      </w:r>
      <w:r w:rsidRPr="00CC349C">
        <w:rPr>
          <w:rFonts w:ascii="Times New Roman" w:hAnsi="Times New Roman" w:cs="Times New Roman"/>
          <w:sz w:val="24"/>
          <w:szCs w:val="24"/>
          <w:lang w:eastAsia="en-GB"/>
        </w:rPr>
        <w:t xml:space="preserve">, the characteristics of people who have been radicalised and who have joined terrorist groups, and the specific pathways to support for, and participation in, terrorist acts.’ (HM Government, 2011: 17). </w:t>
      </w:r>
      <w:r w:rsidRPr="00CC349C">
        <w:rPr>
          <w:rFonts w:ascii="Times New Roman" w:hAnsi="Times New Roman" w:cs="Times New Roman"/>
          <w:iCs/>
          <w:sz w:val="24"/>
          <w:szCs w:val="24"/>
        </w:rPr>
        <w:t xml:space="preserve">The specific ‘drivers of radicalisation’ are identified in </w:t>
      </w:r>
      <w:r w:rsidR="00B13D33" w:rsidRPr="00CC349C">
        <w:rPr>
          <w:rFonts w:ascii="Times New Roman" w:hAnsi="Times New Roman" w:cs="Times New Roman"/>
          <w:iCs/>
          <w:sz w:val="24"/>
          <w:szCs w:val="24"/>
        </w:rPr>
        <w:t xml:space="preserve">the </w:t>
      </w:r>
      <w:r w:rsidRPr="00CC349C">
        <w:rPr>
          <w:rFonts w:ascii="Times New Roman" w:hAnsi="Times New Roman" w:cs="Times New Roman"/>
          <w:iCs/>
          <w:sz w:val="24"/>
          <w:szCs w:val="24"/>
        </w:rPr>
        <w:t>PREVENT</w:t>
      </w:r>
      <w:r w:rsidR="00D84A9F" w:rsidRPr="00CC349C">
        <w:rPr>
          <w:rFonts w:ascii="Times New Roman" w:hAnsi="Times New Roman" w:cs="Times New Roman"/>
          <w:iCs/>
          <w:sz w:val="24"/>
          <w:szCs w:val="24"/>
        </w:rPr>
        <w:t xml:space="preserve"> s</w:t>
      </w:r>
      <w:r w:rsidR="00B13D33" w:rsidRPr="00CC349C">
        <w:rPr>
          <w:rFonts w:ascii="Times New Roman" w:hAnsi="Times New Roman" w:cs="Times New Roman"/>
          <w:iCs/>
          <w:sz w:val="24"/>
          <w:szCs w:val="24"/>
        </w:rPr>
        <w:t>trategy</w:t>
      </w:r>
      <w:r w:rsidR="00F35DC7" w:rsidRPr="00CC349C">
        <w:rPr>
          <w:rFonts w:ascii="Times New Roman" w:hAnsi="Times New Roman" w:cs="Times New Roman"/>
          <w:iCs/>
          <w:sz w:val="24"/>
          <w:szCs w:val="24"/>
        </w:rPr>
        <w:t xml:space="preserve"> (2011)</w:t>
      </w:r>
      <w:r w:rsidR="00B13D33" w:rsidRPr="00CC349C">
        <w:rPr>
          <w:rFonts w:ascii="Times New Roman" w:hAnsi="Times New Roman" w:cs="Times New Roman"/>
          <w:iCs/>
          <w:sz w:val="24"/>
          <w:szCs w:val="24"/>
        </w:rPr>
        <w:t>,</w:t>
      </w:r>
      <w:r w:rsidRPr="00CC349C">
        <w:rPr>
          <w:rFonts w:ascii="Times New Roman" w:hAnsi="Times New Roman" w:cs="Times New Roman"/>
          <w:iCs/>
          <w:sz w:val="24"/>
          <w:szCs w:val="24"/>
        </w:rPr>
        <w:t xml:space="preserve"> with the most explicit statement reading as follows:</w:t>
      </w:r>
    </w:p>
    <w:p w14:paraId="24D38AC1" w14:textId="3D56EC5E" w:rsidR="002B6099" w:rsidRPr="00CC349C" w:rsidRDefault="00B90B03" w:rsidP="002B6099">
      <w:pPr>
        <w:widowControl w:val="0"/>
        <w:autoSpaceDE w:val="0"/>
        <w:autoSpaceDN w:val="0"/>
        <w:adjustRightInd w:val="0"/>
        <w:ind w:left="851" w:right="851"/>
        <w:rPr>
          <w:rFonts w:ascii="Times New Roman" w:hAnsi="Times New Roman" w:cs="Times New Roman"/>
          <w:iCs/>
          <w:sz w:val="24"/>
          <w:szCs w:val="24"/>
        </w:rPr>
      </w:pPr>
      <w:r w:rsidRPr="00CC349C">
        <w:rPr>
          <w:rFonts w:ascii="Times New Roman" w:hAnsi="Times New Roman" w:cs="Times New Roman"/>
          <w:iCs/>
          <w:sz w:val="24"/>
          <w:szCs w:val="24"/>
        </w:rPr>
        <w:t>R</w:t>
      </w:r>
      <w:r w:rsidR="002B6099" w:rsidRPr="00CC349C">
        <w:rPr>
          <w:rFonts w:ascii="Times New Roman" w:hAnsi="Times New Roman" w:cs="Times New Roman"/>
          <w:iCs/>
          <w:sz w:val="24"/>
          <w:szCs w:val="24"/>
        </w:rPr>
        <w:t xml:space="preserve">adicalisation is driven by an ideology which sanctions the use of violence; by propagandists for that ideology here and overseas; and by personal vulnerabilities and specific local factors which, for a range of reasons, make that ideology seem both attractive and compelling. There is evidence to indicate that support for terrorism is associated with rejection of a cohesive, integrated, multi-faith society and of parliamentary democracy (HM Government, 2011: 5). </w:t>
      </w:r>
    </w:p>
    <w:p w14:paraId="035A6745" w14:textId="6979A0DC" w:rsidR="00B72C29" w:rsidRPr="00CC349C" w:rsidRDefault="00B13D33" w:rsidP="00C44C2F">
      <w:r w:rsidRPr="00CC349C">
        <w:rPr>
          <w:rFonts w:ascii="Times New Roman" w:hAnsi="Times New Roman" w:cs="Times New Roman"/>
          <w:sz w:val="24"/>
          <w:szCs w:val="24"/>
        </w:rPr>
        <w:t xml:space="preserve">What is suggested in this passage - and elsewhere in PREVENT - is that it is adherence to misguided ideas and values that renders individuals susceptible to violent extremism. </w:t>
      </w:r>
      <w:r w:rsidR="009F581A" w:rsidRPr="00CC349C">
        <w:rPr>
          <w:rFonts w:ascii="Times New Roman" w:hAnsi="Times New Roman" w:cs="Times New Roman"/>
          <w:sz w:val="24"/>
          <w:szCs w:val="24"/>
        </w:rPr>
        <w:t xml:space="preserve">This focus on ideology has been consistently present in the wider PVE agenda since the 7/7 attacks, regardless of </w:t>
      </w:r>
      <w:r w:rsidR="0007366A" w:rsidRPr="00CC349C">
        <w:rPr>
          <w:rFonts w:ascii="Times New Roman" w:hAnsi="Times New Roman" w:cs="Times New Roman"/>
          <w:sz w:val="24"/>
          <w:szCs w:val="24"/>
        </w:rPr>
        <w:t xml:space="preserve">party </w:t>
      </w:r>
      <w:r w:rsidR="009F581A" w:rsidRPr="00CC349C">
        <w:rPr>
          <w:rFonts w:ascii="Times New Roman" w:hAnsi="Times New Roman" w:cs="Times New Roman"/>
          <w:sz w:val="24"/>
          <w:szCs w:val="24"/>
        </w:rPr>
        <w:t>political stewardship (see Kundnani, 2015: 10). In prioritising the role of ideology in radicalisation</w:t>
      </w:r>
      <w:r w:rsidR="0007366A" w:rsidRPr="00CC349C">
        <w:rPr>
          <w:rFonts w:ascii="Times New Roman" w:hAnsi="Times New Roman" w:cs="Times New Roman"/>
          <w:sz w:val="24"/>
          <w:szCs w:val="24"/>
        </w:rPr>
        <w:t>,</w:t>
      </w:r>
      <w:r w:rsidR="009F581A" w:rsidRPr="00CC349C">
        <w:rPr>
          <w:rFonts w:ascii="Times New Roman" w:hAnsi="Times New Roman" w:cs="Times New Roman"/>
          <w:sz w:val="24"/>
          <w:szCs w:val="24"/>
        </w:rPr>
        <w:t xml:space="preserve"> </w:t>
      </w:r>
      <w:r w:rsidRPr="00CC349C">
        <w:rPr>
          <w:rFonts w:ascii="Times New Roman" w:hAnsi="Times New Roman" w:cs="Times New Roman"/>
          <w:sz w:val="24"/>
          <w:szCs w:val="24"/>
        </w:rPr>
        <w:t xml:space="preserve">what is essentially at stake in countering radicalisation </w:t>
      </w:r>
      <w:r w:rsidR="0007366A" w:rsidRPr="00CC349C">
        <w:rPr>
          <w:rFonts w:ascii="Times New Roman" w:hAnsi="Times New Roman" w:cs="Times New Roman"/>
          <w:sz w:val="24"/>
          <w:szCs w:val="24"/>
        </w:rPr>
        <w:t>is the aforementioned</w:t>
      </w:r>
      <w:r w:rsidRPr="00CC349C">
        <w:rPr>
          <w:rFonts w:ascii="Times New Roman" w:hAnsi="Times New Roman" w:cs="Times New Roman"/>
          <w:sz w:val="24"/>
          <w:szCs w:val="24"/>
        </w:rPr>
        <w:t xml:space="preserve"> battle ‘for hearts and minds’</w:t>
      </w:r>
      <w:r w:rsidR="009F581A" w:rsidRPr="00CC349C">
        <w:rPr>
          <w:rFonts w:ascii="Times New Roman" w:hAnsi="Times New Roman" w:cs="Times New Roman"/>
          <w:sz w:val="24"/>
          <w:szCs w:val="24"/>
        </w:rPr>
        <w:t xml:space="preserve"> (Department for Communities and Local Government, 2007)</w:t>
      </w:r>
      <w:r w:rsidRPr="00CC349C">
        <w:rPr>
          <w:rFonts w:ascii="Times New Roman" w:hAnsi="Times New Roman" w:cs="Times New Roman"/>
          <w:sz w:val="24"/>
          <w:szCs w:val="24"/>
        </w:rPr>
        <w:t xml:space="preserve">. </w:t>
      </w:r>
      <w:r w:rsidR="00113722" w:rsidRPr="00CC349C">
        <w:rPr>
          <w:rFonts w:ascii="Times New Roman" w:hAnsi="Times New Roman" w:cs="Times New Roman"/>
          <w:sz w:val="24"/>
          <w:szCs w:val="24"/>
        </w:rPr>
        <w:t>Despite the findings of many studies into radicalisation suggesting that firm ideological commitments are not the root cause of violent extremism (see</w:t>
      </w:r>
      <w:r w:rsidR="0087640A" w:rsidRPr="00CC349C">
        <w:rPr>
          <w:rFonts w:ascii="Times New Roman" w:hAnsi="Times New Roman" w:cs="Times New Roman"/>
          <w:sz w:val="24"/>
          <w:szCs w:val="24"/>
        </w:rPr>
        <w:t xml:space="preserve">, </w:t>
      </w:r>
      <w:r w:rsidR="0087640A" w:rsidRPr="00CC349C">
        <w:rPr>
          <w:rFonts w:ascii="Times New Roman" w:hAnsi="Times New Roman" w:cs="Times New Roman"/>
          <w:i/>
          <w:sz w:val="24"/>
          <w:szCs w:val="24"/>
        </w:rPr>
        <w:t>inter alia</w:t>
      </w:r>
      <w:r w:rsidR="0087640A" w:rsidRPr="00CC349C">
        <w:rPr>
          <w:rFonts w:ascii="Times New Roman" w:hAnsi="Times New Roman" w:cs="Times New Roman"/>
          <w:sz w:val="24"/>
          <w:szCs w:val="24"/>
        </w:rPr>
        <w:t xml:space="preserve">, </w:t>
      </w:r>
      <w:r w:rsidR="00E609CE" w:rsidRPr="00CC349C">
        <w:rPr>
          <w:rFonts w:ascii="Times New Roman" w:hAnsi="Times New Roman" w:cs="Times New Roman"/>
          <w:sz w:val="24"/>
          <w:szCs w:val="24"/>
        </w:rPr>
        <w:t xml:space="preserve">Dalgaard-Nielsen, 2010; Gunning and Jackson, 2011; McCauley and Moskalenko, 2012; </w:t>
      </w:r>
      <w:r w:rsidR="00113722" w:rsidRPr="00CC349C">
        <w:rPr>
          <w:rFonts w:ascii="Times New Roman" w:hAnsi="Times New Roman" w:cs="Times New Roman"/>
          <w:sz w:val="24"/>
          <w:szCs w:val="24"/>
        </w:rPr>
        <w:t>Schmid, 2013</w:t>
      </w:r>
      <w:r w:rsidR="00E609CE" w:rsidRPr="00CC349C">
        <w:rPr>
          <w:rFonts w:ascii="Times New Roman" w:hAnsi="Times New Roman" w:cs="Times New Roman"/>
          <w:sz w:val="24"/>
          <w:szCs w:val="24"/>
        </w:rPr>
        <w:t xml:space="preserve">), ideology - and, in particular, religious ideology - </w:t>
      </w:r>
      <w:r w:rsidR="00D84A9F" w:rsidRPr="00CC349C">
        <w:rPr>
          <w:rFonts w:ascii="Times New Roman" w:hAnsi="Times New Roman" w:cs="Times New Roman"/>
          <w:sz w:val="24"/>
          <w:szCs w:val="24"/>
        </w:rPr>
        <w:t>is foregrounded in the PREVENT s</w:t>
      </w:r>
      <w:r w:rsidR="00E609CE" w:rsidRPr="00CC349C">
        <w:rPr>
          <w:rFonts w:ascii="Times New Roman" w:hAnsi="Times New Roman" w:cs="Times New Roman"/>
          <w:sz w:val="24"/>
          <w:szCs w:val="24"/>
        </w:rPr>
        <w:t>trategy (2011).</w:t>
      </w:r>
      <w:r w:rsidR="0087640A" w:rsidRPr="00CC349C">
        <w:rPr>
          <w:rFonts w:ascii="Times New Roman" w:hAnsi="Times New Roman" w:cs="Times New Roman"/>
          <w:sz w:val="24"/>
          <w:szCs w:val="24"/>
        </w:rPr>
        <w:t xml:space="preserve"> In focussing on religious extremism as the key risk indicator through which potentially violent individuals are identified</w:t>
      </w:r>
      <w:r w:rsidR="00B90B03" w:rsidRPr="00CC349C">
        <w:rPr>
          <w:rFonts w:ascii="Times New Roman" w:hAnsi="Times New Roman" w:cs="Times New Roman"/>
          <w:sz w:val="24"/>
          <w:szCs w:val="24"/>
        </w:rPr>
        <w:t>,</w:t>
      </w:r>
      <w:r w:rsidR="0087640A" w:rsidRPr="00CC349C">
        <w:rPr>
          <w:rFonts w:ascii="Times New Roman" w:hAnsi="Times New Roman" w:cs="Times New Roman"/>
          <w:sz w:val="24"/>
          <w:szCs w:val="24"/>
        </w:rPr>
        <w:t xml:space="preserve"> a range of otherwise important factors which may m</w:t>
      </w:r>
      <w:r w:rsidR="009F581A" w:rsidRPr="00CC349C">
        <w:rPr>
          <w:rFonts w:ascii="Times New Roman" w:hAnsi="Times New Roman" w:cs="Times New Roman"/>
          <w:sz w:val="24"/>
          <w:szCs w:val="24"/>
        </w:rPr>
        <w:t xml:space="preserve">ake violent responses attractive to </w:t>
      </w:r>
      <w:r w:rsidR="0087640A" w:rsidRPr="00CC349C">
        <w:rPr>
          <w:rFonts w:ascii="Times New Roman" w:hAnsi="Times New Roman" w:cs="Times New Roman"/>
          <w:sz w:val="24"/>
          <w:szCs w:val="24"/>
        </w:rPr>
        <w:t>individuals are glossed over.</w:t>
      </w:r>
      <w:r w:rsidR="0020121A" w:rsidRPr="00CC349C">
        <w:rPr>
          <w:rFonts w:ascii="Calibri" w:hAnsi="Calibri"/>
          <w:sz w:val="24"/>
          <w:szCs w:val="24"/>
        </w:rPr>
        <w:t xml:space="preserve"> </w:t>
      </w:r>
      <w:r w:rsidR="0020121A" w:rsidRPr="00CC349C">
        <w:rPr>
          <w:rFonts w:ascii="Times New Roman" w:hAnsi="Times New Roman" w:cs="Times New Roman"/>
          <w:sz w:val="24"/>
          <w:szCs w:val="24"/>
          <w:lang w:eastAsia="en-GB"/>
        </w:rPr>
        <w:t xml:space="preserve">In keeping with the </w:t>
      </w:r>
      <w:r w:rsidR="00113722" w:rsidRPr="00CC349C">
        <w:rPr>
          <w:rFonts w:ascii="Times New Roman" w:hAnsi="Times New Roman" w:cs="Times New Roman"/>
          <w:sz w:val="24"/>
          <w:szCs w:val="24"/>
          <w:lang w:eastAsia="en-GB"/>
        </w:rPr>
        <w:t>focus on religious</w:t>
      </w:r>
      <w:r w:rsidR="00547F57" w:rsidRPr="00CC349C">
        <w:rPr>
          <w:rFonts w:ascii="Times New Roman" w:hAnsi="Times New Roman" w:cs="Times New Roman"/>
          <w:sz w:val="24"/>
          <w:szCs w:val="24"/>
          <w:lang w:eastAsia="en-GB"/>
        </w:rPr>
        <w:t xml:space="preserve"> ideology, </w:t>
      </w:r>
      <w:r w:rsidR="0007366A" w:rsidRPr="00CC349C">
        <w:rPr>
          <w:rFonts w:ascii="Times New Roman" w:hAnsi="Times New Roman" w:cs="Times New Roman"/>
          <w:sz w:val="24"/>
          <w:szCs w:val="24"/>
          <w:lang w:eastAsia="en-GB"/>
        </w:rPr>
        <w:t>the PREVENT s</w:t>
      </w:r>
      <w:r w:rsidR="0020121A" w:rsidRPr="00CC349C">
        <w:rPr>
          <w:rFonts w:ascii="Times New Roman" w:hAnsi="Times New Roman" w:cs="Times New Roman"/>
          <w:sz w:val="24"/>
          <w:szCs w:val="24"/>
          <w:lang w:eastAsia="en-GB"/>
        </w:rPr>
        <w:t xml:space="preserve">trategy suggests </w:t>
      </w:r>
      <w:r w:rsidR="002B6099" w:rsidRPr="00CC349C">
        <w:rPr>
          <w:rFonts w:ascii="Times New Roman" w:hAnsi="Times New Roman" w:cs="Times New Roman"/>
          <w:sz w:val="24"/>
          <w:szCs w:val="24"/>
          <w:lang w:eastAsia="en-GB"/>
        </w:rPr>
        <w:t>that radicalisation can occur when individuals are searching for a sense of identity</w:t>
      </w:r>
      <w:r w:rsidR="0020121A"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lang w:eastAsia="en-GB"/>
        </w:rPr>
        <w:t xml:space="preserve">meaning and community </w:t>
      </w:r>
      <w:r w:rsidR="002B6099" w:rsidRPr="00CC349C">
        <w:rPr>
          <w:rFonts w:ascii="Times New Roman" w:hAnsi="Times New Roman" w:cs="Times New Roman"/>
          <w:iCs/>
          <w:sz w:val="24"/>
          <w:szCs w:val="24"/>
        </w:rPr>
        <w:t>(HM Government, 2011</w:t>
      </w:r>
      <w:r w:rsidR="002B6099" w:rsidRPr="00CC349C">
        <w:rPr>
          <w:rFonts w:ascii="Times New Roman" w:hAnsi="Times New Roman" w:cs="Times New Roman"/>
          <w:sz w:val="24"/>
          <w:szCs w:val="24"/>
          <w:lang w:eastAsia="en-GB"/>
        </w:rPr>
        <w:t xml:space="preserve">: 17). At this juncture, it is suggested that ‘some second and third generation Muslims in Europe … can find in terrorism a value system, a community and apparent just cause’. </w:t>
      </w:r>
      <w:r w:rsidR="00F35DC7" w:rsidRPr="00CC349C">
        <w:rPr>
          <w:rFonts w:ascii="Times New Roman" w:hAnsi="Times New Roman" w:cs="Times New Roman"/>
          <w:sz w:val="24"/>
          <w:szCs w:val="24"/>
          <w:lang w:eastAsia="en-GB"/>
        </w:rPr>
        <w:t>Thus</w:t>
      </w:r>
      <w:r w:rsidR="00284942" w:rsidRPr="00CC349C">
        <w:rPr>
          <w:rFonts w:ascii="Times New Roman" w:hAnsi="Times New Roman" w:cs="Times New Roman"/>
          <w:sz w:val="24"/>
          <w:szCs w:val="24"/>
          <w:lang w:eastAsia="en-GB"/>
        </w:rPr>
        <w:t>,</w:t>
      </w:r>
      <w:r w:rsidR="00F35DC7" w:rsidRPr="00CC349C">
        <w:rPr>
          <w:rFonts w:ascii="Times New Roman" w:hAnsi="Times New Roman" w:cs="Times New Roman"/>
          <w:sz w:val="24"/>
          <w:szCs w:val="24"/>
          <w:lang w:eastAsia="en-GB"/>
        </w:rPr>
        <w:t xml:space="preserve"> w</w:t>
      </w:r>
      <w:r w:rsidR="002B6099" w:rsidRPr="00CC349C">
        <w:rPr>
          <w:rFonts w:ascii="Times New Roman" w:hAnsi="Times New Roman" w:cs="Times New Roman"/>
          <w:sz w:val="24"/>
          <w:szCs w:val="24"/>
          <w:lang w:eastAsia="en-GB"/>
        </w:rPr>
        <w:t xml:space="preserve">hile the drivers of radicalisation are described as diffuse, order is </w:t>
      </w:r>
      <w:r w:rsidR="00DC0EAD" w:rsidRPr="00CC349C">
        <w:rPr>
          <w:rFonts w:ascii="Times New Roman" w:hAnsi="Times New Roman" w:cs="Times New Roman"/>
          <w:sz w:val="24"/>
          <w:szCs w:val="24"/>
          <w:lang w:eastAsia="en-GB"/>
        </w:rPr>
        <w:t xml:space="preserve">rendered possible by </w:t>
      </w:r>
      <w:r w:rsidR="002B6099" w:rsidRPr="00CC349C">
        <w:rPr>
          <w:rFonts w:ascii="Times New Roman" w:hAnsi="Times New Roman" w:cs="Times New Roman"/>
          <w:sz w:val="24"/>
          <w:szCs w:val="24"/>
          <w:lang w:eastAsia="en-GB"/>
        </w:rPr>
        <w:t xml:space="preserve">breaking down </w:t>
      </w:r>
      <w:r w:rsidR="00E91D8E" w:rsidRPr="00CC349C">
        <w:rPr>
          <w:rFonts w:ascii="Times New Roman" w:hAnsi="Times New Roman" w:cs="Times New Roman"/>
          <w:sz w:val="24"/>
          <w:szCs w:val="24"/>
          <w:lang w:eastAsia="en-GB"/>
        </w:rPr>
        <w:t xml:space="preserve">the </w:t>
      </w:r>
      <w:r w:rsidR="002B6099" w:rsidRPr="00CC349C">
        <w:rPr>
          <w:rFonts w:ascii="Times New Roman" w:hAnsi="Times New Roman" w:cs="Times New Roman"/>
          <w:sz w:val="24"/>
          <w:szCs w:val="24"/>
          <w:lang w:eastAsia="en-GB"/>
        </w:rPr>
        <w:t xml:space="preserve">factors into </w:t>
      </w:r>
      <w:r w:rsidR="00C44C2F">
        <w:rPr>
          <w:rFonts w:ascii="Times New Roman" w:hAnsi="Times New Roman" w:cs="Times New Roman"/>
          <w:sz w:val="24"/>
          <w:szCs w:val="24"/>
          <w:lang w:eastAsia="en-GB"/>
        </w:rPr>
        <w:t xml:space="preserve">interconnected </w:t>
      </w:r>
      <w:r w:rsidR="002B6099" w:rsidRPr="00CC349C">
        <w:rPr>
          <w:rFonts w:ascii="Times New Roman" w:hAnsi="Times New Roman" w:cs="Times New Roman"/>
          <w:sz w:val="24"/>
          <w:szCs w:val="24"/>
          <w:lang w:eastAsia="en-GB"/>
        </w:rPr>
        <w:t xml:space="preserve">component parts. </w:t>
      </w:r>
    </w:p>
    <w:p w14:paraId="5E0ABA7E" w14:textId="7F756F40" w:rsidR="002B6099" w:rsidRPr="00CC349C" w:rsidRDefault="00C44C2F" w:rsidP="00B65DE2">
      <w:pPr>
        <w:widowControl w:val="0"/>
        <w:autoSpaceDE w:val="0"/>
        <w:autoSpaceDN w:val="0"/>
        <w:adjustRightInd w:val="0"/>
        <w:rPr>
          <w:rFonts w:ascii="Times New Roman" w:hAnsi="Times New Roman" w:cs="Times New Roman"/>
          <w:sz w:val="24"/>
          <w:szCs w:val="24"/>
          <w:lang w:eastAsia="en-GB"/>
        </w:rPr>
      </w:pPr>
      <w:r>
        <w:rPr>
          <w:rFonts w:ascii="Times New Roman" w:hAnsi="Times New Roman" w:cs="Times New Roman"/>
          <w:sz w:val="24"/>
          <w:szCs w:val="24"/>
        </w:rPr>
        <w:t>Firstly and foremostly, radicalisation is e</w:t>
      </w:r>
      <w:r w:rsidR="00E91D8E" w:rsidRPr="00CC349C">
        <w:rPr>
          <w:rFonts w:ascii="Times New Roman" w:hAnsi="Times New Roman" w:cs="Times New Roman"/>
          <w:sz w:val="24"/>
          <w:szCs w:val="24"/>
        </w:rPr>
        <w:t>nvisioned as a</w:t>
      </w:r>
      <w:r>
        <w:rPr>
          <w:rFonts w:ascii="Times New Roman" w:hAnsi="Times New Roman" w:cs="Times New Roman"/>
          <w:sz w:val="24"/>
          <w:szCs w:val="24"/>
        </w:rPr>
        <w:t xml:space="preserve">n </w:t>
      </w:r>
      <w:r w:rsidRPr="00BB5693">
        <w:rPr>
          <w:rFonts w:ascii="Times New Roman" w:hAnsi="Times New Roman" w:cs="Times New Roman"/>
          <w:i/>
          <w:sz w:val="24"/>
          <w:szCs w:val="24"/>
        </w:rPr>
        <w:t>ideological process</w:t>
      </w:r>
      <w:r>
        <w:rPr>
          <w:rFonts w:ascii="Times New Roman" w:hAnsi="Times New Roman" w:cs="Times New Roman"/>
          <w:sz w:val="24"/>
          <w:szCs w:val="24"/>
        </w:rPr>
        <w:t xml:space="preserve"> </w:t>
      </w:r>
      <w:r w:rsidR="002B6099" w:rsidRPr="00CC349C">
        <w:rPr>
          <w:rFonts w:ascii="Times New Roman" w:hAnsi="Times New Roman" w:cs="Times New Roman"/>
          <w:iCs/>
          <w:sz w:val="24"/>
          <w:szCs w:val="24"/>
        </w:rPr>
        <w:t>through and during which individuals are indoctrinated</w:t>
      </w:r>
      <w:r w:rsidR="00F35DC7" w:rsidRPr="00CC349C">
        <w:rPr>
          <w:rFonts w:ascii="Times New Roman" w:hAnsi="Times New Roman" w:cs="Times New Roman"/>
          <w:iCs/>
          <w:sz w:val="24"/>
          <w:szCs w:val="24"/>
        </w:rPr>
        <w:t>.</w:t>
      </w:r>
      <w:r w:rsidR="002B6099" w:rsidRPr="00CC349C">
        <w:rPr>
          <w:rFonts w:ascii="Times New Roman" w:hAnsi="Times New Roman" w:cs="Times New Roman"/>
          <w:iCs/>
          <w:sz w:val="24"/>
          <w:szCs w:val="24"/>
        </w:rPr>
        <w:t xml:space="preserve"> </w:t>
      </w:r>
      <w:r w:rsidR="00F35DC7" w:rsidRPr="00CC349C">
        <w:rPr>
          <w:rFonts w:ascii="Times New Roman" w:hAnsi="Times New Roman" w:cs="Times New Roman"/>
          <w:iCs/>
          <w:sz w:val="24"/>
          <w:szCs w:val="24"/>
        </w:rPr>
        <w:t xml:space="preserve">This </w:t>
      </w:r>
      <w:r w:rsidR="002B6099" w:rsidRPr="00CC349C">
        <w:rPr>
          <w:rFonts w:ascii="Times New Roman" w:hAnsi="Times New Roman" w:cs="Times New Roman"/>
          <w:iCs/>
          <w:sz w:val="24"/>
          <w:szCs w:val="24"/>
        </w:rPr>
        <w:t>result</w:t>
      </w:r>
      <w:r w:rsidR="00F35DC7" w:rsidRPr="00CC349C">
        <w:rPr>
          <w:rFonts w:ascii="Times New Roman" w:hAnsi="Times New Roman" w:cs="Times New Roman"/>
          <w:iCs/>
          <w:sz w:val="24"/>
          <w:szCs w:val="24"/>
        </w:rPr>
        <w:t>s</w:t>
      </w:r>
      <w:r w:rsidR="002B6099" w:rsidRPr="00CC349C">
        <w:rPr>
          <w:rFonts w:ascii="Times New Roman" w:hAnsi="Times New Roman" w:cs="Times New Roman"/>
          <w:iCs/>
          <w:sz w:val="24"/>
          <w:szCs w:val="24"/>
        </w:rPr>
        <w:t xml:space="preserve"> in the adoption of a corrupted worldview render</w:t>
      </w:r>
      <w:r w:rsidR="00E91D8E" w:rsidRPr="00CC349C">
        <w:rPr>
          <w:rFonts w:ascii="Times New Roman" w:hAnsi="Times New Roman" w:cs="Times New Roman"/>
          <w:iCs/>
          <w:sz w:val="24"/>
          <w:szCs w:val="24"/>
        </w:rPr>
        <w:t>ing</w:t>
      </w:r>
      <w:r w:rsidR="002B6099" w:rsidRPr="00CC349C">
        <w:rPr>
          <w:rFonts w:ascii="Times New Roman" w:hAnsi="Times New Roman" w:cs="Times New Roman"/>
          <w:iCs/>
          <w:sz w:val="24"/>
          <w:szCs w:val="24"/>
        </w:rPr>
        <w:t xml:space="preserve"> </w:t>
      </w:r>
      <w:r>
        <w:rPr>
          <w:rFonts w:ascii="Times New Roman" w:hAnsi="Times New Roman" w:cs="Times New Roman"/>
          <w:iCs/>
          <w:sz w:val="24"/>
          <w:szCs w:val="24"/>
        </w:rPr>
        <w:t>individuals</w:t>
      </w:r>
      <w:r w:rsidR="002B6099" w:rsidRPr="00CC349C">
        <w:rPr>
          <w:rFonts w:ascii="Times New Roman" w:hAnsi="Times New Roman" w:cs="Times New Roman"/>
          <w:iCs/>
          <w:sz w:val="24"/>
          <w:szCs w:val="24"/>
        </w:rPr>
        <w:t xml:space="preserve"> susceptible to violent extremism. </w:t>
      </w:r>
      <w:r w:rsidR="00F35DC7" w:rsidRPr="00CC349C">
        <w:rPr>
          <w:rFonts w:ascii="Times New Roman" w:hAnsi="Times New Roman" w:cs="Times New Roman"/>
          <w:iCs/>
          <w:sz w:val="24"/>
          <w:szCs w:val="24"/>
        </w:rPr>
        <w:t>There are a</w:t>
      </w:r>
      <w:r w:rsidR="00DC0EAD" w:rsidRPr="00CC349C">
        <w:rPr>
          <w:rFonts w:ascii="Times New Roman" w:hAnsi="Times New Roman" w:cs="Times New Roman"/>
          <w:iCs/>
          <w:sz w:val="24"/>
          <w:szCs w:val="24"/>
        </w:rPr>
        <w:t xml:space="preserve"> </w:t>
      </w:r>
      <w:r w:rsidR="002B6099" w:rsidRPr="00CC349C">
        <w:rPr>
          <w:rFonts w:ascii="Times New Roman" w:hAnsi="Times New Roman" w:cs="Times New Roman"/>
          <w:iCs/>
          <w:sz w:val="24"/>
          <w:szCs w:val="24"/>
        </w:rPr>
        <w:t>series of characteristics associated with this process including, ‘</w:t>
      </w:r>
      <w:r w:rsidR="002B6099" w:rsidRPr="00CC349C">
        <w:rPr>
          <w:rFonts w:ascii="Times New Roman" w:hAnsi="Times New Roman" w:cs="Times New Roman"/>
          <w:sz w:val="24"/>
          <w:szCs w:val="24"/>
        </w:rPr>
        <w:t>supremacist ideology, which sanctions the use of extreme violence as a response to perceived social injustice and dysfunction’ and ‘</w:t>
      </w:r>
      <w:r w:rsidR="002B6099" w:rsidRPr="00CC349C">
        <w:rPr>
          <w:rFonts w:ascii="Times New Roman" w:hAnsi="Times New Roman" w:cs="Times New Roman"/>
          <w:iCs/>
          <w:sz w:val="24"/>
          <w:szCs w:val="24"/>
        </w:rPr>
        <w:t xml:space="preserve">rejection of a cohesive, integrated, multi-faith society and of parliamentary democracy’ (HM Government, 2011: 18). Second, PREVENT details the </w:t>
      </w:r>
      <w:r w:rsidR="002B6099" w:rsidRPr="00BB5693">
        <w:rPr>
          <w:rFonts w:ascii="Times New Roman" w:hAnsi="Times New Roman" w:cs="Times New Roman"/>
          <w:i/>
          <w:iCs/>
          <w:sz w:val="24"/>
          <w:szCs w:val="24"/>
        </w:rPr>
        <w:t>vehicles of radicalisation</w:t>
      </w:r>
      <w:r w:rsidR="002B6099" w:rsidRPr="00CC349C">
        <w:rPr>
          <w:rFonts w:ascii="Times New Roman" w:hAnsi="Times New Roman" w:cs="Times New Roman"/>
          <w:iCs/>
          <w:sz w:val="24"/>
          <w:szCs w:val="24"/>
        </w:rPr>
        <w:t xml:space="preserve"> and </w:t>
      </w:r>
      <w:r w:rsidR="002B6099" w:rsidRPr="00BB5693">
        <w:rPr>
          <w:rFonts w:ascii="Times New Roman" w:hAnsi="Times New Roman" w:cs="Times New Roman"/>
          <w:i/>
          <w:iCs/>
          <w:sz w:val="24"/>
          <w:szCs w:val="24"/>
        </w:rPr>
        <w:t>influential actors</w:t>
      </w:r>
      <w:r w:rsidR="002B6099" w:rsidRPr="00CC349C">
        <w:rPr>
          <w:rFonts w:ascii="Times New Roman" w:hAnsi="Times New Roman" w:cs="Times New Roman"/>
          <w:iCs/>
          <w:sz w:val="24"/>
          <w:szCs w:val="24"/>
        </w:rPr>
        <w:t xml:space="preserve"> that perpetuate th</w:t>
      </w:r>
      <w:r w:rsidR="00F35DC7" w:rsidRPr="00CC349C">
        <w:rPr>
          <w:rFonts w:ascii="Times New Roman" w:hAnsi="Times New Roman" w:cs="Times New Roman"/>
          <w:iCs/>
          <w:sz w:val="24"/>
          <w:szCs w:val="24"/>
        </w:rPr>
        <w:t>is</w:t>
      </w:r>
      <w:r w:rsidR="002B6099" w:rsidRPr="00CC349C">
        <w:rPr>
          <w:rFonts w:ascii="Times New Roman" w:hAnsi="Times New Roman" w:cs="Times New Roman"/>
          <w:iCs/>
          <w:sz w:val="24"/>
          <w:szCs w:val="24"/>
        </w:rPr>
        <w:t xml:space="preserve"> ideology of extremism</w:t>
      </w:r>
      <w:r w:rsidR="0086271F" w:rsidRPr="00CC349C">
        <w:rPr>
          <w:rFonts w:ascii="Times New Roman" w:hAnsi="Times New Roman" w:cs="Times New Roman"/>
          <w:iCs/>
          <w:sz w:val="24"/>
          <w:szCs w:val="24"/>
        </w:rPr>
        <w:t xml:space="preserve">, including </w:t>
      </w:r>
      <w:r w:rsidR="002B6099" w:rsidRPr="00CC349C">
        <w:rPr>
          <w:rFonts w:ascii="Times New Roman" w:hAnsi="Times New Roman" w:cs="Times New Roman"/>
          <w:iCs/>
          <w:sz w:val="24"/>
          <w:szCs w:val="24"/>
        </w:rPr>
        <w:t>‘radicalising materials’ - such as DVDs, videos, and extremist literature</w:t>
      </w:r>
      <w:r w:rsidR="0086271F" w:rsidRPr="00CC349C">
        <w:rPr>
          <w:rFonts w:ascii="Times New Roman" w:hAnsi="Times New Roman" w:cs="Times New Roman"/>
          <w:iCs/>
          <w:sz w:val="24"/>
          <w:szCs w:val="24"/>
        </w:rPr>
        <w:t xml:space="preserve"> -</w:t>
      </w:r>
      <w:r w:rsidR="002B6099" w:rsidRPr="00CC349C">
        <w:rPr>
          <w:rFonts w:ascii="Times New Roman" w:hAnsi="Times New Roman" w:cs="Times New Roman"/>
          <w:iCs/>
          <w:sz w:val="24"/>
          <w:szCs w:val="24"/>
        </w:rPr>
        <w:t xml:space="preserve"> and ‘radicalising locations’ such as prisons, University campuses, mosques, book stores, homes, cafes</w:t>
      </w:r>
      <w:r w:rsidR="0086271F" w:rsidRPr="00CC349C">
        <w:rPr>
          <w:rFonts w:ascii="Times New Roman" w:hAnsi="Times New Roman" w:cs="Times New Roman"/>
          <w:iCs/>
          <w:sz w:val="24"/>
          <w:szCs w:val="24"/>
        </w:rPr>
        <w:t xml:space="preserve">, </w:t>
      </w:r>
      <w:r w:rsidR="002B6099" w:rsidRPr="00CC349C">
        <w:rPr>
          <w:rFonts w:ascii="Times New Roman" w:hAnsi="Times New Roman" w:cs="Times New Roman"/>
          <w:iCs/>
          <w:sz w:val="24"/>
          <w:szCs w:val="24"/>
        </w:rPr>
        <w:t xml:space="preserve">the internet and social media platforms (see HM Government, 2011: 18). </w:t>
      </w:r>
      <w:r w:rsidR="0086271F" w:rsidRPr="00CC349C">
        <w:rPr>
          <w:rFonts w:ascii="Times New Roman" w:hAnsi="Times New Roman" w:cs="Times New Roman"/>
          <w:iCs/>
          <w:sz w:val="24"/>
          <w:szCs w:val="24"/>
        </w:rPr>
        <w:t>S</w:t>
      </w:r>
      <w:r w:rsidR="002B6099" w:rsidRPr="00CC349C">
        <w:rPr>
          <w:rFonts w:ascii="Times New Roman" w:hAnsi="Times New Roman" w:cs="Times New Roman"/>
          <w:iCs/>
          <w:sz w:val="24"/>
          <w:szCs w:val="24"/>
        </w:rPr>
        <w:t xml:space="preserve">ituated within these spheres </w:t>
      </w:r>
      <w:r w:rsidR="00DC0EAD" w:rsidRPr="00CC349C">
        <w:rPr>
          <w:rFonts w:ascii="Times New Roman" w:hAnsi="Times New Roman" w:cs="Times New Roman"/>
          <w:iCs/>
          <w:sz w:val="24"/>
          <w:szCs w:val="24"/>
        </w:rPr>
        <w:t>and supported by radicalis</w:t>
      </w:r>
      <w:r w:rsidR="002B6099" w:rsidRPr="00CC349C">
        <w:rPr>
          <w:rFonts w:ascii="Times New Roman" w:hAnsi="Times New Roman" w:cs="Times New Roman"/>
          <w:iCs/>
          <w:sz w:val="24"/>
          <w:szCs w:val="24"/>
        </w:rPr>
        <w:t xml:space="preserve">ing materials, influential actors </w:t>
      </w:r>
      <w:r w:rsidR="00F35DC7" w:rsidRPr="00CC349C">
        <w:rPr>
          <w:rFonts w:ascii="Times New Roman" w:hAnsi="Times New Roman" w:cs="Times New Roman"/>
          <w:iCs/>
          <w:sz w:val="24"/>
          <w:szCs w:val="24"/>
        </w:rPr>
        <w:t xml:space="preserve">direct </w:t>
      </w:r>
      <w:r w:rsidR="002B6099" w:rsidRPr="00CC349C">
        <w:rPr>
          <w:rFonts w:ascii="Times New Roman" w:hAnsi="Times New Roman" w:cs="Times New Roman"/>
          <w:iCs/>
          <w:sz w:val="24"/>
          <w:szCs w:val="24"/>
        </w:rPr>
        <w:t>the ideology</w:t>
      </w:r>
      <w:r w:rsidR="00DC0EAD" w:rsidRPr="00CC349C">
        <w:rPr>
          <w:rFonts w:ascii="Times New Roman" w:hAnsi="Times New Roman" w:cs="Times New Roman"/>
          <w:iCs/>
          <w:sz w:val="24"/>
          <w:szCs w:val="24"/>
        </w:rPr>
        <w:t xml:space="preserve"> of extremism, encouraging </w:t>
      </w:r>
      <w:r w:rsidR="002B6099" w:rsidRPr="00CC349C">
        <w:rPr>
          <w:rFonts w:ascii="Times New Roman" w:hAnsi="Times New Roman" w:cs="Times New Roman"/>
          <w:iCs/>
          <w:sz w:val="24"/>
          <w:szCs w:val="24"/>
        </w:rPr>
        <w:t xml:space="preserve">vulnerable </w:t>
      </w:r>
      <w:r w:rsidR="00DC0EAD" w:rsidRPr="00CC349C">
        <w:rPr>
          <w:rFonts w:ascii="Times New Roman" w:hAnsi="Times New Roman" w:cs="Times New Roman"/>
          <w:iCs/>
          <w:sz w:val="24"/>
          <w:szCs w:val="24"/>
        </w:rPr>
        <w:t xml:space="preserve">individuals to adopt </w:t>
      </w:r>
      <w:r w:rsidR="002B6099" w:rsidRPr="00CC349C">
        <w:rPr>
          <w:rFonts w:ascii="Times New Roman" w:hAnsi="Times New Roman" w:cs="Times New Roman"/>
          <w:iCs/>
          <w:sz w:val="24"/>
          <w:szCs w:val="24"/>
        </w:rPr>
        <w:t xml:space="preserve">views that align with those of terrorist organisations. Influential propagandists - often associated with terrorist networks </w:t>
      </w:r>
      <w:r w:rsidR="0086271F" w:rsidRPr="00CC349C">
        <w:rPr>
          <w:rFonts w:ascii="Times New Roman" w:hAnsi="Times New Roman" w:cs="Times New Roman"/>
          <w:iCs/>
          <w:sz w:val="24"/>
          <w:szCs w:val="24"/>
        </w:rPr>
        <w:t>-</w:t>
      </w:r>
      <w:r w:rsidR="002B6099" w:rsidRPr="00CC349C">
        <w:rPr>
          <w:rFonts w:ascii="Times New Roman" w:hAnsi="Times New Roman" w:cs="Times New Roman"/>
          <w:iCs/>
          <w:sz w:val="24"/>
          <w:szCs w:val="24"/>
        </w:rPr>
        <w:t xml:space="preserve"> </w:t>
      </w:r>
      <w:r w:rsidR="0086271F" w:rsidRPr="00CC349C">
        <w:rPr>
          <w:rFonts w:ascii="Times New Roman" w:hAnsi="Times New Roman" w:cs="Times New Roman"/>
          <w:iCs/>
          <w:sz w:val="24"/>
          <w:szCs w:val="24"/>
        </w:rPr>
        <w:t xml:space="preserve">are said to </w:t>
      </w:r>
      <w:r w:rsidR="002B6099" w:rsidRPr="00CC349C">
        <w:rPr>
          <w:rFonts w:ascii="Times New Roman" w:hAnsi="Times New Roman" w:cs="Times New Roman"/>
          <w:iCs/>
          <w:sz w:val="24"/>
          <w:szCs w:val="24"/>
        </w:rPr>
        <w:t xml:space="preserve">utilize a combination of the vehicles above as facilitators of extremism during the radicalisation process, drawing on group bonding, the application of peer pressure and ideological indoctrination (HM Government, 2011: 17). </w:t>
      </w:r>
      <w:r w:rsidR="002B6099" w:rsidRPr="00CC349C">
        <w:rPr>
          <w:rFonts w:ascii="Times New Roman" w:hAnsi="Times New Roman" w:cs="Times New Roman"/>
          <w:sz w:val="24"/>
          <w:szCs w:val="24"/>
          <w:lang w:eastAsia="en-GB"/>
        </w:rPr>
        <w:t xml:space="preserve">Third, </w:t>
      </w:r>
      <w:r w:rsidR="002B6099" w:rsidRPr="00CC349C">
        <w:rPr>
          <w:rFonts w:ascii="Times New Roman" w:hAnsi="Times New Roman" w:cs="Times New Roman"/>
          <w:iCs/>
          <w:sz w:val="24"/>
          <w:szCs w:val="24"/>
        </w:rPr>
        <w:t xml:space="preserve">PREVENT details a range of </w:t>
      </w:r>
      <w:r w:rsidR="002B6099" w:rsidRPr="00BB5693">
        <w:rPr>
          <w:rFonts w:ascii="Times New Roman" w:hAnsi="Times New Roman" w:cs="Times New Roman"/>
          <w:i/>
          <w:iCs/>
          <w:sz w:val="24"/>
          <w:szCs w:val="24"/>
        </w:rPr>
        <w:t>local factors</w:t>
      </w:r>
      <w:r w:rsidR="002B6099" w:rsidRPr="00CC349C">
        <w:rPr>
          <w:rFonts w:ascii="Times New Roman" w:hAnsi="Times New Roman" w:cs="Times New Roman"/>
          <w:iCs/>
          <w:sz w:val="24"/>
          <w:szCs w:val="24"/>
        </w:rPr>
        <w:t xml:space="preserve"> and </w:t>
      </w:r>
      <w:r w:rsidR="002B6099" w:rsidRPr="00BB5693">
        <w:rPr>
          <w:rFonts w:ascii="Times New Roman" w:hAnsi="Times New Roman" w:cs="Times New Roman"/>
          <w:i/>
          <w:iCs/>
          <w:sz w:val="24"/>
          <w:szCs w:val="24"/>
        </w:rPr>
        <w:t>personal vulnerabilities</w:t>
      </w:r>
      <w:r w:rsidR="002B6099" w:rsidRPr="00CC349C">
        <w:rPr>
          <w:rFonts w:ascii="Times New Roman" w:hAnsi="Times New Roman" w:cs="Times New Roman"/>
          <w:iCs/>
          <w:sz w:val="24"/>
          <w:szCs w:val="24"/>
        </w:rPr>
        <w:t xml:space="preserve"> that are present in circumstances in which individuals become</w:t>
      </w:r>
      <w:r w:rsidR="0086271F" w:rsidRPr="00CC349C">
        <w:rPr>
          <w:rFonts w:ascii="Times New Roman" w:hAnsi="Times New Roman" w:cs="Times New Roman"/>
          <w:iCs/>
          <w:sz w:val="24"/>
          <w:szCs w:val="24"/>
        </w:rPr>
        <w:t xml:space="preserve"> radicalised</w:t>
      </w:r>
      <w:r w:rsidR="002B6099" w:rsidRPr="00CC349C">
        <w:rPr>
          <w:rFonts w:ascii="Times New Roman" w:hAnsi="Times New Roman" w:cs="Times New Roman"/>
          <w:iCs/>
          <w:sz w:val="24"/>
          <w:szCs w:val="24"/>
        </w:rPr>
        <w:t xml:space="preserve">. </w:t>
      </w:r>
      <w:r w:rsidR="002B6099" w:rsidRPr="00CC349C">
        <w:rPr>
          <w:rFonts w:ascii="Times New Roman" w:hAnsi="Times New Roman" w:cs="Times New Roman"/>
          <w:sz w:val="24"/>
          <w:szCs w:val="24"/>
        </w:rPr>
        <w:t xml:space="preserve">In detailing these, the </w:t>
      </w:r>
      <w:r w:rsidR="00D85346" w:rsidRPr="00CC349C">
        <w:rPr>
          <w:rFonts w:ascii="Times New Roman" w:hAnsi="Times New Roman" w:cs="Times New Roman"/>
          <w:sz w:val="24"/>
          <w:szCs w:val="24"/>
        </w:rPr>
        <w:t>PREVENT s</w:t>
      </w:r>
      <w:r w:rsidR="002B6099" w:rsidRPr="00CC349C">
        <w:rPr>
          <w:rFonts w:ascii="Times New Roman" w:hAnsi="Times New Roman" w:cs="Times New Roman"/>
          <w:sz w:val="24"/>
          <w:szCs w:val="24"/>
        </w:rPr>
        <w:t xml:space="preserve">trategy document draws on wider evidence from the </w:t>
      </w:r>
      <w:r w:rsidR="002B6099" w:rsidRPr="00CC349C">
        <w:rPr>
          <w:rFonts w:ascii="Times New Roman" w:hAnsi="Times New Roman" w:cs="Times New Roman"/>
          <w:sz w:val="24"/>
          <w:szCs w:val="24"/>
          <w:lang w:eastAsia="en-GB"/>
        </w:rPr>
        <w:t>2010 Citizenship Survey</w:t>
      </w:r>
      <w:r w:rsidR="002B6099" w:rsidRPr="00CC349C">
        <w:rPr>
          <w:rFonts w:ascii="Times New Roman" w:hAnsi="Times New Roman" w:cs="Times New Roman"/>
          <w:sz w:val="24"/>
          <w:szCs w:val="24"/>
        </w:rPr>
        <w:t xml:space="preserve"> commissioned by the DCLG.</w:t>
      </w:r>
      <w:r w:rsidR="002B6099" w:rsidRPr="00CC349C">
        <w:rPr>
          <w:rStyle w:val="EndnoteReference"/>
          <w:rFonts w:ascii="Times New Roman" w:hAnsi="Times New Roman" w:cs="Times New Roman"/>
          <w:sz w:val="24"/>
          <w:szCs w:val="24"/>
        </w:rPr>
        <w:endnoteReference w:id="2"/>
      </w:r>
      <w:r w:rsidR="002B6099" w:rsidRPr="00CC349C">
        <w:rPr>
          <w:rFonts w:ascii="Times New Roman" w:hAnsi="Times New Roman" w:cs="Times New Roman"/>
          <w:sz w:val="24"/>
          <w:szCs w:val="24"/>
        </w:rPr>
        <w:t xml:space="preserve"> </w:t>
      </w:r>
      <w:r w:rsidR="00B65DE2" w:rsidRPr="00CC349C">
        <w:rPr>
          <w:rFonts w:ascii="Times New Roman" w:hAnsi="Times New Roman" w:cs="Times New Roman"/>
          <w:sz w:val="24"/>
          <w:szCs w:val="24"/>
        </w:rPr>
        <w:t>As we shall go on to argue</w:t>
      </w:r>
      <w:r w:rsidR="00595D52" w:rsidRPr="00CC349C">
        <w:rPr>
          <w:rFonts w:ascii="Times New Roman" w:hAnsi="Times New Roman" w:cs="Times New Roman"/>
          <w:sz w:val="24"/>
          <w:szCs w:val="24"/>
        </w:rPr>
        <w:t>,</w:t>
      </w:r>
      <w:r w:rsidR="00DC0EAD" w:rsidRPr="00CC349C">
        <w:rPr>
          <w:rFonts w:ascii="Times New Roman" w:hAnsi="Times New Roman" w:cs="Times New Roman"/>
          <w:sz w:val="24"/>
          <w:szCs w:val="24"/>
        </w:rPr>
        <w:t xml:space="preserve"> </w:t>
      </w:r>
      <w:r w:rsidR="0066712D" w:rsidRPr="00CC349C">
        <w:rPr>
          <w:rFonts w:ascii="Times New Roman" w:hAnsi="Times New Roman" w:cs="Times New Roman"/>
          <w:sz w:val="24"/>
          <w:szCs w:val="24"/>
        </w:rPr>
        <w:t xml:space="preserve">given its purpose and design, </w:t>
      </w:r>
      <w:r w:rsidR="00DC0EAD" w:rsidRPr="00CC349C">
        <w:rPr>
          <w:rFonts w:ascii="Times New Roman" w:hAnsi="Times New Roman" w:cs="Times New Roman"/>
          <w:sz w:val="24"/>
          <w:szCs w:val="24"/>
        </w:rPr>
        <w:t xml:space="preserve">the centrality of this </w:t>
      </w:r>
      <w:r w:rsidR="00D85346" w:rsidRPr="00CC349C">
        <w:rPr>
          <w:rFonts w:ascii="Times New Roman" w:hAnsi="Times New Roman" w:cs="Times New Roman"/>
          <w:sz w:val="24"/>
          <w:szCs w:val="24"/>
        </w:rPr>
        <w:t xml:space="preserve">Citizenship </w:t>
      </w:r>
      <w:r w:rsidR="00DC0EAD" w:rsidRPr="00CC349C">
        <w:rPr>
          <w:rFonts w:ascii="Times New Roman" w:hAnsi="Times New Roman" w:cs="Times New Roman"/>
          <w:sz w:val="24"/>
          <w:szCs w:val="24"/>
        </w:rPr>
        <w:t>Survey as an evidence prop for</w:t>
      </w:r>
      <w:r w:rsidR="00B65DE2" w:rsidRPr="00CC349C">
        <w:rPr>
          <w:rFonts w:ascii="Times New Roman" w:hAnsi="Times New Roman" w:cs="Times New Roman"/>
          <w:sz w:val="24"/>
          <w:szCs w:val="24"/>
        </w:rPr>
        <w:t xml:space="preserve"> </w:t>
      </w:r>
      <w:r w:rsidR="00595D52" w:rsidRPr="00CC349C">
        <w:rPr>
          <w:rFonts w:ascii="Times New Roman" w:hAnsi="Times New Roman" w:cs="Times New Roman"/>
          <w:sz w:val="24"/>
          <w:szCs w:val="24"/>
        </w:rPr>
        <w:t xml:space="preserve">the </w:t>
      </w:r>
      <w:r w:rsidR="00B65DE2" w:rsidRPr="00CC349C">
        <w:rPr>
          <w:rFonts w:ascii="Times New Roman" w:hAnsi="Times New Roman" w:cs="Times New Roman"/>
          <w:sz w:val="24"/>
          <w:szCs w:val="24"/>
        </w:rPr>
        <w:t>PREVENT</w:t>
      </w:r>
      <w:r w:rsidR="0086271F" w:rsidRPr="00CC349C">
        <w:rPr>
          <w:rFonts w:ascii="Times New Roman" w:hAnsi="Times New Roman" w:cs="Times New Roman"/>
          <w:sz w:val="24"/>
          <w:szCs w:val="24"/>
        </w:rPr>
        <w:t xml:space="preserve"> strategy</w:t>
      </w:r>
      <w:r w:rsidR="00B65DE2" w:rsidRPr="00CC349C">
        <w:rPr>
          <w:rFonts w:ascii="Times New Roman" w:hAnsi="Times New Roman" w:cs="Times New Roman"/>
          <w:sz w:val="24"/>
          <w:szCs w:val="24"/>
        </w:rPr>
        <w:t xml:space="preserve"> is somewhat remarkable. </w:t>
      </w:r>
      <w:r w:rsidR="0066712D" w:rsidRPr="00CC349C">
        <w:rPr>
          <w:rFonts w:ascii="Times New Roman" w:hAnsi="Times New Roman" w:cs="Times New Roman"/>
          <w:sz w:val="24"/>
          <w:szCs w:val="24"/>
        </w:rPr>
        <w:t>Nevertheless, d</w:t>
      </w:r>
      <w:r w:rsidR="00B65DE2" w:rsidRPr="00CC349C">
        <w:rPr>
          <w:rFonts w:ascii="Times New Roman" w:hAnsi="Times New Roman" w:cs="Times New Roman"/>
          <w:sz w:val="24"/>
          <w:szCs w:val="24"/>
        </w:rPr>
        <w:t xml:space="preserve">ata drawn </w:t>
      </w:r>
      <w:r w:rsidR="002B6099" w:rsidRPr="00CC349C">
        <w:rPr>
          <w:rFonts w:ascii="Times New Roman" w:hAnsi="Times New Roman" w:cs="Times New Roman"/>
          <w:sz w:val="24"/>
          <w:szCs w:val="24"/>
        </w:rPr>
        <w:t xml:space="preserve">from the survey is used to </w:t>
      </w:r>
      <w:r w:rsidR="00DC0EAD" w:rsidRPr="00CC349C">
        <w:rPr>
          <w:rFonts w:ascii="Times New Roman" w:hAnsi="Times New Roman" w:cs="Times New Roman"/>
          <w:sz w:val="24"/>
          <w:szCs w:val="24"/>
        </w:rPr>
        <w:t xml:space="preserve">justify </w:t>
      </w:r>
      <w:r w:rsidR="002B6099" w:rsidRPr="00CC349C">
        <w:rPr>
          <w:rFonts w:ascii="Times New Roman" w:hAnsi="Times New Roman" w:cs="Times New Roman"/>
          <w:sz w:val="24"/>
          <w:szCs w:val="24"/>
        </w:rPr>
        <w:t xml:space="preserve">the claim that </w:t>
      </w:r>
      <w:r w:rsidR="002B6099" w:rsidRPr="00CC349C">
        <w:rPr>
          <w:rFonts w:ascii="Times New Roman" w:hAnsi="Times New Roman" w:cs="Times New Roman"/>
          <w:sz w:val="24"/>
          <w:szCs w:val="24"/>
          <w:lang w:eastAsia="en-GB"/>
        </w:rPr>
        <w:t xml:space="preserve">that ‘support for all kinds of violent extremism is more prevalent not only among the </w:t>
      </w:r>
      <w:r w:rsidR="002B6099" w:rsidRPr="00CC349C">
        <w:rPr>
          <w:rFonts w:ascii="Times New Roman" w:hAnsi="Times New Roman" w:cs="Times New Roman"/>
          <w:bCs/>
          <w:sz w:val="24"/>
          <w:szCs w:val="24"/>
          <w:lang w:eastAsia="en-GB"/>
        </w:rPr>
        <w:t>young</w:t>
      </w:r>
      <w:r w:rsidR="002B6099" w:rsidRPr="00CC349C">
        <w:rPr>
          <w:rFonts w:ascii="Times New Roman" w:hAnsi="Times New Roman" w:cs="Times New Roman"/>
          <w:sz w:val="24"/>
          <w:szCs w:val="24"/>
          <w:lang w:eastAsia="en-GB"/>
        </w:rPr>
        <w:t xml:space="preserve"> but among </w:t>
      </w:r>
      <w:r w:rsidR="002B6099" w:rsidRPr="00CC349C">
        <w:rPr>
          <w:rFonts w:ascii="Times New Roman" w:hAnsi="Times New Roman" w:cs="Times New Roman"/>
          <w:bCs/>
          <w:sz w:val="24"/>
          <w:szCs w:val="24"/>
          <w:lang w:eastAsia="en-GB"/>
        </w:rPr>
        <w:t xml:space="preserve">lower socio-economic </w:t>
      </w:r>
      <w:r w:rsidR="002B6099" w:rsidRPr="00CC349C">
        <w:rPr>
          <w:rFonts w:ascii="Times New Roman" w:hAnsi="Times New Roman" w:cs="Times New Roman"/>
          <w:sz w:val="24"/>
          <w:szCs w:val="24"/>
          <w:lang w:eastAsia="en-GB"/>
        </w:rPr>
        <w:t xml:space="preserve">and </w:t>
      </w:r>
      <w:r w:rsidR="002B6099" w:rsidRPr="00CC349C">
        <w:rPr>
          <w:rFonts w:ascii="Times New Roman" w:hAnsi="Times New Roman" w:cs="Times New Roman"/>
          <w:bCs/>
          <w:sz w:val="24"/>
          <w:szCs w:val="24"/>
          <w:lang w:eastAsia="en-GB"/>
        </w:rPr>
        <w:t xml:space="preserve">income groups’ </w:t>
      </w:r>
      <w:r w:rsidR="002B6099" w:rsidRPr="00CC349C">
        <w:rPr>
          <w:rFonts w:ascii="Times New Roman" w:hAnsi="Times New Roman" w:cs="Times New Roman"/>
          <w:iCs/>
          <w:sz w:val="24"/>
          <w:szCs w:val="24"/>
        </w:rPr>
        <w:t>(HM Government, 2011: 16).</w:t>
      </w:r>
      <w:r w:rsidR="00E80031" w:rsidRPr="00CC349C">
        <w:rPr>
          <w:rFonts w:ascii="Times New Roman" w:hAnsi="Times New Roman" w:cs="Times New Roman"/>
          <w:iCs/>
          <w:sz w:val="24"/>
          <w:szCs w:val="24"/>
        </w:rPr>
        <w:t xml:space="preserve"> </w:t>
      </w:r>
    </w:p>
    <w:p w14:paraId="5CA15B2C" w14:textId="77777777" w:rsidR="002B6099" w:rsidRPr="00CC349C" w:rsidRDefault="002B6099" w:rsidP="002B6099">
      <w:pPr>
        <w:widowControl w:val="0"/>
        <w:autoSpaceDE w:val="0"/>
        <w:autoSpaceDN w:val="0"/>
        <w:adjustRightInd w:val="0"/>
        <w:rPr>
          <w:rFonts w:ascii="Times New Roman" w:hAnsi="Times New Roman" w:cs="Times New Roman"/>
          <w:b/>
          <w:sz w:val="24"/>
          <w:szCs w:val="24"/>
          <w:lang w:eastAsia="en-GB"/>
        </w:rPr>
      </w:pPr>
    </w:p>
    <w:p w14:paraId="35339A4D" w14:textId="77777777" w:rsidR="002B6099" w:rsidRPr="00CC349C" w:rsidRDefault="002B6099" w:rsidP="002B6099">
      <w:pPr>
        <w:widowControl w:val="0"/>
        <w:autoSpaceDE w:val="0"/>
        <w:autoSpaceDN w:val="0"/>
        <w:adjustRightInd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 xml:space="preserve">Rethinking Radicalisation: Places to Start or Reasons to Stop? </w:t>
      </w:r>
    </w:p>
    <w:p w14:paraId="1FA66ABE" w14:textId="307CD04D" w:rsidR="00595D52" w:rsidRPr="00CC349C" w:rsidRDefault="002B6099" w:rsidP="002B6099">
      <w:pPr>
        <w:widowControl w:val="0"/>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There are several </w:t>
      </w:r>
      <w:r w:rsidR="00595D52" w:rsidRPr="00CC349C">
        <w:rPr>
          <w:rFonts w:ascii="Times New Roman" w:hAnsi="Times New Roman" w:cs="Times New Roman"/>
          <w:sz w:val="24"/>
          <w:szCs w:val="24"/>
        </w:rPr>
        <w:t xml:space="preserve">issues </w:t>
      </w:r>
      <w:r w:rsidRPr="00CC349C">
        <w:rPr>
          <w:rFonts w:ascii="Times New Roman" w:hAnsi="Times New Roman" w:cs="Times New Roman"/>
          <w:sz w:val="24"/>
          <w:szCs w:val="24"/>
        </w:rPr>
        <w:t xml:space="preserve">that </w:t>
      </w:r>
      <w:r w:rsidR="00595D52" w:rsidRPr="00CC349C">
        <w:rPr>
          <w:rFonts w:ascii="Times New Roman" w:hAnsi="Times New Roman" w:cs="Times New Roman"/>
          <w:sz w:val="24"/>
          <w:szCs w:val="24"/>
        </w:rPr>
        <w:t xml:space="preserve">critical </w:t>
      </w:r>
      <w:r w:rsidRPr="00CC349C">
        <w:rPr>
          <w:rFonts w:ascii="Times New Roman" w:hAnsi="Times New Roman" w:cs="Times New Roman"/>
          <w:sz w:val="24"/>
          <w:szCs w:val="24"/>
        </w:rPr>
        <w:t xml:space="preserve">social scientists might want to </w:t>
      </w:r>
      <w:r w:rsidR="00595D52" w:rsidRPr="00CC349C">
        <w:rPr>
          <w:rFonts w:ascii="Times New Roman" w:hAnsi="Times New Roman" w:cs="Times New Roman"/>
          <w:sz w:val="24"/>
          <w:szCs w:val="24"/>
        </w:rPr>
        <w:t xml:space="preserve">raise </w:t>
      </w:r>
      <w:r w:rsidRPr="00CC349C">
        <w:rPr>
          <w:rFonts w:ascii="Times New Roman" w:hAnsi="Times New Roman" w:cs="Times New Roman"/>
          <w:sz w:val="24"/>
          <w:szCs w:val="24"/>
        </w:rPr>
        <w:t xml:space="preserve">about the </w:t>
      </w:r>
      <w:r w:rsidR="00B90B03" w:rsidRPr="00CC349C">
        <w:rPr>
          <w:rFonts w:ascii="Times New Roman" w:hAnsi="Times New Roman" w:cs="Times New Roman"/>
          <w:sz w:val="24"/>
          <w:szCs w:val="24"/>
        </w:rPr>
        <w:t xml:space="preserve">empirical evidence </w:t>
      </w:r>
      <w:r w:rsidR="00E80031" w:rsidRPr="00CC349C">
        <w:rPr>
          <w:rFonts w:ascii="Times New Roman" w:hAnsi="Times New Roman" w:cs="Times New Roman"/>
          <w:sz w:val="24"/>
          <w:szCs w:val="24"/>
        </w:rPr>
        <w:t xml:space="preserve">on which </w:t>
      </w:r>
      <w:r w:rsidRPr="00CC349C">
        <w:rPr>
          <w:rFonts w:ascii="Times New Roman" w:hAnsi="Times New Roman" w:cs="Times New Roman"/>
          <w:sz w:val="24"/>
          <w:szCs w:val="24"/>
        </w:rPr>
        <w:t>the PREVENT strategy</w:t>
      </w:r>
      <w:r w:rsidR="00E80031" w:rsidRPr="00CC349C">
        <w:rPr>
          <w:rFonts w:ascii="Times New Roman" w:hAnsi="Times New Roman" w:cs="Times New Roman"/>
          <w:sz w:val="24"/>
          <w:szCs w:val="24"/>
        </w:rPr>
        <w:t xml:space="preserve"> is based</w:t>
      </w:r>
      <w:r w:rsidRPr="00CC349C">
        <w:rPr>
          <w:rFonts w:ascii="Times New Roman" w:hAnsi="Times New Roman" w:cs="Times New Roman"/>
          <w:sz w:val="24"/>
          <w:szCs w:val="24"/>
        </w:rPr>
        <w:t xml:space="preserve"> and the ways in which th</w:t>
      </w:r>
      <w:r w:rsidR="00E80031" w:rsidRPr="00CC349C">
        <w:rPr>
          <w:rFonts w:ascii="Times New Roman" w:hAnsi="Times New Roman" w:cs="Times New Roman"/>
          <w:sz w:val="24"/>
          <w:szCs w:val="24"/>
        </w:rPr>
        <w:t>is</w:t>
      </w:r>
      <w:r w:rsidRPr="00CC349C">
        <w:rPr>
          <w:rFonts w:ascii="Times New Roman" w:hAnsi="Times New Roman" w:cs="Times New Roman"/>
          <w:sz w:val="24"/>
          <w:szCs w:val="24"/>
        </w:rPr>
        <w:t xml:space="preserve"> evidence is used to </w:t>
      </w:r>
      <w:r w:rsidR="00D85346" w:rsidRPr="00CC349C">
        <w:rPr>
          <w:rFonts w:ascii="Times New Roman" w:hAnsi="Times New Roman" w:cs="Times New Roman"/>
          <w:sz w:val="24"/>
          <w:szCs w:val="24"/>
        </w:rPr>
        <w:t xml:space="preserve">endorse interventions </w:t>
      </w:r>
      <w:r w:rsidR="0066712D" w:rsidRPr="00CC349C">
        <w:rPr>
          <w:rFonts w:ascii="Times New Roman" w:hAnsi="Times New Roman" w:cs="Times New Roman"/>
          <w:sz w:val="24"/>
          <w:szCs w:val="24"/>
        </w:rPr>
        <w:t xml:space="preserve">that aim </w:t>
      </w:r>
      <w:r w:rsidR="00D85346" w:rsidRPr="00CC349C">
        <w:rPr>
          <w:rFonts w:ascii="Times New Roman" w:hAnsi="Times New Roman" w:cs="Times New Roman"/>
          <w:sz w:val="24"/>
          <w:szCs w:val="24"/>
        </w:rPr>
        <w:t xml:space="preserve">to prevent violent extremism. </w:t>
      </w:r>
      <w:r w:rsidR="007C5E25" w:rsidRPr="00CC349C">
        <w:rPr>
          <w:rFonts w:ascii="Times New Roman" w:hAnsi="Times New Roman" w:cs="Times New Roman"/>
          <w:sz w:val="24"/>
          <w:szCs w:val="24"/>
        </w:rPr>
        <w:t xml:space="preserve">Here we </w:t>
      </w:r>
      <w:r w:rsidR="00C44C2F">
        <w:rPr>
          <w:rFonts w:ascii="Times New Roman" w:hAnsi="Times New Roman" w:cs="Times New Roman"/>
          <w:sz w:val="24"/>
          <w:szCs w:val="24"/>
        </w:rPr>
        <w:t xml:space="preserve">prioritise </w:t>
      </w:r>
      <w:r w:rsidR="00595D52" w:rsidRPr="00CC349C">
        <w:rPr>
          <w:rFonts w:ascii="Times New Roman" w:hAnsi="Times New Roman" w:cs="Times New Roman"/>
          <w:sz w:val="24"/>
          <w:szCs w:val="24"/>
        </w:rPr>
        <w:t xml:space="preserve">just </w:t>
      </w:r>
      <w:r w:rsidR="007C5E25" w:rsidRPr="00CC349C">
        <w:rPr>
          <w:rFonts w:ascii="Times New Roman" w:hAnsi="Times New Roman" w:cs="Times New Roman"/>
          <w:sz w:val="24"/>
          <w:szCs w:val="24"/>
        </w:rPr>
        <w:t>three. First</w:t>
      </w:r>
      <w:r w:rsidR="00DC0EAD" w:rsidRPr="00CC349C">
        <w:rPr>
          <w:rFonts w:ascii="Times New Roman" w:hAnsi="Times New Roman" w:cs="Times New Roman"/>
          <w:sz w:val="24"/>
          <w:szCs w:val="24"/>
        </w:rPr>
        <w:t>,</w:t>
      </w:r>
      <w:r w:rsidR="007C5E25" w:rsidRPr="00CC349C">
        <w:rPr>
          <w:rFonts w:ascii="Times New Roman" w:hAnsi="Times New Roman" w:cs="Times New Roman"/>
          <w:sz w:val="24"/>
          <w:szCs w:val="24"/>
        </w:rPr>
        <w:t xml:space="preserve"> we offer </w:t>
      </w:r>
      <w:r w:rsidR="00DC0EAD" w:rsidRPr="00CC349C">
        <w:rPr>
          <w:rFonts w:ascii="Times New Roman" w:hAnsi="Times New Roman" w:cs="Times New Roman"/>
          <w:sz w:val="24"/>
          <w:szCs w:val="24"/>
        </w:rPr>
        <w:t>a</w:t>
      </w:r>
      <w:r w:rsidR="00C44C2F">
        <w:rPr>
          <w:rFonts w:ascii="Times New Roman" w:hAnsi="Times New Roman" w:cs="Times New Roman"/>
          <w:sz w:val="24"/>
          <w:szCs w:val="24"/>
        </w:rPr>
        <w:t xml:space="preserve"> critique </w:t>
      </w:r>
      <w:r w:rsidR="007C5E25" w:rsidRPr="00CC349C">
        <w:rPr>
          <w:rFonts w:ascii="Times New Roman" w:hAnsi="Times New Roman" w:cs="Times New Roman"/>
          <w:sz w:val="24"/>
          <w:szCs w:val="24"/>
        </w:rPr>
        <w:t xml:space="preserve">of the </w:t>
      </w:r>
      <w:r w:rsidR="00C44C2F">
        <w:rPr>
          <w:rFonts w:ascii="Times New Roman" w:hAnsi="Times New Roman" w:cs="Times New Roman"/>
          <w:sz w:val="24"/>
          <w:szCs w:val="24"/>
        </w:rPr>
        <w:t xml:space="preserve">evidence </w:t>
      </w:r>
      <w:r w:rsidR="007C5E25" w:rsidRPr="00CC349C">
        <w:rPr>
          <w:rFonts w:ascii="Times New Roman" w:hAnsi="Times New Roman" w:cs="Times New Roman"/>
          <w:sz w:val="24"/>
          <w:szCs w:val="24"/>
        </w:rPr>
        <w:t>used to support this strategy</w:t>
      </w:r>
      <w:r w:rsidR="00B90B03" w:rsidRPr="00CC349C">
        <w:rPr>
          <w:rFonts w:ascii="Times New Roman" w:hAnsi="Times New Roman" w:cs="Times New Roman"/>
          <w:sz w:val="24"/>
          <w:szCs w:val="24"/>
        </w:rPr>
        <w:t>.</w:t>
      </w:r>
      <w:r w:rsidR="00F232EF" w:rsidRPr="00CC349C">
        <w:rPr>
          <w:rFonts w:ascii="Times New Roman" w:hAnsi="Times New Roman" w:cs="Times New Roman"/>
          <w:sz w:val="24"/>
          <w:szCs w:val="24"/>
        </w:rPr>
        <w:t xml:space="preserve"> </w:t>
      </w:r>
      <w:r w:rsidR="007C5E25" w:rsidRPr="00CC349C">
        <w:rPr>
          <w:rFonts w:ascii="Times New Roman" w:hAnsi="Times New Roman" w:cs="Times New Roman"/>
          <w:sz w:val="24"/>
          <w:szCs w:val="24"/>
        </w:rPr>
        <w:t xml:space="preserve">Second, we explore some of the implications associated with </w:t>
      </w:r>
      <w:r w:rsidR="00D85346" w:rsidRPr="00CC349C">
        <w:rPr>
          <w:rFonts w:ascii="Times New Roman" w:hAnsi="Times New Roman" w:cs="Times New Roman"/>
          <w:sz w:val="24"/>
          <w:szCs w:val="24"/>
        </w:rPr>
        <w:t xml:space="preserve">the </w:t>
      </w:r>
      <w:r w:rsidR="00DC0EAD" w:rsidRPr="00CC349C">
        <w:rPr>
          <w:rFonts w:ascii="Times New Roman" w:hAnsi="Times New Roman" w:cs="Times New Roman"/>
          <w:sz w:val="24"/>
          <w:szCs w:val="24"/>
        </w:rPr>
        <w:t>suggesti</w:t>
      </w:r>
      <w:r w:rsidR="00D85346" w:rsidRPr="00CC349C">
        <w:rPr>
          <w:rFonts w:ascii="Times New Roman" w:hAnsi="Times New Roman" w:cs="Times New Roman"/>
          <w:sz w:val="24"/>
          <w:szCs w:val="24"/>
        </w:rPr>
        <w:t>on</w:t>
      </w:r>
      <w:r w:rsidR="00DC0EAD" w:rsidRPr="00CC349C">
        <w:rPr>
          <w:rFonts w:ascii="Times New Roman" w:hAnsi="Times New Roman" w:cs="Times New Roman"/>
          <w:sz w:val="24"/>
          <w:szCs w:val="24"/>
        </w:rPr>
        <w:t xml:space="preserve"> that a </w:t>
      </w:r>
      <w:r w:rsidR="007C5E25" w:rsidRPr="00CC349C">
        <w:rPr>
          <w:rFonts w:ascii="Times New Roman" w:hAnsi="Times New Roman" w:cs="Times New Roman"/>
          <w:sz w:val="24"/>
          <w:szCs w:val="24"/>
        </w:rPr>
        <w:t xml:space="preserve">search for community and identity </w:t>
      </w:r>
      <w:r w:rsidR="00DC0EAD" w:rsidRPr="00CC349C">
        <w:rPr>
          <w:rFonts w:ascii="Times New Roman" w:hAnsi="Times New Roman" w:cs="Times New Roman"/>
          <w:sz w:val="24"/>
          <w:szCs w:val="24"/>
        </w:rPr>
        <w:t xml:space="preserve">can lead </w:t>
      </w:r>
      <w:r w:rsidR="007C5E25" w:rsidRPr="00CC349C">
        <w:rPr>
          <w:rFonts w:ascii="Times New Roman" w:hAnsi="Times New Roman" w:cs="Times New Roman"/>
          <w:sz w:val="24"/>
          <w:szCs w:val="24"/>
        </w:rPr>
        <w:t>to radicalisation</w:t>
      </w:r>
      <w:r w:rsidR="00595D52" w:rsidRPr="00CC349C">
        <w:rPr>
          <w:rFonts w:ascii="Times New Roman" w:hAnsi="Times New Roman" w:cs="Times New Roman"/>
          <w:sz w:val="24"/>
          <w:szCs w:val="24"/>
        </w:rPr>
        <w:t xml:space="preserve">. Third, we reflect on what the </w:t>
      </w:r>
      <w:r w:rsidR="00DC0EAD" w:rsidRPr="00CC349C">
        <w:rPr>
          <w:rFonts w:ascii="Times New Roman" w:hAnsi="Times New Roman" w:cs="Times New Roman"/>
          <w:sz w:val="24"/>
          <w:szCs w:val="24"/>
        </w:rPr>
        <w:t xml:space="preserve">PREVENT </w:t>
      </w:r>
      <w:r w:rsidR="00595D52" w:rsidRPr="00CC349C">
        <w:rPr>
          <w:rFonts w:ascii="Times New Roman" w:hAnsi="Times New Roman" w:cs="Times New Roman"/>
          <w:sz w:val="24"/>
          <w:szCs w:val="24"/>
        </w:rPr>
        <w:t xml:space="preserve">strategy </w:t>
      </w:r>
      <w:r w:rsidR="00DC0EAD" w:rsidRPr="00CC349C">
        <w:rPr>
          <w:rFonts w:ascii="Times New Roman" w:hAnsi="Times New Roman" w:cs="Times New Roman"/>
          <w:sz w:val="24"/>
          <w:szCs w:val="24"/>
        </w:rPr>
        <w:t>assumes to be</w:t>
      </w:r>
      <w:r w:rsidR="007C5E25" w:rsidRPr="00CC349C">
        <w:rPr>
          <w:rFonts w:ascii="Times New Roman" w:hAnsi="Times New Roman" w:cs="Times New Roman"/>
          <w:sz w:val="24"/>
          <w:szCs w:val="24"/>
        </w:rPr>
        <w:t xml:space="preserve"> the root causes of terrorism</w:t>
      </w:r>
      <w:r w:rsidR="00C44C2F">
        <w:rPr>
          <w:rFonts w:ascii="Times New Roman" w:hAnsi="Times New Roman" w:cs="Times New Roman"/>
          <w:sz w:val="24"/>
          <w:szCs w:val="24"/>
        </w:rPr>
        <w:t>, flagging up the key policy questions that this raises.</w:t>
      </w:r>
      <w:r w:rsidR="007C5E25" w:rsidRPr="00CC349C">
        <w:rPr>
          <w:rFonts w:ascii="Times New Roman" w:hAnsi="Times New Roman" w:cs="Times New Roman"/>
          <w:sz w:val="24"/>
          <w:szCs w:val="24"/>
        </w:rPr>
        <w:t xml:space="preserve"> </w:t>
      </w:r>
    </w:p>
    <w:p w14:paraId="46749B79" w14:textId="36C1D2FF" w:rsidR="004F2A0E" w:rsidRPr="00CC349C" w:rsidRDefault="004F2A0E" w:rsidP="002B6099">
      <w:pPr>
        <w:widowControl w:val="0"/>
        <w:autoSpaceDE w:val="0"/>
        <w:autoSpaceDN w:val="0"/>
        <w:adjustRightInd w:val="0"/>
        <w:rPr>
          <w:rFonts w:ascii="Times New Roman" w:hAnsi="Times New Roman" w:cs="Times New Roman"/>
          <w:bCs/>
          <w:sz w:val="24"/>
          <w:szCs w:val="24"/>
          <w:lang w:eastAsia="en-GB"/>
        </w:rPr>
      </w:pPr>
    </w:p>
    <w:p w14:paraId="00AE863B" w14:textId="1D735172" w:rsidR="00F63F50" w:rsidRPr="00BB5693" w:rsidRDefault="004F2A0E" w:rsidP="00BB5693">
      <w:pPr>
        <w:shd w:val="clear" w:color="auto" w:fill="FFFFFF"/>
        <w:rPr>
          <w:rFonts w:ascii="Times New Roman" w:hAnsi="Times New Roman" w:cs="Times New Roman"/>
        </w:rPr>
      </w:pPr>
      <w:r w:rsidRPr="00CC349C">
        <w:rPr>
          <w:rFonts w:ascii="Times New Roman" w:hAnsi="Times New Roman" w:cs="Times New Roman"/>
          <w:bCs/>
          <w:sz w:val="24"/>
          <w:szCs w:val="24"/>
          <w:lang w:eastAsia="en-GB"/>
        </w:rPr>
        <w:t xml:space="preserve">The </w:t>
      </w:r>
      <w:r w:rsidR="00B90B03" w:rsidRPr="00CC349C">
        <w:rPr>
          <w:rFonts w:ascii="Times New Roman" w:hAnsi="Times New Roman" w:cs="Times New Roman"/>
          <w:bCs/>
          <w:sz w:val="24"/>
          <w:szCs w:val="24"/>
          <w:lang w:eastAsia="en-GB"/>
        </w:rPr>
        <w:t xml:space="preserve">assertion within the PREVENT strategy that violent extremism is prevalent amongst the young and those of lower socio-economic status is largely based on findings drawn from the   </w:t>
      </w:r>
      <w:r w:rsidRPr="00CC349C">
        <w:rPr>
          <w:rFonts w:ascii="Times New Roman" w:hAnsi="Times New Roman" w:cs="Times New Roman"/>
          <w:bCs/>
          <w:sz w:val="24"/>
          <w:szCs w:val="24"/>
          <w:lang w:eastAsia="en-GB"/>
        </w:rPr>
        <w:t>2010 Citizenship Survey</w:t>
      </w:r>
      <w:r w:rsidR="00B90B03" w:rsidRPr="00CC349C">
        <w:rPr>
          <w:rFonts w:ascii="Times New Roman" w:hAnsi="Times New Roman" w:cs="Times New Roman"/>
          <w:bCs/>
          <w:sz w:val="24"/>
          <w:szCs w:val="24"/>
          <w:lang w:eastAsia="en-GB"/>
        </w:rPr>
        <w:t>. The survey</w:t>
      </w:r>
      <w:r w:rsidRPr="00CC349C">
        <w:rPr>
          <w:rFonts w:ascii="Times New Roman" w:hAnsi="Times New Roman" w:cs="Times New Roman"/>
          <w:bCs/>
          <w:sz w:val="24"/>
          <w:szCs w:val="24"/>
          <w:lang w:eastAsia="en-GB"/>
        </w:rPr>
        <w:t xml:space="preserve"> </w:t>
      </w:r>
      <w:r w:rsidR="00B90B03" w:rsidRPr="00CC349C">
        <w:rPr>
          <w:rFonts w:ascii="Times New Roman" w:hAnsi="Times New Roman" w:cs="Times New Roman"/>
          <w:bCs/>
          <w:sz w:val="24"/>
          <w:szCs w:val="24"/>
          <w:lang w:eastAsia="en-GB"/>
        </w:rPr>
        <w:t xml:space="preserve">involves </w:t>
      </w:r>
      <w:r w:rsidR="002B6099" w:rsidRPr="00CC349C">
        <w:rPr>
          <w:rFonts w:ascii="Times New Roman" w:hAnsi="Times New Roman" w:cs="Times New Roman"/>
          <w:bCs/>
          <w:sz w:val="24"/>
          <w:szCs w:val="24"/>
          <w:lang w:eastAsia="en-GB"/>
        </w:rPr>
        <w:t>a</w:t>
      </w:r>
      <w:r w:rsidR="00E80031" w:rsidRPr="00CC349C">
        <w:rPr>
          <w:rFonts w:ascii="Times New Roman" w:hAnsi="Times New Roman" w:cs="Times New Roman"/>
          <w:bCs/>
          <w:sz w:val="24"/>
          <w:szCs w:val="24"/>
          <w:lang w:eastAsia="en-GB"/>
        </w:rPr>
        <w:t xml:space="preserve"> representative</w:t>
      </w:r>
      <w:r w:rsidR="002B6099" w:rsidRPr="00CC349C">
        <w:rPr>
          <w:rFonts w:ascii="Times New Roman" w:hAnsi="Times New Roman" w:cs="Times New Roman"/>
          <w:bCs/>
          <w:sz w:val="24"/>
          <w:szCs w:val="24"/>
          <w:lang w:eastAsia="en-GB"/>
        </w:rPr>
        <w:t xml:space="preserve"> sample of 10,000 individuals</w:t>
      </w:r>
      <w:r w:rsidR="00B90B03" w:rsidRPr="00CC349C">
        <w:rPr>
          <w:rFonts w:ascii="Times New Roman" w:hAnsi="Times New Roman" w:cs="Times New Roman"/>
          <w:bCs/>
          <w:sz w:val="24"/>
          <w:szCs w:val="24"/>
          <w:lang w:eastAsia="en-GB"/>
        </w:rPr>
        <w:t xml:space="preserve"> and gathers</w:t>
      </w:r>
      <w:r w:rsidR="00E80031" w:rsidRPr="00CC349C">
        <w:rPr>
          <w:rFonts w:ascii="Times New Roman" w:hAnsi="Times New Roman" w:cs="Times New Roman"/>
          <w:bCs/>
          <w:sz w:val="24"/>
          <w:szCs w:val="24"/>
          <w:lang w:eastAsia="en-GB"/>
        </w:rPr>
        <w:t xml:space="preserve"> </w:t>
      </w:r>
      <w:r w:rsidR="002B6099" w:rsidRPr="00CC349C">
        <w:rPr>
          <w:rFonts w:ascii="Times New Roman" w:hAnsi="Times New Roman" w:cs="Times New Roman"/>
          <w:bCs/>
          <w:sz w:val="24"/>
          <w:szCs w:val="24"/>
          <w:lang w:eastAsia="en-GB"/>
        </w:rPr>
        <w:t xml:space="preserve">the views of around one in every 5,700 individuals living in England and Wales. </w:t>
      </w:r>
      <w:r w:rsidR="00B90B03" w:rsidRPr="00CC349C">
        <w:rPr>
          <w:rFonts w:ascii="Times New Roman" w:hAnsi="Times New Roman" w:cs="Times New Roman"/>
          <w:bCs/>
          <w:sz w:val="24"/>
          <w:szCs w:val="24"/>
          <w:lang w:eastAsia="en-GB"/>
        </w:rPr>
        <w:t>B</w:t>
      </w:r>
      <w:r w:rsidR="002B6099" w:rsidRPr="00CC349C">
        <w:rPr>
          <w:rFonts w:ascii="Times New Roman" w:hAnsi="Times New Roman" w:cs="Times New Roman"/>
          <w:bCs/>
          <w:sz w:val="24"/>
          <w:szCs w:val="24"/>
          <w:lang w:eastAsia="en-GB"/>
        </w:rPr>
        <w:t>road ranging questions</w:t>
      </w:r>
      <w:r w:rsidR="00B90B03" w:rsidRPr="00CC349C">
        <w:rPr>
          <w:rFonts w:ascii="Times New Roman" w:hAnsi="Times New Roman" w:cs="Times New Roman"/>
          <w:bCs/>
          <w:sz w:val="24"/>
          <w:szCs w:val="24"/>
          <w:lang w:eastAsia="en-GB"/>
        </w:rPr>
        <w:t xml:space="preserve"> are posed</w:t>
      </w:r>
      <w:r w:rsidR="002B6099" w:rsidRPr="00CC349C">
        <w:rPr>
          <w:rFonts w:ascii="Times New Roman" w:hAnsi="Times New Roman" w:cs="Times New Roman"/>
          <w:bCs/>
          <w:sz w:val="24"/>
          <w:szCs w:val="24"/>
          <w:lang w:eastAsia="en-GB"/>
        </w:rPr>
        <w:t xml:space="preserve"> about, </w:t>
      </w:r>
      <w:r w:rsidR="002B6099" w:rsidRPr="00CC349C">
        <w:rPr>
          <w:rFonts w:ascii="Times New Roman" w:hAnsi="Times New Roman" w:cs="Times New Roman"/>
          <w:bCs/>
          <w:i/>
          <w:sz w:val="24"/>
          <w:szCs w:val="24"/>
          <w:lang w:eastAsia="en-GB"/>
        </w:rPr>
        <w:t>inter alia</w:t>
      </w:r>
      <w:r w:rsidR="002B6099" w:rsidRPr="00CC349C">
        <w:rPr>
          <w:rFonts w:ascii="Times New Roman" w:hAnsi="Times New Roman" w:cs="Times New Roman"/>
          <w:bCs/>
          <w:sz w:val="24"/>
          <w:szCs w:val="24"/>
          <w:lang w:eastAsia="en-GB"/>
        </w:rPr>
        <w:t xml:space="preserve">, civic engagement, volunteering, community cohesion, faith and media usage. </w:t>
      </w:r>
      <w:r w:rsidR="00E80031" w:rsidRPr="00CC349C">
        <w:rPr>
          <w:rFonts w:ascii="Times New Roman" w:hAnsi="Times New Roman" w:cs="Times New Roman"/>
          <w:bCs/>
          <w:sz w:val="24"/>
          <w:szCs w:val="24"/>
          <w:lang w:eastAsia="en-GB"/>
        </w:rPr>
        <w:t>T</w:t>
      </w:r>
      <w:r w:rsidR="002B6099" w:rsidRPr="00CC349C">
        <w:rPr>
          <w:rFonts w:ascii="Times New Roman" w:hAnsi="Times New Roman" w:cs="Times New Roman"/>
          <w:bCs/>
          <w:sz w:val="24"/>
          <w:szCs w:val="24"/>
          <w:lang w:eastAsia="en-GB"/>
        </w:rPr>
        <w:t xml:space="preserve">he survey is not designed to </w:t>
      </w:r>
      <w:r w:rsidR="00595D52" w:rsidRPr="00CC349C">
        <w:rPr>
          <w:rFonts w:ascii="Times New Roman" w:hAnsi="Times New Roman" w:cs="Times New Roman"/>
          <w:bCs/>
          <w:sz w:val="24"/>
          <w:szCs w:val="24"/>
          <w:lang w:eastAsia="en-GB"/>
        </w:rPr>
        <w:t xml:space="preserve">address </w:t>
      </w:r>
      <w:r w:rsidR="00DC0EAD" w:rsidRPr="00CC349C">
        <w:rPr>
          <w:rFonts w:ascii="Times New Roman" w:hAnsi="Times New Roman" w:cs="Times New Roman"/>
          <w:bCs/>
          <w:sz w:val="24"/>
          <w:szCs w:val="24"/>
          <w:lang w:eastAsia="en-GB"/>
        </w:rPr>
        <w:t xml:space="preserve">radicalisation, </w:t>
      </w:r>
      <w:r w:rsidR="00E80031" w:rsidRPr="00CC349C">
        <w:rPr>
          <w:rFonts w:ascii="Times New Roman" w:hAnsi="Times New Roman" w:cs="Times New Roman"/>
          <w:bCs/>
          <w:sz w:val="24"/>
          <w:szCs w:val="24"/>
          <w:lang w:eastAsia="en-GB"/>
        </w:rPr>
        <w:t>and</w:t>
      </w:r>
      <w:r w:rsidR="00C44C2F">
        <w:rPr>
          <w:rFonts w:ascii="Times New Roman" w:hAnsi="Times New Roman" w:cs="Times New Roman"/>
          <w:bCs/>
          <w:sz w:val="24"/>
          <w:szCs w:val="24"/>
          <w:lang w:eastAsia="en-GB"/>
        </w:rPr>
        <w:t>,</w:t>
      </w:r>
      <w:r w:rsidR="00E80031" w:rsidRPr="00CC349C">
        <w:rPr>
          <w:rFonts w:ascii="Times New Roman" w:hAnsi="Times New Roman" w:cs="Times New Roman"/>
          <w:bCs/>
          <w:sz w:val="24"/>
          <w:szCs w:val="24"/>
          <w:lang w:eastAsia="en-GB"/>
        </w:rPr>
        <w:t xml:space="preserve"> </w:t>
      </w:r>
      <w:r w:rsidR="00DC0EAD" w:rsidRPr="00CC349C">
        <w:rPr>
          <w:rFonts w:ascii="Times New Roman" w:hAnsi="Times New Roman" w:cs="Times New Roman"/>
          <w:bCs/>
          <w:sz w:val="24"/>
          <w:szCs w:val="24"/>
          <w:lang w:eastAsia="en-GB"/>
        </w:rPr>
        <w:t>whil</w:t>
      </w:r>
      <w:r w:rsidR="00E80031" w:rsidRPr="00CC349C">
        <w:rPr>
          <w:rFonts w:ascii="Times New Roman" w:hAnsi="Times New Roman" w:cs="Times New Roman"/>
          <w:bCs/>
          <w:sz w:val="24"/>
          <w:szCs w:val="24"/>
          <w:lang w:eastAsia="en-GB"/>
        </w:rPr>
        <w:t>st</w:t>
      </w:r>
      <w:r w:rsidR="00DC0EAD" w:rsidRPr="00CC349C">
        <w:rPr>
          <w:rFonts w:ascii="Times New Roman" w:hAnsi="Times New Roman" w:cs="Times New Roman"/>
          <w:bCs/>
          <w:sz w:val="24"/>
          <w:szCs w:val="24"/>
          <w:lang w:eastAsia="en-GB"/>
        </w:rPr>
        <w:t xml:space="preserve"> </w:t>
      </w:r>
      <w:r w:rsidR="002B6099" w:rsidRPr="00CC349C">
        <w:rPr>
          <w:rFonts w:ascii="Times New Roman" w:hAnsi="Times New Roman" w:cs="Times New Roman"/>
          <w:bCs/>
          <w:sz w:val="24"/>
          <w:szCs w:val="24"/>
          <w:lang w:eastAsia="en-GB"/>
        </w:rPr>
        <w:t xml:space="preserve">findings from the question on violent extremism </w:t>
      </w:r>
      <w:r w:rsidR="00595D52" w:rsidRPr="00CC349C">
        <w:rPr>
          <w:rFonts w:ascii="Times New Roman" w:hAnsi="Times New Roman" w:cs="Times New Roman"/>
          <w:bCs/>
          <w:sz w:val="24"/>
          <w:szCs w:val="24"/>
          <w:lang w:eastAsia="en-GB"/>
        </w:rPr>
        <w:t>may</w:t>
      </w:r>
      <w:r w:rsidR="002B6099" w:rsidRPr="00CC349C">
        <w:rPr>
          <w:rFonts w:ascii="Times New Roman" w:hAnsi="Times New Roman" w:cs="Times New Roman"/>
          <w:bCs/>
          <w:sz w:val="24"/>
          <w:szCs w:val="24"/>
          <w:lang w:eastAsia="en-GB"/>
        </w:rPr>
        <w:t xml:space="preserve"> </w:t>
      </w:r>
      <w:r w:rsidR="00595D52" w:rsidRPr="00CC349C">
        <w:rPr>
          <w:rFonts w:ascii="Times New Roman" w:hAnsi="Times New Roman" w:cs="Times New Roman"/>
          <w:bCs/>
          <w:sz w:val="24"/>
          <w:szCs w:val="24"/>
          <w:lang w:eastAsia="en-GB"/>
        </w:rPr>
        <w:t xml:space="preserve">be </w:t>
      </w:r>
      <w:r w:rsidR="002B6099" w:rsidRPr="00CC349C">
        <w:rPr>
          <w:rFonts w:ascii="Times New Roman" w:hAnsi="Times New Roman" w:cs="Times New Roman"/>
          <w:bCs/>
          <w:sz w:val="24"/>
          <w:szCs w:val="24"/>
          <w:lang w:eastAsia="en-GB"/>
        </w:rPr>
        <w:t xml:space="preserve">of interest, </w:t>
      </w:r>
      <w:r w:rsidR="00B90B03" w:rsidRPr="00CC349C">
        <w:rPr>
          <w:rFonts w:ascii="Times New Roman" w:hAnsi="Times New Roman" w:cs="Times New Roman"/>
          <w:bCs/>
          <w:sz w:val="24"/>
          <w:szCs w:val="24"/>
          <w:lang w:eastAsia="en-GB"/>
        </w:rPr>
        <w:t xml:space="preserve">they </w:t>
      </w:r>
      <w:r w:rsidR="00595D52" w:rsidRPr="00CC349C">
        <w:rPr>
          <w:rFonts w:ascii="Times New Roman" w:hAnsi="Times New Roman" w:cs="Times New Roman"/>
          <w:bCs/>
          <w:sz w:val="24"/>
          <w:szCs w:val="24"/>
          <w:lang w:eastAsia="en-GB"/>
        </w:rPr>
        <w:t xml:space="preserve">do not </w:t>
      </w:r>
      <w:r w:rsidR="002B6099" w:rsidRPr="00CC349C">
        <w:rPr>
          <w:rFonts w:ascii="Times New Roman" w:hAnsi="Times New Roman" w:cs="Times New Roman"/>
          <w:bCs/>
          <w:sz w:val="24"/>
          <w:szCs w:val="24"/>
          <w:lang w:eastAsia="en-GB"/>
        </w:rPr>
        <w:t xml:space="preserve">constitute a reliable evidence base for </w:t>
      </w:r>
      <w:r w:rsidR="00595D52" w:rsidRPr="00CC349C">
        <w:rPr>
          <w:rFonts w:ascii="Times New Roman" w:hAnsi="Times New Roman" w:cs="Times New Roman"/>
          <w:bCs/>
          <w:sz w:val="24"/>
          <w:szCs w:val="24"/>
          <w:lang w:eastAsia="en-GB"/>
        </w:rPr>
        <w:t xml:space="preserve">the </w:t>
      </w:r>
      <w:r w:rsidR="00B90B03" w:rsidRPr="00CC349C">
        <w:rPr>
          <w:rFonts w:ascii="Times New Roman" w:hAnsi="Times New Roman" w:cs="Times New Roman"/>
          <w:bCs/>
          <w:sz w:val="24"/>
          <w:szCs w:val="24"/>
          <w:lang w:eastAsia="en-GB"/>
        </w:rPr>
        <w:t>making of general</w:t>
      </w:r>
      <w:r w:rsidR="002B6099" w:rsidRPr="00CC349C">
        <w:rPr>
          <w:rFonts w:ascii="Times New Roman" w:hAnsi="Times New Roman" w:cs="Times New Roman"/>
          <w:bCs/>
          <w:sz w:val="24"/>
          <w:szCs w:val="24"/>
          <w:lang w:eastAsia="en-GB"/>
        </w:rPr>
        <w:t xml:space="preserve"> claims about young people, nor people from lower socio-economic or particular faith groups</w:t>
      </w:r>
      <w:r w:rsidR="0082566B" w:rsidRPr="00CC349C">
        <w:rPr>
          <w:rFonts w:ascii="Times New Roman" w:hAnsi="Times New Roman" w:cs="Times New Roman"/>
          <w:bCs/>
          <w:sz w:val="24"/>
          <w:szCs w:val="24"/>
          <w:lang w:eastAsia="en-GB"/>
        </w:rPr>
        <w:t xml:space="preserve">. Respondents in the survey </w:t>
      </w:r>
      <w:r w:rsidR="00B90B03" w:rsidRPr="00CC349C">
        <w:rPr>
          <w:rFonts w:ascii="Times New Roman" w:hAnsi="Times New Roman" w:cs="Times New Roman"/>
          <w:bCs/>
          <w:sz w:val="24"/>
          <w:szCs w:val="24"/>
          <w:lang w:eastAsia="en-GB"/>
        </w:rPr>
        <w:t>were asked just two questions relating to</w:t>
      </w:r>
      <w:r w:rsidR="0082566B" w:rsidRPr="00CC349C">
        <w:rPr>
          <w:rFonts w:ascii="Times New Roman" w:hAnsi="Times New Roman" w:cs="Times New Roman"/>
          <w:bCs/>
          <w:sz w:val="24"/>
          <w:szCs w:val="24"/>
          <w:lang w:eastAsia="en-GB"/>
        </w:rPr>
        <w:t xml:space="preserve"> violent extremism. </w:t>
      </w:r>
      <w:r w:rsidR="0082566B" w:rsidRPr="00CC349C">
        <w:rPr>
          <w:rFonts w:ascii="Times New Roman" w:eastAsia="Times New Roman" w:hAnsi="Times New Roman" w:cs="Times New Roman"/>
          <w:sz w:val="24"/>
          <w:szCs w:val="24"/>
        </w:rPr>
        <w:t>First: ‘How right or wrong do you think it is for people to use violent extremism in Britain to protest against things they think are very unfair or unjust?’ Second: ‘Please tell me how right or wrong you think each of the following is: people in Britain using violent extremism in the name of religion, to protest or achieve a goal.’ According to the survey results, 3% of Muslims thought it was ‘always’ or ‘often right’ to use violent extremism in Britain to protest against things they judged to be very unfair or unjust compared to 1% of Christians, 1% of Hindus and 1% of those with no religion. While 6% of Christians said violent extremism</w:t>
      </w:r>
      <w:r w:rsidR="00CB5C69" w:rsidRPr="00CC349C">
        <w:rPr>
          <w:rFonts w:ascii="Times New Roman" w:eastAsia="Times New Roman" w:hAnsi="Times New Roman" w:cs="Times New Roman"/>
          <w:sz w:val="24"/>
          <w:szCs w:val="24"/>
        </w:rPr>
        <w:t xml:space="preserve"> in the name of religion</w:t>
      </w:r>
      <w:r w:rsidR="0082566B" w:rsidRPr="00CC349C">
        <w:rPr>
          <w:rFonts w:ascii="Times New Roman" w:eastAsia="Times New Roman" w:hAnsi="Times New Roman" w:cs="Times New Roman"/>
          <w:sz w:val="24"/>
          <w:szCs w:val="24"/>
        </w:rPr>
        <w:t xml:space="preserve"> was ‘always/often right’ or ‘sometimes right, sometimes wrong’, a larger proportion of Hindus (14%)</w:t>
      </w:r>
      <w:r w:rsidR="0053538B">
        <w:rPr>
          <w:rFonts w:ascii="Times New Roman" w:eastAsia="Times New Roman" w:hAnsi="Times New Roman" w:cs="Times New Roman"/>
          <w:sz w:val="24"/>
          <w:szCs w:val="24"/>
        </w:rPr>
        <w:t>,</w:t>
      </w:r>
      <w:r w:rsidR="0082566B" w:rsidRPr="00CC349C">
        <w:rPr>
          <w:rFonts w:ascii="Times New Roman" w:eastAsia="Times New Roman" w:hAnsi="Times New Roman" w:cs="Times New Roman"/>
          <w:sz w:val="24"/>
          <w:szCs w:val="24"/>
        </w:rPr>
        <w:t xml:space="preserve"> Muslims (12%) and those with no religion (9%) </w:t>
      </w:r>
      <w:r w:rsidR="00CB5C69" w:rsidRPr="00CC349C">
        <w:rPr>
          <w:rFonts w:ascii="Times New Roman" w:eastAsia="Times New Roman" w:hAnsi="Times New Roman" w:cs="Times New Roman"/>
          <w:sz w:val="24"/>
          <w:szCs w:val="24"/>
        </w:rPr>
        <w:t>chose one of these two responses</w:t>
      </w:r>
      <w:r w:rsidR="0082566B" w:rsidRPr="00CC349C">
        <w:rPr>
          <w:rFonts w:ascii="Times New Roman" w:eastAsia="Times New Roman" w:hAnsi="Times New Roman" w:cs="Times New Roman"/>
          <w:sz w:val="24"/>
          <w:szCs w:val="24"/>
        </w:rPr>
        <w:t>. Notwithstanding the orientation of the questions, the results are far from conclusive</w:t>
      </w:r>
      <w:r w:rsidR="0053538B">
        <w:rPr>
          <w:rFonts w:ascii="Times New Roman" w:eastAsia="Times New Roman" w:hAnsi="Times New Roman" w:cs="Times New Roman"/>
          <w:sz w:val="24"/>
          <w:szCs w:val="24"/>
        </w:rPr>
        <w:t xml:space="preserve">, with </w:t>
      </w:r>
      <w:r w:rsidR="0082566B" w:rsidRPr="00CC349C">
        <w:rPr>
          <w:rFonts w:ascii="Times New Roman" w:eastAsia="Times New Roman" w:hAnsi="Times New Roman" w:cs="Times New Roman"/>
          <w:sz w:val="24"/>
          <w:szCs w:val="24"/>
        </w:rPr>
        <w:t>just 3% difference b</w:t>
      </w:r>
      <w:r w:rsidR="00CB5C69" w:rsidRPr="00CC349C">
        <w:rPr>
          <w:rFonts w:ascii="Times New Roman" w:eastAsia="Times New Roman" w:hAnsi="Times New Roman" w:cs="Times New Roman"/>
          <w:sz w:val="24"/>
          <w:szCs w:val="24"/>
        </w:rPr>
        <w:t>etween Muslims and those of no faith</w:t>
      </w:r>
      <w:r w:rsidR="0082566B" w:rsidRPr="00CC349C">
        <w:rPr>
          <w:rFonts w:ascii="Times New Roman" w:eastAsia="Times New Roman" w:hAnsi="Times New Roman" w:cs="Times New Roman"/>
          <w:sz w:val="24"/>
          <w:szCs w:val="24"/>
        </w:rPr>
        <w:t xml:space="preserve"> in terms of </w:t>
      </w:r>
      <w:r w:rsidR="00CB5C69" w:rsidRPr="00CC349C">
        <w:rPr>
          <w:rFonts w:ascii="Times New Roman" w:eastAsia="Times New Roman" w:hAnsi="Times New Roman" w:cs="Times New Roman"/>
          <w:sz w:val="24"/>
          <w:szCs w:val="24"/>
        </w:rPr>
        <w:t xml:space="preserve">approving </w:t>
      </w:r>
      <w:r w:rsidR="0082566B" w:rsidRPr="00CC349C">
        <w:rPr>
          <w:rFonts w:ascii="Times New Roman" w:eastAsia="Times New Roman" w:hAnsi="Times New Roman" w:cs="Times New Roman"/>
          <w:sz w:val="24"/>
          <w:szCs w:val="24"/>
        </w:rPr>
        <w:t>violent extremism</w:t>
      </w:r>
      <w:r w:rsidR="00CB5C69" w:rsidRPr="00CC349C">
        <w:rPr>
          <w:rFonts w:ascii="Times New Roman" w:eastAsia="Times New Roman" w:hAnsi="Times New Roman" w:cs="Times New Roman"/>
          <w:sz w:val="24"/>
          <w:szCs w:val="24"/>
        </w:rPr>
        <w:t xml:space="preserve"> in the name of religion</w:t>
      </w:r>
      <w:r w:rsidR="0053538B">
        <w:rPr>
          <w:rFonts w:ascii="Times New Roman" w:eastAsia="Times New Roman" w:hAnsi="Times New Roman" w:cs="Times New Roman"/>
          <w:sz w:val="24"/>
          <w:szCs w:val="24"/>
        </w:rPr>
        <w:t>. Similarly</w:t>
      </w:r>
      <w:r w:rsidR="0082566B" w:rsidRPr="00CC349C">
        <w:rPr>
          <w:rFonts w:ascii="Times New Roman" w:eastAsia="Times New Roman" w:hAnsi="Times New Roman" w:cs="Times New Roman"/>
          <w:sz w:val="24"/>
          <w:szCs w:val="24"/>
        </w:rPr>
        <w:t xml:space="preserve">, </w:t>
      </w:r>
      <w:r w:rsidR="0053538B">
        <w:rPr>
          <w:rFonts w:ascii="Times New Roman" w:eastAsia="Times New Roman" w:hAnsi="Times New Roman" w:cs="Times New Roman"/>
          <w:sz w:val="24"/>
          <w:szCs w:val="24"/>
        </w:rPr>
        <w:t xml:space="preserve">while the study shows higher levels of endorsement of violent extremism in the name of religion amongst Hindus responding to the survey than Muslims, this data does not translate in the PREVENT strategy document which makes no mention of Hindus. In sharp contrast, </w:t>
      </w:r>
      <w:r w:rsidR="002B6099" w:rsidRPr="00CC349C">
        <w:rPr>
          <w:rFonts w:ascii="Times New Roman" w:hAnsi="Times New Roman" w:cs="Times New Roman"/>
          <w:bCs/>
          <w:sz w:val="24"/>
          <w:szCs w:val="24"/>
          <w:lang w:eastAsia="en-GB"/>
        </w:rPr>
        <w:t xml:space="preserve">the word ‘Muslim’ </w:t>
      </w:r>
      <w:r w:rsidR="00DC0EAD" w:rsidRPr="00CC349C">
        <w:rPr>
          <w:rFonts w:ascii="Times New Roman" w:hAnsi="Times New Roman" w:cs="Times New Roman"/>
          <w:bCs/>
          <w:sz w:val="24"/>
          <w:szCs w:val="24"/>
          <w:lang w:eastAsia="en-GB"/>
        </w:rPr>
        <w:t>appear</w:t>
      </w:r>
      <w:r w:rsidR="0053538B">
        <w:rPr>
          <w:rFonts w:ascii="Times New Roman" w:hAnsi="Times New Roman" w:cs="Times New Roman"/>
          <w:bCs/>
          <w:sz w:val="24"/>
          <w:szCs w:val="24"/>
          <w:lang w:eastAsia="en-GB"/>
        </w:rPr>
        <w:t xml:space="preserve">s </w:t>
      </w:r>
      <w:r w:rsidR="002B6099" w:rsidRPr="00CC349C">
        <w:rPr>
          <w:rFonts w:ascii="Times New Roman" w:hAnsi="Times New Roman" w:cs="Times New Roman"/>
          <w:bCs/>
          <w:sz w:val="24"/>
          <w:szCs w:val="24"/>
          <w:lang w:eastAsia="en-GB"/>
        </w:rPr>
        <w:t>over a hundred times</w:t>
      </w:r>
      <w:r w:rsidR="00595D52" w:rsidRPr="00CC349C">
        <w:rPr>
          <w:rFonts w:ascii="Times New Roman" w:hAnsi="Times New Roman" w:cs="Times New Roman"/>
          <w:bCs/>
          <w:sz w:val="24"/>
          <w:szCs w:val="24"/>
          <w:lang w:eastAsia="en-GB"/>
        </w:rPr>
        <w:t>.</w:t>
      </w:r>
      <w:r w:rsidR="002B6099" w:rsidRPr="00CC349C">
        <w:rPr>
          <w:rFonts w:ascii="Times New Roman" w:hAnsi="Times New Roman" w:cs="Times New Roman"/>
          <w:bCs/>
          <w:sz w:val="24"/>
          <w:szCs w:val="24"/>
          <w:lang w:eastAsia="en-GB"/>
        </w:rPr>
        <w:t xml:space="preserve"> </w:t>
      </w:r>
      <w:r w:rsidR="00153AAE" w:rsidRPr="00BB5693">
        <w:rPr>
          <w:rFonts w:ascii="Times New Roman" w:hAnsi="Times New Roman" w:cs="Times New Roman"/>
          <w:sz w:val="24"/>
          <w:szCs w:val="24"/>
        </w:rPr>
        <w:t xml:space="preserve">Of course, this is not to suggest that greater </w:t>
      </w:r>
      <w:r w:rsidR="00644745">
        <w:rPr>
          <w:rFonts w:ascii="Times New Roman" w:hAnsi="Times New Roman" w:cs="Times New Roman"/>
          <w:sz w:val="24"/>
          <w:szCs w:val="24"/>
        </w:rPr>
        <w:t xml:space="preserve">surveillance </w:t>
      </w:r>
      <w:r w:rsidR="00153AAE" w:rsidRPr="00BB5693">
        <w:rPr>
          <w:rFonts w:ascii="Times New Roman" w:hAnsi="Times New Roman" w:cs="Times New Roman"/>
          <w:sz w:val="24"/>
          <w:szCs w:val="24"/>
        </w:rPr>
        <w:t>should be directed toward Hindus, merely that the evidence from the Citizenship Survey is used selectively as a means of underscoring the ‘riskiness’ of Muslims.</w:t>
      </w:r>
      <w:r w:rsidR="00153AAE">
        <w:rPr>
          <w:rFonts w:ascii="Times New Roman" w:hAnsi="Times New Roman" w:cs="Times New Roman"/>
        </w:rPr>
        <w:t xml:space="preserve"> </w:t>
      </w:r>
      <w:r w:rsidR="002B6099" w:rsidRPr="00CC349C">
        <w:rPr>
          <w:rFonts w:ascii="Times New Roman" w:hAnsi="Times New Roman" w:cs="Times New Roman"/>
          <w:bCs/>
          <w:sz w:val="24"/>
          <w:szCs w:val="24"/>
          <w:lang w:eastAsia="en-GB"/>
        </w:rPr>
        <w:t xml:space="preserve">Perhaps more problematic, is the </w:t>
      </w:r>
      <w:r w:rsidR="00CB5C69" w:rsidRPr="00CC349C">
        <w:rPr>
          <w:rFonts w:ascii="Times New Roman" w:hAnsi="Times New Roman" w:cs="Times New Roman"/>
          <w:bCs/>
          <w:sz w:val="24"/>
          <w:szCs w:val="24"/>
          <w:lang w:eastAsia="en-GB"/>
        </w:rPr>
        <w:t xml:space="preserve">analysis of the findings to these </w:t>
      </w:r>
      <w:r w:rsidR="00CF36AE" w:rsidRPr="00CC349C">
        <w:rPr>
          <w:rFonts w:ascii="Times New Roman" w:hAnsi="Times New Roman" w:cs="Times New Roman"/>
          <w:bCs/>
          <w:sz w:val="24"/>
          <w:szCs w:val="24"/>
          <w:lang w:eastAsia="en-GB"/>
        </w:rPr>
        <w:t xml:space="preserve">two questions according to age and socio-economic group. Here </w:t>
      </w:r>
      <w:r w:rsidR="002B6099" w:rsidRPr="00CC349C">
        <w:rPr>
          <w:rFonts w:ascii="Times New Roman" w:hAnsi="Times New Roman" w:cs="Times New Roman"/>
          <w:bCs/>
          <w:sz w:val="24"/>
          <w:szCs w:val="24"/>
          <w:lang w:eastAsia="en-GB"/>
        </w:rPr>
        <w:t xml:space="preserve">evidence from the </w:t>
      </w:r>
      <w:r w:rsidR="00612F28" w:rsidRPr="00CC349C">
        <w:rPr>
          <w:rFonts w:ascii="Times New Roman" w:hAnsi="Times New Roman" w:cs="Times New Roman"/>
          <w:bCs/>
          <w:sz w:val="24"/>
          <w:szCs w:val="24"/>
          <w:lang w:eastAsia="en-GB"/>
        </w:rPr>
        <w:t xml:space="preserve">Citizenship </w:t>
      </w:r>
      <w:r w:rsidR="002B6099" w:rsidRPr="00CC349C">
        <w:rPr>
          <w:rFonts w:ascii="Times New Roman" w:hAnsi="Times New Roman" w:cs="Times New Roman"/>
          <w:bCs/>
          <w:sz w:val="24"/>
          <w:szCs w:val="24"/>
          <w:lang w:eastAsia="en-GB"/>
        </w:rPr>
        <w:t xml:space="preserve">survey </w:t>
      </w:r>
      <w:r w:rsidR="00CF36AE" w:rsidRPr="00CC349C">
        <w:rPr>
          <w:rFonts w:ascii="Times New Roman" w:hAnsi="Times New Roman" w:cs="Times New Roman"/>
          <w:bCs/>
          <w:sz w:val="24"/>
          <w:szCs w:val="24"/>
          <w:lang w:eastAsia="en-GB"/>
        </w:rPr>
        <w:t xml:space="preserve">used in the PREVENT strategy </w:t>
      </w:r>
      <w:r w:rsidR="002B6099" w:rsidRPr="00CC349C">
        <w:rPr>
          <w:rFonts w:ascii="Times New Roman" w:hAnsi="Times New Roman" w:cs="Times New Roman"/>
          <w:bCs/>
          <w:sz w:val="24"/>
          <w:szCs w:val="24"/>
          <w:lang w:eastAsia="en-GB"/>
        </w:rPr>
        <w:t>purport</w:t>
      </w:r>
      <w:r w:rsidR="00CF36AE" w:rsidRPr="00CC349C">
        <w:rPr>
          <w:rFonts w:ascii="Times New Roman" w:hAnsi="Times New Roman" w:cs="Times New Roman"/>
          <w:bCs/>
          <w:sz w:val="24"/>
          <w:szCs w:val="24"/>
          <w:lang w:eastAsia="en-GB"/>
        </w:rPr>
        <w:t>s</w:t>
      </w:r>
      <w:r w:rsidR="002B6099" w:rsidRPr="00CC349C">
        <w:rPr>
          <w:rFonts w:ascii="Times New Roman" w:hAnsi="Times New Roman" w:cs="Times New Roman"/>
          <w:bCs/>
          <w:sz w:val="24"/>
          <w:szCs w:val="24"/>
          <w:lang w:eastAsia="en-GB"/>
        </w:rPr>
        <w:t xml:space="preserve"> to show that those of lower socio-economic groups are more susceptible to radicalisation. The sheer breadth and diversity of the classification scheme </w:t>
      </w:r>
      <w:r w:rsidR="0072039E" w:rsidRPr="00CC349C">
        <w:rPr>
          <w:rFonts w:ascii="Times New Roman" w:hAnsi="Times New Roman" w:cs="Times New Roman"/>
          <w:bCs/>
          <w:sz w:val="24"/>
          <w:szCs w:val="24"/>
          <w:lang w:eastAsia="en-GB"/>
        </w:rPr>
        <w:t xml:space="preserve">used </w:t>
      </w:r>
      <w:r w:rsidR="002B6099" w:rsidRPr="00CC349C">
        <w:rPr>
          <w:rFonts w:ascii="Times New Roman" w:hAnsi="Times New Roman" w:cs="Times New Roman"/>
          <w:bCs/>
          <w:sz w:val="24"/>
          <w:szCs w:val="24"/>
          <w:lang w:eastAsia="en-GB"/>
        </w:rPr>
        <w:t>makes it impossible to make such assumptions</w:t>
      </w:r>
      <w:r w:rsidR="00595D52" w:rsidRPr="00CC349C">
        <w:rPr>
          <w:rFonts w:ascii="Times New Roman" w:hAnsi="Times New Roman" w:cs="Times New Roman"/>
          <w:bCs/>
          <w:sz w:val="24"/>
          <w:szCs w:val="24"/>
          <w:lang w:eastAsia="en-GB"/>
        </w:rPr>
        <w:t xml:space="preserve">, </w:t>
      </w:r>
      <w:r w:rsidR="002B6099" w:rsidRPr="00CC349C">
        <w:rPr>
          <w:rFonts w:ascii="Times New Roman" w:hAnsi="Times New Roman" w:cs="Times New Roman"/>
          <w:bCs/>
          <w:sz w:val="24"/>
          <w:szCs w:val="24"/>
          <w:lang w:eastAsia="en-GB"/>
        </w:rPr>
        <w:t xml:space="preserve">with those never employed and </w:t>
      </w:r>
      <w:r w:rsidR="00965D01" w:rsidRPr="00CC349C">
        <w:rPr>
          <w:rFonts w:ascii="Times New Roman" w:hAnsi="Times New Roman" w:cs="Times New Roman"/>
          <w:bCs/>
          <w:sz w:val="24"/>
          <w:szCs w:val="24"/>
          <w:lang w:eastAsia="en-GB"/>
        </w:rPr>
        <w:t>th</w:t>
      </w:r>
      <w:r w:rsidR="0072039E" w:rsidRPr="00CC349C">
        <w:rPr>
          <w:rFonts w:ascii="Times New Roman" w:hAnsi="Times New Roman" w:cs="Times New Roman"/>
          <w:bCs/>
          <w:sz w:val="24"/>
          <w:szCs w:val="24"/>
          <w:lang w:eastAsia="en-GB"/>
        </w:rPr>
        <w:t>e</w:t>
      </w:r>
      <w:r w:rsidR="00965D01" w:rsidRPr="00CC349C">
        <w:rPr>
          <w:rFonts w:ascii="Times New Roman" w:hAnsi="Times New Roman" w:cs="Times New Roman"/>
          <w:bCs/>
          <w:sz w:val="24"/>
          <w:szCs w:val="24"/>
          <w:lang w:eastAsia="en-GB"/>
        </w:rPr>
        <w:t xml:space="preserve"> </w:t>
      </w:r>
      <w:r w:rsidR="002B6099" w:rsidRPr="00CC349C">
        <w:rPr>
          <w:rFonts w:ascii="Times New Roman" w:hAnsi="Times New Roman" w:cs="Times New Roman"/>
          <w:bCs/>
          <w:sz w:val="24"/>
          <w:szCs w:val="24"/>
          <w:lang w:eastAsia="en-GB"/>
        </w:rPr>
        <w:t>long-term unemployed being lumped together with those studying. This constitute</w:t>
      </w:r>
      <w:r w:rsidR="00B90B03" w:rsidRPr="00CC349C">
        <w:rPr>
          <w:rFonts w:ascii="Times New Roman" w:hAnsi="Times New Roman" w:cs="Times New Roman"/>
          <w:bCs/>
          <w:sz w:val="24"/>
          <w:szCs w:val="24"/>
          <w:lang w:eastAsia="en-GB"/>
        </w:rPr>
        <w:t>s</w:t>
      </w:r>
      <w:r w:rsidR="002B6099" w:rsidRPr="00CC349C">
        <w:rPr>
          <w:rFonts w:ascii="Times New Roman" w:hAnsi="Times New Roman" w:cs="Times New Roman"/>
          <w:bCs/>
          <w:sz w:val="24"/>
          <w:szCs w:val="24"/>
          <w:lang w:eastAsia="en-GB"/>
        </w:rPr>
        <w:t xml:space="preserve"> something of a melangé category from which it does not s</w:t>
      </w:r>
      <w:r w:rsidR="00DC0EAD" w:rsidRPr="00CC349C">
        <w:rPr>
          <w:rFonts w:ascii="Times New Roman" w:hAnsi="Times New Roman" w:cs="Times New Roman"/>
          <w:bCs/>
          <w:sz w:val="24"/>
          <w:szCs w:val="24"/>
          <w:lang w:eastAsia="en-GB"/>
        </w:rPr>
        <w:t xml:space="preserve">eem sensible to draw inferences. </w:t>
      </w:r>
      <w:r w:rsidR="002B6099" w:rsidRPr="00CC349C">
        <w:rPr>
          <w:rFonts w:ascii="Times New Roman" w:hAnsi="Times New Roman" w:cs="Times New Roman"/>
          <w:bCs/>
          <w:sz w:val="24"/>
          <w:szCs w:val="24"/>
          <w:lang w:eastAsia="en-GB"/>
        </w:rPr>
        <w:t>Notwithstanding this, the assumption made in the survey</w:t>
      </w:r>
      <w:r w:rsidR="00612F28" w:rsidRPr="00CC349C">
        <w:rPr>
          <w:rFonts w:ascii="Times New Roman" w:hAnsi="Times New Roman" w:cs="Times New Roman"/>
          <w:bCs/>
          <w:sz w:val="24"/>
          <w:szCs w:val="24"/>
          <w:lang w:eastAsia="en-GB"/>
        </w:rPr>
        <w:t xml:space="preserve"> question</w:t>
      </w:r>
      <w:r w:rsidR="002B6099" w:rsidRPr="00CC349C">
        <w:rPr>
          <w:rFonts w:ascii="Times New Roman" w:hAnsi="Times New Roman" w:cs="Times New Roman"/>
          <w:bCs/>
          <w:sz w:val="24"/>
          <w:szCs w:val="24"/>
          <w:lang w:eastAsia="en-GB"/>
        </w:rPr>
        <w:t xml:space="preserve"> is that the term ‘violent extremism’ </w:t>
      </w:r>
      <w:r w:rsidR="00A25272" w:rsidRPr="00CC349C">
        <w:rPr>
          <w:rFonts w:ascii="Times New Roman" w:hAnsi="Times New Roman" w:cs="Times New Roman"/>
          <w:bCs/>
          <w:sz w:val="24"/>
          <w:szCs w:val="24"/>
          <w:lang w:eastAsia="en-GB"/>
        </w:rPr>
        <w:t xml:space="preserve">is </w:t>
      </w:r>
      <w:r w:rsidR="00E229E3">
        <w:rPr>
          <w:rFonts w:ascii="Times New Roman" w:hAnsi="Times New Roman" w:cs="Times New Roman"/>
          <w:bCs/>
          <w:sz w:val="24"/>
          <w:szCs w:val="24"/>
          <w:lang w:eastAsia="en-GB"/>
        </w:rPr>
        <w:t xml:space="preserve">axiomatic: that it is </w:t>
      </w:r>
      <w:r w:rsidR="002B6099" w:rsidRPr="00CC349C">
        <w:rPr>
          <w:rFonts w:ascii="Times New Roman" w:hAnsi="Times New Roman" w:cs="Times New Roman"/>
          <w:bCs/>
          <w:sz w:val="24"/>
          <w:szCs w:val="24"/>
          <w:lang w:eastAsia="en-GB"/>
        </w:rPr>
        <w:t xml:space="preserve">not only </w:t>
      </w:r>
      <w:r w:rsidR="00B90B03" w:rsidRPr="00CC349C">
        <w:rPr>
          <w:rFonts w:ascii="Times New Roman" w:hAnsi="Times New Roman" w:cs="Times New Roman"/>
          <w:bCs/>
          <w:sz w:val="24"/>
          <w:szCs w:val="24"/>
          <w:lang w:eastAsia="en-GB"/>
        </w:rPr>
        <w:t xml:space="preserve">fully </w:t>
      </w:r>
      <w:r w:rsidR="002B6099" w:rsidRPr="00CC349C">
        <w:rPr>
          <w:rFonts w:ascii="Times New Roman" w:hAnsi="Times New Roman" w:cs="Times New Roman"/>
          <w:bCs/>
          <w:sz w:val="24"/>
          <w:szCs w:val="24"/>
          <w:lang w:eastAsia="en-GB"/>
        </w:rPr>
        <w:t xml:space="preserve">understood </w:t>
      </w:r>
      <w:r w:rsidR="00A25272" w:rsidRPr="00CC349C">
        <w:rPr>
          <w:rFonts w:ascii="Times New Roman" w:hAnsi="Times New Roman" w:cs="Times New Roman"/>
          <w:bCs/>
          <w:sz w:val="24"/>
          <w:szCs w:val="24"/>
          <w:lang w:eastAsia="en-GB"/>
        </w:rPr>
        <w:t xml:space="preserve">by all </w:t>
      </w:r>
      <w:r w:rsidR="00965D01" w:rsidRPr="00CC349C">
        <w:rPr>
          <w:rFonts w:ascii="Times New Roman" w:hAnsi="Times New Roman" w:cs="Times New Roman"/>
          <w:bCs/>
          <w:sz w:val="24"/>
          <w:szCs w:val="24"/>
          <w:lang w:eastAsia="en-GB"/>
        </w:rPr>
        <w:t>respondents</w:t>
      </w:r>
      <w:r w:rsidR="00E246F1" w:rsidRPr="00CC349C">
        <w:rPr>
          <w:rFonts w:ascii="Times New Roman" w:hAnsi="Times New Roman" w:cs="Times New Roman"/>
          <w:bCs/>
          <w:sz w:val="24"/>
          <w:szCs w:val="24"/>
          <w:lang w:eastAsia="en-GB"/>
        </w:rPr>
        <w:t>,</w:t>
      </w:r>
      <w:r w:rsidR="00A25272" w:rsidRPr="00CC349C">
        <w:rPr>
          <w:rFonts w:ascii="Times New Roman" w:hAnsi="Times New Roman" w:cs="Times New Roman"/>
          <w:bCs/>
          <w:sz w:val="24"/>
          <w:szCs w:val="24"/>
          <w:lang w:eastAsia="en-GB"/>
        </w:rPr>
        <w:t xml:space="preserve"> </w:t>
      </w:r>
      <w:r w:rsidR="002B6099" w:rsidRPr="00CC349C">
        <w:rPr>
          <w:rFonts w:ascii="Times New Roman" w:hAnsi="Times New Roman" w:cs="Times New Roman"/>
          <w:bCs/>
          <w:sz w:val="24"/>
          <w:szCs w:val="24"/>
          <w:lang w:eastAsia="en-GB"/>
        </w:rPr>
        <w:t>but understood to mean comparable things</w:t>
      </w:r>
      <w:r w:rsidR="00A25272" w:rsidRPr="00CC349C">
        <w:rPr>
          <w:rFonts w:ascii="Times New Roman" w:hAnsi="Times New Roman" w:cs="Times New Roman"/>
          <w:bCs/>
          <w:sz w:val="24"/>
          <w:szCs w:val="24"/>
          <w:lang w:eastAsia="en-GB"/>
        </w:rPr>
        <w:t>.</w:t>
      </w:r>
    </w:p>
    <w:p w14:paraId="7F09E49C" w14:textId="77777777" w:rsidR="00F63F50" w:rsidRPr="00CC349C" w:rsidRDefault="00F63F50" w:rsidP="002B6099">
      <w:pPr>
        <w:widowControl w:val="0"/>
        <w:autoSpaceDE w:val="0"/>
        <w:autoSpaceDN w:val="0"/>
        <w:adjustRightInd w:val="0"/>
        <w:rPr>
          <w:rFonts w:ascii="Times New Roman" w:hAnsi="Times New Roman" w:cs="Times New Roman"/>
          <w:bCs/>
          <w:sz w:val="24"/>
          <w:szCs w:val="24"/>
          <w:lang w:eastAsia="en-GB"/>
        </w:rPr>
      </w:pPr>
    </w:p>
    <w:p w14:paraId="565E6185" w14:textId="7F676490" w:rsidR="00A25272" w:rsidRPr="00BB5693" w:rsidRDefault="002B6099" w:rsidP="00BB5693">
      <w:pPr>
        <w:widowControl w:val="0"/>
        <w:autoSpaceDE w:val="0"/>
        <w:autoSpaceDN w:val="0"/>
        <w:adjustRightInd w:val="0"/>
        <w:rPr>
          <w:rFonts w:ascii="Times New Roman" w:hAnsi="Times New Roman" w:cs="Times New Roman"/>
          <w:lang w:eastAsia="en-GB"/>
        </w:rPr>
      </w:pPr>
      <w:r w:rsidRPr="00CC349C">
        <w:rPr>
          <w:rFonts w:ascii="Times New Roman" w:hAnsi="Times New Roman" w:cs="Times New Roman"/>
          <w:sz w:val="24"/>
          <w:szCs w:val="24"/>
        </w:rPr>
        <w:t>The weight afforded to</w:t>
      </w:r>
      <w:r w:rsidR="00B90B03" w:rsidRPr="00CC349C">
        <w:rPr>
          <w:rFonts w:ascii="Times New Roman" w:hAnsi="Times New Roman" w:cs="Times New Roman"/>
          <w:sz w:val="24"/>
          <w:szCs w:val="24"/>
        </w:rPr>
        <w:t xml:space="preserve"> just</w:t>
      </w:r>
      <w:r w:rsidRPr="00CC349C">
        <w:rPr>
          <w:rFonts w:ascii="Times New Roman" w:hAnsi="Times New Roman" w:cs="Times New Roman"/>
          <w:sz w:val="24"/>
          <w:szCs w:val="24"/>
        </w:rPr>
        <w:t xml:space="preserve"> </w:t>
      </w:r>
      <w:r w:rsidR="00CF36AE" w:rsidRPr="00CC349C">
        <w:rPr>
          <w:rFonts w:ascii="Times New Roman" w:hAnsi="Times New Roman" w:cs="Times New Roman"/>
          <w:sz w:val="24"/>
          <w:szCs w:val="24"/>
        </w:rPr>
        <w:t xml:space="preserve">two </w:t>
      </w:r>
      <w:r w:rsidRPr="00CC349C">
        <w:rPr>
          <w:rFonts w:ascii="Times New Roman" w:hAnsi="Times New Roman" w:cs="Times New Roman"/>
          <w:sz w:val="24"/>
          <w:szCs w:val="24"/>
        </w:rPr>
        <w:t>question</w:t>
      </w:r>
      <w:r w:rsidR="00CF36AE" w:rsidRPr="00CC349C">
        <w:rPr>
          <w:rFonts w:ascii="Times New Roman" w:hAnsi="Times New Roman" w:cs="Times New Roman"/>
          <w:sz w:val="24"/>
          <w:szCs w:val="24"/>
        </w:rPr>
        <w:t>s</w:t>
      </w:r>
      <w:r w:rsidRPr="00CC349C">
        <w:rPr>
          <w:rFonts w:ascii="Times New Roman" w:hAnsi="Times New Roman" w:cs="Times New Roman"/>
          <w:sz w:val="24"/>
          <w:szCs w:val="24"/>
        </w:rPr>
        <w:t xml:space="preserve"> in the Citizenship Survey (2010) is</w:t>
      </w:r>
      <w:r w:rsidR="00A25272" w:rsidRPr="00CC349C">
        <w:rPr>
          <w:rFonts w:ascii="Times New Roman" w:hAnsi="Times New Roman" w:cs="Times New Roman"/>
          <w:sz w:val="24"/>
          <w:szCs w:val="24"/>
        </w:rPr>
        <w:t xml:space="preserve"> striking</w:t>
      </w:r>
      <w:r w:rsidRPr="00CC349C">
        <w:rPr>
          <w:rFonts w:ascii="Times New Roman" w:hAnsi="Times New Roman" w:cs="Times New Roman"/>
          <w:sz w:val="24"/>
          <w:szCs w:val="24"/>
        </w:rPr>
        <w:t>, particularly since there are many aspects</w:t>
      </w:r>
      <w:r w:rsidR="006B2FE7">
        <w:rPr>
          <w:rFonts w:ascii="Times New Roman" w:hAnsi="Times New Roman" w:cs="Times New Roman"/>
          <w:sz w:val="24"/>
          <w:szCs w:val="24"/>
        </w:rPr>
        <w:t xml:space="preserve"> of the survey that seem eminently</w:t>
      </w:r>
      <w:r w:rsidRPr="00CC349C">
        <w:rPr>
          <w:rFonts w:ascii="Times New Roman" w:hAnsi="Times New Roman" w:cs="Times New Roman"/>
          <w:sz w:val="24"/>
          <w:szCs w:val="24"/>
        </w:rPr>
        <w:t xml:space="preserve"> reportable but go unmentioned within PREVENT. </w:t>
      </w:r>
      <w:r w:rsidR="00612F28" w:rsidRPr="00CC349C">
        <w:rPr>
          <w:rFonts w:ascii="Times New Roman" w:hAnsi="Times New Roman" w:cs="Times New Roman"/>
          <w:bCs/>
          <w:sz w:val="24"/>
          <w:szCs w:val="24"/>
          <w:lang w:eastAsia="en-GB"/>
        </w:rPr>
        <w:t>While the breadth of the category used in the survey makes it difficult to draw specific inferences</w:t>
      </w:r>
      <w:r w:rsidR="00612F28" w:rsidRPr="00CC349C">
        <w:rPr>
          <w:rFonts w:ascii="Times New Roman" w:hAnsi="Times New Roman" w:cs="Times New Roman"/>
          <w:sz w:val="24"/>
          <w:szCs w:val="24"/>
        </w:rPr>
        <w:t xml:space="preserve">, </w:t>
      </w:r>
      <w:r w:rsidRPr="00CC349C">
        <w:rPr>
          <w:rFonts w:ascii="Times New Roman" w:eastAsia="MS Mincho" w:hAnsi="Times New Roman" w:cs="Times New Roman"/>
          <w:sz w:val="24"/>
          <w:szCs w:val="24"/>
        </w:rPr>
        <w:t xml:space="preserve">13% of individuals from </w:t>
      </w:r>
      <w:r w:rsidR="00612F28" w:rsidRPr="00CC349C">
        <w:rPr>
          <w:rFonts w:ascii="Times New Roman" w:eastAsia="MS Mincho" w:hAnsi="Times New Roman" w:cs="Times New Roman"/>
          <w:sz w:val="24"/>
          <w:szCs w:val="24"/>
        </w:rPr>
        <w:t>‘</w:t>
      </w:r>
      <w:r w:rsidRPr="00CC349C">
        <w:rPr>
          <w:rFonts w:ascii="Times New Roman" w:eastAsia="MS Mincho" w:hAnsi="Times New Roman" w:cs="Times New Roman"/>
          <w:sz w:val="24"/>
          <w:szCs w:val="24"/>
        </w:rPr>
        <w:t>ethnic minority backgrounds</w:t>
      </w:r>
      <w:r w:rsidR="00612F28" w:rsidRPr="00CC349C">
        <w:rPr>
          <w:rFonts w:ascii="Times New Roman" w:eastAsia="MS Mincho" w:hAnsi="Times New Roman" w:cs="Times New Roman"/>
          <w:sz w:val="24"/>
          <w:szCs w:val="24"/>
        </w:rPr>
        <w:t>’</w:t>
      </w:r>
      <w:r w:rsidRPr="00CC349C">
        <w:rPr>
          <w:rFonts w:ascii="Times New Roman" w:eastAsia="MS Mincho" w:hAnsi="Times New Roman" w:cs="Times New Roman"/>
          <w:sz w:val="24"/>
          <w:szCs w:val="24"/>
        </w:rPr>
        <w:t xml:space="preserve"> described racial or religious harassment as a ‘very’ or ‘fairly’ big problem in their local area, with </w:t>
      </w:r>
      <w:r w:rsidR="00E246F1" w:rsidRPr="00CC349C">
        <w:rPr>
          <w:rFonts w:ascii="Times New Roman" w:eastAsia="MS Mincho" w:hAnsi="Times New Roman" w:cs="Times New Roman"/>
          <w:sz w:val="24"/>
          <w:szCs w:val="24"/>
        </w:rPr>
        <w:t>22%</w:t>
      </w:r>
      <w:r w:rsidRPr="00CC349C">
        <w:rPr>
          <w:rFonts w:ascii="Times New Roman" w:eastAsia="MS Mincho" w:hAnsi="Times New Roman" w:cs="Times New Roman"/>
          <w:sz w:val="24"/>
          <w:szCs w:val="24"/>
        </w:rPr>
        <w:t xml:space="preserve"> per cent stating that they would be treated worse than people of other races by at least one of eight public service organizations measured. Moreover, almost half of </w:t>
      </w:r>
      <w:r w:rsidR="0072039E" w:rsidRPr="00CC349C">
        <w:rPr>
          <w:rFonts w:ascii="Times New Roman" w:eastAsia="MS Mincho" w:hAnsi="Times New Roman" w:cs="Times New Roman"/>
          <w:sz w:val="24"/>
          <w:szCs w:val="24"/>
        </w:rPr>
        <w:t xml:space="preserve">all </w:t>
      </w:r>
      <w:r w:rsidR="00965D01" w:rsidRPr="00CC349C">
        <w:rPr>
          <w:rFonts w:ascii="Times New Roman" w:eastAsia="MS Mincho" w:hAnsi="Times New Roman" w:cs="Times New Roman"/>
          <w:sz w:val="24"/>
          <w:szCs w:val="24"/>
        </w:rPr>
        <w:t>respondents</w:t>
      </w:r>
      <w:r w:rsidR="00612F28" w:rsidRPr="00CC349C">
        <w:rPr>
          <w:rFonts w:ascii="Times New Roman" w:eastAsia="MS Mincho" w:hAnsi="Times New Roman" w:cs="Times New Roman"/>
          <w:sz w:val="24"/>
          <w:szCs w:val="24"/>
        </w:rPr>
        <w:t xml:space="preserve"> to the survey </w:t>
      </w:r>
      <w:r w:rsidRPr="00CC349C">
        <w:rPr>
          <w:rFonts w:ascii="Times New Roman" w:eastAsia="MS Mincho" w:hAnsi="Times New Roman" w:cs="Times New Roman"/>
          <w:sz w:val="24"/>
          <w:szCs w:val="24"/>
        </w:rPr>
        <w:t>(44%) thought that there was more religious prejudice today than five years ago. Thus</w:t>
      </w:r>
      <w:r w:rsidR="00612F28" w:rsidRPr="00CC349C">
        <w:rPr>
          <w:rFonts w:ascii="Times New Roman" w:eastAsia="MS Mincho" w:hAnsi="Times New Roman" w:cs="Times New Roman"/>
          <w:sz w:val="24"/>
          <w:szCs w:val="24"/>
        </w:rPr>
        <w:t>,</w:t>
      </w:r>
      <w:r w:rsidRPr="00CC349C">
        <w:rPr>
          <w:rFonts w:ascii="Times New Roman" w:eastAsia="MS Mincho" w:hAnsi="Times New Roman" w:cs="Times New Roman"/>
          <w:sz w:val="24"/>
          <w:szCs w:val="24"/>
        </w:rPr>
        <w:t xml:space="preserve"> it would seem that some perceptions expressed in surveys are considered as realities </w:t>
      </w:r>
      <w:r w:rsidR="00E246F1" w:rsidRPr="00CC349C">
        <w:rPr>
          <w:rFonts w:ascii="Times New Roman" w:eastAsia="MS Mincho" w:hAnsi="Times New Roman" w:cs="Times New Roman"/>
          <w:sz w:val="24"/>
          <w:szCs w:val="24"/>
        </w:rPr>
        <w:t xml:space="preserve">salient to the </w:t>
      </w:r>
      <w:r w:rsidRPr="00CC349C">
        <w:rPr>
          <w:rFonts w:ascii="Times New Roman" w:eastAsia="MS Mincho" w:hAnsi="Times New Roman" w:cs="Times New Roman"/>
          <w:sz w:val="24"/>
          <w:szCs w:val="24"/>
        </w:rPr>
        <w:t xml:space="preserve">shaping </w:t>
      </w:r>
      <w:r w:rsidR="00612F28" w:rsidRPr="00CC349C">
        <w:rPr>
          <w:rFonts w:ascii="Times New Roman" w:eastAsia="MS Mincho" w:hAnsi="Times New Roman" w:cs="Times New Roman"/>
          <w:sz w:val="24"/>
          <w:szCs w:val="24"/>
        </w:rPr>
        <w:t xml:space="preserve">of </w:t>
      </w:r>
      <w:r w:rsidRPr="00CC349C">
        <w:rPr>
          <w:rFonts w:ascii="Times New Roman" w:eastAsia="MS Mincho" w:hAnsi="Times New Roman" w:cs="Times New Roman"/>
          <w:sz w:val="24"/>
          <w:szCs w:val="24"/>
        </w:rPr>
        <w:t xml:space="preserve">policy - such as those around violent extremism - while others - such as those involving racial discrimination, institutional bias and religious prejudice - </w:t>
      </w:r>
      <w:r w:rsidR="00F63F50" w:rsidRPr="00CC349C">
        <w:rPr>
          <w:rFonts w:ascii="Times New Roman" w:eastAsia="MS Mincho" w:hAnsi="Times New Roman" w:cs="Times New Roman"/>
          <w:sz w:val="24"/>
          <w:szCs w:val="24"/>
        </w:rPr>
        <w:t>are not.</w:t>
      </w:r>
      <w:r w:rsidR="00612F28" w:rsidRPr="00CC349C">
        <w:rPr>
          <w:rFonts w:ascii="Times New Roman" w:hAnsi="Times New Roman" w:cs="Times New Roman"/>
          <w:bCs/>
          <w:sz w:val="24"/>
          <w:szCs w:val="24"/>
          <w:lang w:eastAsia="en-GB"/>
        </w:rPr>
        <w:t xml:space="preserve"> </w:t>
      </w:r>
      <w:r w:rsidR="00E229E3">
        <w:rPr>
          <w:rFonts w:ascii="Times New Roman" w:hAnsi="Times New Roman" w:cs="Times New Roman"/>
          <w:bCs/>
          <w:sz w:val="24"/>
          <w:szCs w:val="24"/>
          <w:lang w:eastAsia="en-GB"/>
        </w:rPr>
        <w:t xml:space="preserve">In the </w:t>
      </w:r>
      <w:r w:rsidR="00031028">
        <w:rPr>
          <w:rFonts w:ascii="Times New Roman" w:hAnsi="Times New Roman" w:cs="Times New Roman"/>
          <w:bCs/>
          <w:sz w:val="24"/>
          <w:szCs w:val="24"/>
          <w:lang w:eastAsia="en-GB"/>
        </w:rPr>
        <w:t>context of PREVENT</w:t>
      </w:r>
      <w:r w:rsidR="00024E4C">
        <w:rPr>
          <w:rFonts w:ascii="Times New Roman" w:hAnsi="Times New Roman" w:cs="Times New Roman"/>
          <w:bCs/>
          <w:sz w:val="24"/>
          <w:szCs w:val="24"/>
          <w:lang w:eastAsia="en-GB"/>
        </w:rPr>
        <w:t>,</w:t>
      </w:r>
      <w:r w:rsidR="00031028">
        <w:rPr>
          <w:rFonts w:ascii="Times New Roman" w:hAnsi="Times New Roman" w:cs="Times New Roman"/>
          <w:bCs/>
          <w:sz w:val="24"/>
          <w:szCs w:val="24"/>
          <w:lang w:eastAsia="en-GB"/>
        </w:rPr>
        <w:t xml:space="preserve"> </w:t>
      </w:r>
      <w:r w:rsidR="00E229E3">
        <w:rPr>
          <w:rFonts w:ascii="Times New Roman" w:hAnsi="Times New Roman" w:cs="Times New Roman"/>
          <w:bCs/>
          <w:sz w:val="24"/>
          <w:szCs w:val="24"/>
          <w:lang w:eastAsia="en-GB"/>
        </w:rPr>
        <w:t xml:space="preserve">the widespread feeling within Muslim communities that </w:t>
      </w:r>
      <w:r w:rsidR="00031028">
        <w:rPr>
          <w:rFonts w:ascii="Times New Roman" w:hAnsi="Times New Roman" w:cs="Times New Roman"/>
          <w:bCs/>
          <w:sz w:val="24"/>
          <w:szCs w:val="24"/>
          <w:lang w:eastAsia="en-GB"/>
        </w:rPr>
        <w:t xml:space="preserve">the strategy </w:t>
      </w:r>
      <w:r w:rsidR="00E229E3">
        <w:rPr>
          <w:rFonts w:ascii="Times New Roman" w:hAnsi="Times New Roman" w:cs="Times New Roman"/>
          <w:bCs/>
          <w:sz w:val="24"/>
          <w:szCs w:val="24"/>
          <w:lang w:eastAsia="en-GB"/>
        </w:rPr>
        <w:t xml:space="preserve">has unjustly cast suspicion over </w:t>
      </w:r>
      <w:r w:rsidR="00031028">
        <w:rPr>
          <w:rFonts w:ascii="Times New Roman" w:hAnsi="Times New Roman" w:cs="Times New Roman"/>
          <w:bCs/>
          <w:sz w:val="24"/>
          <w:szCs w:val="24"/>
          <w:lang w:eastAsia="en-GB"/>
        </w:rPr>
        <w:t>the entire population simply compounds the problem</w:t>
      </w:r>
      <w:r w:rsidR="00766BB7">
        <w:rPr>
          <w:rFonts w:ascii="Times New Roman" w:hAnsi="Times New Roman" w:cs="Times New Roman"/>
          <w:bCs/>
          <w:sz w:val="24"/>
          <w:szCs w:val="24"/>
          <w:lang w:eastAsia="en-GB"/>
        </w:rPr>
        <w:t xml:space="preserve"> (see Thomas, 2016)</w:t>
      </w:r>
      <w:r w:rsidR="00031028">
        <w:rPr>
          <w:rFonts w:ascii="Times New Roman" w:hAnsi="Times New Roman" w:cs="Times New Roman"/>
          <w:bCs/>
          <w:sz w:val="24"/>
          <w:szCs w:val="24"/>
          <w:lang w:eastAsia="en-GB"/>
        </w:rPr>
        <w:t xml:space="preserve">. </w:t>
      </w:r>
      <w:r w:rsidR="00024E4C" w:rsidRPr="00BB5693">
        <w:rPr>
          <w:rFonts w:ascii="Times New Roman" w:hAnsi="Times New Roman" w:cs="Times New Roman"/>
          <w:bCs/>
          <w:sz w:val="24"/>
          <w:szCs w:val="24"/>
          <w:lang w:eastAsia="en-GB"/>
        </w:rPr>
        <w:t xml:space="preserve">As Garner and Selod (2014) argue, </w:t>
      </w:r>
      <w:r w:rsidR="00024E4C" w:rsidRPr="00BB5693">
        <w:rPr>
          <w:rFonts w:ascii="Times New Roman" w:hAnsi="Times New Roman" w:cs="Times New Roman"/>
          <w:sz w:val="24"/>
          <w:szCs w:val="24"/>
          <w:lang w:eastAsia="en-GB"/>
        </w:rPr>
        <w:t xml:space="preserve">the racialization of Muslims post 9/11 has operated through blanket negative assumptions about faith and identity and the discourse embedded in the PREVENT strategy simply compounds the problem. </w:t>
      </w:r>
      <w:r w:rsidRPr="00CC349C">
        <w:rPr>
          <w:rFonts w:ascii="Times New Roman" w:hAnsi="Times New Roman" w:cs="Times New Roman"/>
          <w:bCs/>
          <w:sz w:val="24"/>
          <w:szCs w:val="24"/>
          <w:lang w:eastAsia="en-GB"/>
        </w:rPr>
        <w:t>Aside from th</w:t>
      </w:r>
      <w:r w:rsidR="00965D01" w:rsidRPr="00CC349C">
        <w:rPr>
          <w:rFonts w:ascii="Times New Roman" w:hAnsi="Times New Roman" w:cs="Times New Roman"/>
          <w:bCs/>
          <w:sz w:val="24"/>
          <w:szCs w:val="24"/>
          <w:lang w:eastAsia="en-GB"/>
        </w:rPr>
        <w:t xml:space="preserve">is </w:t>
      </w:r>
      <w:r w:rsidRPr="00CC349C">
        <w:rPr>
          <w:rFonts w:ascii="Times New Roman" w:hAnsi="Times New Roman" w:cs="Times New Roman"/>
          <w:bCs/>
          <w:sz w:val="24"/>
          <w:szCs w:val="24"/>
          <w:lang w:eastAsia="en-GB"/>
        </w:rPr>
        <w:t>unstable evidence base, t</w:t>
      </w:r>
      <w:r w:rsidRPr="00CC349C">
        <w:rPr>
          <w:rFonts w:ascii="Times New Roman" w:hAnsi="Times New Roman" w:cs="Times New Roman"/>
          <w:sz w:val="24"/>
          <w:szCs w:val="24"/>
          <w:lang w:eastAsia="en-GB"/>
        </w:rPr>
        <w:t xml:space="preserve">he Citizenship Survey </w:t>
      </w:r>
      <w:r w:rsidR="00024E4C">
        <w:rPr>
          <w:rFonts w:ascii="Times New Roman" w:hAnsi="Times New Roman" w:cs="Times New Roman"/>
          <w:sz w:val="24"/>
          <w:szCs w:val="24"/>
          <w:lang w:eastAsia="en-GB"/>
        </w:rPr>
        <w:t xml:space="preserve">deployed in PREVENT </w:t>
      </w:r>
      <w:r w:rsidRPr="00CC349C">
        <w:rPr>
          <w:rFonts w:ascii="Times New Roman" w:hAnsi="Times New Roman" w:cs="Times New Roman"/>
          <w:sz w:val="24"/>
          <w:szCs w:val="24"/>
          <w:lang w:eastAsia="en-GB"/>
        </w:rPr>
        <w:t>also purported</w:t>
      </w:r>
      <w:r w:rsidR="00A25272" w:rsidRPr="00CC349C">
        <w:rPr>
          <w:rFonts w:ascii="Times New Roman" w:hAnsi="Times New Roman" w:cs="Times New Roman"/>
          <w:sz w:val="24"/>
          <w:szCs w:val="24"/>
          <w:lang w:eastAsia="en-GB"/>
        </w:rPr>
        <w:t>ly</w:t>
      </w:r>
      <w:r w:rsidRPr="00CC349C">
        <w:rPr>
          <w:rFonts w:ascii="Times New Roman" w:hAnsi="Times New Roman" w:cs="Times New Roman"/>
          <w:sz w:val="24"/>
          <w:szCs w:val="24"/>
          <w:lang w:eastAsia="en-GB"/>
        </w:rPr>
        <w:t xml:space="preserve"> </w:t>
      </w:r>
      <w:r w:rsidR="00A25272" w:rsidRPr="00CC349C">
        <w:rPr>
          <w:rFonts w:ascii="Times New Roman" w:hAnsi="Times New Roman" w:cs="Times New Roman"/>
          <w:sz w:val="24"/>
          <w:szCs w:val="24"/>
          <w:lang w:eastAsia="en-GB"/>
        </w:rPr>
        <w:t xml:space="preserve">shows </w:t>
      </w:r>
      <w:r w:rsidRPr="00CC349C">
        <w:rPr>
          <w:rFonts w:ascii="Times New Roman" w:hAnsi="Times New Roman" w:cs="Times New Roman"/>
          <w:sz w:val="24"/>
          <w:szCs w:val="24"/>
          <w:lang w:eastAsia="en-GB"/>
        </w:rPr>
        <w:t xml:space="preserve">that individuals </w:t>
      </w:r>
      <w:r w:rsidR="00F63F50" w:rsidRPr="00CC349C">
        <w:rPr>
          <w:rFonts w:ascii="Times New Roman" w:hAnsi="Times New Roman" w:cs="Times New Roman"/>
          <w:sz w:val="24"/>
          <w:szCs w:val="24"/>
          <w:lang w:eastAsia="en-GB"/>
        </w:rPr>
        <w:t xml:space="preserve">who </w:t>
      </w:r>
      <w:r w:rsidRPr="00CC349C">
        <w:rPr>
          <w:rFonts w:ascii="Times New Roman" w:hAnsi="Times New Roman" w:cs="Times New Roman"/>
          <w:bCs/>
          <w:sz w:val="24"/>
          <w:szCs w:val="24"/>
          <w:lang w:eastAsia="en-GB"/>
        </w:rPr>
        <w:t>distrust Parliament</w:t>
      </w:r>
      <w:r w:rsidRPr="00CC349C">
        <w:rPr>
          <w:rFonts w:ascii="Times New Roman" w:hAnsi="Times New Roman" w:cs="Times New Roman"/>
          <w:sz w:val="24"/>
          <w:szCs w:val="24"/>
          <w:lang w:eastAsia="en-GB"/>
        </w:rPr>
        <w:t xml:space="preserve">, who </w:t>
      </w:r>
      <w:r w:rsidRPr="00CC349C">
        <w:rPr>
          <w:rFonts w:ascii="Times New Roman" w:hAnsi="Times New Roman" w:cs="Times New Roman"/>
          <w:bCs/>
          <w:sz w:val="24"/>
          <w:szCs w:val="24"/>
          <w:lang w:eastAsia="en-GB"/>
        </w:rPr>
        <w:t>think that ethnic and faith groups should not mix</w:t>
      </w:r>
      <w:r w:rsidR="00F63F50" w:rsidRPr="00CC349C">
        <w:rPr>
          <w:rFonts w:ascii="Times New Roman" w:hAnsi="Times New Roman" w:cs="Times New Roman"/>
          <w:bCs/>
          <w:sz w:val="24"/>
          <w:szCs w:val="24"/>
          <w:lang w:eastAsia="en-GB"/>
        </w:rPr>
        <w:t>,</w:t>
      </w:r>
      <w:r w:rsidRPr="00CC349C">
        <w:rPr>
          <w:rFonts w:ascii="Times New Roman" w:hAnsi="Times New Roman" w:cs="Times New Roman"/>
          <w:sz w:val="24"/>
          <w:szCs w:val="24"/>
          <w:lang w:eastAsia="en-GB"/>
        </w:rPr>
        <w:t xml:space="preserve"> and/or who perceive tensions </w:t>
      </w:r>
      <w:r w:rsidRPr="00CC349C">
        <w:rPr>
          <w:rFonts w:ascii="Times New Roman" w:hAnsi="Times New Roman" w:cs="Times New Roman"/>
          <w:bCs/>
          <w:sz w:val="24"/>
          <w:szCs w:val="24"/>
          <w:lang w:eastAsia="en-GB"/>
        </w:rPr>
        <w:t>between being British and their own cultural identity</w:t>
      </w:r>
      <w:r w:rsidRPr="00CC349C">
        <w:rPr>
          <w:rFonts w:ascii="Times New Roman" w:hAnsi="Times New Roman" w:cs="Times New Roman"/>
          <w:sz w:val="24"/>
          <w:szCs w:val="24"/>
          <w:lang w:eastAsia="en-GB"/>
        </w:rPr>
        <w:t xml:space="preserve"> are ‘likely to be more supportive of violent extremism’ </w:t>
      </w:r>
      <w:r w:rsidRPr="00CC349C">
        <w:rPr>
          <w:rFonts w:ascii="Times New Roman" w:hAnsi="Times New Roman" w:cs="Times New Roman"/>
          <w:iCs/>
          <w:sz w:val="24"/>
          <w:szCs w:val="24"/>
        </w:rPr>
        <w:t xml:space="preserve">(HM Government, 2011: 18). </w:t>
      </w:r>
      <w:r w:rsidRPr="00CC349C">
        <w:rPr>
          <w:rFonts w:ascii="Times New Roman" w:hAnsi="Times New Roman" w:cs="Times New Roman"/>
          <w:sz w:val="24"/>
          <w:szCs w:val="24"/>
          <w:lang w:eastAsia="en-GB"/>
        </w:rPr>
        <w:t xml:space="preserve">In addition, support for extremism is said to be ‘significantly associated’ with </w:t>
      </w:r>
      <w:r w:rsidRPr="00CC349C">
        <w:rPr>
          <w:rFonts w:ascii="Times New Roman" w:hAnsi="Times New Roman" w:cs="Times New Roman"/>
          <w:bCs/>
          <w:sz w:val="24"/>
          <w:szCs w:val="24"/>
          <w:lang w:eastAsia="en-GB"/>
        </w:rPr>
        <w:t>perceptions of discrimination, experiences of racial or religious harassment</w:t>
      </w:r>
      <w:r w:rsidRPr="00CC349C">
        <w:rPr>
          <w:rFonts w:ascii="Times New Roman" w:hAnsi="Times New Roman" w:cs="Times New Roman"/>
          <w:sz w:val="24"/>
          <w:szCs w:val="24"/>
          <w:lang w:eastAsia="en-GB"/>
        </w:rPr>
        <w:t xml:space="preserve"> and ‘a </w:t>
      </w:r>
      <w:r w:rsidRPr="00CC349C">
        <w:rPr>
          <w:rFonts w:ascii="Times New Roman" w:hAnsi="Times New Roman" w:cs="Times New Roman"/>
          <w:bCs/>
          <w:sz w:val="24"/>
          <w:szCs w:val="24"/>
          <w:lang w:eastAsia="en-GB"/>
        </w:rPr>
        <w:t>negative view of policing’</w:t>
      </w:r>
      <w:r w:rsidRPr="00CC349C">
        <w:rPr>
          <w:rFonts w:ascii="Times New Roman" w:hAnsi="Times New Roman" w:cs="Times New Roman"/>
          <w:sz w:val="24"/>
          <w:szCs w:val="24"/>
          <w:lang w:eastAsia="en-GB"/>
        </w:rPr>
        <w:t xml:space="preserve"> </w:t>
      </w:r>
      <w:r w:rsidRPr="00CC349C">
        <w:rPr>
          <w:rFonts w:ascii="Times New Roman" w:hAnsi="Times New Roman" w:cs="Times New Roman"/>
          <w:iCs/>
          <w:sz w:val="24"/>
          <w:szCs w:val="24"/>
        </w:rPr>
        <w:t xml:space="preserve">(HM Government, 2011: 16). </w:t>
      </w:r>
      <w:r w:rsidRPr="00CC349C">
        <w:rPr>
          <w:rFonts w:ascii="Times New Roman" w:hAnsi="Times New Roman" w:cs="Times New Roman"/>
          <w:sz w:val="24"/>
          <w:szCs w:val="24"/>
          <w:lang w:eastAsia="en-GB"/>
        </w:rPr>
        <w:t>In the case of British Muslims</w:t>
      </w:r>
      <w:r w:rsidR="00786FFE" w:rsidRPr="00CC349C">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the ‘local factors’ are rendered more explicit and include UK foreign policy, </w:t>
      </w:r>
      <w:r w:rsidRPr="00CC349C">
        <w:rPr>
          <w:rFonts w:ascii="Times New Roman" w:hAnsi="Times New Roman" w:cs="Times New Roman"/>
          <w:sz w:val="24"/>
          <w:szCs w:val="24"/>
        </w:rPr>
        <w:t xml:space="preserve">‘a sense that Muslim communities are being unfairly treated’ and ‘a perception of biased and Islamophobic media coverage’ (HM Government, 2011:13). </w:t>
      </w:r>
      <w:r w:rsidR="00965D01" w:rsidRPr="00CC349C">
        <w:rPr>
          <w:rFonts w:ascii="Times New Roman" w:hAnsi="Times New Roman" w:cs="Times New Roman"/>
          <w:sz w:val="24"/>
          <w:szCs w:val="24"/>
        </w:rPr>
        <w:t xml:space="preserve"> Thus</w:t>
      </w:r>
      <w:r w:rsidR="00E246F1" w:rsidRPr="00CC349C">
        <w:rPr>
          <w:rFonts w:ascii="Times New Roman" w:hAnsi="Times New Roman" w:cs="Times New Roman"/>
          <w:sz w:val="24"/>
          <w:szCs w:val="24"/>
        </w:rPr>
        <w:t>,</w:t>
      </w:r>
      <w:r w:rsidR="00965D01" w:rsidRPr="00CC349C">
        <w:rPr>
          <w:rFonts w:ascii="Times New Roman" w:hAnsi="Times New Roman" w:cs="Times New Roman"/>
          <w:sz w:val="24"/>
          <w:szCs w:val="24"/>
        </w:rPr>
        <w:t xml:space="preserve"> </w:t>
      </w:r>
      <w:r w:rsidR="00965D01" w:rsidRPr="00CC349C">
        <w:rPr>
          <w:rFonts w:ascii="Times New Roman" w:hAnsi="Times New Roman" w:cs="Times New Roman"/>
          <w:sz w:val="24"/>
          <w:szCs w:val="24"/>
          <w:lang w:eastAsia="en-GB"/>
        </w:rPr>
        <w:t>t</w:t>
      </w:r>
      <w:r w:rsidRPr="00CC349C">
        <w:rPr>
          <w:rFonts w:ascii="Times New Roman" w:hAnsi="Times New Roman" w:cs="Times New Roman"/>
          <w:sz w:val="24"/>
          <w:szCs w:val="24"/>
          <w:lang w:eastAsia="en-GB"/>
        </w:rPr>
        <w:t xml:space="preserve">here are several critical points which </w:t>
      </w:r>
      <w:r w:rsidR="00E246F1" w:rsidRPr="00CC349C">
        <w:rPr>
          <w:rFonts w:ascii="Times New Roman" w:hAnsi="Times New Roman" w:cs="Times New Roman"/>
          <w:sz w:val="24"/>
          <w:szCs w:val="24"/>
          <w:lang w:eastAsia="en-GB"/>
        </w:rPr>
        <w:t>are muted in the PREVENT strategy</w:t>
      </w:r>
      <w:r w:rsidR="00612F28" w:rsidRPr="00CC349C">
        <w:rPr>
          <w:rFonts w:ascii="Times New Roman" w:hAnsi="Times New Roman" w:cs="Times New Roman"/>
          <w:sz w:val="24"/>
          <w:szCs w:val="24"/>
          <w:lang w:eastAsia="en-GB"/>
        </w:rPr>
        <w:t>,</w:t>
      </w:r>
      <w:r w:rsidR="00E246F1" w:rsidRPr="00CC349C">
        <w:rPr>
          <w:rFonts w:ascii="Times New Roman" w:hAnsi="Times New Roman" w:cs="Times New Roman"/>
          <w:sz w:val="24"/>
          <w:szCs w:val="24"/>
          <w:lang w:eastAsia="en-GB"/>
        </w:rPr>
        <w:t xml:space="preserve"> </w:t>
      </w:r>
      <w:r w:rsidR="00965D01" w:rsidRPr="00CC349C">
        <w:rPr>
          <w:rFonts w:ascii="Times New Roman" w:hAnsi="Times New Roman" w:cs="Times New Roman"/>
          <w:sz w:val="24"/>
          <w:szCs w:val="24"/>
          <w:lang w:eastAsia="en-GB"/>
        </w:rPr>
        <w:t xml:space="preserve">but </w:t>
      </w:r>
      <w:r w:rsidR="00612F28" w:rsidRPr="00CC349C">
        <w:rPr>
          <w:rFonts w:ascii="Times New Roman" w:hAnsi="Times New Roman" w:cs="Times New Roman"/>
          <w:sz w:val="24"/>
          <w:szCs w:val="24"/>
          <w:lang w:eastAsia="en-GB"/>
        </w:rPr>
        <w:t>are factors that may</w:t>
      </w:r>
      <w:r w:rsidR="0072039E" w:rsidRPr="00CC349C">
        <w:rPr>
          <w:rFonts w:ascii="Times New Roman" w:hAnsi="Times New Roman" w:cs="Times New Roman"/>
          <w:sz w:val="24"/>
          <w:szCs w:val="24"/>
          <w:lang w:eastAsia="en-GB"/>
        </w:rPr>
        <w:t xml:space="preserve"> encourage some people to engage with extremism </w:t>
      </w:r>
      <w:r w:rsidRPr="00CC349C">
        <w:rPr>
          <w:rFonts w:ascii="Times New Roman" w:hAnsi="Times New Roman" w:cs="Times New Roman"/>
          <w:sz w:val="24"/>
          <w:szCs w:val="24"/>
          <w:lang w:eastAsia="en-GB"/>
        </w:rPr>
        <w:t>- for example, racial discrimination, religious harassment, over policing, reckless foreign policy and media stereotyping</w:t>
      </w:r>
      <w:r w:rsidR="00F63F50" w:rsidRPr="00CC349C">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w:t>
      </w:r>
      <w:r w:rsidR="00F63F50" w:rsidRPr="00CC349C">
        <w:rPr>
          <w:rFonts w:ascii="Times New Roman" w:hAnsi="Times New Roman" w:cs="Times New Roman"/>
          <w:iCs/>
          <w:sz w:val="24"/>
          <w:szCs w:val="24"/>
        </w:rPr>
        <w:t xml:space="preserve">These exclusions are </w:t>
      </w:r>
      <w:r w:rsidRPr="00CC349C">
        <w:rPr>
          <w:rFonts w:ascii="Times New Roman" w:hAnsi="Times New Roman" w:cs="Times New Roman"/>
          <w:iCs/>
          <w:sz w:val="24"/>
          <w:szCs w:val="24"/>
        </w:rPr>
        <w:t xml:space="preserve">especially curious given the extensive body of academic work focusing on the </w:t>
      </w:r>
      <w:r w:rsidRPr="00CC349C">
        <w:rPr>
          <w:rFonts w:ascii="Times New Roman" w:hAnsi="Times New Roman" w:cs="Times New Roman"/>
          <w:i/>
          <w:iCs/>
          <w:sz w:val="24"/>
          <w:szCs w:val="24"/>
        </w:rPr>
        <w:t>material</w:t>
      </w:r>
      <w:r w:rsidRPr="00CC349C">
        <w:rPr>
          <w:rFonts w:ascii="Times New Roman" w:hAnsi="Times New Roman" w:cs="Times New Roman"/>
          <w:iCs/>
          <w:sz w:val="24"/>
          <w:szCs w:val="24"/>
        </w:rPr>
        <w:t xml:space="preserve"> problems experienced by </w:t>
      </w:r>
      <w:r w:rsidR="00031028">
        <w:rPr>
          <w:rFonts w:ascii="Times New Roman" w:hAnsi="Times New Roman" w:cs="Times New Roman"/>
          <w:iCs/>
          <w:sz w:val="24"/>
          <w:szCs w:val="24"/>
        </w:rPr>
        <w:t xml:space="preserve">British Muslims </w:t>
      </w:r>
      <w:r w:rsidRPr="00CC349C">
        <w:rPr>
          <w:rFonts w:ascii="Times New Roman" w:hAnsi="Times New Roman" w:cs="Times New Roman"/>
          <w:iCs/>
          <w:sz w:val="24"/>
          <w:szCs w:val="24"/>
        </w:rPr>
        <w:t>over the last two decades</w:t>
      </w:r>
      <w:r w:rsidR="00612F28" w:rsidRPr="00CC349C">
        <w:rPr>
          <w:rFonts w:ascii="Times New Roman" w:hAnsi="Times New Roman" w:cs="Times New Roman"/>
          <w:iCs/>
          <w:sz w:val="24"/>
          <w:szCs w:val="24"/>
        </w:rPr>
        <w:t>,</w:t>
      </w:r>
      <w:r w:rsidRPr="00CC349C">
        <w:rPr>
          <w:rFonts w:ascii="Times New Roman" w:hAnsi="Times New Roman" w:cs="Times New Roman"/>
          <w:iCs/>
          <w:sz w:val="24"/>
          <w:szCs w:val="24"/>
        </w:rPr>
        <w:t xml:space="preserve"> </w:t>
      </w:r>
      <w:r w:rsidRPr="00CC349C">
        <w:rPr>
          <w:rFonts w:ascii="Times New Roman" w:eastAsia="MS Mincho" w:hAnsi="Times New Roman" w:cs="Times New Roman"/>
          <w:sz w:val="24"/>
          <w:szCs w:val="24"/>
        </w:rPr>
        <w:t xml:space="preserve">including </w:t>
      </w:r>
      <w:r w:rsidRPr="00CC349C">
        <w:rPr>
          <w:rFonts w:ascii="Times New Roman" w:hAnsi="Times New Roman" w:cs="Times New Roman"/>
          <w:sz w:val="24"/>
          <w:szCs w:val="24"/>
        </w:rPr>
        <w:t xml:space="preserve">economic disadvantage and </w:t>
      </w:r>
      <w:r w:rsidR="00A25272" w:rsidRPr="00CC349C">
        <w:rPr>
          <w:rFonts w:ascii="Times New Roman" w:hAnsi="Times New Roman" w:cs="Times New Roman"/>
          <w:sz w:val="24"/>
          <w:szCs w:val="24"/>
        </w:rPr>
        <w:t xml:space="preserve">social </w:t>
      </w:r>
      <w:r w:rsidRPr="00CC349C">
        <w:rPr>
          <w:rFonts w:ascii="Times New Roman" w:hAnsi="Times New Roman" w:cs="Times New Roman"/>
          <w:sz w:val="24"/>
          <w:szCs w:val="24"/>
        </w:rPr>
        <w:t xml:space="preserve">exclusion (Craig, 2013), </w:t>
      </w:r>
      <w:r w:rsidR="00A25272" w:rsidRPr="00CC349C">
        <w:rPr>
          <w:rFonts w:ascii="Times New Roman" w:hAnsi="Times New Roman" w:cs="Times New Roman"/>
          <w:sz w:val="24"/>
          <w:szCs w:val="24"/>
        </w:rPr>
        <w:t xml:space="preserve">hyper </w:t>
      </w:r>
      <w:r w:rsidRPr="00CC349C">
        <w:rPr>
          <w:rFonts w:ascii="Times New Roman" w:eastAsia="MS Mincho" w:hAnsi="Times New Roman" w:cs="Times New Roman"/>
          <w:sz w:val="24"/>
          <w:szCs w:val="24"/>
        </w:rPr>
        <w:t>surveillance (see Cheong et al, 2007; Pantazis and Pemberton, 2009</w:t>
      </w:r>
      <w:r w:rsidR="009B7982">
        <w:rPr>
          <w:rFonts w:ascii="Times New Roman" w:eastAsia="MS Mincho" w:hAnsi="Times New Roman" w:cs="Times New Roman"/>
          <w:sz w:val="24"/>
          <w:szCs w:val="24"/>
        </w:rPr>
        <w:t>; Thomas, 2016</w:t>
      </w:r>
      <w:r w:rsidRPr="00CC349C">
        <w:rPr>
          <w:rFonts w:ascii="Times New Roman" w:eastAsia="MS Mincho" w:hAnsi="Times New Roman" w:cs="Times New Roman"/>
          <w:sz w:val="24"/>
          <w:szCs w:val="24"/>
        </w:rPr>
        <w:t xml:space="preserve">), the intensification of </w:t>
      </w:r>
      <w:r w:rsidRPr="00CC349C">
        <w:rPr>
          <w:rFonts w:ascii="Times New Roman" w:hAnsi="Times New Roman" w:cs="Times New Roman"/>
          <w:sz w:val="24"/>
          <w:szCs w:val="24"/>
        </w:rPr>
        <w:t xml:space="preserve">racism (see Abbas, 2005; Ratcliffe, 2012), </w:t>
      </w:r>
      <w:r w:rsidRPr="00CC349C">
        <w:rPr>
          <w:rFonts w:ascii="Times New Roman" w:eastAsia="MS Mincho" w:hAnsi="Times New Roman" w:cs="Times New Roman"/>
          <w:sz w:val="24"/>
          <w:szCs w:val="24"/>
        </w:rPr>
        <w:t xml:space="preserve">erosions in civil rights (McGhee, 2008) and a deterioration in relations </w:t>
      </w:r>
      <w:r w:rsidR="00A25272" w:rsidRPr="00CC349C">
        <w:rPr>
          <w:rFonts w:ascii="Times New Roman" w:eastAsia="MS Mincho" w:hAnsi="Times New Roman" w:cs="Times New Roman"/>
          <w:sz w:val="24"/>
          <w:szCs w:val="24"/>
        </w:rPr>
        <w:t xml:space="preserve">with </w:t>
      </w:r>
      <w:r w:rsidRPr="00CC349C">
        <w:rPr>
          <w:rFonts w:ascii="Times New Roman" w:eastAsia="MS Mincho" w:hAnsi="Times New Roman" w:cs="Times New Roman"/>
          <w:sz w:val="24"/>
          <w:szCs w:val="24"/>
        </w:rPr>
        <w:t xml:space="preserve">the police (see Mythen, Walklate and Khan, 2009; Spalek and Lambert, 2008). </w:t>
      </w:r>
      <w:r w:rsidRPr="00CC349C">
        <w:rPr>
          <w:rFonts w:ascii="Times New Roman" w:hAnsi="Times New Roman" w:cs="Times New Roman"/>
          <w:sz w:val="24"/>
          <w:szCs w:val="24"/>
          <w:lang w:eastAsia="en-GB"/>
        </w:rPr>
        <w:t xml:space="preserve">Despite the availability of </w:t>
      </w:r>
      <w:r w:rsidR="00A25272" w:rsidRPr="00CC349C">
        <w:rPr>
          <w:rFonts w:ascii="Times New Roman" w:hAnsi="Times New Roman" w:cs="Times New Roman"/>
          <w:sz w:val="24"/>
          <w:szCs w:val="24"/>
          <w:lang w:eastAsia="en-GB"/>
        </w:rPr>
        <w:t xml:space="preserve">such </w:t>
      </w:r>
      <w:r w:rsidRPr="00CC349C">
        <w:rPr>
          <w:rFonts w:ascii="Times New Roman" w:hAnsi="Times New Roman" w:cs="Times New Roman"/>
          <w:sz w:val="24"/>
          <w:szCs w:val="24"/>
          <w:lang w:eastAsia="en-GB"/>
        </w:rPr>
        <w:t xml:space="preserve">concrete evidence - which is consistent across multiple studies - in the PREVENT strategy it is a negative </w:t>
      </w:r>
      <w:r w:rsidRPr="00CC349C">
        <w:rPr>
          <w:rFonts w:ascii="Times New Roman" w:hAnsi="Times New Roman" w:cs="Times New Roman"/>
          <w:i/>
          <w:sz w:val="24"/>
          <w:szCs w:val="24"/>
          <w:lang w:eastAsia="en-GB"/>
        </w:rPr>
        <w:t>view</w:t>
      </w:r>
      <w:r w:rsidRPr="00CC349C">
        <w:rPr>
          <w:rFonts w:ascii="Times New Roman" w:hAnsi="Times New Roman" w:cs="Times New Roman"/>
          <w:sz w:val="24"/>
          <w:szCs w:val="24"/>
          <w:lang w:eastAsia="en-GB"/>
        </w:rPr>
        <w:t xml:space="preserve"> of policing which is augmented with a </w:t>
      </w:r>
      <w:r w:rsidRPr="00CC349C">
        <w:rPr>
          <w:rFonts w:ascii="Times New Roman" w:hAnsi="Times New Roman" w:cs="Times New Roman"/>
          <w:i/>
          <w:sz w:val="24"/>
          <w:szCs w:val="24"/>
        </w:rPr>
        <w:t>sense</w:t>
      </w:r>
      <w:r w:rsidRPr="00CC349C">
        <w:rPr>
          <w:rFonts w:ascii="Times New Roman" w:hAnsi="Times New Roman" w:cs="Times New Roman"/>
          <w:sz w:val="24"/>
          <w:szCs w:val="24"/>
        </w:rPr>
        <w:t xml:space="preserve"> that Muslim communities are being unfairly treated and </w:t>
      </w:r>
      <w:r w:rsidRPr="00CC349C">
        <w:rPr>
          <w:rFonts w:ascii="Times New Roman" w:hAnsi="Times New Roman" w:cs="Times New Roman"/>
          <w:i/>
          <w:sz w:val="24"/>
          <w:szCs w:val="24"/>
        </w:rPr>
        <w:t>perceptions</w:t>
      </w:r>
      <w:r w:rsidRPr="00CC349C">
        <w:rPr>
          <w:rFonts w:ascii="Times New Roman" w:hAnsi="Times New Roman" w:cs="Times New Roman"/>
          <w:sz w:val="24"/>
          <w:szCs w:val="24"/>
        </w:rPr>
        <w:t xml:space="preserve"> of biased and Islamophobic media coverage. This de-legitimation of material social problems </w:t>
      </w:r>
      <w:r w:rsidRPr="00CC349C">
        <w:rPr>
          <w:rFonts w:ascii="Times New Roman" w:hAnsi="Times New Roman" w:cs="Times New Roman"/>
          <w:sz w:val="24"/>
          <w:szCs w:val="24"/>
          <w:lang w:eastAsia="en-GB"/>
        </w:rPr>
        <w:t xml:space="preserve">dovetails with the construction of radicalisation as a condition characterised </w:t>
      </w:r>
      <w:r w:rsidR="00612F28" w:rsidRPr="00CC349C">
        <w:rPr>
          <w:rFonts w:ascii="Times New Roman" w:hAnsi="Times New Roman" w:cs="Times New Roman"/>
          <w:sz w:val="24"/>
          <w:szCs w:val="24"/>
          <w:lang w:eastAsia="en-GB"/>
        </w:rPr>
        <w:t xml:space="preserve">largely </w:t>
      </w:r>
      <w:r w:rsidRPr="00CC349C">
        <w:rPr>
          <w:rFonts w:ascii="Times New Roman" w:hAnsi="Times New Roman" w:cs="Times New Roman"/>
          <w:sz w:val="24"/>
          <w:szCs w:val="24"/>
          <w:lang w:eastAsia="en-GB"/>
        </w:rPr>
        <w:t>by ideological malaise</w:t>
      </w:r>
      <w:r w:rsidR="0072039E" w:rsidRPr="00CC349C">
        <w:rPr>
          <w:rFonts w:ascii="Times New Roman" w:hAnsi="Times New Roman" w:cs="Times New Roman"/>
          <w:sz w:val="24"/>
          <w:szCs w:val="24"/>
          <w:lang w:eastAsia="en-GB"/>
        </w:rPr>
        <w:t>. Yet in reality the ideological and the material are not readily separable. The ideas and values that shape and influence people’s behaviours are vitally connected to their lived experiences, habitus and institutional engagements</w:t>
      </w:r>
      <w:r w:rsidR="00D84A9F" w:rsidRPr="00CC349C">
        <w:rPr>
          <w:rFonts w:ascii="Times New Roman" w:hAnsi="Times New Roman" w:cs="Times New Roman"/>
          <w:sz w:val="24"/>
          <w:szCs w:val="24"/>
          <w:lang w:eastAsia="en-GB"/>
        </w:rPr>
        <w:t>. In the PREVENT s</w:t>
      </w:r>
      <w:r w:rsidR="008E5127" w:rsidRPr="00CC349C">
        <w:rPr>
          <w:rFonts w:ascii="Times New Roman" w:hAnsi="Times New Roman" w:cs="Times New Roman"/>
          <w:sz w:val="24"/>
          <w:szCs w:val="24"/>
          <w:lang w:eastAsia="en-GB"/>
        </w:rPr>
        <w:t xml:space="preserve">trategy there is a tangible reluctance to give credence to the impacts of experiences of prejudice, injustices and ill treatment on individuals that affiliate with extremist groups. </w:t>
      </w:r>
      <w:r w:rsidRPr="00CC349C">
        <w:rPr>
          <w:rFonts w:ascii="Times New Roman" w:hAnsi="Times New Roman" w:cs="Times New Roman"/>
          <w:sz w:val="24"/>
          <w:szCs w:val="24"/>
          <w:lang w:eastAsia="en-GB"/>
        </w:rPr>
        <w:t xml:space="preserve">As such, </w:t>
      </w:r>
      <w:r w:rsidR="008E5127" w:rsidRPr="00CC349C">
        <w:rPr>
          <w:rFonts w:ascii="Times New Roman" w:hAnsi="Times New Roman" w:cs="Times New Roman"/>
          <w:sz w:val="24"/>
          <w:szCs w:val="24"/>
          <w:lang w:eastAsia="en-GB"/>
        </w:rPr>
        <w:t xml:space="preserve">what may well be </w:t>
      </w:r>
      <w:r w:rsidRPr="00CC349C">
        <w:rPr>
          <w:rFonts w:ascii="Times New Roman" w:hAnsi="Times New Roman" w:cs="Times New Roman"/>
          <w:sz w:val="24"/>
          <w:szCs w:val="24"/>
          <w:lang w:eastAsia="en-GB"/>
        </w:rPr>
        <w:t xml:space="preserve">tangible grievances </w:t>
      </w:r>
      <w:r w:rsidR="00A25272" w:rsidRPr="00CC349C">
        <w:rPr>
          <w:rFonts w:ascii="Times New Roman" w:hAnsi="Times New Roman" w:cs="Times New Roman"/>
          <w:sz w:val="24"/>
          <w:szCs w:val="24"/>
          <w:lang w:eastAsia="en-GB"/>
        </w:rPr>
        <w:t xml:space="preserve">not </w:t>
      </w:r>
      <w:r w:rsidRPr="00CC349C">
        <w:rPr>
          <w:rFonts w:ascii="Times New Roman" w:hAnsi="Times New Roman" w:cs="Times New Roman"/>
          <w:sz w:val="24"/>
          <w:szCs w:val="24"/>
          <w:lang w:eastAsia="en-GB"/>
        </w:rPr>
        <w:t>only become products of a particular mind-set but, moreover, potential risk indicators signalling vulnerability to extremism.</w:t>
      </w:r>
      <w:r w:rsidRPr="00CC349C">
        <w:rPr>
          <w:rFonts w:ascii="Times New Roman" w:hAnsi="Times New Roman" w:cs="Times New Roman"/>
          <w:iCs/>
          <w:sz w:val="24"/>
          <w:szCs w:val="24"/>
        </w:rPr>
        <w:t xml:space="preserve"> </w:t>
      </w:r>
      <w:r w:rsidRPr="00CC349C">
        <w:rPr>
          <w:rFonts w:ascii="Times New Roman" w:hAnsi="Times New Roman" w:cs="Times New Roman"/>
          <w:sz w:val="24"/>
          <w:szCs w:val="24"/>
        </w:rPr>
        <w:t>What is pertinent in this regard - given the heightened presence of certain findings from the Citizenship Survey - is the absence of recognition of the role that</w:t>
      </w:r>
      <w:r w:rsidR="008F75D3" w:rsidRPr="00CC349C">
        <w:rPr>
          <w:rFonts w:ascii="Times New Roman" w:hAnsi="Times New Roman" w:cs="Times New Roman"/>
          <w:sz w:val="24"/>
          <w:szCs w:val="24"/>
        </w:rPr>
        <w:t>,</w:t>
      </w:r>
      <w:r w:rsidRPr="00CC349C">
        <w:rPr>
          <w:rFonts w:ascii="Times New Roman" w:hAnsi="Times New Roman" w:cs="Times New Roman"/>
          <w:sz w:val="24"/>
          <w:szCs w:val="24"/>
        </w:rPr>
        <w:t xml:space="preserve"> not perceived, but actual forms of discrimination might have on individuals </w:t>
      </w:r>
      <w:r w:rsidR="008E5127" w:rsidRPr="00CC349C">
        <w:rPr>
          <w:rFonts w:ascii="Times New Roman" w:hAnsi="Times New Roman" w:cs="Times New Roman"/>
          <w:sz w:val="24"/>
          <w:szCs w:val="24"/>
        </w:rPr>
        <w:t xml:space="preserve">attracted to </w:t>
      </w:r>
      <w:r w:rsidRPr="00CC349C">
        <w:rPr>
          <w:rFonts w:ascii="Times New Roman" w:hAnsi="Times New Roman" w:cs="Times New Roman"/>
          <w:sz w:val="24"/>
          <w:szCs w:val="24"/>
        </w:rPr>
        <w:t>terroris</w:t>
      </w:r>
      <w:r w:rsidR="008E5127" w:rsidRPr="00CC349C">
        <w:rPr>
          <w:rFonts w:ascii="Times New Roman" w:hAnsi="Times New Roman" w:cs="Times New Roman"/>
          <w:sz w:val="24"/>
          <w:szCs w:val="24"/>
        </w:rPr>
        <w:t xml:space="preserve">m. </w:t>
      </w:r>
      <w:r w:rsidRPr="00CC349C">
        <w:rPr>
          <w:rFonts w:ascii="Times New Roman" w:hAnsi="Times New Roman" w:cs="Times New Roman"/>
          <w:sz w:val="24"/>
          <w:szCs w:val="24"/>
        </w:rPr>
        <w:t xml:space="preserve">Not only does this sidestep some rather sticky issues concerning the role of the State in manufacturing the conditions in which radicalisation thrives, it also fixes attention on the flawed individual - whose faulty ideational preferences can be corrected - as opposed to </w:t>
      </w:r>
      <w:r w:rsidR="00E246F1" w:rsidRPr="00CC349C">
        <w:rPr>
          <w:rFonts w:ascii="Times New Roman" w:hAnsi="Times New Roman" w:cs="Times New Roman"/>
          <w:sz w:val="24"/>
          <w:szCs w:val="24"/>
        </w:rPr>
        <w:t xml:space="preserve">shining a light on iniquitous </w:t>
      </w:r>
      <w:r w:rsidRPr="00CC349C">
        <w:rPr>
          <w:rFonts w:ascii="Times New Roman" w:hAnsi="Times New Roman" w:cs="Times New Roman"/>
          <w:sz w:val="24"/>
          <w:szCs w:val="24"/>
        </w:rPr>
        <w:t xml:space="preserve">institutional structures and </w:t>
      </w:r>
      <w:r w:rsidR="008E5127" w:rsidRPr="00CC349C">
        <w:rPr>
          <w:rFonts w:ascii="Times New Roman" w:hAnsi="Times New Roman" w:cs="Times New Roman"/>
          <w:sz w:val="24"/>
          <w:szCs w:val="24"/>
        </w:rPr>
        <w:t xml:space="preserve">poorly </w:t>
      </w:r>
      <w:r w:rsidR="00E246F1" w:rsidRPr="00CC349C">
        <w:rPr>
          <w:rFonts w:ascii="Times New Roman" w:hAnsi="Times New Roman" w:cs="Times New Roman"/>
          <w:sz w:val="24"/>
          <w:szCs w:val="24"/>
        </w:rPr>
        <w:t xml:space="preserve">judged </w:t>
      </w:r>
      <w:r w:rsidR="00786FFE" w:rsidRPr="00CC349C">
        <w:rPr>
          <w:rFonts w:ascii="Times New Roman" w:hAnsi="Times New Roman" w:cs="Times New Roman"/>
          <w:sz w:val="24"/>
          <w:szCs w:val="24"/>
        </w:rPr>
        <w:t xml:space="preserve">security </w:t>
      </w:r>
      <w:r w:rsidRPr="00CC349C">
        <w:rPr>
          <w:rFonts w:ascii="Times New Roman" w:hAnsi="Times New Roman" w:cs="Times New Roman"/>
          <w:sz w:val="24"/>
          <w:szCs w:val="24"/>
        </w:rPr>
        <w:t>policies.</w:t>
      </w:r>
      <w:r w:rsidR="00A25272" w:rsidRPr="00CC349C">
        <w:rPr>
          <w:rFonts w:ascii="Times New Roman" w:hAnsi="Times New Roman" w:cs="Times New Roman"/>
          <w:sz w:val="24"/>
          <w:szCs w:val="24"/>
        </w:rPr>
        <w:t xml:space="preserve"> This mirrors the stance currently adopted by the British Government</w:t>
      </w:r>
      <w:r w:rsidR="00FC43BC" w:rsidRPr="00CC349C">
        <w:rPr>
          <w:rFonts w:ascii="Times New Roman" w:hAnsi="Times New Roman" w:cs="Times New Roman"/>
          <w:sz w:val="24"/>
          <w:szCs w:val="24"/>
        </w:rPr>
        <w:t xml:space="preserve"> -</w:t>
      </w:r>
      <w:r w:rsidR="00A25272" w:rsidRPr="00CC349C">
        <w:rPr>
          <w:rFonts w:ascii="Times New Roman" w:hAnsi="Times New Roman" w:cs="Times New Roman"/>
          <w:sz w:val="24"/>
          <w:szCs w:val="24"/>
        </w:rPr>
        <w:t xml:space="preserve"> t</w:t>
      </w:r>
      <w:r w:rsidR="00E246F1" w:rsidRPr="00CC349C">
        <w:rPr>
          <w:rFonts w:ascii="Times New Roman" w:hAnsi="Times New Roman" w:cs="Times New Roman"/>
          <w:sz w:val="24"/>
          <w:szCs w:val="24"/>
        </w:rPr>
        <w:t>ypified by a</w:t>
      </w:r>
      <w:r w:rsidR="00A25272" w:rsidRPr="00CC349C">
        <w:rPr>
          <w:rFonts w:ascii="Times New Roman" w:hAnsi="Times New Roman" w:cs="Times New Roman"/>
          <w:sz w:val="24"/>
          <w:szCs w:val="24"/>
        </w:rPr>
        <w:t xml:space="preserve"> refus</w:t>
      </w:r>
      <w:r w:rsidR="00E246F1" w:rsidRPr="00CC349C">
        <w:rPr>
          <w:rFonts w:ascii="Times New Roman" w:hAnsi="Times New Roman" w:cs="Times New Roman"/>
          <w:sz w:val="24"/>
          <w:szCs w:val="24"/>
        </w:rPr>
        <w:t>al</w:t>
      </w:r>
      <w:r w:rsidR="00A25272" w:rsidRPr="00CC349C">
        <w:rPr>
          <w:rFonts w:ascii="Times New Roman" w:hAnsi="Times New Roman" w:cs="Times New Roman"/>
          <w:sz w:val="24"/>
          <w:szCs w:val="24"/>
        </w:rPr>
        <w:t xml:space="preserve"> to acknowledge that material factors are an important f</w:t>
      </w:r>
      <w:r w:rsidR="002B329F" w:rsidRPr="00CC349C">
        <w:rPr>
          <w:rFonts w:ascii="Times New Roman" w:hAnsi="Times New Roman" w:cs="Times New Roman"/>
          <w:sz w:val="24"/>
          <w:szCs w:val="24"/>
        </w:rPr>
        <w:t>actor in causing disaffection. In a</w:t>
      </w:r>
      <w:r w:rsidR="00A25272" w:rsidRPr="00CC349C">
        <w:rPr>
          <w:rFonts w:ascii="Times New Roman" w:hAnsi="Times New Roman" w:cs="Times New Roman"/>
          <w:sz w:val="24"/>
          <w:szCs w:val="24"/>
        </w:rPr>
        <w:t xml:space="preserve">sserting that acknowledging the role of </w:t>
      </w:r>
      <w:r w:rsidR="00A25272" w:rsidRPr="00CC349C">
        <w:rPr>
          <w:rFonts w:ascii="Times New Roman" w:hAnsi="Times New Roman" w:cs="Times New Roman"/>
          <w:color w:val="262626"/>
          <w:sz w:val="24"/>
          <w:szCs w:val="24"/>
        </w:rPr>
        <w:t>historic injustices, recent wars, poverty and exclusion in radicalisation is tantamount to ‘grievance justification’</w:t>
      </w:r>
      <w:r w:rsidR="00031028">
        <w:rPr>
          <w:rFonts w:ascii="Times New Roman" w:hAnsi="Times New Roman" w:cs="Times New Roman"/>
          <w:color w:val="262626"/>
          <w:sz w:val="24"/>
          <w:szCs w:val="24"/>
        </w:rPr>
        <w:t>, former Prime Minister</w:t>
      </w:r>
      <w:r w:rsidR="00A25272" w:rsidRPr="00CC349C">
        <w:rPr>
          <w:rFonts w:ascii="Times New Roman" w:hAnsi="Times New Roman" w:cs="Times New Roman"/>
          <w:color w:val="262626"/>
          <w:sz w:val="24"/>
          <w:szCs w:val="24"/>
        </w:rPr>
        <w:t xml:space="preserve"> </w:t>
      </w:r>
      <w:r w:rsidR="002B329F" w:rsidRPr="00CC349C">
        <w:rPr>
          <w:rFonts w:ascii="Times New Roman" w:hAnsi="Times New Roman" w:cs="Times New Roman"/>
          <w:color w:val="262626"/>
          <w:sz w:val="24"/>
          <w:szCs w:val="24"/>
        </w:rPr>
        <w:t>David Cameron (2015)</w:t>
      </w:r>
      <w:r w:rsidR="008F75D3" w:rsidRPr="00CC349C">
        <w:rPr>
          <w:rFonts w:ascii="Times New Roman" w:hAnsi="Times New Roman" w:cs="Times New Roman"/>
          <w:color w:val="262626"/>
          <w:sz w:val="24"/>
          <w:szCs w:val="24"/>
        </w:rPr>
        <w:t xml:space="preserve">, </w:t>
      </w:r>
      <w:r w:rsidR="00A25272" w:rsidRPr="00CC349C">
        <w:rPr>
          <w:rFonts w:ascii="Times New Roman" w:hAnsi="Times New Roman" w:cs="Times New Roman"/>
          <w:sz w:val="24"/>
          <w:szCs w:val="24"/>
        </w:rPr>
        <w:t xml:space="preserve">merely </w:t>
      </w:r>
      <w:r w:rsidR="00B65DE2" w:rsidRPr="00CC349C">
        <w:rPr>
          <w:rFonts w:ascii="Times New Roman" w:hAnsi="Times New Roman" w:cs="Times New Roman"/>
          <w:sz w:val="24"/>
          <w:szCs w:val="24"/>
        </w:rPr>
        <w:t>underline</w:t>
      </w:r>
      <w:r w:rsidR="00031028">
        <w:rPr>
          <w:rFonts w:ascii="Times New Roman" w:hAnsi="Times New Roman" w:cs="Times New Roman"/>
          <w:sz w:val="24"/>
          <w:szCs w:val="24"/>
        </w:rPr>
        <w:t>d</w:t>
      </w:r>
      <w:r w:rsidR="002B329F" w:rsidRPr="00CC349C">
        <w:rPr>
          <w:rFonts w:ascii="Times New Roman" w:hAnsi="Times New Roman" w:cs="Times New Roman"/>
          <w:sz w:val="24"/>
          <w:szCs w:val="24"/>
        </w:rPr>
        <w:t xml:space="preserve"> a steadfast </w:t>
      </w:r>
      <w:r w:rsidR="00A25272" w:rsidRPr="00CC349C">
        <w:rPr>
          <w:rFonts w:ascii="Times New Roman" w:hAnsi="Times New Roman" w:cs="Times New Roman"/>
          <w:sz w:val="24"/>
          <w:szCs w:val="24"/>
        </w:rPr>
        <w:t xml:space="preserve">unwillingness </w:t>
      </w:r>
      <w:r w:rsidR="00031028">
        <w:rPr>
          <w:rFonts w:ascii="Times New Roman" w:hAnsi="Times New Roman" w:cs="Times New Roman"/>
          <w:sz w:val="24"/>
          <w:szCs w:val="24"/>
        </w:rPr>
        <w:t xml:space="preserve">within British Government </w:t>
      </w:r>
      <w:r w:rsidR="00A25272" w:rsidRPr="00CC349C">
        <w:rPr>
          <w:rFonts w:ascii="Times New Roman" w:hAnsi="Times New Roman" w:cs="Times New Roman"/>
          <w:sz w:val="24"/>
          <w:szCs w:val="24"/>
        </w:rPr>
        <w:t xml:space="preserve">to </w:t>
      </w:r>
      <w:r w:rsidR="002B329F" w:rsidRPr="00CC349C">
        <w:rPr>
          <w:rFonts w:ascii="Times New Roman" w:hAnsi="Times New Roman" w:cs="Times New Roman"/>
          <w:sz w:val="24"/>
          <w:szCs w:val="24"/>
        </w:rPr>
        <w:t xml:space="preserve">discuss thorny </w:t>
      </w:r>
      <w:r w:rsidR="00786FFE" w:rsidRPr="00CC349C">
        <w:rPr>
          <w:rFonts w:ascii="Times New Roman" w:hAnsi="Times New Roman" w:cs="Times New Roman"/>
          <w:sz w:val="24"/>
          <w:szCs w:val="24"/>
        </w:rPr>
        <w:t xml:space="preserve">problems </w:t>
      </w:r>
      <w:r w:rsidR="00FC43BC" w:rsidRPr="00CC349C">
        <w:rPr>
          <w:rFonts w:ascii="Times New Roman" w:hAnsi="Times New Roman" w:cs="Times New Roman"/>
          <w:sz w:val="24"/>
          <w:szCs w:val="24"/>
        </w:rPr>
        <w:t xml:space="preserve">that implicate the State in the mismanagement of </w:t>
      </w:r>
      <w:r w:rsidR="008E5127" w:rsidRPr="00CC349C">
        <w:rPr>
          <w:rFonts w:ascii="Times New Roman" w:hAnsi="Times New Roman" w:cs="Times New Roman"/>
          <w:sz w:val="24"/>
          <w:szCs w:val="24"/>
        </w:rPr>
        <w:t xml:space="preserve">both </w:t>
      </w:r>
      <w:r w:rsidR="00FC43BC" w:rsidRPr="00CC349C">
        <w:rPr>
          <w:rFonts w:ascii="Times New Roman" w:hAnsi="Times New Roman" w:cs="Times New Roman"/>
          <w:sz w:val="24"/>
          <w:szCs w:val="24"/>
        </w:rPr>
        <w:t>domestic security and international conflicts</w:t>
      </w:r>
      <w:r w:rsidR="002B329F" w:rsidRPr="00CC349C">
        <w:rPr>
          <w:rFonts w:ascii="Times New Roman" w:hAnsi="Times New Roman" w:cs="Times New Roman"/>
          <w:sz w:val="24"/>
          <w:szCs w:val="24"/>
        </w:rPr>
        <w:t>.</w:t>
      </w:r>
    </w:p>
    <w:p w14:paraId="504AA677" w14:textId="77777777" w:rsidR="00F63F50" w:rsidRPr="00CC349C" w:rsidRDefault="00F63F50" w:rsidP="002B6099">
      <w:pPr>
        <w:widowControl w:val="0"/>
        <w:autoSpaceDE w:val="0"/>
        <w:autoSpaceDN w:val="0"/>
        <w:adjustRightInd w:val="0"/>
        <w:rPr>
          <w:rFonts w:ascii="Times New Roman" w:hAnsi="Times New Roman" w:cs="Times New Roman"/>
          <w:sz w:val="24"/>
          <w:szCs w:val="24"/>
        </w:rPr>
      </w:pPr>
    </w:p>
    <w:p w14:paraId="3AE00889" w14:textId="0DE04AEF" w:rsidR="002B6099" w:rsidRPr="00BB5693" w:rsidRDefault="00B65DE2" w:rsidP="002B6099">
      <w:pPr>
        <w:widowControl w:val="0"/>
        <w:autoSpaceDE w:val="0"/>
        <w:autoSpaceDN w:val="0"/>
        <w:adjustRightInd w:val="0"/>
        <w:rPr>
          <w:rFonts w:ascii="Times New Roman" w:hAnsi="Times New Roman" w:cs="Times New Roman"/>
          <w:b/>
        </w:rPr>
      </w:pPr>
      <w:r w:rsidRPr="00CC349C">
        <w:rPr>
          <w:rFonts w:ascii="Times New Roman" w:hAnsi="Times New Roman" w:cs="Times New Roman"/>
          <w:sz w:val="24"/>
          <w:szCs w:val="24"/>
        </w:rPr>
        <w:t xml:space="preserve">Notwithstanding reliance on the </w:t>
      </w:r>
      <w:r w:rsidR="002B6099" w:rsidRPr="00CC349C">
        <w:rPr>
          <w:rFonts w:ascii="Times New Roman" w:hAnsi="Times New Roman" w:cs="Times New Roman"/>
          <w:sz w:val="24"/>
          <w:szCs w:val="24"/>
        </w:rPr>
        <w:t>Citizenship Survey, the wider evidence cited</w:t>
      </w:r>
      <w:r w:rsidR="00D84A9F" w:rsidRPr="00CC349C">
        <w:rPr>
          <w:rFonts w:ascii="Times New Roman" w:hAnsi="Times New Roman" w:cs="Times New Roman"/>
          <w:sz w:val="24"/>
          <w:szCs w:val="24"/>
        </w:rPr>
        <w:t xml:space="preserve"> in the PREVENT s</w:t>
      </w:r>
      <w:r w:rsidR="008E5127" w:rsidRPr="00CC349C">
        <w:rPr>
          <w:rFonts w:ascii="Times New Roman" w:hAnsi="Times New Roman" w:cs="Times New Roman"/>
          <w:sz w:val="24"/>
          <w:szCs w:val="24"/>
        </w:rPr>
        <w:t>trategy</w:t>
      </w:r>
      <w:r w:rsidR="002B6099" w:rsidRPr="00CC349C">
        <w:rPr>
          <w:rFonts w:ascii="Times New Roman" w:hAnsi="Times New Roman" w:cs="Times New Roman"/>
          <w:sz w:val="24"/>
          <w:szCs w:val="24"/>
        </w:rPr>
        <w:t xml:space="preserve"> for classifying age and socio-economic group as salient factors in the radicalisation process is far from persuasive. It is claimed that ‘recent open source research’ indicates that most ‘Islamist terrorism-related offences’ over the past decade in Britain have been committed by men under the age of thirty </w:t>
      </w:r>
      <w:r w:rsidR="002B6099" w:rsidRPr="00CC349C">
        <w:rPr>
          <w:rFonts w:ascii="Times New Roman" w:hAnsi="Times New Roman" w:cs="Times New Roman"/>
          <w:iCs/>
          <w:sz w:val="24"/>
          <w:szCs w:val="24"/>
        </w:rPr>
        <w:t xml:space="preserve">(HM Government, 2011: 19). </w:t>
      </w:r>
      <w:r w:rsidR="002B6099" w:rsidRPr="00CC349C">
        <w:rPr>
          <w:rFonts w:ascii="Times New Roman" w:hAnsi="Times New Roman" w:cs="Times New Roman"/>
          <w:sz w:val="24"/>
          <w:szCs w:val="24"/>
        </w:rPr>
        <w:t xml:space="preserve">In the first instance, given that PREVENT avowedly focuses on all types of extremism, it would </w:t>
      </w:r>
      <w:r w:rsidR="002B329F" w:rsidRPr="00CC349C">
        <w:rPr>
          <w:rFonts w:ascii="Times New Roman" w:hAnsi="Times New Roman" w:cs="Times New Roman"/>
          <w:sz w:val="24"/>
          <w:szCs w:val="24"/>
        </w:rPr>
        <w:t xml:space="preserve">seem illogical </w:t>
      </w:r>
      <w:r w:rsidR="002B6099" w:rsidRPr="00CC349C">
        <w:rPr>
          <w:rFonts w:ascii="Times New Roman" w:hAnsi="Times New Roman" w:cs="Times New Roman"/>
          <w:sz w:val="24"/>
          <w:szCs w:val="24"/>
        </w:rPr>
        <w:t>to isolate data pertaining to one group of extremists and use it as evidence to drive interventions across</w:t>
      </w:r>
      <w:r w:rsidR="002B6099" w:rsidRPr="00CC349C">
        <w:rPr>
          <w:rFonts w:ascii="Times New Roman" w:hAnsi="Times New Roman" w:cs="Times New Roman"/>
          <w:i/>
          <w:sz w:val="24"/>
          <w:szCs w:val="24"/>
        </w:rPr>
        <w:t xml:space="preserve"> all</w:t>
      </w:r>
      <w:r w:rsidR="002B6099" w:rsidRPr="00CC349C">
        <w:rPr>
          <w:rFonts w:ascii="Times New Roman" w:hAnsi="Times New Roman" w:cs="Times New Roman"/>
          <w:sz w:val="24"/>
          <w:szCs w:val="24"/>
        </w:rPr>
        <w:t xml:space="preserve"> types of extremism. Further, given the international nature of the present threat, focusing solely on British cases of Islamist inspired terrorism offences </w:t>
      </w:r>
      <w:r w:rsidR="00786FFE" w:rsidRPr="00CC349C">
        <w:rPr>
          <w:rFonts w:ascii="Times New Roman" w:hAnsi="Times New Roman" w:cs="Times New Roman"/>
          <w:sz w:val="24"/>
          <w:szCs w:val="24"/>
        </w:rPr>
        <w:t xml:space="preserve">is </w:t>
      </w:r>
      <w:r w:rsidR="002B6099" w:rsidRPr="00CC349C">
        <w:rPr>
          <w:rFonts w:ascii="Times New Roman" w:hAnsi="Times New Roman" w:cs="Times New Roman"/>
          <w:sz w:val="24"/>
          <w:szCs w:val="24"/>
        </w:rPr>
        <w:t>myopic. As Kundnani (2015: 29) notes, if we look across Europe over the last three decades, the statistics show that a similar number of people have been killed</w:t>
      </w:r>
      <w:r w:rsidR="002B6099" w:rsidRPr="00CC349C">
        <w:rPr>
          <w:rFonts w:ascii="Times New Roman" w:eastAsiaTheme="minorEastAsia" w:hAnsi="Times New Roman" w:cs="Times New Roman"/>
          <w:sz w:val="24"/>
          <w:szCs w:val="24"/>
        </w:rPr>
        <w:t xml:space="preserve"> in incidents of far-Right violence than al-Qaeda-inspired violence. </w:t>
      </w:r>
      <w:r w:rsidR="002B6099" w:rsidRPr="00CC349C">
        <w:rPr>
          <w:rFonts w:ascii="Times New Roman" w:hAnsi="Times New Roman" w:cs="Times New Roman"/>
          <w:sz w:val="24"/>
          <w:szCs w:val="24"/>
        </w:rPr>
        <w:t xml:space="preserve">Second, it remains a moot point whether or not people under thirty can reasonably be described as ‘young people’, with the term more commonly being used to refer to those that are under the age of twenty-five and often much younger. </w:t>
      </w:r>
      <w:r w:rsidR="00F63F50" w:rsidRPr="00CC349C">
        <w:rPr>
          <w:rFonts w:ascii="Times New Roman" w:hAnsi="Times New Roman" w:cs="Times New Roman"/>
          <w:sz w:val="24"/>
          <w:szCs w:val="24"/>
        </w:rPr>
        <w:t xml:space="preserve">This brings us to </w:t>
      </w:r>
      <w:r w:rsidR="008F75D3" w:rsidRPr="00CC349C">
        <w:rPr>
          <w:rFonts w:ascii="Times New Roman" w:hAnsi="Times New Roman" w:cs="Times New Roman"/>
          <w:sz w:val="24"/>
          <w:szCs w:val="24"/>
        </w:rPr>
        <w:t xml:space="preserve">a further </w:t>
      </w:r>
      <w:r w:rsidR="00F63F50" w:rsidRPr="00CC349C">
        <w:rPr>
          <w:rFonts w:ascii="Times New Roman" w:hAnsi="Times New Roman" w:cs="Times New Roman"/>
          <w:sz w:val="24"/>
          <w:szCs w:val="24"/>
        </w:rPr>
        <w:t xml:space="preserve">question raised </w:t>
      </w:r>
      <w:r w:rsidR="008F75D3" w:rsidRPr="00CC349C">
        <w:rPr>
          <w:rFonts w:ascii="Times New Roman" w:hAnsi="Times New Roman" w:cs="Times New Roman"/>
          <w:sz w:val="24"/>
          <w:szCs w:val="24"/>
        </w:rPr>
        <w:t xml:space="preserve">by </w:t>
      </w:r>
      <w:r w:rsidR="00F63F50" w:rsidRPr="00CC349C">
        <w:rPr>
          <w:rFonts w:ascii="Times New Roman" w:hAnsi="Times New Roman" w:cs="Times New Roman"/>
          <w:sz w:val="24"/>
          <w:szCs w:val="24"/>
        </w:rPr>
        <w:t xml:space="preserve">the </w:t>
      </w:r>
      <w:r w:rsidR="00E246F1" w:rsidRPr="00CC349C">
        <w:rPr>
          <w:rFonts w:ascii="Times New Roman" w:hAnsi="Times New Roman" w:cs="Times New Roman"/>
          <w:sz w:val="24"/>
          <w:szCs w:val="24"/>
        </w:rPr>
        <w:t xml:space="preserve">PREVENT </w:t>
      </w:r>
      <w:r w:rsidR="00D84A9F" w:rsidRPr="00CC349C">
        <w:rPr>
          <w:rFonts w:ascii="Times New Roman" w:hAnsi="Times New Roman" w:cs="Times New Roman"/>
          <w:sz w:val="24"/>
          <w:szCs w:val="24"/>
        </w:rPr>
        <w:t>s</w:t>
      </w:r>
      <w:r w:rsidR="00F63F50" w:rsidRPr="00CC349C">
        <w:rPr>
          <w:rFonts w:ascii="Times New Roman" w:hAnsi="Times New Roman" w:cs="Times New Roman"/>
          <w:sz w:val="24"/>
          <w:szCs w:val="24"/>
        </w:rPr>
        <w:t>trategy: the problematic status given to the search for identity.</w:t>
      </w:r>
      <w:r w:rsidR="007E107C" w:rsidRPr="00CC349C">
        <w:rPr>
          <w:rFonts w:ascii="Times New Roman" w:hAnsi="Times New Roman" w:cs="Times New Roman"/>
          <w:sz w:val="24"/>
          <w:szCs w:val="24"/>
          <w:lang w:eastAsia="en-GB"/>
        </w:rPr>
        <w:t xml:space="preserve"> </w:t>
      </w:r>
      <w:r w:rsidR="00F63F50" w:rsidRPr="00CC349C">
        <w:rPr>
          <w:rFonts w:ascii="Times New Roman" w:hAnsi="Times New Roman" w:cs="Times New Roman"/>
          <w:sz w:val="24"/>
          <w:szCs w:val="24"/>
          <w:lang w:eastAsia="en-GB"/>
        </w:rPr>
        <w:t xml:space="preserve">A </w:t>
      </w:r>
      <w:r w:rsidR="002B6099" w:rsidRPr="00CC349C">
        <w:rPr>
          <w:rFonts w:ascii="Times New Roman" w:hAnsi="Times New Roman" w:cs="Times New Roman"/>
          <w:iCs/>
          <w:sz w:val="24"/>
          <w:szCs w:val="24"/>
        </w:rPr>
        <w:t>search for ‘</w:t>
      </w:r>
      <w:r w:rsidR="002B6099" w:rsidRPr="00CC349C">
        <w:rPr>
          <w:rFonts w:ascii="Times New Roman" w:hAnsi="Times New Roman" w:cs="Times New Roman"/>
          <w:sz w:val="24"/>
          <w:szCs w:val="24"/>
        </w:rPr>
        <w:t xml:space="preserve">identity, meaning and community’ are considered to be ‘essential factors in radicalisation’ and </w:t>
      </w:r>
      <w:r w:rsidR="00C43DFC" w:rsidRPr="00CC349C">
        <w:rPr>
          <w:rFonts w:ascii="Times New Roman" w:hAnsi="Times New Roman" w:cs="Times New Roman"/>
          <w:sz w:val="24"/>
          <w:szCs w:val="24"/>
        </w:rPr>
        <w:t>are</w:t>
      </w:r>
      <w:r w:rsidR="008F75D3" w:rsidRPr="00CC349C">
        <w:rPr>
          <w:rFonts w:ascii="Times New Roman" w:hAnsi="Times New Roman" w:cs="Times New Roman"/>
          <w:sz w:val="24"/>
          <w:szCs w:val="24"/>
        </w:rPr>
        <w:t xml:space="preserve"> </w:t>
      </w:r>
      <w:r w:rsidR="002B6099" w:rsidRPr="00CC349C">
        <w:rPr>
          <w:rFonts w:ascii="Times New Roman" w:hAnsi="Times New Roman" w:cs="Times New Roman"/>
          <w:sz w:val="24"/>
          <w:szCs w:val="24"/>
        </w:rPr>
        <w:t xml:space="preserve">‘supported by evidence from organisations working on </w:t>
      </w:r>
      <w:r w:rsidR="002B6099" w:rsidRPr="00CC349C">
        <w:rPr>
          <w:rFonts w:ascii="Times New Roman" w:hAnsi="Times New Roman" w:cs="Times New Roman"/>
          <w:iCs/>
          <w:sz w:val="24"/>
          <w:szCs w:val="24"/>
        </w:rPr>
        <w:t>PREVENT’</w:t>
      </w:r>
      <w:r w:rsidR="002B6099" w:rsidRPr="00CC349C">
        <w:rPr>
          <w:rFonts w:ascii="Times New Roman" w:hAnsi="Times New Roman" w:cs="Times New Roman"/>
          <w:i/>
          <w:iCs/>
          <w:sz w:val="24"/>
          <w:szCs w:val="24"/>
        </w:rPr>
        <w:t xml:space="preserve"> </w:t>
      </w:r>
      <w:r w:rsidR="002B6099" w:rsidRPr="00CC349C">
        <w:rPr>
          <w:rFonts w:ascii="Times New Roman" w:hAnsi="Times New Roman" w:cs="Times New Roman"/>
          <w:iCs/>
          <w:sz w:val="24"/>
          <w:szCs w:val="24"/>
        </w:rPr>
        <w:t xml:space="preserve">(HM Government, 2011: 18). </w:t>
      </w:r>
      <w:r w:rsidR="000E4B9A" w:rsidRPr="00CC349C">
        <w:rPr>
          <w:rFonts w:ascii="Times New Roman" w:hAnsi="Times New Roman" w:cs="Times New Roman"/>
          <w:iCs/>
          <w:sz w:val="24"/>
          <w:szCs w:val="24"/>
        </w:rPr>
        <w:t>E</w:t>
      </w:r>
      <w:r w:rsidR="002B6099" w:rsidRPr="00CC349C">
        <w:rPr>
          <w:rFonts w:ascii="Times New Roman" w:hAnsi="Times New Roman" w:cs="Times New Roman"/>
          <w:iCs/>
          <w:sz w:val="24"/>
          <w:szCs w:val="24"/>
        </w:rPr>
        <w:t>vidence</w:t>
      </w:r>
      <w:r w:rsidR="000E4B9A" w:rsidRPr="00CC349C">
        <w:rPr>
          <w:rFonts w:ascii="Times New Roman" w:hAnsi="Times New Roman" w:cs="Times New Roman"/>
          <w:iCs/>
          <w:sz w:val="24"/>
          <w:szCs w:val="24"/>
        </w:rPr>
        <w:t xml:space="preserve"> in support of this assertion</w:t>
      </w:r>
      <w:r w:rsidR="002B6099" w:rsidRPr="00CC349C">
        <w:rPr>
          <w:rFonts w:ascii="Times New Roman" w:hAnsi="Times New Roman" w:cs="Times New Roman"/>
          <w:iCs/>
          <w:sz w:val="24"/>
          <w:szCs w:val="24"/>
        </w:rPr>
        <w:t xml:space="preserve"> is not forthcoming</w:t>
      </w:r>
      <w:r w:rsidR="00E246F1" w:rsidRPr="00CC349C">
        <w:rPr>
          <w:rFonts w:ascii="Times New Roman" w:hAnsi="Times New Roman" w:cs="Times New Roman"/>
          <w:iCs/>
          <w:sz w:val="24"/>
          <w:szCs w:val="24"/>
        </w:rPr>
        <w:t>,</w:t>
      </w:r>
      <w:r w:rsidR="008F75D3" w:rsidRPr="00CC349C">
        <w:rPr>
          <w:rFonts w:ascii="Times New Roman" w:hAnsi="Times New Roman" w:cs="Times New Roman"/>
          <w:iCs/>
          <w:sz w:val="24"/>
          <w:szCs w:val="24"/>
        </w:rPr>
        <w:t xml:space="preserve"> so</w:t>
      </w:r>
      <w:r w:rsidR="002B6099" w:rsidRPr="00CC349C">
        <w:rPr>
          <w:rFonts w:ascii="Times New Roman" w:hAnsi="Times New Roman" w:cs="Times New Roman"/>
          <w:iCs/>
          <w:sz w:val="24"/>
          <w:szCs w:val="24"/>
        </w:rPr>
        <w:t xml:space="preserve"> it is difficult to assess its validity. </w:t>
      </w:r>
      <w:r w:rsidR="002B6099" w:rsidRPr="00CC349C">
        <w:rPr>
          <w:rFonts w:ascii="Times New Roman" w:hAnsi="Times New Roman" w:cs="Times New Roman"/>
          <w:sz w:val="24"/>
          <w:szCs w:val="24"/>
        </w:rPr>
        <w:t>While in some instances a lack of direction i</w:t>
      </w:r>
      <w:r w:rsidR="002B329F" w:rsidRPr="00CC349C">
        <w:rPr>
          <w:rFonts w:ascii="Times New Roman" w:hAnsi="Times New Roman" w:cs="Times New Roman"/>
          <w:sz w:val="24"/>
          <w:szCs w:val="24"/>
        </w:rPr>
        <w:t>n life may open up a meaning</w:t>
      </w:r>
      <w:r w:rsidR="002B6099" w:rsidRPr="00CC349C">
        <w:rPr>
          <w:rFonts w:ascii="Times New Roman" w:hAnsi="Times New Roman" w:cs="Times New Roman"/>
          <w:sz w:val="24"/>
          <w:szCs w:val="24"/>
        </w:rPr>
        <w:t xml:space="preserve"> gap that</w:t>
      </w:r>
      <w:r w:rsidR="002B329F" w:rsidRPr="00CC349C">
        <w:rPr>
          <w:rFonts w:ascii="Times New Roman" w:hAnsi="Times New Roman" w:cs="Times New Roman"/>
          <w:sz w:val="24"/>
          <w:szCs w:val="24"/>
        </w:rPr>
        <w:t xml:space="preserve"> can be exploited, it is questionable</w:t>
      </w:r>
      <w:r w:rsidR="002B6099" w:rsidRPr="00CC349C">
        <w:rPr>
          <w:rFonts w:ascii="Times New Roman" w:hAnsi="Times New Roman" w:cs="Times New Roman"/>
          <w:sz w:val="24"/>
          <w:szCs w:val="24"/>
        </w:rPr>
        <w:t xml:space="preserve"> whether </w:t>
      </w:r>
      <w:r w:rsidR="008F75D3" w:rsidRPr="00CC349C">
        <w:rPr>
          <w:rFonts w:ascii="Times New Roman" w:hAnsi="Times New Roman" w:cs="Times New Roman"/>
          <w:sz w:val="24"/>
          <w:szCs w:val="24"/>
        </w:rPr>
        <w:t xml:space="preserve">this </w:t>
      </w:r>
      <w:r w:rsidR="002B6099" w:rsidRPr="00CC349C">
        <w:rPr>
          <w:rFonts w:ascii="Times New Roman" w:hAnsi="Times New Roman" w:cs="Times New Roman"/>
          <w:sz w:val="24"/>
          <w:szCs w:val="24"/>
        </w:rPr>
        <w:t xml:space="preserve">can reasonably </w:t>
      </w:r>
      <w:r w:rsidR="00786FFE" w:rsidRPr="00CC349C">
        <w:rPr>
          <w:rFonts w:ascii="Times New Roman" w:hAnsi="Times New Roman" w:cs="Times New Roman"/>
          <w:sz w:val="24"/>
          <w:szCs w:val="24"/>
        </w:rPr>
        <w:t xml:space="preserve">be </w:t>
      </w:r>
      <w:r w:rsidR="002B6099" w:rsidRPr="00CC349C">
        <w:rPr>
          <w:rFonts w:ascii="Times New Roman" w:hAnsi="Times New Roman" w:cs="Times New Roman"/>
          <w:sz w:val="24"/>
          <w:szCs w:val="24"/>
        </w:rPr>
        <w:t>connecte</w:t>
      </w:r>
      <w:r w:rsidR="002B329F" w:rsidRPr="00CC349C">
        <w:rPr>
          <w:rFonts w:ascii="Times New Roman" w:hAnsi="Times New Roman" w:cs="Times New Roman"/>
          <w:sz w:val="24"/>
          <w:szCs w:val="24"/>
        </w:rPr>
        <w:t>d to radicalisation</w:t>
      </w:r>
      <w:r w:rsidR="002B6099" w:rsidRPr="00CC349C">
        <w:rPr>
          <w:rFonts w:ascii="Times New Roman" w:hAnsi="Times New Roman" w:cs="Times New Roman"/>
          <w:sz w:val="24"/>
          <w:szCs w:val="24"/>
        </w:rPr>
        <w:t>.</w:t>
      </w:r>
      <w:r w:rsidR="002B6099" w:rsidRPr="00CC349C">
        <w:rPr>
          <w:rFonts w:ascii="Times New Roman" w:hAnsi="Times New Roman" w:cs="Times New Roman"/>
          <w:iCs/>
          <w:sz w:val="24"/>
          <w:szCs w:val="24"/>
        </w:rPr>
        <w:t xml:space="preserve"> </w:t>
      </w:r>
      <w:r w:rsidR="002B6099" w:rsidRPr="00CC349C">
        <w:rPr>
          <w:rFonts w:ascii="Times New Roman" w:hAnsi="Times New Roman" w:cs="Times New Roman"/>
          <w:sz w:val="24"/>
          <w:szCs w:val="24"/>
        </w:rPr>
        <w:t>At the risk of appearing churlish, from a sociological point of view, searching for meaning and identity is precisely what most human beings do most of the time</w:t>
      </w:r>
      <w:r w:rsidR="000E4B9A" w:rsidRPr="00CC349C">
        <w:rPr>
          <w:rFonts w:ascii="Times New Roman" w:hAnsi="Times New Roman" w:cs="Times New Roman"/>
          <w:sz w:val="24"/>
          <w:szCs w:val="24"/>
        </w:rPr>
        <w:t>, and youn</w:t>
      </w:r>
      <w:r w:rsidR="002B329F" w:rsidRPr="00CC349C">
        <w:rPr>
          <w:rFonts w:ascii="Times New Roman" w:hAnsi="Times New Roman" w:cs="Times New Roman"/>
          <w:sz w:val="24"/>
          <w:szCs w:val="24"/>
        </w:rPr>
        <w:t xml:space="preserve">g people do this more than most.  </w:t>
      </w:r>
      <w:r w:rsidR="008F75D3" w:rsidRPr="00CC349C">
        <w:rPr>
          <w:rFonts w:ascii="Times New Roman" w:hAnsi="Times New Roman" w:cs="Times New Roman"/>
          <w:sz w:val="24"/>
          <w:szCs w:val="24"/>
        </w:rPr>
        <w:t xml:space="preserve">Many individuals </w:t>
      </w:r>
      <w:r w:rsidR="002B329F" w:rsidRPr="00CC349C">
        <w:rPr>
          <w:rFonts w:ascii="Times New Roman" w:hAnsi="Times New Roman" w:cs="Times New Roman"/>
          <w:sz w:val="24"/>
          <w:szCs w:val="24"/>
        </w:rPr>
        <w:t xml:space="preserve">may </w:t>
      </w:r>
      <w:r w:rsidR="006979D0">
        <w:rPr>
          <w:rFonts w:ascii="Times New Roman" w:hAnsi="Times New Roman" w:cs="Times New Roman"/>
          <w:sz w:val="24"/>
          <w:szCs w:val="24"/>
        </w:rPr>
        <w:t>suffer from normlessness or</w:t>
      </w:r>
      <w:r w:rsidR="002B329F" w:rsidRPr="00CC349C">
        <w:rPr>
          <w:rFonts w:ascii="Times New Roman" w:hAnsi="Times New Roman" w:cs="Times New Roman"/>
          <w:sz w:val="24"/>
          <w:szCs w:val="24"/>
        </w:rPr>
        <w:t xml:space="preserve"> alienation</w:t>
      </w:r>
      <w:r w:rsidR="006979D0">
        <w:rPr>
          <w:rFonts w:ascii="Times New Roman" w:hAnsi="Times New Roman" w:cs="Times New Roman"/>
          <w:sz w:val="24"/>
          <w:szCs w:val="24"/>
        </w:rPr>
        <w:t>,</w:t>
      </w:r>
      <w:r w:rsidR="002B329F" w:rsidRPr="00CC349C">
        <w:rPr>
          <w:rFonts w:ascii="Times New Roman" w:hAnsi="Times New Roman" w:cs="Times New Roman"/>
          <w:sz w:val="24"/>
          <w:szCs w:val="24"/>
        </w:rPr>
        <w:t xml:space="preserve"> but do not find solace by associating with terrorist networks</w:t>
      </w:r>
      <w:r w:rsidR="007E107C" w:rsidRPr="00CC349C">
        <w:rPr>
          <w:rFonts w:ascii="Times New Roman" w:hAnsi="Times New Roman" w:cs="Times New Roman"/>
          <w:sz w:val="24"/>
          <w:szCs w:val="24"/>
        </w:rPr>
        <w:t>,</w:t>
      </w:r>
      <w:r w:rsidR="008F75D3" w:rsidRPr="00CC349C">
        <w:rPr>
          <w:rFonts w:ascii="Times New Roman" w:hAnsi="Times New Roman" w:cs="Times New Roman"/>
          <w:sz w:val="24"/>
          <w:szCs w:val="24"/>
        </w:rPr>
        <w:t xml:space="preserve"> so</w:t>
      </w:r>
      <w:r w:rsidR="002B329F" w:rsidRPr="00CC349C">
        <w:rPr>
          <w:rFonts w:ascii="Times New Roman" w:hAnsi="Times New Roman" w:cs="Times New Roman"/>
          <w:sz w:val="24"/>
          <w:szCs w:val="24"/>
        </w:rPr>
        <w:t xml:space="preserve"> </w:t>
      </w:r>
      <w:r w:rsidR="000E4B9A" w:rsidRPr="00CC349C">
        <w:rPr>
          <w:rFonts w:ascii="Times New Roman" w:hAnsi="Times New Roman" w:cs="Times New Roman"/>
          <w:sz w:val="24"/>
          <w:szCs w:val="24"/>
        </w:rPr>
        <w:t xml:space="preserve">this </w:t>
      </w:r>
      <w:r w:rsidR="002B6099" w:rsidRPr="00CC349C">
        <w:rPr>
          <w:rFonts w:ascii="Times New Roman" w:hAnsi="Times New Roman" w:cs="Times New Roman"/>
          <w:sz w:val="24"/>
          <w:szCs w:val="24"/>
        </w:rPr>
        <w:t xml:space="preserve">hardly seems to provide a firm basis for attempting to identify signs of extremism. </w:t>
      </w:r>
      <w:r w:rsidR="001A2318" w:rsidRPr="009B7982">
        <w:rPr>
          <w:rFonts w:ascii="Times New Roman" w:hAnsi="Times New Roman" w:cs="Times New Roman"/>
          <w:sz w:val="24"/>
          <w:szCs w:val="24"/>
          <w:lang w:eastAsia="en-GB"/>
        </w:rPr>
        <w:t xml:space="preserve">Indeed, </w:t>
      </w:r>
      <w:r w:rsidR="001A2318" w:rsidRPr="00BB5693">
        <w:rPr>
          <w:rFonts w:ascii="Times New Roman" w:hAnsi="Times New Roman" w:cs="Times New Roman"/>
          <w:sz w:val="24"/>
          <w:szCs w:val="24"/>
          <w:lang w:eastAsia="en-GB"/>
        </w:rPr>
        <w:t xml:space="preserve">a recently reported </w:t>
      </w:r>
      <w:r w:rsidR="001A2318" w:rsidRPr="009B7982">
        <w:rPr>
          <w:rFonts w:ascii="Times New Roman" w:hAnsi="Times New Roman" w:cs="Times New Roman"/>
          <w:sz w:val="24"/>
          <w:szCs w:val="24"/>
          <w:lang w:eastAsia="en-GB"/>
        </w:rPr>
        <w:t>House of Commons Home Affairs Committee Report on Counter Extremism</w:t>
      </w:r>
      <w:r w:rsidR="009B7982" w:rsidRPr="009B7982">
        <w:rPr>
          <w:rFonts w:ascii="Times New Roman" w:hAnsi="Times New Roman" w:cs="Times New Roman"/>
          <w:sz w:val="24"/>
          <w:szCs w:val="24"/>
          <w:lang w:eastAsia="en-GB"/>
        </w:rPr>
        <w:t xml:space="preserve"> (2016</w:t>
      </w:r>
      <w:r w:rsidR="001A2318" w:rsidRPr="00BB5693">
        <w:rPr>
          <w:rFonts w:ascii="Times New Roman" w:hAnsi="Times New Roman" w:cs="Times New Roman"/>
          <w:sz w:val="24"/>
          <w:szCs w:val="24"/>
          <w:lang w:eastAsia="en-GB"/>
        </w:rPr>
        <w:t>)</w:t>
      </w:r>
      <w:r w:rsidR="001A2318" w:rsidRPr="00BB5693">
        <w:rPr>
          <w:rFonts w:ascii="Times New Roman" w:hAnsi="Times New Roman" w:cs="Times New Roman"/>
          <w:b/>
          <w:sz w:val="24"/>
          <w:szCs w:val="24"/>
        </w:rPr>
        <w:t xml:space="preserve"> </w:t>
      </w:r>
      <w:r w:rsidR="001A2318" w:rsidRPr="00BB5693">
        <w:rPr>
          <w:rFonts w:ascii="Times New Roman" w:hAnsi="Times New Roman" w:cs="Times New Roman"/>
          <w:sz w:val="24"/>
          <w:szCs w:val="24"/>
          <w:lang w:eastAsia="en-GB"/>
        </w:rPr>
        <w:t>presents empirical evidence to question the assumption that identity crisis and rootlessness are a major factor in radicalization, particularly amongst those attracted to Islamist extremism. Drawing on studies which show that British Muslims have high levels of attachment to Britain in comparison with other ethnic groups, counter-extremism policies based on the assumption of a lack of integration amongst Muslims are unsupported and can be damaging to community relations</w:t>
      </w:r>
      <w:r w:rsidR="009B7982">
        <w:rPr>
          <w:rFonts w:ascii="Times New Roman" w:hAnsi="Times New Roman" w:cs="Times New Roman"/>
          <w:sz w:val="24"/>
          <w:szCs w:val="24"/>
          <w:lang w:eastAsia="en-GB"/>
        </w:rPr>
        <w:t xml:space="preserve"> </w:t>
      </w:r>
      <w:r w:rsidR="009B7982" w:rsidRPr="006D33CA">
        <w:rPr>
          <w:rFonts w:ascii="Times New Roman" w:hAnsi="Times New Roman" w:cs="Times New Roman"/>
          <w:sz w:val="24"/>
          <w:szCs w:val="24"/>
          <w:lang w:eastAsia="en-GB"/>
        </w:rPr>
        <w:t>(</w:t>
      </w:r>
      <w:r w:rsidR="009B7982">
        <w:rPr>
          <w:rFonts w:ascii="Times New Roman" w:hAnsi="Times New Roman" w:cs="Times New Roman"/>
          <w:sz w:val="24"/>
          <w:szCs w:val="24"/>
          <w:lang w:eastAsia="en-GB"/>
        </w:rPr>
        <w:t xml:space="preserve">House of Commons Report, </w:t>
      </w:r>
      <w:r w:rsidR="009B7982" w:rsidRPr="006D33CA">
        <w:rPr>
          <w:rFonts w:ascii="Times New Roman" w:hAnsi="Times New Roman" w:cs="Times New Roman"/>
          <w:sz w:val="24"/>
          <w:szCs w:val="24"/>
          <w:lang w:eastAsia="en-GB"/>
        </w:rPr>
        <w:t>2016: 8)</w:t>
      </w:r>
      <w:r w:rsidR="001A2318" w:rsidRPr="00BB5693">
        <w:rPr>
          <w:rFonts w:ascii="Times New Roman" w:hAnsi="Times New Roman" w:cs="Times New Roman"/>
          <w:sz w:val="24"/>
          <w:szCs w:val="24"/>
          <w:lang w:eastAsia="en-GB"/>
        </w:rPr>
        <w:t>.</w:t>
      </w:r>
      <w:r w:rsidR="001A2318" w:rsidRPr="00DC6074">
        <w:rPr>
          <w:rFonts w:ascii="Times New Roman" w:hAnsi="Times New Roman" w:cs="Times New Roman"/>
          <w:lang w:eastAsia="en-GB"/>
        </w:rPr>
        <w:t xml:space="preserve"> </w:t>
      </w:r>
      <w:r w:rsidR="002B6099" w:rsidRPr="00CC349C">
        <w:rPr>
          <w:rFonts w:ascii="Times New Roman" w:hAnsi="Times New Roman" w:cs="Times New Roman"/>
          <w:sz w:val="24"/>
          <w:szCs w:val="24"/>
        </w:rPr>
        <w:t>In the PREVENT strategy</w:t>
      </w:r>
      <w:r w:rsidR="000133D5" w:rsidRPr="00CC349C">
        <w:rPr>
          <w:rFonts w:ascii="Times New Roman" w:hAnsi="Times New Roman" w:cs="Times New Roman"/>
          <w:sz w:val="24"/>
          <w:szCs w:val="24"/>
        </w:rPr>
        <w:t xml:space="preserve"> (2011: 17)</w:t>
      </w:r>
      <w:r w:rsidR="002B6099" w:rsidRPr="00CC349C">
        <w:rPr>
          <w:rFonts w:ascii="Times New Roman" w:hAnsi="Times New Roman" w:cs="Times New Roman"/>
          <w:sz w:val="24"/>
          <w:szCs w:val="24"/>
        </w:rPr>
        <w:t xml:space="preserve">, the link between searches for identity and radicalisation </w:t>
      </w:r>
      <w:r w:rsidR="008F75D3" w:rsidRPr="00CC349C">
        <w:rPr>
          <w:rFonts w:ascii="Times New Roman" w:hAnsi="Times New Roman" w:cs="Times New Roman"/>
          <w:sz w:val="24"/>
          <w:szCs w:val="24"/>
        </w:rPr>
        <w:t xml:space="preserve"> are </w:t>
      </w:r>
      <w:r w:rsidR="002B6099" w:rsidRPr="00CC349C">
        <w:rPr>
          <w:rFonts w:ascii="Times New Roman" w:hAnsi="Times New Roman" w:cs="Times New Roman"/>
          <w:sz w:val="24"/>
          <w:szCs w:val="24"/>
        </w:rPr>
        <w:t xml:space="preserve"> said to be </w:t>
      </w:r>
      <w:r w:rsidR="008F75D3" w:rsidRPr="00CC349C">
        <w:rPr>
          <w:rFonts w:ascii="Times New Roman" w:hAnsi="Times New Roman" w:cs="Times New Roman"/>
          <w:sz w:val="24"/>
          <w:szCs w:val="24"/>
        </w:rPr>
        <w:t xml:space="preserve"> supported </w:t>
      </w:r>
      <w:r w:rsidR="002B6099" w:rsidRPr="00CC349C">
        <w:rPr>
          <w:rFonts w:ascii="Times New Roman" w:hAnsi="Times New Roman" w:cs="Times New Roman"/>
          <w:sz w:val="24"/>
          <w:szCs w:val="24"/>
        </w:rPr>
        <w:t>by academic work in ‘social movement and social network theory’</w:t>
      </w:r>
      <w:r w:rsidR="000133D5" w:rsidRPr="00CC349C">
        <w:rPr>
          <w:rFonts w:ascii="Times New Roman" w:hAnsi="Times New Roman" w:cs="Times New Roman"/>
          <w:sz w:val="24"/>
          <w:szCs w:val="24"/>
        </w:rPr>
        <w:t xml:space="preserve">. </w:t>
      </w:r>
      <w:r w:rsidR="008F75D3" w:rsidRPr="00CC349C">
        <w:rPr>
          <w:rFonts w:ascii="Times New Roman" w:hAnsi="Times New Roman" w:cs="Times New Roman"/>
          <w:sz w:val="24"/>
          <w:szCs w:val="24"/>
        </w:rPr>
        <w:t>This work, it is suggested,</w:t>
      </w:r>
      <w:r w:rsidR="002B6099" w:rsidRPr="00CC349C">
        <w:rPr>
          <w:rFonts w:ascii="Times New Roman" w:hAnsi="Times New Roman" w:cs="Times New Roman"/>
          <w:sz w:val="24"/>
          <w:szCs w:val="24"/>
        </w:rPr>
        <w:t xml:space="preserve"> indicates that radicalisation is a process especially prevalent in small groups: ‘radicalisation is about ‘who you know’. Group bonding, peer pressure and indoctrination are necessary to encourage the view that violence is a legitimate response to perceived injustice’ (HM Government, 2011: 18). Although social movement studies and social network theory are both large areas of academic inquiry, evidence from several studies does endorse the idea that identities formed in tight knit networks are a factor in some instances in which individuals commit to use political or religiously motivated violence (see Kundnani, 2015:  21).</w:t>
      </w:r>
      <w:r w:rsidR="000E4B9A" w:rsidRPr="00CC349C">
        <w:rPr>
          <w:rFonts w:ascii="Times New Roman" w:hAnsi="Times New Roman" w:cs="Times New Roman"/>
          <w:sz w:val="24"/>
          <w:szCs w:val="24"/>
        </w:rPr>
        <w:t xml:space="preserve"> </w:t>
      </w:r>
    </w:p>
    <w:p w14:paraId="29658E5F" w14:textId="77777777" w:rsidR="002B329F" w:rsidRPr="00CC349C" w:rsidRDefault="002B329F" w:rsidP="002B6099">
      <w:pPr>
        <w:widowControl w:val="0"/>
        <w:autoSpaceDE w:val="0"/>
        <w:autoSpaceDN w:val="0"/>
        <w:adjustRightInd w:val="0"/>
        <w:rPr>
          <w:rFonts w:ascii="Times New Roman" w:hAnsi="Times New Roman" w:cs="Times New Roman"/>
          <w:sz w:val="24"/>
          <w:szCs w:val="24"/>
        </w:rPr>
      </w:pPr>
    </w:p>
    <w:p w14:paraId="00FFCE29" w14:textId="05C388BC" w:rsidR="000E4B9A" w:rsidRPr="00CC349C" w:rsidRDefault="00031028" w:rsidP="000E4B9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Despite mention being made in PREVENT of the importance of social networks, t</w:t>
      </w:r>
      <w:r w:rsidR="000E4B9A" w:rsidRPr="00CC349C">
        <w:rPr>
          <w:rFonts w:ascii="Times New Roman" w:hAnsi="Times New Roman" w:cs="Times New Roman"/>
          <w:sz w:val="24"/>
          <w:szCs w:val="24"/>
        </w:rPr>
        <w:t xml:space="preserve">he approach adopted </w:t>
      </w:r>
      <w:r>
        <w:rPr>
          <w:rFonts w:ascii="Times New Roman" w:hAnsi="Times New Roman" w:cs="Times New Roman"/>
          <w:sz w:val="24"/>
          <w:szCs w:val="24"/>
        </w:rPr>
        <w:t xml:space="preserve">to radicalisation </w:t>
      </w:r>
      <w:r w:rsidR="000E4B9A" w:rsidRPr="00CC349C">
        <w:rPr>
          <w:rFonts w:ascii="Times New Roman" w:hAnsi="Times New Roman" w:cs="Times New Roman"/>
          <w:sz w:val="24"/>
          <w:szCs w:val="24"/>
        </w:rPr>
        <w:t xml:space="preserve">is essentially individual-centric, assuming a value neutral, rational subject who - due to possession of a series of characteristics, personal deficiencies and/or exposure to particular stimuli - becomes corrupted by what David Cameron (2014) referred to as a ‘poisonous’, ‘warped’ and ‘barbaric’ ideology </w:t>
      </w:r>
      <w:r w:rsidR="00153AAE">
        <w:rPr>
          <w:rFonts w:ascii="Times New Roman" w:hAnsi="Times New Roman" w:cs="Times New Roman"/>
          <w:sz w:val="24"/>
          <w:szCs w:val="24"/>
        </w:rPr>
        <w:t>-</w:t>
      </w:r>
      <w:r w:rsidR="000E4B9A" w:rsidRPr="00CC349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B329F" w:rsidRPr="00CC349C">
        <w:rPr>
          <w:rFonts w:ascii="Times New Roman" w:hAnsi="Times New Roman" w:cs="Times New Roman"/>
          <w:sz w:val="24"/>
          <w:szCs w:val="24"/>
        </w:rPr>
        <w:t xml:space="preserve">is </w:t>
      </w:r>
      <w:r w:rsidR="000E4B9A" w:rsidRPr="00CC349C">
        <w:rPr>
          <w:rFonts w:ascii="Times New Roman" w:hAnsi="Times New Roman" w:cs="Times New Roman"/>
          <w:sz w:val="24"/>
          <w:szCs w:val="24"/>
        </w:rPr>
        <w:t>duly radicali</w:t>
      </w:r>
      <w:r w:rsidR="007E107C" w:rsidRPr="00CC349C">
        <w:rPr>
          <w:rFonts w:ascii="Times New Roman" w:hAnsi="Times New Roman" w:cs="Times New Roman"/>
          <w:sz w:val="24"/>
          <w:szCs w:val="24"/>
        </w:rPr>
        <w:t>s</w:t>
      </w:r>
      <w:r w:rsidR="000E4B9A" w:rsidRPr="00CC349C">
        <w:rPr>
          <w:rFonts w:ascii="Times New Roman" w:hAnsi="Times New Roman" w:cs="Times New Roman"/>
          <w:sz w:val="24"/>
          <w:szCs w:val="24"/>
        </w:rPr>
        <w:t>ed</w:t>
      </w:r>
      <w:r w:rsidR="00890F7C">
        <w:rPr>
          <w:rFonts w:ascii="Times New Roman" w:hAnsi="Times New Roman" w:cs="Times New Roman"/>
          <w:sz w:val="24"/>
          <w:szCs w:val="24"/>
        </w:rPr>
        <w:t>.</w:t>
      </w:r>
      <w:r>
        <w:rPr>
          <w:rFonts w:ascii="Times New Roman" w:hAnsi="Times New Roman" w:cs="Times New Roman"/>
          <w:sz w:val="24"/>
          <w:szCs w:val="24"/>
        </w:rPr>
        <w:t xml:space="preserve"> </w:t>
      </w:r>
      <w:r w:rsidR="000E4B9A" w:rsidRPr="00CC349C">
        <w:rPr>
          <w:rFonts w:ascii="Times New Roman" w:hAnsi="Times New Roman" w:cs="Times New Roman"/>
          <w:sz w:val="24"/>
          <w:szCs w:val="24"/>
        </w:rPr>
        <w:t xml:space="preserve">Yet, as Fraser (2015: 14) observes, in posing the question ‘how do we stop </w:t>
      </w:r>
      <w:r w:rsidR="002B329F" w:rsidRPr="00CC349C">
        <w:rPr>
          <w:rFonts w:ascii="Times New Roman" w:hAnsi="Times New Roman" w:cs="Times New Roman"/>
          <w:sz w:val="24"/>
          <w:szCs w:val="24"/>
        </w:rPr>
        <w:t>young Muslims becoming radicalis</w:t>
      </w:r>
      <w:r w:rsidR="000E4B9A" w:rsidRPr="00CC349C">
        <w:rPr>
          <w:rFonts w:ascii="Times New Roman" w:hAnsi="Times New Roman" w:cs="Times New Roman"/>
          <w:sz w:val="24"/>
          <w:szCs w:val="24"/>
        </w:rPr>
        <w:t xml:space="preserve">ed’ we may well be </w:t>
      </w:r>
      <w:r w:rsidR="007E107C" w:rsidRPr="00CC349C">
        <w:rPr>
          <w:rFonts w:ascii="Times New Roman" w:hAnsi="Times New Roman" w:cs="Times New Roman"/>
          <w:sz w:val="24"/>
          <w:szCs w:val="24"/>
        </w:rPr>
        <w:t xml:space="preserve">setting a trajectory </w:t>
      </w:r>
      <w:r w:rsidR="000E4B9A" w:rsidRPr="00CC349C">
        <w:rPr>
          <w:rFonts w:ascii="Times New Roman" w:hAnsi="Times New Roman" w:cs="Times New Roman"/>
          <w:sz w:val="24"/>
          <w:szCs w:val="24"/>
        </w:rPr>
        <w:t xml:space="preserve">that ‘contains a hidden assumption that it is radical ideas, specifically radical Islamic theological ideas, that are the root causes of turning a young lad from West Yorkshire into an ISIS suicide bomber in Iraq’. While the presentation of the drivers of radicalisation in PREVENT privileges the role of extremist ideology, there are </w:t>
      </w:r>
      <w:r w:rsidR="00C43DFC" w:rsidRPr="00CC349C">
        <w:rPr>
          <w:rFonts w:ascii="Times New Roman" w:hAnsi="Times New Roman" w:cs="Times New Roman"/>
          <w:sz w:val="24"/>
          <w:szCs w:val="24"/>
        </w:rPr>
        <w:t xml:space="preserve">notable absent factors and one’s </w:t>
      </w:r>
      <w:r w:rsidR="008C5C2D" w:rsidRPr="00CC349C">
        <w:rPr>
          <w:rFonts w:ascii="Times New Roman" w:hAnsi="Times New Roman" w:cs="Times New Roman"/>
          <w:sz w:val="24"/>
          <w:szCs w:val="24"/>
        </w:rPr>
        <w:t xml:space="preserve">that </w:t>
      </w:r>
      <w:r w:rsidR="00C43DFC" w:rsidRPr="00CC349C">
        <w:rPr>
          <w:rFonts w:ascii="Times New Roman" w:hAnsi="Times New Roman" w:cs="Times New Roman"/>
          <w:sz w:val="24"/>
          <w:szCs w:val="24"/>
        </w:rPr>
        <w:t xml:space="preserve">have </w:t>
      </w:r>
      <w:r w:rsidR="000E4B9A" w:rsidRPr="00CC349C">
        <w:rPr>
          <w:rFonts w:ascii="Times New Roman" w:hAnsi="Times New Roman" w:cs="Times New Roman"/>
          <w:sz w:val="24"/>
          <w:szCs w:val="24"/>
        </w:rPr>
        <w:t xml:space="preserve">previously been foregrounded by those that have committed terrorist attacks. </w:t>
      </w:r>
      <w:r w:rsidR="008C5C2D" w:rsidRPr="00CC349C">
        <w:rPr>
          <w:rFonts w:ascii="Times New Roman" w:hAnsi="Times New Roman" w:cs="Times New Roman"/>
          <w:sz w:val="24"/>
          <w:szCs w:val="24"/>
        </w:rPr>
        <w:t>For example, w</w:t>
      </w:r>
      <w:r w:rsidR="000E4B9A" w:rsidRPr="00CC349C">
        <w:rPr>
          <w:rFonts w:ascii="Times New Roman" w:hAnsi="Times New Roman" w:cs="Times New Roman"/>
          <w:sz w:val="24"/>
          <w:szCs w:val="24"/>
        </w:rPr>
        <w:t>hen Mohammad Siddique Khan filmed his ‘</w:t>
      </w:r>
      <w:r w:rsidR="000133D5" w:rsidRPr="00CC349C">
        <w:rPr>
          <w:rFonts w:ascii="Times New Roman" w:hAnsi="Times New Roman" w:cs="Times New Roman"/>
          <w:sz w:val="24"/>
          <w:szCs w:val="24"/>
        </w:rPr>
        <w:t xml:space="preserve">martyrdom </w:t>
      </w:r>
      <w:r w:rsidR="000E4B9A" w:rsidRPr="00CC349C">
        <w:rPr>
          <w:rFonts w:ascii="Times New Roman" w:hAnsi="Times New Roman" w:cs="Times New Roman"/>
          <w:sz w:val="24"/>
          <w:szCs w:val="24"/>
        </w:rPr>
        <w:t xml:space="preserve">video’ prior to committing the 7/7 bombings, his reasoning ran as follows: </w:t>
      </w:r>
    </w:p>
    <w:p w14:paraId="7094B69C" w14:textId="77777777" w:rsidR="000E4B9A" w:rsidRPr="00CC349C" w:rsidRDefault="000E4B9A" w:rsidP="00F501AF">
      <w:pPr>
        <w:widowControl w:val="0"/>
        <w:autoSpaceDE w:val="0"/>
        <w:autoSpaceDN w:val="0"/>
        <w:adjustRightInd w:val="0"/>
        <w:ind w:left="283" w:right="283"/>
        <w:rPr>
          <w:rFonts w:ascii="Times New Roman" w:hAnsi="Times New Roman" w:cs="Times New Roman"/>
          <w:sz w:val="24"/>
          <w:szCs w:val="24"/>
        </w:rPr>
      </w:pPr>
      <w:r w:rsidRPr="00CC349C">
        <w:rPr>
          <w:rFonts w:ascii="Times New Roman" w:hAnsi="Times New Roman" w:cs="Times New Roman"/>
          <w:sz w:val="24"/>
          <w:szCs w:val="24"/>
        </w:rPr>
        <w:t>Your democratically elected governments continuously perpetuate atrocities against my people all over the world. And your support of them makes you directly responsible, just as I am directly responsible for protecting and avenging my Muslim brothers and sisters. Until we feel security, you will be our targets. And until you stop the bombing, gassing, imprisonment and torture of my people we will not stop this fight.</w:t>
      </w:r>
    </w:p>
    <w:p w14:paraId="1DBD5ADF" w14:textId="66A34ABA" w:rsidR="00307BD9" w:rsidRPr="00BB5693" w:rsidRDefault="000E4B9A" w:rsidP="000E4B9A">
      <w:pPr>
        <w:widowControl w:val="0"/>
        <w:autoSpaceDE w:val="0"/>
        <w:autoSpaceDN w:val="0"/>
        <w:adjustRightInd w:val="0"/>
        <w:rPr>
          <w:rFonts w:ascii="Times New Roman" w:hAnsi="Times New Roman" w:cs="Times New Roman"/>
          <w:color w:val="1A1A1A"/>
          <w:lang w:eastAsia="en-GB"/>
        </w:rPr>
      </w:pPr>
      <w:r w:rsidRPr="00CC349C">
        <w:rPr>
          <w:rFonts w:ascii="Times New Roman" w:hAnsi="Times New Roman" w:cs="Times New Roman"/>
          <w:sz w:val="24"/>
          <w:szCs w:val="24"/>
        </w:rPr>
        <w:t xml:space="preserve">According to the </w:t>
      </w:r>
      <w:r w:rsidR="00235319">
        <w:rPr>
          <w:rFonts w:ascii="Times New Roman" w:hAnsi="Times New Roman" w:cs="Times New Roman"/>
          <w:sz w:val="24"/>
          <w:szCs w:val="24"/>
        </w:rPr>
        <w:t>‘</w:t>
      </w:r>
      <w:r w:rsidRPr="00CC349C">
        <w:rPr>
          <w:rFonts w:ascii="Times New Roman" w:hAnsi="Times New Roman" w:cs="Times New Roman"/>
          <w:sz w:val="24"/>
          <w:szCs w:val="24"/>
        </w:rPr>
        <w:t>official narrative</w:t>
      </w:r>
      <w:r w:rsidR="00235319">
        <w:rPr>
          <w:rFonts w:ascii="Times New Roman" w:hAnsi="Times New Roman" w:cs="Times New Roman"/>
          <w:sz w:val="24"/>
          <w:szCs w:val="24"/>
        </w:rPr>
        <w:t>’</w:t>
      </w:r>
      <w:r w:rsidRPr="00CC349C">
        <w:rPr>
          <w:rFonts w:ascii="Times New Roman" w:hAnsi="Times New Roman" w:cs="Times New Roman"/>
          <w:sz w:val="24"/>
          <w:szCs w:val="24"/>
        </w:rPr>
        <w:t xml:space="preserve"> we </w:t>
      </w:r>
      <w:r w:rsidR="007E107C" w:rsidRPr="00CC349C">
        <w:rPr>
          <w:rFonts w:ascii="Times New Roman" w:hAnsi="Times New Roman" w:cs="Times New Roman"/>
          <w:sz w:val="24"/>
          <w:szCs w:val="24"/>
        </w:rPr>
        <w:t xml:space="preserve">should </w:t>
      </w:r>
      <w:r w:rsidRPr="00CC349C">
        <w:rPr>
          <w:rFonts w:ascii="Times New Roman" w:hAnsi="Times New Roman" w:cs="Times New Roman"/>
          <w:sz w:val="24"/>
          <w:szCs w:val="24"/>
        </w:rPr>
        <w:t>interpret his - and the actions of his fellow perpetrators - as the products of a mind distorted by a warped</w:t>
      </w:r>
      <w:r w:rsidR="00C43DFC" w:rsidRPr="00CC349C">
        <w:rPr>
          <w:rFonts w:ascii="Times New Roman" w:hAnsi="Times New Roman" w:cs="Times New Roman"/>
          <w:sz w:val="24"/>
          <w:szCs w:val="24"/>
        </w:rPr>
        <w:t xml:space="preserve"> Islamist</w:t>
      </w:r>
      <w:r w:rsidRPr="00CC349C">
        <w:rPr>
          <w:rFonts w:ascii="Times New Roman" w:hAnsi="Times New Roman" w:cs="Times New Roman"/>
          <w:sz w:val="24"/>
          <w:szCs w:val="24"/>
        </w:rPr>
        <w:t xml:space="preserve"> ideology. Yet it is important to approach terrorist acts as both situated and relational. </w:t>
      </w:r>
      <w:r w:rsidR="00890F7C">
        <w:rPr>
          <w:rFonts w:ascii="Times New Roman" w:hAnsi="Times New Roman" w:cs="Times New Roman"/>
          <w:color w:val="1C1C1C"/>
          <w:sz w:val="24"/>
          <w:szCs w:val="24"/>
          <w:lang w:eastAsia="en-GB"/>
        </w:rPr>
        <w:t xml:space="preserve">Hostility </w:t>
      </w:r>
      <w:r w:rsidR="00770E29" w:rsidRPr="00BB5693">
        <w:rPr>
          <w:rFonts w:ascii="Times New Roman" w:hAnsi="Times New Roman" w:cs="Times New Roman"/>
          <w:color w:val="1C1C1C"/>
          <w:sz w:val="24"/>
          <w:szCs w:val="24"/>
          <w:lang w:eastAsia="en-GB"/>
        </w:rPr>
        <w:t xml:space="preserve">towards Muslims - vectored through Islamophobia, racial profiling and anti-Muslim acts - forms part of the context into which counter radicalisation strategies </w:t>
      </w:r>
      <w:r w:rsidR="00770E29" w:rsidRPr="00770E29">
        <w:rPr>
          <w:rFonts w:ascii="Times New Roman" w:hAnsi="Times New Roman" w:cs="Times New Roman"/>
          <w:color w:val="1C1C1C"/>
          <w:sz w:val="24"/>
          <w:szCs w:val="24"/>
          <w:lang w:eastAsia="en-GB"/>
        </w:rPr>
        <w:t xml:space="preserve">such as PREVENT are introduced. This </w:t>
      </w:r>
      <w:r w:rsidR="00770E29" w:rsidRPr="006244E2">
        <w:rPr>
          <w:rFonts w:ascii="Times New Roman" w:hAnsi="Times New Roman" w:cs="Times New Roman"/>
          <w:color w:val="1C1C1C"/>
          <w:sz w:val="24"/>
          <w:szCs w:val="24"/>
          <w:lang w:eastAsia="en-GB"/>
        </w:rPr>
        <w:t>makes non-</w:t>
      </w:r>
      <w:r w:rsidR="00770E29" w:rsidRPr="00BB5693">
        <w:rPr>
          <w:rFonts w:ascii="Times New Roman" w:hAnsi="Times New Roman" w:cs="Times New Roman"/>
          <w:color w:val="1C1C1C"/>
          <w:sz w:val="24"/>
          <w:szCs w:val="24"/>
          <w:lang w:eastAsia="en-GB"/>
        </w:rPr>
        <w:t>i</w:t>
      </w:r>
      <w:r w:rsidR="00644745" w:rsidRPr="00644745">
        <w:rPr>
          <w:rFonts w:ascii="Times New Roman" w:hAnsi="Times New Roman" w:cs="Times New Roman"/>
          <w:color w:val="1C1C1C"/>
          <w:sz w:val="24"/>
          <w:szCs w:val="24"/>
          <w:lang w:eastAsia="en-GB"/>
        </w:rPr>
        <w:t>nflammatory and measured policy-</w:t>
      </w:r>
      <w:r w:rsidR="00770E29" w:rsidRPr="00BB5693">
        <w:rPr>
          <w:rFonts w:ascii="Times New Roman" w:hAnsi="Times New Roman" w:cs="Times New Roman"/>
          <w:color w:val="1C1C1C"/>
          <w:sz w:val="24"/>
          <w:szCs w:val="24"/>
          <w:lang w:eastAsia="en-GB"/>
        </w:rPr>
        <w:t xml:space="preserve">making all the more important. While Islamophobia and the </w:t>
      </w:r>
      <w:r w:rsidR="00770E29" w:rsidRPr="00BB5693">
        <w:rPr>
          <w:rFonts w:ascii="Times New Roman" w:hAnsi="Times New Roman" w:cs="Times New Roman"/>
          <w:color w:val="312A2A"/>
          <w:sz w:val="24"/>
          <w:szCs w:val="24"/>
          <w:lang w:eastAsia="en-GB"/>
        </w:rPr>
        <w:t xml:space="preserve">racialization of Muslim communities occurs across a range of cultural, political and social contexts (see Garner and Selod, 2014), it is vital that distorted constructions of </w:t>
      </w:r>
      <w:r w:rsidR="00770E29" w:rsidRPr="00BB5693">
        <w:rPr>
          <w:rFonts w:ascii="Times New Roman" w:hAnsi="Times New Roman" w:cs="Times New Roman"/>
          <w:color w:val="1A1A1A"/>
          <w:sz w:val="24"/>
          <w:szCs w:val="24"/>
          <w:lang w:eastAsia="en-GB"/>
        </w:rPr>
        <w:t>Islam and approaches that assume Muslims to be a homogenous and risky group are challenged and rebutted</w:t>
      </w:r>
      <w:r w:rsidR="00770E29" w:rsidRPr="00DC6074">
        <w:rPr>
          <w:rFonts w:ascii="Times New Roman" w:hAnsi="Times New Roman" w:cs="Times New Roman"/>
          <w:color w:val="1A1A1A"/>
          <w:lang w:eastAsia="en-GB"/>
        </w:rPr>
        <w:t>.</w:t>
      </w:r>
      <w:r w:rsidR="00770E29">
        <w:rPr>
          <w:rFonts w:ascii="Times New Roman" w:hAnsi="Times New Roman" w:cs="Times New Roman"/>
          <w:color w:val="1A1A1A"/>
          <w:lang w:eastAsia="en-GB"/>
        </w:rPr>
        <w:t xml:space="preserve"> </w:t>
      </w:r>
      <w:r w:rsidR="002B329F" w:rsidRPr="00CC349C">
        <w:rPr>
          <w:rFonts w:ascii="Times New Roman" w:hAnsi="Times New Roman" w:cs="Times New Roman"/>
          <w:sz w:val="24"/>
          <w:szCs w:val="24"/>
        </w:rPr>
        <w:t xml:space="preserve">Despite the evasion </w:t>
      </w:r>
      <w:r w:rsidR="00C17911" w:rsidRPr="00CC349C">
        <w:rPr>
          <w:rFonts w:ascii="Times New Roman" w:hAnsi="Times New Roman" w:cs="Times New Roman"/>
          <w:sz w:val="24"/>
          <w:szCs w:val="24"/>
        </w:rPr>
        <w:t xml:space="preserve">implicit in </w:t>
      </w:r>
      <w:r w:rsidR="007E107C" w:rsidRPr="00CC349C">
        <w:rPr>
          <w:rFonts w:ascii="Times New Roman" w:hAnsi="Times New Roman" w:cs="Times New Roman"/>
          <w:sz w:val="24"/>
          <w:szCs w:val="24"/>
        </w:rPr>
        <w:t xml:space="preserve">the political use of </w:t>
      </w:r>
      <w:r w:rsidR="00C17911" w:rsidRPr="00CC349C">
        <w:rPr>
          <w:rFonts w:ascii="Times New Roman" w:hAnsi="Times New Roman" w:cs="Times New Roman"/>
          <w:sz w:val="24"/>
          <w:szCs w:val="24"/>
        </w:rPr>
        <w:t>terms such as ‘grievance justification’</w:t>
      </w:r>
      <w:r w:rsidR="007E107C" w:rsidRPr="00CC349C">
        <w:rPr>
          <w:rFonts w:ascii="Times New Roman" w:hAnsi="Times New Roman" w:cs="Times New Roman"/>
          <w:sz w:val="24"/>
          <w:szCs w:val="24"/>
        </w:rPr>
        <w:t>,</w:t>
      </w:r>
      <w:r w:rsidR="00C17911" w:rsidRPr="00CC349C">
        <w:rPr>
          <w:rFonts w:ascii="Times New Roman" w:hAnsi="Times New Roman" w:cs="Times New Roman"/>
          <w:sz w:val="24"/>
          <w:szCs w:val="24"/>
        </w:rPr>
        <w:t xml:space="preserve"> t</w:t>
      </w:r>
      <w:r w:rsidRPr="00CC349C">
        <w:rPr>
          <w:rFonts w:ascii="Times New Roman" w:hAnsi="Times New Roman" w:cs="Times New Roman"/>
          <w:sz w:val="24"/>
          <w:szCs w:val="24"/>
        </w:rPr>
        <w:t>he actions of those that turn to violent extremism have to be considered both in context and in relation to the values and actions of those that they are opposing, including the political strategies of nation-States and military interventions sanctioned by government</w:t>
      </w:r>
      <w:r w:rsidR="00F73AC2" w:rsidRPr="00CC349C">
        <w:rPr>
          <w:rFonts w:ascii="Times New Roman" w:hAnsi="Times New Roman" w:cs="Times New Roman"/>
          <w:sz w:val="24"/>
          <w:szCs w:val="24"/>
        </w:rPr>
        <w:t xml:space="preserve"> (see Baker-Beal et. al., 2015; Sedgwick, 2010)</w:t>
      </w:r>
      <w:r w:rsidRPr="00CC349C">
        <w:rPr>
          <w:rFonts w:ascii="Times New Roman" w:hAnsi="Times New Roman" w:cs="Times New Roman"/>
          <w:sz w:val="24"/>
          <w:szCs w:val="24"/>
        </w:rPr>
        <w:t xml:space="preserve">. There is surely an important line that can - and indeed should - be </w:t>
      </w:r>
      <w:r w:rsidR="008F75D3" w:rsidRPr="00CC349C">
        <w:rPr>
          <w:rFonts w:ascii="Times New Roman" w:hAnsi="Times New Roman" w:cs="Times New Roman"/>
          <w:sz w:val="24"/>
          <w:szCs w:val="24"/>
        </w:rPr>
        <w:t xml:space="preserve">taken in </w:t>
      </w:r>
      <w:r w:rsidRPr="00CC349C">
        <w:rPr>
          <w:rFonts w:ascii="Times New Roman" w:hAnsi="Times New Roman" w:cs="Times New Roman"/>
          <w:sz w:val="24"/>
          <w:szCs w:val="24"/>
        </w:rPr>
        <w:t xml:space="preserve">which it can be </w:t>
      </w:r>
      <w:r w:rsidR="008F75D3" w:rsidRPr="00CC349C">
        <w:rPr>
          <w:rFonts w:ascii="Times New Roman" w:hAnsi="Times New Roman" w:cs="Times New Roman"/>
          <w:sz w:val="24"/>
          <w:szCs w:val="24"/>
        </w:rPr>
        <w:t xml:space="preserve">suggested </w:t>
      </w:r>
      <w:r w:rsidRPr="00CC349C">
        <w:rPr>
          <w:rFonts w:ascii="Times New Roman" w:hAnsi="Times New Roman" w:cs="Times New Roman"/>
          <w:sz w:val="24"/>
          <w:szCs w:val="24"/>
        </w:rPr>
        <w:t xml:space="preserve">that indiscriminate atrocities conducted in support of any political or religious cause are unacceptable, </w:t>
      </w:r>
      <w:r w:rsidR="007E107C" w:rsidRPr="00CC349C">
        <w:rPr>
          <w:rFonts w:ascii="Times New Roman" w:hAnsi="Times New Roman" w:cs="Times New Roman"/>
          <w:sz w:val="24"/>
          <w:szCs w:val="24"/>
        </w:rPr>
        <w:t>while</w:t>
      </w:r>
      <w:r w:rsidRPr="00CC349C">
        <w:rPr>
          <w:rFonts w:ascii="Times New Roman" w:hAnsi="Times New Roman" w:cs="Times New Roman"/>
          <w:sz w:val="24"/>
          <w:szCs w:val="24"/>
        </w:rPr>
        <w:t xml:space="preserve"> simultaneously acknowledg</w:t>
      </w:r>
      <w:r w:rsidR="00C43DFC" w:rsidRPr="00CC349C">
        <w:rPr>
          <w:rFonts w:ascii="Times New Roman" w:hAnsi="Times New Roman" w:cs="Times New Roman"/>
          <w:sz w:val="24"/>
          <w:szCs w:val="24"/>
        </w:rPr>
        <w:t>ing</w:t>
      </w:r>
      <w:r w:rsidRPr="00CC349C">
        <w:rPr>
          <w:rFonts w:ascii="Times New Roman" w:hAnsi="Times New Roman" w:cs="Times New Roman"/>
          <w:sz w:val="24"/>
          <w:szCs w:val="24"/>
        </w:rPr>
        <w:t xml:space="preserve"> that the grievances expressed by individuals attracted to terrorism are not mere figments of </w:t>
      </w:r>
      <w:r w:rsidR="008F75D3" w:rsidRPr="00CC349C">
        <w:rPr>
          <w:rFonts w:ascii="Times New Roman" w:hAnsi="Times New Roman" w:cs="Times New Roman"/>
          <w:sz w:val="24"/>
          <w:szCs w:val="24"/>
        </w:rPr>
        <w:t xml:space="preserve">a </w:t>
      </w:r>
      <w:r w:rsidRPr="00CC349C">
        <w:rPr>
          <w:rFonts w:ascii="Times New Roman" w:hAnsi="Times New Roman" w:cs="Times New Roman"/>
          <w:sz w:val="24"/>
          <w:szCs w:val="24"/>
        </w:rPr>
        <w:t>contorted imagination. In the light of the evidence of a raft of studies that have illuminated sharply the problems and issues that arise when already marginalized groups are denied the right to express legitimate beliefs (see</w:t>
      </w:r>
      <w:r w:rsidR="00786FFE" w:rsidRPr="00CC349C">
        <w:rPr>
          <w:rFonts w:ascii="Times New Roman" w:hAnsi="Times New Roman" w:cs="Times New Roman"/>
          <w:sz w:val="24"/>
          <w:szCs w:val="24"/>
        </w:rPr>
        <w:t xml:space="preserve"> </w:t>
      </w:r>
      <w:r w:rsidRPr="00CC349C">
        <w:rPr>
          <w:rFonts w:ascii="Times New Roman" w:hAnsi="Times New Roman" w:cs="Times New Roman"/>
          <w:sz w:val="24"/>
          <w:szCs w:val="24"/>
        </w:rPr>
        <w:t xml:space="preserve">Choudhury and Fenwick, 2011; Lindekilde, 2012; Meer and Modood, 2009; Mythen, 2012; Mythen, Walklate and Khan, 2013), the risk of </w:t>
      </w:r>
      <w:r w:rsidR="008C4FC9" w:rsidRPr="00CC349C">
        <w:rPr>
          <w:rFonts w:ascii="Times New Roman" w:hAnsi="Times New Roman" w:cs="Times New Roman"/>
          <w:sz w:val="24"/>
          <w:szCs w:val="24"/>
        </w:rPr>
        <w:t>making interventions that produce</w:t>
      </w:r>
      <w:r w:rsidRPr="00CC349C">
        <w:rPr>
          <w:rFonts w:ascii="Times New Roman" w:hAnsi="Times New Roman" w:cs="Times New Roman"/>
          <w:sz w:val="24"/>
          <w:szCs w:val="24"/>
        </w:rPr>
        <w:t xml:space="preserve"> iatrogenic effects is tangible. </w:t>
      </w:r>
      <w:r w:rsidR="007E107C" w:rsidRPr="00CC349C">
        <w:rPr>
          <w:rFonts w:ascii="Times New Roman" w:hAnsi="Times New Roman" w:cs="Times New Roman"/>
          <w:sz w:val="24"/>
          <w:szCs w:val="24"/>
        </w:rPr>
        <w:t xml:space="preserve">As </w:t>
      </w:r>
      <w:r w:rsidRPr="00CC349C">
        <w:rPr>
          <w:rFonts w:ascii="Times New Roman" w:hAnsi="Times New Roman" w:cs="Times New Roman"/>
          <w:sz w:val="24"/>
          <w:szCs w:val="24"/>
        </w:rPr>
        <w:t xml:space="preserve">Kundnani (2015: 29) reasons: </w:t>
      </w:r>
    </w:p>
    <w:p w14:paraId="2254B056" w14:textId="08358F0A" w:rsidR="00307BD9" w:rsidRPr="00CC349C" w:rsidRDefault="007E107C" w:rsidP="00014995">
      <w:pPr>
        <w:widowControl w:val="0"/>
        <w:autoSpaceDE w:val="0"/>
        <w:autoSpaceDN w:val="0"/>
        <w:adjustRightInd w:val="0"/>
        <w:ind w:left="284" w:right="284"/>
        <w:rPr>
          <w:rFonts w:ascii="Times New Roman" w:hAnsi="Times New Roman" w:cs="Times New Roman"/>
          <w:sz w:val="24"/>
          <w:szCs w:val="24"/>
        </w:rPr>
      </w:pPr>
      <w:r w:rsidRPr="00CC349C">
        <w:rPr>
          <w:rFonts w:ascii="Times New Roman" w:hAnsi="Times New Roman" w:cs="Times New Roman"/>
          <w:sz w:val="24"/>
          <w:szCs w:val="24"/>
        </w:rPr>
        <w:t>F</w:t>
      </w:r>
      <w:r w:rsidR="000E4B9A" w:rsidRPr="00CC349C">
        <w:rPr>
          <w:rFonts w:ascii="Times New Roman" w:hAnsi="Times New Roman" w:cs="Times New Roman"/>
          <w:sz w:val="24"/>
          <w:szCs w:val="24"/>
        </w:rPr>
        <w:t>or young Muslims in Britain, there is little space to express strongly worded criticisms of foreign policies that have led to the deaths of hundreds of thousands in the Middle East, South Asia and East Africa. Those who denounce such policies are dubbed extremists and seen to be on a pathway of radicalisation rather than as fellow citizens exercising their right to dissent. That is bad for civil liberties and bad for countering terrorism: without a legitimate outlet for political grie</w:t>
      </w:r>
      <w:r w:rsidR="00C17911" w:rsidRPr="00CC349C">
        <w:rPr>
          <w:rFonts w:ascii="Times New Roman" w:hAnsi="Times New Roman" w:cs="Times New Roman"/>
          <w:sz w:val="24"/>
          <w:szCs w:val="24"/>
        </w:rPr>
        <w:t>vances, violence is more likely</w:t>
      </w:r>
      <w:r w:rsidRPr="00CC349C">
        <w:rPr>
          <w:rFonts w:ascii="Times New Roman" w:hAnsi="Times New Roman" w:cs="Times New Roman"/>
          <w:sz w:val="24"/>
          <w:szCs w:val="24"/>
        </w:rPr>
        <w:t>.</w:t>
      </w:r>
      <w:r w:rsidR="000E4B9A" w:rsidRPr="00CC349C">
        <w:rPr>
          <w:rFonts w:ascii="Times New Roman" w:hAnsi="Times New Roman" w:cs="Times New Roman"/>
          <w:sz w:val="24"/>
          <w:szCs w:val="24"/>
        </w:rPr>
        <w:t xml:space="preserve"> </w:t>
      </w:r>
    </w:p>
    <w:p w14:paraId="3FB4415E" w14:textId="3F824221" w:rsidR="002B6099" w:rsidRPr="00CC349C" w:rsidRDefault="000E4B9A" w:rsidP="000E4B9A">
      <w:pPr>
        <w:widowControl w:val="0"/>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I</w:t>
      </w:r>
      <w:r w:rsidR="007E107C" w:rsidRPr="00CC349C">
        <w:rPr>
          <w:rFonts w:ascii="Times New Roman" w:hAnsi="Times New Roman" w:cs="Times New Roman"/>
          <w:sz w:val="24"/>
          <w:szCs w:val="24"/>
        </w:rPr>
        <w:t xml:space="preserve">f political elites persist in </w:t>
      </w:r>
      <w:r w:rsidRPr="00CC349C">
        <w:rPr>
          <w:rFonts w:ascii="Times New Roman" w:hAnsi="Times New Roman" w:cs="Times New Roman"/>
          <w:sz w:val="24"/>
          <w:szCs w:val="24"/>
        </w:rPr>
        <w:t>clos</w:t>
      </w:r>
      <w:r w:rsidR="007E107C" w:rsidRPr="00CC349C">
        <w:rPr>
          <w:rFonts w:ascii="Times New Roman" w:hAnsi="Times New Roman" w:cs="Times New Roman"/>
          <w:sz w:val="24"/>
          <w:szCs w:val="24"/>
        </w:rPr>
        <w:t xml:space="preserve">ing </w:t>
      </w:r>
      <w:r w:rsidRPr="00CC349C">
        <w:rPr>
          <w:rFonts w:ascii="Times New Roman" w:hAnsi="Times New Roman" w:cs="Times New Roman"/>
          <w:sz w:val="24"/>
          <w:szCs w:val="24"/>
        </w:rPr>
        <w:t>off discussion of uncomfortable</w:t>
      </w:r>
      <w:r w:rsidR="00C17911" w:rsidRPr="00CC349C">
        <w:rPr>
          <w:rFonts w:ascii="Times New Roman" w:hAnsi="Times New Roman" w:cs="Times New Roman"/>
          <w:sz w:val="24"/>
          <w:szCs w:val="24"/>
        </w:rPr>
        <w:t xml:space="preserve"> items</w:t>
      </w:r>
      <w:r w:rsidRPr="00CC349C">
        <w:rPr>
          <w:rFonts w:ascii="Times New Roman" w:hAnsi="Times New Roman" w:cs="Times New Roman"/>
          <w:sz w:val="24"/>
          <w:szCs w:val="24"/>
        </w:rPr>
        <w:t xml:space="preserve">, it is likely that </w:t>
      </w:r>
      <w:r w:rsidR="00C17911" w:rsidRPr="00CC349C">
        <w:rPr>
          <w:rFonts w:ascii="Times New Roman" w:hAnsi="Times New Roman" w:cs="Times New Roman"/>
          <w:sz w:val="24"/>
          <w:szCs w:val="24"/>
        </w:rPr>
        <w:t>the</w:t>
      </w:r>
      <w:r w:rsidR="007E107C" w:rsidRPr="00CC349C">
        <w:rPr>
          <w:rFonts w:ascii="Times New Roman" w:hAnsi="Times New Roman" w:cs="Times New Roman"/>
          <w:sz w:val="24"/>
          <w:szCs w:val="24"/>
        </w:rPr>
        <w:t xml:space="preserve"> </w:t>
      </w:r>
      <w:r w:rsidR="00C17911" w:rsidRPr="00CC349C">
        <w:rPr>
          <w:rFonts w:ascii="Times New Roman" w:hAnsi="Times New Roman" w:cs="Times New Roman"/>
          <w:sz w:val="24"/>
          <w:szCs w:val="24"/>
        </w:rPr>
        <w:t xml:space="preserve"> </w:t>
      </w:r>
      <w:r w:rsidRPr="00CC349C">
        <w:rPr>
          <w:rFonts w:ascii="Times New Roman" w:hAnsi="Times New Roman" w:cs="Times New Roman"/>
          <w:sz w:val="24"/>
          <w:szCs w:val="24"/>
        </w:rPr>
        <w:t xml:space="preserve">‘drivers’ of terrorism will continue to be obscured. The weight placed in PREVENT policy on ‘ideology’ as opposed to material grievances - including ruinous military policy, inter-generational experiences of racism and over </w:t>
      </w:r>
      <w:r w:rsidR="00786FFE" w:rsidRPr="00CC349C">
        <w:rPr>
          <w:rFonts w:ascii="Times New Roman" w:hAnsi="Times New Roman" w:cs="Times New Roman"/>
          <w:sz w:val="24"/>
          <w:szCs w:val="24"/>
        </w:rPr>
        <w:t xml:space="preserve">zealous </w:t>
      </w:r>
      <w:r w:rsidRPr="00CC349C">
        <w:rPr>
          <w:rFonts w:ascii="Times New Roman" w:hAnsi="Times New Roman" w:cs="Times New Roman"/>
          <w:sz w:val="24"/>
          <w:szCs w:val="24"/>
        </w:rPr>
        <w:t xml:space="preserve">policing - is telling. We would encourage wider </w:t>
      </w:r>
      <w:r w:rsidR="00307BD9" w:rsidRPr="00CC349C">
        <w:rPr>
          <w:rFonts w:ascii="Times New Roman" w:hAnsi="Times New Roman" w:cs="Times New Roman"/>
          <w:sz w:val="24"/>
          <w:szCs w:val="24"/>
        </w:rPr>
        <w:t xml:space="preserve">political and policy </w:t>
      </w:r>
      <w:r w:rsidRPr="00CC349C">
        <w:rPr>
          <w:rFonts w:ascii="Times New Roman" w:hAnsi="Times New Roman" w:cs="Times New Roman"/>
          <w:sz w:val="24"/>
          <w:szCs w:val="24"/>
        </w:rPr>
        <w:t>acknowledgement of the diverse roots of terrorism and the multipl</w:t>
      </w:r>
      <w:r w:rsidR="00235319">
        <w:rPr>
          <w:rFonts w:ascii="Times New Roman" w:hAnsi="Times New Roman" w:cs="Times New Roman"/>
          <w:sz w:val="24"/>
          <w:szCs w:val="24"/>
        </w:rPr>
        <w:t xml:space="preserve">icity of factors at play when </w:t>
      </w:r>
      <w:r w:rsidRPr="00CC349C">
        <w:rPr>
          <w:rFonts w:ascii="Times New Roman" w:hAnsi="Times New Roman" w:cs="Times New Roman"/>
          <w:sz w:val="24"/>
          <w:szCs w:val="24"/>
        </w:rPr>
        <w:t>violent extremism</w:t>
      </w:r>
      <w:r w:rsidR="00644745">
        <w:rPr>
          <w:rFonts w:ascii="Times New Roman" w:hAnsi="Times New Roman" w:cs="Times New Roman"/>
          <w:sz w:val="24"/>
          <w:szCs w:val="24"/>
        </w:rPr>
        <w:t xml:space="preserve"> becomes an attractive </w:t>
      </w:r>
      <w:r w:rsidR="00235319">
        <w:rPr>
          <w:rFonts w:ascii="Times New Roman" w:hAnsi="Times New Roman" w:cs="Times New Roman"/>
          <w:sz w:val="24"/>
          <w:szCs w:val="24"/>
        </w:rPr>
        <w:t>option</w:t>
      </w:r>
      <w:r w:rsidRPr="00CC349C">
        <w:rPr>
          <w:rFonts w:ascii="Times New Roman" w:hAnsi="Times New Roman" w:cs="Times New Roman"/>
          <w:sz w:val="24"/>
          <w:szCs w:val="24"/>
        </w:rPr>
        <w:t xml:space="preserve">. Clearly, the evidence of what ‘causes’ terrorism is complicated and points in several different directions. Given this, it is perhaps better to acknowledge the multi-causal and </w:t>
      </w:r>
      <w:r w:rsidR="00F73AC2" w:rsidRPr="00CC349C">
        <w:rPr>
          <w:rFonts w:ascii="Times New Roman" w:hAnsi="Times New Roman" w:cs="Times New Roman"/>
          <w:sz w:val="24"/>
          <w:szCs w:val="24"/>
        </w:rPr>
        <w:t xml:space="preserve">broad </w:t>
      </w:r>
      <w:r w:rsidRPr="00CC349C">
        <w:rPr>
          <w:rFonts w:ascii="Times New Roman" w:hAnsi="Times New Roman" w:cs="Times New Roman"/>
          <w:sz w:val="24"/>
          <w:szCs w:val="24"/>
        </w:rPr>
        <w:t xml:space="preserve">range of motivations than inspire individuals to commit violence, rather than lumping together competing explanations and </w:t>
      </w:r>
      <w:r w:rsidR="00786FFE" w:rsidRPr="00CC349C">
        <w:rPr>
          <w:rFonts w:ascii="Times New Roman" w:hAnsi="Times New Roman" w:cs="Times New Roman"/>
          <w:sz w:val="24"/>
          <w:szCs w:val="24"/>
        </w:rPr>
        <w:t>squeezing them in</w:t>
      </w:r>
      <w:r w:rsidR="00211C5F" w:rsidRPr="00CC349C">
        <w:rPr>
          <w:rFonts w:ascii="Times New Roman" w:hAnsi="Times New Roman" w:cs="Times New Roman"/>
          <w:sz w:val="24"/>
          <w:szCs w:val="24"/>
        </w:rPr>
        <w:t xml:space="preserve">to a generic wrapper </w:t>
      </w:r>
      <w:r w:rsidRPr="00CC349C">
        <w:rPr>
          <w:rFonts w:ascii="Times New Roman" w:hAnsi="Times New Roman" w:cs="Times New Roman"/>
          <w:sz w:val="24"/>
          <w:szCs w:val="24"/>
        </w:rPr>
        <w:t>of</w:t>
      </w:r>
      <w:r w:rsidR="00786FFE" w:rsidRPr="00CC349C">
        <w:rPr>
          <w:rFonts w:ascii="Times New Roman" w:hAnsi="Times New Roman" w:cs="Times New Roman"/>
          <w:sz w:val="24"/>
          <w:szCs w:val="24"/>
        </w:rPr>
        <w:t xml:space="preserve"> </w:t>
      </w:r>
      <w:r w:rsidRPr="00CC349C">
        <w:rPr>
          <w:rFonts w:ascii="Times New Roman" w:hAnsi="Times New Roman" w:cs="Times New Roman"/>
          <w:sz w:val="24"/>
          <w:szCs w:val="24"/>
        </w:rPr>
        <w:t>‘radicalisation’.</w:t>
      </w:r>
      <w:r w:rsidR="00A62D51" w:rsidRPr="00CC349C">
        <w:rPr>
          <w:rFonts w:ascii="Times New Roman" w:hAnsi="Times New Roman" w:cs="Times New Roman"/>
          <w:sz w:val="24"/>
          <w:szCs w:val="24"/>
        </w:rPr>
        <w:t xml:space="preserve"> </w:t>
      </w:r>
    </w:p>
    <w:p w14:paraId="4A20FDD8" w14:textId="77777777" w:rsidR="000E4B9A" w:rsidRPr="00CC349C" w:rsidRDefault="000E4B9A" w:rsidP="002B6099">
      <w:pPr>
        <w:widowControl w:val="0"/>
        <w:autoSpaceDE w:val="0"/>
        <w:autoSpaceDN w:val="0"/>
        <w:adjustRightInd w:val="0"/>
        <w:rPr>
          <w:rFonts w:ascii="Times New Roman" w:hAnsi="Times New Roman" w:cs="Times New Roman"/>
          <w:sz w:val="24"/>
          <w:szCs w:val="24"/>
        </w:rPr>
      </w:pPr>
    </w:p>
    <w:p w14:paraId="56350597" w14:textId="77A8A520" w:rsidR="00FD2AAE" w:rsidRPr="00CC349C" w:rsidRDefault="002B6099" w:rsidP="002B6099">
      <w:pPr>
        <w:widowControl w:val="0"/>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On the basis of the evidence considered </w:t>
      </w:r>
      <w:r w:rsidR="000E4B9A" w:rsidRPr="00CC349C">
        <w:rPr>
          <w:rFonts w:ascii="Times New Roman" w:hAnsi="Times New Roman" w:cs="Times New Roman"/>
          <w:sz w:val="24"/>
          <w:szCs w:val="24"/>
        </w:rPr>
        <w:t>above</w:t>
      </w:r>
      <w:r w:rsidR="00786FFE" w:rsidRPr="00CC349C">
        <w:rPr>
          <w:rFonts w:ascii="Times New Roman" w:hAnsi="Times New Roman" w:cs="Times New Roman"/>
          <w:sz w:val="24"/>
          <w:szCs w:val="24"/>
        </w:rPr>
        <w:t>,</w:t>
      </w:r>
      <w:r w:rsidR="000E4B9A" w:rsidRPr="00CC349C">
        <w:rPr>
          <w:rFonts w:ascii="Times New Roman" w:hAnsi="Times New Roman" w:cs="Times New Roman"/>
          <w:sz w:val="24"/>
          <w:szCs w:val="24"/>
        </w:rPr>
        <w:t xml:space="preserve"> </w:t>
      </w:r>
      <w:r w:rsidRPr="00CC349C">
        <w:rPr>
          <w:rFonts w:ascii="Times New Roman" w:hAnsi="Times New Roman" w:cs="Times New Roman"/>
          <w:sz w:val="24"/>
          <w:szCs w:val="24"/>
        </w:rPr>
        <w:t xml:space="preserve">it is clear that the PREVENT strategy does not seek simply to reflect but, moreover, to </w:t>
      </w:r>
      <w:r w:rsidR="008C4FC9" w:rsidRPr="00CC349C">
        <w:rPr>
          <w:rFonts w:ascii="Times New Roman" w:hAnsi="Times New Roman" w:cs="Times New Roman"/>
          <w:i/>
          <w:sz w:val="24"/>
          <w:szCs w:val="24"/>
        </w:rPr>
        <w:t>construct</w:t>
      </w:r>
      <w:r w:rsidR="008C4FC9" w:rsidRPr="00CC349C">
        <w:rPr>
          <w:rFonts w:ascii="Times New Roman" w:hAnsi="Times New Roman" w:cs="Times New Roman"/>
          <w:sz w:val="24"/>
          <w:szCs w:val="24"/>
        </w:rPr>
        <w:t xml:space="preserve"> an </w:t>
      </w:r>
      <w:r w:rsidRPr="00CC349C">
        <w:rPr>
          <w:rFonts w:ascii="Times New Roman" w:hAnsi="Times New Roman" w:cs="Times New Roman"/>
          <w:sz w:val="24"/>
          <w:szCs w:val="24"/>
        </w:rPr>
        <w:t xml:space="preserve">understanding of radicalisation. </w:t>
      </w:r>
      <w:r w:rsidRPr="00CC349C">
        <w:rPr>
          <w:rFonts w:ascii="Times New Roman" w:hAnsi="Times New Roman" w:cs="Times New Roman"/>
          <w:sz w:val="24"/>
          <w:szCs w:val="24"/>
          <w:lang w:eastAsia="en-GB"/>
        </w:rPr>
        <w:t>The diversity of characteristics, processes and perspectives captured under t</w:t>
      </w:r>
      <w:r w:rsidR="00307BD9" w:rsidRPr="00CC349C">
        <w:rPr>
          <w:rFonts w:ascii="Times New Roman" w:hAnsi="Times New Roman" w:cs="Times New Roman"/>
          <w:sz w:val="24"/>
          <w:szCs w:val="24"/>
          <w:lang w:eastAsia="en-GB"/>
        </w:rPr>
        <w:t>he</w:t>
      </w:r>
      <w:r w:rsidRPr="00CC349C">
        <w:rPr>
          <w:rFonts w:ascii="Times New Roman" w:hAnsi="Times New Roman" w:cs="Times New Roman"/>
          <w:sz w:val="24"/>
          <w:szCs w:val="24"/>
          <w:lang w:eastAsia="en-GB"/>
        </w:rPr>
        <w:t xml:space="preserve"> umbrella headings ‘local factors’ and ‘personal vulnerabilities’ introduces vagueness and renders oblique the </w:t>
      </w:r>
      <w:r w:rsidRPr="00CC349C">
        <w:rPr>
          <w:rFonts w:ascii="Times New Roman" w:hAnsi="Times New Roman" w:cs="Times New Roman"/>
          <w:i/>
          <w:sz w:val="24"/>
          <w:szCs w:val="24"/>
          <w:lang w:eastAsia="en-GB"/>
        </w:rPr>
        <w:t xml:space="preserve">relative </w:t>
      </w:r>
      <w:r w:rsidRPr="00CC349C">
        <w:rPr>
          <w:rFonts w:ascii="Times New Roman" w:hAnsi="Times New Roman" w:cs="Times New Roman"/>
          <w:sz w:val="24"/>
          <w:szCs w:val="24"/>
          <w:lang w:eastAsia="en-GB"/>
        </w:rPr>
        <w:t>weights that might be placed on each of these factors when considering the riskiness and/or ‘at riskness’ of individuals. In so far as search</w:t>
      </w:r>
      <w:r w:rsidR="00786FFE" w:rsidRPr="00CC349C">
        <w:rPr>
          <w:rFonts w:ascii="Times New Roman" w:hAnsi="Times New Roman" w:cs="Times New Roman"/>
          <w:sz w:val="24"/>
          <w:szCs w:val="24"/>
          <w:lang w:eastAsia="en-GB"/>
        </w:rPr>
        <w:t>ing</w:t>
      </w:r>
      <w:r w:rsidRPr="00CC349C">
        <w:rPr>
          <w:rFonts w:ascii="Times New Roman" w:hAnsi="Times New Roman" w:cs="Times New Roman"/>
          <w:sz w:val="24"/>
          <w:szCs w:val="24"/>
          <w:lang w:eastAsia="en-GB"/>
        </w:rPr>
        <w:t xml:space="preserve"> for a magic bullet</w:t>
      </w:r>
      <w:r w:rsidR="00786FFE" w:rsidRPr="00CC349C">
        <w:rPr>
          <w:rFonts w:ascii="Times New Roman" w:hAnsi="Times New Roman" w:cs="Times New Roman"/>
          <w:sz w:val="24"/>
          <w:szCs w:val="24"/>
          <w:lang w:eastAsia="en-GB"/>
        </w:rPr>
        <w:t xml:space="preserve"> is </w:t>
      </w:r>
      <w:r w:rsidRPr="00CC349C">
        <w:rPr>
          <w:rFonts w:ascii="Times New Roman" w:hAnsi="Times New Roman" w:cs="Times New Roman"/>
          <w:sz w:val="24"/>
          <w:szCs w:val="24"/>
          <w:lang w:eastAsia="en-GB"/>
        </w:rPr>
        <w:t xml:space="preserve">misguided, the aggregation of explanations in PREVENT lends </w:t>
      </w:r>
      <w:r w:rsidR="00307BD9" w:rsidRPr="00CC349C">
        <w:rPr>
          <w:rFonts w:ascii="Times New Roman" w:hAnsi="Times New Roman" w:cs="Times New Roman"/>
          <w:sz w:val="24"/>
          <w:szCs w:val="24"/>
          <w:lang w:eastAsia="en-GB"/>
        </w:rPr>
        <w:t xml:space="preserve">a false </w:t>
      </w:r>
      <w:r w:rsidRPr="00CC349C">
        <w:rPr>
          <w:rFonts w:ascii="Times New Roman" w:hAnsi="Times New Roman" w:cs="Times New Roman"/>
          <w:sz w:val="24"/>
          <w:szCs w:val="24"/>
          <w:lang w:eastAsia="en-GB"/>
        </w:rPr>
        <w:t xml:space="preserve">coherence to a reality which is </w:t>
      </w:r>
      <w:r w:rsidR="000133D5" w:rsidRPr="00CC349C">
        <w:rPr>
          <w:rFonts w:ascii="Times New Roman" w:hAnsi="Times New Roman" w:cs="Times New Roman"/>
          <w:sz w:val="24"/>
          <w:szCs w:val="24"/>
          <w:lang w:eastAsia="en-GB"/>
        </w:rPr>
        <w:t xml:space="preserve">indubitably </w:t>
      </w:r>
      <w:r w:rsidRPr="00CC349C">
        <w:rPr>
          <w:rFonts w:ascii="Times New Roman" w:hAnsi="Times New Roman" w:cs="Times New Roman"/>
          <w:sz w:val="24"/>
          <w:szCs w:val="24"/>
          <w:lang w:eastAsia="en-GB"/>
        </w:rPr>
        <w:t xml:space="preserve">messy. </w:t>
      </w:r>
      <w:r w:rsidRPr="00CC349C">
        <w:rPr>
          <w:rFonts w:ascii="Times New Roman" w:hAnsi="Times New Roman" w:cs="Times New Roman"/>
          <w:sz w:val="24"/>
          <w:szCs w:val="24"/>
        </w:rPr>
        <w:t xml:space="preserve">The clustering together of divergent types and strands of research </w:t>
      </w:r>
      <w:r w:rsidR="00C17911" w:rsidRPr="00CC349C">
        <w:rPr>
          <w:rFonts w:ascii="Times New Roman" w:hAnsi="Times New Roman" w:cs="Times New Roman"/>
          <w:sz w:val="24"/>
          <w:szCs w:val="24"/>
        </w:rPr>
        <w:t xml:space="preserve">on </w:t>
      </w:r>
      <w:r w:rsidRPr="00CC349C">
        <w:rPr>
          <w:rFonts w:ascii="Times New Roman" w:hAnsi="Times New Roman" w:cs="Times New Roman"/>
          <w:sz w:val="24"/>
          <w:szCs w:val="24"/>
        </w:rPr>
        <w:t xml:space="preserve">radicalisation </w:t>
      </w:r>
      <w:r w:rsidR="00C17911" w:rsidRPr="00CC349C">
        <w:rPr>
          <w:rFonts w:ascii="Times New Roman" w:hAnsi="Times New Roman" w:cs="Times New Roman"/>
          <w:sz w:val="24"/>
          <w:szCs w:val="24"/>
        </w:rPr>
        <w:t xml:space="preserve">manufactures </w:t>
      </w:r>
      <w:r w:rsidRPr="00CC349C">
        <w:rPr>
          <w:rFonts w:ascii="Times New Roman" w:hAnsi="Times New Roman" w:cs="Times New Roman"/>
          <w:sz w:val="24"/>
          <w:szCs w:val="24"/>
        </w:rPr>
        <w:t xml:space="preserve">a </w:t>
      </w:r>
      <w:r w:rsidR="00C17911" w:rsidRPr="00CC349C">
        <w:rPr>
          <w:rFonts w:ascii="Times New Roman" w:hAnsi="Times New Roman" w:cs="Times New Roman"/>
          <w:sz w:val="24"/>
          <w:szCs w:val="24"/>
        </w:rPr>
        <w:t>‘</w:t>
      </w:r>
      <w:r w:rsidRPr="00CC349C">
        <w:rPr>
          <w:rFonts w:ascii="Times New Roman" w:hAnsi="Times New Roman" w:cs="Times New Roman"/>
          <w:sz w:val="24"/>
          <w:szCs w:val="24"/>
        </w:rPr>
        <w:t>model</w:t>
      </w:r>
      <w:r w:rsidR="00C17911" w:rsidRPr="00CC349C">
        <w:rPr>
          <w:rFonts w:ascii="Times New Roman" w:hAnsi="Times New Roman" w:cs="Times New Roman"/>
          <w:sz w:val="24"/>
          <w:szCs w:val="24"/>
        </w:rPr>
        <w:t>’</w:t>
      </w:r>
      <w:r w:rsidRPr="00CC349C">
        <w:rPr>
          <w:rFonts w:ascii="Times New Roman" w:hAnsi="Times New Roman" w:cs="Times New Roman"/>
          <w:sz w:val="24"/>
          <w:szCs w:val="24"/>
        </w:rPr>
        <w:t xml:space="preserve"> which theoretically enables knowledge based interventions on the basis of </w:t>
      </w:r>
      <w:r w:rsidR="00307BD9" w:rsidRPr="00CC349C">
        <w:rPr>
          <w:rFonts w:ascii="Times New Roman" w:hAnsi="Times New Roman" w:cs="Times New Roman"/>
          <w:sz w:val="24"/>
          <w:szCs w:val="24"/>
        </w:rPr>
        <w:t xml:space="preserve">particular ‘stage’ </w:t>
      </w:r>
      <w:r w:rsidRPr="00CC349C">
        <w:rPr>
          <w:rFonts w:ascii="Times New Roman" w:hAnsi="Times New Roman" w:cs="Times New Roman"/>
          <w:sz w:val="24"/>
          <w:szCs w:val="24"/>
        </w:rPr>
        <w:t>risk indicators</w:t>
      </w:r>
      <w:r w:rsidR="00307BD9" w:rsidRPr="00CC349C">
        <w:rPr>
          <w:rFonts w:ascii="Times New Roman" w:hAnsi="Times New Roman" w:cs="Times New Roman"/>
          <w:sz w:val="24"/>
          <w:szCs w:val="24"/>
        </w:rPr>
        <w:t>.</w:t>
      </w:r>
      <w:r w:rsidRPr="00CC349C">
        <w:rPr>
          <w:rFonts w:ascii="Times New Roman" w:hAnsi="Times New Roman" w:cs="Times New Roman"/>
          <w:sz w:val="24"/>
          <w:szCs w:val="24"/>
        </w:rPr>
        <w:t xml:space="preserve"> </w:t>
      </w:r>
      <w:r w:rsidR="00E1448D" w:rsidRPr="00CC349C">
        <w:rPr>
          <w:rFonts w:ascii="Times New Roman" w:hAnsi="Times New Roman" w:cs="Times New Roman"/>
          <w:sz w:val="24"/>
          <w:szCs w:val="24"/>
          <w:lang w:eastAsia="en-GB"/>
        </w:rPr>
        <w:t xml:space="preserve">Simply </w:t>
      </w:r>
      <w:r w:rsidR="00786FFE" w:rsidRPr="00CC349C">
        <w:rPr>
          <w:rFonts w:ascii="Times New Roman" w:hAnsi="Times New Roman" w:cs="Times New Roman"/>
          <w:sz w:val="24"/>
          <w:szCs w:val="24"/>
        </w:rPr>
        <w:t xml:space="preserve">throwing together </w:t>
      </w:r>
      <w:r w:rsidR="00E1448D" w:rsidRPr="00CC349C">
        <w:rPr>
          <w:rFonts w:ascii="Times New Roman" w:hAnsi="Times New Roman" w:cs="Times New Roman"/>
          <w:sz w:val="24"/>
          <w:szCs w:val="24"/>
        </w:rPr>
        <w:t xml:space="preserve"> disparate elements into a </w:t>
      </w:r>
      <w:r w:rsidR="00E1448D" w:rsidRPr="00CC349C">
        <w:rPr>
          <w:rFonts w:ascii="Times New Roman" w:hAnsi="Times New Roman" w:cs="Times New Roman"/>
          <w:i/>
          <w:sz w:val="24"/>
          <w:szCs w:val="24"/>
        </w:rPr>
        <w:t xml:space="preserve">pot-au-feu </w:t>
      </w:r>
      <w:r w:rsidR="00E1448D" w:rsidRPr="00CC349C">
        <w:rPr>
          <w:rFonts w:ascii="Times New Roman" w:hAnsi="Times New Roman" w:cs="Times New Roman"/>
          <w:sz w:val="24"/>
          <w:szCs w:val="24"/>
        </w:rPr>
        <w:t xml:space="preserve">may give the </w:t>
      </w:r>
      <w:r w:rsidR="00786FFE" w:rsidRPr="00CC349C">
        <w:rPr>
          <w:rFonts w:ascii="Times New Roman" w:hAnsi="Times New Roman" w:cs="Times New Roman"/>
          <w:sz w:val="24"/>
          <w:szCs w:val="24"/>
        </w:rPr>
        <w:t>impression of understanding, but</w:t>
      </w:r>
      <w:r w:rsidR="00E1448D" w:rsidRPr="00CC349C">
        <w:rPr>
          <w:rFonts w:ascii="Times New Roman" w:hAnsi="Times New Roman" w:cs="Times New Roman"/>
          <w:sz w:val="24"/>
          <w:szCs w:val="24"/>
        </w:rPr>
        <w:t xml:space="preserve"> runs the risk of legitimating interventions that may not only be misplaced, but are also counter-</w:t>
      </w:r>
      <w:r w:rsidR="00E1448D" w:rsidRPr="001A2318">
        <w:rPr>
          <w:rFonts w:ascii="Times New Roman" w:hAnsi="Times New Roman" w:cs="Times New Roman"/>
          <w:sz w:val="24"/>
          <w:szCs w:val="24"/>
        </w:rPr>
        <w:t>productive.</w:t>
      </w:r>
      <w:r w:rsidR="00E1448D" w:rsidRPr="00CC349C">
        <w:rPr>
          <w:rFonts w:ascii="Times New Roman" w:hAnsi="Times New Roman" w:cs="Times New Roman"/>
          <w:sz w:val="24"/>
          <w:szCs w:val="24"/>
        </w:rPr>
        <w:t xml:space="preserve"> </w:t>
      </w:r>
      <w:r w:rsidR="00C17911" w:rsidRPr="00CC349C">
        <w:rPr>
          <w:rFonts w:ascii="Times New Roman" w:hAnsi="Times New Roman" w:cs="Times New Roman"/>
          <w:sz w:val="24"/>
          <w:szCs w:val="24"/>
        </w:rPr>
        <w:t>C</w:t>
      </w:r>
      <w:r w:rsidR="00C17911" w:rsidRPr="00CC349C">
        <w:rPr>
          <w:rFonts w:ascii="Times New Roman" w:hAnsi="Times New Roman" w:cs="Times New Roman"/>
          <w:sz w:val="24"/>
          <w:szCs w:val="24"/>
          <w:lang w:eastAsia="en-GB"/>
        </w:rPr>
        <w:t>ontra</w:t>
      </w:r>
      <w:r w:rsidR="00307BD9" w:rsidRPr="00CC349C">
        <w:rPr>
          <w:rFonts w:ascii="Times New Roman" w:hAnsi="Times New Roman" w:cs="Times New Roman"/>
          <w:sz w:val="24"/>
          <w:szCs w:val="24"/>
          <w:lang w:eastAsia="en-GB"/>
        </w:rPr>
        <w:t xml:space="preserve"> to</w:t>
      </w:r>
      <w:r w:rsidR="00C17911" w:rsidRPr="00CC349C">
        <w:rPr>
          <w:rFonts w:ascii="Times New Roman" w:hAnsi="Times New Roman" w:cs="Times New Roman"/>
          <w:sz w:val="24"/>
          <w:szCs w:val="24"/>
          <w:lang w:eastAsia="en-GB"/>
        </w:rPr>
        <w:t xml:space="preserve"> this tidiness, </w:t>
      </w:r>
      <w:r w:rsidRPr="00CC349C">
        <w:rPr>
          <w:rFonts w:ascii="Times New Roman" w:hAnsi="Times New Roman" w:cs="Times New Roman"/>
          <w:sz w:val="24"/>
          <w:szCs w:val="24"/>
          <w:lang w:eastAsia="en-GB"/>
        </w:rPr>
        <w:t xml:space="preserve">different strands of inquiry within different traditions </w:t>
      </w:r>
      <w:r w:rsidR="007E04CC" w:rsidRPr="00CC349C">
        <w:rPr>
          <w:rFonts w:ascii="Times New Roman" w:hAnsi="Times New Roman" w:cs="Times New Roman"/>
          <w:sz w:val="24"/>
          <w:szCs w:val="24"/>
          <w:lang w:eastAsia="en-GB"/>
        </w:rPr>
        <w:t xml:space="preserve">conducted within different geographical contexts </w:t>
      </w:r>
      <w:r w:rsidR="00786FFE" w:rsidRPr="00CC349C">
        <w:rPr>
          <w:rFonts w:ascii="Times New Roman" w:hAnsi="Times New Roman" w:cs="Times New Roman"/>
          <w:sz w:val="24"/>
          <w:szCs w:val="24"/>
          <w:lang w:eastAsia="en-GB"/>
        </w:rPr>
        <w:t xml:space="preserve">generate </w:t>
      </w:r>
      <w:r w:rsidRPr="00CC349C">
        <w:rPr>
          <w:rFonts w:ascii="Times New Roman" w:hAnsi="Times New Roman" w:cs="Times New Roman"/>
          <w:sz w:val="24"/>
          <w:szCs w:val="24"/>
          <w:lang w:eastAsia="en-GB"/>
        </w:rPr>
        <w:t xml:space="preserve">competing </w:t>
      </w:r>
      <w:r w:rsidR="00786FFE" w:rsidRPr="00CC349C">
        <w:rPr>
          <w:rFonts w:ascii="Times New Roman" w:hAnsi="Times New Roman" w:cs="Times New Roman"/>
          <w:sz w:val="24"/>
          <w:szCs w:val="24"/>
          <w:lang w:eastAsia="en-GB"/>
        </w:rPr>
        <w:t xml:space="preserve">findings </w:t>
      </w:r>
      <w:r w:rsidRPr="00CC349C">
        <w:rPr>
          <w:rFonts w:ascii="Times New Roman" w:hAnsi="Times New Roman" w:cs="Times New Roman"/>
          <w:sz w:val="24"/>
          <w:szCs w:val="24"/>
          <w:lang w:eastAsia="en-GB"/>
        </w:rPr>
        <w:t>about the nature of radicalisation. We have argued elsewhere that the existing research and literature suggests at least four interpretations of radicalisation which offer contrasting accounts of what o</w:t>
      </w:r>
      <w:r w:rsidR="007E04CC" w:rsidRPr="00CC349C">
        <w:rPr>
          <w:rFonts w:ascii="Times New Roman" w:hAnsi="Times New Roman" w:cs="Times New Roman"/>
          <w:sz w:val="24"/>
          <w:szCs w:val="24"/>
          <w:lang w:eastAsia="en-GB"/>
        </w:rPr>
        <w:t xml:space="preserve">ccurs ‘before the bombs go off’ </w:t>
      </w:r>
      <w:r w:rsidR="00EF450F" w:rsidRPr="00CC349C">
        <w:rPr>
          <w:rFonts w:ascii="Times New Roman" w:hAnsi="Times New Roman" w:cs="Times New Roman"/>
          <w:sz w:val="24"/>
          <w:szCs w:val="24"/>
          <w:lang w:eastAsia="en-GB"/>
        </w:rPr>
        <w:t>(see Walklate and Mythen</w:t>
      </w:r>
      <w:r w:rsidR="00C17911" w:rsidRPr="00CC349C">
        <w:rPr>
          <w:rFonts w:ascii="Times New Roman" w:hAnsi="Times New Roman" w:cs="Times New Roman"/>
          <w:sz w:val="24"/>
          <w:szCs w:val="24"/>
          <w:lang w:eastAsia="en-GB"/>
        </w:rPr>
        <w:t>,</w:t>
      </w:r>
      <w:r w:rsidR="00EF450F" w:rsidRPr="00CC349C">
        <w:rPr>
          <w:rFonts w:ascii="Times New Roman" w:hAnsi="Times New Roman" w:cs="Times New Roman"/>
          <w:sz w:val="24"/>
          <w:szCs w:val="24"/>
          <w:lang w:eastAsia="en-GB"/>
        </w:rPr>
        <w:t xml:space="preserve"> 2015)</w:t>
      </w:r>
      <w:r w:rsidR="00C17911" w:rsidRPr="00CC349C">
        <w:rPr>
          <w:rFonts w:ascii="Times New Roman" w:hAnsi="Times New Roman" w:cs="Times New Roman"/>
          <w:sz w:val="24"/>
          <w:szCs w:val="24"/>
          <w:lang w:eastAsia="en-GB"/>
        </w:rPr>
        <w:t xml:space="preserve">. </w:t>
      </w:r>
      <w:r w:rsidR="00786FFE" w:rsidRPr="00CC349C">
        <w:rPr>
          <w:rFonts w:ascii="Times New Roman" w:hAnsi="Times New Roman" w:cs="Times New Roman"/>
          <w:sz w:val="24"/>
          <w:szCs w:val="24"/>
          <w:lang w:eastAsia="en-GB"/>
        </w:rPr>
        <w:t>G</w:t>
      </w:r>
      <w:r w:rsidR="00FD2AAE" w:rsidRPr="00CC349C">
        <w:rPr>
          <w:rFonts w:ascii="Times New Roman" w:hAnsi="Times New Roman" w:cs="Times New Roman"/>
          <w:sz w:val="24"/>
          <w:szCs w:val="24"/>
          <w:lang w:eastAsia="en-GB"/>
        </w:rPr>
        <w:t xml:space="preserve">iven the paucity of reliable and independent studies, it is important not to prioritise one set of explanations over another. This is not to </w:t>
      </w:r>
      <w:r w:rsidR="00786FFE" w:rsidRPr="00CC349C">
        <w:rPr>
          <w:rFonts w:ascii="Times New Roman" w:hAnsi="Times New Roman" w:cs="Times New Roman"/>
          <w:sz w:val="24"/>
          <w:szCs w:val="24"/>
          <w:lang w:eastAsia="en-GB"/>
        </w:rPr>
        <w:t xml:space="preserve">imply </w:t>
      </w:r>
      <w:r w:rsidR="00FD2AAE" w:rsidRPr="00CC349C">
        <w:rPr>
          <w:rFonts w:ascii="Times New Roman" w:hAnsi="Times New Roman" w:cs="Times New Roman"/>
          <w:sz w:val="24"/>
          <w:szCs w:val="24"/>
          <w:lang w:eastAsia="en-GB"/>
        </w:rPr>
        <w:t xml:space="preserve">that the </w:t>
      </w:r>
      <w:r w:rsidR="00167DE0">
        <w:rPr>
          <w:rFonts w:ascii="Times New Roman" w:hAnsi="Times New Roman" w:cs="Times New Roman"/>
          <w:sz w:val="24"/>
          <w:szCs w:val="24"/>
          <w:lang w:eastAsia="en-GB"/>
        </w:rPr>
        <w:t>‘</w:t>
      </w:r>
      <w:r w:rsidR="00FD2AAE" w:rsidRPr="00CC349C">
        <w:rPr>
          <w:rFonts w:ascii="Times New Roman" w:hAnsi="Times New Roman" w:cs="Times New Roman"/>
          <w:sz w:val="24"/>
          <w:szCs w:val="24"/>
          <w:lang w:eastAsia="en-GB"/>
        </w:rPr>
        <w:t>drivers</w:t>
      </w:r>
      <w:r w:rsidR="00167DE0">
        <w:rPr>
          <w:rFonts w:ascii="Times New Roman" w:hAnsi="Times New Roman" w:cs="Times New Roman"/>
          <w:sz w:val="24"/>
          <w:szCs w:val="24"/>
          <w:lang w:eastAsia="en-GB"/>
        </w:rPr>
        <w:t>’</w:t>
      </w:r>
      <w:r w:rsidR="00FD2AAE" w:rsidRPr="00CC349C">
        <w:rPr>
          <w:rFonts w:ascii="Times New Roman" w:hAnsi="Times New Roman" w:cs="Times New Roman"/>
          <w:sz w:val="24"/>
          <w:szCs w:val="24"/>
          <w:lang w:eastAsia="en-GB"/>
        </w:rPr>
        <w:t xml:space="preserve"> of radicalisation outlined in PREVENT are fictitious. On the contrary, some of the factors identified will be present in some individual cases and across different contexts. Nevertheless, </w:t>
      </w:r>
      <w:r w:rsidR="00E1448D" w:rsidRPr="00CC349C">
        <w:rPr>
          <w:rFonts w:ascii="Times New Roman" w:hAnsi="Times New Roman" w:cs="Times New Roman"/>
          <w:sz w:val="24"/>
          <w:szCs w:val="24"/>
          <w:lang w:eastAsia="en-GB"/>
        </w:rPr>
        <w:t xml:space="preserve">as we shall </w:t>
      </w:r>
      <w:r w:rsidR="000133D5" w:rsidRPr="00CC349C">
        <w:rPr>
          <w:rFonts w:ascii="Times New Roman" w:hAnsi="Times New Roman" w:cs="Times New Roman"/>
          <w:sz w:val="24"/>
          <w:szCs w:val="24"/>
          <w:lang w:eastAsia="en-GB"/>
        </w:rPr>
        <w:t xml:space="preserve">go on to </w:t>
      </w:r>
      <w:r w:rsidR="00E1448D" w:rsidRPr="00CC349C">
        <w:rPr>
          <w:rFonts w:ascii="Times New Roman" w:hAnsi="Times New Roman" w:cs="Times New Roman"/>
          <w:sz w:val="24"/>
          <w:szCs w:val="24"/>
          <w:lang w:eastAsia="en-GB"/>
        </w:rPr>
        <w:t xml:space="preserve">argue, </w:t>
      </w:r>
      <w:r w:rsidR="00FD2AAE" w:rsidRPr="00CC349C">
        <w:rPr>
          <w:rFonts w:ascii="Times New Roman" w:hAnsi="Times New Roman" w:cs="Times New Roman"/>
          <w:sz w:val="24"/>
          <w:szCs w:val="24"/>
          <w:lang w:eastAsia="en-GB"/>
        </w:rPr>
        <w:t xml:space="preserve">there is a </w:t>
      </w:r>
      <w:r w:rsidR="00786FFE" w:rsidRPr="00CC349C">
        <w:rPr>
          <w:rFonts w:ascii="Times New Roman" w:hAnsi="Times New Roman" w:cs="Times New Roman"/>
          <w:sz w:val="24"/>
          <w:szCs w:val="24"/>
          <w:lang w:eastAsia="en-GB"/>
        </w:rPr>
        <w:t xml:space="preserve">discernible </w:t>
      </w:r>
      <w:r w:rsidR="00FD2AAE" w:rsidRPr="00CC349C">
        <w:rPr>
          <w:rFonts w:ascii="Times New Roman" w:hAnsi="Times New Roman" w:cs="Times New Roman"/>
          <w:sz w:val="24"/>
          <w:szCs w:val="24"/>
          <w:lang w:eastAsia="en-GB"/>
        </w:rPr>
        <w:t>reluctance to discuss and address certain ‘drivers’ - including State violence, deleterious foreign policy, racism and discrimination - and a valorisation of others, most notably those associated with religious ideology</w:t>
      </w:r>
      <w:r w:rsidR="00786FFE" w:rsidRPr="00CC349C">
        <w:rPr>
          <w:rFonts w:ascii="Times New Roman" w:hAnsi="Times New Roman" w:cs="Times New Roman"/>
          <w:sz w:val="24"/>
          <w:szCs w:val="24"/>
          <w:lang w:eastAsia="en-GB"/>
        </w:rPr>
        <w:t xml:space="preserve"> and propa</w:t>
      </w:r>
      <w:r w:rsidR="000133D5" w:rsidRPr="00CC349C">
        <w:rPr>
          <w:rFonts w:ascii="Times New Roman" w:hAnsi="Times New Roman" w:cs="Times New Roman"/>
          <w:sz w:val="24"/>
          <w:szCs w:val="24"/>
          <w:lang w:eastAsia="en-GB"/>
        </w:rPr>
        <w:t>ganda</w:t>
      </w:r>
      <w:r w:rsidR="00E1448D" w:rsidRPr="00CC349C">
        <w:rPr>
          <w:rFonts w:ascii="Times New Roman" w:hAnsi="Times New Roman" w:cs="Times New Roman"/>
          <w:sz w:val="24"/>
          <w:szCs w:val="24"/>
          <w:lang w:eastAsia="en-GB"/>
        </w:rPr>
        <w:t>.</w:t>
      </w:r>
    </w:p>
    <w:p w14:paraId="66C09D3A" w14:textId="0E1088DF" w:rsidR="00547F57" w:rsidRPr="00CC349C" w:rsidRDefault="00547F57" w:rsidP="00547F57">
      <w:pPr>
        <w:rPr>
          <w:rFonts w:ascii="Calibri" w:hAnsi="Calibri"/>
          <w:sz w:val="24"/>
          <w:szCs w:val="24"/>
          <w:highlight w:val="yellow"/>
        </w:rPr>
      </w:pPr>
    </w:p>
    <w:p w14:paraId="02715353" w14:textId="77777777" w:rsidR="00890F7C" w:rsidRPr="00CC349C" w:rsidRDefault="00890F7C" w:rsidP="00890F7C">
      <w:pPr>
        <w:widowControl w:val="0"/>
        <w:autoSpaceDE w:val="0"/>
        <w:autoSpaceDN w:val="0"/>
        <w:adjustRightInd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Conclusion</w:t>
      </w:r>
    </w:p>
    <w:p w14:paraId="24EEC616" w14:textId="5096520C" w:rsidR="009B7982" w:rsidRPr="00890F7C" w:rsidRDefault="002B6099" w:rsidP="009B7982">
      <w:pPr>
        <w:widowControl w:val="0"/>
        <w:autoSpaceDE w:val="0"/>
        <w:autoSpaceDN w:val="0"/>
        <w:adjustRightInd w:val="0"/>
        <w:rPr>
          <w:rFonts w:ascii="Times New Roman" w:hAnsi="Times New Roman" w:cs="Times New Roman"/>
          <w:sz w:val="24"/>
          <w:szCs w:val="24"/>
          <w:lang w:eastAsia="en-GB"/>
        </w:rPr>
      </w:pPr>
      <w:r w:rsidRPr="00CC349C">
        <w:rPr>
          <w:rFonts w:ascii="Times New Roman" w:hAnsi="Times New Roman" w:cs="Times New Roman"/>
          <w:sz w:val="24"/>
          <w:szCs w:val="24"/>
          <w:lang w:eastAsia="en-GB"/>
        </w:rPr>
        <w:t xml:space="preserve">Having elucidated the model of radicalisation as presented in the PREVENT </w:t>
      </w:r>
      <w:r w:rsidR="00D84A9F" w:rsidRPr="00CC349C">
        <w:rPr>
          <w:rFonts w:ascii="Times New Roman" w:hAnsi="Times New Roman" w:cs="Times New Roman"/>
          <w:sz w:val="24"/>
          <w:szCs w:val="24"/>
          <w:lang w:eastAsia="en-GB"/>
        </w:rPr>
        <w:t>s</w:t>
      </w:r>
      <w:r w:rsidRPr="00CC349C">
        <w:rPr>
          <w:rFonts w:ascii="Times New Roman" w:hAnsi="Times New Roman" w:cs="Times New Roman"/>
          <w:sz w:val="24"/>
          <w:szCs w:val="24"/>
          <w:lang w:eastAsia="en-GB"/>
        </w:rPr>
        <w:t xml:space="preserve">trategy and subjected the specified drivers of radicalisation to scrutiny, we wish </w:t>
      </w:r>
      <w:r w:rsidR="00890F7C">
        <w:rPr>
          <w:rFonts w:ascii="Times New Roman" w:hAnsi="Times New Roman" w:cs="Times New Roman"/>
          <w:sz w:val="24"/>
          <w:szCs w:val="24"/>
          <w:lang w:eastAsia="en-GB"/>
        </w:rPr>
        <w:t>to conclude by picking out</w:t>
      </w:r>
      <w:r w:rsidRPr="00CC349C">
        <w:rPr>
          <w:rFonts w:ascii="Times New Roman" w:hAnsi="Times New Roman" w:cs="Times New Roman"/>
          <w:sz w:val="24"/>
          <w:szCs w:val="24"/>
          <w:lang w:eastAsia="en-GB"/>
        </w:rPr>
        <w:t xml:space="preserve"> on some deeper questions </w:t>
      </w:r>
      <w:r w:rsidR="007E5BBB" w:rsidRPr="00CC349C">
        <w:rPr>
          <w:rFonts w:ascii="Times New Roman" w:hAnsi="Times New Roman" w:cs="Times New Roman"/>
          <w:sz w:val="24"/>
          <w:szCs w:val="24"/>
          <w:lang w:eastAsia="en-GB"/>
        </w:rPr>
        <w:t xml:space="preserve">that </w:t>
      </w:r>
      <w:r w:rsidRPr="00CC349C">
        <w:rPr>
          <w:rFonts w:ascii="Times New Roman" w:hAnsi="Times New Roman" w:cs="Times New Roman"/>
          <w:sz w:val="24"/>
          <w:szCs w:val="24"/>
          <w:lang w:eastAsia="en-GB"/>
        </w:rPr>
        <w:t xml:space="preserve">need to be asked about the ways in which radicalisation </w:t>
      </w:r>
      <w:r w:rsidR="00C17911" w:rsidRPr="00CC349C">
        <w:rPr>
          <w:rFonts w:ascii="Times New Roman" w:hAnsi="Times New Roman" w:cs="Times New Roman"/>
          <w:sz w:val="24"/>
          <w:szCs w:val="24"/>
          <w:lang w:eastAsia="en-GB"/>
        </w:rPr>
        <w:t xml:space="preserve">is </w:t>
      </w:r>
      <w:r w:rsidRPr="00CC349C">
        <w:rPr>
          <w:rFonts w:ascii="Times New Roman" w:hAnsi="Times New Roman" w:cs="Times New Roman"/>
          <w:sz w:val="24"/>
          <w:szCs w:val="24"/>
          <w:lang w:eastAsia="en-GB"/>
        </w:rPr>
        <w:t xml:space="preserve">being mobilised in policy and deployed as a lever for more specific party political agendas. </w:t>
      </w:r>
      <w:r w:rsidR="007E107C" w:rsidRPr="00CC349C">
        <w:rPr>
          <w:rFonts w:ascii="Times New Roman" w:hAnsi="Times New Roman" w:cs="Times New Roman"/>
          <w:sz w:val="24"/>
          <w:szCs w:val="24"/>
          <w:lang w:eastAsia="en-GB"/>
        </w:rPr>
        <w:t xml:space="preserve">As </w:t>
      </w:r>
      <w:r w:rsidRPr="00CC349C">
        <w:rPr>
          <w:rFonts w:ascii="Times New Roman" w:hAnsi="Times New Roman" w:cs="Times New Roman"/>
          <w:sz w:val="24"/>
          <w:szCs w:val="24"/>
          <w:lang w:eastAsia="en-GB"/>
        </w:rPr>
        <w:t>Dalgaard-Nielsen (2010)</w:t>
      </w:r>
      <w:r w:rsidR="00307BD9" w:rsidRPr="00CC349C">
        <w:rPr>
          <w:rFonts w:ascii="Times New Roman" w:hAnsi="Times New Roman" w:cs="Times New Roman"/>
          <w:sz w:val="24"/>
          <w:szCs w:val="24"/>
          <w:lang w:eastAsia="en-GB"/>
        </w:rPr>
        <w:t xml:space="preserve"> has</w:t>
      </w:r>
      <w:r w:rsidRPr="00CC349C">
        <w:rPr>
          <w:rFonts w:ascii="Times New Roman" w:hAnsi="Times New Roman" w:cs="Times New Roman"/>
          <w:sz w:val="24"/>
          <w:szCs w:val="24"/>
          <w:lang w:eastAsia="en-GB"/>
        </w:rPr>
        <w:t xml:space="preserve"> posit</w:t>
      </w:r>
      <w:r w:rsidR="00307BD9" w:rsidRPr="00CC349C">
        <w:rPr>
          <w:rFonts w:ascii="Times New Roman" w:hAnsi="Times New Roman" w:cs="Times New Roman"/>
          <w:sz w:val="24"/>
          <w:szCs w:val="24"/>
          <w:lang w:eastAsia="en-GB"/>
        </w:rPr>
        <w:t>ed</w:t>
      </w:r>
      <w:r w:rsidRPr="00CC349C">
        <w:rPr>
          <w:rFonts w:ascii="Times New Roman" w:hAnsi="Times New Roman" w:cs="Times New Roman"/>
          <w:sz w:val="24"/>
          <w:szCs w:val="24"/>
          <w:lang w:eastAsia="en-GB"/>
        </w:rPr>
        <w:t xml:space="preserve">, what is striking is not so much how much we know about </w:t>
      </w:r>
      <w:r w:rsidR="007E04CC" w:rsidRPr="00CC349C">
        <w:rPr>
          <w:rFonts w:ascii="Times New Roman" w:hAnsi="Times New Roman" w:cs="Times New Roman"/>
          <w:sz w:val="24"/>
          <w:szCs w:val="24"/>
          <w:lang w:eastAsia="en-GB"/>
        </w:rPr>
        <w:t>radicalisation, but how little.</w:t>
      </w:r>
      <w:r w:rsidRPr="00CC349C">
        <w:rPr>
          <w:rFonts w:ascii="Times New Roman" w:hAnsi="Times New Roman" w:cs="Times New Roman"/>
          <w:sz w:val="24"/>
          <w:szCs w:val="24"/>
          <w:lang w:eastAsia="en-GB"/>
        </w:rPr>
        <w:t xml:space="preserve"> While the State cannot be criticised for attempting to assemble the available evidence to understand what motivates people to commit violent acts in the name of politics or religion, the persistence of </w:t>
      </w:r>
      <w:r w:rsidR="00C17911" w:rsidRPr="00CC349C">
        <w:rPr>
          <w:rFonts w:ascii="Times New Roman" w:hAnsi="Times New Roman" w:cs="Times New Roman"/>
          <w:sz w:val="24"/>
          <w:szCs w:val="24"/>
          <w:lang w:eastAsia="en-GB"/>
        </w:rPr>
        <w:t xml:space="preserve">large </w:t>
      </w:r>
      <w:r w:rsidRPr="00CC349C">
        <w:rPr>
          <w:rFonts w:ascii="Times New Roman" w:hAnsi="Times New Roman" w:cs="Times New Roman"/>
          <w:sz w:val="24"/>
          <w:szCs w:val="24"/>
          <w:lang w:eastAsia="en-GB"/>
        </w:rPr>
        <w:t>knowledge gap</w:t>
      </w:r>
      <w:r w:rsidR="00C17911" w:rsidRPr="00CC349C">
        <w:rPr>
          <w:rFonts w:ascii="Times New Roman" w:hAnsi="Times New Roman" w:cs="Times New Roman"/>
          <w:sz w:val="24"/>
          <w:szCs w:val="24"/>
          <w:lang w:eastAsia="en-GB"/>
        </w:rPr>
        <w:t>s</w:t>
      </w:r>
      <w:r w:rsidRPr="00CC349C">
        <w:rPr>
          <w:rFonts w:ascii="Times New Roman" w:hAnsi="Times New Roman" w:cs="Times New Roman"/>
          <w:sz w:val="24"/>
          <w:szCs w:val="24"/>
          <w:lang w:eastAsia="en-GB"/>
        </w:rPr>
        <w:t xml:space="preserve"> is perplexing given the high prioritisation of </w:t>
      </w:r>
      <w:r w:rsidR="00786FFE" w:rsidRPr="00CC349C">
        <w:rPr>
          <w:rFonts w:ascii="Times New Roman" w:hAnsi="Times New Roman" w:cs="Times New Roman"/>
          <w:sz w:val="24"/>
          <w:szCs w:val="24"/>
          <w:lang w:eastAsia="en-GB"/>
        </w:rPr>
        <w:t xml:space="preserve">radicalisation in politics and policy </w:t>
      </w:r>
      <w:r w:rsidRPr="00CC349C">
        <w:rPr>
          <w:rFonts w:ascii="Times New Roman" w:hAnsi="Times New Roman" w:cs="Times New Roman"/>
          <w:sz w:val="24"/>
          <w:szCs w:val="24"/>
          <w:lang w:eastAsia="en-GB"/>
        </w:rPr>
        <w:t xml:space="preserve">over the course of the last </w:t>
      </w:r>
      <w:r w:rsidR="007E107C" w:rsidRPr="00CC349C">
        <w:rPr>
          <w:rFonts w:ascii="Times New Roman" w:hAnsi="Times New Roman" w:cs="Times New Roman"/>
          <w:sz w:val="24"/>
          <w:szCs w:val="24"/>
          <w:lang w:eastAsia="en-GB"/>
        </w:rPr>
        <w:t xml:space="preserve">two </w:t>
      </w:r>
      <w:r w:rsidRPr="00CC349C">
        <w:rPr>
          <w:rFonts w:ascii="Times New Roman" w:hAnsi="Times New Roman" w:cs="Times New Roman"/>
          <w:sz w:val="24"/>
          <w:szCs w:val="24"/>
          <w:lang w:eastAsia="en-GB"/>
        </w:rPr>
        <w:t>decade</w:t>
      </w:r>
      <w:r w:rsidR="007E107C" w:rsidRPr="00CC349C">
        <w:rPr>
          <w:rFonts w:ascii="Times New Roman" w:hAnsi="Times New Roman" w:cs="Times New Roman"/>
          <w:sz w:val="24"/>
          <w:szCs w:val="24"/>
          <w:lang w:eastAsia="en-GB"/>
        </w:rPr>
        <w:t>s</w:t>
      </w:r>
      <w:r w:rsidRPr="00CC349C">
        <w:rPr>
          <w:rFonts w:ascii="Times New Roman" w:hAnsi="Times New Roman" w:cs="Times New Roman"/>
          <w:sz w:val="24"/>
          <w:szCs w:val="24"/>
          <w:lang w:eastAsia="en-GB"/>
        </w:rPr>
        <w:t xml:space="preserve">. </w:t>
      </w:r>
      <w:r w:rsidR="00C17911" w:rsidRPr="00CC349C">
        <w:rPr>
          <w:rFonts w:ascii="Times New Roman" w:eastAsia="MS Mincho" w:hAnsi="Times New Roman" w:cs="Times New Roman"/>
          <w:sz w:val="24"/>
          <w:szCs w:val="24"/>
        </w:rPr>
        <w:t>D</w:t>
      </w:r>
      <w:r w:rsidRPr="00CC349C">
        <w:rPr>
          <w:rFonts w:ascii="Times New Roman" w:eastAsia="MS Mincho" w:hAnsi="Times New Roman" w:cs="Times New Roman"/>
          <w:sz w:val="24"/>
          <w:szCs w:val="24"/>
        </w:rPr>
        <w:t xml:space="preserve">espite significant resources </w:t>
      </w:r>
      <w:r w:rsidR="007E107C" w:rsidRPr="00CC349C">
        <w:rPr>
          <w:rFonts w:ascii="Times New Roman" w:eastAsia="MS Mincho" w:hAnsi="Times New Roman" w:cs="Times New Roman"/>
          <w:sz w:val="24"/>
          <w:szCs w:val="24"/>
        </w:rPr>
        <w:t xml:space="preserve">being </w:t>
      </w:r>
      <w:r w:rsidRPr="00CC349C">
        <w:rPr>
          <w:rFonts w:ascii="Times New Roman" w:eastAsia="MS Mincho" w:hAnsi="Times New Roman" w:cs="Times New Roman"/>
          <w:sz w:val="24"/>
          <w:szCs w:val="24"/>
        </w:rPr>
        <w:t>ploughed into studying radicalisation and the panoply of security industries which have congregated around th</w:t>
      </w:r>
      <w:r w:rsidR="00307BD9" w:rsidRPr="00CC349C">
        <w:rPr>
          <w:rFonts w:ascii="Times New Roman" w:eastAsia="MS Mincho" w:hAnsi="Times New Roman" w:cs="Times New Roman"/>
          <w:sz w:val="24"/>
          <w:szCs w:val="24"/>
        </w:rPr>
        <w:t>is work</w:t>
      </w:r>
      <w:r w:rsidRPr="00CC349C">
        <w:rPr>
          <w:rFonts w:ascii="Times New Roman" w:eastAsia="MS Mincho" w:hAnsi="Times New Roman" w:cs="Times New Roman"/>
          <w:sz w:val="24"/>
          <w:szCs w:val="24"/>
        </w:rPr>
        <w:t xml:space="preserve">, there is a distinct lack of reliable evidence which upholds the central premise that religious ideology is the key </w:t>
      </w:r>
      <w:r w:rsidR="00235319">
        <w:rPr>
          <w:rFonts w:ascii="Times New Roman" w:eastAsia="MS Mincho" w:hAnsi="Times New Roman" w:cs="Times New Roman"/>
          <w:sz w:val="24"/>
          <w:szCs w:val="24"/>
        </w:rPr>
        <w:t>‘</w:t>
      </w:r>
      <w:r w:rsidRPr="00CC349C">
        <w:rPr>
          <w:rFonts w:ascii="Times New Roman" w:eastAsia="MS Mincho" w:hAnsi="Times New Roman" w:cs="Times New Roman"/>
          <w:sz w:val="24"/>
          <w:szCs w:val="24"/>
        </w:rPr>
        <w:t>driver</w:t>
      </w:r>
      <w:r w:rsidR="00235319">
        <w:rPr>
          <w:rFonts w:ascii="Times New Roman" w:eastAsia="MS Mincho" w:hAnsi="Times New Roman" w:cs="Times New Roman"/>
          <w:sz w:val="24"/>
          <w:szCs w:val="24"/>
        </w:rPr>
        <w:t>’</w:t>
      </w:r>
      <w:r w:rsidRPr="00CC349C">
        <w:rPr>
          <w:rFonts w:ascii="Times New Roman" w:eastAsia="MS Mincho" w:hAnsi="Times New Roman" w:cs="Times New Roman"/>
          <w:sz w:val="24"/>
          <w:szCs w:val="24"/>
        </w:rPr>
        <w:t xml:space="preserve"> of terrorism</w:t>
      </w:r>
      <w:r w:rsidR="00C17911" w:rsidRPr="00CC349C">
        <w:rPr>
          <w:rFonts w:ascii="Times New Roman" w:eastAsia="MS Mincho" w:hAnsi="Times New Roman" w:cs="Times New Roman"/>
          <w:sz w:val="24"/>
          <w:szCs w:val="24"/>
        </w:rPr>
        <w:t xml:space="preserve"> </w:t>
      </w:r>
      <w:r w:rsidR="00C17911" w:rsidRPr="00CC349C">
        <w:rPr>
          <w:rFonts w:ascii="Times New Roman" w:hAnsi="Times New Roman" w:cs="Times New Roman"/>
          <w:sz w:val="24"/>
          <w:szCs w:val="24"/>
          <w:lang w:eastAsia="en-GB"/>
        </w:rPr>
        <w:t>(</w:t>
      </w:r>
      <w:r w:rsidR="000133D5" w:rsidRPr="00CC349C">
        <w:rPr>
          <w:rFonts w:ascii="Times New Roman" w:hAnsi="Times New Roman" w:cs="Times New Roman"/>
          <w:sz w:val="24"/>
          <w:szCs w:val="24"/>
          <w:lang w:eastAsia="en-GB"/>
        </w:rPr>
        <w:t xml:space="preserve">see </w:t>
      </w:r>
      <w:r w:rsidR="00E1448D" w:rsidRPr="00CC349C">
        <w:rPr>
          <w:rFonts w:ascii="Times New Roman" w:hAnsi="Times New Roman" w:cs="Times New Roman"/>
          <w:sz w:val="24"/>
          <w:szCs w:val="24"/>
          <w:lang w:eastAsia="en-GB"/>
        </w:rPr>
        <w:t xml:space="preserve">Gunning and </w:t>
      </w:r>
      <w:r w:rsidR="007E5BBB" w:rsidRPr="00CC349C">
        <w:rPr>
          <w:rFonts w:ascii="Times New Roman" w:hAnsi="Times New Roman" w:cs="Times New Roman"/>
          <w:sz w:val="24"/>
          <w:szCs w:val="24"/>
          <w:lang w:eastAsia="en-GB"/>
        </w:rPr>
        <w:t xml:space="preserve">Jackson, </w:t>
      </w:r>
      <w:r w:rsidR="00E1448D" w:rsidRPr="00CC349C">
        <w:rPr>
          <w:rFonts w:ascii="Times New Roman" w:hAnsi="Times New Roman" w:cs="Times New Roman"/>
          <w:sz w:val="24"/>
          <w:szCs w:val="24"/>
          <w:lang w:eastAsia="en-GB"/>
        </w:rPr>
        <w:t>2012;</w:t>
      </w:r>
      <w:r w:rsidR="007E5BBB" w:rsidRPr="00CC349C">
        <w:rPr>
          <w:rFonts w:ascii="Times New Roman" w:hAnsi="Times New Roman" w:cs="Times New Roman"/>
          <w:sz w:val="24"/>
          <w:szCs w:val="24"/>
          <w:lang w:eastAsia="en-GB"/>
        </w:rPr>
        <w:t xml:space="preserve"> </w:t>
      </w:r>
      <w:r w:rsidR="00C17911" w:rsidRPr="00CC349C">
        <w:rPr>
          <w:rFonts w:ascii="Times New Roman" w:eastAsia="MS Mincho" w:hAnsi="Times New Roman" w:cs="Times New Roman"/>
          <w:sz w:val="24"/>
          <w:szCs w:val="24"/>
        </w:rPr>
        <w:t xml:space="preserve">Kundnani, 2015: 19). </w:t>
      </w:r>
      <w:r w:rsidRPr="00CC349C">
        <w:rPr>
          <w:rFonts w:ascii="Times New Roman" w:hAnsi="Times New Roman" w:cs="Times New Roman"/>
          <w:sz w:val="24"/>
          <w:szCs w:val="24"/>
          <w:lang w:eastAsia="en-GB"/>
        </w:rPr>
        <w:t xml:space="preserve">This observation </w:t>
      </w:r>
      <w:r w:rsidR="00786FFE" w:rsidRPr="00CC349C">
        <w:rPr>
          <w:rFonts w:ascii="Times New Roman" w:hAnsi="Times New Roman" w:cs="Times New Roman"/>
          <w:sz w:val="24"/>
          <w:szCs w:val="24"/>
          <w:lang w:eastAsia="en-GB"/>
        </w:rPr>
        <w:t xml:space="preserve">itself </w:t>
      </w:r>
      <w:r w:rsidRPr="00CC349C">
        <w:rPr>
          <w:rFonts w:ascii="Times New Roman" w:hAnsi="Times New Roman" w:cs="Times New Roman"/>
          <w:sz w:val="24"/>
          <w:szCs w:val="24"/>
          <w:lang w:eastAsia="en-GB"/>
        </w:rPr>
        <w:t xml:space="preserve">raises further </w:t>
      </w:r>
      <w:r w:rsidR="00307BD9" w:rsidRPr="00CC349C">
        <w:rPr>
          <w:rFonts w:ascii="Times New Roman" w:hAnsi="Times New Roman" w:cs="Times New Roman"/>
          <w:sz w:val="24"/>
          <w:szCs w:val="24"/>
          <w:lang w:eastAsia="en-GB"/>
        </w:rPr>
        <w:t xml:space="preserve">questions </w:t>
      </w:r>
      <w:r w:rsidRPr="00CC349C">
        <w:rPr>
          <w:rFonts w:ascii="Times New Roman" w:hAnsi="Times New Roman" w:cs="Times New Roman"/>
          <w:sz w:val="24"/>
          <w:szCs w:val="24"/>
          <w:lang w:eastAsia="en-GB"/>
        </w:rPr>
        <w:t xml:space="preserve">regarding the </w:t>
      </w:r>
      <w:r w:rsidR="00786FFE" w:rsidRPr="00CC349C">
        <w:rPr>
          <w:rFonts w:ascii="Times New Roman" w:hAnsi="Times New Roman" w:cs="Times New Roman"/>
          <w:sz w:val="24"/>
          <w:szCs w:val="24"/>
          <w:lang w:eastAsia="en-GB"/>
        </w:rPr>
        <w:t xml:space="preserve">strategic </w:t>
      </w:r>
      <w:r w:rsidRPr="00CC349C">
        <w:rPr>
          <w:rFonts w:ascii="Times New Roman" w:hAnsi="Times New Roman" w:cs="Times New Roman"/>
          <w:sz w:val="24"/>
          <w:szCs w:val="24"/>
          <w:lang w:eastAsia="en-GB"/>
        </w:rPr>
        <w:t xml:space="preserve">coalition of interests around radicalisation </w:t>
      </w:r>
      <w:r w:rsidR="00786FFE" w:rsidRPr="00CC349C">
        <w:rPr>
          <w:rFonts w:ascii="Times New Roman" w:hAnsi="Times New Roman" w:cs="Times New Roman"/>
          <w:sz w:val="24"/>
          <w:szCs w:val="24"/>
          <w:lang w:eastAsia="en-GB"/>
        </w:rPr>
        <w:t xml:space="preserve">forged </w:t>
      </w:r>
      <w:r w:rsidRPr="00CC349C">
        <w:rPr>
          <w:rFonts w:ascii="Times New Roman" w:hAnsi="Times New Roman" w:cs="Times New Roman"/>
          <w:sz w:val="24"/>
          <w:szCs w:val="24"/>
          <w:lang w:eastAsia="en-GB"/>
        </w:rPr>
        <w:t xml:space="preserve">between the State, security industries, academia and private research companies. </w:t>
      </w:r>
      <w:r w:rsidR="003A01EF" w:rsidRPr="00CC349C">
        <w:rPr>
          <w:rFonts w:ascii="Times New Roman" w:eastAsia="Times New Roman" w:hAnsi="Times New Roman" w:cs="Times New Roman"/>
          <w:sz w:val="24"/>
          <w:szCs w:val="24"/>
        </w:rPr>
        <w:t>Our specific contribution</w:t>
      </w:r>
      <w:r w:rsidR="00A25934" w:rsidRPr="00CC349C">
        <w:rPr>
          <w:rFonts w:ascii="Times New Roman" w:eastAsia="Times New Roman" w:hAnsi="Times New Roman" w:cs="Times New Roman"/>
          <w:sz w:val="24"/>
          <w:szCs w:val="24"/>
        </w:rPr>
        <w:t xml:space="preserve"> to this Special Edition on countering terrorism and radicalisation, has been </w:t>
      </w:r>
      <w:r w:rsidR="003A01EF" w:rsidRPr="00CC349C">
        <w:rPr>
          <w:rFonts w:ascii="Times New Roman" w:eastAsia="Times New Roman" w:hAnsi="Times New Roman" w:cs="Times New Roman"/>
          <w:sz w:val="24"/>
          <w:szCs w:val="24"/>
        </w:rPr>
        <w:t>to interrogate</w:t>
      </w:r>
      <w:r w:rsidR="00A25934" w:rsidRPr="00CC349C">
        <w:rPr>
          <w:rFonts w:ascii="Times New Roman" w:eastAsia="Times New Roman" w:hAnsi="Times New Roman" w:cs="Times New Roman"/>
          <w:sz w:val="24"/>
          <w:szCs w:val="24"/>
        </w:rPr>
        <w:t xml:space="preserve"> the evidence mobilised to support the </w:t>
      </w:r>
      <w:r w:rsidR="003A01EF" w:rsidRPr="00CC349C">
        <w:rPr>
          <w:rFonts w:ascii="Times New Roman" w:eastAsia="Times New Roman" w:hAnsi="Times New Roman" w:cs="Times New Roman"/>
          <w:sz w:val="24"/>
          <w:szCs w:val="24"/>
        </w:rPr>
        <w:t xml:space="preserve">UK Government’s </w:t>
      </w:r>
      <w:r w:rsidR="00A25934" w:rsidRPr="00CC349C">
        <w:rPr>
          <w:rFonts w:ascii="Times New Roman" w:eastAsia="Times New Roman" w:hAnsi="Times New Roman" w:cs="Times New Roman"/>
          <w:sz w:val="24"/>
          <w:szCs w:val="24"/>
        </w:rPr>
        <w:t xml:space="preserve">PREVENT strategy and, in particular, its modelling of the process of radicalisation. </w:t>
      </w:r>
      <w:r w:rsidR="00A25934" w:rsidRPr="00CC349C">
        <w:rPr>
          <w:rFonts w:ascii="Times New Roman" w:hAnsi="Times New Roman" w:cs="Times New Roman"/>
          <w:sz w:val="24"/>
          <w:szCs w:val="24"/>
        </w:rPr>
        <w:t>While we are not in a position to know</w:t>
      </w:r>
      <w:r w:rsidR="00786FFE" w:rsidRPr="00CC349C">
        <w:rPr>
          <w:rFonts w:ascii="Times New Roman" w:hAnsi="Times New Roman" w:cs="Times New Roman"/>
          <w:sz w:val="24"/>
          <w:szCs w:val="24"/>
        </w:rPr>
        <w:t xml:space="preserve"> how</w:t>
      </w:r>
      <w:r w:rsidR="00A25934" w:rsidRPr="00CC349C">
        <w:rPr>
          <w:rFonts w:ascii="Times New Roman" w:hAnsi="Times New Roman" w:cs="Times New Roman"/>
          <w:sz w:val="24"/>
          <w:szCs w:val="24"/>
        </w:rPr>
        <w:t xml:space="preserve"> important the </w:t>
      </w:r>
      <w:r w:rsidR="00167DE0">
        <w:rPr>
          <w:rFonts w:ascii="Times New Roman" w:hAnsi="Times New Roman" w:cs="Times New Roman"/>
          <w:sz w:val="24"/>
          <w:szCs w:val="24"/>
        </w:rPr>
        <w:t>‘</w:t>
      </w:r>
      <w:r w:rsidR="00A25934" w:rsidRPr="00CC349C">
        <w:rPr>
          <w:rFonts w:ascii="Times New Roman" w:hAnsi="Times New Roman" w:cs="Times New Roman"/>
          <w:sz w:val="24"/>
          <w:szCs w:val="24"/>
        </w:rPr>
        <w:t>drivers</w:t>
      </w:r>
      <w:r w:rsidR="00167DE0">
        <w:rPr>
          <w:rFonts w:ascii="Times New Roman" w:hAnsi="Times New Roman" w:cs="Times New Roman"/>
          <w:sz w:val="24"/>
          <w:szCs w:val="24"/>
        </w:rPr>
        <w:t>’</w:t>
      </w:r>
      <w:r w:rsidR="00A25934" w:rsidRPr="00CC349C">
        <w:rPr>
          <w:rFonts w:ascii="Times New Roman" w:hAnsi="Times New Roman" w:cs="Times New Roman"/>
          <w:sz w:val="24"/>
          <w:szCs w:val="24"/>
        </w:rPr>
        <w:t xml:space="preserve"> of radicalisation presented in PREVENT are in cases of individuals that turn to political and religiously motivated violence, as critical social scientists, it is our duty to </w:t>
      </w:r>
      <w:r w:rsidR="003A01EF" w:rsidRPr="00CC349C">
        <w:rPr>
          <w:rFonts w:ascii="Times New Roman" w:hAnsi="Times New Roman" w:cs="Times New Roman"/>
          <w:sz w:val="24"/>
          <w:szCs w:val="24"/>
        </w:rPr>
        <w:t xml:space="preserve">question </w:t>
      </w:r>
      <w:r w:rsidR="00A25934" w:rsidRPr="00CC349C">
        <w:rPr>
          <w:rFonts w:ascii="Times New Roman" w:hAnsi="Times New Roman" w:cs="Times New Roman"/>
          <w:sz w:val="24"/>
          <w:szCs w:val="24"/>
        </w:rPr>
        <w:t xml:space="preserve">whether the evidence that is coalesced to justify far-reaching security strategies is credible and comprehensive and to examine the efficacy of such policy making. </w:t>
      </w:r>
      <w:r w:rsidR="009B7982" w:rsidRPr="00BB5693">
        <w:rPr>
          <w:rFonts w:ascii="Times New Roman" w:hAnsi="Times New Roman" w:cs="Times New Roman"/>
          <w:sz w:val="24"/>
          <w:szCs w:val="24"/>
          <w:lang w:eastAsia="en-GB"/>
        </w:rPr>
        <w:t>In terms of countering extremism, the risks of State policy producing iatrogenic effects cannot be more readily apparent:</w:t>
      </w:r>
    </w:p>
    <w:p w14:paraId="77320BA9" w14:textId="05CB9D65" w:rsidR="009B7982" w:rsidRPr="00BB5693" w:rsidRDefault="009B7982" w:rsidP="00BB5693">
      <w:pPr>
        <w:widowControl w:val="0"/>
        <w:autoSpaceDE w:val="0"/>
        <w:autoSpaceDN w:val="0"/>
        <w:adjustRightInd w:val="0"/>
        <w:ind w:left="284" w:right="284"/>
        <w:rPr>
          <w:rFonts w:ascii="Times New Roman" w:eastAsiaTheme="minorEastAsia" w:hAnsi="Times New Roman" w:cs="Times New Roman"/>
          <w:color w:val="262626"/>
          <w:sz w:val="24"/>
          <w:szCs w:val="24"/>
        </w:rPr>
      </w:pPr>
      <w:r w:rsidRPr="00BB5693">
        <w:rPr>
          <w:rFonts w:ascii="Times New Roman" w:eastAsiaTheme="minorEastAsia" w:hAnsi="Times New Roman" w:cs="Times New Roman"/>
          <w:color w:val="262626"/>
          <w:sz w:val="24"/>
          <w:szCs w:val="24"/>
        </w:rPr>
        <w:t>If the Government adopts a broad-brush approach, which fails to take account of the complexities, and of the gaps in existing knowledge and understanding of the factors contributing to radicalisation, that would be counter-productive and fuel the attraction of the extremist narrative rather than dampening it (House of Commons Report, 2016: 9).</w:t>
      </w:r>
    </w:p>
    <w:p w14:paraId="2EC6EEBE" w14:textId="6E52491A" w:rsidR="00AE2472" w:rsidRPr="00890F7C" w:rsidRDefault="00A25934" w:rsidP="00890F7C">
      <w:pPr>
        <w:widowControl w:val="0"/>
        <w:autoSpaceDE w:val="0"/>
        <w:autoSpaceDN w:val="0"/>
        <w:adjustRightInd w:val="0"/>
        <w:rPr>
          <w:rFonts w:ascii="Times New Roman" w:hAnsi="Times New Roman" w:cs="Times New Roman"/>
          <w:color w:val="1A1A1A"/>
          <w:lang w:eastAsia="en-GB"/>
        </w:rPr>
      </w:pPr>
      <w:r w:rsidRPr="00CC349C">
        <w:rPr>
          <w:rFonts w:ascii="Times New Roman" w:hAnsi="Times New Roman" w:cs="Times New Roman"/>
          <w:sz w:val="24"/>
          <w:szCs w:val="24"/>
          <w:lang w:eastAsia="en-GB"/>
        </w:rPr>
        <w:t>On the basis of the analysis above, we would suggest that a reassessment of the root causes of violent extremism is required. This reassessment would be best served by dispensing with the idea of radicalis</w:t>
      </w:r>
      <w:r w:rsidR="00E863E8" w:rsidRPr="00CC349C">
        <w:rPr>
          <w:rFonts w:ascii="Times New Roman" w:hAnsi="Times New Roman" w:cs="Times New Roman"/>
          <w:sz w:val="24"/>
          <w:szCs w:val="24"/>
          <w:lang w:eastAsia="en-GB"/>
        </w:rPr>
        <w:t xml:space="preserve">ation as a multi-purpose, catch </w:t>
      </w:r>
      <w:r w:rsidRPr="00CC349C">
        <w:rPr>
          <w:rFonts w:ascii="Times New Roman" w:hAnsi="Times New Roman" w:cs="Times New Roman"/>
          <w:sz w:val="24"/>
          <w:szCs w:val="24"/>
          <w:lang w:eastAsia="en-GB"/>
        </w:rPr>
        <w:t xml:space="preserve">all concept. The corollary of this is that it may be useful for policy makers to </w:t>
      </w:r>
      <w:r w:rsidR="00786FFE" w:rsidRPr="00CC349C">
        <w:rPr>
          <w:rFonts w:ascii="Times New Roman" w:hAnsi="Times New Roman" w:cs="Times New Roman"/>
          <w:sz w:val="24"/>
          <w:szCs w:val="24"/>
          <w:lang w:eastAsia="en-GB"/>
        </w:rPr>
        <w:t xml:space="preserve">focus more sharply on </w:t>
      </w:r>
      <w:r w:rsidRPr="00CC349C">
        <w:rPr>
          <w:rFonts w:ascii="Times New Roman" w:hAnsi="Times New Roman" w:cs="Times New Roman"/>
          <w:sz w:val="24"/>
          <w:szCs w:val="24"/>
          <w:lang w:eastAsia="en-GB"/>
        </w:rPr>
        <w:t>the systemic and structural factors that shape human motivations and influence (anti) social behaviours. Here we have suggested that the</w:t>
      </w:r>
      <w:r w:rsidR="006979D0">
        <w:rPr>
          <w:rFonts w:ascii="Times New Roman" w:hAnsi="Times New Roman" w:cs="Times New Roman"/>
          <w:sz w:val="24"/>
          <w:szCs w:val="24"/>
          <w:lang w:eastAsia="en-GB"/>
        </w:rPr>
        <w:t xml:space="preserve"> violence</w:t>
      </w:r>
      <w:r w:rsidRPr="00CC349C">
        <w:rPr>
          <w:rFonts w:ascii="Times New Roman" w:hAnsi="Times New Roman" w:cs="Times New Roman"/>
          <w:sz w:val="24"/>
          <w:szCs w:val="24"/>
          <w:lang w:eastAsia="en-GB"/>
        </w:rPr>
        <w:t xml:space="preserve"> </w:t>
      </w:r>
      <w:r w:rsidR="004B475E" w:rsidRPr="00CC349C">
        <w:rPr>
          <w:rFonts w:ascii="Times New Roman" w:hAnsi="Times New Roman" w:cs="Times New Roman"/>
          <w:sz w:val="24"/>
          <w:szCs w:val="24"/>
        </w:rPr>
        <w:t xml:space="preserve">of the State and </w:t>
      </w:r>
      <w:r w:rsidRPr="00CC349C">
        <w:rPr>
          <w:rFonts w:ascii="Times New Roman" w:hAnsi="Times New Roman" w:cs="Times New Roman"/>
          <w:sz w:val="24"/>
          <w:szCs w:val="24"/>
        </w:rPr>
        <w:t xml:space="preserve">Government </w:t>
      </w:r>
      <w:r w:rsidR="004B475E" w:rsidRPr="00CC349C">
        <w:rPr>
          <w:rFonts w:ascii="Times New Roman" w:hAnsi="Times New Roman" w:cs="Times New Roman"/>
          <w:sz w:val="24"/>
          <w:szCs w:val="24"/>
        </w:rPr>
        <w:t xml:space="preserve">policy </w:t>
      </w:r>
      <w:r w:rsidRPr="00CC349C">
        <w:rPr>
          <w:rFonts w:ascii="Times New Roman" w:hAnsi="Times New Roman" w:cs="Times New Roman"/>
          <w:sz w:val="24"/>
          <w:szCs w:val="24"/>
        </w:rPr>
        <w:t xml:space="preserve">- enacted </w:t>
      </w:r>
      <w:r w:rsidR="004B475E" w:rsidRPr="00CC349C">
        <w:rPr>
          <w:rFonts w:ascii="Times New Roman" w:hAnsi="Times New Roman" w:cs="Times New Roman"/>
          <w:sz w:val="24"/>
          <w:szCs w:val="24"/>
        </w:rPr>
        <w:t>domestic</w:t>
      </w:r>
      <w:r w:rsidRPr="00CC349C">
        <w:rPr>
          <w:rFonts w:ascii="Times New Roman" w:hAnsi="Times New Roman" w:cs="Times New Roman"/>
          <w:sz w:val="24"/>
          <w:szCs w:val="24"/>
        </w:rPr>
        <w:t>ally and internationally - play</w:t>
      </w:r>
      <w:r w:rsidR="004B475E" w:rsidRPr="00CC349C">
        <w:rPr>
          <w:rFonts w:ascii="Times New Roman" w:hAnsi="Times New Roman" w:cs="Times New Roman"/>
          <w:sz w:val="24"/>
          <w:szCs w:val="24"/>
        </w:rPr>
        <w:t xml:space="preserve"> a</w:t>
      </w:r>
      <w:r w:rsidRPr="00CC349C">
        <w:rPr>
          <w:rFonts w:ascii="Times New Roman" w:hAnsi="Times New Roman" w:cs="Times New Roman"/>
          <w:sz w:val="24"/>
          <w:szCs w:val="24"/>
        </w:rPr>
        <w:t>n important</w:t>
      </w:r>
      <w:r w:rsidR="004B475E" w:rsidRPr="00CC349C">
        <w:rPr>
          <w:rFonts w:ascii="Times New Roman" w:hAnsi="Times New Roman" w:cs="Times New Roman"/>
          <w:sz w:val="24"/>
          <w:szCs w:val="24"/>
        </w:rPr>
        <w:t xml:space="preserve"> part in shaping the contexts in which commitments to violence become possibl</w:t>
      </w:r>
      <w:r w:rsidRPr="00CC349C">
        <w:rPr>
          <w:rFonts w:ascii="Times New Roman" w:hAnsi="Times New Roman" w:cs="Times New Roman"/>
          <w:sz w:val="24"/>
          <w:szCs w:val="24"/>
        </w:rPr>
        <w:t>e.</w:t>
      </w:r>
      <w:r w:rsidR="004B475E" w:rsidRPr="00CC349C">
        <w:rPr>
          <w:rFonts w:ascii="Times New Roman" w:hAnsi="Times New Roman" w:cs="Times New Roman"/>
          <w:sz w:val="24"/>
          <w:szCs w:val="24"/>
        </w:rPr>
        <w:t xml:space="preserve"> </w:t>
      </w:r>
      <w:r w:rsidR="00A460C1" w:rsidRPr="00BB5693">
        <w:rPr>
          <w:rFonts w:ascii="Times New Roman" w:hAnsi="Times New Roman" w:cs="Times New Roman"/>
          <w:sz w:val="24"/>
          <w:szCs w:val="24"/>
        </w:rPr>
        <w:t xml:space="preserve">While an infinitesimally small number of Muslims become involved with extreme Islamist groups - and fewer still become actively involved in terrorism - the generalized construction of Muslims as risky in counter terrorism policies such as PREVENT serves to amplify broader social fears and anxieties around dangerous ‘others’. We have argued here that </w:t>
      </w:r>
      <w:r w:rsidR="00153AAE" w:rsidRPr="00BB5693">
        <w:rPr>
          <w:rFonts w:ascii="Times New Roman" w:hAnsi="Times New Roman" w:cs="Times New Roman"/>
          <w:sz w:val="24"/>
          <w:szCs w:val="24"/>
        </w:rPr>
        <w:t>t</w:t>
      </w:r>
      <w:r w:rsidRPr="00153AAE">
        <w:rPr>
          <w:rFonts w:ascii="Times New Roman" w:hAnsi="Times New Roman" w:cs="Times New Roman"/>
          <w:sz w:val="24"/>
          <w:szCs w:val="24"/>
        </w:rPr>
        <w:t xml:space="preserve">he construction in PREVENT of Muslims </w:t>
      </w:r>
      <w:r w:rsidR="00153AAE" w:rsidRPr="00153AAE">
        <w:rPr>
          <w:rFonts w:ascii="Times New Roman" w:hAnsi="Times New Roman" w:cs="Times New Roman"/>
          <w:sz w:val="24"/>
          <w:szCs w:val="24"/>
        </w:rPr>
        <w:t xml:space="preserve">as </w:t>
      </w:r>
      <w:r w:rsidRPr="00770E29">
        <w:rPr>
          <w:rFonts w:ascii="Times New Roman" w:hAnsi="Times New Roman" w:cs="Times New Roman"/>
          <w:sz w:val="24"/>
          <w:szCs w:val="24"/>
        </w:rPr>
        <w:t xml:space="preserve">vulnerable to radicalisation </w:t>
      </w:r>
      <w:r w:rsidRPr="00CC349C">
        <w:rPr>
          <w:rFonts w:ascii="Times New Roman" w:hAnsi="Times New Roman" w:cs="Times New Roman"/>
          <w:sz w:val="24"/>
          <w:szCs w:val="24"/>
        </w:rPr>
        <w:t xml:space="preserve">is aligned with broader political discourses and social practices through which Muslims are singled out and ostracised. </w:t>
      </w:r>
      <w:r w:rsidR="00AE2472">
        <w:rPr>
          <w:rFonts w:ascii="Times New Roman" w:hAnsi="Times New Roman" w:cs="Times New Roman"/>
          <w:sz w:val="24"/>
          <w:szCs w:val="24"/>
        </w:rPr>
        <w:t xml:space="preserve">In making strong connections between extremism and Islam, the PREVENT strategy reproduces erroneous essentialist assumptions that discriminate against Muslims (see Norris, 2016). </w:t>
      </w:r>
      <w:r w:rsidR="006244E2" w:rsidRPr="00BB5693">
        <w:rPr>
          <w:rFonts w:ascii="Times New Roman" w:hAnsi="Times New Roman" w:cs="Times New Roman"/>
          <w:color w:val="1C1C1C"/>
          <w:sz w:val="24"/>
          <w:szCs w:val="24"/>
          <w:lang w:eastAsia="en-GB"/>
        </w:rPr>
        <w:t>In</w:t>
      </w:r>
      <w:r w:rsidR="00AE2472">
        <w:rPr>
          <w:rFonts w:ascii="Times New Roman" w:hAnsi="Times New Roman" w:cs="Times New Roman"/>
          <w:color w:val="1C1C1C"/>
          <w:sz w:val="24"/>
          <w:szCs w:val="24"/>
          <w:lang w:eastAsia="en-GB"/>
        </w:rPr>
        <w:t xml:space="preserve"> this way</w:t>
      </w:r>
      <w:r w:rsidR="00AE2472" w:rsidRPr="00644745">
        <w:rPr>
          <w:rFonts w:ascii="Times New Roman" w:hAnsi="Times New Roman" w:cs="Times New Roman"/>
          <w:color w:val="1C1C1C"/>
          <w:sz w:val="24"/>
          <w:szCs w:val="24"/>
          <w:lang w:eastAsia="en-GB"/>
        </w:rPr>
        <w:t>, the problem of racializ</w:t>
      </w:r>
      <w:r w:rsidR="00644745" w:rsidRPr="00644745">
        <w:rPr>
          <w:rFonts w:ascii="Times New Roman" w:hAnsi="Times New Roman" w:cs="Times New Roman"/>
          <w:color w:val="1C1C1C"/>
          <w:sz w:val="24"/>
          <w:szCs w:val="24"/>
          <w:lang w:eastAsia="en-GB"/>
        </w:rPr>
        <w:t xml:space="preserve">ation and </w:t>
      </w:r>
      <w:r w:rsidR="006244E2" w:rsidRPr="00BB5693">
        <w:rPr>
          <w:rFonts w:ascii="Times New Roman" w:hAnsi="Times New Roman" w:cs="Times New Roman"/>
          <w:color w:val="1C1C1C"/>
          <w:sz w:val="24"/>
          <w:szCs w:val="24"/>
          <w:lang w:eastAsia="en-GB"/>
        </w:rPr>
        <w:t>the ascription of stereotyped</w:t>
      </w:r>
      <w:r w:rsidR="00644745" w:rsidRPr="00644745">
        <w:rPr>
          <w:rFonts w:ascii="Times New Roman" w:hAnsi="Times New Roman" w:cs="Times New Roman"/>
          <w:color w:val="1C1C1C"/>
          <w:sz w:val="24"/>
          <w:szCs w:val="24"/>
          <w:lang w:eastAsia="en-GB"/>
        </w:rPr>
        <w:t xml:space="preserve"> racial identities to Muslims </w:t>
      </w:r>
      <w:r w:rsidR="006244E2" w:rsidRPr="00BB5693">
        <w:rPr>
          <w:rFonts w:ascii="Times New Roman" w:hAnsi="Times New Roman" w:cs="Times New Roman"/>
          <w:color w:val="1C1C1C"/>
          <w:sz w:val="24"/>
          <w:szCs w:val="24"/>
          <w:lang w:eastAsia="en-GB"/>
        </w:rPr>
        <w:t>is aggravated rather than challenged by PREVENT strategy.</w:t>
      </w:r>
      <w:r w:rsidR="006244E2">
        <w:rPr>
          <w:rFonts w:ascii="Times New Roman" w:hAnsi="Times New Roman" w:cs="Times New Roman"/>
          <w:color w:val="1C1C1C"/>
          <w:lang w:eastAsia="en-GB"/>
        </w:rPr>
        <w:t xml:space="preserve"> </w:t>
      </w:r>
      <w:r w:rsidRPr="00CC349C">
        <w:rPr>
          <w:rFonts w:ascii="Times New Roman" w:hAnsi="Times New Roman" w:cs="Times New Roman"/>
          <w:sz w:val="24"/>
          <w:szCs w:val="24"/>
        </w:rPr>
        <w:t xml:space="preserve">The wider implications of this are broad and wide, contributing to a feeling of receiving differential treatment in terms of human rights, freedom of expression, policing and employment opportunities (see Abbas and </w:t>
      </w:r>
      <w:r w:rsidR="003A01EF" w:rsidRPr="00CC349C">
        <w:rPr>
          <w:rFonts w:ascii="Times New Roman" w:hAnsi="Times New Roman" w:cs="Times New Roman"/>
          <w:sz w:val="24"/>
          <w:szCs w:val="24"/>
        </w:rPr>
        <w:t xml:space="preserve">Siddique, 2012; Amrani, 2016; </w:t>
      </w:r>
      <w:r w:rsidRPr="00CC349C">
        <w:rPr>
          <w:rFonts w:ascii="Times New Roman" w:hAnsi="Times New Roman" w:cs="Times New Roman"/>
          <w:sz w:val="24"/>
          <w:szCs w:val="24"/>
        </w:rPr>
        <w:t>Mythen, 2012</w:t>
      </w:r>
      <w:r w:rsidR="003A01EF" w:rsidRPr="00CC349C">
        <w:rPr>
          <w:rFonts w:ascii="Times New Roman" w:hAnsi="Times New Roman" w:cs="Times New Roman"/>
          <w:sz w:val="24"/>
          <w:szCs w:val="24"/>
        </w:rPr>
        <w:t xml:space="preserve">). The </w:t>
      </w:r>
      <w:r w:rsidR="004B475E" w:rsidRPr="00CC349C">
        <w:rPr>
          <w:rFonts w:ascii="Times New Roman" w:hAnsi="Times New Roman" w:cs="Times New Roman"/>
          <w:sz w:val="24"/>
          <w:szCs w:val="24"/>
        </w:rPr>
        <w:t xml:space="preserve">present context for British Muslim Communities - and young British Muslims in particular </w:t>
      </w:r>
      <w:r w:rsidR="003A01EF" w:rsidRPr="00CC349C">
        <w:rPr>
          <w:rFonts w:ascii="Times New Roman" w:hAnsi="Times New Roman" w:cs="Times New Roman"/>
          <w:sz w:val="24"/>
          <w:szCs w:val="24"/>
        </w:rPr>
        <w:t>-</w:t>
      </w:r>
      <w:r w:rsidR="004B475E" w:rsidRPr="00CC349C">
        <w:rPr>
          <w:rFonts w:ascii="Times New Roman" w:hAnsi="Times New Roman" w:cs="Times New Roman"/>
          <w:sz w:val="24"/>
          <w:szCs w:val="24"/>
        </w:rPr>
        <w:t xml:space="preserve"> </w:t>
      </w:r>
      <w:r w:rsidR="003A01EF" w:rsidRPr="00CC349C">
        <w:rPr>
          <w:rFonts w:ascii="Times New Roman" w:hAnsi="Times New Roman" w:cs="Times New Roman"/>
          <w:sz w:val="24"/>
          <w:szCs w:val="24"/>
        </w:rPr>
        <w:t xml:space="preserve">is one in which free speech </w:t>
      </w:r>
      <w:r w:rsidR="004B475E" w:rsidRPr="00CC349C">
        <w:rPr>
          <w:rFonts w:ascii="Times New Roman" w:hAnsi="Times New Roman" w:cs="Times New Roman"/>
          <w:sz w:val="24"/>
          <w:szCs w:val="24"/>
        </w:rPr>
        <w:t xml:space="preserve">and legitimate critical viewpoints - are </w:t>
      </w:r>
      <w:r w:rsidRPr="00CC349C">
        <w:rPr>
          <w:rFonts w:ascii="Times New Roman" w:hAnsi="Times New Roman" w:cs="Times New Roman"/>
          <w:sz w:val="24"/>
          <w:szCs w:val="24"/>
        </w:rPr>
        <w:t xml:space="preserve">often </w:t>
      </w:r>
      <w:r w:rsidR="004B475E" w:rsidRPr="00CC349C">
        <w:rPr>
          <w:rFonts w:ascii="Times New Roman" w:hAnsi="Times New Roman" w:cs="Times New Roman"/>
          <w:sz w:val="24"/>
          <w:szCs w:val="24"/>
        </w:rPr>
        <w:t xml:space="preserve">silenced </w:t>
      </w:r>
      <w:r w:rsidR="003A01EF" w:rsidRPr="00CC349C">
        <w:rPr>
          <w:rFonts w:ascii="Times New Roman" w:hAnsi="Times New Roman" w:cs="Times New Roman"/>
          <w:sz w:val="24"/>
          <w:szCs w:val="24"/>
        </w:rPr>
        <w:t xml:space="preserve">by </w:t>
      </w:r>
      <w:r w:rsidR="004B475E" w:rsidRPr="00CC349C">
        <w:rPr>
          <w:rFonts w:ascii="Times New Roman" w:hAnsi="Times New Roman" w:cs="Times New Roman"/>
          <w:sz w:val="24"/>
          <w:szCs w:val="24"/>
        </w:rPr>
        <w:t xml:space="preserve">fear of being labelled </w:t>
      </w:r>
      <w:r w:rsidRPr="00CC349C">
        <w:rPr>
          <w:rFonts w:ascii="Times New Roman" w:hAnsi="Times New Roman" w:cs="Times New Roman"/>
          <w:sz w:val="24"/>
          <w:szCs w:val="24"/>
        </w:rPr>
        <w:t>an extremist (s</w:t>
      </w:r>
      <w:r w:rsidR="003A01EF" w:rsidRPr="00CC349C">
        <w:rPr>
          <w:rFonts w:ascii="Times New Roman" w:hAnsi="Times New Roman" w:cs="Times New Roman"/>
          <w:sz w:val="24"/>
          <w:szCs w:val="24"/>
        </w:rPr>
        <w:t>ee Ahmed, 2015; Khan and Mythen</w:t>
      </w:r>
      <w:r w:rsidR="00E863E8" w:rsidRPr="00CC349C">
        <w:rPr>
          <w:rFonts w:ascii="Times New Roman" w:hAnsi="Times New Roman" w:cs="Times New Roman"/>
          <w:sz w:val="24"/>
          <w:szCs w:val="24"/>
        </w:rPr>
        <w:t xml:space="preserve">, </w:t>
      </w:r>
      <w:r w:rsidRPr="00CC349C">
        <w:rPr>
          <w:rFonts w:ascii="Times New Roman" w:hAnsi="Times New Roman" w:cs="Times New Roman"/>
          <w:sz w:val="24"/>
          <w:szCs w:val="24"/>
        </w:rPr>
        <w:t>2015)</w:t>
      </w:r>
      <w:r w:rsidR="00FD2AAE" w:rsidRPr="00CC349C">
        <w:rPr>
          <w:rFonts w:ascii="Times New Roman" w:hAnsi="Times New Roman" w:cs="Times New Roman"/>
          <w:sz w:val="24"/>
          <w:szCs w:val="24"/>
        </w:rPr>
        <w:t>.</w:t>
      </w:r>
      <w:r w:rsidR="00890F7C">
        <w:rPr>
          <w:rFonts w:ascii="Times New Roman" w:hAnsi="Times New Roman" w:cs="Times New Roman"/>
          <w:color w:val="1A1A1A"/>
          <w:lang w:eastAsia="en-GB"/>
        </w:rPr>
        <w:t xml:space="preserve"> </w:t>
      </w:r>
      <w:r w:rsidR="00E863E8" w:rsidRPr="00CC349C">
        <w:rPr>
          <w:rFonts w:ascii="Times New Roman" w:hAnsi="Times New Roman" w:cs="Times New Roman"/>
          <w:sz w:val="24"/>
          <w:szCs w:val="24"/>
          <w:lang w:eastAsia="en-GB"/>
        </w:rPr>
        <w:t>To be clear</w:t>
      </w:r>
      <w:r w:rsidR="003A01EF" w:rsidRPr="00CC349C">
        <w:rPr>
          <w:rFonts w:ascii="Times New Roman" w:hAnsi="Times New Roman" w:cs="Times New Roman"/>
          <w:sz w:val="24"/>
          <w:szCs w:val="24"/>
          <w:lang w:eastAsia="en-GB"/>
        </w:rPr>
        <w:t>, i</w:t>
      </w:r>
      <w:r w:rsidR="004B7F9C" w:rsidRPr="00CC349C">
        <w:rPr>
          <w:rFonts w:ascii="Times New Roman" w:hAnsi="Times New Roman" w:cs="Times New Roman"/>
          <w:sz w:val="24"/>
          <w:szCs w:val="24"/>
          <w:lang w:eastAsia="en-GB"/>
        </w:rPr>
        <w:t>t</w:t>
      </w:r>
      <w:r w:rsidR="002B6099" w:rsidRPr="00CC349C">
        <w:rPr>
          <w:rFonts w:ascii="Times New Roman" w:hAnsi="Times New Roman" w:cs="Times New Roman"/>
          <w:sz w:val="24"/>
          <w:szCs w:val="24"/>
          <w:lang w:eastAsia="en-GB"/>
        </w:rPr>
        <w:t xml:space="preserve"> has not been our intention to belittle the threat of</w:t>
      </w:r>
      <w:r w:rsidR="00307BD9" w:rsidRPr="00CC349C">
        <w:rPr>
          <w:rFonts w:ascii="Times New Roman" w:hAnsi="Times New Roman" w:cs="Times New Roman"/>
          <w:sz w:val="24"/>
          <w:szCs w:val="24"/>
          <w:lang w:eastAsia="en-GB"/>
        </w:rPr>
        <w:t xml:space="preserve"> </w:t>
      </w:r>
      <w:r w:rsidR="00A9016E" w:rsidRPr="00CC349C">
        <w:rPr>
          <w:rFonts w:ascii="Times New Roman" w:hAnsi="Times New Roman" w:cs="Times New Roman"/>
          <w:sz w:val="24"/>
          <w:szCs w:val="24"/>
          <w:lang w:eastAsia="en-GB"/>
        </w:rPr>
        <w:t xml:space="preserve">terrorism, </w:t>
      </w:r>
      <w:r w:rsidR="002B6099" w:rsidRPr="00CC349C">
        <w:rPr>
          <w:rFonts w:ascii="Times New Roman" w:hAnsi="Times New Roman" w:cs="Times New Roman"/>
          <w:sz w:val="24"/>
          <w:szCs w:val="24"/>
          <w:lang w:eastAsia="en-GB"/>
        </w:rPr>
        <w:t>nor to dismiss it as</w:t>
      </w:r>
      <w:r w:rsidR="003A01EF" w:rsidRPr="00CC349C">
        <w:rPr>
          <w:rFonts w:ascii="Times New Roman" w:hAnsi="Times New Roman" w:cs="Times New Roman"/>
          <w:sz w:val="24"/>
          <w:szCs w:val="24"/>
          <w:lang w:eastAsia="en-GB"/>
        </w:rPr>
        <w:t xml:space="preserve"> f</w:t>
      </w:r>
      <w:r w:rsidR="00890F7C">
        <w:rPr>
          <w:rFonts w:ascii="Times New Roman" w:hAnsi="Times New Roman" w:cs="Times New Roman"/>
          <w:sz w:val="24"/>
          <w:szCs w:val="24"/>
          <w:lang w:eastAsia="en-GB"/>
        </w:rPr>
        <w:t>anciful</w:t>
      </w:r>
      <w:r w:rsidR="003A01EF" w:rsidRPr="00CC349C">
        <w:rPr>
          <w:rFonts w:ascii="Times New Roman" w:hAnsi="Times New Roman" w:cs="Times New Roman"/>
          <w:sz w:val="24"/>
          <w:szCs w:val="24"/>
          <w:lang w:eastAsia="en-GB"/>
        </w:rPr>
        <w:t>.</w:t>
      </w:r>
      <w:r w:rsidR="002B6099" w:rsidRPr="00CC349C">
        <w:rPr>
          <w:rFonts w:ascii="Times New Roman" w:hAnsi="Times New Roman" w:cs="Times New Roman"/>
          <w:sz w:val="24"/>
          <w:szCs w:val="24"/>
          <w:lang w:eastAsia="en-GB"/>
        </w:rPr>
        <w:t xml:space="preserve"> </w:t>
      </w:r>
      <w:r w:rsidR="002A3FDD" w:rsidRPr="00CC349C">
        <w:rPr>
          <w:rFonts w:ascii="Times New Roman" w:hAnsi="Times New Roman" w:cs="Times New Roman"/>
          <w:sz w:val="24"/>
          <w:szCs w:val="24"/>
          <w:lang w:eastAsia="en-GB"/>
        </w:rPr>
        <w:t xml:space="preserve">On the contrary, </w:t>
      </w:r>
      <w:r w:rsidR="002B6099" w:rsidRPr="00CC349C">
        <w:rPr>
          <w:rFonts w:ascii="Times New Roman" w:hAnsi="Times New Roman" w:cs="Times New Roman"/>
          <w:sz w:val="24"/>
          <w:szCs w:val="24"/>
          <w:lang w:eastAsia="en-GB"/>
        </w:rPr>
        <w:t>we would argue that the ongoing and mutable nature of th</w:t>
      </w:r>
      <w:r w:rsidR="00307BD9" w:rsidRPr="00CC349C">
        <w:rPr>
          <w:rFonts w:ascii="Times New Roman" w:hAnsi="Times New Roman" w:cs="Times New Roman"/>
          <w:sz w:val="24"/>
          <w:szCs w:val="24"/>
          <w:lang w:eastAsia="en-GB"/>
        </w:rPr>
        <w:t>is</w:t>
      </w:r>
      <w:r w:rsidR="002B6099" w:rsidRPr="00CC349C">
        <w:rPr>
          <w:rFonts w:ascii="Times New Roman" w:hAnsi="Times New Roman" w:cs="Times New Roman"/>
          <w:sz w:val="24"/>
          <w:szCs w:val="24"/>
          <w:lang w:eastAsia="en-GB"/>
        </w:rPr>
        <w:t xml:space="preserve"> threat hastens the need for an appreciation of the roots of the pro</w:t>
      </w:r>
      <w:r w:rsidR="002A3FDD" w:rsidRPr="00CC349C">
        <w:rPr>
          <w:rFonts w:ascii="Times New Roman" w:hAnsi="Times New Roman" w:cs="Times New Roman"/>
          <w:sz w:val="24"/>
          <w:szCs w:val="24"/>
          <w:lang w:eastAsia="en-GB"/>
        </w:rPr>
        <w:t>blem</w:t>
      </w:r>
      <w:r w:rsidR="00E142A9" w:rsidRPr="00CC349C">
        <w:rPr>
          <w:rFonts w:ascii="Times New Roman" w:hAnsi="Times New Roman" w:cs="Times New Roman"/>
          <w:sz w:val="24"/>
          <w:szCs w:val="24"/>
          <w:lang w:eastAsia="en-GB"/>
        </w:rPr>
        <w:t>:</w:t>
      </w:r>
      <w:r w:rsidR="00D1553D" w:rsidRPr="00CC349C">
        <w:rPr>
          <w:rFonts w:ascii="Times New Roman" w:hAnsi="Times New Roman" w:cs="Times New Roman"/>
          <w:sz w:val="24"/>
          <w:szCs w:val="24"/>
          <w:lang w:eastAsia="en-GB"/>
        </w:rPr>
        <w:t xml:space="preserve"> </w:t>
      </w:r>
      <w:r w:rsidR="00E142A9" w:rsidRPr="00CC349C">
        <w:rPr>
          <w:rFonts w:ascii="Times New Roman" w:hAnsi="Times New Roman" w:cs="Times New Roman"/>
          <w:sz w:val="24"/>
          <w:szCs w:val="24"/>
          <w:lang w:eastAsia="en-GB"/>
        </w:rPr>
        <w:t>an appreciation</w:t>
      </w:r>
      <w:r w:rsidR="002A3FDD" w:rsidRPr="00CC349C">
        <w:rPr>
          <w:rFonts w:ascii="Times New Roman" w:hAnsi="Times New Roman" w:cs="Times New Roman"/>
          <w:sz w:val="24"/>
          <w:szCs w:val="24"/>
          <w:lang w:eastAsia="en-GB"/>
        </w:rPr>
        <w:t xml:space="preserve"> which is not only credible, </w:t>
      </w:r>
      <w:r w:rsidR="002B6099" w:rsidRPr="00CC349C">
        <w:rPr>
          <w:rFonts w:ascii="Times New Roman" w:hAnsi="Times New Roman" w:cs="Times New Roman"/>
          <w:sz w:val="24"/>
          <w:szCs w:val="24"/>
          <w:lang w:eastAsia="en-GB"/>
        </w:rPr>
        <w:t xml:space="preserve">but also adaptable to changing circumstances. </w:t>
      </w:r>
      <w:r w:rsidR="002B6099" w:rsidRPr="00CC349C">
        <w:rPr>
          <w:rFonts w:ascii="Times New Roman" w:hAnsi="Times New Roman" w:cs="Times New Roman"/>
          <w:sz w:val="24"/>
          <w:szCs w:val="24"/>
        </w:rPr>
        <w:t xml:space="preserve">As the PREVENT strategy indicates, agencies that are involved in providing support for individuals who may choose to get involved in violent extremism are in ‘a position of great influence’ (HM Government, 2011: 8). </w:t>
      </w:r>
      <w:r w:rsidR="002A3FDD" w:rsidRPr="00CC349C">
        <w:rPr>
          <w:rFonts w:ascii="Times New Roman" w:hAnsi="Times New Roman" w:cs="Times New Roman"/>
          <w:sz w:val="24"/>
          <w:szCs w:val="24"/>
        </w:rPr>
        <w:t xml:space="preserve">At a time in which professionals in a range of public institutions have been legally responsibilised for identifying signs of </w:t>
      </w:r>
      <w:r w:rsidR="00E142A9" w:rsidRPr="00CC349C">
        <w:rPr>
          <w:rFonts w:ascii="Times New Roman" w:hAnsi="Times New Roman" w:cs="Times New Roman"/>
          <w:sz w:val="24"/>
          <w:szCs w:val="24"/>
        </w:rPr>
        <w:t xml:space="preserve">radicalisation and extremism </w:t>
      </w:r>
      <w:r w:rsidR="002A3FDD" w:rsidRPr="00CC349C">
        <w:rPr>
          <w:rFonts w:ascii="Times New Roman" w:hAnsi="Times New Roman" w:cs="Times New Roman"/>
          <w:sz w:val="24"/>
          <w:szCs w:val="24"/>
        </w:rPr>
        <w:t>in their interactions with students, customers and clients, it is imperative that we have a</w:t>
      </w:r>
      <w:r w:rsidR="00E863E8" w:rsidRPr="00CC349C">
        <w:rPr>
          <w:rFonts w:ascii="Times New Roman" w:hAnsi="Times New Roman" w:cs="Times New Roman"/>
          <w:sz w:val="24"/>
          <w:szCs w:val="24"/>
        </w:rPr>
        <w:t xml:space="preserve">n authoritative view </w:t>
      </w:r>
      <w:r w:rsidR="002A3FDD" w:rsidRPr="00CC349C">
        <w:rPr>
          <w:rFonts w:ascii="Times New Roman" w:hAnsi="Times New Roman" w:cs="Times New Roman"/>
          <w:sz w:val="24"/>
          <w:szCs w:val="24"/>
        </w:rPr>
        <w:t xml:space="preserve">of the factors that make </w:t>
      </w:r>
      <w:r w:rsidR="00A9016E" w:rsidRPr="00CC349C">
        <w:rPr>
          <w:rFonts w:ascii="Times New Roman" w:hAnsi="Times New Roman" w:cs="Times New Roman"/>
          <w:sz w:val="24"/>
          <w:szCs w:val="24"/>
        </w:rPr>
        <w:t xml:space="preserve">organised violence </w:t>
      </w:r>
      <w:r w:rsidR="002A3FDD" w:rsidRPr="00CC349C">
        <w:rPr>
          <w:rFonts w:ascii="Times New Roman" w:hAnsi="Times New Roman" w:cs="Times New Roman"/>
          <w:sz w:val="24"/>
          <w:szCs w:val="24"/>
        </w:rPr>
        <w:t>seem attractive. In seeking to achieve this</w:t>
      </w:r>
      <w:r w:rsidR="002A3FDD" w:rsidRPr="00BB5693">
        <w:rPr>
          <w:rFonts w:ascii="Times New Roman" w:hAnsi="Times New Roman" w:cs="Times New Roman"/>
          <w:sz w:val="24"/>
          <w:szCs w:val="24"/>
          <w:lang w:eastAsia="en-GB"/>
        </w:rPr>
        <w:t>,</w:t>
      </w:r>
      <w:r w:rsidR="002A3FDD" w:rsidRPr="00CC349C">
        <w:rPr>
          <w:rFonts w:ascii="Times New Roman" w:hAnsi="Times New Roman" w:cs="Times New Roman"/>
          <w:b/>
          <w:sz w:val="24"/>
          <w:szCs w:val="24"/>
          <w:lang w:eastAsia="en-GB"/>
        </w:rPr>
        <w:t xml:space="preserve"> </w:t>
      </w:r>
      <w:r w:rsidR="002B6099" w:rsidRPr="00CC349C">
        <w:rPr>
          <w:rFonts w:ascii="Times New Roman" w:hAnsi="Times New Roman" w:cs="Times New Roman"/>
          <w:sz w:val="24"/>
          <w:szCs w:val="24"/>
        </w:rPr>
        <w:t>the information scoping process on which policies are based</w:t>
      </w:r>
      <w:r w:rsidR="002A3FDD" w:rsidRPr="00CC349C">
        <w:rPr>
          <w:rFonts w:ascii="Times New Roman" w:hAnsi="Times New Roman" w:cs="Times New Roman"/>
          <w:sz w:val="24"/>
          <w:szCs w:val="24"/>
        </w:rPr>
        <w:t xml:space="preserve"> has to be</w:t>
      </w:r>
      <w:r w:rsidR="002B6099" w:rsidRPr="00CC349C">
        <w:rPr>
          <w:rFonts w:ascii="Times New Roman" w:hAnsi="Times New Roman" w:cs="Times New Roman"/>
          <w:sz w:val="24"/>
          <w:szCs w:val="24"/>
        </w:rPr>
        <w:t xml:space="preserve"> thorough and </w:t>
      </w:r>
      <w:r w:rsidR="002A3FDD" w:rsidRPr="00CC349C">
        <w:rPr>
          <w:rFonts w:ascii="Times New Roman" w:hAnsi="Times New Roman" w:cs="Times New Roman"/>
          <w:sz w:val="24"/>
          <w:szCs w:val="24"/>
        </w:rPr>
        <w:t xml:space="preserve">the data retrieved must be </w:t>
      </w:r>
      <w:r w:rsidR="002B6099" w:rsidRPr="00CC349C">
        <w:rPr>
          <w:rFonts w:ascii="Times New Roman" w:hAnsi="Times New Roman" w:cs="Times New Roman"/>
          <w:sz w:val="24"/>
          <w:szCs w:val="24"/>
        </w:rPr>
        <w:t>presented in a</w:t>
      </w:r>
      <w:r w:rsidR="00870DEF" w:rsidRPr="00CC349C">
        <w:rPr>
          <w:rFonts w:ascii="Times New Roman" w:hAnsi="Times New Roman" w:cs="Times New Roman"/>
          <w:sz w:val="24"/>
          <w:szCs w:val="24"/>
        </w:rPr>
        <w:t xml:space="preserve"> balanced</w:t>
      </w:r>
      <w:r w:rsidR="002B6099" w:rsidRPr="00CC349C">
        <w:rPr>
          <w:rFonts w:ascii="Times New Roman" w:hAnsi="Times New Roman" w:cs="Times New Roman"/>
          <w:sz w:val="24"/>
          <w:szCs w:val="24"/>
        </w:rPr>
        <w:t xml:space="preserve"> fashion. </w:t>
      </w:r>
      <w:r w:rsidR="004B7F9C" w:rsidRPr="00CC349C">
        <w:rPr>
          <w:rFonts w:ascii="Times New Roman" w:hAnsi="Times New Roman" w:cs="Times New Roman"/>
          <w:sz w:val="24"/>
          <w:szCs w:val="24"/>
          <w:lang w:eastAsia="en-GB"/>
        </w:rPr>
        <w:t>Without this</w:t>
      </w:r>
      <w:r w:rsidR="00167DE0">
        <w:rPr>
          <w:rFonts w:ascii="Times New Roman" w:hAnsi="Times New Roman" w:cs="Times New Roman"/>
          <w:sz w:val="24"/>
          <w:szCs w:val="24"/>
          <w:lang w:eastAsia="en-GB"/>
        </w:rPr>
        <w:t>,</w:t>
      </w:r>
      <w:r w:rsidR="004B7F9C" w:rsidRPr="00CC349C">
        <w:rPr>
          <w:rFonts w:ascii="Times New Roman" w:hAnsi="Times New Roman" w:cs="Times New Roman"/>
          <w:sz w:val="24"/>
          <w:szCs w:val="24"/>
          <w:lang w:eastAsia="en-GB"/>
        </w:rPr>
        <w:t xml:space="preserve"> we cannot </w:t>
      </w:r>
      <w:r w:rsidR="00167DE0">
        <w:rPr>
          <w:rFonts w:ascii="Times New Roman" w:hAnsi="Times New Roman" w:cs="Times New Roman"/>
          <w:sz w:val="24"/>
          <w:szCs w:val="24"/>
          <w:lang w:eastAsia="en-GB"/>
        </w:rPr>
        <w:t xml:space="preserve">possibly </w:t>
      </w:r>
      <w:r w:rsidR="004B7F9C" w:rsidRPr="00CC349C">
        <w:rPr>
          <w:rFonts w:ascii="Times New Roman" w:hAnsi="Times New Roman" w:cs="Times New Roman"/>
          <w:sz w:val="24"/>
          <w:szCs w:val="24"/>
          <w:lang w:eastAsia="en-GB"/>
        </w:rPr>
        <w:t xml:space="preserve">develop </w:t>
      </w:r>
      <w:r w:rsidR="002A3FDD" w:rsidRPr="00CC349C">
        <w:rPr>
          <w:rFonts w:ascii="Times New Roman" w:hAnsi="Times New Roman" w:cs="Times New Roman"/>
          <w:sz w:val="24"/>
          <w:szCs w:val="24"/>
          <w:lang w:eastAsia="en-GB"/>
        </w:rPr>
        <w:t xml:space="preserve">a firm understanding of what </w:t>
      </w:r>
      <w:r w:rsidR="00E142A9" w:rsidRPr="00CC349C">
        <w:rPr>
          <w:rFonts w:ascii="Times New Roman" w:hAnsi="Times New Roman" w:cs="Times New Roman"/>
          <w:sz w:val="24"/>
          <w:szCs w:val="24"/>
          <w:lang w:eastAsia="en-GB"/>
        </w:rPr>
        <w:t xml:space="preserve">propels </w:t>
      </w:r>
      <w:r w:rsidR="002A3FDD" w:rsidRPr="00CC349C">
        <w:rPr>
          <w:rFonts w:ascii="Times New Roman" w:hAnsi="Times New Roman" w:cs="Times New Roman"/>
          <w:sz w:val="24"/>
          <w:szCs w:val="24"/>
          <w:lang w:eastAsia="en-GB"/>
        </w:rPr>
        <w:t>individuals to commit acts</w:t>
      </w:r>
      <w:r w:rsidR="00167DE0">
        <w:rPr>
          <w:rFonts w:ascii="Times New Roman" w:hAnsi="Times New Roman" w:cs="Times New Roman"/>
          <w:sz w:val="24"/>
          <w:szCs w:val="24"/>
          <w:lang w:eastAsia="en-GB"/>
        </w:rPr>
        <w:t xml:space="preserve"> of violence</w:t>
      </w:r>
      <w:r w:rsidR="004B7F9C" w:rsidRPr="00CC349C">
        <w:rPr>
          <w:rFonts w:ascii="Times New Roman" w:hAnsi="Times New Roman" w:cs="Times New Roman"/>
          <w:sz w:val="24"/>
          <w:szCs w:val="24"/>
          <w:lang w:eastAsia="en-GB"/>
        </w:rPr>
        <w:t xml:space="preserve">. </w:t>
      </w:r>
      <w:r w:rsidR="002B6099" w:rsidRPr="00CC349C">
        <w:rPr>
          <w:rFonts w:ascii="Times New Roman" w:hAnsi="Times New Roman" w:cs="Times New Roman"/>
          <w:sz w:val="24"/>
          <w:szCs w:val="24"/>
        </w:rPr>
        <w:t xml:space="preserve">What is required </w:t>
      </w:r>
      <w:r w:rsidR="008C4FC9" w:rsidRPr="00CC349C">
        <w:rPr>
          <w:rFonts w:ascii="Times New Roman" w:hAnsi="Times New Roman" w:cs="Times New Roman"/>
          <w:sz w:val="24"/>
          <w:szCs w:val="24"/>
        </w:rPr>
        <w:t>is</w:t>
      </w:r>
      <w:r w:rsidR="004B7F9C" w:rsidRPr="00CC349C">
        <w:rPr>
          <w:rFonts w:ascii="Times New Roman" w:hAnsi="Times New Roman" w:cs="Times New Roman"/>
          <w:sz w:val="24"/>
          <w:szCs w:val="24"/>
        </w:rPr>
        <w:t xml:space="preserve"> </w:t>
      </w:r>
      <w:r w:rsidR="004B7F9C" w:rsidRPr="00CC349C">
        <w:rPr>
          <w:rFonts w:ascii="Times New Roman" w:hAnsi="Times New Roman" w:cs="Times New Roman"/>
          <w:sz w:val="24"/>
          <w:szCs w:val="24"/>
          <w:lang w:eastAsia="en-GB"/>
        </w:rPr>
        <w:t>detailed and corroborated scientific evidence:</w:t>
      </w:r>
      <w:r w:rsidR="008C4FC9" w:rsidRPr="00CC349C">
        <w:rPr>
          <w:rFonts w:ascii="Times New Roman" w:hAnsi="Times New Roman" w:cs="Times New Roman"/>
          <w:sz w:val="24"/>
          <w:szCs w:val="24"/>
        </w:rPr>
        <w:t xml:space="preserve"> not policy-</w:t>
      </w:r>
      <w:r w:rsidR="002B6099" w:rsidRPr="00CC349C">
        <w:rPr>
          <w:rFonts w:ascii="Times New Roman" w:hAnsi="Times New Roman" w:cs="Times New Roman"/>
          <w:sz w:val="24"/>
          <w:szCs w:val="24"/>
        </w:rPr>
        <w:t>based evidence ma</w:t>
      </w:r>
      <w:r w:rsidR="004B7F9C" w:rsidRPr="00CC349C">
        <w:rPr>
          <w:rFonts w:ascii="Times New Roman" w:hAnsi="Times New Roman" w:cs="Times New Roman"/>
          <w:sz w:val="24"/>
          <w:szCs w:val="24"/>
        </w:rPr>
        <w:t>king, but evidence-based policy</w:t>
      </w:r>
      <w:r w:rsidR="00D1553D" w:rsidRPr="00CC349C">
        <w:rPr>
          <w:rFonts w:ascii="Times New Roman" w:hAnsi="Times New Roman" w:cs="Times New Roman"/>
          <w:sz w:val="24"/>
          <w:szCs w:val="24"/>
        </w:rPr>
        <w:t>-</w:t>
      </w:r>
      <w:r w:rsidR="002B6099" w:rsidRPr="00CC349C">
        <w:rPr>
          <w:rFonts w:ascii="Times New Roman" w:hAnsi="Times New Roman" w:cs="Times New Roman"/>
          <w:sz w:val="24"/>
          <w:szCs w:val="24"/>
        </w:rPr>
        <w:t>making.</w:t>
      </w:r>
      <w:r w:rsidR="00AE2472">
        <w:rPr>
          <w:rFonts w:ascii="Times New Roman" w:hAnsi="Times New Roman" w:cs="Times New Roman"/>
          <w:sz w:val="24"/>
          <w:szCs w:val="24"/>
        </w:rPr>
        <w:t xml:space="preserve"> </w:t>
      </w:r>
    </w:p>
    <w:p w14:paraId="6799A00B" w14:textId="09A21A18" w:rsidR="00E863E8" w:rsidRPr="00CC349C" w:rsidRDefault="00E863E8" w:rsidP="00014995">
      <w:pPr>
        <w:widowControl w:val="0"/>
        <w:autoSpaceDE w:val="0"/>
        <w:autoSpaceDN w:val="0"/>
        <w:adjustRightInd w:val="0"/>
        <w:spacing w:after="0"/>
        <w:rPr>
          <w:rFonts w:ascii="Times New Roman" w:hAnsi="Times New Roman" w:cs="Times New Roman"/>
          <w:sz w:val="24"/>
          <w:szCs w:val="24"/>
          <w:lang w:eastAsia="en-GB"/>
        </w:rPr>
      </w:pPr>
    </w:p>
    <w:p w14:paraId="25851EDD" w14:textId="53690151" w:rsidR="002B6099" w:rsidRPr="00BB5693" w:rsidRDefault="00D1553D" w:rsidP="00BB5693">
      <w:pPr>
        <w:rPr>
          <w:rFonts w:ascii="Times New Roman" w:eastAsiaTheme="minorEastAsia" w:hAnsi="Times New Roman" w:cs="Times New Roman"/>
          <w:color w:val="262626"/>
        </w:rPr>
      </w:pPr>
      <w:r w:rsidRPr="00CC349C">
        <w:rPr>
          <w:rFonts w:ascii="Times New Roman" w:hAnsi="Times New Roman" w:cs="Times New Roman"/>
          <w:sz w:val="24"/>
          <w:szCs w:val="24"/>
          <w:lang w:eastAsia="en-GB"/>
        </w:rPr>
        <w:t>Aside from issues regarding the paucity of evi</w:t>
      </w:r>
      <w:r w:rsidR="00D84A9F" w:rsidRPr="00CC349C">
        <w:rPr>
          <w:rFonts w:ascii="Times New Roman" w:hAnsi="Times New Roman" w:cs="Times New Roman"/>
          <w:sz w:val="24"/>
          <w:szCs w:val="24"/>
          <w:lang w:eastAsia="en-GB"/>
        </w:rPr>
        <w:t>dence presented in the PREVENT s</w:t>
      </w:r>
      <w:r w:rsidRPr="00CC349C">
        <w:rPr>
          <w:rFonts w:ascii="Times New Roman" w:hAnsi="Times New Roman" w:cs="Times New Roman"/>
          <w:sz w:val="24"/>
          <w:szCs w:val="24"/>
          <w:lang w:eastAsia="en-GB"/>
        </w:rPr>
        <w:t xml:space="preserve">trategy, the impacts and effects of policies and practices sanctioned under its banner is troubling. While we have documented some of the historical concerns which have materialised above, the </w:t>
      </w:r>
      <w:r w:rsidRPr="00CC349C">
        <w:rPr>
          <w:rFonts w:ascii="Times New Roman" w:hAnsi="Times New Roman" w:cs="Times New Roman"/>
          <w:sz w:val="24"/>
          <w:szCs w:val="24"/>
        </w:rPr>
        <w:t>problems of stereotyping communities and pathologising individuals previously associated with PREVENT have intensified rather than receded.</w:t>
      </w:r>
      <w:r w:rsidR="00C321BD" w:rsidRPr="00CC349C">
        <w:rPr>
          <w:rFonts w:ascii="Times New Roman" w:hAnsi="Times New Roman" w:cs="Times New Roman"/>
          <w:sz w:val="24"/>
          <w:szCs w:val="24"/>
        </w:rPr>
        <w:t xml:space="preserve"> </w:t>
      </w:r>
      <w:r w:rsidR="00C321BD" w:rsidRPr="00CC349C">
        <w:rPr>
          <w:rFonts w:ascii="Times New Roman" w:hAnsi="Times New Roman" w:cs="Times New Roman"/>
          <w:sz w:val="24"/>
          <w:szCs w:val="24"/>
          <w:lang w:eastAsia="en-GB"/>
        </w:rPr>
        <w:t>T</w:t>
      </w:r>
      <w:r w:rsidRPr="00CC349C">
        <w:rPr>
          <w:rFonts w:ascii="Times New Roman" w:hAnsi="Times New Roman" w:cs="Times New Roman"/>
          <w:sz w:val="24"/>
          <w:szCs w:val="24"/>
          <w:lang w:eastAsia="en-GB"/>
        </w:rPr>
        <w:t xml:space="preserve">he PREVENT Duty Guidance issued in 2015 </w:t>
      </w:r>
      <w:r w:rsidR="00027D2C" w:rsidRPr="00CC349C">
        <w:rPr>
          <w:rFonts w:ascii="Times New Roman" w:hAnsi="Times New Roman" w:cs="Times New Roman"/>
          <w:sz w:val="24"/>
          <w:szCs w:val="24"/>
          <w:lang w:eastAsia="en-GB"/>
        </w:rPr>
        <w:t xml:space="preserve">has </w:t>
      </w:r>
      <w:r w:rsidRPr="00CC349C">
        <w:rPr>
          <w:rFonts w:ascii="Times New Roman" w:hAnsi="Times New Roman" w:cs="Times New Roman"/>
          <w:sz w:val="24"/>
          <w:szCs w:val="24"/>
          <w:lang w:eastAsia="en-GB"/>
        </w:rPr>
        <w:t>signalled a new phase of pre-emptive interventions, again largely focussed on Muslims and targeting young people in particu</w:t>
      </w:r>
      <w:r w:rsidR="00870DEF" w:rsidRPr="00CC349C">
        <w:rPr>
          <w:rFonts w:ascii="Times New Roman" w:hAnsi="Times New Roman" w:cs="Times New Roman"/>
          <w:sz w:val="24"/>
          <w:szCs w:val="24"/>
          <w:lang w:eastAsia="en-GB"/>
        </w:rPr>
        <w:t>lar. In a context in which the G</w:t>
      </w:r>
      <w:r w:rsidRPr="00CC349C">
        <w:rPr>
          <w:rFonts w:ascii="Times New Roman" w:hAnsi="Times New Roman" w:cs="Times New Roman"/>
          <w:sz w:val="24"/>
          <w:szCs w:val="24"/>
          <w:lang w:eastAsia="en-GB"/>
        </w:rPr>
        <w:t xml:space="preserve">overnment has </w:t>
      </w:r>
      <w:r w:rsidR="00870DEF" w:rsidRPr="00CC349C">
        <w:rPr>
          <w:rFonts w:ascii="Times New Roman" w:hAnsi="Times New Roman" w:cs="Times New Roman"/>
          <w:sz w:val="24"/>
          <w:szCs w:val="24"/>
          <w:lang w:eastAsia="en-GB"/>
        </w:rPr>
        <w:t xml:space="preserve">lowered its threshold of concern </w:t>
      </w:r>
      <w:r w:rsidRPr="00CC349C">
        <w:rPr>
          <w:rFonts w:ascii="Times New Roman" w:hAnsi="Times New Roman" w:cs="Times New Roman"/>
          <w:sz w:val="24"/>
          <w:szCs w:val="24"/>
          <w:lang w:eastAsia="en-GB"/>
        </w:rPr>
        <w:t xml:space="preserve">from ‘violent extremism’ to ‘extremism’, </w:t>
      </w:r>
      <w:r w:rsidR="00870DEF" w:rsidRPr="00CC349C">
        <w:rPr>
          <w:rFonts w:ascii="Times New Roman" w:hAnsi="Times New Roman" w:cs="Times New Roman"/>
          <w:sz w:val="24"/>
          <w:szCs w:val="24"/>
          <w:lang w:eastAsia="en-GB"/>
        </w:rPr>
        <w:t xml:space="preserve">issues of social definition are far from being whims of academic debate. The working </w:t>
      </w:r>
      <w:r w:rsidRPr="00CC349C">
        <w:rPr>
          <w:rFonts w:ascii="Times New Roman" w:hAnsi="Times New Roman" w:cs="Times New Roman"/>
          <w:sz w:val="24"/>
          <w:szCs w:val="24"/>
          <w:lang w:eastAsia="en-GB"/>
        </w:rPr>
        <w:t xml:space="preserve">definition of ‘extremism’ </w:t>
      </w:r>
      <w:r w:rsidR="00870DEF" w:rsidRPr="00CC349C">
        <w:rPr>
          <w:rFonts w:ascii="Times New Roman" w:hAnsi="Times New Roman" w:cs="Times New Roman"/>
          <w:sz w:val="24"/>
          <w:szCs w:val="24"/>
          <w:lang w:eastAsia="en-GB"/>
        </w:rPr>
        <w:t xml:space="preserve">- </w:t>
      </w:r>
      <w:r w:rsidRPr="00CC349C">
        <w:rPr>
          <w:rFonts w:ascii="Times New Roman" w:hAnsi="Times New Roman" w:cs="Times New Roman"/>
          <w:sz w:val="24"/>
          <w:szCs w:val="24"/>
          <w:lang w:eastAsia="en-GB"/>
        </w:rPr>
        <w:t>which provides the basis for r</w:t>
      </w:r>
      <w:r w:rsidR="00870DEF" w:rsidRPr="00CC349C">
        <w:rPr>
          <w:rFonts w:ascii="Times New Roman" w:hAnsi="Times New Roman" w:cs="Times New Roman"/>
          <w:sz w:val="24"/>
          <w:szCs w:val="24"/>
          <w:lang w:eastAsia="en-GB"/>
        </w:rPr>
        <w:t xml:space="preserve">eporting and intervention - </w:t>
      </w:r>
      <w:r w:rsidRPr="00CC349C">
        <w:rPr>
          <w:rFonts w:ascii="Times New Roman" w:hAnsi="Times New Roman" w:cs="Times New Roman"/>
          <w:sz w:val="24"/>
          <w:szCs w:val="24"/>
          <w:lang w:eastAsia="en-GB"/>
        </w:rPr>
        <w:t xml:space="preserve">includes </w:t>
      </w:r>
      <w:r w:rsidRPr="00F95E39">
        <w:rPr>
          <w:rFonts w:ascii="Times New Roman" w:hAnsi="Times New Roman" w:cs="Times New Roman"/>
          <w:sz w:val="24"/>
          <w:szCs w:val="24"/>
          <w:lang w:eastAsia="en-GB"/>
        </w:rPr>
        <w:t>‘</w:t>
      </w:r>
      <w:r w:rsidRPr="00BB5693">
        <w:rPr>
          <w:rFonts w:ascii="Times New Roman" w:hAnsi="Times New Roman" w:cs="Times New Roman"/>
          <w:sz w:val="24"/>
          <w:szCs w:val="24"/>
        </w:rPr>
        <w:t xml:space="preserve">vocal or active opposition to fundamental </w:t>
      </w:r>
      <w:r w:rsidRPr="00BB5693">
        <w:rPr>
          <w:rFonts w:ascii="Times New Roman" w:hAnsi="Times New Roman" w:cs="Times New Roman"/>
          <w:bCs/>
          <w:sz w:val="24"/>
          <w:szCs w:val="24"/>
        </w:rPr>
        <w:t>British</w:t>
      </w:r>
      <w:r w:rsidRPr="00BB5693">
        <w:rPr>
          <w:rFonts w:ascii="Times New Roman" w:hAnsi="Times New Roman" w:cs="Times New Roman"/>
          <w:sz w:val="24"/>
          <w:szCs w:val="24"/>
        </w:rPr>
        <w:t xml:space="preserve"> values, </w:t>
      </w:r>
      <w:r w:rsidRPr="00BB5693">
        <w:rPr>
          <w:rFonts w:ascii="Times New Roman" w:hAnsi="Times New Roman" w:cs="Times New Roman"/>
          <w:bCs/>
          <w:sz w:val="24"/>
          <w:szCs w:val="24"/>
        </w:rPr>
        <w:t>including democracy</w:t>
      </w:r>
      <w:r w:rsidRPr="00BB5693">
        <w:rPr>
          <w:rFonts w:ascii="Times New Roman" w:hAnsi="Times New Roman" w:cs="Times New Roman"/>
          <w:sz w:val="24"/>
          <w:szCs w:val="24"/>
        </w:rPr>
        <w:t xml:space="preserve"> and the rule of </w:t>
      </w:r>
      <w:r w:rsidRPr="00BB5693">
        <w:rPr>
          <w:rFonts w:ascii="Times New Roman" w:hAnsi="Times New Roman" w:cs="Times New Roman"/>
          <w:bCs/>
          <w:sz w:val="24"/>
          <w:szCs w:val="24"/>
        </w:rPr>
        <w:t>law</w:t>
      </w:r>
      <w:r w:rsidRPr="00F95E39">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(HM Government, 2015: 9). The </w:t>
      </w:r>
      <w:r w:rsidR="00870DEF" w:rsidRPr="00CC349C">
        <w:rPr>
          <w:rFonts w:ascii="Times New Roman" w:hAnsi="Times New Roman" w:cs="Times New Roman"/>
          <w:sz w:val="24"/>
          <w:szCs w:val="24"/>
          <w:lang w:eastAsia="en-GB"/>
        </w:rPr>
        <w:t xml:space="preserve">sheer </w:t>
      </w:r>
      <w:r w:rsidRPr="00CC349C">
        <w:rPr>
          <w:rFonts w:ascii="Times New Roman" w:hAnsi="Times New Roman" w:cs="Times New Roman"/>
          <w:sz w:val="24"/>
          <w:szCs w:val="24"/>
          <w:lang w:eastAsia="en-GB"/>
        </w:rPr>
        <w:t>breadth of this definition potentially criminalises legitimate political oppositio</w:t>
      </w:r>
      <w:r w:rsidR="00870DEF" w:rsidRPr="00CC349C">
        <w:rPr>
          <w:rFonts w:ascii="Times New Roman" w:hAnsi="Times New Roman" w:cs="Times New Roman"/>
          <w:sz w:val="24"/>
          <w:szCs w:val="24"/>
          <w:lang w:eastAsia="en-GB"/>
        </w:rPr>
        <w:t>n and institutional critique. Further, it is</w:t>
      </w:r>
      <w:r w:rsidRPr="00CC349C">
        <w:rPr>
          <w:rFonts w:ascii="Times New Roman" w:hAnsi="Times New Roman" w:cs="Times New Roman"/>
          <w:sz w:val="24"/>
          <w:szCs w:val="24"/>
          <w:lang w:eastAsia="en-GB"/>
        </w:rPr>
        <w:t xml:space="preserve"> no coincidence that there has been a recent spike in the number of individuals referred to Channel, PREVENT’s de-radicalisation program</w:t>
      </w:r>
      <w:r w:rsidR="00A861DD" w:rsidRPr="00CC349C">
        <w:rPr>
          <w:rFonts w:ascii="Times New Roman" w:hAnsi="Times New Roman" w:cs="Times New Roman"/>
          <w:sz w:val="24"/>
          <w:szCs w:val="24"/>
          <w:lang w:eastAsia="en-GB"/>
        </w:rPr>
        <w:t>me</w:t>
      </w:r>
      <w:r w:rsidRPr="00CC349C">
        <w:rPr>
          <w:rFonts w:ascii="Times New Roman" w:hAnsi="Times New Roman" w:cs="Times New Roman"/>
          <w:sz w:val="24"/>
          <w:szCs w:val="24"/>
          <w:lang w:eastAsia="en-GB"/>
        </w:rPr>
        <w:t xml:space="preserve">, with </w:t>
      </w:r>
      <w:r w:rsidRPr="00CC349C">
        <w:rPr>
          <w:rFonts w:ascii="Times New Roman" w:eastAsia="Times New Roman" w:hAnsi="Times New Roman" w:cs="Times New Roman"/>
          <w:sz w:val="24"/>
          <w:szCs w:val="24"/>
        </w:rPr>
        <w:t>3,955 people being reported in 2015, up from 1,681 in 2014 (Halliday, 2016).</w:t>
      </w:r>
      <w:r w:rsidR="00870DEF" w:rsidRPr="00CC349C">
        <w:rPr>
          <w:rFonts w:ascii="Times New Roman" w:eastAsia="Times New Roman" w:hAnsi="Times New Roman" w:cs="Times New Roman"/>
          <w:sz w:val="24"/>
          <w:szCs w:val="24"/>
        </w:rPr>
        <w:t xml:space="preserve"> </w:t>
      </w:r>
      <w:r w:rsidR="00027D2C" w:rsidRPr="00CC349C">
        <w:rPr>
          <w:rFonts w:ascii="Times New Roman" w:eastAsia="Times New Roman" w:hAnsi="Times New Roman" w:cs="Times New Roman"/>
          <w:sz w:val="24"/>
          <w:szCs w:val="24"/>
        </w:rPr>
        <w:t xml:space="preserve">Beside </w:t>
      </w:r>
      <w:r w:rsidRPr="00CC349C">
        <w:rPr>
          <w:rFonts w:ascii="Times New Roman" w:hAnsi="Times New Roman" w:cs="Times New Roman"/>
          <w:sz w:val="24"/>
          <w:szCs w:val="24"/>
          <w:lang w:eastAsia="en-GB"/>
        </w:rPr>
        <w:t xml:space="preserve">issues regarding the efficacy of the Channel </w:t>
      </w:r>
      <w:r w:rsidR="00A861DD" w:rsidRPr="00CC349C">
        <w:rPr>
          <w:rFonts w:ascii="Times New Roman" w:hAnsi="Times New Roman" w:cs="Times New Roman"/>
          <w:sz w:val="24"/>
          <w:szCs w:val="24"/>
          <w:lang w:eastAsia="en-GB"/>
        </w:rPr>
        <w:t>programme</w:t>
      </w:r>
      <w:r w:rsidRPr="00CC349C">
        <w:rPr>
          <w:rFonts w:ascii="Times New Roman" w:hAnsi="Times New Roman" w:cs="Times New Roman"/>
          <w:sz w:val="24"/>
          <w:szCs w:val="24"/>
          <w:lang w:eastAsia="en-GB"/>
        </w:rPr>
        <w:t>, we shoul</w:t>
      </w:r>
      <w:r w:rsidR="00CA44B0">
        <w:rPr>
          <w:rFonts w:ascii="Times New Roman" w:hAnsi="Times New Roman" w:cs="Times New Roman"/>
          <w:sz w:val="24"/>
          <w:szCs w:val="24"/>
          <w:lang w:eastAsia="en-GB"/>
        </w:rPr>
        <w:t>d be asking just how qualified and prepared t</w:t>
      </w:r>
      <w:r w:rsidRPr="00CC349C">
        <w:rPr>
          <w:rFonts w:ascii="Times New Roman" w:hAnsi="Times New Roman" w:cs="Times New Roman"/>
          <w:sz w:val="24"/>
          <w:szCs w:val="24"/>
          <w:lang w:eastAsia="en-GB"/>
        </w:rPr>
        <w:t xml:space="preserve">hose now legally bound to report signs of extremism </w:t>
      </w:r>
      <w:r w:rsidR="00CA44B0">
        <w:rPr>
          <w:rFonts w:ascii="Times New Roman" w:hAnsi="Times New Roman" w:cs="Times New Roman"/>
          <w:sz w:val="24"/>
          <w:szCs w:val="24"/>
          <w:lang w:eastAsia="en-GB"/>
        </w:rPr>
        <w:t xml:space="preserve">actually </w:t>
      </w:r>
      <w:r w:rsidRPr="00CC349C">
        <w:rPr>
          <w:rFonts w:ascii="Times New Roman" w:hAnsi="Times New Roman" w:cs="Times New Roman"/>
          <w:sz w:val="24"/>
          <w:szCs w:val="24"/>
          <w:lang w:eastAsia="en-GB"/>
        </w:rPr>
        <w:t xml:space="preserve">are </w:t>
      </w:r>
      <w:r w:rsidR="00C321BD" w:rsidRPr="00CC349C">
        <w:rPr>
          <w:rFonts w:ascii="Times New Roman" w:hAnsi="Times New Roman" w:cs="Times New Roman"/>
          <w:sz w:val="24"/>
          <w:szCs w:val="24"/>
          <w:lang w:eastAsia="en-GB"/>
        </w:rPr>
        <w:t xml:space="preserve">in schools, universities and </w:t>
      </w:r>
      <w:r w:rsidRPr="00CC349C">
        <w:rPr>
          <w:rFonts w:ascii="Times New Roman" w:hAnsi="Times New Roman" w:cs="Times New Roman"/>
          <w:sz w:val="24"/>
          <w:szCs w:val="24"/>
          <w:lang w:eastAsia="en-GB"/>
        </w:rPr>
        <w:t>h</w:t>
      </w:r>
      <w:r w:rsidR="00870DEF" w:rsidRPr="00CC349C">
        <w:rPr>
          <w:rFonts w:ascii="Times New Roman" w:hAnsi="Times New Roman" w:cs="Times New Roman"/>
          <w:sz w:val="24"/>
          <w:szCs w:val="24"/>
          <w:lang w:eastAsia="en-GB"/>
        </w:rPr>
        <w:t>ealth</w:t>
      </w:r>
      <w:r w:rsidR="00027D2C" w:rsidRPr="00CC349C">
        <w:rPr>
          <w:rFonts w:ascii="Times New Roman" w:hAnsi="Times New Roman" w:cs="Times New Roman"/>
          <w:sz w:val="24"/>
          <w:szCs w:val="24"/>
          <w:lang w:eastAsia="en-GB"/>
        </w:rPr>
        <w:t xml:space="preserve"> services</w:t>
      </w:r>
      <w:r w:rsidR="00870DEF" w:rsidRPr="00CC349C">
        <w:rPr>
          <w:rFonts w:ascii="Times New Roman" w:hAnsi="Times New Roman" w:cs="Times New Roman"/>
          <w:sz w:val="24"/>
          <w:szCs w:val="24"/>
          <w:lang w:eastAsia="en-GB"/>
        </w:rPr>
        <w:t>. Moreover</w:t>
      </w:r>
      <w:r w:rsidRPr="00CC349C">
        <w:rPr>
          <w:rFonts w:ascii="Times New Roman" w:hAnsi="Times New Roman" w:cs="Times New Roman"/>
          <w:sz w:val="24"/>
          <w:szCs w:val="24"/>
          <w:lang w:eastAsia="en-GB"/>
        </w:rPr>
        <w:t xml:space="preserve">, the extent of the scrutiny of young people apparently vulnerable to radicalisation is alarming. While there are obvious implications of </w:t>
      </w:r>
      <w:r w:rsidR="00027D2C" w:rsidRPr="00CC349C">
        <w:rPr>
          <w:rFonts w:ascii="Times New Roman" w:hAnsi="Times New Roman" w:cs="Times New Roman"/>
          <w:sz w:val="24"/>
          <w:szCs w:val="24"/>
          <w:lang w:eastAsia="en-GB"/>
        </w:rPr>
        <w:t xml:space="preserve">such </w:t>
      </w:r>
      <w:r w:rsidRPr="00CC349C">
        <w:rPr>
          <w:rFonts w:ascii="Times New Roman" w:hAnsi="Times New Roman" w:cs="Times New Roman"/>
          <w:sz w:val="24"/>
          <w:szCs w:val="24"/>
          <w:lang w:eastAsia="en-GB"/>
        </w:rPr>
        <w:t>interventions on children’s rights to freedom of thought and expression, the number of dubious cases of intervention is disquieting, including a sixteen year old referred to PREVENT for taking out a library book on terrorism and a four year old boy who</w:t>
      </w:r>
      <w:r w:rsidR="00CA44B0">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it was </w:t>
      </w:r>
      <w:r w:rsidR="00CA44B0">
        <w:rPr>
          <w:rFonts w:ascii="Times New Roman" w:hAnsi="Times New Roman" w:cs="Times New Roman"/>
          <w:sz w:val="24"/>
          <w:szCs w:val="24"/>
          <w:lang w:eastAsia="en-GB"/>
        </w:rPr>
        <w:t xml:space="preserve">erroneously </w:t>
      </w:r>
      <w:r w:rsidRPr="00CC349C">
        <w:rPr>
          <w:rFonts w:ascii="Times New Roman" w:hAnsi="Times New Roman" w:cs="Times New Roman"/>
          <w:sz w:val="24"/>
          <w:szCs w:val="24"/>
          <w:lang w:eastAsia="en-GB"/>
        </w:rPr>
        <w:t>claimed</w:t>
      </w:r>
      <w:r w:rsidR="00CA44B0">
        <w:rPr>
          <w:rFonts w:ascii="Times New Roman" w:hAnsi="Times New Roman" w:cs="Times New Roman"/>
          <w:sz w:val="24"/>
          <w:szCs w:val="24"/>
          <w:lang w:eastAsia="en-GB"/>
        </w:rPr>
        <w:t>,</w:t>
      </w:r>
      <w:r w:rsidRPr="00CC349C">
        <w:rPr>
          <w:rFonts w:ascii="Times New Roman" w:hAnsi="Times New Roman" w:cs="Times New Roman"/>
          <w:sz w:val="24"/>
          <w:szCs w:val="24"/>
          <w:lang w:eastAsia="en-GB"/>
        </w:rPr>
        <w:t xml:space="preserve"> had drawn a picture of a</w:t>
      </w:r>
      <w:r w:rsidR="00CA44B0">
        <w:rPr>
          <w:rFonts w:ascii="Times New Roman" w:hAnsi="Times New Roman" w:cs="Times New Roman"/>
          <w:sz w:val="24"/>
          <w:szCs w:val="24"/>
          <w:lang w:eastAsia="en-GB"/>
        </w:rPr>
        <w:t xml:space="preserve"> bomb-making</w:t>
      </w:r>
      <w:r w:rsidRPr="00CC349C">
        <w:rPr>
          <w:rFonts w:ascii="Times New Roman" w:hAnsi="Times New Roman" w:cs="Times New Roman"/>
          <w:sz w:val="24"/>
          <w:szCs w:val="24"/>
          <w:lang w:eastAsia="en-GB"/>
        </w:rPr>
        <w:t xml:space="preserve"> ‘cooker pot’ (see Bolton, 2015; Institute for Race Relations, 2016).</w:t>
      </w:r>
      <w:r w:rsidR="00E863E8" w:rsidRPr="00CC349C">
        <w:rPr>
          <w:rFonts w:ascii="Times New Roman" w:hAnsi="Times New Roman" w:cs="Times New Roman"/>
          <w:iCs/>
          <w:sz w:val="24"/>
          <w:szCs w:val="24"/>
        </w:rPr>
        <w:t xml:space="preserve"> </w:t>
      </w:r>
      <w:r w:rsidR="00F95E39">
        <w:rPr>
          <w:rFonts w:ascii="Times New Roman" w:hAnsi="Times New Roman" w:cs="Times New Roman"/>
          <w:iCs/>
          <w:sz w:val="24"/>
          <w:szCs w:val="24"/>
        </w:rPr>
        <w:t xml:space="preserve">Again, the science underpinning the Channel programme is troubling. </w:t>
      </w:r>
      <w:r w:rsidR="00F95E39" w:rsidRPr="00F95E39">
        <w:rPr>
          <w:rFonts w:ascii="Times New Roman" w:hAnsi="Times New Roman" w:cs="Times New Roman"/>
          <w:iCs/>
          <w:sz w:val="24"/>
          <w:szCs w:val="24"/>
        </w:rPr>
        <w:t>Young pe</w:t>
      </w:r>
      <w:r w:rsidR="00F95E39" w:rsidRPr="00AE2472">
        <w:rPr>
          <w:rFonts w:ascii="Times New Roman" w:hAnsi="Times New Roman" w:cs="Times New Roman"/>
          <w:iCs/>
          <w:sz w:val="24"/>
          <w:szCs w:val="24"/>
        </w:rPr>
        <w:t xml:space="preserve">ople </w:t>
      </w:r>
      <w:r w:rsidR="00F95E39" w:rsidRPr="00BB5693">
        <w:rPr>
          <w:rFonts w:ascii="Times New Roman" w:hAnsi="Times New Roman" w:cs="Times New Roman"/>
          <w:sz w:val="24"/>
          <w:szCs w:val="24"/>
        </w:rPr>
        <w:t xml:space="preserve">referred to Channel panels are subjected to a ‘Vulnerability Assessment’ based on an individual’s engagement with ideology, intent to harm and capability to cause harm. The assessment draws on various indicators in order to gauge risk, including </w:t>
      </w:r>
      <w:r w:rsidR="00F95E39" w:rsidRPr="00BB5693">
        <w:rPr>
          <w:rFonts w:ascii="Times New Roman" w:eastAsiaTheme="minorEastAsia" w:hAnsi="Times New Roman" w:cs="Times New Roman"/>
          <w:color w:val="262626"/>
          <w:sz w:val="24"/>
          <w:szCs w:val="24"/>
        </w:rPr>
        <w:t>changes in styles of dress or appearance, using insulting or derogatory names and developing technical information technology skills</w:t>
      </w:r>
      <w:r w:rsidR="00644745" w:rsidRPr="00644745">
        <w:rPr>
          <w:rFonts w:ascii="Times New Roman" w:eastAsiaTheme="minorEastAsia" w:hAnsi="Times New Roman" w:cs="Times New Roman"/>
          <w:color w:val="262626"/>
          <w:sz w:val="24"/>
          <w:szCs w:val="24"/>
        </w:rPr>
        <w:t xml:space="preserve"> (see </w:t>
      </w:r>
      <w:r w:rsidR="00F95E39" w:rsidRPr="00BB5693">
        <w:rPr>
          <w:rFonts w:ascii="Times New Roman" w:eastAsiaTheme="minorEastAsia" w:hAnsi="Times New Roman" w:cs="Times New Roman"/>
          <w:color w:val="262626"/>
          <w:sz w:val="24"/>
          <w:szCs w:val="24"/>
        </w:rPr>
        <w:t>Rights Watch</w:t>
      </w:r>
      <w:r w:rsidR="00644745">
        <w:rPr>
          <w:rFonts w:ascii="Times New Roman" w:eastAsiaTheme="minorEastAsia" w:hAnsi="Times New Roman" w:cs="Times New Roman"/>
          <w:color w:val="262626"/>
          <w:sz w:val="24"/>
          <w:szCs w:val="24"/>
        </w:rPr>
        <w:t xml:space="preserve"> UK</w:t>
      </w:r>
      <w:r w:rsidR="00F95E39" w:rsidRPr="00BB5693">
        <w:rPr>
          <w:rFonts w:ascii="Times New Roman" w:eastAsiaTheme="minorEastAsia" w:hAnsi="Times New Roman" w:cs="Times New Roman"/>
          <w:color w:val="262626"/>
          <w:sz w:val="24"/>
          <w:szCs w:val="24"/>
        </w:rPr>
        <w:t xml:space="preserve">, 2016: 19). </w:t>
      </w:r>
      <w:r w:rsidR="001A2318" w:rsidRPr="00BB5693">
        <w:rPr>
          <w:rFonts w:ascii="Times New Roman" w:hAnsi="Times New Roman" w:cs="Times New Roman"/>
          <w:sz w:val="24"/>
          <w:szCs w:val="24"/>
          <w:lang w:eastAsia="en-GB"/>
        </w:rPr>
        <w:t xml:space="preserve">Such </w:t>
      </w:r>
      <w:r w:rsidR="00AE2472">
        <w:rPr>
          <w:rFonts w:ascii="Times New Roman" w:hAnsi="Times New Roman" w:cs="Times New Roman"/>
          <w:sz w:val="24"/>
          <w:szCs w:val="24"/>
          <w:lang w:eastAsia="en-GB"/>
        </w:rPr>
        <w:t>questionable methods and measures</w:t>
      </w:r>
      <w:r w:rsidR="001A2318" w:rsidRPr="00BB5693">
        <w:rPr>
          <w:rFonts w:ascii="Times New Roman" w:hAnsi="Times New Roman" w:cs="Times New Roman"/>
          <w:sz w:val="24"/>
          <w:szCs w:val="24"/>
          <w:lang w:eastAsia="en-GB"/>
        </w:rPr>
        <w:t xml:space="preserve"> only </w:t>
      </w:r>
      <w:r w:rsidR="00644745">
        <w:rPr>
          <w:rFonts w:ascii="Times New Roman" w:hAnsi="Times New Roman" w:cs="Times New Roman"/>
          <w:sz w:val="24"/>
          <w:szCs w:val="24"/>
          <w:lang w:eastAsia="en-GB"/>
        </w:rPr>
        <w:t xml:space="preserve">underline the urgency with which the </w:t>
      </w:r>
      <w:r w:rsidR="001A2318" w:rsidRPr="00BB5693">
        <w:rPr>
          <w:rFonts w:ascii="Times New Roman" w:hAnsi="Times New Roman" w:cs="Times New Roman"/>
          <w:sz w:val="24"/>
          <w:szCs w:val="24"/>
          <w:lang w:eastAsia="en-GB"/>
        </w:rPr>
        <w:t xml:space="preserve">State </w:t>
      </w:r>
      <w:r w:rsidR="00644745">
        <w:rPr>
          <w:rFonts w:ascii="Times New Roman" w:hAnsi="Times New Roman" w:cs="Times New Roman"/>
          <w:sz w:val="24"/>
          <w:szCs w:val="24"/>
          <w:lang w:eastAsia="en-GB"/>
        </w:rPr>
        <w:t xml:space="preserve">needs </w:t>
      </w:r>
      <w:r w:rsidR="001A2318" w:rsidRPr="00BB5693">
        <w:rPr>
          <w:rFonts w:ascii="Times New Roman" w:hAnsi="Times New Roman" w:cs="Times New Roman"/>
          <w:sz w:val="24"/>
          <w:szCs w:val="24"/>
          <w:lang w:eastAsia="en-GB"/>
        </w:rPr>
        <w:t xml:space="preserve">to rethink and reform its approach to combatting violent extremism. Indeed, </w:t>
      </w:r>
      <w:r w:rsidR="001A2318">
        <w:rPr>
          <w:rFonts w:ascii="Times New Roman" w:hAnsi="Times New Roman" w:cs="Times New Roman"/>
          <w:sz w:val="24"/>
          <w:szCs w:val="24"/>
          <w:lang w:eastAsia="en-GB"/>
        </w:rPr>
        <w:t xml:space="preserve">the </w:t>
      </w:r>
      <w:r w:rsidR="001A2318" w:rsidRPr="00BB5693">
        <w:rPr>
          <w:rFonts w:ascii="Times New Roman" w:hAnsi="Times New Roman" w:cs="Times New Roman"/>
          <w:sz w:val="24"/>
          <w:szCs w:val="24"/>
          <w:lang w:eastAsia="en-GB"/>
        </w:rPr>
        <w:t>House of Commons Home Affairs Committee Report</w:t>
      </w:r>
      <w:r w:rsidR="001A2318">
        <w:rPr>
          <w:rFonts w:ascii="Times New Roman" w:hAnsi="Times New Roman" w:cs="Times New Roman"/>
          <w:sz w:val="24"/>
          <w:szCs w:val="24"/>
          <w:lang w:eastAsia="en-GB"/>
        </w:rPr>
        <w:t xml:space="preserve"> on Counter Extremism</w:t>
      </w:r>
      <w:r w:rsidR="001A2318" w:rsidRPr="001A2318">
        <w:rPr>
          <w:rFonts w:ascii="Times New Roman" w:hAnsi="Times New Roman" w:cs="Times New Roman"/>
          <w:sz w:val="24"/>
          <w:szCs w:val="24"/>
          <w:lang w:eastAsia="en-GB"/>
        </w:rPr>
        <w:t xml:space="preserve"> </w:t>
      </w:r>
      <w:r w:rsidR="001A2318" w:rsidRPr="00BB5693">
        <w:rPr>
          <w:rFonts w:ascii="Times New Roman" w:hAnsi="Times New Roman" w:cs="Times New Roman"/>
          <w:sz w:val="24"/>
          <w:szCs w:val="24"/>
          <w:lang w:eastAsia="en-GB"/>
        </w:rPr>
        <w:t xml:space="preserve">(2016: 7) - which drew on broad consultation with stakeholders </w:t>
      </w:r>
      <w:r w:rsidR="00AE2472">
        <w:rPr>
          <w:rFonts w:ascii="Times New Roman" w:hAnsi="Times New Roman" w:cs="Times New Roman"/>
          <w:sz w:val="24"/>
          <w:szCs w:val="24"/>
          <w:lang w:eastAsia="en-GB"/>
        </w:rPr>
        <w:t>-</w:t>
      </w:r>
      <w:r w:rsidR="001A2318" w:rsidRPr="00BB5693">
        <w:rPr>
          <w:rFonts w:ascii="Times New Roman" w:hAnsi="Times New Roman" w:cs="Times New Roman"/>
          <w:sz w:val="24"/>
          <w:szCs w:val="24"/>
          <w:lang w:eastAsia="en-GB"/>
        </w:rPr>
        <w:t xml:space="preserve"> </w:t>
      </w:r>
      <w:r w:rsidR="00AE2472">
        <w:rPr>
          <w:rFonts w:ascii="Times New Roman" w:hAnsi="Times New Roman" w:cs="Times New Roman"/>
          <w:sz w:val="24"/>
          <w:szCs w:val="24"/>
          <w:lang w:eastAsia="en-GB"/>
        </w:rPr>
        <w:t xml:space="preserve">openly </w:t>
      </w:r>
      <w:r w:rsidR="001A2318" w:rsidRPr="00BB5693">
        <w:rPr>
          <w:rFonts w:ascii="Times New Roman" w:hAnsi="Times New Roman" w:cs="Times New Roman"/>
          <w:sz w:val="24"/>
          <w:szCs w:val="24"/>
          <w:lang w:eastAsia="en-GB"/>
        </w:rPr>
        <w:t xml:space="preserve">questioned the effectiveness of PREVENT, </w:t>
      </w:r>
      <w:r w:rsidR="00AE2472">
        <w:rPr>
          <w:rFonts w:ascii="Times New Roman" w:hAnsi="Times New Roman" w:cs="Times New Roman"/>
          <w:sz w:val="24"/>
          <w:szCs w:val="24"/>
          <w:lang w:eastAsia="en-GB"/>
        </w:rPr>
        <w:t xml:space="preserve">stating </w:t>
      </w:r>
      <w:r w:rsidR="001A2318" w:rsidRPr="00BB5693">
        <w:rPr>
          <w:rFonts w:ascii="Times New Roman" w:hAnsi="Times New Roman" w:cs="Times New Roman"/>
          <w:sz w:val="24"/>
          <w:szCs w:val="24"/>
          <w:lang w:eastAsia="en-GB"/>
        </w:rPr>
        <w:t>there is ‘no clear template for the fact</w:t>
      </w:r>
      <w:r w:rsidR="00AE2472" w:rsidRPr="00AE2472">
        <w:rPr>
          <w:rFonts w:ascii="Times New Roman" w:hAnsi="Times New Roman" w:cs="Times New Roman"/>
          <w:sz w:val="24"/>
          <w:szCs w:val="24"/>
          <w:lang w:eastAsia="en-GB"/>
        </w:rPr>
        <w:t>ors that might lead to radicalis</w:t>
      </w:r>
      <w:r w:rsidR="001A2318" w:rsidRPr="00BB5693">
        <w:rPr>
          <w:rFonts w:ascii="Times New Roman" w:hAnsi="Times New Roman" w:cs="Times New Roman"/>
          <w:sz w:val="24"/>
          <w:szCs w:val="24"/>
          <w:lang w:eastAsia="en-GB"/>
        </w:rPr>
        <w:t>ation’.</w:t>
      </w:r>
      <w:r w:rsidR="001A2318" w:rsidRPr="00DC6074">
        <w:rPr>
          <w:rFonts w:ascii="Times New Roman" w:hAnsi="Times New Roman" w:cs="Times New Roman"/>
          <w:lang w:eastAsia="en-GB"/>
        </w:rPr>
        <w:t xml:space="preserve"> </w:t>
      </w:r>
      <w:r w:rsidR="00C321BD" w:rsidRPr="00CC349C">
        <w:rPr>
          <w:rFonts w:ascii="Times New Roman" w:hAnsi="Times New Roman" w:cs="Times New Roman"/>
          <w:iCs/>
          <w:sz w:val="24"/>
          <w:szCs w:val="24"/>
        </w:rPr>
        <w:t>In conclusion, t</w:t>
      </w:r>
      <w:r w:rsidR="002B6099" w:rsidRPr="00CC349C">
        <w:rPr>
          <w:rFonts w:ascii="Times New Roman" w:hAnsi="Times New Roman" w:cs="Times New Roman"/>
          <w:iCs/>
          <w:sz w:val="24"/>
          <w:szCs w:val="24"/>
        </w:rPr>
        <w:t xml:space="preserve">he representation of the process of radicalisation by the State through policies such as PREVENT not only sets the agenda on what it means, but also creates a reality around it as a tangible process </w:t>
      </w:r>
      <w:r w:rsidR="00A9016E" w:rsidRPr="00CC349C">
        <w:rPr>
          <w:rFonts w:ascii="Times New Roman" w:hAnsi="Times New Roman" w:cs="Times New Roman"/>
          <w:iCs/>
          <w:sz w:val="24"/>
          <w:szCs w:val="24"/>
        </w:rPr>
        <w:t xml:space="preserve">that produces </w:t>
      </w:r>
      <w:r w:rsidR="002B6099" w:rsidRPr="00CC349C">
        <w:rPr>
          <w:rFonts w:ascii="Times New Roman" w:hAnsi="Times New Roman" w:cs="Times New Roman"/>
          <w:iCs/>
          <w:sz w:val="24"/>
          <w:szCs w:val="24"/>
        </w:rPr>
        <w:t xml:space="preserve">a set of associated techniques and mechanisms of prevention. </w:t>
      </w:r>
      <w:r w:rsidR="00E142A9" w:rsidRPr="00CC349C">
        <w:rPr>
          <w:rFonts w:ascii="Times New Roman" w:hAnsi="Times New Roman" w:cs="Times New Roman"/>
          <w:sz w:val="24"/>
          <w:szCs w:val="24"/>
        </w:rPr>
        <w:t>I</w:t>
      </w:r>
      <w:r w:rsidR="008A1BA9" w:rsidRPr="00CC349C">
        <w:rPr>
          <w:rFonts w:ascii="Times New Roman" w:hAnsi="Times New Roman" w:cs="Times New Roman"/>
          <w:sz w:val="24"/>
          <w:szCs w:val="24"/>
        </w:rPr>
        <w:t>n</w:t>
      </w:r>
      <w:r w:rsidR="002B6099" w:rsidRPr="00CC349C">
        <w:rPr>
          <w:rFonts w:ascii="Times New Roman" w:hAnsi="Times New Roman" w:cs="Times New Roman"/>
          <w:sz w:val="24"/>
          <w:szCs w:val="24"/>
        </w:rPr>
        <w:t xml:space="preserve"> </w:t>
      </w:r>
      <w:r w:rsidR="002B6099" w:rsidRPr="00CC349C">
        <w:rPr>
          <w:rFonts w:ascii="Times New Roman" w:hAnsi="Times New Roman" w:cs="Times New Roman"/>
          <w:sz w:val="24"/>
          <w:szCs w:val="24"/>
          <w:lang w:eastAsia="en-GB"/>
        </w:rPr>
        <w:t>a climate in which the policing of ideas has intensified</w:t>
      </w:r>
      <w:r w:rsidR="008A1BA9" w:rsidRPr="00CC349C">
        <w:rPr>
          <w:rFonts w:ascii="Times New Roman" w:hAnsi="Times New Roman" w:cs="Times New Roman"/>
          <w:sz w:val="24"/>
          <w:szCs w:val="24"/>
          <w:lang w:eastAsia="en-GB"/>
        </w:rPr>
        <w:t xml:space="preserve"> and to be ‘radical’ is to be damned </w:t>
      </w:r>
      <w:r w:rsidR="00E142A9" w:rsidRPr="00CC349C">
        <w:rPr>
          <w:rFonts w:ascii="Times New Roman" w:hAnsi="Times New Roman" w:cs="Times New Roman"/>
          <w:sz w:val="24"/>
          <w:szCs w:val="24"/>
          <w:lang w:eastAsia="en-GB"/>
        </w:rPr>
        <w:t>this matters</w:t>
      </w:r>
      <w:r w:rsidR="00A9016E" w:rsidRPr="00CC349C">
        <w:rPr>
          <w:rFonts w:ascii="Times New Roman" w:hAnsi="Times New Roman" w:cs="Times New Roman"/>
          <w:sz w:val="24"/>
          <w:szCs w:val="24"/>
          <w:lang w:eastAsia="en-GB"/>
        </w:rPr>
        <w:t xml:space="preserve"> greatly</w:t>
      </w:r>
      <w:r w:rsidR="00C321BD" w:rsidRPr="00CC349C">
        <w:rPr>
          <w:rFonts w:ascii="Times New Roman" w:hAnsi="Times New Roman" w:cs="Times New Roman"/>
          <w:sz w:val="24"/>
          <w:szCs w:val="24"/>
          <w:lang w:eastAsia="en-GB"/>
        </w:rPr>
        <w:t xml:space="preserve"> (Bourne, 2012)</w:t>
      </w:r>
      <w:r w:rsidR="00A9016E" w:rsidRPr="00CC349C">
        <w:rPr>
          <w:rFonts w:ascii="Times New Roman" w:hAnsi="Times New Roman" w:cs="Times New Roman"/>
          <w:sz w:val="24"/>
          <w:szCs w:val="24"/>
          <w:lang w:eastAsia="en-GB"/>
        </w:rPr>
        <w:t>.</w:t>
      </w:r>
      <w:r w:rsidR="00027D2C" w:rsidRPr="00CC349C">
        <w:rPr>
          <w:rFonts w:ascii="Times New Roman" w:hAnsi="Times New Roman" w:cs="Times New Roman"/>
          <w:sz w:val="24"/>
          <w:szCs w:val="24"/>
          <w:lang w:eastAsia="en-GB"/>
        </w:rPr>
        <w:t xml:space="preserve"> </w:t>
      </w:r>
      <w:r w:rsidR="008A1BA9" w:rsidRPr="00CC349C">
        <w:rPr>
          <w:rFonts w:ascii="Times New Roman" w:hAnsi="Times New Roman" w:cs="Times New Roman"/>
          <w:sz w:val="24"/>
          <w:szCs w:val="24"/>
          <w:lang w:eastAsia="en-GB"/>
        </w:rPr>
        <w:t xml:space="preserve">As the </w:t>
      </w:r>
      <w:r w:rsidR="002A3FDD" w:rsidRPr="00CC349C">
        <w:rPr>
          <w:rFonts w:ascii="Times New Roman" w:hAnsi="Times New Roman" w:cs="Times New Roman"/>
          <w:sz w:val="24"/>
          <w:szCs w:val="24"/>
          <w:lang w:eastAsia="en-GB"/>
        </w:rPr>
        <w:t xml:space="preserve">risk metric </w:t>
      </w:r>
      <w:r w:rsidR="008A1BA9" w:rsidRPr="00CC349C">
        <w:rPr>
          <w:rFonts w:ascii="Times New Roman" w:hAnsi="Times New Roman" w:cs="Times New Roman"/>
          <w:sz w:val="24"/>
          <w:szCs w:val="24"/>
          <w:lang w:eastAsia="en-GB"/>
        </w:rPr>
        <w:t>set for</w:t>
      </w:r>
      <w:r w:rsidR="002A3FDD" w:rsidRPr="00CC349C">
        <w:rPr>
          <w:rFonts w:ascii="Times New Roman" w:hAnsi="Times New Roman" w:cs="Times New Roman"/>
          <w:sz w:val="24"/>
          <w:szCs w:val="24"/>
          <w:lang w:eastAsia="en-GB"/>
        </w:rPr>
        <w:t xml:space="preserve"> radicalisation</w:t>
      </w:r>
      <w:r w:rsidR="008A1BA9" w:rsidRPr="00CC349C">
        <w:rPr>
          <w:rFonts w:ascii="Times New Roman" w:hAnsi="Times New Roman" w:cs="Times New Roman"/>
          <w:sz w:val="24"/>
          <w:szCs w:val="24"/>
          <w:lang w:eastAsia="en-GB"/>
        </w:rPr>
        <w:t xml:space="preserve"> intervention</w:t>
      </w:r>
      <w:r w:rsidR="002A3FDD" w:rsidRPr="00CC349C">
        <w:rPr>
          <w:rFonts w:ascii="Times New Roman" w:hAnsi="Times New Roman" w:cs="Times New Roman"/>
          <w:sz w:val="24"/>
          <w:szCs w:val="24"/>
          <w:lang w:eastAsia="en-GB"/>
        </w:rPr>
        <w:t xml:space="preserve">s has been </w:t>
      </w:r>
      <w:r w:rsidR="007E5BBB" w:rsidRPr="00CC349C">
        <w:rPr>
          <w:rFonts w:ascii="Times New Roman" w:hAnsi="Times New Roman" w:cs="Times New Roman"/>
          <w:sz w:val="24"/>
          <w:szCs w:val="24"/>
          <w:lang w:eastAsia="en-GB"/>
        </w:rPr>
        <w:t xml:space="preserve">lowered </w:t>
      </w:r>
      <w:r w:rsidR="008A1BA9" w:rsidRPr="00CC349C">
        <w:rPr>
          <w:rFonts w:ascii="Times New Roman" w:hAnsi="Times New Roman" w:cs="Times New Roman"/>
          <w:sz w:val="24"/>
          <w:szCs w:val="24"/>
          <w:lang w:eastAsia="en-GB"/>
        </w:rPr>
        <w:t>to</w:t>
      </w:r>
      <w:r w:rsidR="00C321BD" w:rsidRPr="00CC349C">
        <w:rPr>
          <w:rFonts w:ascii="Times New Roman" w:hAnsi="Times New Roman" w:cs="Times New Roman"/>
          <w:sz w:val="24"/>
          <w:szCs w:val="24"/>
          <w:lang w:eastAsia="en-GB"/>
        </w:rPr>
        <w:t xml:space="preserve"> the</w:t>
      </w:r>
      <w:r w:rsidR="007E5BBB" w:rsidRPr="00CC349C">
        <w:rPr>
          <w:rFonts w:ascii="Times New Roman" w:hAnsi="Times New Roman" w:cs="Times New Roman"/>
          <w:sz w:val="24"/>
          <w:szCs w:val="24"/>
          <w:lang w:eastAsia="en-GB"/>
        </w:rPr>
        <w:t xml:space="preserve"> implausibly ill</w:t>
      </w:r>
      <w:r w:rsidR="00235319">
        <w:rPr>
          <w:rFonts w:ascii="Times New Roman" w:hAnsi="Times New Roman" w:cs="Times New Roman"/>
          <w:sz w:val="24"/>
          <w:szCs w:val="24"/>
          <w:lang w:eastAsia="en-GB"/>
        </w:rPr>
        <w:t>-</w:t>
      </w:r>
      <w:r w:rsidR="007E5BBB" w:rsidRPr="00CC349C">
        <w:rPr>
          <w:rFonts w:ascii="Times New Roman" w:hAnsi="Times New Roman" w:cs="Times New Roman"/>
          <w:sz w:val="24"/>
          <w:szCs w:val="24"/>
          <w:lang w:eastAsia="en-GB"/>
        </w:rPr>
        <w:t xml:space="preserve">defined category of </w:t>
      </w:r>
      <w:r w:rsidR="008A1BA9" w:rsidRPr="00CC349C">
        <w:rPr>
          <w:rFonts w:ascii="Times New Roman" w:hAnsi="Times New Roman" w:cs="Times New Roman"/>
          <w:sz w:val="24"/>
          <w:szCs w:val="24"/>
          <w:lang w:eastAsia="en-GB"/>
        </w:rPr>
        <w:t>‘extremism’</w:t>
      </w:r>
      <w:r w:rsidR="007E5BBB" w:rsidRPr="00CC349C">
        <w:rPr>
          <w:rFonts w:ascii="Times New Roman" w:hAnsi="Times New Roman" w:cs="Times New Roman"/>
          <w:sz w:val="24"/>
          <w:szCs w:val="24"/>
          <w:lang w:eastAsia="en-GB"/>
        </w:rPr>
        <w:t xml:space="preserve">, </w:t>
      </w:r>
      <w:r w:rsidR="00E863E8" w:rsidRPr="00CC349C">
        <w:rPr>
          <w:rFonts w:ascii="Times New Roman" w:hAnsi="Times New Roman" w:cs="Times New Roman"/>
          <w:sz w:val="24"/>
          <w:szCs w:val="24"/>
          <w:lang w:eastAsia="en-GB"/>
        </w:rPr>
        <w:t>i</w:t>
      </w:r>
      <w:r w:rsidR="002B6099" w:rsidRPr="00CC349C">
        <w:rPr>
          <w:rFonts w:ascii="Times New Roman" w:hAnsi="Times New Roman" w:cs="Times New Roman"/>
          <w:sz w:val="24"/>
          <w:szCs w:val="24"/>
          <w:lang w:eastAsia="en-GB"/>
        </w:rPr>
        <w:t xml:space="preserve">t is </w:t>
      </w:r>
      <w:r w:rsidR="00A4288A" w:rsidRPr="00CC349C">
        <w:rPr>
          <w:rFonts w:ascii="Times New Roman" w:hAnsi="Times New Roman" w:cs="Times New Roman"/>
          <w:sz w:val="24"/>
          <w:szCs w:val="24"/>
          <w:lang w:eastAsia="en-GB"/>
        </w:rPr>
        <w:t xml:space="preserve">absolutely </w:t>
      </w:r>
      <w:r w:rsidR="002B6099" w:rsidRPr="00CC349C">
        <w:rPr>
          <w:rFonts w:ascii="Times New Roman" w:hAnsi="Times New Roman" w:cs="Times New Roman"/>
          <w:sz w:val="24"/>
          <w:szCs w:val="24"/>
          <w:lang w:eastAsia="en-GB"/>
        </w:rPr>
        <w:t>imperative that the capacity of social scientists to probe and critique social policies is defended</w:t>
      </w:r>
      <w:r w:rsidR="007E5BBB" w:rsidRPr="00CC349C">
        <w:rPr>
          <w:rFonts w:ascii="Times New Roman" w:hAnsi="Times New Roman" w:cs="Times New Roman"/>
          <w:sz w:val="24"/>
          <w:szCs w:val="24"/>
          <w:lang w:eastAsia="en-GB"/>
        </w:rPr>
        <w:t>. In short,</w:t>
      </w:r>
      <w:r w:rsidR="002B6099" w:rsidRPr="00CC349C">
        <w:rPr>
          <w:rFonts w:ascii="Times New Roman" w:hAnsi="Times New Roman" w:cs="Times New Roman"/>
          <w:sz w:val="24"/>
          <w:szCs w:val="24"/>
          <w:lang w:eastAsia="en-GB"/>
        </w:rPr>
        <w:t xml:space="preserve"> </w:t>
      </w:r>
      <w:r w:rsidR="007E5BBB" w:rsidRPr="00CC349C">
        <w:rPr>
          <w:rFonts w:ascii="Times New Roman" w:hAnsi="Times New Roman" w:cs="Times New Roman"/>
          <w:sz w:val="24"/>
          <w:szCs w:val="24"/>
          <w:lang w:eastAsia="en-GB"/>
        </w:rPr>
        <w:t xml:space="preserve">we must continue to </w:t>
      </w:r>
      <w:r w:rsidR="00A4288A" w:rsidRPr="00CC349C">
        <w:rPr>
          <w:rFonts w:ascii="Times New Roman" w:hAnsi="Times New Roman" w:cs="Times New Roman"/>
          <w:sz w:val="24"/>
          <w:szCs w:val="24"/>
          <w:lang w:eastAsia="en-GB"/>
        </w:rPr>
        <w:t>exercise</w:t>
      </w:r>
      <w:r w:rsidR="002B6099" w:rsidRPr="00CC349C">
        <w:rPr>
          <w:rFonts w:ascii="Times New Roman" w:hAnsi="Times New Roman" w:cs="Times New Roman"/>
          <w:sz w:val="24"/>
          <w:szCs w:val="24"/>
          <w:lang w:eastAsia="en-GB"/>
        </w:rPr>
        <w:t xml:space="preserve"> </w:t>
      </w:r>
      <w:r w:rsidR="00A9016E" w:rsidRPr="00CC349C">
        <w:rPr>
          <w:rFonts w:ascii="Times New Roman" w:hAnsi="Times New Roman" w:cs="Times New Roman"/>
          <w:sz w:val="24"/>
          <w:szCs w:val="24"/>
          <w:lang w:eastAsia="en-GB"/>
        </w:rPr>
        <w:t xml:space="preserve">our </w:t>
      </w:r>
      <w:r w:rsidR="002B6099" w:rsidRPr="00CC349C">
        <w:rPr>
          <w:rFonts w:ascii="Times New Roman" w:hAnsi="Times New Roman" w:cs="Times New Roman"/>
          <w:sz w:val="24"/>
          <w:szCs w:val="24"/>
          <w:lang w:eastAsia="en-GB"/>
        </w:rPr>
        <w:t>right to speak up and speak out.</w:t>
      </w:r>
    </w:p>
    <w:p w14:paraId="7E42D2EE" w14:textId="77777777" w:rsidR="00C321BD" w:rsidRPr="00CC349C" w:rsidRDefault="00C321BD" w:rsidP="000133D5">
      <w:pPr>
        <w:widowControl w:val="0"/>
        <w:autoSpaceDE w:val="0"/>
        <w:autoSpaceDN w:val="0"/>
        <w:adjustRightInd w:val="0"/>
        <w:outlineLvl w:val="0"/>
        <w:rPr>
          <w:rFonts w:ascii="Times New Roman" w:hAnsi="Times New Roman" w:cs="Times New Roman"/>
          <w:b/>
          <w:sz w:val="24"/>
          <w:szCs w:val="24"/>
          <w:lang w:eastAsia="en-GB"/>
        </w:rPr>
      </w:pPr>
    </w:p>
    <w:p w14:paraId="216BBF0B" w14:textId="77777777" w:rsidR="003A01EF" w:rsidRPr="00CC349C" w:rsidRDefault="003A01EF" w:rsidP="000133D5">
      <w:pPr>
        <w:widowControl w:val="0"/>
        <w:autoSpaceDE w:val="0"/>
        <w:autoSpaceDN w:val="0"/>
        <w:adjustRightInd w:val="0"/>
        <w:outlineLvl w:val="0"/>
        <w:rPr>
          <w:rFonts w:ascii="Times New Roman" w:hAnsi="Times New Roman" w:cs="Times New Roman"/>
          <w:b/>
          <w:sz w:val="24"/>
          <w:szCs w:val="24"/>
          <w:lang w:eastAsia="en-GB"/>
        </w:rPr>
      </w:pPr>
    </w:p>
    <w:p w14:paraId="42EAFF1D" w14:textId="77777777" w:rsidR="00E863E8" w:rsidRPr="00CC349C" w:rsidRDefault="00E863E8" w:rsidP="000133D5">
      <w:pPr>
        <w:widowControl w:val="0"/>
        <w:autoSpaceDE w:val="0"/>
        <w:autoSpaceDN w:val="0"/>
        <w:adjustRightInd w:val="0"/>
        <w:outlineLvl w:val="0"/>
        <w:rPr>
          <w:rFonts w:ascii="Times New Roman" w:hAnsi="Times New Roman" w:cs="Times New Roman"/>
          <w:b/>
          <w:sz w:val="24"/>
          <w:szCs w:val="24"/>
          <w:lang w:eastAsia="en-GB"/>
        </w:rPr>
      </w:pPr>
    </w:p>
    <w:p w14:paraId="167FE5E3" w14:textId="77777777" w:rsidR="002B6099" w:rsidRPr="00CC349C" w:rsidRDefault="002B6099" w:rsidP="000133D5">
      <w:pPr>
        <w:widowControl w:val="0"/>
        <w:autoSpaceDE w:val="0"/>
        <w:autoSpaceDN w:val="0"/>
        <w:adjustRightInd w:val="0"/>
        <w:outlineLvl w:val="0"/>
        <w:rPr>
          <w:rFonts w:ascii="Times New Roman" w:hAnsi="Times New Roman" w:cs="Times New Roman"/>
          <w:b/>
          <w:sz w:val="24"/>
          <w:szCs w:val="24"/>
          <w:lang w:eastAsia="en-GB"/>
        </w:rPr>
      </w:pPr>
      <w:r w:rsidRPr="00CC349C">
        <w:rPr>
          <w:rFonts w:ascii="Times New Roman" w:hAnsi="Times New Roman" w:cs="Times New Roman"/>
          <w:b/>
          <w:sz w:val="24"/>
          <w:szCs w:val="24"/>
          <w:lang w:eastAsia="en-GB"/>
        </w:rPr>
        <w:t>References</w:t>
      </w:r>
    </w:p>
    <w:p w14:paraId="43A2F4A1" w14:textId="17ED70B8" w:rsidR="002B6099" w:rsidRPr="00CC349C" w:rsidRDefault="00EA0D6A" w:rsidP="00F2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Abbas</w:t>
      </w:r>
      <w:r w:rsidR="007E5BBB" w:rsidRPr="00CC349C">
        <w:rPr>
          <w:rFonts w:ascii="Times New Roman" w:hAnsi="Times New Roman" w:cs="Times New Roman"/>
          <w:sz w:val="24"/>
          <w:szCs w:val="24"/>
        </w:rPr>
        <w:t>,</w:t>
      </w:r>
      <w:r w:rsidR="002B6099" w:rsidRPr="00CC349C">
        <w:rPr>
          <w:rFonts w:ascii="Times New Roman" w:hAnsi="Times New Roman" w:cs="Times New Roman"/>
          <w:sz w:val="24"/>
          <w:szCs w:val="24"/>
        </w:rPr>
        <w:t xml:space="preserve"> T</w:t>
      </w:r>
      <w:r w:rsidR="007E5BBB" w:rsidRPr="00CC349C">
        <w:rPr>
          <w:rFonts w:ascii="Times New Roman" w:hAnsi="Times New Roman" w:cs="Times New Roman"/>
          <w:sz w:val="24"/>
          <w:szCs w:val="24"/>
        </w:rPr>
        <w:t>.</w:t>
      </w:r>
      <w:r w:rsidR="002B6099" w:rsidRPr="00CC349C">
        <w:rPr>
          <w:rFonts w:ascii="Times New Roman" w:hAnsi="Times New Roman" w:cs="Times New Roman"/>
          <w:sz w:val="24"/>
          <w:szCs w:val="24"/>
        </w:rPr>
        <w:t xml:space="preserve"> (2005) </w:t>
      </w:r>
      <w:r w:rsidR="002B6099" w:rsidRPr="00CC349C">
        <w:rPr>
          <w:rFonts w:ascii="Times New Roman" w:hAnsi="Times New Roman" w:cs="Times New Roman"/>
          <w:i/>
          <w:iCs/>
          <w:sz w:val="24"/>
          <w:szCs w:val="24"/>
        </w:rPr>
        <w:t>Muslim Britain: Communities Under Pressure</w:t>
      </w:r>
      <w:r w:rsidR="002B6099" w:rsidRPr="00CC349C">
        <w:rPr>
          <w:rFonts w:ascii="Times New Roman" w:hAnsi="Times New Roman" w:cs="Times New Roman"/>
          <w:sz w:val="24"/>
          <w:szCs w:val="24"/>
        </w:rPr>
        <w:t>. Zed Books.</w:t>
      </w:r>
    </w:p>
    <w:p w14:paraId="1CE5D89A" w14:textId="77777777" w:rsidR="00506911" w:rsidRPr="00CC349C" w:rsidRDefault="00EA0D6A" w:rsidP="00F2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Abbas, T. and Siddique, A. (2012) ‘Perceptions of the Proce</w:t>
      </w:r>
      <w:r w:rsidR="00506911" w:rsidRPr="00CC349C">
        <w:rPr>
          <w:rFonts w:ascii="Times New Roman" w:hAnsi="Times New Roman" w:cs="Times New Roman"/>
          <w:sz w:val="24"/>
          <w:szCs w:val="24"/>
        </w:rPr>
        <w:t>sses of Radicalisation and De-r</w:t>
      </w:r>
      <w:r w:rsidRPr="00CC349C">
        <w:rPr>
          <w:rFonts w:ascii="Times New Roman" w:hAnsi="Times New Roman" w:cs="Times New Roman"/>
          <w:sz w:val="24"/>
          <w:szCs w:val="24"/>
        </w:rPr>
        <w:t>adicalisation among British South Asian Muslims in a Post-industrial City</w:t>
      </w:r>
      <w:r w:rsidR="00506911" w:rsidRPr="00CC349C">
        <w:rPr>
          <w:rFonts w:ascii="Times New Roman" w:hAnsi="Times New Roman" w:cs="Times New Roman"/>
          <w:sz w:val="24"/>
          <w:szCs w:val="24"/>
        </w:rPr>
        <w:t xml:space="preserve">’, </w:t>
      </w:r>
      <w:r w:rsidR="00506911" w:rsidRPr="00CC349C">
        <w:rPr>
          <w:rFonts w:ascii="Times New Roman" w:hAnsi="Times New Roman" w:cs="Times New Roman"/>
          <w:i/>
          <w:sz w:val="24"/>
          <w:szCs w:val="24"/>
        </w:rPr>
        <w:t>Social Identities,</w:t>
      </w:r>
      <w:r w:rsidR="00506911" w:rsidRPr="00CC349C">
        <w:rPr>
          <w:rFonts w:ascii="Times New Roman" w:hAnsi="Times New Roman" w:cs="Times New Roman"/>
          <w:sz w:val="24"/>
          <w:szCs w:val="24"/>
        </w:rPr>
        <w:t xml:space="preserve"> 18(1): 119-134.</w:t>
      </w:r>
    </w:p>
    <w:p w14:paraId="43C8B561" w14:textId="38B35F57" w:rsidR="002952FA" w:rsidRPr="00CC349C" w:rsidRDefault="002952FA" w:rsidP="00F2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Ahmed, S. (2015) ‘The Emotionalization of the War on Terror: Counter-terrorism, fear, rsk, insecurity and helplessness’, </w:t>
      </w:r>
      <w:r w:rsidRPr="00CC349C">
        <w:rPr>
          <w:rFonts w:ascii="Times New Roman" w:hAnsi="Times New Roman" w:cs="Times New Roman"/>
          <w:i/>
          <w:sz w:val="24"/>
          <w:szCs w:val="24"/>
        </w:rPr>
        <w:t>Criminology and Criminal Justice</w:t>
      </w:r>
      <w:r w:rsidRPr="00CC349C">
        <w:rPr>
          <w:rFonts w:ascii="Times New Roman" w:hAnsi="Times New Roman" w:cs="Times New Roman"/>
          <w:sz w:val="24"/>
          <w:szCs w:val="24"/>
        </w:rPr>
        <w:t xml:space="preserve">, 1-16. </w:t>
      </w:r>
      <w:r w:rsidR="00267773" w:rsidRPr="00CC349C">
        <w:rPr>
          <w:rFonts w:ascii="Times New Roman" w:hAnsi="Times New Roman" w:cs="Times New Roman"/>
          <w:sz w:val="24"/>
          <w:szCs w:val="24"/>
        </w:rPr>
        <w:t xml:space="preserve">Advance Access, </w:t>
      </w:r>
      <w:r w:rsidRPr="00CC349C">
        <w:rPr>
          <w:rFonts w:ascii="Times New Roman" w:hAnsi="Times New Roman" w:cs="Times New Roman"/>
          <w:sz w:val="24"/>
          <w:szCs w:val="24"/>
        </w:rPr>
        <w:t>DOI: 10.1177/1748895815572161.</w:t>
      </w:r>
    </w:p>
    <w:p w14:paraId="1BFEAD19" w14:textId="77777777" w:rsidR="00506911" w:rsidRPr="00CC349C" w:rsidRDefault="00506911" w:rsidP="00007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Amrani, I. (2016) ‘I won’t change my name to be accepted’, </w:t>
      </w:r>
      <w:r w:rsidRPr="00CC349C">
        <w:rPr>
          <w:rFonts w:ascii="Times New Roman" w:hAnsi="Times New Roman" w:cs="Times New Roman"/>
          <w:i/>
          <w:sz w:val="24"/>
          <w:szCs w:val="24"/>
        </w:rPr>
        <w:t>The Guardian</w:t>
      </w:r>
      <w:r w:rsidRPr="00CC349C">
        <w:rPr>
          <w:rFonts w:ascii="Times New Roman" w:hAnsi="Times New Roman" w:cs="Times New Roman"/>
          <w:sz w:val="24"/>
          <w:szCs w:val="24"/>
        </w:rPr>
        <w:t>, 19 March.</w:t>
      </w:r>
    </w:p>
    <w:p w14:paraId="5D8FA30C" w14:textId="14435F45" w:rsidR="002B6099" w:rsidRPr="00CC349C" w:rsidRDefault="002B6099" w:rsidP="00007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Awan, I. (2013) ‘Let’s Prevent Extremism by Engaging Communities Not By Isolating Them’, </w:t>
      </w:r>
      <w:r w:rsidRPr="00CC349C">
        <w:rPr>
          <w:rFonts w:ascii="Times New Roman" w:hAnsi="Times New Roman" w:cs="Times New Roman"/>
          <w:i/>
          <w:sz w:val="24"/>
          <w:szCs w:val="24"/>
        </w:rPr>
        <w:t>Public Spirit</w:t>
      </w:r>
      <w:r w:rsidRPr="00CC349C">
        <w:rPr>
          <w:rFonts w:ascii="Times New Roman" w:hAnsi="Times New Roman" w:cs="Times New Roman"/>
          <w:sz w:val="24"/>
          <w:szCs w:val="24"/>
        </w:rPr>
        <w:t>, January Edition. Bristol: University of Bristol.</w:t>
      </w:r>
    </w:p>
    <w:p w14:paraId="3FBAC57F" w14:textId="5F9D65EC" w:rsidR="00F73AC2" w:rsidRPr="00CC349C" w:rsidRDefault="006979D0" w:rsidP="00C321B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Baker-Beal</w:t>
      </w:r>
      <w:r w:rsidR="00F73AC2" w:rsidRPr="00CC349C">
        <w:rPr>
          <w:rFonts w:ascii="Times New Roman" w:hAnsi="Times New Roman" w:cs="Times New Roman"/>
          <w:sz w:val="24"/>
          <w:szCs w:val="24"/>
        </w:rPr>
        <w:t xml:space="preserve">, C., Heath-Kelly, C. and Jarvis, L. </w:t>
      </w:r>
      <w:r w:rsidR="00027D2C" w:rsidRPr="00CC349C">
        <w:rPr>
          <w:rFonts w:ascii="Times New Roman" w:hAnsi="Times New Roman" w:cs="Times New Roman"/>
          <w:sz w:val="24"/>
          <w:szCs w:val="24"/>
        </w:rPr>
        <w:t xml:space="preserve">eds. </w:t>
      </w:r>
      <w:r w:rsidR="00F73AC2" w:rsidRPr="00CC349C">
        <w:rPr>
          <w:rFonts w:ascii="Times New Roman" w:hAnsi="Times New Roman" w:cs="Times New Roman"/>
          <w:sz w:val="24"/>
          <w:szCs w:val="24"/>
        </w:rPr>
        <w:t xml:space="preserve">(2015) </w:t>
      </w:r>
      <w:r w:rsidR="00F73AC2" w:rsidRPr="00CC349C">
        <w:rPr>
          <w:rFonts w:ascii="Times New Roman" w:hAnsi="Times New Roman" w:cs="Times New Roman"/>
          <w:i/>
          <w:sz w:val="24"/>
          <w:szCs w:val="24"/>
        </w:rPr>
        <w:t>Counter-Radicalisation: Critical Perspectives</w:t>
      </w:r>
      <w:r w:rsidR="00AB6CF5" w:rsidRPr="00CC349C">
        <w:rPr>
          <w:rFonts w:ascii="Times New Roman" w:hAnsi="Times New Roman" w:cs="Times New Roman"/>
          <w:i/>
          <w:sz w:val="24"/>
          <w:szCs w:val="24"/>
        </w:rPr>
        <w:t xml:space="preserve">. </w:t>
      </w:r>
      <w:r w:rsidR="00AB6CF5" w:rsidRPr="00CC349C">
        <w:rPr>
          <w:rFonts w:ascii="Times New Roman" w:hAnsi="Times New Roman" w:cs="Times New Roman"/>
          <w:sz w:val="24"/>
          <w:szCs w:val="24"/>
        </w:rPr>
        <w:t xml:space="preserve">New York: </w:t>
      </w:r>
      <w:r w:rsidR="00F73AC2" w:rsidRPr="00CC349C">
        <w:rPr>
          <w:rFonts w:ascii="Times New Roman" w:hAnsi="Times New Roman" w:cs="Times New Roman"/>
          <w:sz w:val="24"/>
          <w:szCs w:val="24"/>
        </w:rPr>
        <w:t xml:space="preserve"> </w:t>
      </w:r>
      <w:r w:rsidR="00AB6CF5" w:rsidRPr="00CC349C">
        <w:rPr>
          <w:rFonts w:ascii="Times New Roman" w:hAnsi="Times New Roman" w:cs="Times New Roman"/>
          <w:sz w:val="24"/>
          <w:szCs w:val="24"/>
        </w:rPr>
        <w:t>Routl</w:t>
      </w:r>
      <w:r w:rsidR="00F73AC2" w:rsidRPr="00CC349C">
        <w:rPr>
          <w:rFonts w:ascii="Times New Roman" w:hAnsi="Times New Roman" w:cs="Times New Roman"/>
          <w:sz w:val="24"/>
          <w:szCs w:val="24"/>
        </w:rPr>
        <w:t xml:space="preserve">edge: </w:t>
      </w:r>
    </w:p>
    <w:p w14:paraId="6CD5C950" w14:textId="76DE2505" w:rsidR="00AB6CF5" w:rsidRPr="00CC349C" w:rsidRDefault="00AB6CF5" w:rsidP="00A25934">
      <w:pPr>
        <w:widowControl w:val="0"/>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Bolton, D. (2015) ‘Three Year Old Child from London placed in governments anti-extremism programme’, </w:t>
      </w:r>
      <w:r w:rsidRPr="00CC349C">
        <w:rPr>
          <w:rFonts w:ascii="Times New Roman" w:hAnsi="Times New Roman" w:cs="Times New Roman"/>
          <w:i/>
          <w:sz w:val="24"/>
          <w:szCs w:val="24"/>
        </w:rPr>
        <w:t>The Independent</w:t>
      </w:r>
      <w:r w:rsidRPr="00CC349C">
        <w:rPr>
          <w:rFonts w:ascii="Times New Roman" w:hAnsi="Times New Roman" w:cs="Times New Roman"/>
          <w:sz w:val="24"/>
          <w:szCs w:val="24"/>
        </w:rPr>
        <w:t xml:space="preserve">, July 27. </w:t>
      </w:r>
    </w:p>
    <w:p w14:paraId="1C88B8A8" w14:textId="77777777" w:rsidR="00EA0D6A" w:rsidRPr="00CC349C" w:rsidRDefault="00EA0D6A" w:rsidP="00EA0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eastAsia="en-GB"/>
        </w:rPr>
      </w:pPr>
      <w:r w:rsidRPr="00CC349C">
        <w:rPr>
          <w:rFonts w:ascii="Times New Roman" w:hAnsi="Times New Roman" w:cs="Times New Roman"/>
          <w:sz w:val="24"/>
          <w:szCs w:val="24"/>
          <w:lang w:eastAsia="en-GB"/>
        </w:rPr>
        <w:t xml:space="preserve">Borum, R. (2003) ‘Understanding the Terrorist Mindset’, </w:t>
      </w:r>
      <w:r w:rsidRPr="00CC349C">
        <w:rPr>
          <w:rFonts w:ascii="Times New Roman" w:hAnsi="Times New Roman" w:cs="Times New Roman"/>
          <w:i/>
          <w:sz w:val="24"/>
          <w:szCs w:val="24"/>
          <w:lang w:eastAsia="en-GB"/>
        </w:rPr>
        <w:t>FBI Law Enforcement Bulletin</w:t>
      </w:r>
      <w:r w:rsidRPr="00CC349C">
        <w:rPr>
          <w:rFonts w:ascii="Times New Roman" w:hAnsi="Times New Roman" w:cs="Times New Roman"/>
          <w:sz w:val="24"/>
          <w:szCs w:val="24"/>
          <w:lang w:eastAsia="en-GB"/>
        </w:rPr>
        <w:t xml:space="preserve"> 72 (7) July Edition.</w:t>
      </w:r>
    </w:p>
    <w:p w14:paraId="4420CCBD" w14:textId="77777777" w:rsidR="00EA0D6A" w:rsidRPr="00CC349C" w:rsidRDefault="00EA0D6A" w:rsidP="00EA0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eastAsia="en-GB"/>
        </w:rPr>
      </w:pPr>
      <w:r w:rsidRPr="00CC349C">
        <w:rPr>
          <w:rFonts w:ascii="Times New Roman" w:hAnsi="Times New Roman" w:cs="Times New Roman"/>
          <w:sz w:val="24"/>
          <w:szCs w:val="24"/>
          <w:lang w:eastAsia="en-GB"/>
        </w:rPr>
        <w:t xml:space="preserve">Borum, R. (2011) ‘Radicalisation into Violent Extremism’, </w:t>
      </w:r>
      <w:r w:rsidRPr="00CC349C">
        <w:rPr>
          <w:rFonts w:ascii="Times New Roman" w:hAnsi="Times New Roman" w:cs="Times New Roman"/>
          <w:i/>
          <w:sz w:val="24"/>
          <w:szCs w:val="24"/>
          <w:lang w:eastAsia="en-GB"/>
        </w:rPr>
        <w:t>Journal of Strategic Security</w:t>
      </w:r>
      <w:r w:rsidRPr="00CC349C">
        <w:rPr>
          <w:rFonts w:ascii="Times New Roman" w:hAnsi="Times New Roman" w:cs="Times New Roman"/>
          <w:sz w:val="24"/>
          <w:szCs w:val="24"/>
          <w:lang w:eastAsia="en-GB"/>
        </w:rPr>
        <w:t>, 4 (4): 7-36.</w:t>
      </w:r>
    </w:p>
    <w:p w14:paraId="14710A4D" w14:textId="433F1CB7" w:rsidR="008A1BA9" w:rsidRPr="00CC349C" w:rsidRDefault="008A1BA9" w:rsidP="003A01EF">
      <w:pPr>
        <w:widowControl w:val="0"/>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Bourne, J. (2012) ‘Editorial’, </w:t>
      </w:r>
      <w:r w:rsidRPr="00CC349C">
        <w:rPr>
          <w:rFonts w:ascii="Times New Roman" w:hAnsi="Times New Roman" w:cs="Times New Roman"/>
          <w:i/>
          <w:sz w:val="24"/>
          <w:szCs w:val="24"/>
        </w:rPr>
        <w:t>Race and Class</w:t>
      </w:r>
      <w:r w:rsidRPr="00CC349C">
        <w:rPr>
          <w:rFonts w:ascii="Times New Roman" w:hAnsi="Times New Roman" w:cs="Times New Roman"/>
          <w:sz w:val="24"/>
          <w:szCs w:val="24"/>
        </w:rPr>
        <w:t>, 54</w:t>
      </w:r>
      <w:r w:rsidR="00AB6CF5" w:rsidRPr="00CC349C">
        <w:rPr>
          <w:rFonts w:ascii="Times New Roman" w:hAnsi="Times New Roman" w:cs="Times New Roman"/>
          <w:sz w:val="24"/>
          <w:szCs w:val="24"/>
        </w:rPr>
        <w:t xml:space="preserve"> </w:t>
      </w:r>
      <w:r w:rsidRPr="00CC349C">
        <w:rPr>
          <w:rFonts w:ascii="Times New Roman" w:hAnsi="Times New Roman" w:cs="Times New Roman"/>
          <w:sz w:val="24"/>
          <w:szCs w:val="24"/>
        </w:rPr>
        <w:t>(2): 1-2.</w:t>
      </w:r>
    </w:p>
    <w:p w14:paraId="586298F1" w14:textId="77777777" w:rsidR="008B4F71" w:rsidRPr="00CC349C" w:rsidRDefault="008B4F71" w:rsidP="008B4F7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hAnsi="Times New Roman" w:cs="Times New Roman"/>
          <w:color w:val="auto"/>
          <w:szCs w:val="24"/>
          <w:lang w:val="en-GB"/>
        </w:rPr>
      </w:pPr>
      <w:r w:rsidRPr="00CC349C">
        <w:rPr>
          <w:rFonts w:ascii="Times New Roman" w:eastAsia="Times New Roman" w:hAnsi="Times New Roman" w:cs="Times New Roman"/>
          <w:color w:val="auto"/>
          <w:szCs w:val="24"/>
          <w:lang w:val="en-GB"/>
        </w:rPr>
        <w:t>Cameron, D. (2015) PMs Speech at Ninestiles School, Birmingham. Available from: https://www.gov.uk/government/speeches/extremism-pm-speech Accessed August 30 2015.</w:t>
      </w:r>
    </w:p>
    <w:p w14:paraId="6A6EE60A" w14:textId="7EA5DAD3" w:rsidR="002B6099" w:rsidRPr="00CC349C" w:rsidRDefault="002B6099" w:rsidP="0006215B">
      <w:pPr>
        <w:widowControl w:val="0"/>
        <w:autoSpaceDE w:val="0"/>
        <w:autoSpaceDN w:val="0"/>
        <w:adjustRightInd w:val="0"/>
        <w:rPr>
          <w:rFonts w:ascii="Times New Roman" w:eastAsiaTheme="minorEastAsia" w:hAnsi="Times New Roman" w:cs="Times New Roman"/>
          <w:sz w:val="24"/>
          <w:szCs w:val="24"/>
        </w:rPr>
      </w:pPr>
      <w:r w:rsidRPr="00CC349C">
        <w:rPr>
          <w:rFonts w:ascii="Times New Roman" w:hAnsi="Times New Roman" w:cs="Times New Roman"/>
          <w:sz w:val="24"/>
          <w:szCs w:val="24"/>
        </w:rPr>
        <w:t>Cameron, D. (2014) ‘</w:t>
      </w:r>
      <w:r w:rsidRPr="00CC349C">
        <w:rPr>
          <w:rFonts w:ascii="Times New Roman" w:eastAsiaTheme="minorEastAsia" w:hAnsi="Times New Roman" w:cs="Times New Roman"/>
          <w:sz w:val="24"/>
          <w:szCs w:val="24"/>
        </w:rPr>
        <w:t xml:space="preserve">ISIL poses a direct and deadly threat to Britain’, </w:t>
      </w:r>
      <w:r w:rsidRPr="00CC349C">
        <w:rPr>
          <w:rFonts w:ascii="Times New Roman" w:eastAsiaTheme="minorEastAsia" w:hAnsi="Times New Roman" w:cs="Times New Roman"/>
          <w:i/>
          <w:sz w:val="24"/>
          <w:szCs w:val="24"/>
        </w:rPr>
        <w:t>The Telegraph</w:t>
      </w:r>
      <w:r w:rsidRPr="00CC349C">
        <w:rPr>
          <w:rFonts w:ascii="Times New Roman" w:eastAsiaTheme="minorEastAsia" w:hAnsi="Times New Roman" w:cs="Times New Roman"/>
          <w:sz w:val="24"/>
          <w:szCs w:val="24"/>
        </w:rPr>
        <w:t>, August 16.</w:t>
      </w:r>
    </w:p>
    <w:p w14:paraId="5C5C60D7" w14:textId="0BB0D96F" w:rsidR="00267773" w:rsidRPr="00CC349C" w:rsidRDefault="00267773" w:rsidP="00014995">
      <w:pPr>
        <w:widowControl w:val="0"/>
        <w:autoSpaceDE w:val="0"/>
        <w:autoSpaceDN w:val="0"/>
        <w:adjustRightInd w:val="0"/>
        <w:spacing w:after="0"/>
        <w:jc w:val="left"/>
        <w:rPr>
          <w:rFonts w:ascii="Times New Roman" w:hAnsi="Times New Roman" w:cs="Times New Roman"/>
          <w:sz w:val="24"/>
          <w:szCs w:val="24"/>
        </w:rPr>
      </w:pPr>
      <w:r w:rsidRPr="00CC349C">
        <w:rPr>
          <w:rFonts w:ascii="Times New Roman" w:hAnsi="Times New Roman" w:cs="Times New Roman"/>
          <w:sz w:val="24"/>
          <w:szCs w:val="24"/>
        </w:rPr>
        <w:t>Cherney, A. and Hartley, A.</w:t>
      </w:r>
      <w:r w:rsidR="00EA0D6A" w:rsidRPr="00CC349C">
        <w:rPr>
          <w:rFonts w:ascii="Times New Roman" w:hAnsi="Times New Roman" w:cs="Times New Roman"/>
          <w:sz w:val="24"/>
          <w:szCs w:val="24"/>
        </w:rPr>
        <w:t xml:space="preserve"> (2015)</w:t>
      </w:r>
      <w:r w:rsidRPr="00CC349C">
        <w:rPr>
          <w:rFonts w:ascii="Times New Roman" w:hAnsi="Times New Roman" w:cs="Times New Roman"/>
          <w:sz w:val="24"/>
          <w:szCs w:val="24"/>
        </w:rPr>
        <w:t xml:space="preserve"> ‘</w:t>
      </w:r>
      <w:r w:rsidRPr="00CC349C">
        <w:rPr>
          <w:rFonts w:ascii="Times New Roman" w:hAnsi="Times New Roman" w:cs="Times New Roman"/>
          <w:color w:val="373737"/>
          <w:sz w:val="24"/>
          <w:szCs w:val="24"/>
        </w:rPr>
        <w:t xml:space="preserve">Community engagement to tackle terrorism and violent extremism: challenges, tensions and pitfalls’, </w:t>
      </w:r>
      <w:r w:rsidRPr="00CC349C">
        <w:rPr>
          <w:rFonts w:ascii="Times New Roman" w:hAnsi="Times New Roman" w:cs="Times New Roman"/>
          <w:i/>
          <w:color w:val="373737"/>
          <w:sz w:val="24"/>
          <w:szCs w:val="24"/>
        </w:rPr>
        <w:t>Policing and Society</w:t>
      </w:r>
      <w:r w:rsidRPr="00CC349C">
        <w:rPr>
          <w:rFonts w:ascii="Times New Roman" w:hAnsi="Times New Roman" w:cs="Times New Roman"/>
          <w:color w:val="373737"/>
          <w:sz w:val="24"/>
          <w:szCs w:val="24"/>
        </w:rPr>
        <w:t>, Advance Access, DOI:</w:t>
      </w:r>
      <w:r w:rsidRPr="00CC349C">
        <w:rPr>
          <w:rFonts w:ascii="Times New Roman" w:hAnsi="Times New Roman" w:cs="Times New Roman"/>
          <w:sz w:val="24"/>
          <w:szCs w:val="24"/>
        </w:rPr>
        <w:t>10.1080/10439463.2015.1089871.</w:t>
      </w:r>
    </w:p>
    <w:p w14:paraId="415D5D86" w14:textId="3BC8C265" w:rsidR="002B6099" w:rsidRPr="00CC349C" w:rsidRDefault="002B6099" w:rsidP="00B319C6">
      <w:pPr>
        <w:pStyle w:val="CitaviBibliographyEntry"/>
        <w:spacing w:after="0" w:line="480" w:lineRule="auto"/>
        <w:jc w:val="both"/>
        <w:rPr>
          <w:rFonts w:ascii="Times New Roman" w:hAnsi="Times New Roman" w:cs="Times New Roman"/>
          <w:sz w:val="24"/>
          <w:szCs w:val="24"/>
          <w:u w:val="none"/>
          <w:lang w:val="en-GB"/>
        </w:rPr>
      </w:pPr>
      <w:r w:rsidRPr="00CC349C">
        <w:rPr>
          <w:rFonts w:ascii="Times New Roman" w:hAnsi="Times New Roman" w:cs="Times New Roman"/>
          <w:sz w:val="24"/>
          <w:szCs w:val="24"/>
          <w:u w:val="none"/>
          <w:lang w:val="en-GB"/>
        </w:rPr>
        <w:t xml:space="preserve">Cheong, P., Edwards, R., Goulbourne, H. and Solomos, J. (2007) ‘Immigration, social cohesion and social capital: A critical review’, </w:t>
      </w:r>
      <w:r w:rsidRPr="00CC349C">
        <w:rPr>
          <w:rFonts w:ascii="Times New Roman" w:hAnsi="Times New Roman" w:cs="Times New Roman"/>
          <w:i/>
          <w:sz w:val="24"/>
          <w:szCs w:val="24"/>
          <w:u w:val="none"/>
          <w:lang w:val="en-GB"/>
        </w:rPr>
        <w:t xml:space="preserve">Critical Social Policy </w:t>
      </w:r>
      <w:r w:rsidRPr="00CC349C">
        <w:rPr>
          <w:rFonts w:ascii="Times New Roman" w:hAnsi="Times New Roman" w:cs="Times New Roman"/>
          <w:sz w:val="24"/>
          <w:szCs w:val="24"/>
          <w:u w:val="none"/>
          <w:lang w:val="en-GB"/>
        </w:rPr>
        <w:t>27(1): 24-49.</w:t>
      </w:r>
    </w:p>
    <w:p w14:paraId="542A4154" w14:textId="3B28ADB3" w:rsidR="008B4F71" w:rsidRPr="00CC349C" w:rsidRDefault="002B6099" w:rsidP="0001499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lang w:val="en-GB"/>
        </w:rPr>
      </w:pPr>
      <w:r w:rsidRPr="00CC349C">
        <w:rPr>
          <w:rFonts w:ascii="Times New Roman" w:hAnsi="Times New Roman" w:cs="Times New Roman"/>
          <w:color w:val="auto"/>
          <w:szCs w:val="24"/>
          <w:lang w:val="en-GB"/>
        </w:rPr>
        <w:t xml:space="preserve">Choudhury, T. and Fenwick, H. (2011) </w:t>
      </w:r>
      <w:r w:rsidRPr="00CC349C">
        <w:rPr>
          <w:rFonts w:ascii="Times New Roman" w:hAnsi="Times New Roman" w:cs="Times New Roman"/>
          <w:i/>
          <w:color w:val="auto"/>
          <w:szCs w:val="24"/>
          <w:lang w:val="en-GB"/>
        </w:rPr>
        <w:t>T</w:t>
      </w:r>
      <w:r w:rsidRPr="00CC349C">
        <w:rPr>
          <w:rFonts w:ascii="Times New Roman" w:hAnsi="Times New Roman" w:cs="Times New Roman"/>
          <w:i/>
          <w:iCs/>
          <w:color w:val="auto"/>
          <w:szCs w:val="24"/>
          <w:lang w:val="en-GB"/>
        </w:rPr>
        <w:t>he Impact of Counter-Terrorism Measures on Muslim Communities</w:t>
      </w:r>
      <w:r w:rsidRPr="00CC349C">
        <w:rPr>
          <w:rFonts w:ascii="Times New Roman" w:hAnsi="Times New Roman" w:cs="Times New Roman"/>
          <w:color w:val="auto"/>
          <w:szCs w:val="24"/>
          <w:lang w:val="en-GB"/>
        </w:rPr>
        <w:t>. Manchester: Equality and Human Rights Commission.</w:t>
      </w:r>
      <w:r w:rsidR="008B4F71" w:rsidRPr="00CC349C">
        <w:rPr>
          <w:lang w:val="en-GB"/>
        </w:rPr>
        <w:t>.</w:t>
      </w:r>
    </w:p>
    <w:p w14:paraId="7B3D082D" w14:textId="4462C60D" w:rsidR="002B6099" w:rsidRPr="00CC349C" w:rsidRDefault="002B6099" w:rsidP="00EB700D">
      <w:pPr>
        <w:rPr>
          <w:rFonts w:ascii="Times New Roman" w:hAnsi="Times New Roman" w:cs="Times New Roman"/>
          <w:sz w:val="24"/>
          <w:szCs w:val="24"/>
        </w:rPr>
      </w:pPr>
      <w:r w:rsidRPr="00CC349C">
        <w:rPr>
          <w:rFonts w:ascii="Times New Roman" w:hAnsi="Times New Roman" w:cs="Times New Roman"/>
          <w:sz w:val="24"/>
          <w:szCs w:val="24"/>
        </w:rPr>
        <w:t xml:space="preserve">Craig, G. (2013) </w:t>
      </w:r>
      <w:r w:rsidR="007E5BBB" w:rsidRPr="00CC349C">
        <w:rPr>
          <w:rFonts w:ascii="Times New Roman" w:hAnsi="Times New Roman" w:cs="Times New Roman"/>
          <w:sz w:val="24"/>
          <w:szCs w:val="24"/>
        </w:rPr>
        <w:t>‘</w:t>
      </w:r>
      <w:r w:rsidRPr="00CC349C">
        <w:rPr>
          <w:rFonts w:ascii="Times New Roman" w:hAnsi="Times New Roman" w:cs="Times New Roman"/>
          <w:sz w:val="24"/>
          <w:szCs w:val="24"/>
        </w:rPr>
        <w:t>Invisibilizing ‘race’ in public policy</w:t>
      </w:r>
      <w:r w:rsidR="007E5BBB" w:rsidRPr="00CC349C">
        <w:rPr>
          <w:rFonts w:ascii="Times New Roman" w:hAnsi="Times New Roman" w:cs="Times New Roman"/>
          <w:sz w:val="24"/>
          <w:szCs w:val="24"/>
        </w:rPr>
        <w:t>’,</w:t>
      </w:r>
      <w:r w:rsidRPr="00CC349C">
        <w:rPr>
          <w:rFonts w:ascii="Times New Roman" w:hAnsi="Times New Roman" w:cs="Times New Roman"/>
          <w:sz w:val="24"/>
          <w:szCs w:val="24"/>
        </w:rPr>
        <w:t xml:space="preserve"> </w:t>
      </w:r>
      <w:r w:rsidRPr="00CC349C">
        <w:rPr>
          <w:rFonts w:ascii="Times New Roman" w:hAnsi="Times New Roman" w:cs="Times New Roman"/>
          <w:i/>
          <w:iCs/>
          <w:sz w:val="24"/>
          <w:szCs w:val="24"/>
        </w:rPr>
        <w:t>Critical Social Policy</w:t>
      </w:r>
      <w:r w:rsidRPr="00CC349C">
        <w:rPr>
          <w:rFonts w:ascii="Times New Roman" w:hAnsi="Times New Roman" w:cs="Times New Roman"/>
          <w:sz w:val="24"/>
          <w:szCs w:val="24"/>
        </w:rPr>
        <w:t xml:space="preserve">, </w:t>
      </w:r>
      <w:r w:rsidRPr="00CC349C">
        <w:rPr>
          <w:rFonts w:ascii="Times New Roman" w:hAnsi="Times New Roman" w:cs="Times New Roman"/>
          <w:iCs/>
          <w:sz w:val="24"/>
          <w:szCs w:val="24"/>
        </w:rPr>
        <w:t>33</w:t>
      </w:r>
      <w:r w:rsidRPr="00CC349C">
        <w:rPr>
          <w:rFonts w:ascii="Times New Roman" w:hAnsi="Times New Roman" w:cs="Times New Roman"/>
          <w:sz w:val="24"/>
          <w:szCs w:val="24"/>
        </w:rPr>
        <w:t>(4)</w:t>
      </w:r>
      <w:r w:rsidR="007E5BBB" w:rsidRPr="00CC349C">
        <w:rPr>
          <w:rFonts w:ascii="Times New Roman" w:hAnsi="Times New Roman" w:cs="Times New Roman"/>
          <w:sz w:val="24"/>
          <w:szCs w:val="24"/>
        </w:rPr>
        <w:t>:</w:t>
      </w:r>
      <w:r w:rsidRPr="00CC349C">
        <w:rPr>
          <w:rFonts w:ascii="Times New Roman" w:hAnsi="Times New Roman" w:cs="Times New Roman"/>
          <w:sz w:val="24"/>
          <w:szCs w:val="24"/>
        </w:rPr>
        <w:t xml:space="preserve"> 712-720.</w:t>
      </w:r>
    </w:p>
    <w:p w14:paraId="11706C44" w14:textId="77777777" w:rsidR="008B4F71" w:rsidRPr="00CC349C" w:rsidRDefault="008B4F71" w:rsidP="008B4F71">
      <w:pPr>
        <w:widowControl w:val="0"/>
        <w:autoSpaceDE w:val="0"/>
        <w:autoSpaceDN w:val="0"/>
        <w:adjustRightInd w:val="0"/>
        <w:outlineLvl w:val="0"/>
        <w:rPr>
          <w:rFonts w:ascii="Times New Roman" w:hAnsi="Times New Roman" w:cs="Times New Roman"/>
          <w:sz w:val="24"/>
          <w:szCs w:val="24"/>
        </w:rPr>
      </w:pPr>
      <w:r w:rsidRPr="00CC349C">
        <w:rPr>
          <w:rFonts w:ascii="Times New Roman" w:hAnsi="Times New Roman" w:cs="Times New Roman"/>
          <w:sz w:val="24"/>
          <w:szCs w:val="24"/>
        </w:rPr>
        <w:t xml:space="preserve">Dalgaard-Nielsen, A. (2010) ‘Violent Radicalisation in Europe: What We Know and What We Do Not Know’, </w:t>
      </w:r>
      <w:r w:rsidRPr="00CC349C">
        <w:rPr>
          <w:rFonts w:ascii="Times New Roman" w:hAnsi="Times New Roman" w:cs="Times New Roman"/>
          <w:i/>
          <w:iCs/>
          <w:sz w:val="24"/>
          <w:szCs w:val="24"/>
        </w:rPr>
        <w:t>Studies in Conflict and Terrorism</w:t>
      </w:r>
      <w:r w:rsidRPr="00CC349C">
        <w:rPr>
          <w:rFonts w:ascii="Times New Roman" w:hAnsi="Times New Roman" w:cs="Times New Roman"/>
          <w:sz w:val="24"/>
          <w:szCs w:val="24"/>
        </w:rPr>
        <w:t>. 33(9): 797-814.</w:t>
      </w:r>
    </w:p>
    <w:p w14:paraId="40314985" w14:textId="77777777" w:rsidR="00CB52DF" w:rsidRDefault="00EA0D6A" w:rsidP="00007739">
      <w:pPr>
        <w:autoSpaceDE w:val="0"/>
        <w:autoSpaceDN w:val="0"/>
        <w:adjustRightInd w:val="0"/>
        <w:rPr>
          <w:rFonts w:ascii="Times New Roman" w:hAnsi="Times New Roman" w:cs="Times New Roman"/>
          <w:iCs/>
          <w:sz w:val="24"/>
          <w:szCs w:val="24"/>
        </w:rPr>
      </w:pPr>
      <w:r w:rsidRPr="00CC349C">
        <w:rPr>
          <w:rFonts w:ascii="Times New Roman" w:hAnsi="Times New Roman" w:cs="Times New Roman"/>
          <w:iCs/>
          <w:sz w:val="24"/>
          <w:szCs w:val="24"/>
        </w:rPr>
        <w:t xml:space="preserve">Department for Communities and Local Government (2007) </w:t>
      </w:r>
      <w:r w:rsidRPr="00CC349C">
        <w:rPr>
          <w:rFonts w:ascii="Times New Roman" w:hAnsi="Times New Roman" w:cs="Times New Roman"/>
          <w:i/>
          <w:iCs/>
          <w:sz w:val="24"/>
          <w:szCs w:val="24"/>
        </w:rPr>
        <w:t>Preventing Violent Extremism: Winning Hearts and Minds</w:t>
      </w:r>
      <w:r w:rsidRPr="00CC349C">
        <w:rPr>
          <w:rFonts w:ascii="Times New Roman" w:hAnsi="Times New Roman" w:cs="Times New Roman"/>
          <w:iCs/>
          <w:sz w:val="24"/>
          <w:szCs w:val="24"/>
        </w:rPr>
        <w:t>. London: HMSO.</w:t>
      </w:r>
    </w:p>
    <w:p w14:paraId="2904C498" w14:textId="3DDE53C0" w:rsidR="002B6099" w:rsidRPr="00CC349C" w:rsidRDefault="002B6099" w:rsidP="00007739">
      <w:pPr>
        <w:autoSpaceDE w:val="0"/>
        <w:autoSpaceDN w:val="0"/>
        <w:adjustRightInd w:val="0"/>
        <w:rPr>
          <w:rFonts w:ascii="Times New Roman" w:hAnsi="Times New Roman" w:cs="Times New Roman"/>
          <w:iCs/>
          <w:sz w:val="24"/>
          <w:szCs w:val="24"/>
        </w:rPr>
      </w:pPr>
      <w:r w:rsidRPr="00CC349C">
        <w:rPr>
          <w:rFonts w:ascii="Times New Roman" w:hAnsi="Times New Roman" w:cs="Times New Roman"/>
          <w:iCs/>
          <w:sz w:val="24"/>
          <w:szCs w:val="24"/>
        </w:rPr>
        <w:t>Dodd, V. (2009) ‘</w:t>
      </w:r>
      <w:r w:rsidRPr="00CC349C">
        <w:rPr>
          <w:rFonts w:ascii="Times New Roman" w:eastAsiaTheme="minorEastAsia" w:hAnsi="Times New Roman" w:cs="Times New Roman"/>
          <w:sz w:val="24"/>
          <w:szCs w:val="24"/>
        </w:rPr>
        <w:t>Government anti-terrorism strategy “spies” on innocent’,</w:t>
      </w:r>
      <w:r w:rsidRPr="00CC349C">
        <w:rPr>
          <w:rFonts w:ascii="Times New Roman" w:hAnsi="Times New Roman" w:cs="Times New Roman"/>
          <w:iCs/>
          <w:sz w:val="24"/>
          <w:szCs w:val="24"/>
        </w:rPr>
        <w:t xml:space="preserve"> </w:t>
      </w:r>
      <w:r w:rsidRPr="00CC349C">
        <w:rPr>
          <w:rFonts w:ascii="Times New Roman" w:hAnsi="Times New Roman" w:cs="Times New Roman"/>
          <w:i/>
          <w:iCs/>
          <w:sz w:val="24"/>
          <w:szCs w:val="24"/>
        </w:rPr>
        <w:t>The Guardian,</w:t>
      </w:r>
      <w:r w:rsidRPr="00CC349C">
        <w:rPr>
          <w:rFonts w:ascii="Times New Roman" w:hAnsi="Times New Roman" w:cs="Times New Roman"/>
          <w:iCs/>
          <w:sz w:val="24"/>
          <w:szCs w:val="24"/>
        </w:rPr>
        <w:t xml:space="preserve"> October 16.</w:t>
      </w:r>
    </w:p>
    <w:p w14:paraId="582ECF6D" w14:textId="32087761" w:rsidR="00817DE1" w:rsidRPr="00CC349C" w:rsidRDefault="00817DE1" w:rsidP="00C321BD">
      <w:pPr>
        <w:widowControl w:val="0"/>
        <w:autoSpaceDE w:val="0"/>
        <w:autoSpaceDN w:val="0"/>
        <w:adjustRightInd w:val="0"/>
        <w:outlineLvl w:val="0"/>
        <w:rPr>
          <w:rFonts w:ascii="Times New Roman" w:eastAsia="MS Mincho" w:hAnsi="Times New Roman" w:cs="Times New Roman"/>
          <w:sz w:val="24"/>
          <w:szCs w:val="24"/>
        </w:rPr>
      </w:pPr>
      <w:r w:rsidRPr="00CC349C">
        <w:rPr>
          <w:rFonts w:ascii="Times New Roman" w:eastAsia="MS Mincho" w:hAnsi="Times New Roman" w:cs="Times New Roman"/>
          <w:sz w:val="24"/>
          <w:szCs w:val="24"/>
        </w:rPr>
        <w:t xml:space="preserve">Francis, M. (2015) </w:t>
      </w:r>
      <w:r w:rsidR="00A4288A" w:rsidRPr="00CC349C">
        <w:rPr>
          <w:rFonts w:ascii="Times New Roman" w:eastAsia="MS Mincho" w:hAnsi="Times New Roman" w:cs="Times New Roman"/>
          <w:sz w:val="24"/>
          <w:szCs w:val="24"/>
        </w:rPr>
        <w:t xml:space="preserve">‘If you really could brainwash Muslims, ISIS would have a lot more British recruits’, </w:t>
      </w:r>
      <w:r w:rsidR="00A4288A" w:rsidRPr="00CC349C">
        <w:rPr>
          <w:rFonts w:ascii="Times New Roman" w:eastAsia="MS Mincho" w:hAnsi="Times New Roman" w:cs="Times New Roman"/>
          <w:i/>
          <w:sz w:val="24"/>
          <w:szCs w:val="24"/>
        </w:rPr>
        <w:t>The Conversation</w:t>
      </w:r>
      <w:r w:rsidR="008B4F71" w:rsidRPr="00CC349C">
        <w:rPr>
          <w:rFonts w:ascii="Times New Roman" w:eastAsia="MS Mincho" w:hAnsi="Times New Roman" w:cs="Times New Roman"/>
          <w:i/>
          <w:sz w:val="24"/>
          <w:szCs w:val="24"/>
        </w:rPr>
        <w:t>.</w:t>
      </w:r>
      <w:r w:rsidR="00CA051B" w:rsidRPr="00CC349C">
        <w:rPr>
          <w:rFonts w:ascii="Times New Roman" w:hAnsi="Times New Roman" w:cs="Times New Roman"/>
          <w:iCs/>
          <w:sz w:val="24"/>
          <w:szCs w:val="24"/>
        </w:rPr>
        <w:t xml:space="preserve"> July 7.</w:t>
      </w:r>
    </w:p>
    <w:p w14:paraId="36F6B597" w14:textId="16D86A15" w:rsidR="002B6099" w:rsidRPr="00CC349C" w:rsidRDefault="002B6099" w:rsidP="00A25934">
      <w:pPr>
        <w:widowControl w:val="0"/>
        <w:autoSpaceDE w:val="0"/>
        <w:autoSpaceDN w:val="0"/>
        <w:adjustRightInd w:val="0"/>
        <w:outlineLvl w:val="0"/>
        <w:rPr>
          <w:rFonts w:ascii="Times New Roman" w:eastAsia="MS Mincho" w:hAnsi="Times New Roman" w:cs="Times New Roman"/>
          <w:sz w:val="24"/>
          <w:szCs w:val="24"/>
        </w:rPr>
      </w:pPr>
      <w:r w:rsidRPr="00CC349C">
        <w:rPr>
          <w:rFonts w:ascii="Times New Roman" w:eastAsia="MS Mincho" w:hAnsi="Times New Roman" w:cs="Times New Roman"/>
          <w:sz w:val="24"/>
          <w:szCs w:val="24"/>
        </w:rPr>
        <w:t>Fraser, G. (2015) ‘</w:t>
      </w:r>
      <w:r w:rsidRPr="00CC349C">
        <w:rPr>
          <w:rFonts w:ascii="Times" w:eastAsiaTheme="minorEastAsia" w:hAnsi="Times" w:cs="Times"/>
          <w:color w:val="262626"/>
          <w:sz w:val="24"/>
          <w:szCs w:val="24"/>
        </w:rPr>
        <w:t>It’s not the religion that creates terrorists, it’s the politics’,</w:t>
      </w:r>
      <w:r w:rsidRPr="00CC349C">
        <w:rPr>
          <w:rFonts w:ascii="Times New Roman" w:eastAsia="MS Mincho" w:hAnsi="Times New Roman" w:cs="Times New Roman"/>
          <w:sz w:val="24"/>
          <w:szCs w:val="24"/>
        </w:rPr>
        <w:t xml:space="preserve"> </w:t>
      </w:r>
      <w:r w:rsidRPr="00CC349C">
        <w:rPr>
          <w:rFonts w:ascii="Times New Roman" w:eastAsia="MS Mincho" w:hAnsi="Times New Roman" w:cs="Times New Roman"/>
          <w:i/>
          <w:sz w:val="24"/>
          <w:szCs w:val="24"/>
        </w:rPr>
        <w:t>The Guardian</w:t>
      </w:r>
      <w:r w:rsidRPr="00CC349C">
        <w:rPr>
          <w:rFonts w:ascii="Times New Roman" w:eastAsia="MS Mincho" w:hAnsi="Times New Roman" w:cs="Times New Roman"/>
          <w:sz w:val="24"/>
          <w:szCs w:val="24"/>
        </w:rPr>
        <w:t xml:space="preserve">, Saturday June 27. </w:t>
      </w:r>
    </w:p>
    <w:p w14:paraId="1EEB68F1" w14:textId="77777777" w:rsidR="006244E2" w:rsidRPr="00BB5693" w:rsidRDefault="006244E2" w:rsidP="006244E2">
      <w:pPr>
        <w:widowControl w:val="0"/>
        <w:autoSpaceDE w:val="0"/>
        <w:autoSpaceDN w:val="0"/>
        <w:adjustRightInd w:val="0"/>
        <w:rPr>
          <w:rFonts w:ascii="Times New Roman" w:hAnsi="Times New Roman" w:cs="Times New Roman"/>
          <w:color w:val="1A1A1A"/>
          <w:sz w:val="24"/>
          <w:szCs w:val="24"/>
          <w:lang w:eastAsia="en-GB"/>
        </w:rPr>
      </w:pPr>
      <w:r w:rsidRPr="00BB5693">
        <w:rPr>
          <w:rFonts w:ascii="Times New Roman" w:hAnsi="Times New Roman" w:cs="Times New Roman"/>
          <w:color w:val="312A2A"/>
          <w:sz w:val="24"/>
          <w:szCs w:val="24"/>
          <w:lang w:eastAsia="en-GB"/>
        </w:rPr>
        <w:t>Garner, S. and Selod. S. (2014)</w:t>
      </w:r>
      <w:r w:rsidRPr="00BB5693">
        <w:rPr>
          <w:rFonts w:ascii="Times New Roman" w:hAnsi="Times New Roman" w:cs="Times New Roman"/>
          <w:color w:val="1C1C1C"/>
          <w:sz w:val="24"/>
          <w:szCs w:val="24"/>
          <w:lang w:eastAsia="en-GB"/>
        </w:rPr>
        <w:t xml:space="preserve"> ‘</w:t>
      </w:r>
      <w:r w:rsidRPr="00BB5693">
        <w:rPr>
          <w:rFonts w:ascii="Times New Roman" w:hAnsi="Times New Roman" w:cs="Times New Roman"/>
          <w:bCs/>
          <w:color w:val="312A2A"/>
          <w:sz w:val="24"/>
          <w:szCs w:val="24"/>
          <w:lang w:eastAsia="en-GB"/>
        </w:rPr>
        <w:t xml:space="preserve">The Racialization of Muslims: Empirical Studies of Islamophobia’, </w:t>
      </w:r>
      <w:r w:rsidRPr="00BB5693">
        <w:rPr>
          <w:rFonts w:ascii="Times New Roman" w:hAnsi="Times New Roman" w:cs="Times New Roman"/>
          <w:i/>
          <w:color w:val="312A2A"/>
          <w:sz w:val="24"/>
          <w:szCs w:val="24"/>
          <w:lang w:eastAsia="en-GB"/>
        </w:rPr>
        <w:t>Critical Sociology</w:t>
      </w:r>
      <w:r w:rsidRPr="00BB5693">
        <w:rPr>
          <w:rFonts w:ascii="Times New Roman" w:hAnsi="Times New Roman" w:cs="Times New Roman"/>
          <w:color w:val="312A2A"/>
          <w:sz w:val="24"/>
          <w:szCs w:val="24"/>
          <w:lang w:eastAsia="en-GB"/>
        </w:rPr>
        <w:t xml:space="preserve">, DOI: </w:t>
      </w:r>
      <w:r w:rsidRPr="00BB5693">
        <w:rPr>
          <w:rFonts w:ascii="Times New Roman" w:hAnsi="Times New Roman" w:cs="Times New Roman"/>
          <w:color w:val="1A1A1A"/>
          <w:sz w:val="24"/>
          <w:szCs w:val="24"/>
          <w:lang w:eastAsia="en-GB"/>
        </w:rPr>
        <w:t>0896920514531606.</w:t>
      </w:r>
    </w:p>
    <w:p w14:paraId="6D4F8543" w14:textId="77777777" w:rsidR="00EA0D6A" w:rsidRPr="00CC349C" w:rsidRDefault="00EA0D6A" w:rsidP="00EA0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iCs/>
          <w:sz w:val="24"/>
          <w:szCs w:val="24"/>
        </w:rPr>
        <w:t xml:space="preserve">Gunning, J. and Jackson, R. (2011) ‘What’s so Religious About Religious Terrorism?’ </w:t>
      </w:r>
      <w:r w:rsidRPr="00CC349C">
        <w:rPr>
          <w:rFonts w:ascii="Times New Roman" w:hAnsi="Times New Roman" w:cs="Times New Roman"/>
          <w:i/>
          <w:iCs/>
          <w:sz w:val="24"/>
          <w:szCs w:val="24"/>
        </w:rPr>
        <w:t>Critical Studies on Terrorism</w:t>
      </w:r>
      <w:r w:rsidRPr="00CC349C">
        <w:rPr>
          <w:rFonts w:ascii="Times New Roman" w:hAnsi="Times New Roman" w:cs="Times New Roman"/>
          <w:iCs/>
          <w:sz w:val="24"/>
          <w:szCs w:val="24"/>
        </w:rPr>
        <w:t>, 4(3): 369-388.</w:t>
      </w:r>
    </w:p>
    <w:p w14:paraId="2590A5C9" w14:textId="28D6940B" w:rsidR="000E133A" w:rsidRPr="00CC349C" w:rsidRDefault="000E133A" w:rsidP="00014995">
      <w:pPr>
        <w:spacing w:before="100" w:beforeAutospacing="1" w:after="100" w:afterAutospacing="1"/>
        <w:jc w:val="left"/>
        <w:outlineLvl w:val="0"/>
        <w:rPr>
          <w:rFonts w:ascii="Times" w:eastAsia="Times New Roman" w:hAnsi="Times" w:cs="Times New Roman"/>
          <w:bCs/>
          <w:kern w:val="36"/>
          <w:sz w:val="24"/>
          <w:szCs w:val="24"/>
        </w:rPr>
      </w:pPr>
      <w:r w:rsidRPr="00CC349C">
        <w:rPr>
          <w:rFonts w:ascii="Times" w:eastAsia="Times New Roman" w:hAnsi="Times" w:cs="Times New Roman"/>
          <w:bCs/>
          <w:kern w:val="36"/>
          <w:sz w:val="24"/>
          <w:szCs w:val="24"/>
        </w:rPr>
        <w:t xml:space="preserve">Halliday, J. (2016) ‘Almost 4,000 people referred to UK deradicalisation scheme last year’ </w:t>
      </w:r>
      <w:r w:rsidRPr="00CC349C">
        <w:rPr>
          <w:rFonts w:ascii="Times" w:eastAsia="Times New Roman" w:hAnsi="Times" w:cs="Times New Roman"/>
          <w:bCs/>
          <w:i/>
          <w:kern w:val="36"/>
          <w:sz w:val="24"/>
          <w:szCs w:val="24"/>
        </w:rPr>
        <w:t xml:space="preserve">The Guardian, </w:t>
      </w:r>
      <w:r w:rsidRPr="00CC349C">
        <w:rPr>
          <w:rFonts w:ascii="Times" w:eastAsia="Times New Roman" w:hAnsi="Times" w:cs="Times New Roman"/>
          <w:bCs/>
          <w:kern w:val="36"/>
          <w:sz w:val="24"/>
          <w:szCs w:val="24"/>
        </w:rPr>
        <w:t>March 20.</w:t>
      </w:r>
    </w:p>
    <w:p w14:paraId="31A12870" w14:textId="77777777" w:rsidR="002B6099" w:rsidRPr="00CC349C" w:rsidRDefault="002B6099" w:rsidP="000133D5">
      <w:pPr>
        <w:widowControl w:val="0"/>
        <w:autoSpaceDE w:val="0"/>
        <w:autoSpaceDN w:val="0"/>
        <w:adjustRightInd w:val="0"/>
        <w:rPr>
          <w:rFonts w:ascii="Times New Roman" w:hAnsi="Times New Roman" w:cs="Times New Roman"/>
          <w:sz w:val="24"/>
          <w:szCs w:val="24"/>
          <w:lang w:eastAsia="en-GB"/>
        </w:rPr>
      </w:pPr>
      <w:r w:rsidRPr="00CC349C">
        <w:rPr>
          <w:rFonts w:ascii="Times New Roman" w:eastAsia="MS Mincho" w:hAnsi="Times New Roman" w:cs="Times New Roman"/>
          <w:sz w:val="24"/>
          <w:szCs w:val="24"/>
        </w:rPr>
        <w:t>Heath-Kelly, C. (2013) ‘</w:t>
      </w:r>
      <w:r w:rsidRPr="00CC349C">
        <w:rPr>
          <w:rFonts w:ascii="Times New Roman" w:eastAsia="MS Mincho" w:hAnsi="Times New Roman" w:cs="Times New Roman"/>
          <w:iCs/>
          <w:sz w:val="24"/>
          <w:szCs w:val="24"/>
        </w:rPr>
        <w:t>Counter-terrorism and the counterfactual: producing the ‘radicalisation’ discourse and the UK PREVENT Strategy’,</w:t>
      </w:r>
      <w:r w:rsidRPr="00CC349C">
        <w:rPr>
          <w:rFonts w:ascii="Times New Roman" w:eastAsia="MS Mincho" w:hAnsi="Times New Roman" w:cs="Times New Roman"/>
          <w:i/>
          <w:iCs/>
          <w:sz w:val="24"/>
          <w:szCs w:val="24"/>
        </w:rPr>
        <w:t xml:space="preserve"> </w:t>
      </w:r>
      <w:r w:rsidRPr="00CC349C">
        <w:rPr>
          <w:rFonts w:ascii="Times New Roman" w:eastAsia="MS Mincho" w:hAnsi="Times New Roman" w:cs="Times New Roman"/>
          <w:i/>
          <w:sz w:val="24"/>
          <w:szCs w:val="24"/>
        </w:rPr>
        <w:t>British Journal of Politics and International Relations</w:t>
      </w:r>
      <w:r w:rsidRPr="00CC349C">
        <w:rPr>
          <w:rFonts w:ascii="Times New Roman" w:eastAsia="MS Mincho" w:hAnsi="Times New Roman" w:cs="Times New Roman"/>
          <w:sz w:val="24"/>
          <w:szCs w:val="24"/>
        </w:rPr>
        <w:t xml:space="preserve">, 15(3): 394-415. </w:t>
      </w:r>
    </w:p>
    <w:p w14:paraId="5014E042" w14:textId="71FC344B" w:rsidR="002A3FDD" w:rsidRPr="00CC349C" w:rsidRDefault="002A3FDD" w:rsidP="008317FE">
      <w:pPr>
        <w:widowControl w:val="0"/>
        <w:autoSpaceDE w:val="0"/>
        <w:autoSpaceDN w:val="0"/>
        <w:adjustRightInd w:val="0"/>
        <w:outlineLvl w:val="0"/>
        <w:rPr>
          <w:rFonts w:ascii="Times New Roman" w:eastAsia="MS Mincho" w:hAnsi="Times New Roman" w:cs="Times New Roman"/>
          <w:sz w:val="24"/>
          <w:szCs w:val="24"/>
        </w:rPr>
      </w:pPr>
      <w:r w:rsidRPr="00CC349C">
        <w:rPr>
          <w:rFonts w:ascii="Times New Roman" w:eastAsia="MS Mincho" w:hAnsi="Times New Roman" w:cs="Times New Roman"/>
          <w:sz w:val="24"/>
          <w:szCs w:val="24"/>
        </w:rPr>
        <w:t xml:space="preserve">HM Government (2015) </w:t>
      </w:r>
      <w:r w:rsidRPr="00CC349C">
        <w:rPr>
          <w:rFonts w:ascii="Times New Roman" w:eastAsia="MS Mincho" w:hAnsi="Times New Roman" w:cs="Times New Roman"/>
          <w:i/>
          <w:sz w:val="24"/>
          <w:szCs w:val="24"/>
        </w:rPr>
        <w:t>PREVENT: Duty Guidance.</w:t>
      </w:r>
      <w:r w:rsidRPr="00CC349C">
        <w:rPr>
          <w:rFonts w:ascii="Times New Roman" w:eastAsia="MS Mincho" w:hAnsi="Times New Roman" w:cs="Times New Roman"/>
          <w:sz w:val="24"/>
          <w:szCs w:val="24"/>
        </w:rPr>
        <w:t xml:space="preserve"> London: TSO.</w:t>
      </w:r>
    </w:p>
    <w:p w14:paraId="259C87BC" w14:textId="77777777" w:rsidR="002B6099" w:rsidRPr="00CC349C" w:rsidRDefault="002B6099" w:rsidP="008317FE">
      <w:pPr>
        <w:widowControl w:val="0"/>
        <w:autoSpaceDE w:val="0"/>
        <w:autoSpaceDN w:val="0"/>
        <w:adjustRightInd w:val="0"/>
        <w:outlineLvl w:val="0"/>
        <w:rPr>
          <w:rFonts w:ascii="Times New Roman" w:eastAsia="MS Mincho" w:hAnsi="Times New Roman" w:cs="Times New Roman"/>
          <w:sz w:val="24"/>
          <w:szCs w:val="24"/>
        </w:rPr>
      </w:pPr>
      <w:r w:rsidRPr="00CC349C">
        <w:rPr>
          <w:rFonts w:ascii="Times New Roman" w:eastAsia="MS Mincho" w:hAnsi="Times New Roman" w:cs="Times New Roman"/>
          <w:sz w:val="24"/>
          <w:szCs w:val="24"/>
        </w:rPr>
        <w:t xml:space="preserve">HM Government (2011) </w:t>
      </w:r>
      <w:r w:rsidRPr="00CC349C">
        <w:rPr>
          <w:rFonts w:ascii="Times New Roman" w:eastAsia="MS Mincho" w:hAnsi="Times New Roman" w:cs="Times New Roman"/>
          <w:i/>
          <w:sz w:val="24"/>
          <w:szCs w:val="24"/>
        </w:rPr>
        <w:t>PREVENT Strategy.</w:t>
      </w:r>
      <w:r w:rsidRPr="00CC349C">
        <w:rPr>
          <w:rFonts w:ascii="Times New Roman" w:eastAsia="MS Mincho" w:hAnsi="Times New Roman" w:cs="Times New Roman"/>
          <w:sz w:val="24"/>
          <w:szCs w:val="24"/>
        </w:rPr>
        <w:t xml:space="preserve"> London: TSO.</w:t>
      </w:r>
    </w:p>
    <w:p w14:paraId="010FF1F8" w14:textId="77777777" w:rsidR="002B6099" w:rsidRPr="00CC349C" w:rsidRDefault="002B6099" w:rsidP="00B319C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hAnsi="Times New Roman" w:cs="Times New Roman"/>
          <w:color w:val="auto"/>
          <w:szCs w:val="24"/>
          <w:lang w:val="en-GB"/>
        </w:rPr>
      </w:pPr>
      <w:r w:rsidRPr="00CC349C">
        <w:rPr>
          <w:rFonts w:ascii="Times New Roman" w:eastAsia="Times New Roman" w:hAnsi="Times New Roman" w:cs="Times New Roman"/>
          <w:color w:val="auto"/>
          <w:szCs w:val="24"/>
          <w:lang w:val="en-GB"/>
        </w:rPr>
        <w:t xml:space="preserve">HM Government (2006) </w:t>
      </w:r>
      <w:r w:rsidRPr="00CC349C">
        <w:rPr>
          <w:rFonts w:ascii="Times New Roman" w:eastAsia="Times New Roman" w:hAnsi="Times New Roman" w:cs="Times New Roman"/>
          <w:i/>
          <w:color w:val="auto"/>
          <w:szCs w:val="24"/>
          <w:lang w:val="en-GB"/>
        </w:rPr>
        <w:t>Countering international terrorism: The United Kingdom's Strategy</w:t>
      </w:r>
      <w:r w:rsidRPr="00CC349C">
        <w:rPr>
          <w:rFonts w:ascii="Times New Roman" w:eastAsia="Times New Roman" w:hAnsi="Times New Roman" w:cs="Times New Roman"/>
          <w:color w:val="auto"/>
          <w:szCs w:val="24"/>
          <w:lang w:val="en-GB"/>
        </w:rPr>
        <w:t xml:space="preserve">. Stationery Office. London: TSO. </w:t>
      </w:r>
    </w:p>
    <w:p w14:paraId="08CF1EEF" w14:textId="3CF0A917" w:rsidR="00024E4C" w:rsidRPr="00BB5693" w:rsidRDefault="00024E4C" w:rsidP="00024E4C">
      <w:pPr>
        <w:widowControl w:val="0"/>
        <w:autoSpaceDE w:val="0"/>
        <w:autoSpaceDN w:val="0"/>
        <w:adjustRightInd w:val="0"/>
        <w:rPr>
          <w:rFonts w:ascii="Times New Roman" w:hAnsi="Times New Roman" w:cs="Times New Roman"/>
          <w:sz w:val="24"/>
          <w:szCs w:val="24"/>
          <w:lang w:eastAsia="en-GB"/>
        </w:rPr>
      </w:pPr>
      <w:r w:rsidRPr="00BB5693">
        <w:rPr>
          <w:rFonts w:ascii="Times New Roman" w:hAnsi="Times New Roman" w:cs="Times New Roman"/>
          <w:sz w:val="24"/>
          <w:szCs w:val="24"/>
          <w:lang w:eastAsia="en-GB"/>
        </w:rPr>
        <w:t xml:space="preserve">House of Commons Home Affairs Committee Report (2016) </w:t>
      </w:r>
      <w:r w:rsidRPr="00BB5693">
        <w:rPr>
          <w:rFonts w:ascii="Times New Roman" w:hAnsi="Times New Roman" w:cs="Times New Roman"/>
          <w:i/>
          <w:sz w:val="24"/>
          <w:szCs w:val="24"/>
          <w:lang w:eastAsia="en-GB"/>
        </w:rPr>
        <w:t xml:space="preserve">Radicalisation the Counter Narrative: Identifying the Tipping Point. </w:t>
      </w:r>
      <w:r w:rsidRPr="00BB5693">
        <w:rPr>
          <w:rFonts w:ascii="Times New Roman" w:hAnsi="Times New Roman" w:cs="Times New Roman"/>
          <w:sz w:val="24"/>
          <w:szCs w:val="24"/>
          <w:lang w:eastAsia="en-GB"/>
        </w:rPr>
        <w:t>London: HMSO.</w:t>
      </w:r>
    </w:p>
    <w:p w14:paraId="04BA8A56" w14:textId="77777777" w:rsidR="00EA0D6A" w:rsidRPr="00CC349C" w:rsidRDefault="00EA0D6A" w:rsidP="00EA0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eastAsia="en-GB"/>
        </w:rPr>
      </w:pPr>
      <w:r w:rsidRPr="00CC349C">
        <w:rPr>
          <w:rFonts w:ascii="Times New Roman" w:hAnsi="Times New Roman" w:cs="Times New Roman"/>
          <w:sz w:val="24"/>
          <w:szCs w:val="24"/>
          <w:lang w:eastAsia="en-GB"/>
        </w:rPr>
        <w:t xml:space="preserve">Horgan, J. (2009) ‘Individual Disengagement: A Psychological Analysis’ in T. Bjorgo and J. Horgan, eds. </w:t>
      </w:r>
      <w:r w:rsidRPr="00CC349C">
        <w:rPr>
          <w:rFonts w:ascii="Times New Roman" w:hAnsi="Times New Roman" w:cs="Times New Roman"/>
          <w:i/>
          <w:sz w:val="24"/>
          <w:szCs w:val="24"/>
          <w:lang w:eastAsia="en-GB"/>
        </w:rPr>
        <w:t>Leaving Terrorism Behind: Individual and Collective Disengagement</w:t>
      </w:r>
      <w:r w:rsidRPr="00CC349C">
        <w:rPr>
          <w:rFonts w:ascii="Times New Roman" w:hAnsi="Times New Roman" w:cs="Times New Roman"/>
          <w:sz w:val="24"/>
          <w:szCs w:val="24"/>
          <w:lang w:eastAsia="en-GB"/>
        </w:rPr>
        <w:t>. Abingdon: Routledge.</w:t>
      </w:r>
    </w:p>
    <w:p w14:paraId="2E8BF9D7" w14:textId="77777777" w:rsidR="00F2499E" w:rsidRPr="00CC349C" w:rsidRDefault="00F2499E" w:rsidP="00EB700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eastAsiaTheme="minorEastAsia" w:hAnsi="Times New Roman" w:cs="Times New Roman"/>
          <w:bCs/>
          <w:color w:val="auto"/>
          <w:szCs w:val="24"/>
          <w:lang w:val="en-GB"/>
        </w:rPr>
      </w:pPr>
      <w:r w:rsidRPr="00CC349C">
        <w:rPr>
          <w:rFonts w:ascii="Times New Roman" w:eastAsiaTheme="minorEastAsia" w:hAnsi="Times New Roman" w:cs="Times New Roman"/>
          <w:bCs/>
          <w:color w:val="auto"/>
          <w:szCs w:val="24"/>
          <w:lang w:val="en-GB"/>
        </w:rPr>
        <w:t xml:space="preserve">Institute for Race Relations (2016) </w:t>
      </w:r>
      <w:r w:rsidRPr="00CC349C">
        <w:rPr>
          <w:rFonts w:ascii="Times New Roman" w:eastAsiaTheme="minorEastAsia" w:hAnsi="Times New Roman" w:cs="Times New Roman"/>
          <w:bCs/>
          <w:i/>
          <w:color w:val="auto"/>
          <w:szCs w:val="24"/>
          <w:lang w:val="en-GB"/>
        </w:rPr>
        <w:t>Prevent and the Children’s Rights Convention</w:t>
      </w:r>
      <w:r w:rsidRPr="00CC349C">
        <w:rPr>
          <w:rFonts w:ascii="Times New Roman" w:eastAsiaTheme="minorEastAsia" w:hAnsi="Times New Roman" w:cs="Times New Roman"/>
          <w:bCs/>
          <w:color w:val="auto"/>
          <w:szCs w:val="24"/>
          <w:lang w:val="en-GB"/>
        </w:rPr>
        <w:t>. London: IRR.</w:t>
      </w:r>
    </w:p>
    <w:p w14:paraId="26FECDB6" w14:textId="1957ACCD" w:rsidR="00506911" w:rsidRPr="00CC349C" w:rsidRDefault="00506911" w:rsidP="00506911">
      <w:pPr>
        <w:rPr>
          <w:rFonts w:ascii="Times New Roman" w:hAnsi="Times New Roman"/>
          <w:sz w:val="24"/>
          <w:szCs w:val="24"/>
        </w:rPr>
      </w:pPr>
      <w:r w:rsidRPr="00CC349C">
        <w:rPr>
          <w:rFonts w:ascii="Times New Roman" w:hAnsi="Times New Roman"/>
          <w:sz w:val="24"/>
          <w:szCs w:val="24"/>
        </w:rPr>
        <w:t xml:space="preserve">Khan, F. and Mythen, G. (2015) </w:t>
      </w:r>
      <w:r w:rsidR="008B4F71" w:rsidRPr="00CC349C">
        <w:rPr>
          <w:rFonts w:ascii="Times New Roman" w:hAnsi="Times New Roman"/>
          <w:sz w:val="24"/>
          <w:szCs w:val="24"/>
        </w:rPr>
        <w:t>‘</w:t>
      </w:r>
      <w:r w:rsidRPr="00CC349C">
        <w:rPr>
          <w:rFonts w:ascii="Times New Roman" w:hAnsi="Times New Roman"/>
          <w:sz w:val="24"/>
          <w:szCs w:val="24"/>
        </w:rPr>
        <w:t>Double Standards and Speech Deficits: What is Sayable for British Muslims After Paris?</w:t>
      </w:r>
      <w:r w:rsidR="008B4F71" w:rsidRPr="00CC349C">
        <w:rPr>
          <w:rFonts w:ascii="Times New Roman" w:hAnsi="Times New Roman"/>
          <w:sz w:val="24"/>
          <w:szCs w:val="24"/>
        </w:rPr>
        <w:t>’</w:t>
      </w:r>
      <w:r w:rsidRPr="00CC349C">
        <w:rPr>
          <w:rFonts w:ascii="Times New Roman" w:hAnsi="Times New Roman"/>
          <w:sz w:val="24"/>
          <w:szCs w:val="24"/>
        </w:rPr>
        <w:t xml:space="preserve"> </w:t>
      </w:r>
      <w:r w:rsidRPr="00CC349C">
        <w:rPr>
          <w:rFonts w:ascii="Times New Roman" w:hAnsi="Times New Roman"/>
          <w:i/>
          <w:sz w:val="24"/>
          <w:szCs w:val="24"/>
        </w:rPr>
        <w:t>Sociological Research Online</w:t>
      </w:r>
      <w:r w:rsidRPr="00CC349C">
        <w:rPr>
          <w:rFonts w:ascii="Times New Roman" w:hAnsi="Times New Roman"/>
          <w:sz w:val="24"/>
          <w:szCs w:val="24"/>
        </w:rPr>
        <w:t>, 20(3)</w:t>
      </w:r>
      <w:r w:rsidR="005D2BE3" w:rsidRPr="00CC349C">
        <w:rPr>
          <w:rFonts w:ascii="Times New Roman" w:hAnsi="Times New Roman"/>
          <w:sz w:val="24"/>
          <w:szCs w:val="24"/>
        </w:rPr>
        <w:t>.</w:t>
      </w:r>
    </w:p>
    <w:p w14:paraId="71B62885" w14:textId="77777777" w:rsidR="00A9016E" w:rsidRPr="00CC349C" w:rsidRDefault="00A9016E" w:rsidP="00EB700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eastAsiaTheme="minorEastAsia" w:hAnsi="Times New Roman" w:cs="Times New Roman"/>
          <w:color w:val="auto"/>
          <w:szCs w:val="24"/>
          <w:lang w:val="en-GB"/>
        </w:rPr>
      </w:pPr>
      <w:r w:rsidRPr="00CC349C">
        <w:rPr>
          <w:rFonts w:ascii="Times New Roman" w:eastAsia="Times New Roman" w:hAnsi="Times New Roman" w:cs="Times New Roman"/>
          <w:color w:val="auto"/>
          <w:szCs w:val="24"/>
          <w:lang w:val="en-GB"/>
        </w:rPr>
        <w:t xml:space="preserve">Kundnani, A. (2015) </w:t>
      </w:r>
      <w:r w:rsidRPr="00CC349C">
        <w:rPr>
          <w:rFonts w:ascii="Times New Roman" w:eastAsiaTheme="minorEastAsia" w:hAnsi="Times New Roman" w:cs="Times New Roman"/>
          <w:bCs/>
          <w:i/>
          <w:color w:val="auto"/>
          <w:szCs w:val="24"/>
          <w:lang w:val="en-GB"/>
        </w:rPr>
        <w:t>A Decade Lost</w:t>
      </w:r>
      <w:r w:rsidRPr="00CC349C">
        <w:rPr>
          <w:rFonts w:ascii="Times New Roman" w:eastAsiaTheme="minorEastAsia" w:hAnsi="Times New Roman" w:cs="Times New Roman"/>
          <w:i/>
          <w:color w:val="auto"/>
          <w:szCs w:val="24"/>
          <w:lang w:val="en-GB"/>
        </w:rPr>
        <w:t>: Rethinking Radicalisation and Extremism</w:t>
      </w:r>
      <w:r w:rsidRPr="00CC349C">
        <w:rPr>
          <w:rFonts w:ascii="Times New Roman" w:eastAsiaTheme="minorEastAsia" w:hAnsi="Times New Roman" w:cs="Times New Roman"/>
          <w:color w:val="auto"/>
          <w:szCs w:val="24"/>
          <w:lang w:val="en-GB"/>
        </w:rPr>
        <w:t>. London: Claystone Publications.</w:t>
      </w:r>
    </w:p>
    <w:p w14:paraId="2433E03D" w14:textId="77777777" w:rsidR="009B7982" w:rsidRDefault="00A9016E" w:rsidP="00C321B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eastAsiaTheme="minorEastAsia" w:hAnsi="Times New Roman" w:cs="Times New Roman"/>
          <w:color w:val="auto"/>
          <w:szCs w:val="24"/>
          <w:lang w:val="en-GB"/>
        </w:rPr>
      </w:pPr>
      <w:r w:rsidRPr="00CC349C">
        <w:rPr>
          <w:rFonts w:ascii="Times New Roman" w:eastAsiaTheme="minorEastAsia" w:hAnsi="Times New Roman" w:cs="Times New Roman"/>
          <w:bCs/>
          <w:color w:val="auto"/>
          <w:szCs w:val="24"/>
          <w:lang w:val="en-GB"/>
        </w:rPr>
        <w:t>Kundnani, A. (2009</w:t>
      </w:r>
      <w:r w:rsidRPr="00CC349C">
        <w:rPr>
          <w:rFonts w:ascii="Times New Roman" w:eastAsiaTheme="minorEastAsia" w:hAnsi="Times New Roman" w:cs="Times New Roman"/>
          <w:color w:val="auto"/>
          <w:szCs w:val="24"/>
          <w:lang w:val="en-GB"/>
        </w:rPr>
        <w:t xml:space="preserve">) </w:t>
      </w:r>
      <w:r w:rsidRPr="00CC349C">
        <w:rPr>
          <w:rFonts w:ascii="Times New Roman" w:eastAsiaTheme="minorEastAsia" w:hAnsi="Times New Roman" w:cs="Times New Roman"/>
          <w:i/>
          <w:color w:val="auto"/>
          <w:szCs w:val="24"/>
          <w:lang w:val="en-GB"/>
        </w:rPr>
        <w:t>Spooked! How not prevent violent extremism</w:t>
      </w:r>
      <w:r w:rsidRPr="00CC349C">
        <w:rPr>
          <w:rFonts w:ascii="Times New Roman" w:eastAsiaTheme="minorEastAsia" w:hAnsi="Times New Roman" w:cs="Times New Roman"/>
          <w:color w:val="auto"/>
          <w:szCs w:val="24"/>
          <w:lang w:val="en-GB"/>
        </w:rPr>
        <w:t>. London: Institute of Race Relations.</w:t>
      </w:r>
    </w:p>
    <w:p w14:paraId="70841699" w14:textId="752E5BE6" w:rsidR="002B6099" w:rsidRPr="00BB5693" w:rsidRDefault="002B6099" w:rsidP="00C321B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eastAsia="Times New Roman" w:hAnsi="Times New Roman" w:cs="Times New Roman"/>
          <w:color w:val="auto"/>
          <w:szCs w:val="24"/>
          <w:lang w:val="en-GB"/>
        </w:rPr>
      </w:pPr>
      <w:r w:rsidRPr="00CC349C">
        <w:rPr>
          <w:rFonts w:ascii="Times New Roman" w:eastAsia="Times New Roman" w:hAnsi="Times New Roman" w:cs="Times New Roman"/>
          <w:color w:val="auto"/>
          <w:szCs w:val="24"/>
          <w:lang w:val="en-GB"/>
        </w:rPr>
        <w:t xml:space="preserve">Lindekilde, L. (2012) </w:t>
      </w:r>
      <w:r w:rsidR="002F662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Neo-liberal Governing of ‘Radicals’: Danish Radicalisation Prevention Policies and Potential Iatrogenic Effects</w:t>
      </w:r>
      <w:r w:rsidR="002F662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w:t>
      </w:r>
      <w:r w:rsidRPr="00CC349C">
        <w:rPr>
          <w:rFonts w:ascii="Times New Roman" w:eastAsia="Times New Roman" w:hAnsi="Times New Roman" w:cs="Times New Roman"/>
          <w:i/>
          <w:color w:val="auto"/>
          <w:szCs w:val="24"/>
          <w:lang w:val="en-GB"/>
        </w:rPr>
        <w:t>International Journal of Conflict and Violence</w:t>
      </w:r>
      <w:r w:rsidRPr="00CC349C">
        <w:rPr>
          <w:rFonts w:ascii="Times New Roman" w:eastAsia="Times New Roman" w:hAnsi="Times New Roman" w:cs="Times New Roman"/>
          <w:color w:val="auto"/>
          <w:szCs w:val="24"/>
          <w:lang w:val="en-GB"/>
        </w:rPr>
        <w:t>, 6(1)</w:t>
      </w:r>
      <w:r w:rsidR="008B4F71" w:rsidRPr="00CC349C">
        <w:rPr>
          <w:rFonts w:ascii="Times New Roman" w:eastAsia="Times New Roman" w:hAnsi="Times New Roman" w:cs="Times New Roman"/>
          <w:color w:val="auto"/>
          <w:szCs w:val="24"/>
          <w:lang w:val="en-GB"/>
        </w:rPr>
        <w:t xml:space="preserve">: </w:t>
      </w:r>
      <w:r w:rsidRPr="00CC349C">
        <w:rPr>
          <w:rFonts w:ascii="Times New Roman" w:eastAsia="Times New Roman" w:hAnsi="Times New Roman" w:cs="Times New Roman"/>
          <w:color w:val="auto"/>
          <w:szCs w:val="24"/>
          <w:lang w:val="en-GB"/>
        </w:rPr>
        <w:t>109</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125.</w:t>
      </w:r>
    </w:p>
    <w:p w14:paraId="1663D36F" w14:textId="77777777" w:rsidR="002B6099" w:rsidRPr="00CC349C" w:rsidRDefault="002B6099" w:rsidP="00A25934">
      <w:pPr>
        <w:widowControl w:val="0"/>
        <w:autoSpaceDE w:val="0"/>
        <w:autoSpaceDN w:val="0"/>
        <w:adjustRightInd w:val="0"/>
        <w:rPr>
          <w:rFonts w:ascii="Times New Roman" w:hAnsi="Times New Roman" w:cs="Times New Roman"/>
          <w:sz w:val="24"/>
          <w:szCs w:val="24"/>
        </w:rPr>
      </w:pPr>
      <w:r w:rsidRPr="00CC349C">
        <w:rPr>
          <w:rFonts w:ascii="Times New Roman" w:eastAsiaTheme="minorEastAsia" w:hAnsi="Times New Roman" w:cs="Times New Roman"/>
          <w:bCs/>
          <w:sz w:val="24"/>
          <w:szCs w:val="24"/>
        </w:rPr>
        <w:t xml:space="preserve">Martin, T. (2014) ‘Governing an unknowable future: the politics of Britain’s Prevent policy’, </w:t>
      </w:r>
      <w:r w:rsidRPr="00CC349C">
        <w:rPr>
          <w:rFonts w:ascii="Times New Roman" w:eastAsiaTheme="minorEastAsia" w:hAnsi="Times New Roman" w:cs="Times New Roman"/>
          <w:bCs/>
          <w:i/>
          <w:sz w:val="24"/>
          <w:szCs w:val="24"/>
        </w:rPr>
        <w:t>Critical Studies on Terrorism</w:t>
      </w:r>
      <w:r w:rsidRPr="00CC349C">
        <w:rPr>
          <w:rFonts w:ascii="Times New Roman" w:eastAsiaTheme="minorEastAsia" w:hAnsi="Times New Roman" w:cs="Times New Roman"/>
          <w:bCs/>
          <w:sz w:val="24"/>
          <w:szCs w:val="24"/>
        </w:rPr>
        <w:t xml:space="preserve">, 7(1): </w:t>
      </w:r>
      <w:r w:rsidRPr="00CC349C">
        <w:rPr>
          <w:rFonts w:ascii="Times New Roman" w:eastAsiaTheme="minorEastAsia" w:hAnsi="Times New Roman" w:cs="Times New Roman"/>
          <w:sz w:val="24"/>
          <w:szCs w:val="24"/>
        </w:rPr>
        <w:t>62-78.</w:t>
      </w:r>
    </w:p>
    <w:p w14:paraId="5BCD3027" w14:textId="26D0787E" w:rsidR="00A4288A" w:rsidRPr="00CC349C" w:rsidRDefault="00A4288A" w:rsidP="00A25934">
      <w:pPr>
        <w:widowControl w:val="0"/>
        <w:autoSpaceDE w:val="0"/>
        <w:autoSpaceDN w:val="0"/>
        <w:adjustRightInd w:val="0"/>
        <w:outlineLvl w:val="0"/>
        <w:rPr>
          <w:rFonts w:ascii="Times New Roman" w:hAnsi="Times New Roman" w:cs="Times New Roman"/>
          <w:iCs/>
          <w:sz w:val="24"/>
          <w:szCs w:val="24"/>
        </w:rPr>
      </w:pPr>
      <w:r w:rsidRPr="00CC349C">
        <w:rPr>
          <w:rFonts w:ascii="Times New Roman" w:hAnsi="Times New Roman" w:cs="Times New Roman"/>
          <w:iCs/>
          <w:sz w:val="24"/>
          <w:szCs w:val="24"/>
        </w:rPr>
        <w:t>McCauley, C. and Moskalenko, S. (201</w:t>
      </w:r>
      <w:r w:rsidR="008B4F71" w:rsidRPr="00CC349C">
        <w:rPr>
          <w:rFonts w:ascii="Times New Roman" w:hAnsi="Times New Roman" w:cs="Times New Roman"/>
          <w:iCs/>
          <w:sz w:val="24"/>
          <w:szCs w:val="24"/>
        </w:rPr>
        <w:t>2</w:t>
      </w:r>
      <w:r w:rsidRPr="00CC349C">
        <w:rPr>
          <w:rFonts w:ascii="Times New Roman" w:hAnsi="Times New Roman" w:cs="Times New Roman"/>
          <w:iCs/>
          <w:sz w:val="24"/>
          <w:szCs w:val="24"/>
        </w:rPr>
        <w:t xml:space="preserve">) ‘Recent US thinking about terrorism and Counterterrorism’, </w:t>
      </w:r>
      <w:r w:rsidRPr="00CC349C">
        <w:rPr>
          <w:rFonts w:ascii="Times New Roman" w:hAnsi="Times New Roman" w:cs="Times New Roman"/>
          <w:i/>
          <w:iCs/>
          <w:sz w:val="24"/>
          <w:szCs w:val="24"/>
        </w:rPr>
        <w:t>Terrorism and Political Violence</w:t>
      </w:r>
      <w:r w:rsidRPr="00CC349C">
        <w:rPr>
          <w:rFonts w:ascii="Times New Roman" w:hAnsi="Times New Roman" w:cs="Times New Roman"/>
          <w:iCs/>
          <w:sz w:val="24"/>
          <w:szCs w:val="24"/>
        </w:rPr>
        <w:t>, 22(4):</w:t>
      </w:r>
      <w:r w:rsidR="00CA051B" w:rsidRPr="00CC349C">
        <w:rPr>
          <w:rFonts w:ascii="Times New Roman" w:hAnsi="Times New Roman" w:cs="Times New Roman"/>
          <w:iCs/>
          <w:sz w:val="24"/>
          <w:szCs w:val="24"/>
        </w:rPr>
        <w:t xml:space="preserve"> 224-245.</w:t>
      </w:r>
      <w:r w:rsidRPr="00CC349C">
        <w:rPr>
          <w:rFonts w:ascii="Times New Roman" w:hAnsi="Times New Roman" w:cs="Times New Roman"/>
          <w:iCs/>
          <w:sz w:val="24"/>
          <w:szCs w:val="24"/>
        </w:rPr>
        <w:t xml:space="preserve"> </w:t>
      </w:r>
    </w:p>
    <w:p w14:paraId="0EB319E0" w14:textId="7CDD0BDC" w:rsidR="002B6099" w:rsidRPr="00CC349C" w:rsidRDefault="002B6099" w:rsidP="003A01EF">
      <w:pPr>
        <w:widowControl w:val="0"/>
        <w:autoSpaceDE w:val="0"/>
        <w:autoSpaceDN w:val="0"/>
        <w:adjustRightInd w:val="0"/>
        <w:outlineLvl w:val="0"/>
        <w:rPr>
          <w:rFonts w:ascii="Times New Roman" w:hAnsi="Times New Roman" w:cs="Times New Roman"/>
          <w:iCs/>
          <w:sz w:val="24"/>
          <w:szCs w:val="24"/>
        </w:rPr>
      </w:pPr>
      <w:r w:rsidRPr="00CC349C">
        <w:rPr>
          <w:rFonts w:ascii="Times New Roman" w:hAnsi="Times New Roman" w:cs="Times New Roman"/>
          <w:iCs/>
          <w:sz w:val="24"/>
          <w:szCs w:val="24"/>
        </w:rPr>
        <w:t>McGarry, R. and Mythen, G. (2015) ‘</w:t>
      </w:r>
      <w:hyperlink r:id="rId8" w:history="1">
        <w:r w:rsidRPr="00CC349C">
          <w:rPr>
            <w:rFonts w:ascii="Times New Roman" w:eastAsiaTheme="minorEastAsia" w:hAnsi="Times New Roman" w:cs="Times New Roman"/>
            <w:bCs/>
            <w:sz w:val="24"/>
            <w:szCs w:val="24"/>
          </w:rPr>
          <w:t xml:space="preserve">Beware the Security Creep into British </w:t>
        </w:r>
        <w:r w:rsidR="005D2BE3" w:rsidRPr="00CC349C">
          <w:rPr>
            <w:rFonts w:ascii="Times New Roman" w:eastAsiaTheme="minorEastAsia" w:hAnsi="Times New Roman" w:cs="Times New Roman"/>
            <w:bCs/>
            <w:sz w:val="24"/>
            <w:szCs w:val="24"/>
          </w:rPr>
          <w:t>U</w:t>
        </w:r>
        <w:r w:rsidRPr="00CC349C">
          <w:rPr>
            <w:rFonts w:ascii="Times New Roman" w:eastAsiaTheme="minorEastAsia" w:hAnsi="Times New Roman" w:cs="Times New Roman"/>
            <w:bCs/>
            <w:sz w:val="24"/>
            <w:szCs w:val="24"/>
          </w:rPr>
          <w:t>niversities</w:t>
        </w:r>
      </w:hyperlink>
      <w:r w:rsidRPr="00CC349C">
        <w:rPr>
          <w:rFonts w:ascii="Times New Roman" w:eastAsiaTheme="minorEastAsia" w:hAnsi="Times New Roman" w:cs="Times New Roman"/>
          <w:sz w:val="24"/>
          <w:szCs w:val="24"/>
        </w:rPr>
        <w:t xml:space="preserve">’, </w:t>
      </w:r>
      <w:r w:rsidRPr="00CC349C">
        <w:rPr>
          <w:rFonts w:ascii="Times New Roman" w:hAnsi="Times New Roman" w:cs="Times New Roman"/>
          <w:i/>
          <w:iCs/>
          <w:sz w:val="24"/>
          <w:szCs w:val="24"/>
        </w:rPr>
        <w:t>The Conversation</w:t>
      </w:r>
      <w:r w:rsidRPr="00CC349C">
        <w:rPr>
          <w:rFonts w:ascii="Times New Roman" w:hAnsi="Times New Roman" w:cs="Times New Roman"/>
          <w:iCs/>
          <w:sz w:val="24"/>
          <w:szCs w:val="24"/>
        </w:rPr>
        <w:t xml:space="preserve">, March 2. </w:t>
      </w:r>
    </w:p>
    <w:p w14:paraId="07F463F8" w14:textId="471CDEC6" w:rsidR="002B6099" w:rsidRDefault="002B6099" w:rsidP="003A0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McGhee, D. (2008) </w:t>
      </w:r>
      <w:r w:rsidRPr="00CC349C">
        <w:rPr>
          <w:rFonts w:ascii="Times New Roman" w:hAnsi="Times New Roman" w:cs="Times New Roman"/>
          <w:i/>
          <w:iCs/>
          <w:sz w:val="24"/>
          <w:szCs w:val="24"/>
        </w:rPr>
        <w:t>The End of Multiculturalism? : Terrorism, Integration and Human Rights</w:t>
      </w:r>
      <w:r w:rsidRPr="00CC349C">
        <w:rPr>
          <w:rFonts w:ascii="Times New Roman" w:hAnsi="Times New Roman" w:cs="Times New Roman"/>
          <w:sz w:val="24"/>
          <w:szCs w:val="24"/>
        </w:rPr>
        <w:t>. Maidenhead: Open University Press.</w:t>
      </w:r>
    </w:p>
    <w:p w14:paraId="34057E73" w14:textId="320D5757" w:rsidR="00FD7238" w:rsidRPr="008B748D" w:rsidRDefault="00FD7238" w:rsidP="003A0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McGhee, D. (2011) ‘New Prevent: Different is Not Better’, </w:t>
      </w:r>
      <w:r w:rsidRPr="00BB5693">
        <w:rPr>
          <w:rFonts w:ascii="Times New Roman" w:hAnsi="Times New Roman" w:cs="Times New Roman"/>
          <w:i/>
          <w:sz w:val="24"/>
          <w:szCs w:val="24"/>
        </w:rPr>
        <w:t>Muslim Council of Britain</w:t>
      </w:r>
      <w:r w:rsidR="008B748D">
        <w:rPr>
          <w:rFonts w:ascii="Times New Roman" w:hAnsi="Times New Roman" w:cs="Times New Roman"/>
          <w:i/>
          <w:sz w:val="24"/>
          <w:szCs w:val="24"/>
        </w:rPr>
        <w:t xml:space="preserve"> </w:t>
      </w:r>
      <w:r w:rsidR="008B748D">
        <w:rPr>
          <w:rFonts w:ascii="Times New Roman" w:hAnsi="Times New Roman" w:cs="Times New Roman"/>
          <w:sz w:val="24"/>
          <w:szCs w:val="24"/>
        </w:rPr>
        <w:t xml:space="preserve">viewable at: </w:t>
      </w:r>
      <w:hyperlink r:id="rId9" w:history="1">
        <w:r w:rsidR="008B748D" w:rsidRPr="008262B2">
          <w:rPr>
            <w:rStyle w:val="Hyperlink"/>
            <w:rFonts w:ascii="Times New Roman" w:hAnsi="Times New Roman" w:cs="Times New Roman"/>
            <w:sz w:val="24"/>
            <w:szCs w:val="24"/>
          </w:rPr>
          <w:t>http://soundings.mcb.org.uk/?p=38</w:t>
        </w:r>
      </w:hyperlink>
      <w:r w:rsidR="008B748D">
        <w:rPr>
          <w:rFonts w:ascii="Times New Roman" w:hAnsi="Times New Roman" w:cs="Times New Roman"/>
          <w:sz w:val="24"/>
          <w:szCs w:val="24"/>
        </w:rPr>
        <w:t>. Accessed October 1 2016.</w:t>
      </w:r>
    </w:p>
    <w:p w14:paraId="6DCCE246" w14:textId="77777777" w:rsidR="002B6099" w:rsidRPr="00CC349C" w:rsidRDefault="002B6099" w:rsidP="003A01EF">
      <w:pPr>
        <w:rPr>
          <w:rFonts w:ascii="Times New Roman" w:hAnsi="Times New Roman" w:cs="Times New Roman"/>
          <w:sz w:val="24"/>
          <w:szCs w:val="24"/>
        </w:rPr>
      </w:pPr>
      <w:r w:rsidRPr="00CC349C">
        <w:rPr>
          <w:rFonts w:ascii="Times New Roman" w:hAnsi="Times New Roman" w:cs="Times New Roman"/>
          <w:sz w:val="24"/>
          <w:szCs w:val="24"/>
        </w:rPr>
        <w:t xml:space="preserve">Mythen, G. (2012) ‘No-one Speaks For Us: Security Policy, Suspected Communities and the Problem of Voice, </w:t>
      </w:r>
      <w:r w:rsidRPr="00CC349C">
        <w:rPr>
          <w:rFonts w:ascii="Times New Roman" w:hAnsi="Times New Roman" w:cs="Times New Roman"/>
          <w:i/>
          <w:sz w:val="24"/>
          <w:szCs w:val="24"/>
        </w:rPr>
        <w:t>Critical Studies on Terrorism</w:t>
      </w:r>
      <w:r w:rsidRPr="00CC349C">
        <w:rPr>
          <w:rFonts w:ascii="Times New Roman" w:hAnsi="Times New Roman" w:cs="Times New Roman"/>
          <w:sz w:val="24"/>
          <w:szCs w:val="24"/>
        </w:rPr>
        <w:t>, Special Edition on Counter-radicalisation Policies in North-Western Europe, 5(3): 409-424.</w:t>
      </w:r>
    </w:p>
    <w:p w14:paraId="6811983B" w14:textId="7AD64B54" w:rsidR="002B6099" w:rsidRPr="00CC349C" w:rsidRDefault="002B6099" w:rsidP="0006215B">
      <w:pPr>
        <w:pStyle w:val="Default"/>
        <w:spacing w:line="480" w:lineRule="auto"/>
        <w:jc w:val="both"/>
        <w:rPr>
          <w:rFonts w:ascii="Times New Roman" w:hAnsi="Times New Roman" w:cs="Times New Roman"/>
          <w:color w:val="auto"/>
          <w:lang w:val="en-GB"/>
        </w:rPr>
      </w:pPr>
      <w:r w:rsidRPr="00CC349C">
        <w:rPr>
          <w:rFonts w:ascii="Times New Roman" w:hAnsi="Times New Roman" w:cs="Times New Roman"/>
          <w:color w:val="auto"/>
          <w:lang w:val="en-GB"/>
        </w:rPr>
        <w:t>Mythen, G., Walklate, S. and Khan, F. (2013)</w:t>
      </w:r>
      <w:r w:rsidRPr="00CC349C">
        <w:rPr>
          <w:rFonts w:ascii="Times New Roman" w:hAnsi="Times New Roman" w:cs="Times New Roman"/>
          <w:i/>
          <w:color w:val="auto"/>
          <w:lang w:val="en-GB"/>
        </w:rPr>
        <w:t xml:space="preserve"> </w:t>
      </w:r>
      <w:r w:rsidRPr="00CC349C">
        <w:rPr>
          <w:rFonts w:ascii="Times New Roman" w:hAnsi="Times New Roman" w:cs="Times New Roman"/>
          <w:color w:val="auto"/>
          <w:lang w:val="en-GB"/>
        </w:rPr>
        <w:t xml:space="preserve">‘Why Should We Have to Prove we’re Alright? Counter-Terrorism, Risk and Partial Securities’, </w:t>
      </w:r>
      <w:r w:rsidRPr="00CC349C">
        <w:rPr>
          <w:rFonts w:ascii="Times New Roman" w:hAnsi="Times New Roman" w:cs="Times New Roman"/>
          <w:i/>
          <w:color w:val="auto"/>
          <w:lang w:val="en-GB"/>
        </w:rPr>
        <w:t>Sociology</w:t>
      </w:r>
      <w:r w:rsidRPr="00CC349C">
        <w:rPr>
          <w:rFonts w:ascii="Times New Roman" w:hAnsi="Times New Roman" w:cs="Times New Roman"/>
          <w:color w:val="auto"/>
          <w:lang w:val="en-GB"/>
        </w:rPr>
        <w:t>,</w:t>
      </w:r>
      <w:r w:rsidRPr="00CC349C">
        <w:rPr>
          <w:rFonts w:ascii="Times New Roman" w:hAnsi="Times New Roman" w:cs="Times New Roman"/>
          <w:i/>
          <w:color w:val="auto"/>
          <w:lang w:val="en-GB"/>
        </w:rPr>
        <w:t xml:space="preserve"> </w:t>
      </w:r>
      <w:r w:rsidRPr="00CC349C">
        <w:rPr>
          <w:rFonts w:ascii="Times New Roman" w:hAnsi="Times New Roman" w:cs="Times New Roman"/>
          <w:color w:val="auto"/>
          <w:lang w:val="en-GB"/>
        </w:rPr>
        <w:t>47(2): 382-397.</w:t>
      </w:r>
    </w:p>
    <w:p w14:paraId="0609F291" w14:textId="77777777" w:rsidR="002B6099" w:rsidRPr="00CC349C" w:rsidRDefault="002B6099" w:rsidP="00E863E8">
      <w:pPr>
        <w:rPr>
          <w:rFonts w:ascii="Times New Roman" w:hAnsi="Times New Roman" w:cs="Times New Roman"/>
          <w:sz w:val="24"/>
          <w:szCs w:val="24"/>
        </w:rPr>
      </w:pPr>
      <w:r w:rsidRPr="00CC349C">
        <w:rPr>
          <w:rFonts w:ascii="Times New Roman" w:hAnsi="Times New Roman" w:cs="Times New Roman"/>
          <w:sz w:val="24"/>
          <w:szCs w:val="24"/>
        </w:rPr>
        <w:t xml:space="preserve">Mythen, G., Walklate, S. and Khan, F. (2009) ‘I’m a Muslim, but I’m not a Terrorist’: Risk, Victimization and the Negotiation of Risky Identities’ </w:t>
      </w:r>
      <w:r w:rsidRPr="00CC349C">
        <w:rPr>
          <w:rFonts w:ascii="Times New Roman" w:hAnsi="Times New Roman" w:cs="Times New Roman"/>
          <w:i/>
          <w:sz w:val="24"/>
          <w:szCs w:val="24"/>
        </w:rPr>
        <w:t>British Journal of Criminology</w:t>
      </w:r>
      <w:r w:rsidRPr="00CC349C">
        <w:rPr>
          <w:rFonts w:ascii="Times New Roman" w:hAnsi="Times New Roman" w:cs="Times New Roman"/>
          <w:sz w:val="24"/>
          <w:szCs w:val="24"/>
        </w:rPr>
        <w:t xml:space="preserve">, </w:t>
      </w:r>
      <w:r w:rsidRPr="00CC349C">
        <w:rPr>
          <w:rStyle w:val="slug-vol"/>
          <w:rFonts w:ascii="Times New Roman" w:hAnsi="Times New Roman" w:cs="Times New Roman"/>
          <w:sz w:val="24"/>
          <w:szCs w:val="24"/>
        </w:rPr>
        <w:t xml:space="preserve">49 </w:t>
      </w:r>
      <w:r w:rsidRPr="00CC349C">
        <w:rPr>
          <w:rStyle w:val="slug-issue"/>
          <w:rFonts w:ascii="Times New Roman" w:hAnsi="Times New Roman" w:cs="Times New Roman"/>
          <w:sz w:val="24"/>
          <w:szCs w:val="24"/>
        </w:rPr>
        <w:t xml:space="preserve">(6): </w:t>
      </w:r>
      <w:r w:rsidRPr="00CC349C">
        <w:rPr>
          <w:rFonts w:ascii="Times New Roman" w:hAnsi="Times New Roman" w:cs="Times New Roman"/>
          <w:sz w:val="24"/>
          <w:szCs w:val="24"/>
        </w:rPr>
        <w:t xml:space="preserve">736-754. </w:t>
      </w:r>
    </w:p>
    <w:p w14:paraId="24ACE9E6" w14:textId="77777777" w:rsidR="00024E4C" w:rsidRPr="00BB5693" w:rsidRDefault="00024E4C" w:rsidP="00024E4C">
      <w:pPr>
        <w:widowControl w:val="0"/>
        <w:autoSpaceDE w:val="0"/>
        <w:autoSpaceDN w:val="0"/>
        <w:adjustRightInd w:val="0"/>
        <w:rPr>
          <w:rFonts w:ascii="Times New Roman" w:hAnsi="Times New Roman" w:cs="Times New Roman"/>
          <w:sz w:val="24"/>
          <w:szCs w:val="24"/>
        </w:rPr>
      </w:pPr>
      <w:r w:rsidRPr="00BB5693">
        <w:rPr>
          <w:rFonts w:ascii="Times New Roman" w:hAnsi="Times New Roman" w:cs="Times New Roman"/>
          <w:color w:val="1C1C1C"/>
          <w:sz w:val="24"/>
          <w:szCs w:val="24"/>
          <w:lang w:eastAsia="en-GB"/>
        </w:rPr>
        <w:t>Norris, M. (2016) ‘</w:t>
      </w:r>
      <w:r w:rsidRPr="00BB5693">
        <w:rPr>
          <w:rFonts w:ascii="Times New Roman" w:hAnsi="Times New Roman" w:cs="Times New Roman"/>
          <w:sz w:val="24"/>
          <w:szCs w:val="24"/>
        </w:rPr>
        <w:t xml:space="preserve">The Prevent strategy needs a rethink, not a rebrand: A bad policy by any other name is still a bad policy’, </w:t>
      </w:r>
      <w:r w:rsidRPr="00BB5693">
        <w:rPr>
          <w:rFonts w:ascii="Times New Roman" w:hAnsi="Times New Roman" w:cs="Times New Roman"/>
          <w:i/>
          <w:sz w:val="24"/>
          <w:szCs w:val="24"/>
        </w:rPr>
        <w:t>New Statesman</w:t>
      </w:r>
      <w:r w:rsidRPr="00BB5693">
        <w:rPr>
          <w:rFonts w:ascii="Times New Roman" w:hAnsi="Times New Roman" w:cs="Times New Roman"/>
          <w:sz w:val="24"/>
          <w:szCs w:val="24"/>
        </w:rPr>
        <w:t>, August 26.</w:t>
      </w:r>
    </w:p>
    <w:p w14:paraId="46AB6411" w14:textId="249FA0EB" w:rsidR="002B6099" w:rsidRPr="00CC349C" w:rsidRDefault="002B6099" w:rsidP="00E863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hAnsi="Times New Roman" w:cs="Times New Roman"/>
          <w:color w:val="auto"/>
          <w:szCs w:val="24"/>
          <w:lang w:val="en-GB"/>
        </w:rPr>
      </w:pPr>
      <w:r w:rsidRPr="00CC349C">
        <w:rPr>
          <w:rFonts w:ascii="Times New Roman" w:eastAsia="Times New Roman" w:hAnsi="Times New Roman" w:cs="Times New Roman"/>
          <w:color w:val="auto"/>
          <w:szCs w:val="24"/>
          <w:lang w:val="en-GB"/>
        </w:rPr>
        <w:t>Pantazis</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C</w:t>
      </w:r>
      <w:r w:rsidR="002F662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and Pemberton</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S</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(2009) </w:t>
      </w:r>
      <w:r w:rsidR="002F662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From the </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Old</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to the ‘New’ Suspect Community: Examining the Impacts of Recent UK Counter-Terrorist Legislation</w:t>
      </w:r>
      <w:r w:rsidR="002F662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w:t>
      </w:r>
      <w:r w:rsidRPr="00CC349C">
        <w:rPr>
          <w:rFonts w:ascii="Times New Roman" w:eastAsia="Times New Roman" w:hAnsi="Times New Roman" w:cs="Times New Roman"/>
          <w:i/>
          <w:color w:val="auto"/>
          <w:szCs w:val="24"/>
          <w:lang w:val="en-GB"/>
        </w:rPr>
        <w:t>British Journal of Criminology</w:t>
      </w:r>
      <w:r w:rsidRPr="00CC349C">
        <w:rPr>
          <w:rFonts w:ascii="Times New Roman" w:eastAsia="Times New Roman" w:hAnsi="Times New Roman" w:cs="Times New Roman"/>
          <w:color w:val="auto"/>
          <w:szCs w:val="24"/>
          <w:lang w:val="en-GB"/>
        </w:rPr>
        <w:t>, 49(5), 646–666.</w:t>
      </w:r>
    </w:p>
    <w:p w14:paraId="3B9A8AAF" w14:textId="57D172CA" w:rsidR="00673D87" w:rsidRPr="00CC349C" w:rsidRDefault="00673D87" w:rsidP="00E863E8">
      <w:pPr>
        <w:rPr>
          <w:rFonts w:ascii="Times New Roman" w:hAnsi="Times New Roman" w:cs="Times New Roman"/>
          <w:bCs/>
          <w:sz w:val="24"/>
          <w:szCs w:val="24"/>
        </w:rPr>
      </w:pPr>
      <w:r w:rsidRPr="00CC349C">
        <w:rPr>
          <w:rFonts w:ascii="Times New Roman" w:hAnsi="Times New Roman" w:cs="Times New Roman"/>
          <w:bCs/>
          <w:sz w:val="24"/>
          <w:szCs w:val="24"/>
        </w:rPr>
        <w:t xml:space="preserve">Petrie, S. (2015) ‘The Channel programme: helping vulnerable people or nudging them towards radicalisation?’ </w:t>
      </w:r>
      <w:r w:rsidRPr="00CC349C">
        <w:rPr>
          <w:rFonts w:ascii="Times New Roman" w:hAnsi="Times New Roman" w:cs="Times New Roman"/>
          <w:bCs/>
          <w:i/>
          <w:sz w:val="24"/>
          <w:szCs w:val="24"/>
        </w:rPr>
        <w:t>The Conversation</w:t>
      </w:r>
      <w:r w:rsidRPr="00CC349C">
        <w:rPr>
          <w:rFonts w:ascii="Times New Roman" w:hAnsi="Times New Roman" w:cs="Times New Roman"/>
          <w:bCs/>
          <w:sz w:val="24"/>
          <w:szCs w:val="24"/>
        </w:rPr>
        <w:t xml:space="preserve">. </w:t>
      </w:r>
      <w:r w:rsidR="005D2BE3" w:rsidRPr="00CC349C">
        <w:rPr>
          <w:rFonts w:ascii="Times New Roman" w:hAnsi="Times New Roman" w:cs="Times New Roman"/>
          <w:bCs/>
          <w:sz w:val="24"/>
          <w:szCs w:val="24"/>
        </w:rPr>
        <w:t>March 17</w:t>
      </w:r>
      <w:r w:rsidRPr="00CC349C">
        <w:rPr>
          <w:rFonts w:ascii="Times New Roman" w:hAnsi="Times New Roman" w:cs="Times New Roman"/>
          <w:bCs/>
          <w:sz w:val="24"/>
          <w:szCs w:val="24"/>
        </w:rPr>
        <w:t>.</w:t>
      </w:r>
    </w:p>
    <w:p w14:paraId="5846531C" w14:textId="32C73FC1" w:rsidR="002B6099" w:rsidRPr="00CC349C" w:rsidRDefault="002B6099" w:rsidP="00EA0D6A">
      <w:pPr>
        <w:rPr>
          <w:rFonts w:ascii="Times New Roman" w:hAnsi="Times New Roman" w:cs="Times New Roman"/>
          <w:sz w:val="24"/>
          <w:szCs w:val="24"/>
        </w:rPr>
      </w:pPr>
      <w:r w:rsidRPr="00CC349C">
        <w:rPr>
          <w:rFonts w:ascii="Times New Roman" w:hAnsi="Times New Roman" w:cs="Times New Roman"/>
          <w:sz w:val="24"/>
          <w:szCs w:val="24"/>
        </w:rPr>
        <w:t xml:space="preserve">Ratcliffe, P. (2012) ‘Community cohesion: reflections on a flawed paradigm’, </w:t>
      </w:r>
      <w:r w:rsidRPr="00CC349C">
        <w:rPr>
          <w:rFonts w:ascii="Times New Roman" w:hAnsi="Times New Roman" w:cs="Times New Roman"/>
          <w:i/>
          <w:iCs/>
          <w:sz w:val="24"/>
          <w:szCs w:val="24"/>
        </w:rPr>
        <w:t>Critical Social Policy</w:t>
      </w:r>
      <w:r w:rsidRPr="00CC349C">
        <w:rPr>
          <w:rFonts w:ascii="Times New Roman" w:hAnsi="Times New Roman" w:cs="Times New Roman"/>
          <w:sz w:val="24"/>
          <w:szCs w:val="24"/>
        </w:rPr>
        <w:t xml:space="preserve">, </w:t>
      </w:r>
      <w:r w:rsidRPr="00CC349C">
        <w:rPr>
          <w:rFonts w:ascii="Times New Roman" w:hAnsi="Times New Roman" w:cs="Times New Roman"/>
          <w:iCs/>
          <w:sz w:val="24"/>
          <w:szCs w:val="24"/>
        </w:rPr>
        <w:t>32</w:t>
      </w:r>
      <w:r w:rsidRPr="00CC349C">
        <w:rPr>
          <w:rFonts w:ascii="Times New Roman" w:hAnsi="Times New Roman" w:cs="Times New Roman"/>
          <w:sz w:val="24"/>
          <w:szCs w:val="24"/>
        </w:rPr>
        <w:t>(2), 262-281.</w:t>
      </w:r>
    </w:p>
    <w:p w14:paraId="5D707EAF" w14:textId="5A07784D" w:rsidR="00766BB7" w:rsidRDefault="00766BB7" w:rsidP="00EA0D6A">
      <w:pPr>
        <w:widowControl w:val="0"/>
        <w:autoSpaceDE w:val="0"/>
        <w:autoSpaceDN w:val="0"/>
        <w:adjustRightInd w:val="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Rights Watch UK (2016) ‘Preventing Education? Human Rights and UK Counter-Terrorism Policy in Schools’. London: Rights Watch UK.</w:t>
      </w:r>
    </w:p>
    <w:p w14:paraId="131076BB" w14:textId="3FB8D7FD" w:rsidR="00354E57" w:rsidRPr="00CC349C" w:rsidRDefault="00354E57" w:rsidP="00EA0D6A">
      <w:pPr>
        <w:widowControl w:val="0"/>
        <w:autoSpaceDE w:val="0"/>
        <w:autoSpaceDN w:val="0"/>
        <w:adjustRightInd w:val="0"/>
        <w:rPr>
          <w:rFonts w:ascii="Times New Roman" w:eastAsiaTheme="minorEastAsia" w:hAnsi="Times New Roman" w:cs="Times New Roman"/>
          <w:bCs/>
          <w:sz w:val="24"/>
          <w:szCs w:val="24"/>
        </w:rPr>
      </w:pPr>
      <w:r w:rsidRPr="00CC349C">
        <w:rPr>
          <w:rFonts w:ascii="Times New Roman" w:eastAsiaTheme="minorEastAsia" w:hAnsi="Times New Roman" w:cs="Times New Roman"/>
          <w:bCs/>
          <w:sz w:val="24"/>
          <w:szCs w:val="24"/>
        </w:rPr>
        <w:t xml:space="preserve">Schmid, A. (2013) </w:t>
      </w:r>
      <w:r w:rsidRPr="00CC349C">
        <w:rPr>
          <w:rFonts w:ascii="Times New Roman" w:eastAsiaTheme="minorEastAsia" w:hAnsi="Times New Roman" w:cs="Times New Roman"/>
          <w:bCs/>
          <w:i/>
          <w:sz w:val="24"/>
          <w:szCs w:val="24"/>
        </w:rPr>
        <w:t>Radicalisation, De-Radicalisation, Counter-Radicalisation: A Conceptual Discussion and Literature Review</w:t>
      </w:r>
      <w:r w:rsidRPr="00CC349C">
        <w:rPr>
          <w:rFonts w:ascii="Times New Roman" w:eastAsiaTheme="minorEastAsia" w:hAnsi="Times New Roman" w:cs="Times New Roman"/>
          <w:bCs/>
          <w:sz w:val="24"/>
          <w:szCs w:val="24"/>
        </w:rPr>
        <w:t>. The Hague: ICCT Research Paper.</w:t>
      </w:r>
    </w:p>
    <w:p w14:paraId="1CEF3C9B" w14:textId="69EBCE27" w:rsidR="002B6099" w:rsidRPr="00CC349C" w:rsidRDefault="002B6099" w:rsidP="00706DA5">
      <w:pPr>
        <w:widowControl w:val="0"/>
        <w:autoSpaceDE w:val="0"/>
        <w:autoSpaceDN w:val="0"/>
        <w:adjustRightInd w:val="0"/>
        <w:rPr>
          <w:rFonts w:ascii="Times New Roman" w:hAnsi="Times New Roman" w:cs="Times New Roman"/>
          <w:sz w:val="24"/>
          <w:szCs w:val="24"/>
          <w:lang w:eastAsia="en-GB"/>
        </w:rPr>
      </w:pPr>
      <w:r w:rsidRPr="00CC349C">
        <w:rPr>
          <w:rFonts w:ascii="Times New Roman" w:eastAsiaTheme="minorEastAsia" w:hAnsi="Times New Roman" w:cs="Times New Roman"/>
          <w:bCs/>
          <w:sz w:val="24"/>
          <w:szCs w:val="24"/>
        </w:rPr>
        <w:t>Sedgwick</w:t>
      </w:r>
      <w:r w:rsidRPr="00CC349C">
        <w:rPr>
          <w:rFonts w:ascii="Times New Roman" w:eastAsiaTheme="minorEastAsia" w:hAnsi="Times New Roman" w:cs="Times New Roman"/>
          <w:sz w:val="24"/>
          <w:szCs w:val="24"/>
        </w:rPr>
        <w:t>, M. (</w:t>
      </w:r>
      <w:r w:rsidRPr="00CC349C">
        <w:rPr>
          <w:rFonts w:ascii="Times New Roman" w:eastAsiaTheme="minorEastAsia" w:hAnsi="Times New Roman" w:cs="Times New Roman"/>
          <w:bCs/>
          <w:sz w:val="24"/>
          <w:szCs w:val="24"/>
        </w:rPr>
        <w:t>2010</w:t>
      </w:r>
      <w:r w:rsidRPr="00CC349C">
        <w:rPr>
          <w:rFonts w:ascii="Times New Roman" w:eastAsiaTheme="minorEastAsia" w:hAnsi="Times New Roman" w:cs="Times New Roman"/>
          <w:sz w:val="24"/>
          <w:szCs w:val="24"/>
        </w:rPr>
        <w:t xml:space="preserve">) ‘The Concept of Radicalisation as a Source of Confusion’, </w:t>
      </w:r>
      <w:r w:rsidRPr="00CC349C">
        <w:rPr>
          <w:rFonts w:ascii="Times New Roman" w:eastAsiaTheme="minorEastAsia" w:hAnsi="Times New Roman" w:cs="Times New Roman"/>
          <w:bCs/>
          <w:i/>
          <w:sz w:val="24"/>
          <w:szCs w:val="24"/>
        </w:rPr>
        <w:t>Terrorism and Political Violence</w:t>
      </w:r>
      <w:r w:rsidRPr="00CC349C">
        <w:rPr>
          <w:rFonts w:ascii="Times New Roman" w:eastAsiaTheme="minorEastAsia" w:hAnsi="Times New Roman" w:cs="Times New Roman"/>
          <w:sz w:val="24"/>
          <w:szCs w:val="24"/>
        </w:rPr>
        <w:t xml:space="preserve">, </w:t>
      </w:r>
      <w:r w:rsidRPr="00CC349C">
        <w:rPr>
          <w:rFonts w:ascii="Times New Roman" w:eastAsiaTheme="minorEastAsia" w:hAnsi="Times New Roman" w:cs="Times New Roman"/>
          <w:bCs/>
          <w:sz w:val="24"/>
          <w:szCs w:val="24"/>
        </w:rPr>
        <w:t>22</w:t>
      </w:r>
      <w:r w:rsidRPr="00CC349C">
        <w:rPr>
          <w:rFonts w:ascii="Times New Roman" w:eastAsiaTheme="minorEastAsia" w:hAnsi="Times New Roman" w:cs="Times New Roman"/>
          <w:sz w:val="24"/>
          <w:szCs w:val="24"/>
        </w:rPr>
        <w:t>: 479-494.</w:t>
      </w:r>
    </w:p>
    <w:p w14:paraId="20F4BB36" w14:textId="77777777" w:rsidR="002B6099" w:rsidRPr="00CC349C" w:rsidRDefault="002B6099" w:rsidP="00506911">
      <w:pPr>
        <w:widowControl w:val="0"/>
        <w:autoSpaceDE w:val="0"/>
        <w:autoSpaceDN w:val="0"/>
        <w:adjustRightInd w:val="0"/>
        <w:outlineLvl w:val="0"/>
        <w:rPr>
          <w:rFonts w:ascii="Times New Roman" w:hAnsi="Times New Roman" w:cs="Times New Roman"/>
          <w:iCs/>
          <w:sz w:val="24"/>
          <w:szCs w:val="24"/>
        </w:rPr>
      </w:pPr>
      <w:r w:rsidRPr="00CC349C">
        <w:rPr>
          <w:rFonts w:ascii="Times New Roman" w:hAnsi="Times New Roman" w:cs="Times New Roman"/>
          <w:iCs/>
          <w:sz w:val="24"/>
          <w:szCs w:val="24"/>
        </w:rPr>
        <w:t xml:space="preserve">Silber, M and Bhatt, A. (2007) </w:t>
      </w:r>
      <w:r w:rsidRPr="00CC349C">
        <w:rPr>
          <w:rFonts w:ascii="Times New Roman" w:hAnsi="Times New Roman" w:cs="Times New Roman"/>
          <w:i/>
          <w:iCs/>
          <w:sz w:val="24"/>
          <w:szCs w:val="24"/>
        </w:rPr>
        <w:t>Radicalization in the West: The Homegrown Threat</w:t>
      </w:r>
      <w:r w:rsidRPr="00CC349C">
        <w:rPr>
          <w:rFonts w:ascii="Times New Roman" w:hAnsi="Times New Roman" w:cs="Times New Roman"/>
          <w:iCs/>
          <w:sz w:val="24"/>
          <w:szCs w:val="24"/>
        </w:rPr>
        <w:t xml:space="preserve"> New York: NYPD Intelligence Division.</w:t>
      </w:r>
    </w:p>
    <w:p w14:paraId="67BEC33B" w14:textId="1613127C" w:rsidR="002B6099" w:rsidRPr="00CC349C" w:rsidRDefault="002B6099" w:rsidP="0050691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hAnsi="Times New Roman" w:cs="Times New Roman"/>
          <w:color w:val="auto"/>
          <w:szCs w:val="24"/>
          <w:lang w:val="en-GB"/>
        </w:rPr>
      </w:pPr>
      <w:r w:rsidRPr="00CC349C">
        <w:rPr>
          <w:rFonts w:ascii="Times New Roman" w:eastAsia="Times New Roman" w:hAnsi="Times New Roman" w:cs="Times New Roman"/>
          <w:color w:val="auto"/>
          <w:szCs w:val="24"/>
          <w:lang w:val="en-GB"/>
        </w:rPr>
        <w:t>Spalek</w:t>
      </w:r>
      <w:r w:rsidR="005D2BE3"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B</w:t>
      </w:r>
      <w:r w:rsidR="005D2BE3"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and Lambert</w:t>
      </w:r>
      <w:r w:rsidR="005D2BE3"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R</w:t>
      </w:r>
      <w:r w:rsidR="005D2BE3"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(2008) </w:t>
      </w:r>
      <w:r w:rsidR="005D2BE3"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Muslim communities, counter-terrorism and counter-radicalisation: A critically reflective approach to engagement</w:t>
      </w:r>
      <w:r w:rsidR="005D2BE3"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 xml:space="preserve"> </w:t>
      </w:r>
      <w:r w:rsidRPr="00CC349C">
        <w:rPr>
          <w:rFonts w:ascii="Times New Roman" w:eastAsia="Times New Roman" w:hAnsi="Times New Roman" w:cs="Times New Roman"/>
          <w:i/>
          <w:color w:val="auto"/>
          <w:szCs w:val="24"/>
          <w:lang w:val="en-GB"/>
        </w:rPr>
        <w:t>International Journal of Law, Crime and Justice</w:t>
      </w:r>
      <w:r w:rsidRPr="00CC349C">
        <w:rPr>
          <w:rFonts w:ascii="Times New Roman" w:eastAsia="Times New Roman" w:hAnsi="Times New Roman" w:cs="Times New Roman"/>
          <w:color w:val="auto"/>
          <w:szCs w:val="24"/>
          <w:lang w:val="en-GB"/>
        </w:rPr>
        <w:t>, 36(4), 257</w:t>
      </w:r>
      <w:r w:rsidR="00A9016E" w:rsidRPr="00CC349C">
        <w:rPr>
          <w:rFonts w:ascii="Times New Roman" w:eastAsia="Times New Roman" w:hAnsi="Times New Roman" w:cs="Times New Roman"/>
          <w:color w:val="auto"/>
          <w:szCs w:val="24"/>
          <w:lang w:val="en-GB"/>
        </w:rPr>
        <w:t>-</w:t>
      </w:r>
      <w:r w:rsidRPr="00CC349C">
        <w:rPr>
          <w:rFonts w:ascii="Times New Roman" w:eastAsia="Times New Roman" w:hAnsi="Times New Roman" w:cs="Times New Roman"/>
          <w:color w:val="auto"/>
          <w:szCs w:val="24"/>
          <w:lang w:val="en-GB"/>
        </w:rPr>
        <w:t>270.</w:t>
      </w:r>
    </w:p>
    <w:p w14:paraId="2500A760" w14:textId="77777777" w:rsidR="008B4F71" w:rsidRPr="00CC349C" w:rsidRDefault="008B4F71" w:rsidP="008B4F71">
      <w:pPr>
        <w:autoSpaceDE w:val="0"/>
        <w:autoSpaceDN w:val="0"/>
        <w:adjustRightInd w:val="0"/>
        <w:rPr>
          <w:rFonts w:ascii="Times New Roman" w:hAnsi="Times New Roman" w:cs="Times New Roman"/>
          <w:sz w:val="24"/>
          <w:szCs w:val="24"/>
        </w:rPr>
      </w:pPr>
      <w:r w:rsidRPr="00CC349C">
        <w:rPr>
          <w:rFonts w:ascii="Times New Roman" w:hAnsi="Times New Roman" w:cs="Times New Roman"/>
          <w:sz w:val="24"/>
          <w:szCs w:val="24"/>
        </w:rPr>
        <w:t xml:space="preserve">The Citizenship Survey (2010) </w:t>
      </w:r>
      <w:r w:rsidRPr="00CC349C">
        <w:rPr>
          <w:rFonts w:ascii="Times New Roman" w:eastAsiaTheme="minorEastAsia" w:hAnsi="Times New Roman" w:cs="Times New Roman"/>
          <w:sz w:val="24"/>
          <w:szCs w:val="24"/>
        </w:rPr>
        <w:t>London: Department of Communities and Local Government.</w:t>
      </w:r>
    </w:p>
    <w:p w14:paraId="42A620A2" w14:textId="567315F3" w:rsidR="00766BB7" w:rsidRDefault="00766BB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eastAsia="Times New Roman" w:hAnsi="Times New Roman" w:cs="Times New Roman"/>
          <w:color w:val="auto"/>
          <w:szCs w:val="24"/>
          <w:lang w:val="en-GB"/>
        </w:rPr>
      </w:pPr>
      <w:r>
        <w:rPr>
          <w:rFonts w:ascii="Times New Roman" w:eastAsia="Times New Roman" w:hAnsi="Times New Roman" w:cs="Times New Roman"/>
          <w:color w:val="auto"/>
          <w:szCs w:val="24"/>
          <w:lang w:val="en-GB"/>
        </w:rPr>
        <w:t xml:space="preserve">Thomas, P. (2016) ‘Youth, terrorism and education: Britain’s Prevent programme’, </w:t>
      </w:r>
      <w:r w:rsidRPr="00BB5693">
        <w:rPr>
          <w:rFonts w:ascii="Times New Roman" w:eastAsia="Times New Roman" w:hAnsi="Times New Roman" w:cs="Times New Roman"/>
          <w:i/>
          <w:color w:val="auto"/>
          <w:szCs w:val="24"/>
          <w:lang w:val="en-GB"/>
        </w:rPr>
        <w:t>International Journal of Lifelong Education</w:t>
      </w:r>
      <w:r>
        <w:rPr>
          <w:rFonts w:ascii="Times New Roman" w:eastAsia="Times New Roman" w:hAnsi="Times New Roman" w:cs="Times New Roman"/>
          <w:color w:val="auto"/>
          <w:szCs w:val="24"/>
          <w:lang w:val="en-GB"/>
        </w:rPr>
        <w:t>, DOI: 10.q080/02601370.2016.1164469</w:t>
      </w:r>
    </w:p>
    <w:p w14:paraId="1C54AC9E" w14:textId="7A3ECC27" w:rsidR="002B6099" w:rsidRPr="00CC349C" w:rsidRDefault="002B6099">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val="0"/>
        <w:jc w:val="both"/>
        <w:rPr>
          <w:rFonts w:ascii="Times New Roman" w:hAnsi="Times New Roman" w:cs="Times New Roman"/>
          <w:color w:val="auto"/>
          <w:szCs w:val="24"/>
          <w:lang w:val="en-GB"/>
        </w:rPr>
      </w:pPr>
      <w:r w:rsidRPr="00CC349C">
        <w:rPr>
          <w:rFonts w:ascii="Times New Roman" w:eastAsia="Times New Roman" w:hAnsi="Times New Roman" w:cs="Times New Roman"/>
          <w:color w:val="auto"/>
          <w:szCs w:val="24"/>
          <w:lang w:val="en-GB"/>
        </w:rPr>
        <w:t xml:space="preserve">Thomas, P. (2012) </w:t>
      </w:r>
      <w:r w:rsidRPr="00CC349C">
        <w:rPr>
          <w:rFonts w:ascii="Times New Roman" w:eastAsia="Times New Roman" w:hAnsi="Times New Roman" w:cs="Times New Roman"/>
          <w:i/>
          <w:color w:val="auto"/>
          <w:szCs w:val="24"/>
          <w:lang w:val="en-GB"/>
        </w:rPr>
        <w:t>Responding to the Threat of Violent Extremism</w:t>
      </w:r>
      <w:r w:rsidRPr="00CC349C">
        <w:rPr>
          <w:rFonts w:ascii="Times New Roman" w:eastAsia="Times New Roman" w:hAnsi="Times New Roman" w:cs="Times New Roman"/>
          <w:color w:val="auto"/>
          <w:szCs w:val="24"/>
          <w:lang w:val="en-GB"/>
        </w:rPr>
        <w:t>. Bloomsbury.</w:t>
      </w:r>
    </w:p>
    <w:p w14:paraId="776ED860" w14:textId="223D4DA6" w:rsidR="002B6099" w:rsidRPr="00CC349C" w:rsidRDefault="002B6099">
      <w:pPr>
        <w:pStyle w:val="Bibliography"/>
        <w:rPr>
          <w:rFonts w:ascii="Times New Roman" w:hAnsi="Times New Roman" w:cs="Times New Roman"/>
          <w:sz w:val="24"/>
          <w:szCs w:val="24"/>
        </w:rPr>
      </w:pPr>
      <w:r w:rsidRPr="00CC349C">
        <w:rPr>
          <w:rFonts w:ascii="Times New Roman" w:hAnsi="Times New Roman" w:cs="Times New Roman"/>
          <w:sz w:val="24"/>
          <w:szCs w:val="24"/>
        </w:rPr>
        <w:t>Thomas,</w:t>
      </w:r>
      <w:r w:rsidR="00167DE0">
        <w:rPr>
          <w:rFonts w:ascii="Times New Roman" w:hAnsi="Times New Roman" w:cs="Times New Roman"/>
          <w:sz w:val="24"/>
          <w:szCs w:val="24"/>
        </w:rPr>
        <w:t xml:space="preserve"> </w:t>
      </w:r>
      <w:r w:rsidRPr="00CC349C">
        <w:rPr>
          <w:rFonts w:ascii="Times New Roman" w:hAnsi="Times New Roman" w:cs="Times New Roman"/>
          <w:sz w:val="24"/>
          <w:szCs w:val="24"/>
        </w:rPr>
        <w:t xml:space="preserve">P. (2010) ‘Failed and Friendless: The UK’s Preventing Violent Extremism Programme’, </w:t>
      </w:r>
      <w:r w:rsidRPr="00CC349C">
        <w:rPr>
          <w:rFonts w:ascii="Times New Roman" w:hAnsi="Times New Roman" w:cs="Times New Roman"/>
          <w:i/>
          <w:iCs/>
          <w:sz w:val="24"/>
          <w:szCs w:val="24"/>
        </w:rPr>
        <w:t>The British Journal of Politics and International Relations</w:t>
      </w:r>
      <w:r w:rsidR="00CA44B0">
        <w:rPr>
          <w:rFonts w:ascii="Times New Roman" w:hAnsi="Times New Roman" w:cs="Times New Roman"/>
          <w:i/>
          <w:iCs/>
          <w:sz w:val="24"/>
          <w:szCs w:val="24"/>
        </w:rPr>
        <w:t>,</w:t>
      </w:r>
      <w:r w:rsidRPr="00CC349C">
        <w:rPr>
          <w:rFonts w:ascii="Times New Roman" w:hAnsi="Times New Roman" w:cs="Times New Roman"/>
          <w:sz w:val="24"/>
          <w:szCs w:val="24"/>
        </w:rPr>
        <w:t xml:space="preserve"> 12 (3): 442-58.</w:t>
      </w:r>
    </w:p>
    <w:p w14:paraId="726FD6CE" w14:textId="74B8E21B" w:rsidR="002B6099" w:rsidRPr="00CC349C" w:rsidRDefault="002B6099">
      <w:pPr>
        <w:autoSpaceDE w:val="0"/>
        <w:autoSpaceDN w:val="0"/>
        <w:adjustRightInd w:val="0"/>
        <w:rPr>
          <w:rFonts w:ascii="Times New Roman" w:hAnsi="Times New Roman" w:cs="Times New Roman"/>
          <w:iCs/>
          <w:sz w:val="24"/>
          <w:szCs w:val="24"/>
        </w:rPr>
      </w:pPr>
      <w:r w:rsidRPr="00CC349C">
        <w:rPr>
          <w:rFonts w:ascii="Times New Roman" w:hAnsi="Times New Roman" w:cs="Times New Roman"/>
          <w:iCs/>
          <w:sz w:val="24"/>
          <w:szCs w:val="24"/>
        </w:rPr>
        <w:t>Travis, A. (2011) ‘</w:t>
      </w:r>
      <w:r w:rsidRPr="00CC349C">
        <w:rPr>
          <w:rFonts w:ascii="Times New Roman" w:eastAsiaTheme="minorEastAsia" w:hAnsi="Times New Roman" w:cs="Times New Roman"/>
          <w:sz w:val="24"/>
          <w:szCs w:val="24"/>
        </w:rPr>
        <w:t xml:space="preserve">Schools counter terrorism project reviewed’, </w:t>
      </w:r>
      <w:r w:rsidRPr="00CC349C">
        <w:rPr>
          <w:rFonts w:ascii="Times New Roman" w:eastAsiaTheme="minorEastAsia" w:hAnsi="Times New Roman" w:cs="Times New Roman"/>
          <w:i/>
          <w:sz w:val="24"/>
          <w:szCs w:val="24"/>
        </w:rPr>
        <w:t>The Guardian</w:t>
      </w:r>
      <w:r w:rsidRPr="00CC349C">
        <w:rPr>
          <w:rFonts w:ascii="Times New Roman" w:eastAsiaTheme="minorEastAsia" w:hAnsi="Times New Roman" w:cs="Times New Roman"/>
          <w:sz w:val="24"/>
          <w:szCs w:val="24"/>
        </w:rPr>
        <w:t>, February 11.</w:t>
      </w:r>
    </w:p>
    <w:p w14:paraId="47908775" w14:textId="6E432DB4" w:rsidR="002B6099" w:rsidRPr="00CC349C" w:rsidRDefault="002B6099">
      <w:pPr>
        <w:rPr>
          <w:rFonts w:ascii="Times New Roman" w:hAnsi="Times New Roman" w:cs="Times New Roman"/>
          <w:sz w:val="24"/>
          <w:szCs w:val="24"/>
          <w:lang w:eastAsia="en-GB"/>
        </w:rPr>
      </w:pPr>
      <w:r w:rsidRPr="00CC349C">
        <w:rPr>
          <w:rFonts w:ascii="Times New Roman" w:hAnsi="Times New Roman" w:cs="Times New Roman"/>
          <w:sz w:val="24"/>
          <w:szCs w:val="24"/>
          <w:lang w:eastAsia="en-GB"/>
        </w:rPr>
        <w:t xml:space="preserve">Walklate, S. and Mythen, G. (2015) </w:t>
      </w:r>
      <w:r w:rsidRPr="00CC349C">
        <w:rPr>
          <w:rFonts w:ascii="Times New Roman" w:hAnsi="Times New Roman" w:cs="Times New Roman"/>
          <w:i/>
          <w:sz w:val="24"/>
          <w:szCs w:val="24"/>
          <w:lang w:eastAsia="en-GB"/>
        </w:rPr>
        <w:t>Contradictions of Terrorism: Security, Risk and Resilience</w:t>
      </w:r>
      <w:r w:rsidR="00CA44B0">
        <w:rPr>
          <w:rFonts w:ascii="Times New Roman" w:hAnsi="Times New Roman" w:cs="Times New Roman"/>
          <w:sz w:val="24"/>
          <w:szCs w:val="24"/>
          <w:lang w:eastAsia="en-GB"/>
        </w:rPr>
        <w:t>.</w:t>
      </w:r>
      <w:r w:rsidRPr="00CC349C">
        <w:rPr>
          <w:rFonts w:ascii="Times New Roman" w:hAnsi="Times New Roman" w:cs="Times New Roman"/>
          <w:i/>
          <w:sz w:val="24"/>
          <w:szCs w:val="24"/>
          <w:lang w:eastAsia="en-GB"/>
        </w:rPr>
        <w:t xml:space="preserve"> </w:t>
      </w:r>
      <w:r w:rsidRPr="00CC349C">
        <w:rPr>
          <w:rFonts w:ascii="Times New Roman" w:hAnsi="Times New Roman" w:cs="Times New Roman"/>
          <w:sz w:val="24"/>
          <w:szCs w:val="24"/>
          <w:lang w:eastAsia="en-GB"/>
        </w:rPr>
        <w:t>London: Routledge.</w:t>
      </w:r>
    </w:p>
    <w:p w14:paraId="27793D29" w14:textId="77777777" w:rsidR="00EA0D6A" w:rsidRPr="00CC349C" w:rsidRDefault="002B6099">
      <w:pPr>
        <w:autoSpaceDE w:val="0"/>
        <w:autoSpaceDN w:val="0"/>
        <w:adjustRightInd w:val="0"/>
        <w:rPr>
          <w:rFonts w:ascii="Times New Roman" w:eastAsiaTheme="minorEastAsia" w:hAnsi="Times New Roman" w:cs="Times New Roman"/>
          <w:sz w:val="24"/>
          <w:szCs w:val="24"/>
        </w:rPr>
      </w:pPr>
      <w:r w:rsidRPr="00CC349C">
        <w:rPr>
          <w:rFonts w:ascii="Times New Roman" w:hAnsi="Times New Roman" w:cs="Times New Roman"/>
          <w:iCs/>
          <w:sz w:val="24"/>
          <w:szCs w:val="24"/>
        </w:rPr>
        <w:t>Whitehead, T. (2013) ‘</w:t>
      </w:r>
      <w:r w:rsidRPr="00CC349C">
        <w:rPr>
          <w:rFonts w:ascii="Times New Roman" w:eastAsiaTheme="minorEastAsia" w:hAnsi="Times New Roman" w:cs="Times New Roman"/>
          <w:sz w:val="24"/>
          <w:szCs w:val="24"/>
        </w:rPr>
        <w:t xml:space="preserve">Hundreds of children identified as extremism risk’ </w:t>
      </w:r>
      <w:r w:rsidRPr="00CC349C">
        <w:rPr>
          <w:rFonts w:ascii="Times New Roman" w:eastAsiaTheme="minorEastAsia" w:hAnsi="Times New Roman" w:cs="Times New Roman"/>
          <w:i/>
          <w:sz w:val="24"/>
          <w:szCs w:val="24"/>
        </w:rPr>
        <w:t>The Daily Telegraph</w:t>
      </w:r>
      <w:r w:rsidRPr="00CC349C">
        <w:rPr>
          <w:rFonts w:ascii="Times New Roman" w:eastAsiaTheme="minorEastAsia" w:hAnsi="Times New Roman" w:cs="Times New Roman"/>
          <w:sz w:val="24"/>
          <w:szCs w:val="24"/>
        </w:rPr>
        <w:t>, July 22.</w:t>
      </w:r>
    </w:p>
    <w:p w14:paraId="692AD661" w14:textId="77777777" w:rsidR="009425F7" w:rsidRDefault="00EA0D6A" w:rsidP="00014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sz w:val="24"/>
          <w:szCs w:val="24"/>
        </w:rPr>
      </w:pPr>
      <w:r w:rsidRPr="00CC349C">
        <w:rPr>
          <w:rFonts w:ascii="Times New Roman" w:hAnsi="Times New Roman" w:cs="Times New Roman"/>
          <w:iCs/>
          <w:sz w:val="24"/>
          <w:szCs w:val="24"/>
        </w:rPr>
        <w:t xml:space="preserve">Wiktorowicz, Q. (2005) </w:t>
      </w:r>
      <w:r w:rsidRPr="00CC349C">
        <w:rPr>
          <w:rFonts w:ascii="Times New Roman" w:hAnsi="Times New Roman" w:cs="Times New Roman"/>
          <w:i/>
          <w:iCs/>
          <w:sz w:val="24"/>
          <w:szCs w:val="24"/>
        </w:rPr>
        <w:t>Radical Islam Rising: Muslim Extremism in the West</w:t>
      </w:r>
      <w:r w:rsidRPr="00CC349C">
        <w:rPr>
          <w:rFonts w:ascii="Times New Roman" w:hAnsi="Times New Roman" w:cs="Times New Roman"/>
          <w:iCs/>
          <w:sz w:val="24"/>
          <w:szCs w:val="24"/>
        </w:rPr>
        <w:t>. Lanham: Lowman and Littlefield.</w:t>
      </w:r>
    </w:p>
    <w:p w14:paraId="1705BDBE" w14:textId="77777777" w:rsidR="009425F7" w:rsidRPr="009425F7" w:rsidRDefault="009425F7" w:rsidP="009425F7">
      <w:pPr>
        <w:widowControl w:val="0"/>
        <w:autoSpaceDE w:val="0"/>
        <w:autoSpaceDN w:val="0"/>
        <w:adjustRightInd w:val="0"/>
        <w:spacing w:line="276" w:lineRule="auto"/>
        <w:rPr>
          <w:rFonts w:ascii="Times New Roman" w:hAnsi="Times New Roman" w:cs="Times New Roman"/>
          <w:b/>
          <w:sz w:val="24"/>
          <w:szCs w:val="24"/>
          <w:lang w:eastAsia="en-GB"/>
        </w:rPr>
      </w:pPr>
      <w:r w:rsidRPr="009425F7">
        <w:rPr>
          <w:rFonts w:ascii="Times New Roman" w:hAnsi="Times New Roman" w:cs="Times New Roman"/>
          <w:b/>
          <w:sz w:val="24"/>
          <w:szCs w:val="24"/>
          <w:lang w:eastAsia="en-GB"/>
        </w:rPr>
        <w:t>Author Biographies</w:t>
      </w:r>
    </w:p>
    <w:p w14:paraId="61DEC7BA" w14:textId="524CD007" w:rsidR="009425F7" w:rsidRPr="004238B3" w:rsidRDefault="009425F7" w:rsidP="009425F7">
      <w:pPr>
        <w:widowControl w:val="0"/>
        <w:autoSpaceDE w:val="0"/>
        <w:autoSpaceDN w:val="0"/>
        <w:adjustRightInd w:val="0"/>
        <w:spacing w:line="276" w:lineRule="auto"/>
        <w:rPr>
          <w:rFonts w:ascii="Times New Roman" w:hAnsi="Times New Roman" w:cs="Times New Roman"/>
          <w:sz w:val="24"/>
          <w:szCs w:val="24"/>
          <w:lang w:eastAsia="en-GB"/>
        </w:rPr>
      </w:pPr>
      <w:r w:rsidRPr="004238B3">
        <w:rPr>
          <w:rFonts w:ascii="Times New Roman" w:hAnsi="Times New Roman" w:cs="Times New Roman"/>
          <w:sz w:val="24"/>
          <w:szCs w:val="24"/>
          <w:lang w:eastAsia="en-GB"/>
        </w:rPr>
        <w:t>Gabe Mythen holds a Chair in the Department of Sociology, Social Policy and Criminology at the University of Liverpool. He is Director of the ESRC North West Social Science Doctoral Training Partnership and President of the International Sociological Association Thematic Group on the Sociology of Risk and Uncertainty. His current research is oriented toward developing critical approaches toward security and analysing the impacts and effects of counter terrorism policies.</w:t>
      </w:r>
    </w:p>
    <w:p w14:paraId="3AA12454" w14:textId="0036884D" w:rsidR="009425F7" w:rsidRPr="004238B3" w:rsidRDefault="009425F7" w:rsidP="009425F7">
      <w:pPr>
        <w:widowControl w:val="0"/>
        <w:autoSpaceDE w:val="0"/>
        <w:autoSpaceDN w:val="0"/>
        <w:adjustRightInd w:val="0"/>
        <w:spacing w:line="276" w:lineRule="auto"/>
        <w:rPr>
          <w:rFonts w:ascii="Times New Roman" w:hAnsi="Times New Roman" w:cs="Times New Roman"/>
          <w:sz w:val="24"/>
          <w:szCs w:val="24"/>
          <w:lang w:eastAsia="en-GB"/>
        </w:rPr>
      </w:pPr>
      <w:r w:rsidRPr="004238B3">
        <w:rPr>
          <w:rFonts w:ascii="Times New Roman" w:hAnsi="Times New Roman" w:cs="Times New Roman"/>
          <w:sz w:val="24"/>
          <w:szCs w:val="24"/>
          <w:lang w:eastAsia="en-GB"/>
        </w:rPr>
        <w:t>Sandra Walklate is Eleanor Rathbone Chair of Sociology, Liverpool conjoint Chair of Criminology, Monash, Melbourne. She is Editor in Chief of t</w:t>
      </w:r>
      <w:r>
        <w:rPr>
          <w:rFonts w:ascii="Times New Roman" w:hAnsi="Times New Roman" w:cs="Times New Roman"/>
          <w:sz w:val="24"/>
          <w:szCs w:val="24"/>
          <w:lang w:eastAsia="en-GB"/>
        </w:rPr>
        <w:t>he</w:t>
      </w:r>
      <w:r w:rsidRPr="004238B3">
        <w:rPr>
          <w:rFonts w:ascii="Times New Roman" w:hAnsi="Times New Roman" w:cs="Times New Roman"/>
          <w:sz w:val="24"/>
          <w:szCs w:val="24"/>
          <w:lang w:eastAsia="en-GB"/>
        </w:rPr>
        <w:t xml:space="preserve"> British Journal of Criminology. Internationally recognised for her work in critical victimology she has published extensively with Gabe Mythen on risk, terrorism and resilience and with Ross McGarry on criminology and war.</w:t>
      </w:r>
    </w:p>
    <w:p w14:paraId="52FB8AB9" w14:textId="0052EDC5" w:rsidR="009425F7" w:rsidRPr="00A05EAF" w:rsidRDefault="009425F7" w:rsidP="009425F7">
      <w:pPr>
        <w:widowControl w:val="0"/>
        <w:autoSpaceDE w:val="0"/>
        <w:autoSpaceDN w:val="0"/>
        <w:adjustRightInd w:val="0"/>
        <w:spacing w:line="276" w:lineRule="auto"/>
        <w:rPr>
          <w:rFonts w:ascii="Times New Roman" w:hAnsi="Times New Roman" w:cs="Times New Roman"/>
          <w:b/>
          <w:color w:val="262626"/>
          <w:sz w:val="24"/>
          <w:szCs w:val="24"/>
          <w:u w:val="single"/>
          <w:lang w:eastAsia="en-GB"/>
        </w:rPr>
      </w:pPr>
      <w:r w:rsidRPr="004238B3">
        <w:rPr>
          <w:rFonts w:ascii="Times New Roman" w:hAnsi="Times New Roman" w:cs="Times New Roman"/>
          <w:sz w:val="24"/>
          <w:szCs w:val="24"/>
          <w:lang w:eastAsia="en-GB"/>
        </w:rPr>
        <w:t xml:space="preserve">Elizabeth-Jane Peatfield is Senior Lecturer </w:t>
      </w:r>
      <w:r w:rsidRPr="004238B3">
        <w:rPr>
          <w:rFonts w:ascii="Times New Roman" w:hAnsi="Times New Roman" w:cs="Times New Roman"/>
          <w:color w:val="000000"/>
          <w:sz w:val="24"/>
          <w:szCs w:val="24"/>
        </w:rPr>
        <w:t>at Liverpool John Moores University at the Centre of Advanced Policing Studies. Her research interests include hate crime, counter-radicalisation policy and institutional rac</w:t>
      </w:r>
      <w:r>
        <w:rPr>
          <w:rFonts w:ascii="Times New Roman" w:hAnsi="Times New Roman" w:cs="Times New Roman"/>
          <w:color w:val="000000"/>
          <w:sz w:val="24"/>
          <w:szCs w:val="24"/>
        </w:rPr>
        <w:t>ism.</w:t>
      </w:r>
    </w:p>
    <w:p w14:paraId="65F6628C" w14:textId="2B6F24AD" w:rsidR="00B0216D" w:rsidRPr="00CC349C" w:rsidRDefault="00B72C29" w:rsidP="00014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sz w:val="24"/>
          <w:szCs w:val="24"/>
        </w:rPr>
      </w:pPr>
      <w:r w:rsidRPr="00CC349C">
        <w:rPr>
          <w:sz w:val="24"/>
          <w:szCs w:val="24"/>
        </w:rPr>
        <w:tab/>
      </w:r>
    </w:p>
    <w:sectPr w:rsidR="00B0216D" w:rsidRPr="00CC349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E991" w14:textId="77777777" w:rsidR="00A05EAF" w:rsidRDefault="00A05EAF" w:rsidP="002B6099">
      <w:pPr>
        <w:spacing w:after="0" w:line="240" w:lineRule="auto"/>
      </w:pPr>
      <w:r>
        <w:separator/>
      </w:r>
    </w:p>
  </w:endnote>
  <w:endnote w:type="continuationSeparator" w:id="0">
    <w:p w14:paraId="43696EE3" w14:textId="77777777" w:rsidR="00A05EAF" w:rsidRDefault="00A05EAF" w:rsidP="002B6099">
      <w:pPr>
        <w:spacing w:after="0" w:line="240" w:lineRule="auto"/>
      </w:pPr>
      <w:r>
        <w:continuationSeparator/>
      </w:r>
    </w:p>
  </w:endnote>
  <w:endnote w:id="1">
    <w:p w14:paraId="378D04B9" w14:textId="77777777" w:rsidR="00A05EAF" w:rsidRPr="0081744A" w:rsidRDefault="00A05EAF" w:rsidP="00CA051B">
      <w:pPr>
        <w:pStyle w:val="EndnoteText"/>
        <w:jc w:val="both"/>
        <w:rPr>
          <w:rFonts w:ascii="Times New Roman" w:hAnsi="Times New Roman" w:cs="Times New Roman"/>
          <w:sz w:val="16"/>
          <w:szCs w:val="16"/>
        </w:rPr>
      </w:pPr>
      <w:r w:rsidRPr="0081744A">
        <w:rPr>
          <w:rStyle w:val="EndnoteReference"/>
          <w:rFonts w:ascii="Times New Roman" w:hAnsi="Times New Roman" w:cs="Times New Roman"/>
          <w:sz w:val="16"/>
          <w:szCs w:val="16"/>
        </w:rPr>
        <w:endnoteRef/>
      </w:r>
      <w:r w:rsidRPr="0081744A">
        <w:rPr>
          <w:rFonts w:ascii="Times New Roman" w:hAnsi="Times New Roman" w:cs="Times New Roman"/>
          <w:sz w:val="16"/>
          <w:szCs w:val="16"/>
        </w:rPr>
        <w:t xml:space="preserve"> These</w:t>
      </w:r>
      <w:r>
        <w:rPr>
          <w:rFonts w:ascii="Times New Roman" w:hAnsi="Times New Roman" w:cs="Times New Roman"/>
          <w:sz w:val="16"/>
          <w:szCs w:val="16"/>
        </w:rPr>
        <w:t xml:space="preserve"> initial</w:t>
      </w:r>
      <w:r w:rsidRPr="0081744A">
        <w:rPr>
          <w:rFonts w:ascii="Times New Roman" w:hAnsi="Times New Roman" w:cs="Times New Roman"/>
          <w:sz w:val="16"/>
          <w:szCs w:val="16"/>
        </w:rPr>
        <w:t xml:space="preserve"> five objectives were: to challenge violent extremism by utilizing moderate voices to combat destructive ideology; to disrupt extremism and to challenge any organizations or individuals who seek to promote it; to support individuals that are deemed susceptible to extremism; to increase local communities resilience to extremists and, finally, to tackle the grievances felt by local communities.</w:t>
      </w:r>
    </w:p>
  </w:endnote>
  <w:endnote w:id="2">
    <w:p w14:paraId="2BF24194" w14:textId="73C71573" w:rsidR="00A05EAF" w:rsidRPr="0081744A" w:rsidRDefault="00A05EAF" w:rsidP="00CA051B">
      <w:pPr>
        <w:widowControl w:val="0"/>
        <w:autoSpaceDE w:val="0"/>
        <w:autoSpaceDN w:val="0"/>
        <w:adjustRightInd w:val="0"/>
        <w:spacing w:line="240" w:lineRule="auto"/>
        <w:rPr>
          <w:rFonts w:ascii="Times New Roman" w:eastAsia="MS Mincho" w:hAnsi="Times New Roman" w:cs="Times New Roman"/>
          <w:sz w:val="16"/>
          <w:szCs w:val="16"/>
        </w:rPr>
      </w:pPr>
      <w:r w:rsidRPr="0081744A">
        <w:rPr>
          <w:rStyle w:val="EndnoteReference"/>
          <w:rFonts w:ascii="Times New Roman" w:hAnsi="Times New Roman" w:cs="Times New Roman"/>
          <w:sz w:val="16"/>
          <w:szCs w:val="16"/>
        </w:rPr>
        <w:endnoteRef/>
      </w:r>
      <w:r w:rsidRPr="0081744A">
        <w:rPr>
          <w:rFonts w:ascii="Times New Roman" w:hAnsi="Times New Roman" w:cs="Times New Roman"/>
          <w:sz w:val="16"/>
          <w:szCs w:val="16"/>
        </w:rPr>
        <w:t xml:space="preserve"> </w:t>
      </w:r>
      <w:r w:rsidRPr="0081744A">
        <w:rPr>
          <w:rFonts w:ascii="Times New Roman" w:eastAsia="MS Mincho" w:hAnsi="Times New Roman" w:cs="Times New Roman"/>
          <w:sz w:val="16"/>
          <w:szCs w:val="16"/>
        </w:rPr>
        <w:t xml:space="preserve">The 2010-11 Citizenship Survey was conducted by Ipsos MORI and TNS-BMRB on behalf of the Communities Analysis Division within the Department of Communities and Local Government.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aur">
    <w:altName w:val="Copperplate"/>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altName w:val="Optima ExtraBlack"/>
    <w:panose1 w:val="00000000000000000000"/>
    <w:charset w:val="80"/>
    <w:family w:val="auto"/>
    <w:notTrueType/>
    <w:pitch w:val="variable"/>
    <w:sig w:usb0="00000000" w:usb1="08070000" w:usb2="00000010" w:usb3="00000000" w:csb0="00020000" w:csb1="00000000"/>
  </w:font>
  <w:font w:name="Gill Sans Std Light">
    <w:altName w:val="Cambria"/>
    <w:panose1 w:val="00000000000000000000"/>
    <w:charset w:val="4D"/>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4FB4" w14:textId="77777777" w:rsidR="00A05EAF" w:rsidRDefault="00A05EAF" w:rsidP="00421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6ED6E" w14:textId="77777777" w:rsidR="00A05EAF" w:rsidRDefault="00A05E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01C1" w14:textId="77777777" w:rsidR="00A05EAF" w:rsidRPr="00132CC1" w:rsidRDefault="00A05EAF" w:rsidP="004218CE">
    <w:pPr>
      <w:pStyle w:val="Footer"/>
      <w:framePr w:wrap="around" w:vAnchor="text" w:hAnchor="margin" w:xAlign="center" w:y="1"/>
      <w:rPr>
        <w:rStyle w:val="PageNumber"/>
        <w:rFonts w:ascii="Times New Roman" w:hAnsi="Times New Roman" w:cs="Times New Roman"/>
      </w:rPr>
    </w:pPr>
    <w:r w:rsidRPr="00132CC1">
      <w:rPr>
        <w:rStyle w:val="PageNumber"/>
        <w:rFonts w:ascii="Times New Roman" w:hAnsi="Times New Roman" w:cs="Times New Roman"/>
      </w:rPr>
      <w:fldChar w:fldCharType="begin"/>
    </w:r>
    <w:r w:rsidRPr="00132CC1">
      <w:rPr>
        <w:rStyle w:val="PageNumber"/>
        <w:rFonts w:ascii="Times New Roman" w:hAnsi="Times New Roman" w:cs="Times New Roman"/>
      </w:rPr>
      <w:instrText xml:space="preserve">PAGE  </w:instrText>
    </w:r>
    <w:r w:rsidRPr="00132CC1">
      <w:rPr>
        <w:rStyle w:val="PageNumber"/>
        <w:rFonts w:ascii="Times New Roman" w:hAnsi="Times New Roman" w:cs="Times New Roman"/>
      </w:rPr>
      <w:fldChar w:fldCharType="separate"/>
    </w:r>
    <w:r w:rsidR="005233C3">
      <w:rPr>
        <w:rStyle w:val="PageNumber"/>
        <w:rFonts w:ascii="Times New Roman" w:hAnsi="Times New Roman" w:cs="Times New Roman"/>
        <w:noProof/>
      </w:rPr>
      <w:t>1</w:t>
    </w:r>
    <w:r w:rsidRPr="00132CC1">
      <w:rPr>
        <w:rStyle w:val="PageNumber"/>
        <w:rFonts w:ascii="Times New Roman" w:hAnsi="Times New Roman" w:cs="Times New Roman"/>
      </w:rPr>
      <w:fldChar w:fldCharType="end"/>
    </w:r>
  </w:p>
  <w:p w14:paraId="57AD5335" w14:textId="77777777" w:rsidR="00A05EAF" w:rsidRDefault="00A05E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2D57" w14:textId="77777777" w:rsidR="00A05EAF" w:rsidRDefault="00A05EAF" w:rsidP="002B6099">
      <w:pPr>
        <w:spacing w:after="0" w:line="240" w:lineRule="auto"/>
      </w:pPr>
      <w:r>
        <w:separator/>
      </w:r>
    </w:p>
  </w:footnote>
  <w:footnote w:type="continuationSeparator" w:id="0">
    <w:p w14:paraId="5BF791DD" w14:textId="77777777" w:rsidR="00A05EAF" w:rsidRDefault="00A05EAF" w:rsidP="002B6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FA"/>
    <w:rsid w:val="000043F6"/>
    <w:rsid w:val="00007739"/>
    <w:rsid w:val="000133D5"/>
    <w:rsid w:val="00014995"/>
    <w:rsid w:val="00020503"/>
    <w:rsid w:val="00024E4C"/>
    <w:rsid w:val="00027D2C"/>
    <w:rsid w:val="00030959"/>
    <w:rsid w:val="00031028"/>
    <w:rsid w:val="0006215B"/>
    <w:rsid w:val="00072CC9"/>
    <w:rsid w:val="0007366A"/>
    <w:rsid w:val="000E133A"/>
    <w:rsid w:val="000E4B9A"/>
    <w:rsid w:val="000F471A"/>
    <w:rsid w:val="00113722"/>
    <w:rsid w:val="00114B4D"/>
    <w:rsid w:val="00116C6A"/>
    <w:rsid w:val="00132CC1"/>
    <w:rsid w:val="00153AAE"/>
    <w:rsid w:val="00153B12"/>
    <w:rsid w:val="00167DE0"/>
    <w:rsid w:val="001A2318"/>
    <w:rsid w:val="001B676F"/>
    <w:rsid w:val="001D72AB"/>
    <w:rsid w:val="001D776D"/>
    <w:rsid w:val="001E4E87"/>
    <w:rsid w:val="0020121A"/>
    <w:rsid w:val="00203E3F"/>
    <w:rsid w:val="00211B02"/>
    <w:rsid w:val="00211C5F"/>
    <w:rsid w:val="00235319"/>
    <w:rsid w:val="00236279"/>
    <w:rsid w:val="00261F1B"/>
    <w:rsid w:val="00267773"/>
    <w:rsid w:val="002831CE"/>
    <w:rsid w:val="00284942"/>
    <w:rsid w:val="00292581"/>
    <w:rsid w:val="002952FA"/>
    <w:rsid w:val="002A3FDD"/>
    <w:rsid w:val="002B329F"/>
    <w:rsid w:val="002B6099"/>
    <w:rsid w:val="002F662E"/>
    <w:rsid w:val="00307BD9"/>
    <w:rsid w:val="00345C88"/>
    <w:rsid w:val="00354E57"/>
    <w:rsid w:val="003965D7"/>
    <w:rsid w:val="00396B97"/>
    <w:rsid w:val="003A01EF"/>
    <w:rsid w:val="003C3098"/>
    <w:rsid w:val="003F3132"/>
    <w:rsid w:val="004072E7"/>
    <w:rsid w:val="004218CE"/>
    <w:rsid w:val="004238B3"/>
    <w:rsid w:val="004241AD"/>
    <w:rsid w:val="004500A0"/>
    <w:rsid w:val="00493F56"/>
    <w:rsid w:val="004B475E"/>
    <w:rsid w:val="004B7F9C"/>
    <w:rsid w:val="004C5074"/>
    <w:rsid w:val="004F2A0E"/>
    <w:rsid w:val="00506911"/>
    <w:rsid w:val="00507F9D"/>
    <w:rsid w:val="0051109F"/>
    <w:rsid w:val="005173B3"/>
    <w:rsid w:val="005233C3"/>
    <w:rsid w:val="00533F53"/>
    <w:rsid w:val="0053538B"/>
    <w:rsid w:val="005456FA"/>
    <w:rsid w:val="00547F57"/>
    <w:rsid w:val="00595D52"/>
    <w:rsid w:val="005A2127"/>
    <w:rsid w:val="005C6CEF"/>
    <w:rsid w:val="005D0B93"/>
    <w:rsid w:val="005D2BE3"/>
    <w:rsid w:val="00602E93"/>
    <w:rsid w:val="00612F28"/>
    <w:rsid w:val="006244E2"/>
    <w:rsid w:val="00644745"/>
    <w:rsid w:val="0066712D"/>
    <w:rsid w:val="00673D87"/>
    <w:rsid w:val="00687310"/>
    <w:rsid w:val="006979D0"/>
    <w:rsid w:val="006B2FE7"/>
    <w:rsid w:val="006B3721"/>
    <w:rsid w:val="006C33DF"/>
    <w:rsid w:val="00706DA5"/>
    <w:rsid w:val="00707491"/>
    <w:rsid w:val="0072039E"/>
    <w:rsid w:val="00722621"/>
    <w:rsid w:val="00756C18"/>
    <w:rsid w:val="00766BB7"/>
    <w:rsid w:val="00770E29"/>
    <w:rsid w:val="00786FFE"/>
    <w:rsid w:val="007C5E25"/>
    <w:rsid w:val="007D3D41"/>
    <w:rsid w:val="007E04CC"/>
    <w:rsid w:val="007E107C"/>
    <w:rsid w:val="007E5BBB"/>
    <w:rsid w:val="00817DE1"/>
    <w:rsid w:val="008203FA"/>
    <w:rsid w:val="0082566B"/>
    <w:rsid w:val="00825F3A"/>
    <w:rsid w:val="008317FE"/>
    <w:rsid w:val="00834B73"/>
    <w:rsid w:val="00840AC1"/>
    <w:rsid w:val="00860854"/>
    <w:rsid w:val="0086271F"/>
    <w:rsid w:val="0086477F"/>
    <w:rsid w:val="00870DEF"/>
    <w:rsid w:val="0087640A"/>
    <w:rsid w:val="00890F7C"/>
    <w:rsid w:val="008A1BA9"/>
    <w:rsid w:val="008B4F71"/>
    <w:rsid w:val="008B748D"/>
    <w:rsid w:val="008C0EA8"/>
    <w:rsid w:val="008C4FC9"/>
    <w:rsid w:val="008C5C2D"/>
    <w:rsid w:val="008E5127"/>
    <w:rsid w:val="008F75D3"/>
    <w:rsid w:val="00930E8B"/>
    <w:rsid w:val="00934FB5"/>
    <w:rsid w:val="009425F7"/>
    <w:rsid w:val="00965D01"/>
    <w:rsid w:val="00965E3E"/>
    <w:rsid w:val="009676C5"/>
    <w:rsid w:val="00992D61"/>
    <w:rsid w:val="0099551F"/>
    <w:rsid w:val="009B7982"/>
    <w:rsid w:val="009D281C"/>
    <w:rsid w:val="009F581A"/>
    <w:rsid w:val="00A05EAF"/>
    <w:rsid w:val="00A17151"/>
    <w:rsid w:val="00A25272"/>
    <w:rsid w:val="00A25934"/>
    <w:rsid w:val="00A340BB"/>
    <w:rsid w:val="00A4288A"/>
    <w:rsid w:val="00A460C1"/>
    <w:rsid w:val="00A62D51"/>
    <w:rsid w:val="00A663E2"/>
    <w:rsid w:val="00A861DD"/>
    <w:rsid w:val="00A9016E"/>
    <w:rsid w:val="00A93CE4"/>
    <w:rsid w:val="00A97B0A"/>
    <w:rsid w:val="00AB6CF5"/>
    <w:rsid w:val="00AE2472"/>
    <w:rsid w:val="00B0216D"/>
    <w:rsid w:val="00B13D33"/>
    <w:rsid w:val="00B15CBA"/>
    <w:rsid w:val="00B23226"/>
    <w:rsid w:val="00B319C6"/>
    <w:rsid w:val="00B55EAE"/>
    <w:rsid w:val="00B65DE2"/>
    <w:rsid w:val="00B72C29"/>
    <w:rsid w:val="00B74D10"/>
    <w:rsid w:val="00B76DB0"/>
    <w:rsid w:val="00B8765D"/>
    <w:rsid w:val="00B90B03"/>
    <w:rsid w:val="00BA6290"/>
    <w:rsid w:val="00BB5693"/>
    <w:rsid w:val="00BC07B7"/>
    <w:rsid w:val="00C17911"/>
    <w:rsid w:val="00C321BD"/>
    <w:rsid w:val="00C43DFC"/>
    <w:rsid w:val="00C44C2F"/>
    <w:rsid w:val="00C72F84"/>
    <w:rsid w:val="00C76D73"/>
    <w:rsid w:val="00CA051B"/>
    <w:rsid w:val="00CA0532"/>
    <w:rsid w:val="00CA44B0"/>
    <w:rsid w:val="00CB2813"/>
    <w:rsid w:val="00CB52DF"/>
    <w:rsid w:val="00CB5C69"/>
    <w:rsid w:val="00CC349C"/>
    <w:rsid w:val="00CC7E0C"/>
    <w:rsid w:val="00CF36AE"/>
    <w:rsid w:val="00D1553D"/>
    <w:rsid w:val="00D84A9F"/>
    <w:rsid w:val="00D85346"/>
    <w:rsid w:val="00DC0EAD"/>
    <w:rsid w:val="00E03A0A"/>
    <w:rsid w:val="00E142A9"/>
    <w:rsid w:val="00E1448D"/>
    <w:rsid w:val="00E229E3"/>
    <w:rsid w:val="00E2323D"/>
    <w:rsid w:val="00E246F1"/>
    <w:rsid w:val="00E4408D"/>
    <w:rsid w:val="00E609CE"/>
    <w:rsid w:val="00E75FCB"/>
    <w:rsid w:val="00E80031"/>
    <w:rsid w:val="00E863E8"/>
    <w:rsid w:val="00E91D8E"/>
    <w:rsid w:val="00EA0D6A"/>
    <w:rsid w:val="00EB700D"/>
    <w:rsid w:val="00ED71EC"/>
    <w:rsid w:val="00EF450F"/>
    <w:rsid w:val="00F128A1"/>
    <w:rsid w:val="00F1436A"/>
    <w:rsid w:val="00F15A17"/>
    <w:rsid w:val="00F232EF"/>
    <w:rsid w:val="00F2499E"/>
    <w:rsid w:val="00F35DC7"/>
    <w:rsid w:val="00F501AF"/>
    <w:rsid w:val="00F63F50"/>
    <w:rsid w:val="00F73AC2"/>
    <w:rsid w:val="00F95E39"/>
    <w:rsid w:val="00F9689C"/>
    <w:rsid w:val="00FC43BC"/>
    <w:rsid w:val="00FC47FD"/>
    <w:rsid w:val="00FD2AAE"/>
    <w:rsid w:val="00FD7238"/>
    <w:rsid w:val="00FE6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FA"/>
    <w:pPr>
      <w:spacing w:line="480" w:lineRule="auto"/>
      <w:jc w:val="both"/>
    </w:pPr>
    <w:rPr>
      <w:rFonts w:ascii="Centaur" w:hAnsi="Centaur"/>
      <w:sz w:val="28"/>
    </w:rPr>
  </w:style>
  <w:style w:type="paragraph" w:styleId="Heading1">
    <w:name w:val="heading 1"/>
    <w:basedOn w:val="Normal"/>
    <w:link w:val="Heading1Char"/>
    <w:uiPriority w:val="9"/>
    <w:qFormat/>
    <w:rsid w:val="000E133A"/>
    <w:pPr>
      <w:spacing w:before="100" w:beforeAutospacing="1" w:after="100" w:afterAutospacing="1" w:line="240" w:lineRule="auto"/>
      <w:jc w:val="left"/>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099"/>
    <w:pPr>
      <w:spacing w:after="0" w:line="240" w:lineRule="auto"/>
      <w:jc w:val="left"/>
    </w:pPr>
    <w:rPr>
      <w:rFonts w:ascii="Cambria" w:eastAsia="MS ??" w:hAnsi="Cambria" w:cs="Cambria"/>
      <w:sz w:val="24"/>
      <w:szCs w:val="24"/>
      <w:lang w:val="en-US"/>
    </w:rPr>
  </w:style>
  <w:style w:type="character" w:customStyle="1" w:styleId="EndnoteTextChar">
    <w:name w:val="Endnote Text Char"/>
    <w:basedOn w:val="DefaultParagraphFont"/>
    <w:link w:val="EndnoteText"/>
    <w:uiPriority w:val="99"/>
    <w:rsid w:val="002B6099"/>
    <w:rPr>
      <w:rFonts w:ascii="Cambria" w:eastAsia="MS ??" w:hAnsi="Cambria" w:cs="Cambria"/>
      <w:sz w:val="24"/>
      <w:szCs w:val="24"/>
      <w:lang w:val="en-US"/>
    </w:rPr>
  </w:style>
  <w:style w:type="character" w:styleId="EndnoteReference">
    <w:name w:val="endnote reference"/>
    <w:basedOn w:val="DefaultParagraphFont"/>
    <w:uiPriority w:val="99"/>
    <w:unhideWhenUsed/>
    <w:rsid w:val="002B6099"/>
    <w:rPr>
      <w:vertAlign w:val="superscript"/>
    </w:rPr>
  </w:style>
  <w:style w:type="paragraph" w:styleId="Bibliography">
    <w:name w:val="Bibliography"/>
    <w:basedOn w:val="Normal"/>
    <w:next w:val="Normal"/>
    <w:uiPriority w:val="37"/>
    <w:semiHidden/>
    <w:unhideWhenUsed/>
    <w:rsid w:val="002B6099"/>
  </w:style>
  <w:style w:type="paragraph" w:customStyle="1" w:styleId="Default">
    <w:name w:val="Default"/>
    <w:rsid w:val="002B6099"/>
    <w:pPr>
      <w:widowControl w:val="0"/>
      <w:autoSpaceDE w:val="0"/>
      <w:autoSpaceDN w:val="0"/>
      <w:adjustRightInd w:val="0"/>
      <w:spacing w:after="0" w:line="240" w:lineRule="auto"/>
    </w:pPr>
    <w:rPr>
      <w:rFonts w:ascii="Gill Sans Std Light" w:eastAsia="MS Mincho" w:hAnsi="Gill Sans Std Light" w:cs="Gill Sans Std Light"/>
      <w:color w:val="000000"/>
      <w:sz w:val="24"/>
      <w:szCs w:val="24"/>
      <w:lang w:val="en-US"/>
    </w:rPr>
  </w:style>
  <w:style w:type="paragraph" w:customStyle="1" w:styleId="Normal1">
    <w:name w:val="Normal1"/>
    <w:rsid w:val="002B6099"/>
    <w:pPr>
      <w:spacing w:after="0" w:line="240" w:lineRule="auto"/>
      <w:contextualSpacing/>
    </w:pPr>
    <w:rPr>
      <w:rFonts w:ascii="Cambria" w:eastAsia="Cambria" w:hAnsi="Cambria" w:cs="Cambria"/>
      <w:color w:val="000000"/>
      <w:sz w:val="24"/>
      <w:szCs w:val="20"/>
      <w:lang w:val="en-US"/>
    </w:rPr>
  </w:style>
  <w:style w:type="paragraph" w:customStyle="1" w:styleId="CitaviBibliographyEntry">
    <w:name w:val="Citavi Bibliography Entry"/>
    <w:basedOn w:val="Normal"/>
    <w:link w:val="CitaviBibliographyEntryChar"/>
    <w:rsid w:val="002B6099"/>
    <w:pPr>
      <w:spacing w:after="120" w:line="240" w:lineRule="auto"/>
      <w:jc w:val="left"/>
    </w:pPr>
    <w:rPr>
      <w:rFonts w:ascii="Segoe UI" w:eastAsia="Segoe UI" w:hAnsi="Segoe UI" w:cs="Segoe UI"/>
      <w:sz w:val="18"/>
      <w:szCs w:val="18"/>
      <w:u w:val="single"/>
      <w:lang w:val="fr-FR" w:eastAsia="fr-FR"/>
    </w:rPr>
  </w:style>
  <w:style w:type="character" w:customStyle="1" w:styleId="CitaviBibliographyEntryChar">
    <w:name w:val="Citavi Bibliography Entry Char"/>
    <w:basedOn w:val="DefaultParagraphFont"/>
    <w:link w:val="CitaviBibliographyEntry"/>
    <w:rsid w:val="002B6099"/>
    <w:rPr>
      <w:rFonts w:ascii="Segoe UI" w:eastAsia="Segoe UI" w:hAnsi="Segoe UI" w:cs="Segoe UI"/>
      <w:sz w:val="18"/>
      <w:szCs w:val="18"/>
      <w:u w:val="single"/>
      <w:lang w:val="fr-FR" w:eastAsia="fr-FR"/>
    </w:rPr>
  </w:style>
  <w:style w:type="character" w:styleId="Hyperlink">
    <w:name w:val="Hyperlink"/>
    <w:basedOn w:val="DefaultParagraphFont"/>
    <w:uiPriority w:val="99"/>
    <w:unhideWhenUsed/>
    <w:rsid w:val="002B6099"/>
    <w:rPr>
      <w:color w:val="0563C1" w:themeColor="hyperlink"/>
      <w:u w:val="single"/>
    </w:rPr>
  </w:style>
  <w:style w:type="character" w:customStyle="1" w:styleId="slug-vol">
    <w:name w:val="slug-vol"/>
    <w:basedOn w:val="DefaultParagraphFont"/>
    <w:rsid w:val="002B6099"/>
  </w:style>
  <w:style w:type="character" w:customStyle="1" w:styleId="slug-issue">
    <w:name w:val="slug-issue"/>
    <w:basedOn w:val="DefaultParagraphFont"/>
    <w:rsid w:val="002B6099"/>
  </w:style>
  <w:style w:type="paragraph" w:styleId="BalloonText">
    <w:name w:val="Balloon Text"/>
    <w:basedOn w:val="Normal"/>
    <w:link w:val="BalloonTextChar"/>
    <w:uiPriority w:val="99"/>
    <w:semiHidden/>
    <w:unhideWhenUsed/>
    <w:rsid w:val="0042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AD"/>
    <w:rPr>
      <w:rFonts w:ascii="Tahoma" w:hAnsi="Tahoma" w:cs="Tahoma"/>
      <w:sz w:val="16"/>
      <w:szCs w:val="16"/>
    </w:rPr>
  </w:style>
  <w:style w:type="character" w:styleId="CommentReference">
    <w:name w:val="annotation reference"/>
    <w:basedOn w:val="DefaultParagraphFont"/>
    <w:uiPriority w:val="99"/>
    <w:semiHidden/>
    <w:unhideWhenUsed/>
    <w:rsid w:val="00E91D8E"/>
    <w:rPr>
      <w:sz w:val="16"/>
      <w:szCs w:val="16"/>
    </w:rPr>
  </w:style>
  <w:style w:type="paragraph" w:styleId="CommentText">
    <w:name w:val="annotation text"/>
    <w:basedOn w:val="Normal"/>
    <w:link w:val="CommentTextChar"/>
    <w:uiPriority w:val="99"/>
    <w:semiHidden/>
    <w:unhideWhenUsed/>
    <w:rsid w:val="00E91D8E"/>
    <w:pPr>
      <w:spacing w:line="240" w:lineRule="auto"/>
    </w:pPr>
    <w:rPr>
      <w:sz w:val="20"/>
      <w:szCs w:val="20"/>
    </w:rPr>
  </w:style>
  <w:style w:type="character" w:customStyle="1" w:styleId="CommentTextChar">
    <w:name w:val="Comment Text Char"/>
    <w:basedOn w:val="DefaultParagraphFont"/>
    <w:link w:val="CommentText"/>
    <w:uiPriority w:val="99"/>
    <w:semiHidden/>
    <w:rsid w:val="00E91D8E"/>
    <w:rPr>
      <w:rFonts w:ascii="Centaur" w:hAnsi="Centaur"/>
      <w:sz w:val="20"/>
      <w:szCs w:val="20"/>
    </w:rPr>
  </w:style>
  <w:style w:type="paragraph" w:styleId="CommentSubject">
    <w:name w:val="annotation subject"/>
    <w:basedOn w:val="CommentText"/>
    <w:next w:val="CommentText"/>
    <w:link w:val="CommentSubjectChar"/>
    <w:uiPriority w:val="99"/>
    <w:semiHidden/>
    <w:unhideWhenUsed/>
    <w:rsid w:val="00E91D8E"/>
    <w:rPr>
      <w:b/>
      <w:bCs/>
    </w:rPr>
  </w:style>
  <w:style w:type="character" w:customStyle="1" w:styleId="CommentSubjectChar">
    <w:name w:val="Comment Subject Char"/>
    <w:basedOn w:val="CommentTextChar"/>
    <w:link w:val="CommentSubject"/>
    <w:uiPriority w:val="99"/>
    <w:semiHidden/>
    <w:rsid w:val="00E91D8E"/>
    <w:rPr>
      <w:rFonts w:ascii="Centaur" w:hAnsi="Centaur"/>
      <w:b/>
      <w:bCs/>
      <w:sz w:val="20"/>
      <w:szCs w:val="20"/>
    </w:rPr>
  </w:style>
  <w:style w:type="paragraph" w:styleId="Footer">
    <w:name w:val="footer"/>
    <w:basedOn w:val="Normal"/>
    <w:link w:val="FooterChar"/>
    <w:uiPriority w:val="99"/>
    <w:unhideWhenUsed/>
    <w:rsid w:val="004218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18CE"/>
    <w:rPr>
      <w:rFonts w:ascii="Centaur" w:hAnsi="Centaur"/>
      <w:sz w:val="28"/>
    </w:rPr>
  </w:style>
  <w:style w:type="character" w:styleId="PageNumber">
    <w:name w:val="page number"/>
    <w:basedOn w:val="DefaultParagraphFont"/>
    <w:uiPriority w:val="99"/>
    <w:semiHidden/>
    <w:unhideWhenUsed/>
    <w:rsid w:val="004218CE"/>
  </w:style>
  <w:style w:type="paragraph" w:styleId="Header">
    <w:name w:val="header"/>
    <w:basedOn w:val="Normal"/>
    <w:link w:val="HeaderChar"/>
    <w:uiPriority w:val="99"/>
    <w:unhideWhenUsed/>
    <w:rsid w:val="004218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18CE"/>
    <w:rPr>
      <w:rFonts w:ascii="Centaur" w:hAnsi="Centaur"/>
      <w:sz w:val="28"/>
    </w:rPr>
  </w:style>
  <w:style w:type="paragraph" w:customStyle="1" w:styleId="normal0">
    <w:name w:val="normal"/>
    <w:rsid w:val="00CA0532"/>
    <w:pPr>
      <w:spacing w:after="0" w:line="240" w:lineRule="auto"/>
      <w:contextualSpacing/>
    </w:pPr>
    <w:rPr>
      <w:rFonts w:ascii="Cambria" w:eastAsia="Cambria" w:hAnsi="Cambria" w:cs="Cambria"/>
      <w:color w:val="000000"/>
      <w:sz w:val="24"/>
      <w:szCs w:val="20"/>
      <w:lang w:val="en-US"/>
    </w:rPr>
  </w:style>
  <w:style w:type="paragraph" w:styleId="NormalWeb">
    <w:name w:val="Normal (Web)"/>
    <w:basedOn w:val="Normal"/>
    <w:uiPriority w:val="99"/>
    <w:unhideWhenUsed/>
    <w:rsid w:val="009F581A"/>
    <w:pPr>
      <w:spacing w:before="100" w:beforeAutospacing="1" w:after="100" w:afterAutospacing="1" w:line="240" w:lineRule="auto"/>
      <w:jc w:val="left"/>
    </w:pPr>
    <w:rPr>
      <w:rFonts w:ascii="Times" w:hAnsi="Times" w:cs="Times New Roman"/>
      <w:sz w:val="20"/>
      <w:szCs w:val="20"/>
    </w:rPr>
  </w:style>
  <w:style w:type="character" w:customStyle="1" w:styleId="Heading1Char">
    <w:name w:val="Heading 1 Char"/>
    <w:basedOn w:val="DefaultParagraphFont"/>
    <w:link w:val="Heading1"/>
    <w:uiPriority w:val="9"/>
    <w:rsid w:val="000E133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FA"/>
    <w:pPr>
      <w:spacing w:line="480" w:lineRule="auto"/>
      <w:jc w:val="both"/>
    </w:pPr>
    <w:rPr>
      <w:rFonts w:ascii="Centaur" w:hAnsi="Centaur"/>
      <w:sz w:val="28"/>
    </w:rPr>
  </w:style>
  <w:style w:type="paragraph" w:styleId="Heading1">
    <w:name w:val="heading 1"/>
    <w:basedOn w:val="Normal"/>
    <w:link w:val="Heading1Char"/>
    <w:uiPriority w:val="9"/>
    <w:qFormat/>
    <w:rsid w:val="000E133A"/>
    <w:pPr>
      <w:spacing w:before="100" w:beforeAutospacing="1" w:after="100" w:afterAutospacing="1" w:line="240" w:lineRule="auto"/>
      <w:jc w:val="left"/>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099"/>
    <w:pPr>
      <w:spacing w:after="0" w:line="240" w:lineRule="auto"/>
      <w:jc w:val="left"/>
    </w:pPr>
    <w:rPr>
      <w:rFonts w:ascii="Cambria" w:eastAsia="MS ??" w:hAnsi="Cambria" w:cs="Cambria"/>
      <w:sz w:val="24"/>
      <w:szCs w:val="24"/>
      <w:lang w:val="en-US"/>
    </w:rPr>
  </w:style>
  <w:style w:type="character" w:customStyle="1" w:styleId="EndnoteTextChar">
    <w:name w:val="Endnote Text Char"/>
    <w:basedOn w:val="DefaultParagraphFont"/>
    <w:link w:val="EndnoteText"/>
    <w:uiPriority w:val="99"/>
    <w:rsid w:val="002B6099"/>
    <w:rPr>
      <w:rFonts w:ascii="Cambria" w:eastAsia="MS ??" w:hAnsi="Cambria" w:cs="Cambria"/>
      <w:sz w:val="24"/>
      <w:szCs w:val="24"/>
      <w:lang w:val="en-US"/>
    </w:rPr>
  </w:style>
  <w:style w:type="character" w:styleId="EndnoteReference">
    <w:name w:val="endnote reference"/>
    <w:basedOn w:val="DefaultParagraphFont"/>
    <w:uiPriority w:val="99"/>
    <w:unhideWhenUsed/>
    <w:rsid w:val="002B6099"/>
    <w:rPr>
      <w:vertAlign w:val="superscript"/>
    </w:rPr>
  </w:style>
  <w:style w:type="paragraph" w:styleId="Bibliography">
    <w:name w:val="Bibliography"/>
    <w:basedOn w:val="Normal"/>
    <w:next w:val="Normal"/>
    <w:uiPriority w:val="37"/>
    <w:semiHidden/>
    <w:unhideWhenUsed/>
    <w:rsid w:val="002B6099"/>
  </w:style>
  <w:style w:type="paragraph" w:customStyle="1" w:styleId="Default">
    <w:name w:val="Default"/>
    <w:rsid w:val="002B6099"/>
    <w:pPr>
      <w:widowControl w:val="0"/>
      <w:autoSpaceDE w:val="0"/>
      <w:autoSpaceDN w:val="0"/>
      <w:adjustRightInd w:val="0"/>
      <w:spacing w:after="0" w:line="240" w:lineRule="auto"/>
    </w:pPr>
    <w:rPr>
      <w:rFonts w:ascii="Gill Sans Std Light" w:eastAsia="MS Mincho" w:hAnsi="Gill Sans Std Light" w:cs="Gill Sans Std Light"/>
      <w:color w:val="000000"/>
      <w:sz w:val="24"/>
      <w:szCs w:val="24"/>
      <w:lang w:val="en-US"/>
    </w:rPr>
  </w:style>
  <w:style w:type="paragraph" w:customStyle="1" w:styleId="Normal1">
    <w:name w:val="Normal1"/>
    <w:rsid w:val="002B6099"/>
    <w:pPr>
      <w:spacing w:after="0" w:line="240" w:lineRule="auto"/>
      <w:contextualSpacing/>
    </w:pPr>
    <w:rPr>
      <w:rFonts w:ascii="Cambria" w:eastAsia="Cambria" w:hAnsi="Cambria" w:cs="Cambria"/>
      <w:color w:val="000000"/>
      <w:sz w:val="24"/>
      <w:szCs w:val="20"/>
      <w:lang w:val="en-US"/>
    </w:rPr>
  </w:style>
  <w:style w:type="paragraph" w:customStyle="1" w:styleId="CitaviBibliographyEntry">
    <w:name w:val="Citavi Bibliography Entry"/>
    <w:basedOn w:val="Normal"/>
    <w:link w:val="CitaviBibliographyEntryChar"/>
    <w:rsid w:val="002B6099"/>
    <w:pPr>
      <w:spacing w:after="120" w:line="240" w:lineRule="auto"/>
      <w:jc w:val="left"/>
    </w:pPr>
    <w:rPr>
      <w:rFonts w:ascii="Segoe UI" w:eastAsia="Segoe UI" w:hAnsi="Segoe UI" w:cs="Segoe UI"/>
      <w:sz w:val="18"/>
      <w:szCs w:val="18"/>
      <w:u w:val="single"/>
      <w:lang w:val="fr-FR" w:eastAsia="fr-FR"/>
    </w:rPr>
  </w:style>
  <w:style w:type="character" w:customStyle="1" w:styleId="CitaviBibliographyEntryChar">
    <w:name w:val="Citavi Bibliography Entry Char"/>
    <w:basedOn w:val="DefaultParagraphFont"/>
    <w:link w:val="CitaviBibliographyEntry"/>
    <w:rsid w:val="002B6099"/>
    <w:rPr>
      <w:rFonts w:ascii="Segoe UI" w:eastAsia="Segoe UI" w:hAnsi="Segoe UI" w:cs="Segoe UI"/>
      <w:sz w:val="18"/>
      <w:szCs w:val="18"/>
      <w:u w:val="single"/>
      <w:lang w:val="fr-FR" w:eastAsia="fr-FR"/>
    </w:rPr>
  </w:style>
  <w:style w:type="character" w:styleId="Hyperlink">
    <w:name w:val="Hyperlink"/>
    <w:basedOn w:val="DefaultParagraphFont"/>
    <w:uiPriority w:val="99"/>
    <w:unhideWhenUsed/>
    <w:rsid w:val="002B6099"/>
    <w:rPr>
      <w:color w:val="0563C1" w:themeColor="hyperlink"/>
      <w:u w:val="single"/>
    </w:rPr>
  </w:style>
  <w:style w:type="character" w:customStyle="1" w:styleId="slug-vol">
    <w:name w:val="slug-vol"/>
    <w:basedOn w:val="DefaultParagraphFont"/>
    <w:rsid w:val="002B6099"/>
  </w:style>
  <w:style w:type="character" w:customStyle="1" w:styleId="slug-issue">
    <w:name w:val="slug-issue"/>
    <w:basedOn w:val="DefaultParagraphFont"/>
    <w:rsid w:val="002B6099"/>
  </w:style>
  <w:style w:type="paragraph" w:styleId="BalloonText">
    <w:name w:val="Balloon Text"/>
    <w:basedOn w:val="Normal"/>
    <w:link w:val="BalloonTextChar"/>
    <w:uiPriority w:val="99"/>
    <w:semiHidden/>
    <w:unhideWhenUsed/>
    <w:rsid w:val="0042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AD"/>
    <w:rPr>
      <w:rFonts w:ascii="Tahoma" w:hAnsi="Tahoma" w:cs="Tahoma"/>
      <w:sz w:val="16"/>
      <w:szCs w:val="16"/>
    </w:rPr>
  </w:style>
  <w:style w:type="character" w:styleId="CommentReference">
    <w:name w:val="annotation reference"/>
    <w:basedOn w:val="DefaultParagraphFont"/>
    <w:uiPriority w:val="99"/>
    <w:semiHidden/>
    <w:unhideWhenUsed/>
    <w:rsid w:val="00E91D8E"/>
    <w:rPr>
      <w:sz w:val="16"/>
      <w:szCs w:val="16"/>
    </w:rPr>
  </w:style>
  <w:style w:type="paragraph" w:styleId="CommentText">
    <w:name w:val="annotation text"/>
    <w:basedOn w:val="Normal"/>
    <w:link w:val="CommentTextChar"/>
    <w:uiPriority w:val="99"/>
    <w:semiHidden/>
    <w:unhideWhenUsed/>
    <w:rsid w:val="00E91D8E"/>
    <w:pPr>
      <w:spacing w:line="240" w:lineRule="auto"/>
    </w:pPr>
    <w:rPr>
      <w:sz w:val="20"/>
      <w:szCs w:val="20"/>
    </w:rPr>
  </w:style>
  <w:style w:type="character" w:customStyle="1" w:styleId="CommentTextChar">
    <w:name w:val="Comment Text Char"/>
    <w:basedOn w:val="DefaultParagraphFont"/>
    <w:link w:val="CommentText"/>
    <w:uiPriority w:val="99"/>
    <w:semiHidden/>
    <w:rsid w:val="00E91D8E"/>
    <w:rPr>
      <w:rFonts w:ascii="Centaur" w:hAnsi="Centaur"/>
      <w:sz w:val="20"/>
      <w:szCs w:val="20"/>
    </w:rPr>
  </w:style>
  <w:style w:type="paragraph" w:styleId="CommentSubject">
    <w:name w:val="annotation subject"/>
    <w:basedOn w:val="CommentText"/>
    <w:next w:val="CommentText"/>
    <w:link w:val="CommentSubjectChar"/>
    <w:uiPriority w:val="99"/>
    <w:semiHidden/>
    <w:unhideWhenUsed/>
    <w:rsid w:val="00E91D8E"/>
    <w:rPr>
      <w:b/>
      <w:bCs/>
    </w:rPr>
  </w:style>
  <w:style w:type="character" w:customStyle="1" w:styleId="CommentSubjectChar">
    <w:name w:val="Comment Subject Char"/>
    <w:basedOn w:val="CommentTextChar"/>
    <w:link w:val="CommentSubject"/>
    <w:uiPriority w:val="99"/>
    <w:semiHidden/>
    <w:rsid w:val="00E91D8E"/>
    <w:rPr>
      <w:rFonts w:ascii="Centaur" w:hAnsi="Centaur"/>
      <w:b/>
      <w:bCs/>
      <w:sz w:val="20"/>
      <w:szCs w:val="20"/>
    </w:rPr>
  </w:style>
  <w:style w:type="paragraph" w:styleId="Footer">
    <w:name w:val="footer"/>
    <w:basedOn w:val="Normal"/>
    <w:link w:val="FooterChar"/>
    <w:uiPriority w:val="99"/>
    <w:unhideWhenUsed/>
    <w:rsid w:val="004218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18CE"/>
    <w:rPr>
      <w:rFonts w:ascii="Centaur" w:hAnsi="Centaur"/>
      <w:sz w:val="28"/>
    </w:rPr>
  </w:style>
  <w:style w:type="character" w:styleId="PageNumber">
    <w:name w:val="page number"/>
    <w:basedOn w:val="DefaultParagraphFont"/>
    <w:uiPriority w:val="99"/>
    <w:semiHidden/>
    <w:unhideWhenUsed/>
    <w:rsid w:val="004218CE"/>
  </w:style>
  <w:style w:type="paragraph" w:styleId="Header">
    <w:name w:val="header"/>
    <w:basedOn w:val="Normal"/>
    <w:link w:val="HeaderChar"/>
    <w:uiPriority w:val="99"/>
    <w:unhideWhenUsed/>
    <w:rsid w:val="004218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18CE"/>
    <w:rPr>
      <w:rFonts w:ascii="Centaur" w:hAnsi="Centaur"/>
      <w:sz w:val="28"/>
    </w:rPr>
  </w:style>
  <w:style w:type="paragraph" w:customStyle="1" w:styleId="normal0">
    <w:name w:val="normal"/>
    <w:rsid w:val="00CA0532"/>
    <w:pPr>
      <w:spacing w:after="0" w:line="240" w:lineRule="auto"/>
      <w:contextualSpacing/>
    </w:pPr>
    <w:rPr>
      <w:rFonts w:ascii="Cambria" w:eastAsia="Cambria" w:hAnsi="Cambria" w:cs="Cambria"/>
      <w:color w:val="000000"/>
      <w:sz w:val="24"/>
      <w:szCs w:val="20"/>
      <w:lang w:val="en-US"/>
    </w:rPr>
  </w:style>
  <w:style w:type="paragraph" w:styleId="NormalWeb">
    <w:name w:val="Normal (Web)"/>
    <w:basedOn w:val="Normal"/>
    <w:uiPriority w:val="99"/>
    <w:unhideWhenUsed/>
    <w:rsid w:val="009F581A"/>
    <w:pPr>
      <w:spacing w:before="100" w:beforeAutospacing="1" w:after="100" w:afterAutospacing="1" w:line="240" w:lineRule="auto"/>
      <w:jc w:val="left"/>
    </w:pPr>
    <w:rPr>
      <w:rFonts w:ascii="Times" w:hAnsi="Times" w:cs="Times New Roman"/>
      <w:sz w:val="20"/>
      <w:szCs w:val="20"/>
    </w:rPr>
  </w:style>
  <w:style w:type="character" w:customStyle="1" w:styleId="Heading1Char">
    <w:name w:val="Heading 1 Char"/>
    <w:basedOn w:val="DefaultParagraphFont"/>
    <w:link w:val="Heading1"/>
    <w:uiPriority w:val="9"/>
    <w:rsid w:val="000E133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5938">
      <w:bodyDiv w:val="1"/>
      <w:marLeft w:val="0"/>
      <w:marRight w:val="0"/>
      <w:marTop w:val="0"/>
      <w:marBottom w:val="0"/>
      <w:divBdr>
        <w:top w:val="none" w:sz="0" w:space="0" w:color="auto"/>
        <w:left w:val="none" w:sz="0" w:space="0" w:color="auto"/>
        <w:bottom w:val="none" w:sz="0" w:space="0" w:color="auto"/>
        <w:right w:val="none" w:sz="0" w:space="0" w:color="auto"/>
      </w:divBdr>
    </w:div>
    <w:div w:id="987320152">
      <w:bodyDiv w:val="1"/>
      <w:marLeft w:val="0"/>
      <w:marRight w:val="0"/>
      <w:marTop w:val="0"/>
      <w:marBottom w:val="0"/>
      <w:divBdr>
        <w:top w:val="none" w:sz="0" w:space="0" w:color="auto"/>
        <w:left w:val="none" w:sz="0" w:space="0" w:color="auto"/>
        <w:bottom w:val="none" w:sz="0" w:space="0" w:color="auto"/>
        <w:right w:val="none" w:sz="0" w:space="0" w:color="auto"/>
      </w:divBdr>
    </w:div>
    <w:div w:id="1313481094">
      <w:bodyDiv w:val="1"/>
      <w:marLeft w:val="0"/>
      <w:marRight w:val="0"/>
      <w:marTop w:val="0"/>
      <w:marBottom w:val="0"/>
      <w:divBdr>
        <w:top w:val="none" w:sz="0" w:space="0" w:color="auto"/>
        <w:left w:val="none" w:sz="0" w:space="0" w:color="auto"/>
        <w:bottom w:val="none" w:sz="0" w:space="0" w:color="auto"/>
        <w:right w:val="none" w:sz="0" w:space="0" w:color="auto"/>
      </w:divBdr>
      <w:divsChild>
        <w:div w:id="170459925">
          <w:marLeft w:val="0"/>
          <w:marRight w:val="0"/>
          <w:marTop w:val="0"/>
          <w:marBottom w:val="0"/>
          <w:divBdr>
            <w:top w:val="none" w:sz="0" w:space="0" w:color="auto"/>
            <w:left w:val="none" w:sz="0" w:space="0" w:color="auto"/>
            <w:bottom w:val="none" w:sz="0" w:space="0" w:color="auto"/>
            <w:right w:val="none" w:sz="0" w:space="0" w:color="auto"/>
          </w:divBdr>
          <w:divsChild>
            <w:div w:id="855193854">
              <w:marLeft w:val="0"/>
              <w:marRight w:val="0"/>
              <w:marTop w:val="0"/>
              <w:marBottom w:val="0"/>
              <w:divBdr>
                <w:top w:val="none" w:sz="0" w:space="0" w:color="auto"/>
                <w:left w:val="none" w:sz="0" w:space="0" w:color="auto"/>
                <w:bottom w:val="none" w:sz="0" w:space="0" w:color="auto"/>
                <w:right w:val="none" w:sz="0" w:space="0" w:color="auto"/>
              </w:divBdr>
              <w:divsChild>
                <w:div w:id="786698469">
                  <w:marLeft w:val="0"/>
                  <w:marRight w:val="0"/>
                  <w:marTop w:val="0"/>
                  <w:marBottom w:val="0"/>
                  <w:divBdr>
                    <w:top w:val="none" w:sz="0" w:space="0" w:color="auto"/>
                    <w:left w:val="none" w:sz="0" w:space="0" w:color="auto"/>
                    <w:bottom w:val="none" w:sz="0" w:space="0" w:color="auto"/>
                    <w:right w:val="none" w:sz="0" w:space="0" w:color="auto"/>
                  </w:divBdr>
                  <w:divsChild>
                    <w:div w:id="1850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conversation.com/beware-the-security-creep-into-british-universities-37867" TargetMode="External"/><Relationship Id="rId9" Type="http://schemas.openxmlformats.org/officeDocument/2006/relationships/hyperlink" Target="http://soundings.mcb.org.uk/?p=3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7A9A-C447-AA4C-B6BE-5454E037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9219</Words>
  <Characters>52554</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Peatfield, Elizabeth</dc:creator>
  <cp:keywords/>
  <dc:description/>
  <cp:lastModifiedBy>Gabe Mythen</cp:lastModifiedBy>
  <cp:revision>2</cp:revision>
  <dcterms:created xsi:type="dcterms:W3CDTF">2017-02-10T11:20:00Z</dcterms:created>
  <dcterms:modified xsi:type="dcterms:W3CDTF">2017-02-10T11:20:00Z</dcterms:modified>
</cp:coreProperties>
</file>