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54F22" w14:textId="192F7557" w:rsidR="00823C66" w:rsidRPr="00823C66" w:rsidRDefault="00823C66" w:rsidP="0024143B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823C66">
        <w:rPr>
          <w:rFonts w:ascii="Times New Roman" w:hAnsi="Times New Roman" w:cs="Times New Roman"/>
          <w:b/>
        </w:rPr>
        <w:t xml:space="preserve">Lymph node histology for the assessment of residual neoplastic disease in canine mast cell tumours: does the presence of </w:t>
      </w:r>
      <w:r w:rsidRPr="00823C66">
        <w:rPr>
          <w:rFonts w:ascii="Times New Roman" w:hAnsi="Times New Roman" w:cs="Times New Roman"/>
          <w:b/>
          <w:szCs w:val="24"/>
        </w:rPr>
        <w:t>metachromatic granules always identify mast cells?</w:t>
      </w:r>
    </w:p>
    <w:p w14:paraId="191B4DC7" w14:textId="77777777" w:rsidR="00823C66" w:rsidRDefault="00823C66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A7FC713" w14:textId="77777777" w:rsidR="00823C66" w:rsidRPr="00EF0CF5" w:rsidRDefault="00823C66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6CA92BBF" w14:textId="7EF54124" w:rsidR="00945F97" w:rsidRPr="00FA1C46" w:rsidRDefault="00945F9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A1C46">
        <w:rPr>
          <w:rFonts w:ascii="Times New Roman" w:hAnsi="Times New Roman" w:cs="Times New Roman"/>
        </w:rPr>
        <w:t xml:space="preserve">Lorenzo </w:t>
      </w:r>
      <w:r w:rsidR="00250EBC" w:rsidRPr="00FA1C46">
        <w:rPr>
          <w:rFonts w:ascii="Times New Roman" w:hAnsi="Times New Roman" w:cs="Times New Roman"/>
        </w:rPr>
        <w:t>Ressel</w:t>
      </w:r>
      <w:r w:rsidR="00E315F6" w:rsidRPr="00FA1C46">
        <w:rPr>
          <w:rFonts w:ascii="Times New Roman" w:hAnsi="Times New Roman" w:cs="Times New Roman"/>
          <w:vertAlign w:val="superscript"/>
        </w:rPr>
        <w:t>1</w:t>
      </w:r>
      <w:r w:rsidR="00E315F6" w:rsidRPr="00FA1C46">
        <w:rPr>
          <w:rFonts w:ascii="Times New Roman" w:hAnsi="Times New Roman" w:cs="Times New Roman"/>
        </w:rPr>
        <w:t>, Riccardo Finotello</w:t>
      </w:r>
      <w:r w:rsidR="00E315F6" w:rsidRPr="00FA1C46">
        <w:rPr>
          <w:rFonts w:ascii="Times New Roman" w:hAnsi="Times New Roman" w:cs="Times New Roman"/>
          <w:vertAlign w:val="superscript"/>
        </w:rPr>
        <w:t>2</w:t>
      </w:r>
    </w:p>
    <w:p w14:paraId="31003E97" w14:textId="069A5C17" w:rsidR="0024143B" w:rsidRPr="00FA1C46" w:rsidRDefault="009250C6" w:rsidP="009250C6">
      <w:pPr>
        <w:tabs>
          <w:tab w:val="left" w:pos="6232"/>
        </w:tabs>
        <w:spacing w:line="48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A1C46">
        <w:rPr>
          <w:rFonts w:ascii="Times New Roman" w:hAnsi="Times New Roman" w:cs="Times New Roman"/>
        </w:rPr>
        <w:tab/>
      </w:r>
    </w:p>
    <w:p w14:paraId="22E70C4E" w14:textId="2402371D" w:rsidR="00240B91" w:rsidRPr="00EF0CF5" w:rsidRDefault="00E315F6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EF0CF5">
        <w:rPr>
          <w:rFonts w:ascii="Times New Roman" w:hAnsi="Times New Roman" w:cs="Times New Roman"/>
          <w:vertAlign w:val="superscript"/>
        </w:rPr>
        <w:t>1</w:t>
      </w:r>
      <w:r w:rsidR="00C24D68" w:rsidRPr="00EF0CF5">
        <w:rPr>
          <w:rFonts w:ascii="Times New Roman" w:hAnsi="Times New Roman" w:cs="Times New Roman"/>
        </w:rPr>
        <w:t xml:space="preserve">Section of </w:t>
      </w:r>
      <w:r w:rsidR="00055C1F" w:rsidRPr="00EF0CF5">
        <w:rPr>
          <w:rFonts w:ascii="Times New Roman" w:hAnsi="Times New Roman" w:cs="Times New Roman"/>
        </w:rPr>
        <w:t xml:space="preserve">Veterinary Pathology, </w:t>
      </w:r>
      <w:r w:rsidR="00CD1B23">
        <w:rPr>
          <w:rFonts w:ascii="Times New Roman" w:hAnsi="Times New Roman" w:cs="Times New Roman"/>
        </w:rPr>
        <w:t>Institute of Veterinary Science</w:t>
      </w:r>
      <w:r w:rsidR="00C24D68" w:rsidRPr="00EF0CF5">
        <w:rPr>
          <w:rFonts w:ascii="Times New Roman" w:hAnsi="Times New Roman" w:cs="Times New Roman"/>
        </w:rPr>
        <w:t xml:space="preserve">, </w:t>
      </w:r>
      <w:r w:rsidR="00055C1F" w:rsidRPr="00EF0CF5">
        <w:rPr>
          <w:rFonts w:ascii="Times New Roman" w:hAnsi="Times New Roman" w:cs="Times New Roman"/>
        </w:rPr>
        <w:t xml:space="preserve">University of Liverpool, </w:t>
      </w:r>
      <w:r w:rsidR="000F638C" w:rsidRPr="00EF0CF5">
        <w:rPr>
          <w:rFonts w:ascii="Times New Roman" w:hAnsi="Times New Roman" w:cs="Times New Roman"/>
        </w:rPr>
        <w:t>Neston</w:t>
      </w:r>
      <w:r w:rsidR="00055C1F" w:rsidRPr="00EF0CF5">
        <w:rPr>
          <w:rFonts w:ascii="Times New Roman" w:hAnsi="Times New Roman" w:cs="Times New Roman"/>
        </w:rPr>
        <w:t>, UK</w:t>
      </w:r>
    </w:p>
    <w:p w14:paraId="6EF480D4" w14:textId="6CBAF216" w:rsidR="00E315F6" w:rsidRPr="00EF0CF5" w:rsidRDefault="00E315F6" w:rsidP="00E315F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EF0CF5">
        <w:rPr>
          <w:rFonts w:ascii="Times New Roman" w:hAnsi="Times New Roman" w:cs="Times New Roman"/>
          <w:vertAlign w:val="superscript"/>
        </w:rPr>
        <w:t>2</w:t>
      </w:r>
      <w:r w:rsidRPr="00EF0CF5">
        <w:rPr>
          <w:rFonts w:ascii="Times New Roman" w:hAnsi="Times New Roman" w:cs="Times New Roman"/>
        </w:rPr>
        <w:t xml:space="preserve">Small Animal Teaching Hospital, </w:t>
      </w:r>
      <w:r w:rsidR="00CD1B23">
        <w:rPr>
          <w:rFonts w:ascii="Times New Roman" w:hAnsi="Times New Roman" w:cs="Times New Roman"/>
        </w:rPr>
        <w:t>Institute of Veterinary Science</w:t>
      </w:r>
      <w:r w:rsidRPr="00EF0CF5">
        <w:rPr>
          <w:rFonts w:ascii="Times New Roman" w:hAnsi="Times New Roman" w:cs="Times New Roman"/>
        </w:rPr>
        <w:t xml:space="preserve">, University of Liverpool, </w:t>
      </w:r>
      <w:r w:rsidR="000F638C" w:rsidRPr="00EF0CF5">
        <w:rPr>
          <w:rFonts w:ascii="Times New Roman" w:hAnsi="Times New Roman" w:cs="Times New Roman"/>
        </w:rPr>
        <w:t>Neston</w:t>
      </w:r>
      <w:r w:rsidRPr="00EF0CF5">
        <w:rPr>
          <w:rFonts w:ascii="Times New Roman" w:hAnsi="Times New Roman" w:cs="Times New Roman"/>
        </w:rPr>
        <w:t>, UK</w:t>
      </w:r>
    </w:p>
    <w:p w14:paraId="3E3BD954" w14:textId="77777777" w:rsidR="003317A7" w:rsidRPr="00EF0CF5" w:rsidRDefault="003317A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976A99E" w14:textId="77777777" w:rsidR="003317A7" w:rsidRPr="00EF0CF5" w:rsidRDefault="003317A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8B79C8E" w14:textId="60158225" w:rsidR="006411D7" w:rsidRPr="00EF0CF5" w:rsidRDefault="009250C6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EF0CF5">
        <w:rPr>
          <w:rFonts w:ascii="Times New Roman" w:hAnsi="Times New Roman" w:cs="Times New Roman"/>
        </w:rPr>
        <w:t>Corresponding author</w:t>
      </w:r>
      <w:r w:rsidR="006411D7" w:rsidRPr="00EF0CF5">
        <w:rPr>
          <w:rFonts w:ascii="Times New Roman" w:hAnsi="Times New Roman" w:cs="Times New Roman"/>
        </w:rPr>
        <w:t xml:space="preserve">: </w:t>
      </w:r>
    </w:p>
    <w:p w14:paraId="36FDEE2B" w14:textId="25161E08" w:rsidR="006411D7" w:rsidRPr="00EF0CF5" w:rsidRDefault="006411D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EF0CF5">
        <w:rPr>
          <w:rFonts w:ascii="Times New Roman" w:hAnsi="Times New Roman" w:cs="Times New Roman"/>
        </w:rPr>
        <w:t>Dr Riccardo Finotello</w:t>
      </w:r>
      <w:r w:rsidR="00822526">
        <w:rPr>
          <w:rFonts w:ascii="Times New Roman" w:hAnsi="Times New Roman" w:cs="Times New Roman"/>
        </w:rPr>
        <w:t xml:space="preserve"> DVM PhD DipECVIM-CA (Oncology) MRCVS</w:t>
      </w:r>
    </w:p>
    <w:p w14:paraId="074A12AE" w14:textId="30AB38A8" w:rsidR="006411D7" w:rsidRPr="00EF0CF5" w:rsidRDefault="005924C1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EF0CF5">
        <w:rPr>
          <w:rFonts w:ascii="Times New Roman" w:hAnsi="Times New Roman" w:cs="Times New Roman"/>
        </w:rPr>
        <w:t>Small Animal Teaching Hospital</w:t>
      </w:r>
      <w:r w:rsidR="009250C6" w:rsidRPr="00EF0CF5">
        <w:rPr>
          <w:rFonts w:ascii="Times New Roman" w:hAnsi="Times New Roman" w:cs="Times New Roman"/>
        </w:rPr>
        <w:t xml:space="preserve">, </w:t>
      </w:r>
      <w:r w:rsidR="006411D7" w:rsidRPr="00EF0CF5">
        <w:rPr>
          <w:rFonts w:ascii="Times New Roman" w:hAnsi="Times New Roman" w:cs="Times New Roman"/>
        </w:rPr>
        <w:t xml:space="preserve">University of Liverpool </w:t>
      </w:r>
    </w:p>
    <w:p w14:paraId="0FDF83F1" w14:textId="4B60D57A" w:rsidR="00101B24" w:rsidRPr="00EF0CF5" w:rsidRDefault="005924C1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EF0CF5">
        <w:rPr>
          <w:rFonts w:ascii="Times New Roman" w:hAnsi="Times New Roman" w:cs="Times New Roman"/>
        </w:rPr>
        <w:t>Chester High Road</w:t>
      </w:r>
      <w:r w:rsidR="009250C6" w:rsidRPr="00EF0CF5">
        <w:rPr>
          <w:rFonts w:ascii="Times New Roman" w:hAnsi="Times New Roman" w:cs="Times New Roman"/>
        </w:rPr>
        <w:t xml:space="preserve">, </w:t>
      </w:r>
      <w:r w:rsidR="006411D7" w:rsidRPr="00EF0CF5">
        <w:rPr>
          <w:rFonts w:ascii="Times New Roman" w:hAnsi="Times New Roman" w:cs="Times New Roman"/>
        </w:rPr>
        <w:t xml:space="preserve">Neston CH64 7TE </w:t>
      </w:r>
    </w:p>
    <w:p w14:paraId="0CD56508" w14:textId="77777777" w:rsidR="006411D7" w:rsidRPr="00EF0CF5" w:rsidRDefault="006411D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EF0CF5">
        <w:rPr>
          <w:rFonts w:ascii="Times New Roman" w:hAnsi="Times New Roman" w:cs="Times New Roman"/>
        </w:rPr>
        <w:t>United Kingdom</w:t>
      </w:r>
    </w:p>
    <w:p w14:paraId="7191AB63" w14:textId="2E635490" w:rsidR="00945F97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hyperlink r:id="rId8" w:history="1">
        <w:r w:rsidRPr="00F32B18">
          <w:rPr>
            <w:rStyle w:val="Collegamentoipertestuale"/>
            <w:rFonts w:ascii="Times New Roman" w:hAnsi="Times New Roman" w:cs="Times New Roman"/>
          </w:rPr>
          <w:t>rfinot@liv.ac.uk</w:t>
        </w:r>
      </w:hyperlink>
    </w:p>
    <w:p w14:paraId="027DADDD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C70447F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0DCAE625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0D34B4A1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BBB1EFB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5BC9699C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17A077BD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C7B42F0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308BD36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3796DD84" w14:textId="77777777" w:rsidR="007207BB" w:rsidRDefault="007207B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5AAC9D7C" w14:textId="77777777" w:rsidR="00FA1C46" w:rsidRPr="00822526" w:rsidRDefault="00FA1C46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062CD101" w14:textId="0141E5C6" w:rsidR="00BA75D1" w:rsidRPr="00977ECB" w:rsidRDefault="00822526" w:rsidP="00BA75D1">
      <w:pPr>
        <w:spacing w:line="48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Evaluation of loco-regional disease is a crucial step in the staging work-up of canine mast cell tumours (MCT).</w:t>
      </w:r>
      <w:r w:rsidR="00B56EB9" w:rsidRPr="00517823">
        <w:rPr>
          <w:rFonts w:ascii="Times New Roman" w:hAnsi="Times New Roman" w:cs="Times New Roman"/>
          <w:szCs w:val="24"/>
          <w:vertAlign w:val="superscript"/>
        </w:rPr>
        <w:t>1</w:t>
      </w:r>
      <w:r w:rsidR="00BA75D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This </w:t>
      </w:r>
      <w:r w:rsidR="00BA75D1">
        <w:rPr>
          <w:rFonts w:ascii="Times New Roman" w:hAnsi="Times New Roman" w:cs="Times New Roman"/>
          <w:szCs w:val="24"/>
        </w:rPr>
        <w:t>includ</w:t>
      </w:r>
      <w:r>
        <w:rPr>
          <w:rFonts w:ascii="Times New Roman" w:hAnsi="Times New Roman" w:cs="Times New Roman"/>
          <w:szCs w:val="24"/>
        </w:rPr>
        <w:t>es</w:t>
      </w:r>
      <w:r w:rsidR="00BA75D1">
        <w:rPr>
          <w:rFonts w:ascii="Times New Roman" w:hAnsi="Times New Roman" w:cs="Times New Roman"/>
          <w:szCs w:val="24"/>
        </w:rPr>
        <w:t xml:space="preserve"> cytology </w:t>
      </w:r>
      <w:r w:rsidR="00062AC1">
        <w:rPr>
          <w:rFonts w:ascii="Times New Roman" w:hAnsi="Times New Roman" w:cs="Times New Roman"/>
          <w:szCs w:val="24"/>
        </w:rPr>
        <w:t>and/</w:t>
      </w:r>
      <w:r w:rsidR="00BA75D1">
        <w:rPr>
          <w:rFonts w:ascii="Times New Roman" w:hAnsi="Times New Roman" w:cs="Times New Roman"/>
          <w:szCs w:val="24"/>
        </w:rPr>
        <w:t>or histology</w:t>
      </w:r>
      <w:r>
        <w:rPr>
          <w:rFonts w:ascii="Times New Roman" w:hAnsi="Times New Roman" w:cs="Times New Roman"/>
          <w:szCs w:val="24"/>
        </w:rPr>
        <w:t xml:space="preserve"> of the primary lesion </w:t>
      </w:r>
      <w:r w:rsidR="00154472"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zCs w:val="24"/>
        </w:rPr>
        <w:t xml:space="preserve"> the draining lymph node</w:t>
      </w:r>
      <w:r w:rsidR="00154472">
        <w:rPr>
          <w:rFonts w:ascii="Times New Roman" w:hAnsi="Times New Roman" w:cs="Times New Roman"/>
          <w:szCs w:val="24"/>
        </w:rPr>
        <w:t>/s</w:t>
      </w:r>
      <w:r w:rsidR="00BA75D1">
        <w:rPr>
          <w:rFonts w:ascii="Times New Roman" w:hAnsi="Times New Roman" w:cs="Times New Roman"/>
          <w:szCs w:val="24"/>
        </w:rPr>
        <w:t>.</w:t>
      </w:r>
      <w:r w:rsidR="00B56EB9">
        <w:rPr>
          <w:rFonts w:ascii="Times New Roman" w:hAnsi="Times New Roman" w:cs="Times New Roman"/>
          <w:szCs w:val="24"/>
          <w:vertAlign w:val="superscript"/>
        </w:rPr>
        <w:t>1</w:t>
      </w:r>
      <w:r w:rsidR="00BA75D1">
        <w:rPr>
          <w:rFonts w:ascii="Times New Roman" w:hAnsi="Times New Roman" w:cs="Times New Roman"/>
          <w:szCs w:val="24"/>
        </w:rPr>
        <w:t xml:space="preserve"> Identification of mast cells in groups or large numbers is currently accepted as morphological sign of </w:t>
      </w:r>
      <w:r w:rsidR="00517823">
        <w:rPr>
          <w:rFonts w:ascii="Times New Roman" w:hAnsi="Times New Roman" w:cs="Times New Roman"/>
          <w:szCs w:val="24"/>
        </w:rPr>
        <w:t>lymph node</w:t>
      </w:r>
      <w:r w:rsidR="00BA75D1">
        <w:rPr>
          <w:rFonts w:ascii="Times New Roman" w:hAnsi="Times New Roman" w:cs="Times New Roman"/>
          <w:szCs w:val="24"/>
        </w:rPr>
        <w:t xml:space="preserve"> metastasis </w:t>
      </w:r>
      <w:r w:rsidR="00DC07D6">
        <w:rPr>
          <w:rFonts w:ascii="Times New Roman" w:hAnsi="Times New Roman" w:cs="Times New Roman"/>
          <w:szCs w:val="24"/>
        </w:rPr>
        <w:t>in both cytology</w:t>
      </w:r>
      <w:r w:rsidR="003066C3">
        <w:rPr>
          <w:rFonts w:ascii="Times New Roman" w:hAnsi="Times New Roman" w:cs="Times New Roman"/>
          <w:szCs w:val="24"/>
        </w:rPr>
        <w:t xml:space="preserve"> </w:t>
      </w:r>
      <w:r w:rsidR="00DC07D6">
        <w:rPr>
          <w:rFonts w:ascii="Times New Roman" w:hAnsi="Times New Roman" w:cs="Times New Roman"/>
          <w:szCs w:val="24"/>
        </w:rPr>
        <w:t>and histology</w:t>
      </w:r>
      <w:r w:rsidR="00757DB1">
        <w:rPr>
          <w:rFonts w:ascii="Times New Roman" w:hAnsi="Times New Roman" w:cs="Times New Roman"/>
          <w:szCs w:val="24"/>
        </w:rPr>
        <w:t>.</w:t>
      </w:r>
      <w:r w:rsidR="00AA319B">
        <w:rPr>
          <w:rFonts w:ascii="Times New Roman" w:hAnsi="Times New Roman" w:cs="Times New Roman"/>
          <w:szCs w:val="24"/>
          <w:vertAlign w:val="superscript"/>
        </w:rPr>
        <w:t>2-</w:t>
      </w:r>
      <w:r w:rsidR="00757DB1">
        <w:rPr>
          <w:rFonts w:ascii="Times New Roman" w:hAnsi="Times New Roman" w:cs="Times New Roman"/>
          <w:szCs w:val="24"/>
          <w:vertAlign w:val="superscript"/>
        </w:rPr>
        <w:t>3</w:t>
      </w:r>
      <w:r w:rsidR="00977ECB">
        <w:rPr>
          <w:rFonts w:ascii="Times New Roman" w:hAnsi="Times New Roman" w:cs="Times New Roman"/>
          <w:szCs w:val="24"/>
        </w:rPr>
        <w:t xml:space="preserve"> If necessary, Toluidine blue stain can be used in order to better identify mast cells infiltrating the node.</w:t>
      </w:r>
    </w:p>
    <w:p w14:paraId="5DC6CAC6" w14:textId="7C14D5DD" w:rsidR="00E2097F" w:rsidRPr="00517823" w:rsidRDefault="00E125FA" w:rsidP="00BA75D1">
      <w:pPr>
        <w:spacing w:line="480" w:lineRule="auto"/>
        <w:contextualSpacing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>Particularly in p</w:t>
      </w:r>
      <w:r w:rsidR="00154472">
        <w:rPr>
          <w:rFonts w:ascii="Times New Roman" w:hAnsi="Times New Roman" w:cs="Times New Roman"/>
          <w:szCs w:val="24"/>
        </w:rPr>
        <w:t>atients with clinical stage II disease</w:t>
      </w:r>
      <w:r>
        <w:rPr>
          <w:rFonts w:ascii="Times New Roman" w:hAnsi="Times New Roman" w:cs="Times New Roman"/>
          <w:szCs w:val="24"/>
        </w:rPr>
        <w:t>,</w:t>
      </w:r>
      <w:r w:rsidR="00154472">
        <w:rPr>
          <w:rFonts w:ascii="Times New Roman" w:hAnsi="Times New Roman" w:cs="Times New Roman"/>
          <w:szCs w:val="24"/>
        </w:rPr>
        <w:t xml:space="preserve"> </w:t>
      </w:r>
      <w:r w:rsidR="00062AC1">
        <w:rPr>
          <w:rFonts w:ascii="Times New Roman" w:hAnsi="Times New Roman" w:cs="Times New Roman"/>
          <w:szCs w:val="24"/>
        </w:rPr>
        <w:t xml:space="preserve">which may be </w:t>
      </w:r>
      <w:r w:rsidR="00154472">
        <w:rPr>
          <w:rFonts w:ascii="Times New Roman" w:hAnsi="Times New Roman" w:cs="Times New Roman"/>
          <w:szCs w:val="24"/>
        </w:rPr>
        <w:t xml:space="preserve">candidate for </w:t>
      </w:r>
      <w:r w:rsidR="00062AC1">
        <w:rPr>
          <w:rFonts w:ascii="Times New Roman" w:hAnsi="Times New Roman" w:cs="Times New Roman"/>
          <w:szCs w:val="24"/>
        </w:rPr>
        <w:t xml:space="preserve">a </w:t>
      </w:r>
      <w:r w:rsidR="00154472">
        <w:rPr>
          <w:rFonts w:ascii="Times New Roman" w:hAnsi="Times New Roman" w:cs="Times New Roman"/>
          <w:szCs w:val="24"/>
        </w:rPr>
        <w:t>long survival</w:t>
      </w:r>
      <w:r>
        <w:rPr>
          <w:rFonts w:ascii="Times New Roman" w:hAnsi="Times New Roman" w:cs="Times New Roman"/>
          <w:szCs w:val="24"/>
        </w:rPr>
        <w:t xml:space="preserve">, </w:t>
      </w:r>
      <w:r w:rsidR="00573CB2">
        <w:rPr>
          <w:rFonts w:ascii="Times New Roman" w:hAnsi="Times New Roman" w:cs="Times New Roman"/>
          <w:szCs w:val="24"/>
        </w:rPr>
        <w:t>lymph node</w:t>
      </w:r>
      <w:r w:rsidR="009C614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monitoring acquires a crucial role in </w:t>
      </w:r>
      <w:r w:rsidR="00062AC1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assessing </w:t>
      </w:r>
      <w:r w:rsidR="00062AC1"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zCs w:val="24"/>
        </w:rPr>
        <w:t xml:space="preserve"> treatment</w:t>
      </w:r>
      <w:r w:rsidR="00062AC1">
        <w:rPr>
          <w:rFonts w:ascii="Times New Roman" w:hAnsi="Times New Roman" w:cs="Times New Roman"/>
          <w:szCs w:val="24"/>
        </w:rPr>
        <w:t xml:space="preserve"> response</w:t>
      </w:r>
      <w:r>
        <w:rPr>
          <w:rFonts w:ascii="Times New Roman" w:hAnsi="Times New Roman" w:cs="Times New Roman"/>
          <w:szCs w:val="24"/>
        </w:rPr>
        <w:t xml:space="preserve"> and</w:t>
      </w:r>
      <w:r w:rsidR="00154472">
        <w:rPr>
          <w:rFonts w:ascii="Times New Roman" w:hAnsi="Times New Roman" w:cs="Times New Roman"/>
          <w:szCs w:val="24"/>
        </w:rPr>
        <w:t xml:space="preserve"> </w:t>
      </w:r>
      <w:r w:rsidR="00633465">
        <w:rPr>
          <w:rFonts w:ascii="Times New Roman" w:hAnsi="Times New Roman" w:cs="Times New Roman"/>
          <w:szCs w:val="24"/>
        </w:rPr>
        <w:t xml:space="preserve">the evaluation of </w:t>
      </w:r>
      <w:r w:rsidR="00154472">
        <w:rPr>
          <w:rFonts w:ascii="Times New Roman" w:hAnsi="Times New Roman" w:cs="Times New Roman"/>
          <w:szCs w:val="24"/>
        </w:rPr>
        <w:t>residual disease</w:t>
      </w:r>
      <w:r w:rsidR="0063346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prior to</w:t>
      </w:r>
      <w:r w:rsidR="00154472">
        <w:rPr>
          <w:rFonts w:ascii="Times New Roman" w:hAnsi="Times New Roman" w:cs="Times New Roman"/>
          <w:szCs w:val="24"/>
        </w:rPr>
        <w:t xml:space="preserve"> treatment discontinuation</w:t>
      </w:r>
      <w:r w:rsidR="00DC07D6">
        <w:rPr>
          <w:rFonts w:ascii="Times New Roman" w:hAnsi="Times New Roman" w:cs="Times New Roman"/>
          <w:szCs w:val="24"/>
        </w:rPr>
        <w:t>.</w:t>
      </w:r>
      <w:r w:rsidR="00AA319B">
        <w:rPr>
          <w:rFonts w:ascii="Times New Roman" w:hAnsi="Times New Roman" w:cs="Times New Roman"/>
          <w:szCs w:val="24"/>
          <w:vertAlign w:val="superscript"/>
        </w:rPr>
        <w:t>1,4</w:t>
      </w:r>
    </w:p>
    <w:p w14:paraId="5F5D429E" w14:textId="7498ECC4" w:rsidR="00CA7918" w:rsidRDefault="00154472" w:rsidP="00BA75D1">
      <w:pPr>
        <w:spacing w:line="48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our institution, </w:t>
      </w:r>
      <w:r w:rsidR="00573CB2">
        <w:rPr>
          <w:rFonts w:ascii="Times New Roman" w:hAnsi="Times New Roman" w:cs="Times New Roman"/>
          <w:szCs w:val="24"/>
        </w:rPr>
        <w:t>lymph node</w:t>
      </w:r>
      <w:r w:rsidR="00E2097F">
        <w:rPr>
          <w:rFonts w:ascii="Times New Roman" w:hAnsi="Times New Roman" w:cs="Times New Roman"/>
          <w:szCs w:val="24"/>
        </w:rPr>
        <w:t xml:space="preserve"> histology is </w:t>
      </w:r>
      <w:r w:rsidR="00573CB2">
        <w:rPr>
          <w:rFonts w:ascii="Times New Roman" w:hAnsi="Times New Roman" w:cs="Times New Roman"/>
          <w:szCs w:val="24"/>
        </w:rPr>
        <w:t>recommended</w:t>
      </w:r>
      <w:r w:rsidR="00633465">
        <w:rPr>
          <w:rFonts w:ascii="Times New Roman" w:hAnsi="Times New Roman" w:cs="Times New Roman"/>
          <w:szCs w:val="24"/>
        </w:rPr>
        <w:t xml:space="preserve"> </w:t>
      </w:r>
      <w:r w:rsidR="0045149B">
        <w:rPr>
          <w:rFonts w:ascii="Times New Roman" w:hAnsi="Times New Roman" w:cs="Times New Roman"/>
          <w:szCs w:val="24"/>
        </w:rPr>
        <w:t xml:space="preserve">if </w:t>
      </w:r>
      <w:r w:rsidR="00E2097F">
        <w:rPr>
          <w:rFonts w:ascii="Times New Roman" w:hAnsi="Times New Roman" w:cs="Times New Roman"/>
          <w:szCs w:val="24"/>
        </w:rPr>
        <w:t xml:space="preserve">cytology </w:t>
      </w:r>
      <w:r w:rsidR="00C84CA3">
        <w:rPr>
          <w:rFonts w:ascii="Times New Roman" w:hAnsi="Times New Roman" w:cs="Times New Roman"/>
          <w:szCs w:val="24"/>
        </w:rPr>
        <w:t xml:space="preserve">suggests </w:t>
      </w:r>
      <w:r w:rsidR="00FA1C46">
        <w:rPr>
          <w:rFonts w:ascii="Times New Roman" w:hAnsi="Times New Roman" w:cs="Times New Roman"/>
          <w:szCs w:val="24"/>
        </w:rPr>
        <w:t>residual disease</w:t>
      </w:r>
      <w:r>
        <w:rPr>
          <w:rFonts w:ascii="Times New Roman" w:hAnsi="Times New Roman" w:cs="Times New Roman"/>
          <w:szCs w:val="24"/>
        </w:rPr>
        <w:t xml:space="preserve"> despite </w:t>
      </w:r>
      <w:r w:rsidR="00633465">
        <w:rPr>
          <w:rFonts w:ascii="Times New Roman" w:hAnsi="Times New Roman" w:cs="Times New Roman"/>
          <w:szCs w:val="24"/>
        </w:rPr>
        <w:t>presence of a normal lymph node</w:t>
      </w:r>
      <w:r w:rsidR="00427493">
        <w:rPr>
          <w:rFonts w:ascii="Times New Roman" w:hAnsi="Times New Roman" w:cs="Times New Roman"/>
          <w:szCs w:val="24"/>
        </w:rPr>
        <w:t xml:space="preserve"> (microscopic disease)</w:t>
      </w:r>
      <w:r w:rsidR="00E2097F">
        <w:rPr>
          <w:rFonts w:ascii="Times New Roman" w:hAnsi="Times New Roman" w:cs="Times New Roman"/>
          <w:szCs w:val="24"/>
        </w:rPr>
        <w:t xml:space="preserve">. </w:t>
      </w:r>
      <w:r w:rsidR="00AA319B">
        <w:rPr>
          <w:rFonts w:ascii="Times New Roman" w:hAnsi="Times New Roman" w:cs="Times New Roman"/>
          <w:szCs w:val="24"/>
        </w:rPr>
        <w:t>C</w:t>
      </w:r>
      <w:r w:rsidR="00E2097F">
        <w:rPr>
          <w:rFonts w:ascii="Times New Roman" w:hAnsi="Times New Roman" w:cs="Times New Roman"/>
          <w:szCs w:val="24"/>
        </w:rPr>
        <w:t>ytological and histological</w:t>
      </w:r>
      <w:r w:rsidR="003A1547">
        <w:rPr>
          <w:rFonts w:ascii="Times New Roman" w:hAnsi="Times New Roman" w:cs="Times New Roman"/>
          <w:szCs w:val="24"/>
        </w:rPr>
        <w:t xml:space="preserve"> evaluation is performed on tissue</w:t>
      </w:r>
      <w:r w:rsidR="00305B42">
        <w:rPr>
          <w:rFonts w:ascii="Times New Roman" w:hAnsi="Times New Roman" w:cs="Times New Roman"/>
          <w:szCs w:val="24"/>
        </w:rPr>
        <w:t>s</w:t>
      </w:r>
      <w:r w:rsidR="003A1547">
        <w:rPr>
          <w:rFonts w:ascii="Times New Roman" w:hAnsi="Times New Roman" w:cs="Times New Roman"/>
          <w:szCs w:val="24"/>
        </w:rPr>
        <w:t xml:space="preserve"> </w:t>
      </w:r>
      <w:r w:rsidR="003F40AE">
        <w:rPr>
          <w:rFonts w:ascii="Times New Roman" w:hAnsi="Times New Roman" w:cs="Times New Roman"/>
          <w:szCs w:val="24"/>
        </w:rPr>
        <w:t xml:space="preserve">exposed </w:t>
      </w:r>
      <w:r w:rsidR="003A1547">
        <w:rPr>
          <w:rFonts w:ascii="Times New Roman" w:hAnsi="Times New Roman" w:cs="Times New Roman"/>
          <w:szCs w:val="24"/>
        </w:rPr>
        <w:t>to th</w:t>
      </w:r>
      <w:r w:rsidR="00E2097F">
        <w:rPr>
          <w:rFonts w:ascii="Times New Roman" w:hAnsi="Times New Roman" w:cs="Times New Roman"/>
          <w:szCs w:val="24"/>
        </w:rPr>
        <w:t xml:space="preserve">e effect of </w:t>
      </w:r>
      <w:r w:rsidR="00CA7918">
        <w:rPr>
          <w:rFonts w:ascii="Times New Roman" w:hAnsi="Times New Roman" w:cs="Times New Roman"/>
          <w:szCs w:val="24"/>
        </w:rPr>
        <w:t>chemotherapy and/or radiotherap</w:t>
      </w:r>
      <w:r w:rsidR="00E2097F">
        <w:rPr>
          <w:rFonts w:ascii="Times New Roman" w:hAnsi="Times New Roman" w:cs="Times New Roman"/>
          <w:szCs w:val="24"/>
        </w:rPr>
        <w:t>y</w:t>
      </w:r>
      <w:r w:rsidR="003F40AE">
        <w:rPr>
          <w:rFonts w:ascii="Times New Roman" w:hAnsi="Times New Roman" w:cs="Times New Roman"/>
          <w:szCs w:val="24"/>
        </w:rPr>
        <w:t xml:space="preserve">, and effects </w:t>
      </w:r>
      <w:r w:rsidR="00427493">
        <w:rPr>
          <w:rFonts w:ascii="Times New Roman" w:hAnsi="Times New Roman" w:cs="Times New Roman"/>
          <w:szCs w:val="24"/>
        </w:rPr>
        <w:t>on</w:t>
      </w:r>
      <w:r w:rsidR="003F40AE">
        <w:rPr>
          <w:rFonts w:ascii="Times New Roman" w:hAnsi="Times New Roman" w:cs="Times New Roman"/>
          <w:szCs w:val="24"/>
        </w:rPr>
        <w:t xml:space="preserve"> tissue morphology are not</w:t>
      </w:r>
      <w:r w:rsidR="00E2097F">
        <w:rPr>
          <w:rFonts w:ascii="Times New Roman" w:hAnsi="Times New Roman" w:cs="Times New Roman"/>
          <w:szCs w:val="24"/>
        </w:rPr>
        <w:t xml:space="preserve"> well documented </w:t>
      </w:r>
      <w:r w:rsidR="003F40AE">
        <w:rPr>
          <w:rFonts w:ascii="Times New Roman" w:hAnsi="Times New Roman" w:cs="Times New Roman"/>
          <w:szCs w:val="24"/>
        </w:rPr>
        <w:t>either in</w:t>
      </w:r>
      <w:r w:rsidR="00E2097F">
        <w:rPr>
          <w:rFonts w:ascii="Times New Roman" w:hAnsi="Times New Roman" w:cs="Times New Roman"/>
          <w:szCs w:val="24"/>
        </w:rPr>
        <w:t xml:space="preserve"> human </w:t>
      </w:r>
      <w:r w:rsidR="003F40AE">
        <w:rPr>
          <w:rFonts w:ascii="Times New Roman" w:hAnsi="Times New Roman" w:cs="Times New Roman"/>
          <w:szCs w:val="24"/>
        </w:rPr>
        <w:t xml:space="preserve">or </w:t>
      </w:r>
      <w:r w:rsidR="00E2097F">
        <w:rPr>
          <w:rFonts w:ascii="Times New Roman" w:hAnsi="Times New Roman" w:cs="Times New Roman"/>
          <w:szCs w:val="24"/>
        </w:rPr>
        <w:t>veterinary literature</w:t>
      </w:r>
      <w:r w:rsidR="003F40AE">
        <w:rPr>
          <w:rFonts w:ascii="Times New Roman" w:hAnsi="Times New Roman" w:cs="Times New Roman"/>
          <w:szCs w:val="24"/>
        </w:rPr>
        <w:t>;</w:t>
      </w:r>
      <w:r w:rsidR="00E2097F">
        <w:rPr>
          <w:rFonts w:ascii="Times New Roman" w:hAnsi="Times New Roman" w:cs="Times New Roman"/>
          <w:szCs w:val="24"/>
        </w:rPr>
        <w:t xml:space="preserve"> </w:t>
      </w:r>
      <w:r w:rsidR="003F40AE">
        <w:rPr>
          <w:rFonts w:ascii="Times New Roman" w:hAnsi="Times New Roman" w:cs="Times New Roman"/>
          <w:szCs w:val="24"/>
        </w:rPr>
        <w:t xml:space="preserve">however, </w:t>
      </w:r>
      <w:r w:rsidR="00CA7918">
        <w:rPr>
          <w:rFonts w:ascii="Times New Roman" w:hAnsi="Times New Roman" w:cs="Times New Roman"/>
          <w:szCs w:val="24"/>
        </w:rPr>
        <w:t>the mechanism</w:t>
      </w:r>
      <w:r w:rsidR="000160BA">
        <w:rPr>
          <w:rFonts w:ascii="Times New Roman" w:hAnsi="Times New Roman" w:cs="Times New Roman"/>
          <w:szCs w:val="24"/>
        </w:rPr>
        <w:t>s</w:t>
      </w:r>
      <w:r w:rsidR="00CA7918">
        <w:rPr>
          <w:rFonts w:ascii="Times New Roman" w:hAnsi="Times New Roman" w:cs="Times New Roman"/>
          <w:szCs w:val="24"/>
        </w:rPr>
        <w:t xml:space="preserve"> of action </w:t>
      </w:r>
      <w:r w:rsidR="000160BA">
        <w:rPr>
          <w:rFonts w:ascii="Times New Roman" w:hAnsi="Times New Roman" w:cs="Times New Roman"/>
          <w:szCs w:val="24"/>
        </w:rPr>
        <w:t xml:space="preserve">of </w:t>
      </w:r>
      <w:r w:rsidR="00633465">
        <w:rPr>
          <w:rFonts w:ascii="Times New Roman" w:hAnsi="Times New Roman" w:cs="Times New Roman"/>
          <w:szCs w:val="24"/>
        </w:rPr>
        <w:t>antineoplastic</w:t>
      </w:r>
      <w:r w:rsidR="00CA7918">
        <w:rPr>
          <w:rFonts w:ascii="Times New Roman" w:hAnsi="Times New Roman" w:cs="Times New Roman"/>
          <w:szCs w:val="24"/>
        </w:rPr>
        <w:t xml:space="preserve"> </w:t>
      </w:r>
      <w:r w:rsidR="00633465">
        <w:rPr>
          <w:rFonts w:ascii="Times New Roman" w:hAnsi="Times New Roman" w:cs="Times New Roman"/>
          <w:szCs w:val="24"/>
        </w:rPr>
        <w:t>compound</w:t>
      </w:r>
      <w:r w:rsidR="00CA7918">
        <w:rPr>
          <w:rFonts w:ascii="Times New Roman" w:hAnsi="Times New Roman" w:cs="Times New Roman"/>
          <w:szCs w:val="24"/>
        </w:rPr>
        <w:t>s</w:t>
      </w:r>
      <w:r w:rsidR="003F40AE">
        <w:rPr>
          <w:rFonts w:ascii="Times New Roman" w:hAnsi="Times New Roman" w:cs="Times New Roman"/>
          <w:szCs w:val="24"/>
        </w:rPr>
        <w:t xml:space="preserve"> and ionising radiations </w:t>
      </w:r>
      <w:r w:rsidR="00CA7918">
        <w:rPr>
          <w:rFonts w:ascii="Times New Roman" w:hAnsi="Times New Roman" w:cs="Times New Roman"/>
          <w:szCs w:val="24"/>
        </w:rPr>
        <w:t xml:space="preserve">share the final outcome </w:t>
      </w:r>
      <w:r w:rsidR="003F40AE">
        <w:rPr>
          <w:rFonts w:ascii="Times New Roman" w:hAnsi="Times New Roman" w:cs="Times New Roman"/>
          <w:szCs w:val="24"/>
        </w:rPr>
        <w:t xml:space="preserve">of </w:t>
      </w:r>
      <w:r w:rsidR="00633465">
        <w:rPr>
          <w:rFonts w:ascii="Times New Roman" w:hAnsi="Times New Roman" w:cs="Times New Roman"/>
          <w:szCs w:val="24"/>
        </w:rPr>
        <w:t>causing</w:t>
      </w:r>
      <w:r w:rsidR="003F40AE">
        <w:rPr>
          <w:rFonts w:ascii="Times New Roman" w:hAnsi="Times New Roman" w:cs="Times New Roman"/>
          <w:szCs w:val="24"/>
        </w:rPr>
        <w:t xml:space="preserve"> </w:t>
      </w:r>
      <w:r w:rsidR="00CA7918">
        <w:rPr>
          <w:rFonts w:ascii="Times New Roman" w:hAnsi="Times New Roman" w:cs="Times New Roman"/>
          <w:szCs w:val="24"/>
        </w:rPr>
        <w:t>cell apoptosis.</w:t>
      </w:r>
      <w:r w:rsidR="00B02344">
        <w:rPr>
          <w:rFonts w:ascii="Times New Roman" w:hAnsi="Times New Roman" w:cs="Times New Roman"/>
          <w:szCs w:val="24"/>
          <w:vertAlign w:val="superscript"/>
        </w:rPr>
        <w:t>5</w:t>
      </w:r>
      <w:r w:rsidR="00CA7918">
        <w:rPr>
          <w:rFonts w:ascii="Times New Roman" w:hAnsi="Times New Roman" w:cs="Times New Roman"/>
          <w:szCs w:val="24"/>
        </w:rPr>
        <w:t xml:space="preserve"> </w:t>
      </w:r>
    </w:p>
    <w:p w14:paraId="777372ED" w14:textId="7216CCA5" w:rsidR="00CA7918" w:rsidRDefault="00CA7918" w:rsidP="00BA75D1">
      <w:pPr>
        <w:spacing w:line="48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This particular type of cell death physiologically triggers</w:t>
      </w:r>
      <w:r w:rsidR="006C6E80">
        <w:rPr>
          <w:rFonts w:ascii="Times New Roman" w:hAnsi="Times New Roman" w:cs="Times New Roman"/>
          <w:szCs w:val="24"/>
        </w:rPr>
        <w:t xml:space="preserve"> phagocytosis by </w:t>
      </w:r>
      <w:r w:rsidR="00633465">
        <w:rPr>
          <w:rFonts w:ascii="Times New Roman" w:hAnsi="Times New Roman" w:cs="Times New Roman"/>
          <w:szCs w:val="24"/>
        </w:rPr>
        <w:t xml:space="preserve">the </w:t>
      </w:r>
      <w:r w:rsidR="006C6E80">
        <w:rPr>
          <w:rFonts w:ascii="Times New Roman" w:hAnsi="Times New Roman" w:cs="Times New Roman"/>
          <w:szCs w:val="24"/>
        </w:rPr>
        <w:t>reticulo-endothelial system</w:t>
      </w:r>
      <w:r>
        <w:rPr>
          <w:rFonts w:ascii="Times New Roman" w:hAnsi="Times New Roman" w:cs="Times New Roman"/>
          <w:szCs w:val="24"/>
        </w:rPr>
        <w:t xml:space="preserve"> </w:t>
      </w:r>
      <w:r w:rsidR="006C6E80"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zCs w:val="24"/>
        </w:rPr>
        <w:t xml:space="preserve"> </w:t>
      </w:r>
      <w:r w:rsidR="00633465">
        <w:rPr>
          <w:rFonts w:ascii="Times New Roman" w:hAnsi="Times New Roman" w:cs="Times New Roman"/>
          <w:szCs w:val="24"/>
        </w:rPr>
        <w:t>clearance</w:t>
      </w:r>
      <w:r>
        <w:rPr>
          <w:rFonts w:ascii="Times New Roman" w:hAnsi="Times New Roman" w:cs="Times New Roman"/>
          <w:szCs w:val="24"/>
        </w:rPr>
        <w:t xml:space="preserve"> of cell debris</w:t>
      </w:r>
      <w:r w:rsidR="00E3593E">
        <w:rPr>
          <w:rFonts w:ascii="Times New Roman" w:hAnsi="Times New Roman" w:cs="Times New Roman"/>
          <w:szCs w:val="24"/>
        </w:rPr>
        <w:t xml:space="preserve"> in the draining </w:t>
      </w:r>
      <w:r w:rsidR="00573CB2">
        <w:rPr>
          <w:rFonts w:ascii="Times New Roman" w:hAnsi="Times New Roman" w:cs="Times New Roman"/>
          <w:szCs w:val="24"/>
        </w:rPr>
        <w:t>lymph node</w:t>
      </w:r>
      <w:r w:rsidR="006C6E80">
        <w:rPr>
          <w:rFonts w:ascii="Times New Roman" w:hAnsi="Times New Roman" w:cs="Times New Roman"/>
          <w:szCs w:val="24"/>
        </w:rPr>
        <w:t>.</w:t>
      </w:r>
      <w:r w:rsidR="003A1547">
        <w:rPr>
          <w:rFonts w:ascii="Times New Roman" w:hAnsi="Times New Roman" w:cs="Times New Roman"/>
          <w:szCs w:val="24"/>
        </w:rPr>
        <w:t xml:space="preserve"> </w:t>
      </w:r>
    </w:p>
    <w:p w14:paraId="08985EFE" w14:textId="561380ED" w:rsidR="006C6E80" w:rsidRDefault="002B4506" w:rsidP="00BA75D1">
      <w:pPr>
        <w:spacing w:line="48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this scenario</w:t>
      </w:r>
      <w:r w:rsidR="00C84CA3">
        <w:rPr>
          <w:rFonts w:ascii="Times New Roman" w:hAnsi="Times New Roman" w:cs="Times New Roman"/>
          <w:szCs w:val="24"/>
        </w:rPr>
        <w:t xml:space="preserve"> we came across </w:t>
      </w:r>
      <w:r w:rsidR="00633465">
        <w:rPr>
          <w:rFonts w:ascii="Times New Roman" w:hAnsi="Times New Roman" w:cs="Times New Roman"/>
          <w:szCs w:val="24"/>
        </w:rPr>
        <w:t xml:space="preserve">some </w:t>
      </w:r>
      <w:r w:rsidR="00C84CA3">
        <w:rPr>
          <w:rFonts w:ascii="Times New Roman" w:hAnsi="Times New Roman" w:cs="Times New Roman"/>
          <w:szCs w:val="24"/>
        </w:rPr>
        <w:t xml:space="preserve">cases </w:t>
      </w:r>
      <w:r>
        <w:rPr>
          <w:rFonts w:ascii="Times New Roman" w:hAnsi="Times New Roman" w:cs="Times New Roman"/>
          <w:szCs w:val="24"/>
        </w:rPr>
        <w:t>where</w:t>
      </w:r>
      <w:r w:rsidR="00C84CA3">
        <w:rPr>
          <w:rFonts w:ascii="Times New Roman" w:hAnsi="Times New Roman" w:cs="Times New Roman"/>
          <w:szCs w:val="24"/>
        </w:rPr>
        <w:t xml:space="preserve"> identification of mast cells in haematoxilin and eosin was unrewarding, with a </w:t>
      </w:r>
      <w:r w:rsidR="00633465">
        <w:rPr>
          <w:rFonts w:ascii="Times New Roman" w:hAnsi="Times New Roman" w:cs="Times New Roman"/>
          <w:szCs w:val="24"/>
        </w:rPr>
        <w:t>predominant</w:t>
      </w:r>
      <w:r w:rsidR="00C84CA3">
        <w:rPr>
          <w:rFonts w:ascii="Times New Roman" w:hAnsi="Times New Roman" w:cs="Times New Roman"/>
          <w:szCs w:val="24"/>
        </w:rPr>
        <w:t xml:space="preserve"> histological picture</w:t>
      </w:r>
      <w:r w:rsidR="00640DBE">
        <w:rPr>
          <w:rFonts w:ascii="Times New Roman" w:hAnsi="Times New Roman" w:cs="Times New Roman"/>
          <w:szCs w:val="24"/>
        </w:rPr>
        <w:t xml:space="preserve"> characterised by macrophages</w:t>
      </w:r>
      <w:r w:rsidR="00C84CA3">
        <w:rPr>
          <w:rFonts w:ascii="Times New Roman" w:hAnsi="Times New Roman" w:cs="Times New Roman"/>
          <w:szCs w:val="24"/>
        </w:rPr>
        <w:t xml:space="preserve"> (Fig.1</w:t>
      </w:r>
      <w:r w:rsidR="00640DBE">
        <w:rPr>
          <w:rFonts w:ascii="Times New Roman" w:hAnsi="Times New Roman" w:cs="Times New Roman"/>
          <w:szCs w:val="24"/>
        </w:rPr>
        <w:t>A</w:t>
      </w:r>
      <w:r w:rsidR="00C84CA3">
        <w:rPr>
          <w:rFonts w:ascii="Times New Roman" w:hAnsi="Times New Roman" w:cs="Times New Roman"/>
          <w:szCs w:val="24"/>
        </w:rPr>
        <w:t xml:space="preserve">). After </w:t>
      </w:r>
      <w:r>
        <w:rPr>
          <w:rFonts w:ascii="Times New Roman" w:hAnsi="Times New Roman" w:cs="Times New Roman"/>
          <w:szCs w:val="24"/>
        </w:rPr>
        <w:t>toluidine</w:t>
      </w:r>
      <w:r w:rsidR="00C84CA3">
        <w:rPr>
          <w:rFonts w:ascii="Times New Roman" w:hAnsi="Times New Roman" w:cs="Times New Roman"/>
          <w:szCs w:val="24"/>
        </w:rPr>
        <w:t xml:space="preserve"> blue stain</w:t>
      </w:r>
      <w:r w:rsidR="00640DBE">
        <w:rPr>
          <w:rFonts w:ascii="Times New Roman" w:hAnsi="Times New Roman" w:cs="Times New Roman"/>
          <w:szCs w:val="24"/>
        </w:rPr>
        <w:t>,</w:t>
      </w:r>
      <w:r w:rsidR="00C84CA3">
        <w:rPr>
          <w:rFonts w:ascii="Times New Roman" w:hAnsi="Times New Roman" w:cs="Times New Roman"/>
          <w:szCs w:val="24"/>
        </w:rPr>
        <w:t xml:space="preserve"> groups of cells bearing purple metachromatic granules were detected </w:t>
      </w:r>
      <w:r w:rsidR="00640DBE">
        <w:rPr>
          <w:rFonts w:ascii="Times New Roman" w:hAnsi="Times New Roman" w:cs="Times New Roman"/>
          <w:szCs w:val="24"/>
        </w:rPr>
        <w:t>(Fig.1B), however such cells were characterised by peripheral nucleus and occasionally exhibited intracytoplasmic red blood cells (Fig.1B</w:t>
      </w:r>
      <w:r w:rsidR="00B02344">
        <w:rPr>
          <w:rFonts w:ascii="Times New Roman" w:hAnsi="Times New Roman" w:cs="Times New Roman"/>
          <w:szCs w:val="24"/>
        </w:rPr>
        <w:t>-</w:t>
      </w:r>
      <w:r w:rsidR="00640DBE">
        <w:rPr>
          <w:rFonts w:ascii="Times New Roman" w:hAnsi="Times New Roman" w:cs="Times New Roman"/>
          <w:szCs w:val="24"/>
        </w:rPr>
        <w:t xml:space="preserve">inset). Histochemical staining for Perl’s Prussian blue confirmed </w:t>
      </w:r>
      <w:r w:rsidR="000728EE">
        <w:rPr>
          <w:rFonts w:ascii="Times New Roman" w:hAnsi="Times New Roman" w:cs="Times New Roman"/>
          <w:szCs w:val="24"/>
        </w:rPr>
        <w:t>that the majority of such</w:t>
      </w:r>
      <w:r w:rsidR="00640DBE">
        <w:rPr>
          <w:rFonts w:ascii="Times New Roman" w:hAnsi="Times New Roman" w:cs="Times New Roman"/>
          <w:szCs w:val="24"/>
        </w:rPr>
        <w:t xml:space="preserve"> cells were bearing haemosiderin (Fig.1C). Immunohistochemistry performed on the </w:t>
      </w:r>
      <w:r w:rsidR="00573CB2">
        <w:rPr>
          <w:rFonts w:ascii="Times New Roman" w:hAnsi="Times New Roman" w:cs="Times New Roman"/>
          <w:szCs w:val="24"/>
        </w:rPr>
        <w:t>lymph nodes</w:t>
      </w:r>
      <w:r w:rsidR="00640DBE">
        <w:rPr>
          <w:rFonts w:ascii="Times New Roman" w:hAnsi="Times New Roman" w:cs="Times New Roman"/>
          <w:szCs w:val="24"/>
        </w:rPr>
        <w:t xml:space="preserve"> failed to identify groups of KIT positive cells (Fig.1D) comparable with </w:t>
      </w:r>
      <w:r w:rsidR="000728EE">
        <w:rPr>
          <w:rFonts w:ascii="Times New Roman" w:hAnsi="Times New Roman" w:cs="Times New Roman"/>
          <w:szCs w:val="24"/>
        </w:rPr>
        <w:t xml:space="preserve">previously detected </w:t>
      </w:r>
      <w:r>
        <w:rPr>
          <w:rFonts w:ascii="Times New Roman" w:hAnsi="Times New Roman" w:cs="Times New Roman"/>
          <w:szCs w:val="24"/>
        </w:rPr>
        <w:t xml:space="preserve">toluidine </w:t>
      </w:r>
      <w:r w:rsidR="009F40DF">
        <w:rPr>
          <w:rFonts w:ascii="Times New Roman" w:hAnsi="Times New Roman" w:cs="Times New Roman"/>
          <w:szCs w:val="24"/>
        </w:rPr>
        <w:t xml:space="preserve">blue </w:t>
      </w:r>
      <w:r w:rsidR="00640DBE">
        <w:rPr>
          <w:rFonts w:ascii="Times New Roman" w:hAnsi="Times New Roman" w:cs="Times New Roman"/>
          <w:szCs w:val="24"/>
        </w:rPr>
        <w:t xml:space="preserve">positive cells (Fig.1B), and only isolated well differentiated KIT positive mat cells scattered throughout the </w:t>
      </w:r>
      <w:r w:rsidR="00573CB2">
        <w:rPr>
          <w:rFonts w:ascii="Times New Roman" w:hAnsi="Times New Roman" w:cs="Times New Roman"/>
          <w:szCs w:val="24"/>
        </w:rPr>
        <w:t>nodes</w:t>
      </w:r>
      <w:r w:rsidR="00517823">
        <w:rPr>
          <w:rFonts w:ascii="Times New Roman" w:hAnsi="Times New Roman" w:cs="Times New Roman"/>
          <w:szCs w:val="24"/>
        </w:rPr>
        <w:t xml:space="preserve"> </w:t>
      </w:r>
      <w:r w:rsidR="00640DBE">
        <w:rPr>
          <w:rFonts w:ascii="Times New Roman" w:hAnsi="Times New Roman" w:cs="Times New Roman"/>
          <w:szCs w:val="24"/>
        </w:rPr>
        <w:t>(Fig. 1D–</w:t>
      </w:r>
      <w:r w:rsidR="00B02344">
        <w:rPr>
          <w:rFonts w:ascii="Times New Roman" w:hAnsi="Times New Roman" w:cs="Times New Roman"/>
          <w:szCs w:val="24"/>
        </w:rPr>
        <w:t>-</w:t>
      </w:r>
      <w:r w:rsidR="00640DBE">
        <w:rPr>
          <w:rFonts w:ascii="Times New Roman" w:hAnsi="Times New Roman" w:cs="Times New Roman"/>
          <w:szCs w:val="24"/>
        </w:rPr>
        <w:t>inset) were detected.</w:t>
      </w:r>
      <w:r w:rsidR="000728EE">
        <w:rPr>
          <w:rFonts w:ascii="Times New Roman" w:hAnsi="Times New Roman" w:cs="Times New Roman"/>
          <w:szCs w:val="24"/>
        </w:rPr>
        <w:t xml:space="preserve"> Conversely</w:t>
      </w:r>
      <w:r w:rsidR="00FA1C46">
        <w:rPr>
          <w:rFonts w:ascii="Times New Roman" w:hAnsi="Times New Roman" w:cs="Times New Roman"/>
          <w:szCs w:val="24"/>
        </w:rPr>
        <w:t>,</w:t>
      </w:r>
      <w:r w:rsidR="000728EE">
        <w:rPr>
          <w:rFonts w:ascii="Times New Roman" w:hAnsi="Times New Roman" w:cs="Times New Roman"/>
          <w:szCs w:val="24"/>
        </w:rPr>
        <w:t xml:space="preserve"> immunohistochemistry for Iba1 (Fig. 1E) </w:t>
      </w:r>
      <w:r w:rsidR="00640DBE">
        <w:rPr>
          <w:rFonts w:ascii="Times New Roman" w:hAnsi="Times New Roman" w:cs="Times New Roman"/>
          <w:szCs w:val="24"/>
        </w:rPr>
        <w:t xml:space="preserve">confirmed </w:t>
      </w:r>
      <w:r w:rsidR="000728EE">
        <w:rPr>
          <w:rFonts w:ascii="Times New Roman" w:hAnsi="Times New Roman" w:cs="Times New Roman"/>
          <w:szCs w:val="24"/>
        </w:rPr>
        <w:t>the histiocytic nature of the cell aggregates.</w:t>
      </w:r>
      <w:r w:rsidR="006B6419">
        <w:rPr>
          <w:rFonts w:ascii="Times New Roman" w:hAnsi="Times New Roman" w:cs="Times New Roman"/>
          <w:szCs w:val="24"/>
          <w:vertAlign w:val="superscript"/>
        </w:rPr>
        <w:t>6</w:t>
      </w:r>
      <w:r w:rsidR="000728EE">
        <w:rPr>
          <w:rFonts w:ascii="Times New Roman" w:hAnsi="Times New Roman" w:cs="Times New Roman"/>
          <w:szCs w:val="24"/>
        </w:rPr>
        <w:t xml:space="preserve"> </w:t>
      </w:r>
      <w:r w:rsidR="006B6419">
        <w:rPr>
          <w:rFonts w:ascii="Times New Roman" w:hAnsi="Times New Roman" w:cs="Times New Roman"/>
          <w:szCs w:val="24"/>
        </w:rPr>
        <w:t>Finally, e</w:t>
      </w:r>
      <w:r w:rsidR="000728EE">
        <w:rPr>
          <w:rFonts w:ascii="Times New Roman" w:hAnsi="Times New Roman" w:cs="Times New Roman"/>
          <w:szCs w:val="24"/>
        </w:rPr>
        <w:t>lectron microscopy</w:t>
      </w:r>
      <w:r w:rsidR="006B6419">
        <w:rPr>
          <w:rFonts w:ascii="Times New Roman" w:hAnsi="Times New Roman" w:cs="Times New Roman"/>
          <w:szCs w:val="24"/>
        </w:rPr>
        <w:t xml:space="preserve"> </w:t>
      </w:r>
      <w:r w:rsidR="000728EE">
        <w:rPr>
          <w:rFonts w:ascii="Times New Roman" w:hAnsi="Times New Roman" w:cs="Times New Roman"/>
          <w:szCs w:val="24"/>
        </w:rPr>
        <w:t xml:space="preserve">identified clustered groups of electrondense granules within the cytoplasm of cells consistent with macrophages </w:t>
      </w:r>
      <w:r w:rsidR="003B788E">
        <w:rPr>
          <w:rFonts w:ascii="Times New Roman" w:hAnsi="Times New Roman" w:cs="Times New Roman"/>
          <w:szCs w:val="24"/>
        </w:rPr>
        <w:t xml:space="preserve">(Fig. 1F) </w:t>
      </w:r>
      <w:r w:rsidR="000728EE">
        <w:rPr>
          <w:rFonts w:ascii="Times New Roman" w:hAnsi="Times New Roman" w:cs="Times New Roman"/>
          <w:szCs w:val="24"/>
        </w:rPr>
        <w:t xml:space="preserve">and lacking </w:t>
      </w:r>
      <w:r w:rsidR="003B788E">
        <w:rPr>
          <w:rFonts w:ascii="Times New Roman" w:hAnsi="Times New Roman" w:cs="Times New Roman"/>
          <w:szCs w:val="24"/>
        </w:rPr>
        <w:t xml:space="preserve">typical </w:t>
      </w:r>
      <w:r w:rsidR="000728EE">
        <w:rPr>
          <w:rFonts w:ascii="Times New Roman" w:hAnsi="Times New Roman" w:cs="Times New Roman"/>
          <w:szCs w:val="24"/>
        </w:rPr>
        <w:t>ultrastructural features of mast cells.</w:t>
      </w:r>
      <w:r w:rsidR="006B6419">
        <w:rPr>
          <w:rFonts w:ascii="Times New Roman" w:hAnsi="Times New Roman" w:cs="Times New Roman"/>
          <w:szCs w:val="24"/>
          <w:vertAlign w:val="superscript"/>
        </w:rPr>
        <w:t>7</w:t>
      </w:r>
      <w:r w:rsidR="000728EE">
        <w:rPr>
          <w:rFonts w:ascii="Times New Roman" w:hAnsi="Times New Roman" w:cs="Times New Roman"/>
          <w:szCs w:val="24"/>
        </w:rPr>
        <w:t xml:space="preserve"> </w:t>
      </w:r>
      <w:r w:rsidR="00916BA6">
        <w:rPr>
          <w:rFonts w:ascii="Times New Roman" w:hAnsi="Times New Roman" w:cs="Times New Roman"/>
          <w:szCs w:val="24"/>
        </w:rPr>
        <w:lastRenderedPageBreak/>
        <w:t xml:space="preserve">In summary our findings suggest that macrophages may be particularly activated in </w:t>
      </w:r>
      <w:r w:rsidR="00573CB2">
        <w:rPr>
          <w:rFonts w:ascii="Times New Roman" w:hAnsi="Times New Roman" w:cs="Times New Roman"/>
          <w:szCs w:val="24"/>
        </w:rPr>
        <w:t>lymph nodes</w:t>
      </w:r>
      <w:r w:rsidR="00916BA6">
        <w:rPr>
          <w:rFonts w:ascii="Times New Roman" w:hAnsi="Times New Roman" w:cs="Times New Roman"/>
          <w:szCs w:val="24"/>
        </w:rPr>
        <w:t xml:space="preserve"> </w:t>
      </w:r>
      <w:r w:rsidR="00573CB2">
        <w:rPr>
          <w:rFonts w:ascii="Times New Roman" w:hAnsi="Times New Roman" w:cs="Times New Roman"/>
          <w:szCs w:val="24"/>
        </w:rPr>
        <w:t>of dogs receiving</w:t>
      </w:r>
      <w:r w:rsidR="00FA1C46">
        <w:rPr>
          <w:rFonts w:ascii="Times New Roman" w:hAnsi="Times New Roman" w:cs="Times New Roman"/>
          <w:szCs w:val="24"/>
        </w:rPr>
        <w:t xml:space="preserve"> chemotherapy; moreover</w:t>
      </w:r>
      <w:r w:rsidR="00916BA6">
        <w:rPr>
          <w:rFonts w:ascii="Times New Roman" w:hAnsi="Times New Roman" w:cs="Times New Roman"/>
          <w:szCs w:val="24"/>
        </w:rPr>
        <w:t xml:space="preserve"> </w:t>
      </w:r>
      <w:r w:rsidR="00573CB2">
        <w:rPr>
          <w:rFonts w:ascii="Times New Roman" w:hAnsi="Times New Roman" w:cs="Times New Roman"/>
          <w:szCs w:val="24"/>
        </w:rPr>
        <w:t xml:space="preserve">they </w:t>
      </w:r>
      <w:r w:rsidR="00916BA6">
        <w:rPr>
          <w:rFonts w:ascii="Times New Roman" w:hAnsi="Times New Roman" w:cs="Times New Roman"/>
          <w:szCs w:val="24"/>
        </w:rPr>
        <w:t>may phagocyt</w:t>
      </w:r>
      <w:r w:rsidR="00573CB2">
        <w:rPr>
          <w:rFonts w:ascii="Times New Roman" w:hAnsi="Times New Roman" w:cs="Times New Roman"/>
          <w:szCs w:val="24"/>
        </w:rPr>
        <w:t>ose mast cell granules</w:t>
      </w:r>
      <w:r w:rsidR="00916BA6">
        <w:rPr>
          <w:rFonts w:ascii="Times New Roman" w:hAnsi="Times New Roman" w:cs="Times New Roman"/>
          <w:szCs w:val="24"/>
        </w:rPr>
        <w:t xml:space="preserve"> and therefore</w:t>
      </w:r>
      <w:r w:rsidR="00573CB2">
        <w:rPr>
          <w:rFonts w:ascii="Times New Roman" w:hAnsi="Times New Roman" w:cs="Times New Roman"/>
          <w:szCs w:val="24"/>
        </w:rPr>
        <w:t xml:space="preserve"> they</w:t>
      </w:r>
      <w:r w:rsidR="00916BA6">
        <w:rPr>
          <w:rFonts w:ascii="Times New Roman" w:hAnsi="Times New Roman" w:cs="Times New Roman"/>
          <w:szCs w:val="24"/>
        </w:rPr>
        <w:t xml:space="preserve"> may mimic mast cells.</w:t>
      </w:r>
    </w:p>
    <w:p w14:paraId="12231777" w14:textId="28A78187" w:rsidR="000728EE" w:rsidRDefault="0088583D" w:rsidP="00BA75D1">
      <w:pPr>
        <w:spacing w:line="48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the light of th</w:t>
      </w:r>
      <w:r w:rsidR="00916BA6"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zCs w:val="24"/>
        </w:rPr>
        <w:t xml:space="preserve"> </w:t>
      </w:r>
      <w:r w:rsidR="00916BA6">
        <w:rPr>
          <w:rFonts w:ascii="Times New Roman" w:hAnsi="Times New Roman" w:cs="Times New Roman"/>
          <w:szCs w:val="24"/>
        </w:rPr>
        <w:t>hypothesis</w:t>
      </w:r>
      <w:r>
        <w:rPr>
          <w:rFonts w:ascii="Times New Roman" w:hAnsi="Times New Roman" w:cs="Times New Roman"/>
          <w:szCs w:val="24"/>
        </w:rPr>
        <w:t>, we do believe that chemo</w:t>
      </w:r>
      <w:r w:rsidR="002B4506">
        <w:rPr>
          <w:rFonts w:ascii="Times New Roman" w:hAnsi="Times New Roman" w:cs="Times New Roman"/>
          <w:szCs w:val="24"/>
        </w:rPr>
        <w:t>-radio</w:t>
      </w:r>
      <w:r>
        <w:rPr>
          <w:rFonts w:ascii="Times New Roman" w:hAnsi="Times New Roman" w:cs="Times New Roman"/>
          <w:szCs w:val="24"/>
        </w:rPr>
        <w:t xml:space="preserve">therapy treated tissues may reveal a specific biological </w:t>
      </w:r>
      <w:r w:rsidR="00517823">
        <w:rPr>
          <w:rFonts w:ascii="Times New Roman" w:hAnsi="Times New Roman" w:cs="Times New Roman"/>
          <w:szCs w:val="24"/>
        </w:rPr>
        <w:t>niche, which</w:t>
      </w:r>
      <w:r>
        <w:rPr>
          <w:rFonts w:ascii="Times New Roman" w:hAnsi="Times New Roman" w:cs="Times New Roman"/>
          <w:szCs w:val="24"/>
        </w:rPr>
        <w:t xml:space="preserve"> may present diagnostic challenges that could make interpretation of </w:t>
      </w:r>
      <w:r w:rsidR="00FA1C46">
        <w:rPr>
          <w:rFonts w:ascii="Times New Roman" w:hAnsi="Times New Roman" w:cs="Times New Roman"/>
          <w:szCs w:val="24"/>
        </w:rPr>
        <w:t>MCT residual disease</w:t>
      </w:r>
      <w:r>
        <w:rPr>
          <w:rFonts w:ascii="Times New Roman" w:hAnsi="Times New Roman" w:cs="Times New Roman"/>
          <w:szCs w:val="24"/>
        </w:rPr>
        <w:t xml:space="preserve"> misleading. </w:t>
      </w:r>
    </w:p>
    <w:p w14:paraId="3DFB608C" w14:textId="77777777" w:rsidR="003A1547" w:rsidRPr="00BA75D1" w:rsidRDefault="003A1547" w:rsidP="00BA75D1">
      <w:pPr>
        <w:spacing w:line="48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53F36BC" w14:textId="77777777" w:rsidR="00BA75D1" w:rsidRDefault="00BA75D1" w:rsidP="00BA75D1">
      <w:pPr>
        <w:spacing w:line="48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175FB69F" w14:textId="1C145771" w:rsidR="00803345" w:rsidRPr="0093338F" w:rsidRDefault="00554A9B" w:rsidP="00BA75D1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A1C46">
        <w:rPr>
          <w:rFonts w:ascii="Times New Roman" w:hAnsi="Times New Roman" w:cs="Times New Roman"/>
          <w:b/>
          <w:szCs w:val="24"/>
        </w:rPr>
        <w:t>R</w:t>
      </w:r>
      <w:r w:rsidR="00C4408B" w:rsidRPr="00FA1C46">
        <w:rPr>
          <w:rFonts w:ascii="Times New Roman" w:hAnsi="Times New Roman" w:cs="Times New Roman"/>
          <w:b/>
          <w:szCs w:val="24"/>
        </w:rPr>
        <w:t>eferences</w:t>
      </w:r>
    </w:p>
    <w:p w14:paraId="6180638D" w14:textId="758BF8ED" w:rsidR="0093338F" w:rsidRDefault="00B56EB9" w:rsidP="00FA1C46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B56EB9">
        <w:rPr>
          <w:rFonts w:ascii="Times New Roman" w:hAnsi="Times New Roman" w:cs="Times New Roman"/>
        </w:rPr>
        <w:t>Blackwood</w:t>
      </w:r>
      <w:r>
        <w:rPr>
          <w:rFonts w:ascii="Times New Roman" w:hAnsi="Times New Roman" w:cs="Times New Roman"/>
        </w:rPr>
        <w:t xml:space="preserve"> </w:t>
      </w:r>
      <w:r w:rsidRPr="00B56EB9">
        <w:rPr>
          <w:rFonts w:ascii="Times New Roman" w:hAnsi="Times New Roman" w:cs="Times New Roman"/>
        </w:rPr>
        <w:t>L, Murphy S, Buracco P, De Vos JP, De Fornel-Thibaud P, Hirschberger J,</w:t>
      </w:r>
      <w:r>
        <w:rPr>
          <w:rFonts w:ascii="Times New Roman" w:hAnsi="Times New Roman" w:cs="Times New Roman"/>
        </w:rPr>
        <w:t xml:space="preserve"> Kessler M,</w:t>
      </w:r>
      <w:r w:rsidRPr="00B56EB9">
        <w:rPr>
          <w:rFonts w:ascii="Times New Roman" w:hAnsi="Times New Roman" w:cs="Times New Roman"/>
        </w:rPr>
        <w:t xml:space="preserve"> Pastor J, Ponce F, Savary-Bataille K, Argyle DJ. European consensus document on mast cell tumours in dogs and cats. </w:t>
      </w:r>
      <w:r w:rsidRPr="00FA1C46">
        <w:rPr>
          <w:rFonts w:ascii="Times New Roman" w:hAnsi="Times New Roman" w:cs="Times New Roman"/>
          <w:i/>
        </w:rPr>
        <w:t>Veterinary and Comparative Oncology</w:t>
      </w:r>
      <w:r w:rsidRPr="00B56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2012; </w:t>
      </w:r>
      <w:r w:rsidRPr="00FA1C46">
        <w:rPr>
          <w:rFonts w:ascii="Times New Roman" w:hAnsi="Times New Roman" w:cs="Times New Roman"/>
          <w:b/>
        </w:rPr>
        <w:t>10</w:t>
      </w:r>
      <w:r w:rsidRPr="00B56EB9">
        <w:rPr>
          <w:rFonts w:ascii="Times New Roman" w:hAnsi="Times New Roman" w:cs="Times New Roman"/>
        </w:rPr>
        <w:t>:</w:t>
      </w:r>
      <w:r w:rsidR="00AA319B">
        <w:rPr>
          <w:rFonts w:ascii="Times New Roman" w:hAnsi="Times New Roman" w:cs="Times New Roman"/>
        </w:rPr>
        <w:t xml:space="preserve"> </w:t>
      </w:r>
      <w:r w:rsidRPr="00B56EB9">
        <w:rPr>
          <w:rFonts w:ascii="Times New Roman" w:hAnsi="Times New Roman" w:cs="Times New Roman"/>
        </w:rPr>
        <w:t>e1-e29</w:t>
      </w:r>
    </w:p>
    <w:p w14:paraId="27CC19BF" w14:textId="11F5562B" w:rsidR="003066C3" w:rsidRDefault="003066C3" w:rsidP="00FA1C46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3066C3">
        <w:rPr>
          <w:rFonts w:ascii="Times New Roman" w:hAnsi="Times New Roman" w:cs="Times New Roman"/>
        </w:rPr>
        <w:t xml:space="preserve">Krick EL, Billings AP, Shofer FS, Watanabe S, Sørenmo KU. Cytological lymph node evaluation in dogs with mast cell tumours: association with grade and survival. </w:t>
      </w:r>
      <w:r w:rsidRPr="00FA1C46">
        <w:rPr>
          <w:rFonts w:ascii="Times New Roman" w:hAnsi="Times New Roman" w:cs="Times New Roman"/>
          <w:i/>
        </w:rPr>
        <w:t>Veterinary and Comparative Oncology</w:t>
      </w:r>
      <w:r w:rsidR="00E34698">
        <w:rPr>
          <w:rFonts w:ascii="Times New Roman" w:hAnsi="Times New Roman" w:cs="Times New Roman"/>
        </w:rPr>
        <w:t xml:space="preserve"> 2009;</w:t>
      </w:r>
      <w:r w:rsidRPr="003066C3">
        <w:rPr>
          <w:rFonts w:ascii="Times New Roman" w:hAnsi="Times New Roman" w:cs="Times New Roman"/>
        </w:rPr>
        <w:t xml:space="preserve"> </w:t>
      </w:r>
      <w:r w:rsidRPr="00FA1C46">
        <w:rPr>
          <w:rFonts w:ascii="Times New Roman" w:hAnsi="Times New Roman" w:cs="Times New Roman"/>
          <w:b/>
        </w:rPr>
        <w:t>7</w:t>
      </w:r>
      <w:r w:rsidR="00E34698">
        <w:rPr>
          <w:rFonts w:ascii="Times New Roman" w:hAnsi="Times New Roman" w:cs="Times New Roman"/>
        </w:rPr>
        <w:t xml:space="preserve">: </w:t>
      </w:r>
      <w:r w:rsidRPr="003066C3">
        <w:rPr>
          <w:rFonts w:ascii="Times New Roman" w:hAnsi="Times New Roman" w:cs="Times New Roman"/>
        </w:rPr>
        <w:t>130</w:t>
      </w:r>
      <w:r w:rsidR="00E34698">
        <w:rPr>
          <w:rFonts w:ascii="Times New Roman" w:hAnsi="Times New Roman" w:cs="Times New Roman"/>
        </w:rPr>
        <w:t>-</w:t>
      </w:r>
      <w:r w:rsidR="00AA319B">
        <w:rPr>
          <w:rFonts w:ascii="Times New Roman" w:hAnsi="Times New Roman" w:cs="Times New Roman"/>
        </w:rPr>
        <w:t>138</w:t>
      </w:r>
    </w:p>
    <w:p w14:paraId="117941D2" w14:textId="142180C1" w:rsidR="00757DB1" w:rsidRDefault="00757DB1" w:rsidP="00FA1C46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757DB1">
        <w:rPr>
          <w:rFonts w:ascii="Times New Roman" w:hAnsi="Times New Roman" w:cs="Times New Roman"/>
        </w:rPr>
        <w:t>Weishaar KM, Thamm DH, Worley DR, Kamstock DA</w:t>
      </w:r>
      <w:r w:rsidR="00AA319B">
        <w:rPr>
          <w:rFonts w:ascii="Times New Roman" w:hAnsi="Times New Roman" w:cs="Times New Roman"/>
        </w:rPr>
        <w:t xml:space="preserve">. </w:t>
      </w:r>
      <w:r w:rsidR="00AA319B" w:rsidRPr="00AA319B">
        <w:rPr>
          <w:rFonts w:ascii="Times New Roman" w:hAnsi="Times New Roman" w:cs="Times New Roman"/>
        </w:rPr>
        <w:t>Correlation of nodal mast cells with clinical outcome in dogs with mast cell tumour and a proposed classification system for the evaluation of node metastasis.</w:t>
      </w:r>
      <w:r w:rsidR="00AA319B">
        <w:rPr>
          <w:rFonts w:ascii="Times New Roman" w:hAnsi="Times New Roman" w:cs="Times New Roman"/>
        </w:rPr>
        <w:t xml:space="preserve"> </w:t>
      </w:r>
      <w:r w:rsidR="00AA319B" w:rsidRPr="00FA1C46">
        <w:rPr>
          <w:rFonts w:ascii="Times New Roman" w:hAnsi="Times New Roman" w:cs="Times New Roman"/>
          <w:i/>
        </w:rPr>
        <w:t>Journal of Comparative Pathology</w:t>
      </w:r>
      <w:r w:rsidR="00AA319B" w:rsidRPr="00AA319B">
        <w:rPr>
          <w:rFonts w:ascii="Times New Roman" w:hAnsi="Times New Roman" w:cs="Times New Roman"/>
        </w:rPr>
        <w:t xml:space="preserve"> 2014</w:t>
      </w:r>
      <w:r w:rsidR="00AA319B">
        <w:rPr>
          <w:rFonts w:ascii="Times New Roman" w:hAnsi="Times New Roman" w:cs="Times New Roman"/>
        </w:rPr>
        <w:t>;</w:t>
      </w:r>
      <w:r w:rsidR="00AA319B" w:rsidRPr="00AA319B">
        <w:rPr>
          <w:rFonts w:ascii="Times New Roman" w:hAnsi="Times New Roman" w:cs="Times New Roman"/>
        </w:rPr>
        <w:t xml:space="preserve"> </w:t>
      </w:r>
      <w:r w:rsidR="00AA319B" w:rsidRPr="00FA1C46">
        <w:rPr>
          <w:rFonts w:ascii="Times New Roman" w:hAnsi="Times New Roman" w:cs="Times New Roman"/>
          <w:b/>
        </w:rPr>
        <w:t>151</w:t>
      </w:r>
      <w:r w:rsidR="00AA319B" w:rsidRPr="00AA319B">
        <w:rPr>
          <w:rFonts w:ascii="Times New Roman" w:hAnsi="Times New Roman" w:cs="Times New Roman"/>
        </w:rPr>
        <w:t>:</w:t>
      </w:r>
      <w:r w:rsidR="00AA319B">
        <w:rPr>
          <w:rFonts w:ascii="Times New Roman" w:hAnsi="Times New Roman" w:cs="Times New Roman"/>
        </w:rPr>
        <w:t xml:space="preserve"> </w:t>
      </w:r>
      <w:r w:rsidR="00AA319B" w:rsidRPr="00AA319B">
        <w:rPr>
          <w:rFonts w:ascii="Times New Roman" w:hAnsi="Times New Roman" w:cs="Times New Roman"/>
        </w:rPr>
        <w:t>329-</w:t>
      </w:r>
      <w:r w:rsidR="00AA319B">
        <w:rPr>
          <w:rFonts w:ascii="Times New Roman" w:hAnsi="Times New Roman" w:cs="Times New Roman"/>
        </w:rPr>
        <w:t>338</w:t>
      </w:r>
    </w:p>
    <w:p w14:paraId="3005C036" w14:textId="4AEEAB53" w:rsidR="00AA319B" w:rsidRDefault="00AA319B" w:rsidP="00FA1C46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AA319B">
        <w:rPr>
          <w:rFonts w:ascii="Times New Roman" w:hAnsi="Times New Roman" w:cs="Times New Roman"/>
        </w:rPr>
        <w:t>Lejeune A, Skorupski K, Frazier S, Vanhaezebrouck I, Rebhun RB, Reilly CM, Rodriguez CO Jr.</w:t>
      </w:r>
      <w:r>
        <w:rPr>
          <w:rFonts w:ascii="Times New Roman" w:hAnsi="Times New Roman" w:cs="Times New Roman"/>
        </w:rPr>
        <w:t xml:space="preserve"> </w:t>
      </w:r>
      <w:r w:rsidRPr="00AA319B">
        <w:rPr>
          <w:rFonts w:ascii="Times New Roman" w:hAnsi="Times New Roman" w:cs="Times New Roman"/>
        </w:rPr>
        <w:t xml:space="preserve">Aggressive local therapy combined with systemic chemotherapy provides long-term control in grade II stage 2 canine mast cell tumour: 21 cases (1999-2012). </w:t>
      </w:r>
      <w:r w:rsidRPr="003D7766">
        <w:rPr>
          <w:rFonts w:ascii="Times New Roman" w:hAnsi="Times New Roman" w:cs="Times New Roman"/>
          <w:i/>
        </w:rPr>
        <w:t>Veterinary and Comparative Oncology</w:t>
      </w:r>
      <w:r>
        <w:rPr>
          <w:rFonts w:ascii="Times New Roman" w:hAnsi="Times New Roman" w:cs="Times New Roman"/>
        </w:rPr>
        <w:t xml:space="preserve"> 2015;</w:t>
      </w:r>
      <w:r w:rsidRPr="00306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: </w:t>
      </w:r>
      <w:r w:rsidRPr="00AA319B">
        <w:rPr>
          <w:rFonts w:ascii="Times New Roman" w:hAnsi="Times New Roman" w:cs="Times New Roman"/>
        </w:rPr>
        <w:t>267-</w:t>
      </w:r>
      <w:r>
        <w:rPr>
          <w:rFonts w:ascii="Times New Roman" w:hAnsi="Times New Roman" w:cs="Times New Roman"/>
        </w:rPr>
        <w:t>2</w:t>
      </w:r>
      <w:r w:rsidRPr="00AA319B">
        <w:rPr>
          <w:rFonts w:ascii="Times New Roman" w:hAnsi="Times New Roman" w:cs="Times New Roman"/>
        </w:rPr>
        <w:t>80</w:t>
      </w:r>
    </w:p>
    <w:p w14:paraId="7A15440B" w14:textId="54C2D1F9" w:rsidR="000160BA" w:rsidRPr="00FA1C46" w:rsidRDefault="000160BA" w:rsidP="00FA1C46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Maier P, Hartmann L, Wenz F</w:t>
      </w:r>
      <w:r w:rsidRPr="000160BA">
        <w:rPr>
          <w:rFonts w:ascii="Times New Roman" w:hAnsi="Times New Roman" w:cs="Times New Roman"/>
        </w:rPr>
        <w:t>, Herskind C</w:t>
      </w:r>
      <w:r>
        <w:rPr>
          <w:rFonts w:ascii="Times New Roman" w:hAnsi="Times New Roman" w:cs="Times New Roman"/>
        </w:rPr>
        <w:t xml:space="preserve">. </w:t>
      </w:r>
      <w:r w:rsidRPr="000160BA">
        <w:rPr>
          <w:rFonts w:ascii="Times New Roman" w:hAnsi="Times New Roman" w:cs="Times New Roman"/>
        </w:rPr>
        <w:t>Cellular Pathways in Response to Ionizing Radiation and Their Targetability for Tumor Radiosensitization.</w:t>
      </w:r>
      <w:r>
        <w:rPr>
          <w:rFonts w:ascii="Times New Roman" w:hAnsi="Times New Roman" w:cs="Times New Roman"/>
        </w:rPr>
        <w:t xml:space="preserve"> </w:t>
      </w:r>
      <w:r w:rsidR="00B02344" w:rsidRPr="00FA1C46">
        <w:rPr>
          <w:rFonts w:ascii="Times New Roman" w:hAnsi="Times New Roman" w:cs="Times New Roman"/>
          <w:i/>
        </w:rPr>
        <w:t>International journal of molecular sciences</w:t>
      </w:r>
      <w:r w:rsidR="00B02344">
        <w:rPr>
          <w:rFonts w:ascii="Times New Roman" w:hAnsi="Times New Roman" w:cs="Times New Roman"/>
          <w:i/>
        </w:rPr>
        <w:t xml:space="preserve"> </w:t>
      </w:r>
      <w:r w:rsidR="00B02344">
        <w:rPr>
          <w:rFonts w:ascii="Times New Roman" w:hAnsi="Times New Roman" w:cs="Times New Roman"/>
        </w:rPr>
        <w:t xml:space="preserve">2016; </w:t>
      </w:r>
      <w:r w:rsidR="00B02344">
        <w:rPr>
          <w:rFonts w:ascii="Times New Roman" w:hAnsi="Times New Roman" w:cs="Times New Roman"/>
          <w:b/>
        </w:rPr>
        <w:t>17</w:t>
      </w:r>
      <w:r w:rsidR="00B02344">
        <w:rPr>
          <w:rFonts w:ascii="Times New Roman" w:hAnsi="Times New Roman" w:cs="Times New Roman"/>
        </w:rPr>
        <w:t xml:space="preserve">: </w:t>
      </w:r>
      <w:r w:rsidR="00B02344" w:rsidRPr="00B02344">
        <w:rPr>
          <w:rFonts w:ascii="Times New Roman" w:hAnsi="Times New Roman" w:cs="Times New Roman"/>
        </w:rPr>
        <w:t>E102</w:t>
      </w:r>
    </w:p>
    <w:p w14:paraId="01FBEB44" w14:textId="58106104" w:rsidR="00B02344" w:rsidRDefault="00B02344" w:rsidP="00FA1C46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FA1C46">
        <w:rPr>
          <w:rFonts w:ascii="Times New Roman" w:hAnsi="Times New Roman" w:cs="Times New Roman"/>
        </w:rPr>
        <w:lastRenderedPageBreak/>
        <w:t xml:space="preserve">Pierezan F, Mansell J, </w:t>
      </w:r>
      <w:r>
        <w:rPr>
          <w:rFonts w:ascii="Times New Roman" w:hAnsi="Times New Roman" w:cs="Times New Roman"/>
        </w:rPr>
        <w:t>A</w:t>
      </w:r>
      <w:r w:rsidRPr="00FA1C46">
        <w:rPr>
          <w:rFonts w:ascii="Times New Roman" w:hAnsi="Times New Roman" w:cs="Times New Roman"/>
        </w:rPr>
        <w:t>mbrus A</w:t>
      </w:r>
      <w:r>
        <w:rPr>
          <w:rFonts w:ascii="Times New Roman" w:hAnsi="Times New Roman" w:cs="Times New Roman"/>
        </w:rPr>
        <w:t xml:space="preserve">, </w:t>
      </w:r>
      <w:r w:rsidRPr="00B02344">
        <w:rPr>
          <w:rFonts w:ascii="Times New Roman" w:hAnsi="Times New Roman" w:cs="Times New Roman"/>
        </w:rPr>
        <w:t>Rodrigues Hoffmann A</w:t>
      </w:r>
      <w:r w:rsidRPr="00FA1C46">
        <w:rPr>
          <w:rFonts w:ascii="Times New Roman" w:hAnsi="Times New Roman" w:cs="Times New Roman"/>
        </w:rPr>
        <w:t xml:space="preserve">. Immunohistochemical Expression of Ionized Calcium Binding Adapter Molecule 1 in Cutaneous Histiocytic Proliferative, Neoplastic and Inflammatory Disorders of Dogs and Cats. </w:t>
      </w:r>
      <w:r w:rsidRPr="00FA1C46">
        <w:rPr>
          <w:rFonts w:ascii="Times New Roman" w:hAnsi="Times New Roman" w:cs="Times New Roman"/>
          <w:i/>
        </w:rPr>
        <w:t>Journal of Comparative Pathology</w:t>
      </w:r>
      <w:r>
        <w:rPr>
          <w:rFonts w:ascii="Times New Roman" w:hAnsi="Times New Roman" w:cs="Times New Roman"/>
        </w:rPr>
        <w:t xml:space="preserve"> 2014; </w:t>
      </w:r>
      <w:r w:rsidR="006B6419" w:rsidRPr="00FA1C46">
        <w:rPr>
          <w:rFonts w:ascii="Times New Roman" w:hAnsi="Times New Roman" w:cs="Times New Roman"/>
          <w:b/>
        </w:rPr>
        <w:t>151</w:t>
      </w:r>
      <w:r w:rsidR="006B6419">
        <w:rPr>
          <w:rFonts w:ascii="Times New Roman" w:hAnsi="Times New Roman" w:cs="Times New Roman"/>
        </w:rPr>
        <w:t xml:space="preserve">: </w:t>
      </w:r>
      <w:r w:rsidR="006B6419" w:rsidRPr="006B6419">
        <w:rPr>
          <w:rFonts w:ascii="Times New Roman" w:hAnsi="Times New Roman" w:cs="Times New Roman"/>
        </w:rPr>
        <w:t>347-</w:t>
      </w:r>
      <w:r w:rsidR="006B6419">
        <w:rPr>
          <w:rFonts w:ascii="Times New Roman" w:hAnsi="Times New Roman" w:cs="Times New Roman"/>
        </w:rPr>
        <w:t>3</w:t>
      </w:r>
      <w:r w:rsidR="006B6419" w:rsidRPr="006B6419">
        <w:rPr>
          <w:rFonts w:ascii="Times New Roman" w:hAnsi="Times New Roman" w:cs="Times New Roman"/>
        </w:rPr>
        <w:t>51</w:t>
      </w:r>
    </w:p>
    <w:p w14:paraId="62DB08A3" w14:textId="53D3ADA7" w:rsidR="006B6419" w:rsidRPr="00FA1C46" w:rsidRDefault="006B6419" w:rsidP="00FA1C46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hyperlink r:id="rId9" w:history="1">
        <w:r w:rsidRPr="003D7766">
          <w:rPr>
            <w:rFonts w:ascii="Times New Roman" w:hAnsi="Times New Roman" w:cs="Times New Roman"/>
          </w:rPr>
          <w:t>Kawarai S</w:t>
        </w:r>
      </w:hyperlink>
      <w:r w:rsidRPr="003D7766">
        <w:rPr>
          <w:rFonts w:ascii="Times New Roman" w:hAnsi="Times New Roman" w:cs="Times New Roman"/>
        </w:rPr>
        <w:t xml:space="preserve">1, </w:t>
      </w:r>
      <w:hyperlink r:id="rId10" w:history="1">
        <w:r w:rsidRPr="003D7766">
          <w:rPr>
            <w:rFonts w:ascii="Times New Roman" w:hAnsi="Times New Roman" w:cs="Times New Roman"/>
          </w:rPr>
          <w:t>Masuda K</w:t>
        </w:r>
      </w:hyperlink>
      <w:r w:rsidRPr="003D7766">
        <w:rPr>
          <w:rFonts w:ascii="Times New Roman" w:hAnsi="Times New Roman" w:cs="Times New Roman"/>
        </w:rPr>
        <w:t xml:space="preserve">, </w:t>
      </w:r>
      <w:hyperlink r:id="rId11" w:history="1">
        <w:r w:rsidRPr="003D7766">
          <w:rPr>
            <w:rFonts w:ascii="Times New Roman" w:hAnsi="Times New Roman" w:cs="Times New Roman"/>
          </w:rPr>
          <w:t>Ohmori K</w:t>
        </w:r>
      </w:hyperlink>
      <w:r w:rsidRPr="003D7766">
        <w:rPr>
          <w:rFonts w:ascii="Times New Roman" w:hAnsi="Times New Roman" w:cs="Times New Roman"/>
        </w:rPr>
        <w:t xml:space="preserve">, </w:t>
      </w:r>
      <w:hyperlink r:id="rId12" w:history="1">
        <w:r w:rsidRPr="003D7766">
          <w:rPr>
            <w:rFonts w:ascii="Times New Roman" w:hAnsi="Times New Roman" w:cs="Times New Roman"/>
          </w:rPr>
          <w:t>Matsuura S</w:t>
        </w:r>
      </w:hyperlink>
      <w:r w:rsidRPr="003D7766">
        <w:rPr>
          <w:rFonts w:ascii="Times New Roman" w:hAnsi="Times New Roman" w:cs="Times New Roman"/>
        </w:rPr>
        <w:t xml:space="preserve">, </w:t>
      </w:r>
      <w:hyperlink r:id="rId13" w:history="1">
        <w:r w:rsidRPr="003D7766">
          <w:rPr>
            <w:rFonts w:ascii="Times New Roman" w:hAnsi="Times New Roman" w:cs="Times New Roman"/>
          </w:rPr>
          <w:t>Yasuda N</w:t>
        </w:r>
      </w:hyperlink>
      <w:r w:rsidRPr="003D7766">
        <w:rPr>
          <w:rFonts w:ascii="Times New Roman" w:hAnsi="Times New Roman" w:cs="Times New Roman"/>
        </w:rPr>
        <w:t xml:space="preserve">, </w:t>
      </w:r>
      <w:hyperlink r:id="rId14" w:history="1">
        <w:r w:rsidRPr="003D7766">
          <w:rPr>
            <w:rFonts w:ascii="Times New Roman" w:hAnsi="Times New Roman" w:cs="Times New Roman"/>
          </w:rPr>
          <w:t>Nagata M</w:t>
        </w:r>
      </w:hyperlink>
      <w:r w:rsidRPr="003D7766">
        <w:rPr>
          <w:rFonts w:ascii="Times New Roman" w:hAnsi="Times New Roman" w:cs="Times New Roman"/>
        </w:rPr>
        <w:t xml:space="preserve">, </w:t>
      </w:r>
      <w:hyperlink r:id="rId15" w:history="1">
        <w:r w:rsidRPr="003D7766">
          <w:rPr>
            <w:rFonts w:ascii="Times New Roman" w:hAnsi="Times New Roman" w:cs="Times New Roman"/>
          </w:rPr>
          <w:t>Sakaguchi M</w:t>
        </w:r>
      </w:hyperlink>
      <w:r w:rsidRPr="003D7766">
        <w:rPr>
          <w:rFonts w:ascii="Times New Roman" w:hAnsi="Times New Roman" w:cs="Times New Roman"/>
        </w:rPr>
        <w:t xml:space="preserve">, </w:t>
      </w:r>
      <w:hyperlink r:id="rId16" w:history="1">
        <w:r w:rsidRPr="003D7766">
          <w:rPr>
            <w:rFonts w:ascii="Times New Roman" w:hAnsi="Times New Roman" w:cs="Times New Roman"/>
          </w:rPr>
          <w:t>Tsujimoto H</w:t>
        </w:r>
      </w:hyperlink>
      <w:r>
        <w:rPr>
          <w:rFonts w:ascii="Times New Roman" w:hAnsi="Times New Roman" w:cs="Times New Roman"/>
        </w:rPr>
        <w:t xml:space="preserve">. </w:t>
      </w:r>
      <w:r w:rsidRPr="006B6419">
        <w:rPr>
          <w:rFonts w:ascii="Times New Roman" w:hAnsi="Times New Roman" w:cs="Times New Roman"/>
        </w:rPr>
        <w:t>Cultivation and characterization of canine skin-derived mast cells</w:t>
      </w:r>
      <w:r>
        <w:rPr>
          <w:rFonts w:ascii="Times New Roman" w:hAnsi="Times New Roman" w:cs="Times New Roman"/>
        </w:rPr>
        <w:t xml:space="preserve">. </w:t>
      </w:r>
      <w:r w:rsidRPr="00FA1C46">
        <w:rPr>
          <w:rFonts w:ascii="Times New Roman" w:hAnsi="Times New Roman" w:cs="Times New Roman"/>
          <w:i/>
        </w:rPr>
        <w:t xml:space="preserve">Journal of Veterinary Medical Science </w:t>
      </w:r>
      <w:r>
        <w:rPr>
          <w:rFonts w:ascii="Times New Roman" w:hAnsi="Times New Roman" w:cs="Times New Roman"/>
        </w:rPr>
        <w:t xml:space="preserve">2010; </w:t>
      </w:r>
      <w:r>
        <w:rPr>
          <w:rFonts w:ascii="Times New Roman" w:hAnsi="Times New Roman" w:cs="Times New Roman"/>
          <w:b/>
        </w:rPr>
        <w:t>72</w:t>
      </w:r>
      <w:r>
        <w:rPr>
          <w:rFonts w:ascii="Times New Roman" w:hAnsi="Times New Roman" w:cs="Times New Roman"/>
        </w:rPr>
        <w:t>: 131-140</w:t>
      </w:r>
    </w:p>
    <w:p w14:paraId="4FFEE881" w14:textId="77777777" w:rsidR="00EF0CF5" w:rsidRDefault="00EF0CF5" w:rsidP="00FA1C46">
      <w:pPr>
        <w:pStyle w:val="Paragrafoelenco"/>
        <w:spacing w:line="480" w:lineRule="auto"/>
        <w:ind w:left="284"/>
        <w:jc w:val="both"/>
        <w:rPr>
          <w:rFonts w:ascii="Times New Roman" w:hAnsi="Times New Roman" w:cs="Times New Roman"/>
        </w:rPr>
      </w:pPr>
    </w:p>
    <w:p w14:paraId="53D70AAC" w14:textId="77777777" w:rsidR="00BA75D1" w:rsidRDefault="00BA75D1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24032CD1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0AF1C3D5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01F5DD1F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7766BA6E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113B57DE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5E2C5368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1566F6AD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31C762E3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47DABDCB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6DF05824" w14:textId="77777777" w:rsidR="006B6419" w:rsidRDefault="006B6419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715086AD" w14:textId="77777777" w:rsidR="00F63280" w:rsidRDefault="00F63280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032DB19A" w14:textId="77777777" w:rsidR="00FA1C46" w:rsidRDefault="00FA1C46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25E20930" w14:textId="77777777" w:rsidR="00FA1C46" w:rsidRDefault="00FA1C46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p w14:paraId="1243FB98" w14:textId="77777777" w:rsidR="00F63280" w:rsidRPr="00027451" w:rsidRDefault="00F63280" w:rsidP="00F6328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EF0CF5">
        <w:rPr>
          <w:rFonts w:ascii="Times New Roman" w:hAnsi="Times New Roman" w:cs="Times New Roman"/>
          <w:b/>
        </w:rPr>
        <w:lastRenderedPageBreak/>
        <w:t>Caption to figure:</w:t>
      </w:r>
    </w:p>
    <w:p w14:paraId="5517BF1F" w14:textId="06249823" w:rsidR="00F63280" w:rsidRDefault="00F63280" w:rsidP="00F63280">
      <w:pPr>
        <w:spacing w:line="480" w:lineRule="auto"/>
        <w:jc w:val="both"/>
        <w:rPr>
          <w:rFonts w:ascii="Times New Roman" w:hAnsi="Times New Roman" w:cs="Times New Roman"/>
        </w:rPr>
      </w:pPr>
      <w:r w:rsidRPr="00027451"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</w:rPr>
        <w:t>.</w:t>
      </w:r>
      <w:r w:rsidR="00F92DE0">
        <w:rPr>
          <w:rFonts w:ascii="Times New Roman" w:hAnsi="Times New Roman" w:cs="Times New Roman"/>
        </w:rPr>
        <w:t xml:space="preserve"> Histom</w:t>
      </w:r>
      <w:r>
        <w:rPr>
          <w:rFonts w:ascii="Times New Roman" w:hAnsi="Times New Roman" w:cs="Times New Roman"/>
        </w:rPr>
        <w:t xml:space="preserve">orphology </w:t>
      </w:r>
      <w:r w:rsidR="00F92DE0">
        <w:rPr>
          <w:rFonts w:ascii="Times New Roman" w:hAnsi="Times New Roman" w:cs="Times New Roman"/>
        </w:rPr>
        <w:t xml:space="preserve">(A), histochemistry (B,C), immunohistochemistry (D,E) and transmission electron microscopy </w:t>
      </w:r>
      <w:r>
        <w:rPr>
          <w:rFonts w:ascii="Times New Roman" w:hAnsi="Times New Roman" w:cs="Times New Roman"/>
        </w:rPr>
        <w:t>of c</w:t>
      </w:r>
      <w:r w:rsidR="00916BA6">
        <w:rPr>
          <w:rFonts w:ascii="Times New Roman" w:hAnsi="Times New Roman" w:cs="Times New Roman"/>
        </w:rPr>
        <w:t>ells infiltrating lymph node</w:t>
      </w:r>
      <w:r w:rsidR="00F92DE0">
        <w:rPr>
          <w:rFonts w:ascii="Times New Roman" w:hAnsi="Times New Roman" w:cs="Times New Roman"/>
        </w:rPr>
        <w:t xml:space="preserve"> in sequential sections of the same lymph node area. </w:t>
      </w:r>
      <w:r w:rsidR="00916BA6">
        <w:rPr>
          <w:rFonts w:ascii="Times New Roman" w:hAnsi="Times New Roman" w:cs="Times New Roman"/>
        </w:rPr>
        <w:t xml:space="preserve">A: lack of evidence of mast cells on HE stain. B: multifocally scattered cells with intracytoplasmic tolouidine blue metachromatic granules. In some cells a red blood cell is detected in association to intracytoplasmic metachromatic granules (inset). C: </w:t>
      </w:r>
      <w:r w:rsidR="00F92DE0">
        <w:rPr>
          <w:rFonts w:ascii="Times New Roman" w:hAnsi="Times New Roman" w:cs="Times New Roman"/>
        </w:rPr>
        <w:t xml:space="preserve">large numbers of Perls’ Prussian blue positive cells indicating intracytoplasmic </w:t>
      </w:r>
      <w:r w:rsidR="002B0D9E">
        <w:rPr>
          <w:rFonts w:ascii="Times New Roman" w:hAnsi="Times New Roman" w:cs="Times New Roman"/>
        </w:rPr>
        <w:t xml:space="preserve">haemosiderin, suggesting a histiocytic origin. </w:t>
      </w:r>
      <w:r w:rsidR="00C01BFE">
        <w:rPr>
          <w:rFonts w:ascii="Times New Roman" w:hAnsi="Times New Roman" w:cs="Times New Roman"/>
        </w:rPr>
        <w:t>D: absence of KIT positive stain indicative of mast cell origin. Scattered rare KIT positive cells (normal mast cells) are recognised in the lymph node. E: large numbers of cells are positive for Iba1 immunohistochemistry, consistent with histiocytic origin. F. ultrastructure of a representative cell</w:t>
      </w:r>
      <w:r w:rsidR="00473780">
        <w:rPr>
          <w:rFonts w:ascii="Times New Roman" w:hAnsi="Times New Roman" w:cs="Times New Roman"/>
        </w:rPr>
        <w:t xml:space="preserve"> (black dashed line)</w:t>
      </w:r>
      <w:r w:rsidR="00C01BFE">
        <w:rPr>
          <w:rFonts w:ascii="Times New Roman" w:hAnsi="Times New Roman" w:cs="Times New Roman"/>
        </w:rPr>
        <w:t xml:space="preserve"> with peripheral nucleus (asterisk) and clustered intracytoplasmic round homogeneous </w:t>
      </w:r>
      <w:r w:rsidR="00473780">
        <w:rPr>
          <w:rFonts w:ascii="Times New Roman" w:hAnsi="Times New Roman" w:cs="Times New Roman"/>
        </w:rPr>
        <w:t xml:space="preserve">round to oval </w:t>
      </w:r>
      <w:r w:rsidR="00C01BFE">
        <w:rPr>
          <w:rFonts w:ascii="Times New Roman" w:hAnsi="Times New Roman" w:cs="Times New Roman"/>
        </w:rPr>
        <w:t>electrondense granules (</w:t>
      </w:r>
      <w:r w:rsidR="00473780">
        <w:rPr>
          <w:rFonts w:ascii="Times New Roman" w:hAnsi="Times New Roman" w:cs="Times New Roman"/>
        </w:rPr>
        <w:t xml:space="preserve">white </w:t>
      </w:r>
      <w:r w:rsidR="00C01BFE">
        <w:rPr>
          <w:rFonts w:ascii="Times New Roman" w:hAnsi="Times New Roman" w:cs="Times New Roman"/>
        </w:rPr>
        <w:t>arrow</w:t>
      </w:r>
      <w:r w:rsidR="00473780">
        <w:rPr>
          <w:rFonts w:ascii="Times New Roman" w:hAnsi="Times New Roman" w:cs="Times New Roman"/>
        </w:rPr>
        <w:t xml:space="preserve"> and </w:t>
      </w:r>
      <w:r w:rsidR="00C01BFE">
        <w:rPr>
          <w:rFonts w:ascii="Times New Roman" w:hAnsi="Times New Roman" w:cs="Times New Roman"/>
        </w:rPr>
        <w:t xml:space="preserve">inset) often evident within small vacuoles (arrowhead). </w:t>
      </w:r>
      <w:r w:rsidR="00473780">
        <w:rPr>
          <w:rFonts w:ascii="Times New Roman" w:hAnsi="Times New Roman" w:cs="Times New Roman"/>
        </w:rPr>
        <w:t xml:space="preserve">Larger aggregates of granular electrondense material is also recognised (black arrow) consistent with haemosiderin. </w:t>
      </w:r>
      <w:r w:rsidR="003759D2">
        <w:rPr>
          <w:rFonts w:ascii="Times New Roman" w:hAnsi="Times New Roman" w:cs="Times New Roman"/>
        </w:rPr>
        <w:t xml:space="preserve">A to E: bar = 50 microns. F: bar= 5 microns; inset: bar=200 nanometers. </w:t>
      </w:r>
    </w:p>
    <w:p w14:paraId="082ABEAF" w14:textId="77777777" w:rsidR="00F63280" w:rsidRPr="003317A7" w:rsidRDefault="00F63280" w:rsidP="003317A7">
      <w:pPr>
        <w:spacing w:line="480" w:lineRule="auto"/>
        <w:jc w:val="both"/>
        <w:rPr>
          <w:rFonts w:ascii="Times New Roman" w:hAnsi="Times New Roman" w:cs="Times New Roman"/>
        </w:rPr>
      </w:pPr>
    </w:p>
    <w:sectPr w:rsidR="00F63280" w:rsidRPr="003317A7" w:rsidSect="003649FC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6617" w14:textId="77777777" w:rsidR="000903DA" w:rsidRDefault="000903DA" w:rsidP="006567F7">
      <w:pPr>
        <w:spacing w:after="0" w:line="240" w:lineRule="auto"/>
      </w:pPr>
      <w:r>
        <w:separator/>
      </w:r>
    </w:p>
  </w:endnote>
  <w:endnote w:type="continuationSeparator" w:id="0">
    <w:p w14:paraId="1D0B5F11" w14:textId="77777777" w:rsidR="000903DA" w:rsidRDefault="000903DA" w:rsidP="0065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D87A" w14:textId="77777777" w:rsidR="000903DA" w:rsidRDefault="000903DA" w:rsidP="006567F7">
      <w:pPr>
        <w:spacing w:after="0" w:line="240" w:lineRule="auto"/>
      </w:pPr>
      <w:r>
        <w:separator/>
      </w:r>
    </w:p>
  </w:footnote>
  <w:footnote w:type="continuationSeparator" w:id="0">
    <w:p w14:paraId="4E0D95BE" w14:textId="77777777" w:rsidR="000903DA" w:rsidRDefault="000903DA" w:rsidP="0065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4B71"/>
    <w:multiLevelType w:val="hybridMultilevel"/>
    <w:tmpl w:val="23805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0530"/>
    <w:multiLevelType w:val="hybridMultilevel"/>
    <w:tmpl w:val="5F0A95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1593A"/>
    <w:multiLevelType w:val="hybridMultilevel"/>
    <w:tmpl w:val="26CEF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B0E"/>
    <w:multiLevelType w:val="hybridMultilevel"/>
    <w:tmpl w:val="19261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1595F"/>
    <w:multiLevelType w:val="hybridMultilevel"/>
    <w:tmpl w:val="8F24CF06"/>
    <w:lvl w:ilvl="0" w:tplc="0809000F">
      <w:start w:val="1"/>
      <w:numFmt w:val="decimal"/>
      <w:lvlText w:val="%1."/>
      <w:lvlJc w:val="left"/>
      <w:pPr>
        <w:ind w:left="708" w:hanging="360"/>
      </w:pPr>
    </w:lvl>
    <w:lvl w:ilvl="1" w:tplc="08090019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37EA39FD"/>
    <w:multiLevelType w:val="hybridMultilevel"/>
    <w:tmpl w:val="97564C0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347129"/>
    <w:multiLevelType w:val="hybridMultilevel"/>
    <w:tmpl w:val="432EB0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411B7"/>
    <w:multiLevelType w:val="hybridMultilevel"/>
    <w:tmpl w:val="D89C9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D"/>
    <w:rsid w:val="00001DDD"/>
    <w:rsid w:val="00004047"/>
    <w:rsid w:val="000040CB"/>
    <w:rsid w:val="00006CFA"/>
    <w:rsid w:val="00014F35"/>
    <w:rsid w:val="000160BA"/>
    <w:rsid w:val="00024E3E"/>
    <w:rsid w:val="000267D6"/>
    <w:rsid w:val="00031294"/>
    <w:rsid w:val="00031DE7"/>
    <w:rsid w:val="00033631"/>
    <w:rsid w:val="00033778"/>
    <w:rsid w:val="000367E5"/>
    <w:rsid w:val="000418B2"/>
    <w:rsid w:val="00044A01"/>
    <w:rsid w:val="00046D7B"/>
    <w:rsid w:val="00047CDD"/>
    <w:rsid w:val="000504A7"/>
    <w:rsid w:val="00055C1F"/>
    <w:rsid w:val="00060845"/>
    <w:rsid w:val="000621B9"/>
    <w:rsid w:val="00062AC1"/>
    <w:rsid w:val="00062D96"/>
    <w:rsid w:val="00063DBC"/>
    <w:rsid w:val="00063E5E"/>
    <w:rsid w:val="00067FA6"/>
    <w:rsid w:val="000728EE"/>
    <w:rsid w:val="0007324D"/>
    <w:rsid w:val="000743BA"/>
    <w:rsid w:val="000801E4"/>
    <w:rsid w:val="000903DA"/>
    <w:rsid w:val="000908EB"/>
    <w:rsid w:val="00090C40"/>
    <w:rsid w:val="00096953"/>
    <w:rsid w:val="000A74C6"/>
    <w:rsid w:val="000B2FE9"/>
    <w:rsid w:val="000C2F22"/>
    <w:rsid w:val="000C64C8"/>
    <w:rsid w:val="000C6949"/>
    <w:rsid w:val="000D4421"/>
    <w:rsid w:val="000E0E45"/>
    <w:rsid w:val="000E1246"/>
    <w:rsid w:val="000E17D1"/>
    <w:rsid w:val="000E39C8"/>
    <w:rsid w:val="000E5F82"/>
    <w:rsid w:val="000E7F30"/>
    <w:rsid w:val="000F18E3"/>
    <w:rsid w:val="000F1C76"/>
    <w:rsid w:val="000F3490"/>
    <w:rsid w:val="000F638C"/>
    <w:rsid w:val="000F6595"/>
    <w:rsid w:val="000F759C"/>
    <w:rsid w:val="000F778B"/>
    <w:rsid w:val="00100274"/>
    <w:rsid w:val="00100D39"/>
    <w:rsid w:val="00101B24"/>
    <w:rsid w:val="0010256F"/>
    <w:rsid w:val="00103BCF"/>
    <w:rsid w:val="00104346"/>
    <w:rsid w:val="00104FCB"/>
    <w:rsid w:val="00111B0C"/>
    <w:rsid w:val="00113AB6"/>
    <w:rsid w:val="001203B8"/>
    <w:rsid w:val="0012229E"/>
    <w:rsid w:val="00125E02"/>
    <w:rsid w:val="00140A73"/>
    <w:rsid w:val="00141A78"/>
    <w:rsid w:val="00147E2F"/>
    <w:rsid w:val="00154472"/>
    <w:rsid w:val="00157D02"/>
    <w:rsid w:val="00163AED"/>
    <w:rsid w:val="001721D2"/>
    <w:rsid w:val="0017245D"/>
    <w:rsid w:val="00177F9E"/>
    <w:rsid w:val="00180CED"/>
    <w:rsid w:val="00183D46"/>
    <w:rsid w:val="00183F0E"/>
    <w:rsid w:val="0019034F"/>
    <w:rsid w:val="00193166"/>
    <w:rsid w:val="00193468"/>
    <w:rsid w:val="001A5364"/>
    <w:rsid w:val="001B3216"/>
    <w:rsid w:val="001B4A28"/>
    <w:rsid w:val="001C3D90"/>
    <w:rsid w:val="001C4BF7"/>
    <w:rsid w:val="001D13A7"/>
    <w:rsid w:val="001D2318"/>
    <w:rsid w:val="001D2F74"/>
    <w:rsid w:val="001D338B"/>
    <w:rsid w:val="001D3E75"/>
    <w:rsid w:val="001F1454"/>
    <w:rsid w:val="001F1605"/>
    <w:rsid w:val="001F2A01"/>
    <w:rsid w:val="001F7D9E"/>
    <w:rsid w:val="002024C8"/>
    <w:rsid w:val="00206665"/>
    <w:rsid w:val="0020689B"/>
    <w:rsid w:val="00206E5C"/>
    <w:rsid w:val="002114F8"/>
    <w:rsid w:val="002148AB"/>
    <w:rsid w:val="0021632C"/>
    <w:rsid w:val="00216827"/>
    <w:rsid w:val="002326FF"/>
    <w:rsid w:val="00235191"/>
    <w:rsid w:val="00236136"/>
    <w:rsid w:val="00240B91"/>
    <w:rsid w:val="0024143B"/>
    <w:rsid w:val="002457BD"/>
    <w:rsid w:val="00246FEB"/>
    <w:rsid w:val="002508EA"/>
    <w:rsid w:val="00250DE5"/>
    <w:rsid w:val="00250EBC"/>
    <w:rsid w:val="002522E1"/>
    <w:rsid w:val="00252473"/>
    <w:rsid w:val="0025758E"/>
    <w:rsid w:val="002618D3"/>
    <w:rsid w:val="00265E23"/>
    <w:rsid w:val="00274FFB"/>
    <w:rsid w:val="0027734C"/>
    <w:rsid w:val="00280BC5"/>
    <w:rsid w:val="00280F06"/>
    <w:rsid w:val="002902FB"/>
    <w:rsid w:val="002921DC"/>
    <w:rsid w:val="002A1514"/>
    <w:rsid w:val="002A5CAF"/>
    <w:rsid w:val="002A6A15"/>
    <w:rsid w:val="002A706B"/>
    <w:rsid w:val="002B0D9E"/>
    <w:rsid w:val="002B356F"/>
    <w:rsid w:val="002B4506"/>
    <w:rsid w:val="002B652F"/>
    <w:rsid w:val="002E0AC3"/>
    <w:rsid w:val="002F0461"/>
    <w:rsid w:val="002F5452"/>
    <w:rsid w:val="002F6463"/>
    <w:rsid w:val="002F6C0F"/>
    <w:rsid w:val="00300D45"/>
    <w:rsid w:val="00302B32"/>
    <w:rsid w:val="00303685"/>
    <w:rsid w:val="0030474D"/>
    <w:rsid w:val="00304CF7"/>
    <w:rsid w:val="00305B42"/>
    <w:rsid w:val="00306002"/>
    <w:rsid w:val="003066C3"/>
    <w:rsid w:val="003067AD"/>
    <w:rsid w:val="003116FE"/>
    <w:rsid w:val="00316C39"/>
    <w:rsid w:val="00317524"/>
    <w:rsid w:val="0032106F"/>
    <w:rsid w:val="00321096"/>
    <w:rsid w:val="00321392"/>
    <w:rsid w:val="00321F60"/>
    <w:rsid w:val="00321FC4"/>
    <w:rsid w:val="003317A7"/>
    <w:rsid w:val="00337FD2"/>
    <w:rsid w:val="003441D7"/>
    <w:rsid w:val="00354964"/>
    <w:rsid w:val="0035570E"/>
    <w:rsid w:val="00357CEA"/>
    <w:rsid w:val="00362E65"/>
    <w:rsid w:val="00363608"/>
    <w:rsid w:val="003649FC"/>
    <w:rsid w:val="00373E3B"/>
    <w:rsid w:val="003759D2"/>
    <w:rsid w:val="00393941"/>
    <w:rsid w:val="003974B8"/>
    <w:rsid w:val="003A112B"/>
    <w:rsid w:val="003A1547"/>
    <w:rsid w:val="003A6890"/>
    <w:rsid w:val="003B3C03"/>
    <w:rsid w:val="003B4A0C"/>
    <w:rsid w:val="003B611C"/>
    <w:rsid w:val="003B7091"/>
    <w:rsid w:val="003B788E"/>
    <w:rsid w:val="003C1C35"/>
    <w:rsid w:val="003C283B"/>
    <w:rsid w:val="003C545A"/>
    <w:rsid w:val="003D2028"/>
    <w:rsid w:val="003D2E86"/>
    <w:rsid w:val="003D6EBC"/>
    <w:rsid w:val="003D73CC"/>
    <w:rsid w:val="003D7A1F"/>
    <w:rsid w:val="003E2BA9"/>
    <w:rsid w:val="003E3945"/>
    <w:rsid w:val="003E3990"/>
    <w:rsid w:val="003E3CD8"/>
    <w:rsid w:val="003F1572"/>
    <w:rsid w:val="003F40AE"/>
    <w:rsid w:val="003F71F0"/>
    <w:rsid w:val="003F7386"/>
    <w:rsid w:val="004017F9"/>
    <w:rsid w:val="00401AF4"/>
    <w:rsid w:val="004039D7"/>
    <w:rsid w:val="00405114"/>
    <w:rsid w:val="00406731"/>
    <w:rsid w:val="00412BDA"/>
    <w:rsid w:val="00412FF4"/>
    <w:rsid w:val="00413AA3"/>
    <w:rsid w:val="00414B75"/>
    <w:rsid w:val="0042014E"/>
    <w:rsid w:val="00427493"/>
    <w:rsid w:val="00432491"/>
    <w:rsid w:val="00434C64"/>
    <w:rsid w:val="004429C6"/>
    <w:rsid w:val="00450DCA"/>
    <w:rsid w:val="0045149B"/>
    <w:rsid w:val="00451834"/>
    <w:rsid w:val="0045228A"/>
    <w:rsid w:val="004530C8"/>
    <w:rsid w:val="00454B84"/>
    <w:rsid w:val="00455DF4"/>
    <w:rsid w:val="004610C9"/>
    <w:rsid w:val="004624E8"/>
    <w:rsid w:val="004627A7"/>
    <w:rsid w:val="00467E3C"/>
    <w:rsid w:val="00470493"/>
    <w:rsid w:val="00473780"/>
    <w:rsid w:val="00474C60"/>
    <w:rsid w:val="00476DBF"/>
    <w:rsid w:val="0048027E"/>
    <w:rsid w:val="0048301A"/>
    <w:rsid w:val="004B1E5A"/>
    <w:rsid w:val="004C33B1"/>
    <w:rsid w:val="004C7669"/>
    <w:rsid w:val="004F1D99"/>
    <w:rsid w:val="004F2027"/>
    <w:rsid w:val="004F4246"/>
    <w:rsid w:val="00517823"/>
    <w:rsid w:val="0052689C"/>
    <w:rsid w:val="005339CC"/>
    <w:rsid w:val="00533A61"/>
    <w:rsid w:val="005432AF"/>
    <w:rsid w:val="00546A95"/>
    <w:rsid w:val="005514C6"/>
    <w:rsid w:val="0055162A"/>
    <w:rsid w:val="005543D3"/>
    <w:rsid w:val="00554A9B"/>
    <w:rsid w:val="005562AC"/>
    <w:rsid w:val="005621FB"/>
    <w:rsid w:val="0056281F"/>
    <w:rsid w:val="00563EB4"/>
    <w:rsid w:val="00565BD4"/>
    <w:rsid w:val="00565DEB"/>
    <w:rsid w:val="00566270"/>
    <w:rsid w:val="00570C62"/>
    <w:rsid w:val="005713F9"/>
    <w:rsid w:val="00573931"/>
    <w:rsid w:val="00573CB2"/>
    <w:rsid w:val="00575CAE"/>
    <w:rsid w:val="005800BC"/>
    <w:rsid w:val="0058099C"/>
    <w:rsid w:val="00581ED8"/>
    <w:rsid w:val="00587F1B"/>
    <w:rsid w:val="005905FA"/>
    <w:rsid w:val="0059068D"/>
    <w:rsid w:val="005924C1"/>
    <w:rsid w:val="005934BC"/>
    <w:rsid w:val="00594DC9"/>
    <w:rsid w:val="005971EF"/>
    <w:rsid w:val="005A4324"/>
    <w:rsid w:val="005A611F"/>
    <w:rsid w:val="005A6B32"/>
    <w:rsid w:val="005B210B"/>
    <w:rsid w:val="005B7F72"/>
    <w:rsid w:val="005C11E0"/>
    <w:rsid w:val="005C215F"/>
    <w:rsid w:val="005C2E18"/>
    <w:rsid w:val="005C34FC"/>
    <w:rsid w:val="005C3788"/>
    <w:rsid w:val="005C6B71"/>
    <w:rsid w:val="005D092B"/>
    <w:rsid w:val="005D7242"/>
    <w:rsid w:val="005E2C84"/>
    <w:rsid w:val="005E37C9"/>
    <w:rsid w:val="005E4F83"/>
    <w:rsid w:val="005F07E7"/>
    <w:rsid w:val="005F115C"/>
    <w:rsid w:val="005F1364"/>
    <w:rsid w:val="005F430B"/>
    <w:rsid w:val="005F5994"/>
    <w:rsid w:val="00600040"/>
    <w:rsid w:val="006038D4"/>
    <w:rsid w:val="0060461A"/>
    <w:rsid w:val="006234A8"/>
    <w:rsid w:val="00625765"/>
    <w:rsid w:val="006260DD"/>
    <w:rsid w:val="00627A35"/>
    <w:rsid w:val="006314B5"/>
    <w:rsid w:val="00633465"/>
    <w:rsid w:val="00634920"/>
    <w:rsid w:val="00634FBF"/>
    <w:rsid w:val="00640DBE"/>
    <w:rsid w:val="006411D7"/>
    <w:rsid w:val="00643A2D"/>
    <w:rsid w:val="00646139"/>
    <w:rsid w:val="0065149D"/>
    <w:rsid w:val="00655997"/>
    <w:rsid w:val="006567F7"/>
    <w:rsid w:val="00657277"/>
    <w:rsid w:val="00660353"/>
    <w:rsid w:val="00660D6E"/>
    <w:rsid w:val="00661460"/>
    <w:rsid w:val="0066381D"/>
    <w:rsid w:val="00664192"/>
    <w:rsid w:val="00677488"/>
    <w:rsid w:val="006828E8"/>
    <w:rsid w:val="00686FA7"/>
    <w:rsid w:val="00687037"/>
    <w:rsid w:val="006A2164"/>
    <w:rsid w:val="006A23E6"/>
    <w:rsid w:val="006B2D23"/>
    <w:rsid w:val="006B3BA8"/>
    <w:rsid w:val="006B6052"/>
    <w:rsid w:val="006B6419"/>
    <w:rsid w:val="006B7419"/>
    <w:rsid w:val="006C3B6B"/>
    <w:rsid w:val="006C6E80"/>
    <w:rsid w:val="006D6458"/>
    <w:rsid w:val="006E30E9"/>
    <w:rsid w:val="006F6AFB"/>
    <w:rsid w:val="006F7E67"/>
    <w:rsid w:val="006F7FA1"/>
    <w:rsid w:val="007029F0"/>
    <w:rsid w:val="007032F2"/>
    <w:rsid w:val="007033D8"/>
    <w:rsid w:val="00710BC2"/>
    <w:rsid w:val="007111D4"/>
    <w:rsid w:val="007207BB"/>
    <w:rsid w:val="007252DF"/>
    <w:rsid w:val="007266AB"/>
    <w:rsid w:val="00726A40"/>
    <w:rsid w:val="00730FB2"/>
    <w:rsid w:val="00735180"/>
    <w:rsid w:val="00737543"/>
    <w:rsid w:val="00747C63"/>
    <w:rsid w:val="00752560"/>
    <w:rsid w:val="007553B7"/>
    <w:rsid w:val="00757DB1"/>
    <w:rsid w:val="00761BE0"/>
    <w:rsid w:val="0076227C"/>
    <w:rsid w:val="00762C14"/>
    <w:rsid w:val="00764B4D"/>
    <w:rsid w:val="00765387"/>
    <w:rsid w:val="00766585"/>
    <w:rsid w:val="007756C2"/>
    <w:rsid w:val="00781AD4"/>
    <w:rsid w:val="00784744"/>
    <w:rsid w:val="0079425A"/>
    <w:rsid w:val="00794F2D"/>
    <w:rsid w:val="007B21FA"/>
    <w:rsid w:val="007C114D"/>
    <w:rsid w:val="007C1657"/>
    <w:rsid w:val="007C16DE"/>
    <w:rsid w:val="007C1D12"/>
    <w:rsid w:val="007C2300"/>
    <w:rsid w:val="007C4A8D"/>
    <w:rsid w:val="007C4D82"/>
    <w:rsid w:val="007D2243"/>
    <w:rsid w:val="007D4A16"/>
    <w:rsid w:val="007D6875"/>
    <w:rsid w:val="007E0CA0"/>
    <w:rsid w:val="007E27E5"/>
    <w:rsid w:val="007E44CB"/>
    <w:rsid w:val="007F0784"/>
    <w:rsid w:val="007F4FF9"/>
    <w:rsid w:val="007F66FB"/>
    <w:rsid w:val="007F760C"/>
    <w:rsid w:val="00800875"/>
    <w:rsid w:val="008019E5"/>
    <w:rsid w:val="00803345"/>
    <w:rsid w:val="00806BEA"/>
    <w:rsid w:val="008146A4"/>
    <w:rsid w:val="00815E70"/>
    <w:rsid w:val="00817700"/>
    <w:rsid w:val="00822526"/>
    <w:rsid w:val="00822AD2"/>
    <w:rsid w:val="00823C66"/>
    <w:rsid w:val="00834C11"/>
    <w:rsid w:val="00835133"/>
    <w:rsid w:val="00836F60"/>
    <w:rsid w:val="00837695"/>
    <w:rsid w:val="00841803"/>
    <w:rsid w:val="008422B5"/>
    <w:rsid w:val="008441CF"/>
    <w:rsid w:val="00847639"/>
    <w:rsid w:val="00853886"/>
    <w:rsid w:val="00863120"/>
    <w:rsid w:val="0086580C"/>
    <w:rsid w:val="0087021A"/>
    <w:rsid w:val="00874968"/>
    <w:rsid w:val="00876431"/>
    <w:rsid w:val="0088583D"/>
    <w:rsid w:val="00890630"/>
    <w:rsid w:val="008924F1"/>
    <w:rsid w:val="008A1E31"/>
    <w:rsid w:val="008A3976"/>
    <w:rsid w:val="008A453C"/>
    <w:rsid w:val="008A7E71"/>
    <w:rsid w:val="008B008B"/>
    <w:rsid w:val="008B063D"/>
    <w:rsid w:val="008B14EF"/>
    <w:rsid w:val="008B2BA9"/>
    <w:rsid w:val="008C79C9"/>
    <w:rsid w:val="008E23D7"/>
    <w:rsid w:val="008E4F92"/>
    <w:rsid w:val="008E6849"/>
    <w:rsid w:val="00910A84"/>
    <w:rsid w:val="009137FD"/>
    <w:rsid w:val="00916BA6"/>
    <w:rsid w:val="00917720"/>
    <w:rsid w:val="00922202"/>
    <w:rsid w:val="00922395"/>
    <w:rsid w:val="009250C6"/>
    <w:rsid w:val="009316A8"/>
    <w:rsid w:val="0093338F"/>
    <w:rsid w:val="00937B56"/>
    <w:rsid w:val="00945F97"/>
    <w:rsid w:val="009575D6"/>
    <w:rsid w:val="009623DB"/>
    <w:rsid w:val="0097277F"/>
    <w:rsid w:val="0097347D"/>
    <w:rsid w:val="00973844"/>
    <w:rsid w:val="00974F83"/>
    <w:rsid w:val="00976F61"/>
    <w:rsid w:val="00977BA0"/>
    <w:rsid w:val="00977ECB"/>
    <w:rsid w:val="00983762"/>
    <w:rsid w:val="00993B4B"/>
    <w:rsid w:val="00996B58"/>
    <w:rsid w:val="009B3D68"/>
    <w:rsid w:val="009B7545"/>
    <w:rsid w:val="009B7E3D"/>
    <w:rsid w:val="009C02A2"/>
    <w:rsid w:val="009C47F2"/>
    <w:rsid w:val="009C493F"/>
    <w:rsid w:val="009C5C1F"/>
    <w:rsid w:val="009C6140"/>
    <w:rsid w:val="009C6DB9"/>
    <w:rsid w:val="009E0DA7"/>
    <w:rsid w:val="009E3862"/>
    <w:rsid w:val="009E43C9"/>
    <w:rsid w:val="009F11FD"/>
    <w:rsid w:val="009F40DF"/>
    <w:rsid w:val="009F4717"/>
    <w:rsid w:val="00A05CA0"/>
    <w:rsid w:val="00A12195"/>
    <w:rsid w:val="00A137C0"/>
    <w:rsid w:val="00A2364E"/>
    <w:rsid w:val="00A24AEC"/>
    <w:rsid w:val="00A269F0"/>
    <w:rsid w:val="00A3295A"/>
    <w:rsid w:val="00A3434F"/>
    <w:rsid w:val="00A461D6"/>
    <w:rsid w:val="00A46AB9"/>
    <w:rsid w:val="00A50E64"/>
    <w:rsid w:val="00A544FF"/>
    <w:rsid w:val="00A64856"/>
    <w:rsid w:val="00A6609E"/>
    <w:rsid w:val="00A7058A"/>
    <w:rsid w:val="00A71A98"/>
    <w:rsid w:val="00A81DB6"/>
    <w:rsid w:val="00A82A62"/>
    <w:rsid w:val="00A830F1"/>
    <w:rsid w:val="00A91100"/>
    <w:rsid w:val="00A91583"/>
    <w:rsid w:val="00A91D05"/>
    <w:rsid w:val="00A93483"/>
    <w:rsid w:val="00A937CF"/>
    <w:rsid w:val="00A94677"/>
    <w:rsid w:val="00A95A29"/>
    <w:rsid w:val="00AA01CA"/>
    <w:rsid w:val="00AA1A22"/>
    <w:rsid w:val="00AA1BBE"/>
    <w:rsid w:val="00AA319B"/>
    <w:rsid w:val="00AB1933"/>
    <w:rsid w:val="00AB2A6C"/>
    <w:rsid w:val="00AB5575"/>
    <w:rsid w:val="00AC06E7"/>
    <w:rsid w:val="00AC4F8A"/>
    <w:rsid w:val="00AE3A07"/>
    <w:rsid w:val="00AF41FA"/>
    <w:rsid w:val="00B02344"/>
    <w:rsid w:val="00B06D9F"/>
    <w:rsid w:val="00B11AC3"/>
    <w:rsid w:val="00B15851"/>
    <w:rsid w:val="00B1605E"/>
    <w:rsid w:val="00B174A5"/>
    <w:rsid w:val="00B224A3"/>
    <w:rsid w:val="00B22597"/>
    <w:rsid w:val="00B225D6"/>
    <w:rsid w:val="00B244C9"/>
    <w:rsid w:val="00B40EA5"/>
    <w:rsid w:val="00B431D1"/>
    <w:rsid w:val="00B47A30"/>
    <w:rsid w:val="00B565DE"/>
    <w:rsid w:val="00B56EB9"/>
    <w:rsid w:val="00B57EA1"/>
    <w:rsid w:val="00B60B66"/>
    <w:rsid w:val="00B6499D"/>
    <w:rsid w:val="00B657B7"/>
    <w:rsid w:val="00B66DF7"/>
    <w:rsid w:val="00B7776E"/>
    <w:rsid w:val="00B8383E"/>
    <w:rsid w:val="00B920B5"/>
    <w:rsid w:val="00B92DE1"/>
    <w:rsid w:val="00B96EC6"/>
    <w:rsid w:val="00BA235E"/>
    <w:rsid w:val="00BA75D1"/>
    <w:rsid w:val="00BC1588"/>
    <w:rsid w:val="00BC45F8"/>
    <w:rsid w:val="00BC4C30"/>
    <w:rsid w:val="00BC52BD"/>
    <w:rsid w:val="00BC602E"/>
    <w:rsid w:val="00BD6481"/>
    <w:rsid w:val="00BF00BB"/>
    <w:rsid w:val="00BF5922"/>
    <w:rsid w:val="00C01BFE"/>
    <w:rsid w:val="00C0555F"/>
    <w:rsid w:val="00C1318A"/>
    <w:rsid w:val="00C14C78"/>
    <w:rsid w:val="00C15A1E"/>
    <w:rsid w:val="00C22176"/>
    <w:rsid w:val="00C22938"/>
    <w:rsid w:val="00C24D68"/>
    <w:rsid w:val="00C31A7C"/>
    <w:rsid w:val="00C3206B"/>
    <w:rsid w:val="00C3561F"/>
    <w:rsid w:val="00C35972"/>
    <w:rsid w:val="00C421DE"/>
    <w:rsid w:val="00C4408B"/>
    <w:rsid w:val="00C46200"/>
    <w:rsid w:val="00C54DFA"/>
    <w:rsid w:val="00C623A6"/>
    <w:rsid w:val="00C6421F"/>
    <w:rsid w:val="00C66F97"/>
    <w:rsid w:val="00C7514F"/>
    <w:rsid w:val="00C76001"/>
    <w:rsid w:val="00C77E0F"/>
    <w:rsid w:val="00C815D4"/>
    <w:rsid w:val="00C83795"/>
    <w:rsid w:val="00C84B6A"/>
    <w:rsid w:val="00C84CA3"/>
    <w:rsid w:val="00C8727E"/>
    <w:rsid w:val="00C8760E"/>
    <w:rsid w:val="00C9078A"/>
    <w:rsid w:val="00C92C08"/>
    <w:rsid w:val="00C94A51"/>
    <w:rsid w:val="00C95623"/>
    <w:rsid w:val="00CA28E7"/>
    <w:rsid w:val="00CA7918"/>
    <w:rsid w:val="00CB5848"/>
    <w:rsid w:val="00CC03AA"/>
    <w:rsid w:val="00CC4D53"/>
    <w:rsid w:val="00CD1B23"/>
    <w:rsid w:val="00CD6BD4"/>
    <w:rsid w:val="00CE311A"/>
    <w:rsid w:val="00CE36AA"/>
    <w:rsid w:val="00CE7B72"/>
    <w:rsid w:val="00CF4DF2"/>
    <w:rsid w:val="00CF6953"/>
    <w:rsid w:val="00CF7CEB"/>
    <w:rsid w:val="00D14616"/>
    <w:rsid w:val="00D14E78"/>
    <w:rsid w:val="00D205B6"/>
    <w:rsid w:val="00D21742"/>
    <w:rsid w:val="00D227FB"/>
    <w:rsid w:val="00D22A81"/>
    <w:rsid w:val="00D242BB"/>
    <w:rsid w:val="00D25BF6"/>
    <w:rsid w:val="00D32A7B"/>
    <w:rsid w:val="00D33F0C"/>
    <w:rsid w:val="00D41AB5"/>
    <w:rsid w:val="00D533B8"/>
    <w:rsid w:val="00D619BD"/>
    <w:rsid w:val="00D62434"/>
    <w:rsid w:val="00D71276"/>
    <w:rsid w:val="00D86BC4"/>
    <w:rsid w:val="00D879BC"/>
    <w:rsid w:val="00D920D7"/>
    <w:rsid w:val="00D93B75"/>
    <w:rsid w:val="00D949A9"/>
    <w:rsid w:val="00D9686C"/>
    <w:rsid w:val="00DA37B7"/>
    <w:rsid w:val="00DA7BBE"/>
    <w:rsid w:val="00DB2129"/>
    <w:rsid w:val="00DB7DA7"/>
    <w:rsid w:val="00DC07D6"/>
    <w:rsid w:val="00DC7382"/>
    <w:rsid w:val="00DD1EE9"/>
    <w:rsid w:val="00DD244C"/>
    <w:rsid w:val="00DD36D8"/>
    <w:rsid w:val="00DF0249"/>
    <w:rsid w:val="00DF16A8"/>
    <w:rsid w:val="00DF291E"/>
    <w:rsid w:val="00DF305C"/>
    <w:rsid w:val="00E1252B"/>
    <w:rsid w:val="00E125FA"/>
    <w:rsid w:val="00E147D3"/>
    <w:rsid w:val="00E14D96"/>
    <w:rsid w:val="00E2097F"/>
    <w:rsid w:val="00E22139"/>
    <w:rsid w:val="00E30BF6"/>
    <w:rsid w:val="00E315F6"/>
    <w:rsid w:val="00E322CB"/>
    <w:rsid w:val="00E33FFA"/>
    <w:rsid w:val="00E34698"/>
    <w:rsid w:val="00E3593E"/>
    <w:rsid w:val="00E36789"/>
    <w:rsid w:val="00E45A87"/>
    <w:rsid w:val="00E5320B"/>
    <w:rsid w:val="00E53536"/>
    <w:rsid w:val="00E535EC"/>
    <w:rsid w:val="00E57990"/>
    <w:rsid w:val="00E63C30"/>
    <w:rsid w:val="00E651C5"/>
    <w:rsid w:val="00E66420"/>
    <w:rsid w:val="00E7683F"/>
    <w:rsid w:val="00E8293D"/>
    <w:rsid w:val="00E90C2C"/>
    <w:rsid w:val="00E92141"/>
    <w:rsid w:val="00E92BD4"/>
    <w:rsid w:val="00E93FA1"/>
    <w:rsid w:val="00E94776"/>
    <w:rsid w:val="00E9663B"/>
    <w:rsid w:val="00EA0A43"/>
    <w:rsid w:val="00EA0B12"/>
    <w:rsid w:val="00EA0D07"/>
    <w:rsid w:val="00EA2E14"/>
    <w:rsid w:val="00EA48AA"/>
    <w:rsid w:val="00EB5B2C"/>
    <w:rsid w:val="00EC18EB"/>
    <w:rsid w:val="00ED38E2"/>
    <w:rsid w:val="00EE4DCE"/>
    <w:rsid w:val="00EE5FB7"/>
    <w:rsid w:val="00EF0601"/>
    <w:rsid w:val="00EF0CF5"/>
    <w:rsid w:val="00EF153E"/>
    <w:rsid w:val="00EF3FA3"/>
    <w:rsid w:val="00F0085A"/>
    <w:rsid w:val="00F01D7D"/>
    <w:rsid w:val="00F030F4"/>
    <w:rsid w:val="00F131B5"/>
    <w:rsid w:val="00F14A28"/>
    <w:rsid w:val="00F16363"/>
    <w:rsid w:val="00F212CF"/>
    <w:rsid w:val="00F261F1"/>
    <w:rsid w:val="00F35087"/>
    <w:rsid w:val="00F355B7"/>
    <w:rsid w:val="00F355F5"/>
    <w:rsid w:val="00F46527"/>
    <w:rsid w:val="00F518DC"/>
    <w:rsid w:val="00F54407"/>
    <w:rsid w:val="00F54E2A"/>
    <w:rsid w:val="00F62CDD"/>
    <w:rsid w:val="00F63280"/>
    <w:rsid w:val="00F64769"/>
    <w:rsid w:val="00F64A73"/>
    <w:rsid w:val="00F74963"/>
    <w:rsid w:val="00F76541"/>
    <w:rsid w:val="00F8377E"/>
    <w:rsid w:val="00F91C50"/>
    <w:rsid w:val="00F926E3"/>
    <w:rsid w:val="00F92DE0"/>
    <w:rsid w:val="00F96FF6"/>
    <w:rsid w:val="00FA1C46"/>
    <w:rsid w:val="00FA33BE"/>
    <w:rsid w:val="00FA4FCF"/>
    <w:rsid w:val="00FA569D"/>
    <w:rsid w:val="00FB2A5C"/>
    <w:rsid w:val="00FC1F31"/>
    <w:rsid w:val="00FC3EE8"/>
    <w:rsid w:val="00FC717A"/>
    <w:rsid w:val="00FD3385"/>
    <w:rsid w:val="00FD67DB"/>
    <w:rsid w:val="00FE0391"/>
    <w:rsid w:val="00FF6615"/>
    <w:rsid w:val="00FF68C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E3D44"/>
  <w15:docId w15:val="{BF425C9C-36DA-439D-9226-D34E2C75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54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7F7"/>
  </w:style>
  <w:style w:type="paragraph" w:styleId="Pidipagina">
    <w:name w:val="footer"/>
    <w:basedOn w:val="Normale"/>
    <w:link w:val="PidipaginaCarattere"/>
    <w:uiPriority w:val="99"/>
    <w:unhideWhenUsed/>
    <w:rsid w:val="0065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7F7"/>
  </w:style>
  <w:style w:type="character" w:styleId="Collegamentoipertestuale">
    <w:name w:val="Hyperlink"/>
    <w:basedOn w:val="Carpredefinitoparagrafo"/>
    <w:uiPriority w:val="99"/>
    <w:unhideWhenUsed/>
    <w:rsid w:val="006411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43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EBC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3649FC"/>
  </w:style>
  <w:style w:type="character" w:styleId="Rimandocommento">
    <w:name w:val="annotation reference"/>
    <w:basedOn w:val="Carpredefinitoparagrafo"/>
    <w:uiPriority w:val="99"/>
    <w:semiHidden/>
    <w:unhideWhenUsed/>
    <w:rsid w:val="00B40E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0EA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0EA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0E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0EA5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652F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7207B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54E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Carpredefinitoparagrafo"/>
    <w:rsid w:val="00F5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1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8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83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8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4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56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9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inot@liv.ac.uk" TargetMode="External"/><Relationship Id="rId13" Type="http://schemas.openxmlformats.org/officeDocument/2006/relationships/hyperlink" Target="http://www.ncbi.nlm.nih.gov/pubmed/?term=Yasuda%20N%5BAuthor%5D&amp;cauthor=true&amp;cauthor_uid=1994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Matsuura%20S%5BAuthor%5D&amp;cauthor=true&amp;cauthor_uid=199403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Tsujimoto%20H%5BAuthor%5D&amp;cauthor=true&amp;cauthor_uid=199403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Ohmori%20K%5BAuthor%5D&amp;cauthor=true&amp;cauthor_uid=19940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Sakaguchi%20M%5BAuthor%5D&amp;cauthor=true&amp;cauthor_uid=19940396" TargetMode="External"/><Relationship Id="rId10" Type="http://schemas.openxmlformats.org/officeDocument/2006/relationships/hyperlink" Target="http://www.ncbi.nlm.nih.gov/pubmed/?term=Masuda%20K%5BAuthor%5D&amp;cauthor=true&amp;cauthor_uid=19940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Kawarai%20S%5BAuthor%5D&amp;cauthor=true&amp;cauthor_uid=19940396" TargetMode="External"/><Relationship Id="rId14" Type="http://schemas.openxmlformats.org/officeDocument/2006/relationships/hyperlink" Target="http://www.ncbi.nlm.nih.gov/pubmed/?term=Nagata%20M%5BAuthor%5D&amp;cauthor=true&amp;cauthor_uid=19940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C0AC-7426-4A24-9570-9658B3C8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Liverpool - Computing Services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Gianna Baroni</cp:lastModifiedBy>
  <cp:revision>5</cp:revision>
  <dcterms:created xsi:type="dcterms:W3CDTF">2016-08-14T13:06:00Z</dcterms:created>
  <dcterms:modified xsi:type="dcterms:W3CDTF">2016-08-14T13:21:00Z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id="http://www.zotero.org/styles/apa"/&gt;&lt;hasBiblio/&gt;&lt;format class="21"/&gt;&lt;count citations="6" publications="4"/&gt;&lt;/info&gt;PAPERS2_INFO_END</vt:lpwstr>
  </property>
</Properties>
</file>