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09" w:rsidRDefault="00557D09" w:rsidP="00AE1C4D">
      <w:pPr>
        <w:spacing w:line="480" w:lineRule="auto"/>
        <w:jc w:val="center"/>
        <w:rPr>
          <w:rFonts w:ascii="Times New Roman" w:eastAsia="Calibri" w:hAnsi="Times New Roman" w:cs="Times New Roman"/>
          <w:b/>
          <w:sz w:val="24"/>
          <w:szCs w:val="24"/>
        </w:rPr>
      </w:pPr>
      <w:bookmarkStart w:id="0" w:name="_GoBack"/>
      <w:bookmarkEnd w:id="0"/>
    </w:p>
    <w:p w:rsidR="00557D09" w:rsidRDefault="00557D09" w:rsidP="00452FF4">
      <w:pPr>
        <w:spacing w:line="480" w:lineRule="auto"/>
        <w:rPr>
          <w:rFonts w:ascii="Times New Roman" w:eastAsia="Calibri" w:hAnsi="Times New Roman" w:cs="Times New Roman"/>
          <w:b/>
          <w:sz w:val="24"/>
          <w:szCs w:val="24"/>
        </w:rPr>
      </w:pPr>
    </w:p>
    <w:p w:rsidR="00557D09" w:rsidRDefault="00557D09" w:rsidP="00AE1C4D">
      <w:pPr>
        <w:spacing w:line="480" w:lineRule="auto"/>
        <w:jc w:val="center"/>
        <w:rPr>
          <w:rFonts w:ascii="Times New Roman" w:eastAsia="Calibri" w:hAnsi="Times New Roman" w:cs="Times New Roman"/>
          <w:b/>
          <w:sz w:val="24"/>
          <w:szCs w:val="24"/>
        </w:rPr>
      </w:pPr>
    </w:p>
    <w:p w:rsidR="00AE1C4D" w:rsidRPr="000941FA" w:rsidRDefault="00AE1C4D" w:rsidP="00AE1C4D">
      <w:pPr>
        <w:spacing w:line="480" w:lineRule="auto"/>
        <w:jc w:val="center"/>
        <w:rPr>
          <w:rFonts w:ascii="Times New Roman" w:eastAsia="Calibri" w:hAnsi="Times New Roman" w:cs="Times New Roman"/>
          <w:b/>
          <w:sz w:val="24"/>
          <w:szCs w:val="24"/>
        </w:rPr>
      </w:pPr>
      <w:r w:rsidRPr="000941FA">
        <w:rPr>
          <w:rFonts w:ascii="Times New Roman" w:eastAsia="Calibri" w:hAnsi="Times New Roman" w:cs="Times New Roman"/>
          <w:b/>
          <w:sz w:val="24"/>
          <w:szCs w:val="24"/>
        </w:rPr>
        <w:t>Does information form matter when giving tailored risk information to patients</w:t>
      </w:r>
      <w:r w:rsidR="00A70B47">
        <w:rPr>
          <w:rFonts w:ascii="Times New Roman" w:eastAsia="Calibri" w:hAnsi="Times New Roman" w:cs="Times New Roman"/>
          <w:b/>
          <w:sz w:val="24"/>
          <w:szCs w:val="24"/>
        </w:rPr>
        <w:t xml:space="preserve"> in clinical settings</w:t>
      </w:r>
      <w:r w:rsidRPr="000941FA">
        <w:rPr>
          <w:rFonts w:ascii="Times New Roman" w:eastAsia="Calibri" w:hAnsi="Times New Roman" w:cs="Times New Roman"/>
          <w:b/>
          <w:sz w:val="24"/>
          <w:szCs w:val="24"/>
        </w:rPr>
        <w:t>? –</w:t>
      </w:r>
    </w:p>
    <w:p w:rsidR="00AE1C4D" w:rsidRPr="000941FA" w:rsidRDefault="00AE1C4D" w:rsidP="00AE1C4D">
      <w:pPr>
        <w:spacing w:line="480" w:lineRule="auto"/>
        <w:jc w:val="center"/>
        <w:rPr>
          <w:rFonts w:ascii="Times New Roman" w:eastAsia="Calibri" w:hAnsi="Times New Roman" w:cs="Times New Roman"/>
          <w:b/>
          <w:sz w:val="24"/>
          <w:szCs w:val="24"/>
        </w:rPr>
      </w:pPr>
      <w:r w:rsidRPr="000941FA">
        <w:rPr>
          <w:rFonts w:ascii="Times New Roman" w:eastAsia="Calibri" w:hAnsi="Times New Roman" w:cs="Times New Roman"/>
          <w:b/>
          <w:sz w:val="24"/>
          <w:szCs w:val="24"/>
        </w:rPr>
        <w:t xml:space="preserve"> a review of patients’ preferences and responses </w:t>
      </w:r>
    </w:p>
    <w:p w:rsidR="00AE1C4D" w:rsidRPr="000941FA" w:rsidRDefault="00AE1C4D" w:rsidP="00AE1C4D">
      <w:pPr>
        <w:spacing w:line="480" w:lineRule="auto"/>
        <w:jc w:val="center"/>
        <w:rPr>
          <w:rFonts w:ascii="Times New Roman" w:eastAsia="Calibri" w:hAnsi="Times New Roman" w:cs="Times New Roman"/>
          <w:b/>
          <w:sz w:val="24"/>
          <w:szCs w:val="24"/>
        </w:rPr>
      </w:pPr>
    </w:p>
    <w:p w:rsidR="00AE1C4D" w:rsidRPr="000941FA" w:rsidRDefault="00AE1C4D" w:rsidP="00AE1C4D">
      <w:pPr>
        <w:spacing w:line="480" w:lineRule="auto"/>
        <w:jc w:val="center"/>
        <w:rPr>
          <w:rFonts w:ascii="Times New Roman" w:eastAsia="Calibri" w:hAnsi="Times New Roman" w:cs="Times New Roman"/>
          <w:sz w:val="24"/>
          <w:szCs w:val="24"/>
        </w:rPr>
      </w:pPr>
      <w:r w:rsidRPr="000941FA">
        <w:rPr>
          <w:rFonts w:ascii="Times New Roman" w:eastAsia="Calibri" w:hAnsi="Times New Roman" w:cs="Times New Roman"/>
          <w:sz w:val="24"/>
          <w:szCs w:val="24"/>
        </w:rPr>
        <w:t>Rebecca Vera Harris*, Claire Noble*, Victoria Lowers*</w:t>
      </w:r>
    </w:p>
    <w:p w:rsidR="00AE1C4D" w:rsidRPr="000941FA" w:rsidRDefault="00AE1C4D" w:rsidP="00AE1C4D">
      <w:pPr>
        <w:spacing w:line="480" w:lineRule="auto"/>
        <w:jc w:val="center"/>
        <w:rPr>
          <w:rFonts w:ascii="Times New Roman" w:eastAsia="Calibri" w:hAnsi="Times New Roman" w:cs="Times New Roman"/>
          <w:sz w:val="24"/>
          <w:szCs w:val="24"/>
        </w:rPr>
      </w:pPr>
      <w:r w:rsidRPr="000941FA">
        <w:rPr>
          <w:rFonts w:ascii="Times New Roman" w:eastAsia="Calibri" w:hAnsi="Times New Roman" w:cs="Times New Roman"/>
          <w:b/>
          <w:sz w:val="24"/>
          <w:szCs w:val="24"/>
        </w:rPr>
        <w:t xml:space="preserve">* </w:t>
      </w:r>
      <w:r w:rsidRPr="000941FA">
        <w:rPr>
          <w:rFonts w:ascii="Times New Roman" w:eastAsia="Calibri" w:hAnsi="Times New Roman" w:cs="Times New Roman"/>
          <w:sz w:val="20"/>
          <w:szCs w:val="20"/>
        </w:rPr>
        <w:t>Institute of Psychology, Health and Society, University of Liverpool, Liverpool, United Kingdom</w:t>
      </w:r>
    </w:p>
    <w:p w:rsidR="00AE1C4D" w:rsidRPr="000941FA" w:rsidRDefault="00AE1C4D" w:rsidP="00AE1C4D">
      <w:pPr>
        <w:spacing w:line="480" w:lineRule="auto"/>
        <w:rPr>
          <w:rFonts w:ascii="Times New Roman" w:eastAsia="Calibri" w:hAnsi="Times New Roman" w:cs="Times New Roman"/>
          <w:sz w:val="20"/>
          <w:szCs w:val="20"/>
        </w:rPr>
      </w:pPr>
    </w:p>
    <w:p w:rsidR="00AE1C4D" w:rsidRPr="000941FA" w:rsidRDefault="00AE1C4D" w:rsidP="00AE1C4D">
      <w:pPr>
        <w:spacing w:line="480" w:lineRule="auto"/>
        <w:rPr>
          <w:rFonts w:ascii="Times New Roman" w:eastAsia="Calibri" w:hAnsi="Times New Roman" w:cs="Times New Roman"/>
          <w:b/>
          <w:sz w:val="20"/>
          <w:szCs w:val="20"/>
        </w:rPr>
      </w:pPr>
      <w:r w:rsidRPr="000941FA">
        <w:rPr>
          <w:rFonts w:ascii="Times New Roman" w:eastAsia="Calibri" w:hAnsi="Times New Roman" w:cs="Times New Roman"/>
          <w:b/>
          <w:sz w:val="20"/>
          <w:szCs w:val="20"/>
        </w:rPr>
        <w:t>Corresponding author:</w:t>
      </w:r>
    </w:p>
    <w:p w:rsidR="00AE1C4D" w:rsidRPr="000941FA" w:rsidRDefault="00AE1C4D" w:rsidP="00AE1C4D">
      <w:pPr>
        <w:spacing w:line="240" w:lineRule="auto"/>
        <w:rPr>
          <w:rFonts w:ascii="Times New Roman" w:eastAsia="Calibri" w:hAnsi="Times New Roman" w:cs="Times New Roman"/>
          <w:sz w:val="20"/>
          <w:szCs w:val="20"/>
        </w:rPr>
      </w:pPr>
      <w:r w:rsidRPr="000941FA">
        <w:rPr>
          <w:rFonts w:ascii="Times New Roman" w:eastAsia="Calibri" w:hAnsi="Times New Roman" w:cs="Times New Roman"/>
          <w:sz w:val="20"/>
          <w:szCs w:val="20"/>
        </w:rPr>
        <w:t>Professor Rebecca Harris</w:t>
      </w:r>
    </w:p>
    <w:p w:rsidR="00AE1C4D" w:rsidRPr="000941FA" w:rsidRDefault="00AE1C4D" w:rsidP="00AE1C4D">
      <w:pPr>
        <w:spacing w:line="240" w:lineRule="auto"/>
        <w:rPr>
          <w:rFonts w:ascii="Times New Roman" w:eastAsia="Calibri" w:hAnsi="Times New Roman" w:cs="Times New Roman"/>
          <w:sz w:val="20"/>
          <w:szCs w:val="20"/>
        </w:rPr>
      </w:pPr>
      <w:r w:rsidRPr="000941FA">
        <w:rPr>
          <w:rFonts w:ascii="Times New Roman" w:eastAsia="Calibri" w:hAnsi="Times New Roman" w:cs="Times New Roman"/>
          <w:sz w:val="20"/>
          <w:szCs w:val="20"/>
        </w:rPr>
        <w:t>Room B113, First floor Block B Waterhouse Building,</w:t>
      </w:r>
    </w:p>
    <w:p w:rsidR="00AE1C4D" w:rsidRPr="000941FA" w:rsidRDefault="00AE1C4D" w:rsidP="00AE1C4D">
      <w:pPr>
        <w:spacing w:line="240" w:lineRule="auto"/>
        <w:rPr>
          <w:rFonts w:ascii="Times New Roman" w:eastAsia="Calibri" w:hAnsi="Times New Roman" w:cs="Times New Roman"/>
          <w:sz w:val="20"/>
          <w:szCs w:val="20"/>
        </w:rPr>
      </w:pPr>
      <w:r w:rsidRPr="000941FA">
        <w:rPr>
          <w:rFonts w:ascii="Times New Roman" w:eastAsia="Calibri" w:hAnsi="Times New Roman" w:cs="Times New Roman"/>
          <w:sz w:val="20"/>
          <w:szCs w:val="20"/>
        </w:rPr>
        <w:t xml:space="preserve">1-5 Brownlow Street, Liverpool, </w:t>
      </w:r>
    </w:p>
    <w:p w:rsidR="00AE1C4D" w:rsidRPr="000941FA" w:rsidRDefault="00AE1C4D" w:rsidP="00AE1C4D">
      <w:pPr>
        <w:spacing w:line="240" w:lineRule="auto"/>
        <w:rPr>
          <w:rFonts w:ascii="Times New Roman" w:eastAsia="Calibri" w:hAnsi="Times New Roman" w:cs="Times New Roman"/>
          <w:sz w:val="20"/>
          <w:szCs w:val="20"/>
        </w:rPr>
      </w:pPr>
      <w:r w:rsidRPr="000941FA">
        <w:rPr>
          <w:rFonts w:ascii="Times New Roman" w:eastAsia="Calibri" w:hAnsi="Times New Roman" w:cs="Times New Roman"/>
          <w:sz w:val="20"/>
          <w:szCs w:val="20"/>
        </w:rPr>
        <w:t>L69 3GL</w:t>
      </w:r>
    </w:p>
    <w:p w:rsidR="00AE1C4D" w:rsidRPr="000941FA" w:rsidRDefault="00AE1C4D" w:rsidP="00AE1C4D">
      <w:pPr>
        <w:spacing w:line="240" w:lineRule="auto"/>
        <w:rPr>
          <w:rFonts w:ascii="Times New Roman" w:eastAsia="Calibri" w:hAnsi="Times New Roman" w:cs="Times New Roman"/>
          <w:sz w:val="20"/>
          <w:szCs w:val="20"/>
        </w:rPr>
      </w:pPr>
      <w:r w:rsidRPr="000941FA">
        <w:rPr>
          <w:rFonts w:ascii="Times New Roman" w:eastAsia="Calibri" w:hAnsi="Times New Roman" w:cs="Times New Roman"/>
          <w:sz w:val="20"/>
          <w:szCs w:val="20"/>
        </w:rPr>
        <w:t>Tel: +44(0)151 795 5334</w:t>
      </w:r>
    </w:p>
    <w:p w:rsidR="00AE1C4D" w:rsidRPr="000941FA" w:rsidRDefault="00AE1C4D" w:rsidP="00AE1C4D">
      <w:pPr>
        <w:spacing w:line="240" w:lineRule="auto"/>
        <w:rPr>
          <w:rFonts w:ascii="Times New Roman" w:eastAsia="Calibri" w:hAnsi="Times New Roman" w:cs="Times New Roman"/>
          <w:sz w:val="20"/>
          <w:szCs w:val="20"/>
        </w:rPr>
      </w:pPr>
      <w:r w:rsidRPr="000941FA">
        <w:rPr>
          <w:rFonts w:ascii="Times New Roman" w:eastAsia="Calibri" w:hAnsi="Times New Roman" w:cs="Times New Roman"/>
          <w:sz w:val="20"/>
          <w:szCs w:val="20"/>
        </w:rPr>
        <w:t>Fax: +44(0)151 794 5604</w:t>
      </w:r>
    </w:p>
    <w:p w:rsidR="00AE1C4D" w:rsidRPr="000941FA" w:rsidRDefault="00AE1C4D" w:rsidP="00AE1C4D">
      <w:pPr>
        <w:spacing w:line="240" w:lineRule="auto"/>
        <w:rPr>
          <w:rFonts w:ascii="Times New Roman" w:eastAsia="Calibri" w:hAnsi="Times New Roman" w:cs="Times New Roman"/>
          <w:sz w:val="20"/>
          <w:szCs w:val="20"/>
        </w:rPr>
      </w:pPr>
      <w:r w:rsidRPr="000941FA">
        <w:rPr>
          <w:rFonts w:ascii="Times New Roman" w:eastAsia="Calibri" w:hAnsi="Times New Roman" w:cs="Times New Roman"/>
          <w:sz w:val="20"/>
          <w:szCs w:val="20"/>
        </w:rPr>
        <w:t xml:space="preserve">E mail: </w:t>
      </w:r>
      <w:hyperlink r:id="rId9" w:history="1">
        <w:r w:rsidRPr="000941FA">
          <w:rPr>
            <w:rFonts w:ascii="Times New Roman" w:eastAsia="Calibri" w:hAnsi="Times New Roman" w:cs="Times New Roman"/>
            <w:color w:val="0000FF"/>
            <w:sz w:val="20"/>
            <w:szCs w:val="20"/>
            <w:u w:val="single"/>
          </w:rPr>
          <w:t>harrisrv@liverpool.ac.uk</w:t>
        </w:r>
      </w:hyperlink>
    </w:p>
    <w:p w:rsidR="00AE1C4D" w:rsidRDefault="00AE1C4D" w:rsidP="00AE1C4D">
      <w:pPr>
        <w:spacing w:line="240" w:lineRule="auto"/>
        <w:rPr>
          <w:rFonts w:ascii="Times New Roman" w:eastAsia="Calibri" w:hAnsi="Times New Roman" w:cs="Times New Roman"/>
          <w:b/>
          <w:sz w:val="20"/>
          <w:szCs w:val="20"/>
        </w:rPr>
      </w:pPr>
    </w:p>
    <w:p w:rsidR="00AE1C4D" w:rsidRDefault="00AE1C4D" w:rsidP="00AE1C4D">
      <w:pPr>
        <w:spacing w:line="240" w:lineRule="auto"/>
        <w:rPr>
          <w:rFonts w:ascii="Times New Roman" w:eastAsia="Calibri" w:hAnsi="Times New Roman" w:cs="Times New Roman"/>
          <w:b/>
          <w:sz w:val="20"/>
          <w:szCs w:val="20"/>
        </w:rPr>
      </w:pPr>
    </w:p>
    <w:p w:rsidR="00AE1C4D" w:rsidRDefault="00AE1C4D" w:rsidP="00AE1C4D">
      <w:pPr>
        <w:spacing w:line="240" w:lineRule="auto"/>
        <w:rPr>
          <w:rFonts w:ascii="Times New Roman" w:eastAsia="Calibri" w:hAnsi="Times New Roman" w:cs="Times New Roman"/>
          <w:b/>
          <w:sz w:val="20"/>
          <w:szCs w:val="20"/>
        </w:rPr>
      </w:pPr>
    </w:p>
    <w:p w:rsidR="00AE1C4D" w:rsidRPr="000941FA" w:rsidRDefault="00AE1C4D" w:rsidP="00AE1C4D">
      <w:pPr>
        <w:spacing w:line="240" w:lineRule="auto"/>
        <w:rPr>
          <w:rFonts w:ascii="Times New Roman" w:eastAsia="Calibri" w:hAnsi="Times New Roman" w:cs="Times New Roman"/>
          <w:b/>
          <w:sz w:val="20"/>
          <w:szCs w:val="20"/>
        </w:rPr>
      </w:pPr>
      <w:r w:rsidRPr="000941FA">
        <w:rPr>
          <w:rFonts w:ascii="Times New Roman" w:eastAsia="Calibri" w:hAnsi="Times New Roman" w:cs="Times New Roman"/>
          <w:b/>
          <w:sz w:val="20"/>
          <w:szCs w:val="20"/>
        </w:rPr>
        <w:t>Running header: Role of information form in communicating risk to patients</w:t>
      </w:r>
    </w:p>
    <w:p w:rsidR="00E67825" w:rsidRDefault="00E67825" w:rsidP="00555F40">
      <w:pPr>
        <w:spacing w:line="480" w:lineRule="auto"/>
        <w:jc w:val="both"/>
        <w:rPr>
          <w:rFonts w:ascii="Times New Roman" w:hAnsi="Times New Roman" w:cs="Times New Roman"/>
          <w:b/>
          <w:sz w:val="20"/>
          <w:szCs w:val="20"/>
        </w:rPr>
      </w:pPr>
    </w:p>
    <w:p w:rsidR="00E67825" w:rsidRDefault="00E67825" w:rsidP="00555F40">
      <w:pPr>
        <w:spacing w:line="480" w:lineRule="auto"/>
        <w:jc w:val="both"/>
        <w:rPr>
          <w:rFonts w:ascii="Times New Roman" w:hAnsi="Times New Roman" w:cs="Times New Roman"/>
          <w:b/>
          <w:sz w:val="20"/>
          <w:szCs w:val="20"/>
        </w:rPr>
      </w:pPr>
    </w:p>
    <w:p w:rsidR="00645079" w:rsidRDefault="00645079" w:rsidP="00555F40">
      <w:pPr>
        <w:spacing w:line="480" w:lineRule="auto"/>
        <w:jc w:val="both"/>
        <w:rPr>
          <w:rFonts w:ascii="Times New Roman" w:hAnsi="Times New Roman" w:cs="Times New Roman"/>
          <w:b/>
          <w:sz w:val="20"/>
          <w:szCs w:val="20"/>
        </w:rPr>
      </w:pPr>
      <w:r w:rsidRPr="00645079">
        <w:rPr>
          <w:rFonts w:ascii="Times New Roman" w:hAnsi="Times New Roman" w:cs="Times New Roman"/>
          <w:b/>
          <w:sz w:val="20"/>
          <w:szCs w:val="20"/>
        </w:rPr>
        <w:lastRenderedPageBreak/>
        <w:t>Abstract</w:t>
      </w:r>
      <w:r>
        <w:rPr>
          <w:rFonts w:ascii="Times New Roman" w:hAnsi="Times New Roman" w:cs="Times New Roman"/>
          <w:b/>
          <w:sz w:val="20"/>
          <w:szCs w:val="20"/>
        </w:rPr>
        <w:t xml:space="preserve"> (300 words)</w:t>
      </w:r>
    </w:p>
    <w:p w:rsidR="0088542A" w:rsidRPr="00C71A43" w:rsidRDefault="00C71A43" w:rsidP="0088542A">
      <w:pPr>
        <w:spacing w:line="480" w:lineRule="auto"/>
        <w:rPr>
          <w:rFonts w:ascii="Times New Roman" w:hAnsi="Times New Roman" w:cs="Times New Roman"/>
          <w:sz w:val="20"/>
          <w:szCs w:val="20"/>
        </w:rPr>
      </w:pPr>
      <w:r w:rsidRPr="00C71A43">
        <w:rPr>
          <w:rFonts w:ascii="Times New Roman" w:hAnsi="Times New Roman" w:cs="Times New Roman"/>
          <w:sz w:val="20"/>
          <w:szCs w:val="20"/>
        </w:rPr>
        <w:t>N</w:t>
      </w:r>
      <w:r>
        <w:rPr>
          <w:rFonts w:ascii="Times New Roman" w:hAnsi="Times New Roman" w:cs="Times New Roman"/>
          <w:sz w:val="20"/>
          <w:szCs w:val="20"/>
        </w:rPr>
        <w:t>eoliberal emphasis on ‘responsibility’ has colonised many aspects of public life, including how health care is provided. Clinical risk assessment of patients, based on a range of data concerned with lifestyle, behaviour and health status has assumed a growing importance in many health systems. It is a mechanism whereby resp</w:t>
      </w:r>
      <w:r w:rsidR="00036E6B">
        <w:rPr>
          <w:rFonts w:ascii="Times New Roman" w:hAnsi="Times New Roman" w:cs="Times New Roman"/>
          <w:sz w:val="20"/>
          <w:szCs w:val="20"/>
        </w:rPr>
        <w:t>onsibility for self (preventive</w:t>
      </w:r>
      <w:r>
        <w:rPr>
          <w:rFonts w:ascii="Times New Roman" w:hAnsi="Times New Roman" w:cs="Times New Roman"/>
          <w:sz w:val="20"/>
          <w:szCs w:val="20"/>
        </w:rPr>
        <w:t xml:space="preserve">) care can be shifted to patients, provided that risk assessment data is communicated to patients in a way which is engaging and motivates change. This study aimed to look at whether the </w:t>
      </w:r>
      <w:r w:rsidR="0084484B">
        <w:rPr>
          <w:rFonts w:ascii="Times New Roman" w:hAnsi="Times New Roman" w:cs="Times New Roman"/>
          <w:sz w:val="20"/>
          <w:szCs w:val="20"/>
        </w:rPr>
        <w:t xml:space="preserve">form </w:t>
      </w:r>
      <w:r>
        <w:rPr>
          <w:rFonts w:ascii="Times New Roman" w:hAnsi="Times New Roman" w:cs="Times New Roman"/>
          <w:sz w:val="20"/>
          <w:szCs w:val="20"/>
        </w:rPr>
        <w:t>in which tailored risk information was presented in a clinical setting (for example, using photographs, online data, diagrams etc</w:t>
      </w:r>
      <w:r w:rsidR="00C93D70">
        <w:rPr>
          <w:rFonts w:ascii="Times New Roman" w:hAnsi="Times New Roman" w:cs="Times New Roman"/>
          <w:sz w:val="20"/>
          <w:szCs w:val="20"/>
        </w:rPr>
        <w:t>.</w:t>
      </w:r>
      <w:r>
        <w:rPr>
          <w:rFonts w:ascii="Times New Roman" w:hAnsi="Times New Roman" w:cs="Times New Roman"/>
          <w:sz w:val="20"/>
          <w:szCs w:val="20"/>
        </w:rPr>
        <w:t>), was associated with differences in patients’ responses and preferences to the</w:t>
      </w:r>
      <w:r w:rsidR="004068CF">
        <w:rPr>
          <w:rFonts w:ascii="Times New Roman" w:hAnsi="Times New Roman" w:cs="Times New Roman"/>
          <w:sz w:val="20"/>
          <w:szCs w:val="20"/>
        </w:rPr>
        <w:t xml:space="preserve"> </w:t>
      </w:r>
      <w:r w:rsidR="00A43AB0">
        <w:rPr>
          <w:rFonts w:ascii="Times New Roman" w:hAnsi="Times New Roman" w:cs="Times New Roman"/>
          <w:sz w:val="20"/>
          <w:szCs w:val="20"/>
        </w:rPr>
        <w:t>material</w:t>
      </w:r>
      <w:r w:rsidR="009F267A">
        <w:rPr>
          <w:rFonts w:ascii="Times New Roman" w:hAnsi="Times New Roman" w:cs="Times New Roman"/>
          <w:sz w:val="20"/>
          <w:szCs w:val="20"/>
        </w:rPr>
        <w:t xml:space="preserve"> presented</w:t>
      </w:r>
      <w:r>
        <w:rPr>
          <w:rFonts w:ascii="Times New Roman" w:hAnsi="Times New Roman" w:cs="Times New Roman"/>
          <w:sz w:val="20"/>
          <w:szCs w:val="20"/>
        </w:rPr>
        <w:t>.</w:t>
      </w:r>
      <w:r w:rsidR="000E371D">
        <w:rPr>
          <w:rFonts w:ascii="Times New Roman" w:hAnsi="Times New Roman" w:cs="Times New Roman"/>
          <w:sz w:val="20"/>
          <w:szCs w:val="20"/>
        </w:rPr>
        <w:t xml:space="preserve"> We undertook a systematic review using electronic searching of 9 databases, along with hand-searching specialist journals and backwards and forwards citation searching.</w:t>
      </w:r>
      <w:r w:rsidR="00C93D70">
        <w:rPr>
          <w:rFonts w:ascii="Times New Roman" w:hAnsi="Times New Roman" w:cs="Times New Roman"/>
          <w:sz w:val="20"/>
          <w:szCs w:val="20"/>
        </w:rPr>
        <w:t xml:space="preserve"> We identified 11 included studies (</w:t>
      </w:r>
      <w:r w:rsidR="003A3C2F">
        <w:rPr>
          <w:rFonts w:ascii="Times New Roman" w:hAnsi="Times New Roman" w:cs="Times New Roman"/>
          <w:sz w:val="20"/>
          <w:szCs w:val="20"/>
        </w:rPr>
        <w:t>8 with a</w:t>
      </w:r>
      <w:r w:rsidR="000A24AF">
        <w:rPr>
          <w:rFonts w:ascii="Times New Roman" w:hAnsi="Times New Roman" w:cs="Times New Roman"/>
          <w:sz w:val="20"/>
          <w:szCs w:val="20"/>
        </w:rPr>
        <w:t xml:space="preserve"> RCT design). Seven studies involved the use of computerised health risk assessments in primary care. Beneficial effects were relatively modest, even in studies </w:t>
      </w:r>
      <w:r w:rsidR="00065D19">
        <w:rPr>
          <w:rFonts w:ascii="Times New Roman" w:hAnsi="Times New Roman" w:cs="Times New Roman"/>
          <w:sz w:val="20"/>
          <w:szCs w:val="20"/>
        </w:rPr>
        <w:t xml:space="preserve">merely </w:t>
      </w:r>
      <w:r w:rsidR="000A24AF">
        <w:rPr>
          <w:rFonts w:ascii="Times New Roman" w:hAnsi="Times New Roman" w:cs="Times New Roman"/>
          <w:sz w:val="20"/>
          <w:szCs w:val="20"/>
        </w:rPr>
        <w:t xml:space="preserve">aiming to enhance patient-clinician communication or </w:t>
      </w:r>
      <w:r w:rsidR="00F7770E">
        <w:rPr>
          <w:rFonts w:ascii="Times New Roman" w:hAnsi="Times New Roman" w:cs="Times New Roman"/>
          <w:sz w:val="20"/>
          <w:szCs w:val="20"/>
        </w:rPr>
        <w:t xml:space="preserve">to </w:t>
      </w:r>
      <w:r w:rsidR="000A24AF">
        <w:rPr>
          <w:rFonts w:ascii="Times New Roman" w:hAnsi="Times New Roman" w:cs="Times New Roman"/>
          <w:sz w:val="20"/>
          <w:szCs w:val="20"/>
        </w:rPr>
        <w:t xml:space="preserve">modify patients’ risk perceptions. </w:t>
      </w:r>
      <w:r w:rsidR="003340DF">
        <w:rPr>
          <w:rFonts w:ascii="Times New Roman" w:hAnsi="Times New Roman" w:cs="Times New Roman"/>
          <w:sz w:val="20"/>
          <w:szCs w:val="20"/>
        </w:rPr>
        <w:t>In our paper w</w:t>
      </w:r>
      <w:r w:rsidR="000A24AF">
        <w:rPr>
          <w:rFonts w:ascii="Times New Roman" w:hAnsi="Times New Roman" w:cs="Times New Roman"/>
          <w:sz w:val="20"/>
          <w:szCs w:val="20"/>
        </w:rPr>
        <w:t xml:space="preserve">e discuss the apparent importance of </w:t>
      </w:r>
      <w:r w:rsidR="003340DF">
        <w:rPr>
          <w:rFonts w:ascii="Times New Roman" w:hAnsi="Times New Roman" w:cs="Times New Roman"/>
          <w:sz w:val="20"/>
          <w:szCs w:val="20"/>
        </w:rPr>
        <w:t xml:space="preserve">the accompanying </w:t>
      </w:r>
      <w:r w:rsidR="000A24AF">
        <w:rPr>
          <w:rFonts w:ascii="Times New Roman" w:hAnsi="Times New Roman" w:cs="Times New Roman"/>
          <w:sz w:val="20"/>
          <w:szCs w:val="20"/>
        </w:rPr>
        <w:t>discourse between patient and clinician</w:t>
      </w:r>
      <w:r w:rsidR="00592E21">
        <w:rPr>
          <w:rFonts w:ascii="Times New Roman" w:hAnsi="Times New Roman" w:cs="Times New Roman"/>
          <w:sz w:val="20"/>
          <w:szCs w:val="20"/>
        </w:rPr>
        <w:t xml:space="preserve"> </w:t>
      </w:r>
      <w:r w:rsidR="000A24AF">
        <w:rPr>
          <w:rFonts w:ascii="Times New Roman" w:hAnsi="Times New Roman" w:cs="Times New Roman"/>
          <w:sz w:val="20"/>
          <w:szCs w:val="20"/>
        </w:rPr>
        <w:t>which appear</w:t>
      </w:r>
      <w:r w:rsidR="003340DF">
        <w:rPr>
          <w:rFonts w:ascii="Times New Roman" w:hAnsi="Times New Roman" w:cs="Times New Roman"/>
          <w:sz w:val="20"/>
          <w:szCs w:val="20"/>
        </w:rPr>
        <w:t>s</w:t>
      </w:r>
      <w:r w:rsidR="000A24AF">
        <w:rPr>
          <w:rFonts w:ascii="Times New Roman" w:hAnsi="Times New Roman" w:cs="Times New Roman"/>
          <w:sz w:val="20"/>
          <w:szCs w:val="20"/>
        </w:rPr>
        <w:t xml:space="preserve"> to be necessary in order to impart meaning to information</w:t>
      </w:r>
      <w:r w:rsidR="00592E21">
        <w:rPr>
          <w:rFonts w:ascii="Times New Roman" w:hAnsi="Times New Roman" w:cs="Times New Roman"/>
          <w:sz w:val="20"/>
          <w:szCs w:val="20"/>
        </w:rPr>
        <w:t xml:space="preserve"> on ‘risk’</w:t>
      </w:r>
      <w:r w:rsidR="000A24AF">
        <w:rPr>
          <w:rFonts w:ascii="Times New Roman" w:hAnsi="Times New Roman" w:cs="Times New Roman"/>
          <w:sz w:val="20"/>
          <w:szCs w:val="20"/>
        </w:rPr>
        <w:t xml:space="preserve">, irrespective </w:t>
      </w:r>
      <w:r w:rsidR="003340DF">
        <w:rPr>
          <w:rFonts w:ascii="Times New Roman" w:hAnsi="Times New Roman" w:cs="Times New Roman"/>
          <w:sz w:val="20"/>
          <w:szCs w:val="20"/>
        </w:rPr>
        <w:t xml:space="preserve">of </w:t>
      </w:r>
      <w:r w:rsidR="00592E21">
        <w:rPr>
          <w:rFonts w:ascii="Times New Roman" w:hAnsi="Times New Roman" w:cs="Times New Roman"/>
          <w:sz w:val="20"/>
          <w:szCs w:val="20"/>
        </w:rPr>
        <w:t xml:space="preserve">whether </w:t>
      </w:r>
      <w:r w:rsidR="000A24AF">
        <w:rPr>
          <w:rFonts w:ascii="Times New Roman" w:hAnsi="Times New Roman" w:cs="Times New Roman"/>
          <w:sz w:val="20"/>
          <w:szCs w:val="20"/>
        </w:rPr>
        <w:t>t</w:t>
      </w:r>
      <w:r w:rsidR="003340DF">
        <w:rPr>
          <w:rFonts w:ascii="Times New Roman" w:hAnsi="Times New Roman" w:cs="Times New Roman"/>
          <w:sz w:val="20"/>
          <w:szCs w:val="20"/>
        </w:rPr>
        <w:t>he material</w:t>
      </w:r>
      <w:r w:rsidR="000A24AF">
        <w:rPr>
          <w:rFonts w:ascii="Times New Roman" w:hAnsi="Times New Roman" w:cs="Times New Roman"/>
          <w:sz w:val="20"/>
          <w:szCs w:val="20"/>
        </w:rPr>
        <w:t xml:space="preserve"> </w:t>
      </w:r>
      <w:r w:rsidR="00592E21">
        <w:rPr>
          <w:rFonts w:ascii="Times New Roman" w:hAnsi="Times New Roman" w:cs="Times New Roman"/>
          <w:sz w:val="20"/>
          <w:szCs w:val="20"/>
        </w:rPr>
        <w:t xml:space="preserve">is </w:t>
      </w:r>
      <w:r w:rsidR="000A24AF">
        <w:rPr>
          <w:rFonts w:ascii="Times New Roman" w:hAnsi="Times New Roman" w:cs="Times New Roman"/>
          <w:sz w:val="20"/>
          <w:szCs w:val="20"/>
        </w:rPr>
        <w:t>personalised, or even presented in a vivid way.</w:t>
      </w:r>
      <w:r w:rsidR="003340DF">
        <w:rPr>
          <w:rFonts w:ascii="Times New Roman" w:hAnsi="Times New Roman" w:cs="Times New Roman"/>
          <w:sz w:val="20"/>
          <w:szCs w:val="20"/>
        </w:rPr>
        <w:t xml:space="preserve"> Thus while expanding computer technologies might be able to generate </w:t>
      </w:r>
      <w:r w:rsidR="00036E6B">
        <w:rPr>
          <w:rFonts w:ascii="Times New Roman" w:hAnsi="Times New Roman" w:cs="Times New Roman"/>
          <w:sz w:val="20"/>
          <w:szCs w:val="20"/>
        </w:rPr>
        <w:t xml:space="preserve">a </w:t>
      </w:r>
      <w:r w:rsidR="003340DF">
        <w:rPr>
          <w:rFonts w:ascii="Times New Roman" w:hAnsi="Times New Roman" w:cs="Times New Roman"/>
          <w:sz w:val="20"/>
          <w:szCs w:val="20"/>
        </w:rPr>
        <w:t>highly personalised account of patients’ risk in a time efficient way, the need for face-to-face interactions to impart meaning to the data</w:t>
      </w:r>
      <w:r w:rsidR="00592E21">
        <w:rPr>
          <w:rFonts w:ascii="Times New Roman" w:hAnsi="Times New Roman" w:cs="Times New Roman"/>
          <w:sz w:val="20"/>
          <w:szCs w:val="20"/>
        </w:rPr>
        <w:t>,</w:t>
      </w:r>
      <w:r w:rsidR="003340DF">
        <w:rPr>
          <w:rFonts w:ascii="Times New Roman" w:hAnsi="Times New Roman" w:cs="Times New Roman"/>
          <w:sz w:val="20"/>
          <w:szCs w:val="20"/>
        </w:rPr>
        <w:t xml:space="preserve"> means that these </w:t>
      </w:r>
      <w:r w:rsidR="00592E21">
        <w:rPr>
          <w:rFonts w:ascii="Times New Roman" w:hAnsi="Times New Roman" w:cs="Times New Roman"/>
          <w:sz w:val="20"/>
          <w:szCs w:val="20"/>
        </w:rPr>
        <w:t xml:space="preserve">new technologies </w:t>
      </w:r>
      <w:r w:rsidR="003340DF">
        <w:rPr>
          <w:rFonts w:ascii="Times New Roman" w:hAnsi="Times New Roman" w:cs="Times New Roman"/>
          <w:sz w:val="20"/>
          <w:szCs w:val="20"/>
        </w:rPr>
        <w:t>cannot fully address the resource issues which are attendant with this type of approach.</w:t>
      </w:r>
    </w:p>
    <w:p w:rsidR="00645079" w:rsidRDefault="00BA4217" w:rsidP="00BA4217">
      <w:pPr>
        <w:spacing w:line="480" w:lineRule="auto"/>
        <w:rPr>
          <w:rFonts w:ascii="Times New Roman" w:hAnsi="Times New Roman" w:cs="Times New Roman"/>
          <w:sz w:val="20"/>
          <w:szCs w:val="20"/>
        </w:rPr>
      </w:pPr>
      <w:r>
        <w:rPr>
          <w:rFonts w:ascii="Times New Roman" w:hAnsi="Times New Roman" w:cs="Times New Roman"/>
          <w:sz w:val="20"/>
          <w:szCs w:val="20"/>
        </w:rPr>
        <w:t>2</w:t>
      </w:r>
      <w:r w:rsidR="00F7770E">
        <w:rPr>
          <w:rFonts w:ascii="Times New Roman" w:hAnsi="Times New Roman" w:cs="Times New Roman"/>
          <w:sz w:val="20"/>
          <w:szCs w:val="20"/>
        </w:rPr>
        <w:t>80</w:t>
      </w:r>
      <w:r>
        <w:rPr>
          <w:rFonts w:ascii="Times New Roman" w:hAnsi="Times New Roman" w:cs="Times New Roman"/>
          <w:sz w:val="20"/>
          <w:szCs w:val="20"/>
        </w:rPr>
        <w:t xml:space="preserve"> </w:t>
      </w:r>
      <w:r w:rsidR="00592E21" w:rsidRPr="00BA4217">
        <w:rPr>
          <w:rFonts w:ascii="Times New Roman" w:hAnsi="Times New Roman" w:cs="Times New Roman"/>
          <w:sz w:val="20"/>
          <w:szCs w:val="20"/>
        </w:rPr>
        <w:t>words</w:t>
      </w:r>
    </w:p>
    <w:p w:rsidR="00BC5B4B" w:rsidRDefault="00BC5B4B" w:rsidP="00BA4217">
      <w:pPr>
        <w:spacing w:line="480" w:lineRule="auto"/>
        <w:rPr>
          <w:rFonts w:ascii="Times New Roman" w:hAnsi="Times New Roman" w:cs="Times New Roman"/>
          <w:sz w:val="20"/>
          <w:szCs w:val="20"/>
        </w:rPr>
      </w:pPr>
    </w:p>
    <w:p w:rsidR="00BC5B4B" w:rsidRPr="00BC5B4B" w:rsidRDefault="00BC5B4B" w:rsidP="00BA4217">
      <w:pPr>
        <w:spacing w:line="480" w:lineRule="auto"/>
        <w:rPr>
          <w:rFonts w:ascii="Times New Roman" w:hAnsi="Times New Roman" w:cs="Times New Roman"/>
          <w:b/>
          <w:sz w:val="20"/>
          <w:szCs w:val="20"/>
        </w:rPr>
      </w:pPr>
      <w:r w:rsidRPr="00BC5B4B">
        <w:rPr>
          <w:rFonts w:ascii="Times New Roman" w:hAnsi="Times New Roman" w:cs="Times New Roman"/>
          <w:b/>
          <w:sz w:val="20"/>
          <w:szCs w:val="20"/>
        </w:rPr>
        <w:t>Key words:</w:t>
      </w:r>
    </w:p>
    <w:p w:rsidR="00BC5B4B" w:rsidRPr="00BA4217" w:rsidRDefault="00BC5B4B" w:rsidP="00BA4217">
      <w:pPr>
        <w:spacing w:line="480" w:lineRule="auto"/>
        <w:rPr>
          <w:rFonts w:ascii="Times New Roman" w:hAnsi="Times New Roman" w:cs="Times New Roman"/>
          <w:sz w:val="20"/>
          <w:szCs w:val="20"/>
        </w:rPr>
      </w:pPr>
      <w:r w:rsidRPr="00BC5B4B">
        <w:rPr>
          <w:rFonts w:ascii="Times New Roman" w:hAnsi="Times New Roman" w:cs="Times New Roman"/>
          <w:sz w:val="20"/>
          <w:szCs w:val="20"/>
        </w:rPr>
        <w:t>risk; p</w:t>
      </w:r>
      <w:r w:rsidR="001A0BE9">
        <w:rPr>
          <w:rFonts w:ascii="Times New Roman" w:hAnsi="Times New Roman" w:cs="Times New Roman"/>
          <w:sz w:val="20"/>
          <w:szCs w:val="20"/>
        </w:rPr>
        <w:t>atient communication; personalis</w:t>
      </w:r>
      <w:r w:rsidRPr="00BC5B4B">
        <w:rPr>
          <w:rFonts w:ascii="Times New Roman" w:hAnsi="Times New Roman" w:cs="Times New Roman"/>
          <w:sz w:val="20"/>
          <w:szCs w:val="20"/>
        </w:rPr>
        <w:t xml:space="preserve">ation; information; behaviour change; health education </w:t>
      </w:r>
    </w:p>
    <w:p w:rsidR="009972CF" w:rsidRDefault="009972CF">
      <w:pPr>
        <w:rPr>
          <w:rFonts w:ascii="Times New Roman" w:hAnsi="Times New Roman" w:cs="Times New Roman"/>
          <w:b/>
          <w:sz w:val="24"/>
          <w:szCs w:val="24"/>
        </w:rPr>
      </w:pPr>
    </w:p>
    <w:p w:rsidR="009972CF" w:rsidRDefault="009972CF">
      <w:pPr>
        <w:rPr>
          <w:rFonts w:ascii="Times New Roman" w:hAnsi="Times New Roman" w:cs="Times New Roman"/>
          <w:b/>
          <w:sz w:val="24"/>
          <w:szCs w:val="24"/>
        </w:rPr>
      </w:pPr>
    </w:p>
    <w:p w:rsidR="009972CF" w:rsidRDefault="009972CF">
      <w:pPr>
        <w:rPr>
          <w:rFonts w:ascii="Times New Roman" w:hAnsi="Times New Roman" w:cs="Times New Roman"/>
          <w:b/>
          <w:sz w:val="24"/>
          <w:szCs w:val="24"/>
        </w:rPr>
      </w:pPr>
    </w:p>
    <w:p w:rsidR="001A0BE9" w:rsidRDefault="001A0BE9">
      <w:pPr>
        <w:rPr>
          <w:rFonts w:ascii="Times New Roman" w:hAnsi="Times New Roman" w:cs="Times New Roman"/>
          <w:b/>
          <w:sz w:val="24"/>
          <w:szCs w:val="24"/>
        </w:rPr>
      </w:pPr>
    </w:p>
    <w:p w:rsidR="002723D1" w:rsidRPr="005E7E4C" w:rsidRDefault="00617267">
      <w:pPr>
        <w:rPr>
          <w:rFonts w:ascii="Times New Roman" w:hAnsi="Times New Roman" w:cs="Times New Roman"/>
          <w:b/>
          <w:sz w:val="20"/>
          <w:szCs w:val="20"/>
        </w:rPr>
      </w:pPr>
      <w:r w:rsidRPr="005E7E4C">
        <w:rPr>
          <w:rFonts w:ascii="Times New Roman" w:hAnsi="Times New Roman" w:cs="Times New Roman"/>
          <w:b/>
          <w:sz w:val="20"/>
          <w:szCs w:val="20"/>
        </w:rPr>
        <w:lastRenderedPageBreak/>
        <w:t>Introduction</w:t>
      </w:r>
    </w:p>
    <w:p w:rsidR="00277F6D" w:rsidRPr="00452FF4" w:rsidRDefault="00C257F8" w:rsidP="00341F3F">
      <w:pPr>
        <w:spacing w:line="480" w:lineRule="auto"/>
        <w:rPr>
          <w:rFonts w:ascii="Times New Roman" w:hAnsi="Times New Roman" w:cs="Times New Roman"/>
          <w:sz w:val="20"/>
          <w:szCs w:val="20"/>
          <w:vertAlign w:val="superscript"/>
        </w:rPr>
      </w:pPr>
      <w:r>
        <w:rPr>
          <w:rFonts w:ascii="Times New Roman" w:hAnsi="Times New Roman" w:cs="Times New Roman"/>
          <w:sz w:val="20"/>
          <w:szCs w:val="20"/>
        </w:rPr>
        <w:t>Risk communication is something that mos</w:t>
      </w:r>
      <w:r w:rsidR="00A45E5D">
        <w:rPr>
          <w:rFonts w:ascii="Times New Roman" w:hAnsi="Times New Roman" w:cs="Times New Roman"/>
          <w:sz w:val="20"/>
          <w:szCs w:val="20"/>
        </w:rPr>
        <w:t>t clinicians do every day .</w:t>
      </w:r>
      <w:r w:rsidR="00240E48" w:rsidRPr="00452FF4">
        <w:rPr>
          <w:rFonts w:ascii="Times New Roman" w:hAnsi="Times New Roman" w:cs="Times New Roman"/>
          <w:sz w:val="20"/>
          <w:szCs w:val="20"/>
          <w:vertAlign w:val="superscript"/>
        </w:rPr>
        <w:t>1</w:t>
      </w:r>
      <w:r w:rsidR="00A45E5D">
        <w:rPr>
          <w:rFonts w:ascii="Times New Roman" w:hAnsi="Times New Roman" w:cs="Times New Roman"/>
          <w:sz w:val="20"/>
          <w:szCs w:val="20"/>
        </w:rPr>
        <w:t xml:space="preserve"> </w:t>
      </w:r>
      <w:r w:rsidR="00277F6D">
        <w:rPr>
          <w:rFonts w:ascii="Times New Roman" w:hAnsi="Times New Roman" w:cs="Times New Roman"/>
          <w:sz w:val="20"/>
          <w:szCs w:val="20"/>
        </w:rPr>
        <w:t xml:space="preserve">This </w:t>
      </w:r>
      <w:r>
        <w:rPr>
          <w:rFonts w:ascii="Times New Roman" w:hAnsi="Times New Roman" w:cs="Times New Roman"/>
          <w:sz w:val="20"/>
          <w:szCs w:val="20"/>
        </w:rPr>
        <w:t xml:space="preserve">is because </w:t>
      </w:r>
      <w:r w:rsidR="00277F6D">
        <w:rPr>
          <w:rFonts w:ascii="Times New Roman" w:hAnsi="Times New Roman" w:cs="Times New Roman"/>
          <w:sz w:val="20"/>
          <w:szCs w:val="20"/>
        </w:rPr>
        <w:t xml:space="preserve">firstly </w:t>
      </w:r>
      <w:r>
        <w:rPr>
          <w:rFonts w:ascii="Times New Roman" w:hAnsi="Times New Roman" w:cs="Times New Roman"/>
          <w:sz w:val="20"/>
          <w:szCs w:val="20"/>
        </w:rPr>
        <w:t xml:space="preserve">patients’ </w:t>
      </w:r>
      <w:r w:rsidR="00341F3F">
        <w:rPr>
          <w:rFonts w:ascii="Times New Roman" w:hAnsi="Times New Roman" w:cs="Times New Roman"/>
          <w:sz w:val="20"/>
          <w:szCs w:val="20"/>
        </w:rPr>
        <w:t xml:space="preserve">risk perception (belief about the likelihood of </w:t>
      </w:r>
      <w:r>
        <w:rPr>
          <w:rFonts w:ascii="Times New Roman" w:hAnsi="Times New Roman" w:cs="Times New Roman"/>
          <w:sz w:val="20"/>
          <w:szCs w:val="20"/>
        </w:rPr>
        <w:t>personal harm from a be</w:t>
      </w:r>
      <w:r w:rsidR="00AA3604">
        <w:rPr>
          <w:rFonts w:ascii="Times New Roman" w:hAnsi="Times New Roman" w:cs="Times New Roman"/>
          <w:sz w:val="20"/>
          <w:szCs w:val="20"/>
        </w:rPr>
        <w:t xml:space="preserve">haviour), and how this balances with benefits, </w:t>
      </w:r>
      <w:r w:rsidR="00277F6D">
        <w:rPr>
          <w:rFonts w:ascii="Times New Roman" w:hAnsi="Times New Roman" w:cs="Times New Roman"/>
          <w:sz w:val="20"/>
          <w:szCs w:val="20"/>
        </w:rPr>
        <w:t xml:space="preserve">lies at the heart of </w:t>
      </w:r>
      <w:r w:rsidR="00D609E0">
        <w:rPr>
          <w:rFonts w:ascii="Times New Roman" w:hAnsi="Times New Roman" w:cs="Times New Roman"/>
          <w:sz w:val="20"/>
          <w:szCs w:val="20"/>
        </w:rPr>
        <w:t xml:space="preserve">helping patients make </w:t>
      </w:r>
      <w:r w:rsidR="00277F6D">
        <w:rPr>
          <w:rFonts w:ascii="Times New Roman" w:hAnsi="Times New Roman" w:cs="Times New Roman"/>
          <w:sz w:val="20"/>
          <w:szCs w:val="20"/>
        </w:rPr>
        <w:t>informed choices between treatment options</w:t>
      </w:r>
      <w:r w:rsidR="00D609E0">
        <w:rPr>
          <w:rFonts w:ascii="Times New Roman" w:hAnsi="Times New Roman" w:cs="Times New Roman"/>
          <w:sz w:val="20"/>
          <w:szCs w:val="20"/>
        </w:rPr>
        <w:t xml:space="preserve">; and secondly because </w:t>
      </w:r>
      <w:r w:rsidR="000264E0">
        <w:rPr>
          <w:rFonts w:ascii="Times New Roman" w:hAnsi="Times New Roman" w:cs="Times New Roman"/>
          <w:sz w:val="20"/>
          <w:szCs w:val="20"/>
        </w:rPr>
        <w:t xml:space="preserve">self-care and </w:t>
      </w:r>
      <w:r w:rsidR="00013C39">
        <w:rPr>
          <w:rFonts w:ascii="Times New Roman" w:hAnsi="Times New Roman" w:cs="Times New Roman"/>
          <w:sz w:val="20"/>
          <w:szCs w:val="20"/>
        </w:rPr>
        <w:t>self-</w:t>
      </w:r>
      <w:r w:rsidR="00D609E0">
        <w:rPr>
          <w:rFonts w:ascii="Times New Roman" w:hAnsi="Times New Roman" w:cs="Times New Roman"/>
          <w:sz w:val="20"/>
          <w:szCs w:val="20"/>
        </w:rPr>
        <w:t>management behaviour</w:t>
      </w:r>
      <w:r w:rsidR="003572DD">
        <w:rPr>
          <w:rFonts w:ascii="Times New Roman" w:hAnsi="Times New Roman" w:cs="Times New Roman"/>
          <w:sz w:val="20"/>
          <w:szCs w:val="20"/>
        </w:rPr>
        <w:t xml:space="preserve"> is</w:t>
      </w:r>
      <w:r w:rsidR="00D609E0">
        <w:rPr>
          <w:rFonts w:ascii="Times New Roman" w:hAnsi="Times New Roman" w:cs="Times New Roman"/>
          <w:sz w:val="20"/>
          <w:szCs w:val="20"/>
        </w:rPr>
        <w:t xml:space="preserve"> underpinned by how patients </w:t>
      </w:r>
      <w:r w:rsidR="0033789A">
        <w:rPr>
          <w:rFonts w:ascii="Times New Roman" w:hAnsi="Times New Roman" w:cs="Times New Roman"/>
          <w:sz w:val="20"/>
          <w:szCs w:val="20"/>
        </w:rPr>
        <w:t xml:space="preserve">perceive </w:t>
      </w:r>
      <w:r w:rsidR="00D609E0">
        <w:rPr>
          <w:rFonts w:ascii="Times New Roman" w:hAnsi="Times New Roman" w:cs="Times New Roman"/>
          <w:sz w:val="20"/>
          <w:szCs w:val="20"/>
        </w:rPr>
        <w:t xml:space="preserve">threats to their health </w:t>
      </w:r>
      <w:r w:rsidR="0033789A">
        <w:rPr>
          <w:rFonts w:ascii="Times New Roman" w:hAnsi="Times New Roman" w:cs="Times New Roman"/>
          <w:sz w:val="20"/>
          <w:szCs w:val="20"/>
        </w:rPr>
        <w:t>.</w:t>
      </w:r>
      <w:r w:rsidR="00240E48" w:rsidRPr="00452FF4">
        <w:rPr>
          <w:rFonts w:ascii="Times New Roman" w:hAnsi="Times New Roman" w:cs="Times New Roman"/>
          <w:sz w:val="20"/>
          <w:szCs w:val="20"/>
          <w:vertAlign w:val="superscript"/>
        </w:rPr>
        <w:t>2,3</w:t>
      </w:r>
      <w:r w:rsidR="0033789A">
        <w:rPr>
          <w:rFonts w:ascii="Times New Roman" w:hAnsi="Times New Roman" w:cs="Times New Roman"/>
          <w:sz w:val="20"/>
          <w:szCs w:val="20"/>
        </w:rPr>
        <w:t xml:space="preserve"> Risk communication </w:t>
      </w:r>
      <w:r w:rsidR="00832918">
        <w:rPr>
          <w:rFonts w:ascii="Times New Roman" w:hAnsi="Times New Roman" w:cs="Times New Roman"/>
          <w:sz w:val="20"/>
          <w:szCs w:val="20"/>
        </w:rPr>
        <w:t>is also the concern of public health practitioners, where it is seen as crucial to the prevention and cooperative management of health risks, and ‘at least equally essential to outbreak control as epidemiological training and laboratory analysis’.</w:t>
      </w:r>
      <w:r w:rsidR="00240E48">
        <w:rPr>
          <w:rFonts w:ascii="Times New Roman" w:hAnsi="Times New Roman" w:cs="Times New Roman"/>
          <w:sz w:val="20"/>
          <w:szCs w:val="20"/>
          <w:vertAlign w:val="superscript"/>
        </w:rPr>
        <w:t>4</w:t>
      </w:r>
      <w:r w:rsidR="00832918">
        <w:rPr>
          <w:rFonts w:ascii="Times New Roman" w:hAnsi="Times New Roman" w:cs="Times New Roman"/>
          <w:sz w:val="20"/>
          <w:szCs w:val="20"/>
        </w:rPr>
        <w:t xml:space="preserve"> Literature on health risk communication is therefore, understandably </w:t>
      </w:r>
      <w:r w:rsidR="006345B4">
        <w:rPr>
          <w:rFonts w:ascii="Times New Roman" w:hAnsi="Times New Roman" w:cs="Times New Roman"/>
          <w:sz w:val="20"/>
          <w:szCs w:val="20"/>
        </w:rPr>
        <w:t>prolific</w:t>
      </w:r>
      <w:r w:rsidR="009B4C40">
        <w:rPr>
          <w:rFonts w:ascii="Times New Roman" w:hAnsi="Times New Roman" w:cs="Times New Roman"/>
          <w:sz w:val="20"/>
          <w:szCs w:val="20"/>
        </w:rPr>
        <w:t xml:space="preserve"> -</w:t>
      </w:r>
      <w:r w:rsidR="00013C39">
        <w:rPr>
          <w:rFonts w:ascii="Times New Roman" w:hAnsi="Times New Roman" w:cs="Times New Roman"/>
          <w:sz w:val="20"/>
          <w:szCs w:val="20"/>
        </w:rPr>
        <w:t xml:space="preserve"> </w:t>
      </w:r>
      <w:r w:rsidR="006345B4">
        <w:rPr>
          <w:rFonts w:ascii="Times New Roman" w:hAnsi="Times New Roman" w:cs="Times New Roman"/>
          <w:sz w:val="20"/>
          <w:szCs w:val="20"/>
        </w:rPr>
        <w:t>embracing a range of disciplines and theories which explore the complexities of how individuals are influenced by such information.</w:t>
      </w:r>
      <w:r w:rsidR="00240E48">
        <w:rPr>
          <w:rFonts w:ascii="Times New Roman" w:hAnsi="Times New Roman" w:cs="Times New Roman"/>
          <w:sz w:val="20"/>
          <w:szCs w:val="20"/>
          <w:vertAlign w:val="superscript"/>
        </w:rPr>
        <w:t>4</w:t>
      </w:r>
    </w:p>
    <w:p w:rsidR="0001342F" w:rsidRDefault="0001342F" w:rsidP="009D50DB">
      <w:pPr>
        <w:spacing w:line="480" w:lineRule="auto"/>
        <w:rPr>
          <w:rFonts w:ascii="Times New Roman" w:hAnsi="Times New Roman" w:cs="Times New Roman"/>
          <w:sz w:val="20"/>
          <w:szCs w:val="20"/>
        </w:rPr>
      </w:pPr>
    </w:p>
    <w:p w:rsidR="00F906CC" w:rsidRDefault="009D50DB" w:rsidP="009D50DB">
      <w:pPr>
        <w:spacing w:line="480" w:lineRule="auto"/>
        <w:rPr>
          <w:rFonts w:ascii="Times New Roman" w:hAnsi="Times New Roman" w:cs="Times New Roman"/>
          <w:sz w:val="20"/>
          <w:szCs w:val="20"/>
        </w:rPr>
      </w:pPr>
      <w:r>
        <w:rPr>
          <w:rFonts w:ascii="Times New Roman" w:hAnsi="Times New Roman" w:cs="Times New Roman"/>
          <w:sz w:val="20"/>
          <w:szCs w:val="20"/>
        </w:rPr>
        <w:t xml:space="preserve">There is a </w:t>
      </w:r>
      <w:r w:rsidR="00F906CC">
        <w:rPr>
          <w:rFonts w:ascii="Times New Roman" w:hAnsi="Times New Roman" w:cs="Times New Roman"/>
          <w:sz w:val="20"/>
          <w:szCs w:val="20"/>
        </w:rPr>
        <w:t xml:space="preserve">general </w:t>
      </w:r>
      <w:r>
        <w:rPr>
          <w:rFonts w:ascii="Times New Roman" w:hAnsi="Times New Roman" w:cs="Times New Roman"/>
          <w:sz w:val="20"/>
          <w:szCs w:val="20"/>
        </w:rPr>
        <w:t>consensus that tailoring of information is beneficial,</w:t>
      </w:r>
      <w:r w:rsidR="00240E48" w:rsidRPr="00452FF4">
        <w:rPr>
          <w:rFonts w:ascii="Times New Roman" w:hAnsi="Times New Roman" w:cs="Times New Roman"/>
          <w:sz w:val="20"/>
          <w:szCs w:val="20"/>
          <w:vertAlign w:val="superscript"/>
        </w:rPr>
        <w:t>5-7</w:t>
      </w:r>
      <w:r w:rsidRPr="00452FF4">
        <w:rPr>
          <w:rFonts w:ascii="Times New Roman" w:hAnsi="Times New Roman" w:cs="Times New Roman"/>
          <w:sz w:val="20"/>
          <w:szCs w:val="20"/>
          <w:vertAlign w:val="superscript"/>
        </w:rPr>
        <w:t xml:space="preserve"> </w:t>
      </w:r>
      <w:r w:rsidR="003A22D4">
        <w:rPr>
          <w:rFonts w:ascii="Times New Roman" w:hAnsi="Times New Roman" w:cs="Times New Roman"/>
          <w:sz w:val="20"/>
          <w:szCs w:val="20"/>
        </w:rPr>
        <w:t xml:space="preserve">and so we set aside ‘mass’ programmes concerned with risk communication, and </w:t>
      </w:r>
      <w:r>
        <w:rPr>
          <w:rFonts w:ascii="Times New Roman" w:hAnsi="Times New Roman" w:cs="Times New Roman"/>
          <w:sz w:val="20"/>
          <w:szCs w:val="20"/>
        </w:rPr>
        <w:t xml:space="preserve">focus here </w:t>
      </w:r>
      <w:r w:rsidR="003A22D4">
        <w:rPr>
          <w:rFonts w:ascii="Times New Roman" w:hAnsi="Times New Roman" w:cs="Times New Roman"/>
          <w:sz w:val="20"/>
          <w:szCs w:val="20"/>
        </w:rPr>
        <w:t xml:space="preserve">on </w:t>
      </w:r>
      <w:r>
        <w:rPr>
          <w:rFonts w:ascii="Times New Roman" w:hAnsi="Times New Roman" w:cs="Times New Roman"/>
          <w:sz w:val="20"/>
          <w:szCs w:val="20"/>
        </w:rPr>
        <w:t>communicati</w:t>
      </w:r>
      <w:r w:rsidR="003A22D4">
        <w:rPr>
          <w:rFonts w:ascii="Times New Roman" w:hAnsi="Times New Roman" w:cs="Times New Roman"/>
          <w:sz w:val="20"/>
          <w:szCs w:val="20"/>
        </w:rPr>
        <w:t>ng individualised information</w:t>
      </w:r>
      <w:r w:rsidR="00A07B07">
        <w:rPr>
          <w:rFonts w:ascii="Times New Roman" w:hAnsi="Times New Roman" w:cs="Times New Roman"/>
          <w:sz w:val="20"/>
          <w:szCs w:val="20"/>
        </w:rPr>
        <w:t>.</w:t>
      </w:r>
      <w:r w:rsidR="00F906CC">
        <w:rPr>
          <w:rFonts w:ascii="Times New Roman" w:hAnsi="Times New Roman" w:cs="Times New Roman"/>
          <w:sz w:val="20"/>
          <w:szCs w:val="20"/>
        </w:rPr>
        <w:t xml:space="preserve"> </w:t>
      </w:r>
      <w:r w:rsidR="006B014A">
        <w:rPr>
          <w:rFonts w:ascii="Times New Roman" w:hAnsi="Times New Roman" w:cs="Times New Roman"/>
          <w:sz w:val="20"/>
          <w:szCs w:val="20"/>
        </w:rPr>
        <w:t xml:space="preserve">Individualised health communication can range from </w:t>
      </w:r>
      <w:r w:rsidR="001A0BE9">
        <w:rPr>
          <w:rFonts w:ascii="Times New Roman" w:hAnsi="Times New Roman" w:cs="Times New Roman"/>
          <w:sz w:val="20"/>
          <w:szCs w:val="20"/>
        </w:rPr>
        <w:t>personalised</w:t>
      </w:r>
      <w:r w:rsidR="006B014A">
        <w:rPr>
          <w:rFonts w:ascii="Times New Roman" w:hAnsi="Times New Roman" w:cs="Times New Roman"/>
          <w:sz w:val="20"/>
          <w:szCs w:val="20"/>
        </w:rPr>
        <w:t xml:space="preserve"> generic communication (for example using some-one’s name to personalise the message), to targeted communication (composing the message with a particular group or segment of the population in mind</w:t>
      </w:r>
      <w:r w:rsidR="00013C39">
        <w:rPr>
          <w:rFonts w:ascii="Times New Roman" w:hAnsi="Times New Roman" w:cs="Times New Roman"/>
          <w:sz w:val="20"/>
          <w:szCs w:val="20"/>
        </w:rPr>
        <w:t xml:space="preserve"> –</w:t>
      </w:r>
      <w:r w:rsidR="006B014A">
        <w:rPr>
          <w:rFonts w:ascii="Times New Roman" w:hAnsi="Times New Roman" w:cs="Times New Roman"/>
          <w:sz w:val="20"/>
          <w:szCs w:val="20"/>
        </w:rPr>
        <w:t xml:space="preserve"> </w:t>
      </w:r>
      <w:r w:rsidR="00013C39">
        <w:rPr>
          <w:rFonts w:ascii="Times New Roman" w:hAnsi="Times New Roman" w:cs="Times New Roman"/>
          <w:sz w:val="20"/>
          <w:szCs w:val="20"/>
        </w:rPr>
        <w:t xml:space="preserve">an approach </w:t>
      </w:r>
      <w:r w:rsidR="006B014A">
        <w:rPr>
          <w:rFonts w:ascii="Times New Roman" w:hAnsi="Times New Roman" w:cs="Times New Roman"/>
          <w:sz w:val="20"/>
          <w:szCs w:val="20"/>
        </w:rPr>
        <w:t>which is the basis of many public health education and social marketing campaigns)</w:t>
      </w:r>
      <w:r w:rsidR="00D41ABB">
        <w:rPr>
          <w:rFonts w:ascii="Times New Roman" w:hAnsi="Times New Roman" w:cs="Times New Roman"/>
          <w:sz w:val="20"/>
          <w:szCs w:val="20"/>
        </w:rPr>
        <w:t xml:space="preserve">; </w:t>
      </w:r>
      <w:r w:rsidR="009F7FF3">
        <w:rPr>
          <w:rFonts w:ascii="Times New Roman" w:hAnsi="Times New Roman" w:cs="Times New Roman"/>
          <w:sz w:val="20"/>
          <w:szCs w:val="20"/>
        </w:rPr>
        <w:t xml:space="preserve">through to </w:t>
      </w:r>
      <w:r w:rsidR="004A47E6">
        <w:rPr>
          <w:rFonts w:ascii="Times New Roman" w:hAnsi="Times New Roman" w:cs="Times New Roman"/>
          <w:sz w:val="20"/>
          <w:szCs w:val="20"/>
        </w:rPr>
        <w:t>truly</w:t>
      </w:r>
      <w:r w:rsidR="00D41ABB">
        <w:rPr>
          <w:rFonts w:ascii="Times New Roman" w:hAnsi="Times New Roman" w:cs="Times New Roman"/>
          <w:sz w:val="20"/>
          <w:szCs w:val="20"/>
        </w:rPr>
        <w:t xml:space="preserve"> </w:t>
      </w:r>
      <w:r w:rsidR="001A0BE9">
        <w:rPr>
          <w:rFonts w:ascii="Times New Roman" w:hAnsi="Times New Roman" w:cs="Times New Roman"/>
          <w:sz w:val="20"/>
          <w:szCs w:val="20"/>
        </w:rPr>
        <w:t>personalised</w:t>
      </w:r>
      <w:r w:rsidR="00D41ABB">
        <w:rPr>
          <w:rFonts w:ascii="Times New Roman" w:hAnsi="Times New Roman" w:cs="Times New Roman"/>
          <w:sz w:val="20"/>
          <w:szCs w:val="20"/>
        </w:rPr>
        <w:t xml:space="preserve"> communication which provides information based on characteristics which are unique to </w:t>
      </w:r>
      <w:r w:rsidR="0020632B">
        <w:rPr>
          <w:rFonts w:ascii="Times New Roman" w:hAnsi="Times New Roman" w:cs="Times New Roman"/>
          <w:sz w:val="20"/>
          <w:szCs w:val="20"/>
        </w:rPr>
        <w:t xml:space="preserve">a </w:t>
      </w:r>
      <w:r w:rsidR="00D41ABB">
        <w:rPr>
          <w:rFonts w:ascii="Times New Roman" w:hAnsi="Times New Roman" w:cs="Times New Roman"/>
          <w:sz w:val="20"/>
          <w:szCs w:val="20"/>
        </w:rPr>
        <w:t>person</w:t>
      </w:r>
      <w:r w:rsidR="0071511F">
        <w:rPr>
          <w:rFonts w:ascii="Times New Roman" w:hAnsi="Times New Roman" w:cs="Times New Roman"/>
          <w:sz w:val="20"/>
          <w:szCs w:val="20"/>
        </w:rPr>
        <w:t xml:space="preserve"> (as in brief counselling interventions</w:t>
      </w:r>
      <w:r w:rsidR="00013C39">
        <w:rPr>
          <w:rFonts w:ascii="Times New Roman" w:hAnsi="Times New Roman" w:cs="Times New Roman"/>
          <w:sz w:val="20"/>
          <w:szCs w:val="20"/>
        </w:rPr>
        <w:t>, for example</w:t>
      </w:r>
      <w:r w:rsidR="0071511F">
        <w:rPr>
          <w:rFonts w:ascii="Times New Roman" w:hAnsi="Times New Roman" w:cs="Times New Roman"/>
          <w:sz w:val="20"/>
          <w:szCs w:val="20"/>
        </w:rPr>
        <w:t>)</w:t>
      </w:r>
      <w:r w:rsidR="00D41ABB">
        <w:rPr>
          <w:rFonts w:ascii="Times New Roman" w:hAnsi="Times New Roman" w:cs="Times New Roman"/>
          <w:sz w:val="20"/>
          <w:szCs w:val="20"/>
        </w:rPr>
        <w:t>. The</w:t>
      </w:r>
      <w:r w:rsidR="0071511F">
        <w:rPr>
          <w:rFonts w:ascii="Times New Roman" w:hAnsi="Times New Roman" w:cs="Times New Roman"/>
          <w:sz w:val="20"/>
          <w:szCs w:val="20"/>
        </w:rPr>
        <w:t>se</w:t>
      </w:r>
      <w:r w:rsidR="00D41ABB">
        <w:rPr>
          <w:rFonts w:ascii="Times New Roman" w:hAnsi="Times New Roman" w:cs="Times New Roman"/>
          <w:sz w:val="20"/>
          <w:szCs w:val="20"/>
        </w:rPr>
        <w:t xml:space="preserve"> latter </w:t>
      </w:r>
      <w:r w:rsidR="0071511F">
        <w:rPr>
          <w:rFonts w:ascii="Times New Roman" w:hAnsi="Times New Roman" w:cs="Times New Roman"/>
          <w:sz w:val="20"/>
          <w:szCs w:val="20"/>
        </w:rPr>
        <w:t xml:space="preserve">approaches </w:t>
      </w:r>
      <w:r w:rsidR="00013C39">
        <w:rPr>
          <w:rFonts w:ascii="Times New Roman" w:hAnsi="Times New Roman" w:cs="Times New Roman"/>
          <w:sz w:val="20"/>
          <w:szCs w:val="20"/>
        </w:rPr>
        <w:t>involve</w:t>
      </w:r>
      <w:r w:rsidR="00D41ABB">
        <w:rPr>
          <w:rFonts w:ascii="Times New Roman" w:hAnsi="Times New Roman" w:cs="Times New Roman"/>
          <w:sz w:val="20"/>
          <w:szCs w:val="20"/>
        </w:rPr>
        <w:t xml:space="preserve"> </w:t>
      </w:r>
      <w:r w:rsidR="0071511F">
        <w:rPr>
          <w:rFonts w:ascii="Times New Roman" w:hAnsi="Times New Roman" w:cs="Times New Roman"/>
          <w:sz w:val="20"/>
          <w:szCs w:val="20"/>
        </w:rPr>
        <w:t>tailor</w:t>
      </w:r>
      <w:r w:rsidR="00013C39">
        <w:rPr>
          <w:rFonts w:ascii="Times New Roman" w:hAnsi="Times New Roman" w:cs="Times New Roman"/>
          <w:sz w:val="20"/>
          <w:szCs w:val="20"/>
        </w:rPr>
        <w:t>ing which is bas</w:t>
      </w:r>
      <w:r w:rsidR="0071511F">
        <w:rPr>
          <w:rFonts w:ascii="Times New Roman" w:hAnsi="Times New Roman" w:cs="Times New Roman"/>
          <w:sz w:val="20"/>
          <w:szCs w:val="20"/>
        </w:rPr>
        <w:t xml:space="preserve">ed on characteristics beyond </w:t>
      </w:r>
      <w:r w:rsidR="005C0860">
        <w:rPr>
          <w:rFonts w:ascii="Times New Roman" w:hAnsi="Times New Roman" w:cs="Times New Roman"/>
          <w:sz w:val="20"/>
          <w:szCs w:val="20"/>
        </w:rPr>
        <w:t xml:space="preserve">broad demographic categories such as </w:t>
      </w:r>
      <w:r w:rsidR="0071511F">
        <w:rPr>
          <w:rFonts w:ascii="Times New Roman" w:hAnsi="Times New Roman" w:cs="Times New Roman"/>
          <w:sz w:val="20"/>
          <w:szCs w:val="20"/>
        </w:rPr>
        <w:t xml:space="preserve">age or gender, and </w:t>
      </w:r>
      <w:r w:rsidR="00013C39">
        <w:rPr>
          <w:rFonts w:ascii="Times New Roman" w:hAnsi="Times New Roman" w:cs="Times New Roman"/>
          <w:sz w:val="20"/>
          <w:szCs w:val="20"/>
        </w:rPr>
        <w:t xml:space="preserve">therefore </w:t>
      </w:r>
      <w:r w:rsidR="009F7FF3">
        <w:rPr>
          <w:rFonts w:ascii="Times New Roman" w:hAnsi="Times New Roman" w:cs="Times New Roman"/>
          <w:sz w:val="20"/>
          <w:szCs w:val="20"/>
        </w:rPr>
        <w:t xml:space="preserve">depend </w:t>
      </w:r>
      <w:r w:rsidR="0071511F">
        <w:rPr>
          <w:rFonts w:ascii="Times New Roman" w:hAnsi="Times New Roman" w:cs="Times New Roman"/>
          <w:sz w:val="20"/>
          <w:szCs w:val="20"/>
        </w:rPr>
        <w:t>on som</w:t>
      </w:r>
      <w:r w:rsidR="009F7FF3">
        <w:rPr>
          <w:rFonts w:ascii="Times New Roman" w:hAnsi="Times New Roman" w:cs="Times New Roman"/>
          <w:sz w:val="20"/>
          <w:szCs w:val="20"/>
        </w:rPr>
        <w:t>e sort of individual assessment;</w:t>
      </w:r>
      <w:r w:rsidR="0071511F">
        <w:rPr>
          <w:rFonts w:ascii="Times New Roman" w:hAnsi="Times New Roman" w:cs="Times New Roman"/>
          <w:sz w:val="20"/>
          <w:szCs w:val="20"/>
        </w:rPr>
        <w:t xml:space="preserve"> although with the advent of computer-based tailoring</w:t>
      </w:r>
      <w:r w:rsidR="00013C39">
        <w:rPr>
          <w:rFonts w:ascii="Times New Roman" w:hAnsi="Times New Roman" w:cs="Times New Roman"/>
          <w:sz w:val="20"/>
          <w:szCs w:val="20"/>
        </w:rPr>
        <w:t>,</w:t>
      </w:r>
      <w:r w:rsidR="0071511F">
        <w:rPr>
          <w:rFonts w:ascii="Times New Roman" w:hAnsi="Times New Roman" w:cs="Times New Roman"/>
          <w:sz w:val="20"/>
          <w:szCs w:val="20"/>
        </w:rPr>
        <w:t xml:space="preserve"> their </w:t>
      </w:r>
      <w:r w:rsidR="00AF2AD5">
        <w:rPr>
          <w:rFonts w:ascii="Times New Roman" w:hAnsi="Times New Roman" w:cs="Times New Roman"/>
          <w:sz w:val="20"/>
          <w:szCs w:val="20"/>
        </w:rPr>
        <w:t xml:space="preserve">population </w:t>
      </w:r>
      <w:r w:rsidR="0071511F">
        <w:rPr>
          <w:rFonts w:ascii="Times New Roman" w:hAnsi="Times New Roman" w:cs="Times New Roman"/>
          <w:sz w:val="20"/>
          <w:szCs w:val="20"/>
        </w:rPr>
        <w:t>reach can still be wide</w:t>
      </w:r>
      <w:r w:rsidR="005C0860">
        <w:rPr>
          <w:rFonts w:ascii="Times New Roman" w:hAnsi="Times New Roman" w:cs="Times New Roman"/>
          <w:sz w:val="20"/>
          <w:szCs w:val="20"/>
        </w:rPr>
        <w:t>.</w:t>
      </w:r>
      <w:r w:rsidR="00240E48" w:rsidRPr="00452FF4">
        <w:rPr>
          <w:rFonts w:ascii="Times New Roman" w:hAnsi="Times New Roman" w:cs="Times New Roman"/>
          <w:sz w:val="20"/>
          <w:szCs w:val="20"/>
          <w:vertAlign w:val="superscript"/>
        </w:rPr>
        <w:t>8,9</w:t>
      </w:r>
      <w:r w:rsidR="0071511F">
        <w:rPr>
          <w:rFonts w:ascii="Times New Roman" w:hAnsi="Times New Roman" w:cs="Times New Roman"/>
          <w:sz w:val="20"/>
          <w:szCs w:val="20"/>
        </w:rPr>
        <w:t xml:space="preserve">  </w:t>
      </w:r>
    </w:p>
    <w:p w:rsidR="0001342F" w:rsidRDefault="0001342F" w:rsidP="009D50DB">
      <w:pPr>
        <w:spacing w:line="480" w:lineRule="auto"/>
        <w:rPr>
          <w:rFonts w:ascii="Times New Roman" w:hAnsi="Times New Roman" w:cs="Times New Roman"/>
          <w:sz w:val="20"/>
          <w:szCs w:val="20"/>
        </w:rPr>
      </w:pPr>
    </w:p>
    <w:p w:rsidR="0001342F" w:rsidRDefault="00192DDC" w:rsidP="00C50A7D">
      <w:pPr>
        <w:spacing w:line="480" w:lineRule="auto"/>
        <w:rPr>
          <w:rFonts w:ascii="Times New Roman" w:hAnsi="Times New Roman" w:cs="Times New Roman"/>
          <w:sz w:val="20"/>
          <w:szCs w:val="20"/>
        </w:rPr>
      </w:pPr>
      <w:r>
        <w:rPr>
          <w:rFonts w:ascii="Times New Roman" w:hAnsi="Times New Roman" w:cs="Times New Roman"/>
          <w:sz w:val="20"/>
          <w:szCs w:val="20"/>
        </w:rPr>
        <w:t xml:space="preserve">A common aim </w:t>
      </w:r>
      <w:r w:rsidR="0020632B">
        <w:rPr>
          <w:rFonts w:ascii="Times New Roman" w:hAnsi="Times New Roman" w:cs="Times New Roman"/>
          <w:sz w:val="20"/>
          <w:szCs w:val="20"/>
        </w:rPr>
        <w:t>of</w:t>
      </w:r>
      <w:r>
        <w:rPr>
          <w:rFonts w:ascii="Times New Roman" w:hAnsi="Times New Roman" w:cs="Times New Roman"/>
          <w:sz w:val="20"/>
          <w:szCs w:val="20"/>
        </w:rPr>
        <w:t xml:space="preserve"> tailoring </w:t>
      </w:r>
      <w:r w:rsidR="00667AA7">
        <w:rPr>
          <w:rFonts w:ascii="Times New Roman" w:hAnsi="Times New Roman" w:cs="Times New Roman"/>
          <w:sz w:val="20"/>
          <w:szCs w:val="20"/>
        </w:rPr>
        <w:t>used in health education messages is to increase attention and therefore message comprehension - both cognitive preconditions for the processing of information which leads to a change in behaviour</w:t>
      </w:r>
      <w:r w:rsidR="009533D0">
        <w:rPr>
          <w:rFonts w:ascii="Times New Roman" w:hAnsi="Times New Roman" w:cs="Times New Roman"/>
          <w:sz w:val="20"/>
          <w:szCs w:val="20"/>
        </w:rPr>
        <w:t>.</w:t>
      </w:r>
      <w:r w:rsidR="00240E48">
        <w:rPr>
          <w:rFonts w:ascii="Times New Roman" w:hAnsi="Times New Roman" w:cs="Times New Roman"/>
          <w:sz w:val="20"/>
          <w:szCs w:val="20"/>
          <w:vertAlign w:val="superscript"/>
        </w:rPr>
        <w:t>6</w:t>
      </w:r>
      <w:r w:rsidR="009533D0">
        <w:rPr>
          <w:rFonts w:ascii="Times New Roman" w:hAnsi="Times New Roman" w:cs="Times New Roman"/>
          <w:sz w:val="20"/>
          <w:szCs w:val="20"/>
        </w:rPr>
        <w:t xml:space="preserve"> </w:t>
      </w:r>
      <w:r w:rsidR="00667AA7">
        <w:rPr>
          <w:rFonts w:ascii="Times New Roman" w:hAnsi="Times New Roman" w:cs="Times New Roman"/>
          <w:sz w:val="20"/>
          <w:szCs w:val="20"/>
        </w:rPr>
        <w:t xml:space="preserve"> It is also thought that tailoring </w:t>
      </w:r>
      <w:r w:rsidR="006E752F">
        <w:rPr>
          <w:rFonts w:ascii="Times New Roman" w:hAnsi="Times New Roman" w:cs="Times New Roman"/>
          <w:sz w:val="20"/>
          <w:szCs w:val="20"/>
        </w:rPr>
        <w:t xml:space="preserve">works </w:t>
      </w:r>
      <w:r w:rsidR="00667AA7">
        <w:rPr>
          <w:rFonts w:ascii="Times New Roman" w:hAnsi="Times New Roman" w:cs="Times New Roman"/>
          <w:sz w:val="20"/>
          <w:szCs w:val="20"/>
        </w:rPr>
        <w:t>by way of peripheral or emotional processing; for example: ‘the sender understands me’</w:t>
      </w:r>
      <w:r w:rsidR="006E752F">
        <w:rPr>
          <w:rFonts w:ascii="Times New Roman" w:hAnsi="Times New Roman" w:cs="Times New Roman"/>
          <w:sz w:val="20"/>
          <w:szCs w:val="20"/>
        </w:rPr>
        <w:t>;</w:t>
      </w:r>
      <w:r w:rsidR="00667AA7">
        <w:rPr>
          <w:rFonts w:ascii="Times New Roman" w:hAnsi="Times New Roman" w:cs="Times New Roman"/>
          <w:sz w:val="20"/>
          <w:szCs w:val="20"/>
        </w:rPr>
        <w:t xml:space="preserve"> </w:t>
      </w:r>
      <w:r w:rsidR="006E752F">
        <w:rPr>
          <w:rFonts w:ascii="Times New Roman" w:hAnsi="Times New Roman" w:cs="Times New Roman"/>
          <w:sz w:val="20"/>
          <w:szCs w:val="20"/>
        </w:rPr>
        <w:t xml:space="preserve">which </w:t>
      </w:r>
      <w:r w:rsidR="00667AA7">
        <w:rPr>
          <w:rFonts w:ascii="Times New Roman" w:hAnsi="Times New Roman" w:cs="Times New Roman"/>
          <w:sz w:val="20"/>
          <w:szCs w:val="20"/>
        </w:rPr>
        <w:t>enhanc</w:t>
      </w:r>
      <w:r w:rsidR="006E752F">
        <w:rPr>
          <w:rFonts w:ascii="Times New Roman" w:hAnsi="Times New Roman" w:cs="Times New Roman"/>
          <w:sz w:val="20"/>
          <w:szCs w:val="20"/>
        </w:rPr>
        <w:t>es</w:t>
      </w:r>
      <w:r w:rsidR="00667AA7">
        <w:rPr>
          <w:rFonts w:ascii="Times New Roman" w:hAnsi="Times New Roman" w:cs="Times New Roman"/>
          <w:sz w:val="20"/>
          <w:szCs w:val="20"/>
        </w:rPr>
        <w:t xml:space="preserve"> source credibility</w:t>
      </w:r>
      <w:r w:rsidR="006E752F">
        <w:rPr>
          <w:rFonts w:ascii="Times New Roman" w:hAnsi="Times New Roman" w:cs="Times New Roman"/>
          <w:sz w:val="20"/>
          <w:szCs w:val="20"/>
        </w:rPr>
        <w:t xml:space="preserve"> and the following of recommendations with little critical analysis.</w:t>
      </w:r>
      <w:r w:rsidR="00240E48">
        <w:rPr>
          <w:rFonts w:ascii="Times New Roman" w:hAnsi="Times New Roman" w:cs="Times New Roman"/>
          <w:sz w:val="20"/>
          <w:szCs w:val="20"/>
          <w:vertAlign w:val="superscript"/>
        </w:rPr>
        <w:t>6</w:t>
      </w:r>
      <w:r w:rsidR="00A45E5D">
        <w:rPr>
          <w:rFonts w:ascii="Times New Roman" w:hAnsi="Times New Roman" w:cs="Times New Roman"/>
          <w:sz w:val="20"/>
          <w:szCs w:val="20"/>
        </w:rPr>
        <w:t xml:space="preserve"> </w:t>
      </w:r>
      <w:r w:rsidR="00FC7C81">
        <w:rPr>
          <w:rFonts w:ascii="Times New Roman" w:hAnsi="Times New Roman" w:cs="Times New Roman"/>
          <w:sz w:val="20"/>
          <w:szCs w:val="20"/>
        </w:rPr>
        <w:t xml:space="preserve">Some </w:t>
      </w:r>
      <w:r w:rsidR="003E79CA">
        <w:rPr>
          <w:rFonts w:ascii="Times New Roman" w:hAnsi="Times New Roman" w:cs="Times New Roman"/>
          <w:sz w:val="20"/>
          <w:szCs w:val="20"/>
        </w:rPr>
        <w:t xml:space="preserve">even </w:t>
      </w:r>
      <w:r w:rsidR="00862B37">
        <w:rPr>
          <w:rFonts w:ascii="Times New Roman" w:hAnsi="Times New Roman" w:cs="Times New Roman"/>
          <w:sz w:val="20"/>
          <w:szCs w:val="20"/>
        </w:rPr>
        <w:t xml:space="preserve">argue </w:t>
      </w:r>
      <w:r w:rsidR="00FC7C81">
        <w:rPr>
          <w:rFonts w:ascii="Times New Roman" w:hAnsi="Times New Roman" w:cs="Times New Roman"/>
          <w:sz w:val="20"/>
          <w:szCs w:val="20"/>
        </w:rPr>
        <w:t>that ‘patients’ assessment of risk is primarily determined no</w:t>
      </w:r>
      <w:r w:rsidR="001232C1">
        <w:rPr>
          <w:rFonts w:ascii="Times New Roman" w:hAnsi="Times New Roman" w:cs="Times New Roman"/>
          <w:sz w:val="20"/>
          <w:szCs w:val="20"/>
        </w:rPr>
        <w:t>t by facts but by emotions,</w:t>
      </w:r>
      <w:r w:rsidR="00240E48">
        <w:rPr>
          <w:rFonts w:ascii="Times New Roman" w:hAnsi="Times New Roman" w:cs="Times New Roman"/>
          <w:sz w:val="20"/>
          <w:szCs w:val="20"/>
          <w:vertAlign w:val="superscript"/>
        </w:rPr>
        <w:t>10</w:t>
      </w:r>
      <w:r w:rsidR="001232C1">
        <w:rPr>
          <w:rFonts w:ascii="Times New Roman" w:hAnsi="Times New Roman" w:cs="Times New Roman"/>
          <w:sz w:val="20"/>
          <w:szCs w:val="20"/>
        </w:rPr>
        <w:t xml:space="preserve"> for t</w:t>
      </w:r>
      <w:r w:rsidR="001232C1" w:rsidRPr="001232C1">
        <w:rPr>
          <w:rFonts w:ascii="Times New Roman" w:hAnsi="Times New Roman" w:cs="Times New Roman"/>
          <w:sz w:val="20"/>
          <w:szCs w:val="20"/>
        </w:rPr>
        <w:t>he more risk information evokes an emotional response, the greater perceived ch</w:t>
      </w:r>
      <w:r w:rsidR="001232C1">
        <w:rPr>
          <w:rFonts w:ascii="Times New Roman" w:hAnsi="Times New Roman" w:cs="Times New Roman"/>
          <w:sz w:val="20"/>
          <w:szCs w:val="20"/>
        </w:rPr>
        <w:t>ance of the threat occurring</w:t>
      </w:r>
      <w:r w:rsidR="00862B37">
        <w:rPr>
          <w:rFonts w:ascii="Times New Roman" w:hAnsi="Times New Roman" w:cs="Times New Roman"/>
          <w:sz w:val="20"/>
          <w:szCs w:val="20"/>
        </w:rPr>
        <w:t>.</w:t>
      </w:r>
      <w:r w:rsidR="00240E48">
        <w:rPr>
          <w:rFonts w:ascii="Times New Roman" w:hAnsi="Times New Roman" w:cs="Times New Roman"/>
          <w:sz w:val="20"/>
          <w:szCs w:val="20"/>
          <w:vertAlign w:val="superscript"/>
        </w:rPr>
        <w:t>11</w:t>
      </w:r>
    </w:p>
    <w:p w:rsidR="00A134B1" w:rsidRDefault="001232C1" w:rsidP="00C50A7D">
      <w:pPr>
        <w:spacing w:line="480" w:lineRule="auto"/>
        <w:rPr>
          <w:rFonts w:ascii="Times New Roman" w:hAnsi="Times New Roman" w:cs="Times New Roman"/>
          <w:sz w:val="20"/>
          <w:szCs w:val="20"/>
        </w:rPr>
      </w:pPr>
      <w:r>
        <w:rPr>
          <w:rFonts w:ascii="Times New Roman" w:hAnsi="Times New Roman" w:cs="Times New Roman"/>
          <w:sz w:val="20"/>
          <w:szCs w:val="20"/>
        </w:rPr>
        <w:t>S</w:t>
      </w:r>
      <w:r w:rsidRPr="001232C1">
        <w:rPr>
          <w:rFonts w:ascii="Times New Roman" w:hAnsi="Times New Roman" w:cs="Times New Roman"/>
          <w:sz w:val="20"/>
          <w:szCs w:val="20"/>
        </w:rPr>
        <w:t>tudies show that visual displays enhance people’s understanding of risk, particularly holding attention when they ar</w:t>
      </w:r>
      <w:r w:rsidR="00361850">
        <w:rPr>
          <w:rFonts w:ascii="Times New Roman" w:hAnsi="Times New Roman" w:cs="Times New Roman"/>
          <w:sz w:val="20"/>
          <w:szCs w:val="20"/>
        </w:rPr>
        <w:t>e given in a vivid way</w:t>
      </w:r>
      <w:r>
        <w:rPr>
          <w:rFonts w:ascii="Times New Roman" w:hAnsi="Times New Roman" w:cs="Times New Roman"/>
          <w:sz w:val="20"/>
          <w:szCs w:val="20"/>
        </w:rPr>
        <w:t>;</w:t>
      </w:r>
      <w:r w:rsidR="00240E48">
        <w:rPr>
          <w:rFonts w:ascii="Times New Roman" w:hAnsi="Times New Roman" w:cs="Times New Roman"/>
          <w:sz w:val="20"/>
          <w:szCs w:val="20"/>
          <w:vertAlign w:val="superscript"/>
        </w:rPr>
        <w:t>12,13</w:t>
      </w:r>
      <w:r w:rsidRPr="001232C1">
        <w:rPr>
          <w:rFonts w:ascii="Times New Roman" w:hAnsi="Times New Roman" w:cs="Times New Roman"/>
          <w:sz w:val="20"/>
          <w:szCs w:val="20"/>
        </w:rPr>
        <w:t xml:space="preserve"> and emotional responses to information portrayed say in pictures or </w:t>
      </w:r>
      <w:r w:rsidR="00391E06">
        <w:rPr>
          <w:rFonts w:ascii="Times New Roman" w:hAnsi="Times New Roman" w:cs="Times New Roman"/>
          <w:sz w:val="20"/>
          <w:szCs w:val="20"/>
        </w:rPr>
        <w:t>videos</w:t>
      </w:r>
      <w:r w:rsidRPr="001232C1">
        <w:rPr>
          <w:rFonts w:ascii="Times New Roman" w:hAnsi="Times New Roman" w:cs="Times New Roman"/>
          <w:sz w:val="20"/>
          <w:szCs w:val="20"/>
        </w:rPr>
        <w:t xml:space="preserve"> influence whether people increase or decrea</w:t>
      </w:r>
      <w:r w:rsidR="00C833CC">
        <w:rPr>
          <w:rFonts w:ascii="Times New Roman" w:hAnsi="Times New Roman" w:cs="Times New Roman"/>
          <w:sz w:val="20"/>
          <w:szCs w:val="20"/>
        </w:rPr>
        <w:t>se certain health behaviours</w:t>
      </w:r>
      <w:r w:rsidRPr="001232C1">
        <w:rPr>
          <w:rFonts w:ascii="Times New Roman" w:hAnsi="Times New Roman" w:cs="Times New Roman"/>
          <w:sz w:val="20"/>
          <w:szCs w:val="20"/>
        </w:rPr>
        <w:t>.</w:t>
      </w:r>
      <w:r w:rsidR="00240E48">
        <w:rPr>
          <w:rFonts w:ascii="Times New Roman" w:hAnsi="Times New Roman" w:cs="Times New Roman"/>
          <w:sz w:val="20"/>
          <w:szCs w:val="20"/>
          <w:vertAlign w:val="superscript"/>
        </w:rPr>
        <w:t>12</w:t>
      </w:r>
      <w:r>
        <w:rPr>
          <w:rFonts w:ascii="Times New Roman" w:hAnsi="Times New Roman" w:cs="Times New Roman"/>
          <w:sz w:val="20"/>
          <w:szCs w:val="20"/>
        </w:rPr>
        <w:t xml:space="preserve">  </w:t>
      </w:r>
      <w:r w:rsidR="00661BD1">
        <w:rPr>
          <w:rFonts w:ascii="Times New Roman" w:hAnsi="Times New Roman" w:cs="Times New Roman"/>
          <w:sz w:val="20"/>
          <w:szCs w:val="20"/>
        </w:rPr>
        <w:t xml:space="preserve">So although much previous attention has been focused on the way risk messages are </w:t>
      </w:r>
      <w:r w:rsidR="0031195F">
        <w:rPr>
          <w:rFonts w:ascii="Times New Roman" w:hAnsi="Times New Roman" w:cs="Times New Roman"/>
          <w:sz w:val="20"/>
          <w:szCs w:val="20"/>
        </w:rPr>
        <w:t xml:space="preserve">framed and </w:t>
      </w:r>
      <w:r w:rsidR="00661BD1">
        <w:rPr>
          <w:rFonts w:ascii="Times New Roman" w:hAnsi="Times New Roman" w:cs="Times New Roman"/>
          <w:sz w:val="20"/>
          <w:szCs w:val="20"/>
        </w:rPr>
        <w:t>presented (</w:t>
      </w:r>
      <w:r w:rsidR="009F7FF3">
        <w:rPr>
          <w:rFonts w:ascii="Times New Roman" w:hAnsi="Times New Roman" w:cs="Times New Roman"/>
          <w:sz w:val="20"/>
          <w:szCs w:val="20"/>
        </w:rPr>
        <w:t>comparing g</w:t>
      </w:r>
      <w:r w:rsidR="009F7FF3" w:rsidRPr="009F7FF3">
        <w:rPr>
          <w:rFonts w:ascii="Times New Roman" w:hAnsi="Times New Roman" w:cs="Times New Roman"/>
          <w:sz w:val="20"/>
          <w:szCs w:val="20"/>
        </w:rPr>
        <w:t xml:space="preserve">ain-framed </w:t>
      </w:r>
      <w:r w:rsidR="009F7FF3">
        <w:rPr>
          <w:rFonts w:ascii="Times New Roman" w:hAnsi="Times New Roman" w:cs="Times New Roman"/>
          <w:sz w:val="20"/>
          <w:szCs w:val="20"/>
        </w:rPr>
        <w:t xml:space="preserve">with </w:t>
      </w:r>
      <w:r w:rsidR="009F7FF3" w:rsidRPr="009F7FF3">
        <w:rPr>
          <w:rFonts w:ascii="Times New Roman" w:hAnsi="Times New Roman" w:cs="Times New Roman"/>
          <w:sz w:val="20"/>
          <w:szCs w:val="20"/>
        </w:rPr>
        <w:t>lost-framed messages</w:t>
      </w:r>
      <w:r w:rsidR="009F7FF3">
        <w:rPr>
          <w:rFonts w:ascii="Times New Roman" w:hAnsi="Times New Roman" w:cs="Times New Roman"/>
          <w:sz w:val="20"/>
          <w:szCs w:val="20"/>
        </w:rPr>
        <w:t xml:space="preserve"> and </w:t>
      </w:r>
      <w:r w:rsidR="00661BD1">
        <w:rPr>
          <w:rFonts w:ascii="Times New Roman" w:hAnsi="Times New Roman" w:cs="Times New Roman"/>
          <w:sz w:val="20"/>
          <w:szCs w:val="20"/>
        </w:rPr>
        <w:t>various numerical and graphical formats</w:t>
      </w:r>
      <w:r w:rsidR="00FC7C81">
        <w:rPr>
          <w:rFonts w:ascii="Times New Roman" w:hAnsi="Times New Roman" w:cs="Times New Roman"/>
          <w:sz w:val="20"/>
          <w:szCs w:val="20"/>
        </w:rPr>
        <w:t>;</w:t>
      </w:r>
      <w:r w:rsidR="00240E48">
        <w:rPr>
          <w:rFonts w:ascii="Times New Roman" w:hAnsi="Times New Roman" w:cs="Times New Roman"/>
          <w:sz w:val="20"/>
          <w:szCs w:val="20"/>
          <w:vertAlign w:val="superscript"/>
        </w:rPr>
        <w:t>1,14</w:t>
      </w:r>
      <w:r w:rsidR="00661BD1">
        <w:rPr>
          <w:rFonts w:ascii="Times New Roman" w:hAnsi="Times New Roman" w:cs="Times New Roman"/>
          <w:sz w:val="20"/>
          <w:szCs w:val="20"/>
        </w:rPr>
        <w:t xml:space="preserve"> the actual form in which the </w:t>
      </w:r>
      <w:r w:rsidR="00A45E5D">
        <w:rPr>
          <w:rFonts w:ascii="Times New Roman" w:hAnsi="Times New Roman" w:cs="Times New Roman"/>
          <w:sz w:val="20"/>
          <w:szCs w:val="20"/>
        </w:rPr>
        <w:t xml:space="preserve">risk </w:t>
      </w:r>
      <w:r w:rsidR="00661BD1">
        <w:rPr>
          <w:rFonts w:ascii="Times New Roman" w:hAnsi="Times New Roman" w:cs="Times New Roman"/>
          <w:sz w:val="20"/>
          <w:szCs w:val="20"/>
        </w:rPr>
        <w:t>information is presented (</w:t>
      </w:r>
      <w:r w:rsidR="00103EF4">
        <w:rPr>
          <w:rFonts w:ascii="Times New Roman" w:hAnsi="Times New Roman" w:cs="Times New Roman"/>
          <w:sz w:val="20"/>
          <w:szCs w:val="20"/>
        </w:rPr>
        <w:t xml:space="preserve">verbal, written </w:t>
      </w:r>
      <w:r w:rsidR="00661BD1">
        <w:rPr>
          <w:rFonts w:ascii="Times New Roman" w:hAnsi="Times New Roman" w:cs="Times New Roman"/>
          <w:sz w:val="20"/>
          <w:szCs w:val="20"/>
        </w:rPr>
        <w:t>leaflet</w:t>
      </w:r>
      <w:r w:rsidR="00103EF4">
        <w:rPr>
          <w:rFonts w:ascii="Times New Roman" w:hAnsi="Times New Roman" w:cs="Times New Roman"/>
          <w:sz w:val="20"/>
          <w:szCs w:val="20"/>
        </w:rPr>
        <w:t xml:space="preserve"> with or without diagrams</w:t>
      </w:r>
      <w:r w:rsidR="00661BD1">
        <w:rPr>
          <w:rFonts w:ascii="Times New Roman" w:hAnsi="Times New Roman" w:cs="Times New Roman"/>
          <w:sz w:val="20"/>
          <w:szCs w:val="20"/>
        </w:rPr>
        <w:t>, video, computer, p</w:t>
      </w:r>
      <w:r w:rsidR="00103EF4">
        <w:rPr>
          <w:rFonts w:ascii="Times New Roman" w:hAnsi="Times New Roman" w:cs="Times New Roman"/>
          <w:sz w:val="20"/>
          <w:szCs w:val="20"/>
        </w:rPr>
        <w:t>hotograph</w:t>
      </w:r>
      <w:r w:rsidR="00661BD1">
        <w:rPr>
          <w:rFonts w:ascii="Times New Roman" w:hAnsi="Times New Roman" w:cs="Times New Roman"/>
          <w:sz w:val="20"/>
          <w:szCs w:val="20"/>
        </w:rPr>
        <w:t>) is a</w:t>
      </w:r>
      <w:r w:rsidR="0031195F">
        <w:rPr>
          <w:rFonts w:ascii="Times New Roman" w:hAnsi="Times New Roman" w:cs="Times New Roman"/>
          <w:sz w:val="20"/>
          <w:szCs w:val="20"/>
        </w:rPr>
        <w:t xml:space="preserve">n </w:t>
      </w:r>
      <w:r w:rsidR="00661BD1">
        <w:rPr>
          <w:rFonts w:ascii="Times New Roman" w:hAnsi="Times New Roman" w:cs="Times New Roman"/>
          <w:sz w:val="20"/>
          <w:szCs w:val="20"/>
        </w:rPr>
        <w:t>important</w:t>
      </w:r>
      <w:r w:rsidR="0031195F">
        <w:rPr>
          <w:rFonts w:ascii="Times New Roman" w:hAnsi="Times New Roman" w:cs="Times New Roman"/>
          <w:sz w:val="20"/>
          <w:szCs w:val="20"/>
        </w:rPr>
        <w:t xml:space="preserve"> </w:t>
      </w:r>
      <w:r w:rsidR="00391E06">
        <w:rPr>
          <w:rFonts w:ascii="Times New Roman" w:hAnsi="Times New Roman" w:cs="Times New Roman"/>
          <w:sz w:val="20"/>
          <w:szCs w:val="20"/>
        </w:rPr>
        <w:t xml:space="preserve">additional feature which may </w:t>
      </w:r>
      <w:r w:rsidR="0031195F">
        <w:rPr>
          <w:rFonts w:ascii="Times New Roman" w:hAnsi="Times New Roman" w:cs="Times New Roman"/>
          <w:sz w:val="20"/>
          <w:szCs w:val="20"/>
        </w:rPr>
        <w:t>influence people’s engagement and responses to the material</w:t>
      </w:r>
      <w:r w:rsidR="00661BD1">
        <w:rPr>
          <w:rFonts w:ascii="Times New Roman" w:hAnsi="Times New Roman" w:cs="Times New Roman"/>
          <w:sz w:val="20"/>
          <w:szCs w:val="20"/>
        </w:rPr>
        <w:t>.</w:t>
      </w:r>
      <w:r w:rsidR="0031195F">
        <w:rPr>
          <w:rFonts w:ascii="Times New Roman" w:hAnsi="Times New Roman" w:cs="Times New Roman"/>
          <w:sz w:val="20"/>
          <w:szCs w:val="20"/>
        </w:rPr>
        <w:t xml:space="preserve"> </w:t>
      </w:r>
      <w:r w:rsidR="007D24D2">
        <w:rPr>
          <w:rFonts w:ascii="Times New Roman" w:hAnsi="Times New Roman" w:cs="Times New Roman"/>
          <w:sz w:val="20"/>
          <w:szCs w:val="20"/>
        </w:rPr>
        <w:t xml:space="preserve"> </w:t>
      </w:r>
      <w:r w:rsidRPr="001232C1">
        <w:rPr>
          <w:rFonts w:ascii="Times New Roman" w:hAnsi="Times New Roman" w:cs="Times New Roman"/>
          <w:sz w:val="20"/>
          <w:szCs w:val="20"/>
        </w:rPr>
        <w:t>With current expansion in possibilities of tailored risk communication by means of int</w:t>
      </w:r>
      <w:r w:rsidR="00D266D7">
        <w:rPr>
          <w:rFonts w:ascii="Times New Roman" w:hAnsi="Times New Roman" w:cs="Times New Roman"/>
          <w:sz w:val="20"/>
          <w:szCs w:val="20"/>
        </w:rPr>
        <w:t>elligent interactive systems</w:t>
      </w:r>
      <w:r w:rsidRPr="001232C1">
        <w:rPr>
          <w:rFonts w:ascii="Times New Roman" w:hAnsi="Times New Roman" w:cs="Times New Roman"/>
          <w:sz w:val="20"/>
          <w:szCs w:val="20"/>
        </w:rPr>
        <w:t>,</w:t>
      </w:r>
      <w:r w:rsidR="00240E48">
        <w:rPr>
          <w:rFonts w:ascii="Times New Roman" w:hAnsi="Times New Roman" w:cs="Times New Roman"/>
          <w:sz w:val="20"/>
          <w:szCs w:val="20"/>
          <w:vertAlign w:val="superscript"/>
        </w:rPr>
        <w:t>15</w:t>
      </w:r>
      <w:r w:rsidRPr="001232C1">
        <w:rPr>
          <w:rFonts w:ascii="Times New Roman" w:hAnsi="Times New Roman" w:cs="Times New Roman"/>
          <w:sz w:val="20"/>
          <w:szCs w:val="20"/>
        </w:rPr>
        <w:t xml:space="preserve"> it is important to consider both patients preferences and their responses to risk information when presented in different forms. </w:t>
      </w:r>
      <w:r w:rsidR="000264E0">
        <w:rPr>
          <w:rFonts w:ascii="Times New Roman" w:hAnsi="Times New Roman" w:cs="Times New Roman"/>
          <w:sz w:val="20"/>
          <w:szCs w:val="20"/>
        </w:rPr>
        <w:t xml:space="preserve">Our </w:t>
      </w:r>
      <w:r w:rsidR="00F4568B">
        <w:rPr>
          <w:rFonts w:ascii="Times New Roman" w:hAnsi="Times New Roman" w:cs="Times New Roman"/>
          <w:sz w:val="20"/>
          <w:szCs w:val="20"/>
        </w:rPr>
        <w:t>aim wa</w:t>
      </w:r>
      <w:r w:rsidRPr="001232C1">
        <w:rPr>
          <w:rFonts w:ascii="Times New Roman" w:hAnsi="Times New Roman" w:cs="Times New Roman"/>
          <w:sz w:val="20"/>
          <w:szCs w:val="20"/>
        </w:rPr>
        <w:t>s therefore to undertake a systematic review of patients’ preferences and responses to personally tailored information given in differ</w:t>
      </w:r>
      <w:r w:rsidR="00391E06">
        <w:rPr>
          <w:rFonts w:ascii="Times New Roman" w:hAnsi="Times New Roman" w:cs="Times New Roman"/>
          <w:sz w:val="20"/>
          <w:szCs w:val="20"/>
        </w:rPr>
        <w:t xml:space="preserve">ent forms, limiting this to </w:t>
      </w:r>
      <w:r w:rsidRPr="001232C1">
        <w:rPr>
          <w:rFonts w:ascii="Times New Roman" w:hAnsi="Times New Roman" w:cs="Times New Roman"/>
          <w:sz w:val="20"/>
          <w:szCs w:val="20"/>
        </w:rPr>
        <w:t>clinical settings (‘patient communication’), although the work may inform wider public health education efforts too.</w:t>
      </w:r>
      <w:r w:rsidR="00C50A7D">
        <w:rPr>
          <w:rFonts w:ascii="Times New Roman" w:hAnsi="Times New Roman" w:cs="Times New Roman"/>
          <w:sz w:val="20"/>
          <w:szCs w:val="20"/>
        </w:rPr>
        <w:t xml:space="preserve"> </w:t>
      </w:r>
      <w:r w:rsidR="002F4BA5">
        <w:rPr>
          <w:rFonts w:ascii="Times New Roman" w:hAnsi="Times New Roman" w:cs="Times New Roman"/>
          <w:sz w:val="20"/>
          <w:szCs w:val="20"/>
        </w:rPr>
        <w:t xml:space="preserve"> </w:t>
      </w:r>
      <w:r w:rsidR="00A134B1">
        <w:rPr>
          <w:rFonts w:ascii="Times New Roman" w:hAnsi="Times New Roman" w:cs="Times New Roman"/>
          <w:sz w:val="20"/>
          <w:szCs w:val="20"/>
        </w:rPr>
        <w:t>After presenting the results of the review, we go on to discuss what this means</w:t>
      </w:r>
      <w:r w:rsidR="004B3DF3">
        <w:rPr>
          <w:rFonts w:ascii="Times New Roman" w:hAnsi="Times New Roman" w:cs="Times New Roman"/>
          <w:sz w:val="20"/>
          <w:szCs w:val="20"/>
        </w:rPr>
        <w:t xml:space="preserve"> in</w:t>
      </w:r>
      <w:r w:rsidR="00A134B1">
        <w:rPr>
          <w:rFonts w:ascii="Times New Roman" w:hAnsi="Times New Roman" w:cs="Times New Roman"/>
          <w:sz w:val="20"/>
          <w:szCs w:val="20"/>
        </w:rPr>
        <w:t xml:space="preserve"> modern times, where </w:t>
      </w:r>
      <w:r w:rsidR="00C50A7D">
        <w:rPr>
          <w:rFonts w:ascii="Times New Roman" w:hAnsi="Times New Roman" w:cs="Times New Roman"/>
          <w:sz w:val="20"/>
          <w:szCs w:val="20"/>
        </w:rPr>
        <w:t xml:space="preserve">computer and mobile phone capabilities </w:t>
      </w:r>
      <w:r w:rsidR="00862B37">
        <w:rPr>
          <w:rFonts w:ascii="Times New Roman" w:hAnsi="Times New Roman" w:cs="Times New Roman"/>
          <w:sz w:val="20"/>
          <w:szCs w:val="20"/>
        </w:rPr>
        <w:t xml:space="preserve">make </w:t>
      </w:r>
      <w:r w:rsidR="00041B2D">
        <w:rPr>
          <w:rFonts w:ascii="Times New Roman" w:hAnsi="Times New Roman" w:cs="Times New Roman"/>
          <w:sz w:val="20"/>
          <w:szCs w:val="20"/>
        </w:rPr>
        <w:t xml:space="preserve">it possible to </w:t>
      </w:r>
      <w:r w:rsidR="004A08FA">
        <w:rPr>
          <w:rFonts w:ascii="Times New Roman" w:hAnsi="Times New Roman" w:cs="Times New Roman"/>
          <w:sz w:val="20"/>
          <w:szCs w:val="20"/>
        </w:rPr>
        <w:t>issue</w:t>
      </w:r>
      <w:r w:rsidR="00041B2D">
        <w:rPr>
          <w:rFonts w:ascii="Times New Roman" w:hAnsi="Times New Roman" w:cs="Times New Roman"/>
          <w:sz w:val="20"/>
          <w:szCs w:val="20"/>
        </w:rPr>
        <w:t xml:space="preserve"> </w:t>
      </w:r>
      <w:r w:rsidR="00C50A7D">
        <w:rPr>
          <w:rFonts w:ascii="Times New Roman" w:hAnsi="Times New Roman" w:cs="Times New Roman"/>
          <w:sz w:val="20"/>
          <w:szCs w:val="20"/>
        </w:rPr>
        <w:t xml:space="preserve">a wealth of </w:t>
      </w:r>
      <w:r w:rsidR="00862B37">
        <w:rPr>
          <w:rFonts w:ascii="Times New Roman" w:hAnsi="Times New Roman" w:cs="Times New Roman"/>
          <w:sz w:val="20"/>
          <w:szCs w:val="20"/>
        </w:rPr>
        <w:t xml:space="preserve">feedback on </w:t>
      </w:r>
      <w:r w:rsidR="00C50A7D">
        <w:rPr>
          <w:rFonts w:ascii="Times New Roman" w:hAnsi="Times New Roman" w:cs="Times New Roman"/>
          <w:sz w:val="20"/>
          <w:szCs w:val="20"/>
        </w:rPr>
        <w:t>lifestyle and clinical information</w:t>
      </w:r>
      <w:r w:rsidR="00F7770E">
        <w:rPr>
          <w:rFonts w:ascii="Times New Roman" w:hAnsi="Times New Roman" w:cs="Times New Roman"/>
          <w:sz w:val="20"/>
          <w:szCs w:val="20"/>
        </w:rPr>
        <w:t xml:space="preserve"> to patients a</w:t>
      </w:r>
      <w:r w:rsidR="00A43AB0">
        <w:rPr>
          <w:rFonts w:ascii="Times New Roman" w:hAnsi="Times New Roman" w:cs="Times New Roman"/>
          <w:sz w:val="20"/>
          <w:szCs w:val="20"/>
        </w:rPr>
        <w:t xml:space="preserve">gainst </w:t>
      </w:r>
      <w:r w:rsidR="00F7770E">
        <w:rPr>
          <w:rFonts w:ascii="Times New Roman" w:hAnsi="Times New Roman" w:cs="Times New Roman"/>
          <w:sz w:val="20"/>
          <w:szCs w:val="20"/>
        </w:rPr>
        <w:t xml:space="preserve">a </w:t>
      </w:r>
      <w:r w:rsidR="00A43AB0">
        <w:rPr>
          <w:rFonts w:ascii="Times New Roman" w:hAnsi="Times New Roman" w:cs="Times New Roman"/>
          <w:sz w:val="20"/>
          <w:szCs w:val="20"/>
        </w:rPr>
        <w:t xml:space="preserve">background where </w:t>
      </w:r>
      <w:r w:rsidR="00F7770E">
        <w:rPr>
          <w:rFonts w:ascii="Times New Roman" w:hAnsi="Times New Roman" w:cs="Times New Roman"/>
          <w:sz w:val="20"/>
          <w:szCs w:val="20"/>
        </w:rPr>
        <w:t>h</w:t>
      </w:r>
      <w:r w:rsidR="00B90468">
        <w:rPr>
          <w:rFonts w:ascii="Times New Roman" w:hAnsi="Times New Roman" w:cs="Times New Roman"/>
          <w:sz w:val="20"/>
          <w:szCs w:val="20"/>
        </w:rPr>
        <w:t xml:space="preserve">ealth policies </w:t>
      </w:r>
      <w:r w:rsidR="00F7770E">
        <w:rPr>
          <w:rFonts w:ascii="Times New Roman" w:hAnsi="Times New Roman" w:cs="Times New Roman"/>
          <w:sz w:val="20"/>
          <w:szCs w:val="20"/>
        </w:rPr>
        <w:t>increasingly advocate</w:t>
      </w:r>
      <w:r w:rsidR="00B90468">
        <w:rPr>
          <w:rFonts w:ascii="Times New Roman" w:hAnsi="Times New Roman" w:cs="Times New Roman"/>
          <w:sz w:val="20"/>
          <w:szCs w:val="20"/>
        </w:rPr>
        <w:t xml:space="preserve"> </w:t>
      </w:r>
      <w:r w:rsidR="00A134B1">
        <w:rPr>
          <w:rFonts w:ascii="Times New Roman" w:hAnsi="Times New Roman" w:cs="Times New Roman"/>
          <w:sz w:val="20"/>
          <w:szCs w:val="20"/>
        </w:rPr>
        <w:t xml:space="preserve">efficiencies of care </w:t>
      </w:r>
      <w:r w:rsidR="00F7770E">
        <w:rPr>
          <w:rFonts w:ascii="Times New Roman" w:hAnsi="Times New Roman" w:cs="Times New Roman"/>
          <w:sz w:val="20"/>
          <w:szCs w:val="20"/>
        </w:rPr>
        <w:t xml:space="preserve">delivery </w:t>
      </w:r>
      <w:r w:rsidR="00C571B1">
        <w:rPr>
          <w:rFonts w:ascii="Times New Roman" w:hAnsi="Times New Roman" w:cs="Times New Roman"/>
          <w:sz w:val="20"/>
          <w:szCs w:val="20"/>
        </w:rPr>
        <w:t xml:space="preserve">and </w:t>
      </w:r>
      <w:r w:rsidR="00153D40">
        <w:rPr>
          <w:rFonts w:ascii="Times New Roman" w:hAnsi="Times New Roman" w:cs="Times New Roman"/>
          <w:sz w:val="20"/>
          <w:szCs w:val="20"/>
        </w:rPr>
        <w:t>patients</w:t>
      </w:r>
      <w:r w:rsidR="00C571B1">
        <w:rPr>
          <w:rFonts w:ascii="Times New Roman" w:hAnsi="Times New Roman" w:cs="Times New Roman"/>
          <w:sz w:val="20"/>
          <w:szCs w:val="20"/>
        </w:rPr>
        <w:t xml:space="preserve">’ </w:t>
      </w:r>
      <w:r w:rsidR="00153D40">
        <w:rPr>
          <w:rFonts w:ascii="Times New Roman" w:hAnsi="Times New Roman" w:cs="Times New Roman"/>
          <w:sz w:val="20"/>
          <w:szCs w:val="20"/>
        </w:rPr>
        <w:t>responsibility for their own health</w:t>
      </w:r>
      <w:r w:rsidR="00A134B1">
        <w:rPr>
          <w:rFonts w:ascii="Times New Roman" w:hAnsi="Times New Roman" w:cs="Times New Roman"/>
          <w:sz w:val="20"/>
          <w:szCs w:val="20"/>
        </w:rPr>
        <w:t>.</w:t>
      </w:r>
      <w:r w:rsidR="00C571B1">
        <w:rPr>
          <w:rFonts w:ascii="Times New Roman" w:hAnsi="Times New Roman" w:cs="Times New Roman"/>
          <w:sz w:val="20"/>
          <w:szCs w:val="20"/>
        </w:rPr>
        <w:t xml:space="preserve"> </w:t>
      </w:r>
    </w:p>
    <w:p w:rsidR="00495F15" w:rsidRDefault="00495F15" w:rsidP="00C50A7D">
      <w:pPr>
        <w:spacing w:line="480" w:lineRule="auto"/>
        <w:rPr>
          <w:rFonts w:ascii="Times New Roman" w:hAnsi="Times New Roman" w:cs="Times New Roman"/>
          <w:b/>
          <w:sz w:val="20"/>
          <w:szCs w:val="20"/>
        </w:rPr>
      </w:pPr>
    </w:p>
    <w:p w:rsidR="00D53478" w:rsidRDefault="001A5115" w:rsidP="00C50A7D">
      <w:pPr>
        <w:spacing w:line="480" w:lineRule="auto"/>
        <w:rPr>
          <w:rFonts w:ascii="Times New Roman" w:hAnsi="Times New Roman" w:cs="Times New Roman"/>
          <w:b/>
          <w:sz w:val="20"/>
          <w:szCs w:val="20"/>
        </w:rPr>
      </w:pPr>
      <w:r>
        <w:rPr>
          <w:rFonts w:ascii="Times New Roman" w:hAnsi="Times New Roman" w:cs="Times New Roman"/>
          <w:b/>
          <w:sz w:val="20"/>
          <w:szCs w:val="20"/>
        </w:rPr>
        <w:t>Methods</w:t>
      </w:r>
    </w:p>
    <w:p w:rsidR="0001342F" w:rsidRDefault="00862B37" w:rsidP="001A5115">
      <w:pPr>
        <w:spacing w:line="480" w:lineRule="auto"/>
        <w:rPr>
          <w:rFonts w:ascii="Times New Roman" w:hAnsi="Times New Roman" w:cs="Times New Roman"/>
          <w:sz w:val="20"/>
          <w:szCs w:val="20"/>
        </w:rPr>
      </w:pPr>
      <w:r>
        <w:rPr>
          <w:rFonts w:ascii="Times New Roman" w:hAnsi="Times New Roman" w:cs="Times New Roman"/>
          <w:sz w:val="20"/>
          <w:szCs w:val="20"/>
        </w:rPr>
        <w:t>Literature searching was</w:t>
      </w:r>
      <w:r w:rsidR="00461330">
        <w:rPr>
          <w:rFonts w:ascii="Times New Roman" w:hAnsi="Times New Roman" w:cs="Times New Roman"/>
          <w:sz w:val="20"/>
          <w:szCs w:val="20"/>
        </w:rPr>
        <w:t xml:space="preserve"> limited </w:t>
      </w:r>
      <w:r w:rsidR="00B55F4C">
        <w:rPr>
          <w:rFonts w:ascii="Times New Roman" w:hAnsi="Times New Roman" w:cs="Times New Roman"/>
          <w:sz w:val="20"/>
          <w:szCs w:val="20"/>
        </w:rPr>
        <w:t xml:space="preserve">to </w:t>
      </w:r>
      <w:r w:rsidR="000014B5">
        <w:rPr>
          <w:rFonts w:ascii="Times New Roman" w:hAnsi="Times New Roman" w:cs="Times New Roman"/>
          <w:sz w:val="20"/>
          <w:szCs w:val="20"/>
        </w:rPr>
        <w:t xml:space="preserve">all types of study design, including qualitative </w:t>
      </w:r>
      <w:r w:rsidR="0020632B">
        <w:rPr>
          <w:rFonts w:ascii="Times New Roman" w:hAnsi="Times New Roman" w:cs="Times New Roman"/>
          <w:sz w:val="20"/>
          <w:szCs w:val="20"/>
        </w:rPr>
        <w:t>work</w:t>
      </w:r>
      <w:r w:rsidR="000264E0">
        <w:rPr>
          <w:rFonts w:ascii="Times New Roman" w:hAnsi="Times New Roman" w:cs="Times New Roman"/>
          <w:sz w:val="20"/>
          <w:szCs w:val="20"/>
        </w:rPr>
        <w:t xml:space="preserve"> and protocols</w:t>
      </w:r>
      <w:r w:rsidR="00461330">
        <w:rPr>
          <w:rFonts w:ascii="Times New Roman" w:hAnsi="Times New Roman" w:cs="Times New Roman"/>
          <w:sz w:val="20"/>
          <w:szCs w:val="20"/>
        </w:rPr>
        <w:t xml:space="preserve">, </w:t>
      </w:r>
      <w:r w:rsidR="00847390">
        <w:rPr>
          <w:rFonts w:ascii="Times New Roman" w:hAnsi="Times New Roman" w:cs="Times New Roman"/>
          <w:sz w:val="20"/>
          <w:szCs w:val="20"/>
        </w:rPr>
        <w:t xml:space="preserve">concerned with </w:t>
      </w:r>
      <w:r w:rsidR="00B55F4C" w:rsidRPr="00B55F4C">
        <w:rPr>
          <w:rFonts w:ascii="Times New Roman" w:hAnsi="Times New Roman" w:cs="Times New Roman"/>
          <w:sz w:val="20"/>
          <w:szCs w:val="20"/>
        </w:rPr>
        <w:t xml:space="preserve">adult patients </w:t>
      </w:r>
      <w:r w:rsidR="00B55F4C">
        <w:rPr>
          <w:rFonts w:ascii="Times New Roman" w:hAnsi="Times New Roman" w:cs="Times New Roman"/>
          <w:sz w:val="20"/>
          <w:szCs w:val="20"/>
        </w:rPr>
        <w:t xml:space="preserve">receiving tailored risk information </w:t>
      </w:r>
      <w:r w:rsidR="00B55F4C" w:rsidRPr="00B55F4C">
        <w:rPr>
          <w:rFonts w:ascii="Times New Roman" w:hAnsi="Times New Roman" w:cs="Times New Roman"/>
          <w:sz w:val="20"/>
          <w:szCs w:val="20"/>
        </w:rPr>
        <w:t>as part of their care</w:t>
      </w:r>
      <w:r w:rsidR="00B55F4C" w:rsidRPr="00B55F4C">
        <w:t xml:space="preserve"> </w:t>
      </w:r>
      <w:r w:rsidR="00B55F4C" w:rsidRPr="00B55F4C">
        <w:rPr>
          <w:rFonts w:ascii="Times New Roman" w:hAnsi="Times New Roman" w:cs="Times New Roman"/>
          <w:sz w:val="20"/>
          <w:szCs w:val="20"/>
        </w:rPr>
        <w:t xml:space="preserve">in clinical settings. </w:t>
      </w:r>
      <w:r w:rsidR="00B55F4C">
        <w:rPr>
          <w:rFonts w:ascii="Times New Roman" w:hAnsi="Times New Roman" w:cs="Times New Roman"/>
          <w:sz w:val="20"/>
          <w:szCs w:val="20"/>
        </w:rPr>
        <w:t>I</w:t>
      </w:r>
      <w:r w:rsidR="00461330">
        <w:rPr>
          <w:rFonts w:ascii="Times New Roman" w:hAnsi="Times New Roman" w:cs="Times New Roman"/>
          <w:sz w:val="20"/>
          <w:szCs w:val="20"/>
        </w:rPr>
        <w:t>ntervention</w:t>
      </w:r>
      <w:r w:rsidR="00D266D7">
        <w:rPr>
          <w:rFonts w:ascii="Times New Roman" w:hAnsi="Times New Roman" w:cs="Times New Roman"/>
          <w:sz w:val="20"/>
          <w:szCs w:val="20"/>
        </w:rPr>
        <w:t xml:space="preserve"> </w:t>
      </w:r>
      <w:r w:rsidR="00461330">
        <w:rPr>
          <w:rFonts w:ascii="Times New Roman" w:hAnsi="Times New Roman" w:cs="Times New Roman"/>
          <w:sz w:val="20"/>
          <w:szCs w:val="20"/>
        </w:rPr>
        <w:t>stud</w:t>
      </w:r>
      <w:r w:rsidR="00B55F4C">
        <w:rPr>
          <w:rFonts w:ascii="Times New Roman" w:hAnsi="Times New Roman" w:cs="Times New Roman"/>
          <w:sz w:val="20"/>
          <w:szCs w:val="20"/>
        </w:rPr>
        <w:t>ies</w:t>
      </w:r>
      <w:r w:rsidR="00461330">
        <w:rPr>
          <w:rFonts w:ascii="Times New Roman" w:hAnsi="Times New Roman" w:cs="Times New Roman"/>
          <w:sz w:val="20"/>
          <w:szCs w:val="20"/>
        </w:rPr>
        <w:t xml:space="preserve"> </w:t>
      </w:r>
      <w:r w:rsidR="00B55F4C">
        <w:rPr>
          <w:rFonts w:ascii="Times New Roman" w:hAnsi="Times New Roman" w:cs="Times New Roman"/>
          <w:sz w:val="20"/>
          <w:szCs w:val="20"/>
        </w:rPr>
        <w:t xml:space="preserve">were only included where the study involved </w:t>
      </w:r>
      <w:r w:rsidR="00461330">
        <w:rPr>
          <w:rFonts w:ascii="Times New Roman" w:hAnsi="Times New Roman" w:cs="Times New Roman"/>
          <w:sz w:val="20"/>
          <w:szCs w:val="20"/>
        </w:rPr>
        <w:t xml:space="preserve">comparing delivery of tailored risk information in one form, with </w:t>
      </w:r>
      <w:r w:rsidR="00B55F4C">
        <w:rPr>
          <w:rFonts w:ascii="Times New Roman" w:hAnsi="Times New Roman" w:cs="Times New Roman"/>
          <w:sz w:val="20"/>
          <w:szCs w:val="20"/>
        </w:rPr>
        <w:t xml:space="preserve">either </w:t>
      </w:r>
      <w:r w:rsidR="00461330">
        <w:rPr>
          <w:rFonts w:ascii="Times New Roman" w:hAnsi="Times New Roman" w:cs="Times New Roman"/>
          <w:sz w:val="20"/>
          <w:szCs w:val="20"/>
        </w:rPr>
        <w:t>usual care</w:t>
      </w:r>
      <w:r w:rsidR="00B55F4C">
        <w:rPr>
          <w:rFonts w:ascii="Times New Roman" w:hAnsi="Times New Roman" w:cs="Times New Roman"/>
          <w:sz w:val="20"/>
          <w:szCs w:val="20"/>
        </w:rPr>
        <w:t>,</w:t>
      </w:r>
      <w:r w:rsidR="00461330">
        <w:rPr>
          <w:rFonts w:ascii="Times New Roman" w:hAnsi="Times New Roman" w:cs="Times New Roman"/>
          <w:sz w:val="20"/>
          <w:szCs w:val="20"/>
        </w:rPr>
        <w:t xml:space="preserve"> verbal risk messages, or with a different form</w:t>
      </w:r>
      <w:r w:rsidR="00B55F4C">
        <w:rPr>
          <w:rFonts w:ascii="Times New Roman" w:hAnsi="Times New Roman" w:cs="Times New Roman"/>
          <w:sz w:val="20"/>
          <w:szCs w:val="20"/>
        </w:rPr>
        <w:t xml:space="preserve"> </w:t>
      </w:r>
      <w:r w:rsidR="00461330">
        <w:rPr>
          <w:rFonts w:ascii="Times New Roman" w:hAnsi="Times New Roman" w:cs="Times New Roman"/>
          <w:sz w:val="20"/>
          <w:szCs w:val="20"/>
        </w:rPr>
        <w:t>of risk information</w:t>
      </w:r>
      <w:r w:rsidR="002A5906">
        <w:rPr>
          <w:rFonts w:ascii="Times New Roman" w:hAnsi="Times New Roman" w:cs="Times New Roman"/>
          <w:sz w:val="20"/>
          <w:szCs w:val="20"/>
        </w:rPr>
        <w:t xml:space="preserve"> -</w:t>
      </w:r>
      <w:r w:rsidR="00501B2C">
        <w:rPr>
          <w:rFonts w:ascii="Times New Roman" w:hAnsi="Times New Roman" w:cs="Times New Roman"/>
          <w:sz w:val="20"/>
          <w:szCs w:val="20"/>
        </w:rPr>
        <w:t xml:space="preserve"> </w:t>
      </w:r>
      <w:r w:rsidR="00B55F4C">
        <w:rPr>
          <w:rFonts w:ascii="Times New Roman" w:hAnsi="Times New Roman" w:cs="Times New Roman"/>
          <w:sz w:val="20"/>
          <w:szCs w:val="20"/>
        </w:rPr>
        <w:t xml:space="preserve">so that a comparison regarding </w:t>
      </w:r>
      <w:r w:rsidR="0084484B">
        <w:rPr>
          <w:rFonts w:ascii="Times New Roman" w:hAnsi="Times New Roman" w:cs="Times New Roman"/>
          <w:sz w:val="20"/>
          <w:szCs w:val="20"/>
        </w:rPr>
        <w:t>differing information forms</w:t>
      </w:r>
      <w:r w:rsidR="00A33136">
        <w:rPr>
          <w:rFonts w:ascii="Times New Roman" w:hAnsi="Times New Roman" w:cs="Times New Roman"/>
          <w:sz w:val="20"/>
          <w:szCs w:val="20"/>
        </w:rPr>
        <w:t xml:space="preserve"> </w:t>
      </w:r>
      <w:r w:rsidR="00B55F4C">
        <w:rPr>
          <w:rFonts w:ascii="Times New Roman" w:hAnsi="Times New Roman" w:cs="Times New Roman"/>
          <w:sz w:val="20"/>
          <w:szCs w:val="20"/>
        </w:rPr>
        <w:t xml:space="preserve">could be made </w:t>
      </w:r>
      <w:r w:rsidR="00A33136">
        <w:rPr>
          <w:rFonts w:ascii="Times New Roman" w:hAnsi="Times New Roman" w:cs="Times New Roman"/>
          <w:sz w:val="20"/>
          <w:szCs w:val="20"/>
        </w:rPr>
        <w:t>(see Table 1 for full inclusion and exclusion criteria)</w:t>
      </w:r>
      <w:r w:rsidR="00461330">
        <w:rPr>
          <w:rFonts w:ascii="Times New Roman" w:hAnsi="Times New Roman" w:cs="Times New Roman"/>
          <w:sz w:val="20"/>
          <w:szCs w:val="20"/>
        </w:rPr>
        <w:t xml:space="preserve">. </w:t>
      </w:r>
      <w:r w:rsidR="0020632B">
        <w:rPr>
          <w:rFonts w:ascii="Times New Roman" w:hAnsi="Times New Roman" w:cs="Times New Roman"/>
          <w:sz w:val="20"/>
          <w:szCs w:val="20"/>
        </w:rPr>
        <w:t xml:space="preserve">Since studies show that </w:t>
      </w:r>
      <w:r w:rsidR="006878DE">
        <w:rPr>
          <w:rFonts w:ascii="Times New Roman" w:hAnsi="Times New Roman" w:cs="Times New Roman"/>
          <w:sz w:val="20"/>
          <w:szCs w:val="20"/>
        </w:rPr>
        <w:t>lay concepts of ‘risk</w:t>
      </w:r>
      <w:r w:rsidR="00041B2D">
        <w:rPr>
          <w:rFonts w:ascii="Times New Roman" w:hAnsi="Times New Roman" w:cs="Times New Roman"/>
          <w:sz w:val="20"/>
          <w:szCs w:val="20"/>
        </w:rPr>
        <w:t>’</w:t>
      </w:r>
      <w:r w:rsidR="00A8261E">
        <w:rPr>
          <w:rFonts w:ascii="Times New Roman" w:hAnsi="Times New Roman" w:cs="Times New Roman"/>
          <w:sz w:val="20"/>
          <w:szCs w:val="20"/>
        </w:rPr>
        <w:t xml:space="preserve"> tend to be more aligned with a dichotomous model of risk presentation </w:t>
      </w:r>
      <w:r w:rsidR="000F5D64">
        <w:rPr>
          <w:rFonts w:ascii="Times New Roman" w:hAnsi="Times New Roman" w:cs="Times New Roman"/>
          <w:sz w:val="20"/>
          <w:szCs w:val="20"/>
        </w:rPr>
        <w:t>(</w:t>
      </w:r>
      <w:r w:rsidR="00A8261E">
        <w:rPr>
          <w:rFonts w:ascii="Times New Roman" w:hAnsi="Times New Roman" w:cs="Times New Roman"/>
          <w:sz w:val="20"/>
          <w:szCs w:val="20"/>
        </w:rPr>
        <w:t>“I am a likely/unlikely candidate for illness”</w:t>
      </w:r>
      <w:r w:rsidR="000F5D64">
        <w:rPr>
          <w:rFonts w:ascii="Times New Roman" w:hAnsi="Times New Roman" w:cs="Times New Roman"/>
          <w:sz w:val="20"/>
          <w:szCs w:val="20"/>
        </w:rPr>
        <w:t>)</w:t>
      </w:r>
      <w:r w:rsidR="006878DE">
        <w:rPr>
          <w:rFonts w:ascii="Times New Roman" w:hAnsi="Times New Roman" w:cs="Times New Roman"/>
          <w:sz w:val="20"/>
          <w:szCs w:val="20"/>
        </w:rPr>
        <w:t>,</w:t>
      </w:r>
      <w:r w:rsidR="0020632B">
        <w:rPr>
          <w:rFonts w:ascii="Times New Roman" w:hAnsi="Times New Roman" w:cs="Times New Roman"/>
          <w:sz w:val="20"/>
          <w:szCs w:val="20"/>
        </w:rPr>
        <w:t xml:space="preserve"> </w:t>
      </w:r>
      <w:r w:rsidR="000F5D64">
        <w:rPr>
          <w:rFonts w:ascii="Times New Roman" w:hAnsi="Times New Roman" w:cs="Times New Roman"/>
          <w:sz w:val="20"/>
          <w:szCs w:val="20"/>
        </w:rPr>
        <w:t xml:space="preserve">than a model involving </w:t>
      </w:r>
      <w:r w:rsidR="00331233" w:rsidRPr="00331233">
        <w:rPr>
          <w:rFonts w:ascii="Times New Roman" w:hAnsi="Times New Roman" w:cs="Times New Roman"/>
          <w:sz w:val="20"/>
          <w:szCs w:val="20"/>
        </w:rPr>
        <w:t xml:space="preserve">graduations along a </w:t>
      </w:r>
      <w:r w:rsidR="00A8261E">
        <w:rPr>
          <w:rFonts w:ascii="Times New Roman" w:hAnsi="Times New Roman" w:cs="Times New Roman"/>
          <w:sz w:val="20"/>
          <w:szCs w:val="20"/>
        </w:rPr>
        <w:t>probability spectrum</w:t>
      </w:r>
      <w:r w:rsidR="000F5D64">
        <w:rPr>
          <w:rFonts w:ascii="Times New Roman" w:hAnsi="Times New Roman" w:cs="Times New Roman"/>
          <w:sz w:val="20"/>
          <w:szCs w:val="20"/>
        </w:rPr>
        <w:t xml:space="preserve"> (“I am at a 30% higher risk of being ill than some-one else of my age”)</w:t>
      </w:r>
      <w:r w:rsidR="002541C7">
        <w:rPr>
          <w:rFonts w:ascii="Times New Roman" w:hAnsi="Times New Roman" w:cs="Times New Roman"/>
          <w:sz w:val="20"/>
          <w:szCs w:val="20"/>
        </w:rPr>
        <w:t>,</w:t>
      </w:r>
      <w:r w:rsidR="00240E48">
        <w:rPr>
          <w:rFonts w:ascii="Times New Roman" w:hAnsi="Times New Roman" w:cs="Times New Roman"/>
          <w:sz w:val="20"/>
          <w:szCs w:val="20"/>
          <w:vertAlign w:val="superscript"/>
        </w:rPr>
        <w:t>16</w:t>
      </w:r>
      <w:r w:rsidR="0020632B" w:rsidRPr="0020632B">
        <w:rPr>
          <w:rFonts w:ascii="Times New Roman" w:hAnsi="Times New Roman" w:cs="Times New Roman"/>
          <w:sz w:val="20"/>
          <w:szCs w:val="20"/>
        </w:rPr>
        <w:t xml:space="preserve"> </w:t>
      </w:r>
      <w:r w:rsidR="006878DE">
        <w:rPr>
          <w:rFonts w:ascii="Times New Roman" w:hAnsi="Times New Roman" w:cs="Times New Roman"/>
          <w:sz w:val="20"/>
          <w:szCs w:val="20"/>
        </w:rPr>
        <w:t xml:space="preserve">we included </w:t>
      </w:r>
      <w:r w:rsidR="00331233">
        <w:rPr>
          <w:rFonts w:ascii="Times New Roman" w:hAnsi="Times New Roman" w:cs="Times New Roman"/>
          <w:sz w:val="20"/>
          <w:szCs w:val="20"/>
        </w:rPr>
        <w:t xml:space="preserve">studies involving giving </w:t>
      </w:r>
      <w:r>
        <w:rPr>
          <w:rFonts w:ascii="Times New Roman" w:hAnsi="Times New Roman" w:cs="Times New Roman"/>
          <w:sz w:val="20"/>
          <w:szCs w:val="20"/>
        </w:rPr>
        <w:t xml:space="preserve">tailored </w:t>
      </w:r>
      <w:r w:rsidR="00331233">
        <w:rPr>
          <w:rFonts w:ascii="Times New Roman" w:hAnsi="Times New Roman" w:cs="Times New Roman"/>
          <w:sz w:val="20"/>
          <w:szCs w:val="20"/>
        </w:rPr>
        <w:t xml:space="preserve">information </w:t>
      </w:r>
      <w:r w:rsidR="00C50A7D">
        <w:rPr>
          <w:rFonts w:ascii="Times New Roman" w:hAnsi="Times New Roman" w:cs="Times New Roman"/>
          <w:sz w:val="20"/>
          <w:szCs w:val="20"/>
        </w:rPr>
        <w:t>about individuals</w:t>
      </w:r>
      <w:r w:rsidR="00A8261E">
        <w:rPr>
          <w:rFonts w:ascii="Times New Roman" w:hAnsi="Times New Roman" w:cs="Times New Roman"/>
          <w:sz w:val="20"/>
          <w:szCs w:val="20"/>
        </w:rPr>
        <w:t>’</w:t>
      </w:r>
      <w:r w:rsidR="00C50A7D">
        <w:rPr>
          <w:rFonts w:ascii="Times New Roman" w:hAnsi="Times New Roman" w:cs="Times New Roman"/>
          <w:sz w:val="20"/>
          <w:szCs w:val="20"/>
        </w:rPr>
        <w:t xml:space="preserve"> level</w:t>
      </w:r>
      <w:r w:rsidR="00A70B47">
        <w:rPr>
          <w:rFonts w:ascii="Times New Roman" w:hAnsi="Times New Roman" w:cs="Times New Roman"/>
          <w:sz w:val="20"/>
          <w:szCs w:val="20"/>
        </w:rPr>
        <w:t>s</w:t>
      </w:r>
      <w:r w:rsidR="00C50A7D">
        <w:rPr>
          <w:rFonts w:ascii="Times New Roman" w:hAnsi="Times New Roman" w:cs="Times New Roman"/>
          <w:sz w:val="20"/>
          <w:szCs w:val="20"/>
        </w:rPr>
        <w:t xml:space="preserve"> of health </w:t>
      </w:r>
      <w:r w:rsidR="000264E0">
        <w:rPr>
          <w:rFonts w:ascii="Times New Roman" w:hAnsi="Times New Roman" w:cs="Times New Roman"/>
          <w:sz w:val="20"/>
          <w:szCs w:val="20"/>
        </w:rPr>
        <w:t>with</w:t>
      </w:r>
      <w:r w:rsidR="00C50A7D">
        <w:rPr>
          <w:rFonts w:ascii="Times New Roman" w:hAnsi="Times New Roman" w:cs="Times New Roman"/>
          <w:sz w:val="20"/>
          <w:szCs w:val="20"/>
        </w:rPr>
        <w:t xml:space="preserve"> reference </w:t>
      </w:r>
      <w:r w:rsidR="00331233">
        <w:rPr>
          <w:rFonts w:ascii="Times New Roman" w:hAnsi="Times New Roman" w:cs="Times New Roman"/>
          <w:sz w:val="20"/>
          <w:szCs w:val="20"/>
        </w:rPr>
        <w:t>t</w:t>
      </w:r>
      <w:r w:rsidR="00C50A7D">
        <w:rPr>
          <w:rFonts w:ascii="Times New Roman" w:hAnsi="Times New Roman" w:cs="Times New Roman"/>
          <w:sz w:val="20"/>
          <w:szCs w:val="20"/>
        </w:rPr>
        <w:t>o likely negative consequences</w:t>
      </w:r>
      <w:r w:rsidR="00331233">
        <w:rPr>
          <w:rFonts w:ascii="Times New Roman" w:hAnsi="Times New Roman" w:cs="Times New Roman"/>
          <w:sz w:val="20"/>
          <w:szCs w:val="20"/>
        </w:rPr>
        <w:t xml:space="preserve">, </w:t>
      </w:r>
      <w:r w:rsidR="00335A3A" w:rsidRPr="00335A3A">
        <w:rPr>
          <w:rFonts w:ascii="Times New Roman" w:hAnsi="Times New Roman" w:cs="Times New Roman"/>
          <w:sz w:val="20"/>
          <w:szCs w:val="20"/>
        </w:rPr>
        <w:t xml:space="preserve">as well as those </w:t>
      </w:r>
      <w:r w:rsidR="00501B2C">
        <w:rPr>
          <w:rFonts w:ascii="Times New Roman" w:hAnsi="Times New Roman" w:cs="Times New Roman"/>
          <w:sz w:val="20"/>
          <w:szCs w:val="20"/>
        </w:rPr>
        <w:t xml:space="preserve">involving </w:t>
      </w:r>
      <w:r w:rsidR="00335A3A" w:rsidRPr="00335A3A">
        <w:rPr>
          <w:rFonts w:ascii="Times New Roman" w:hAnsi="Times New Roman" w:cs="Times New Roman"/>
          <w:sz w:val="20"/>
          <w:szCs w:val="20"/>
        </w:rPr>
        <w:t>‘risk’ terminology</w:t>
      </w:r>
      <w:r w:rsidR="00461330">
        <w:rPr>
          <w:rFonts w:ascii="Times New Roman" w:hAnsi="Times New Roman" w:cs="Times New Roman"/>
          <w:sz w:val="20"/>
          <w:szCs w:val="20"/>
        </w:rPr>
        <w:t xml:space="preserve"> </w:t>
      </w:r>
      <w:r w:rsidR="000264E0">
        <w:rPr>
          <w:rFonts w:ascii="Times New Roman" w:hAnsi="Times New Roman" w:cs="Times New Roman"/>
          <w:sz w:val="20"/>
          <w:szCs w:val="20"/>
        </w:rPr>
        <w:t>and</w:t>
      </w:r>
      <w:r w:rsidR="00461330">
        <w:rPr>
          <w:rFonts w:ascii="Times New Roman" w:hAnsi="Times New Roman" w:cs="Times New Roman"/>
          <w:sz w:val="20"/>
          <w:szCs w:val="20"/>
        </w:rPr>
        <w:t xml:space="preserve"> health outcome probabilities</w:t>
      </w:r>
      <w:r w:rsidR="00335A3A" w:rsidRPr="00335A3A">
        <w:rPr>
          <w:rFonts w:ascii="Times New Roman" w:hAnsi="Times New Roman" w:cs="Times New Roman"/>
          <w:sz w:val="20"/>
          <w:szCs w:val="20"/>
        </w:rPr>
        <w:t>.</w:t>
      </w:r>
      <w:r w:rsidR="00461330" w:rsidRPr="00461330">
        <w:t xml:space="preserve"> </w:t>
      </w:r>
    </w:p>
    <w:p w:rsidR="002F57D1" w:rsidRPr="00452FF4" w:rsidRDefault="00501B2C" w:rsidP="001A5115">
      <w:pPr>
        <w:spacing w:line="480" w:lineRule="auto"/>
        <w:rPr>
          <w:rFonts w:ascii="Times New Roman" w:hAnsi="Times New Roman" w:cs="Times New Roman"/>
          <w:sz w:val="20"/>
          <w:szCs w:val="20"/>
          <w:vertAlign w:val="superscript"/>
        </w:rPr>
      </w:pPr>
      <w:r>
        <w:rPr>
          <w:rFonts w:ascii="Times New Roman" w:hAnsi="Times New Roman" w:cs="Times New Roman"/>
          <w:sz w:val="20"/>
          <w:szCs w:val="20"/>
        </w:rPr>
        <w:t xml:space="preserve">We </w:t>
      </w:r>
      <w:r w:rsidR="006878EC">
        <w:rPr>
          <w:rFonts w:ascii="Times New Roman" w:hAnsi="Times New Roman" w:cs="Times New Roman"/>
          <w:sz w:val="20"/>
          <w:szCs w:val="20"/>
        </w:rPr>
        <w:t>adopted an iterative search strategy which involved e</w:t>
      </w:r>
      <w:r>
        <w:rPr>
          <w:rFonts w:ascii="Times New Roman" w:hAnsi="Times New Roman" w:cs="Times New Roman"/>
          <w:sz w:val="20"/>
          <w:szCs w:val="20"/>
        </w:rPr>
        <w:t>lectronic literature searching of 9 databases (</w:t>
      </w:r>
      <w:r w:rsidRPr="00501B2C">
        <w:rPr>
          <w:rFonts w:ascii="Times New Roman" w:hAnsi="Times New Roman" w:cs="Times New Roman"/>
          <w:sz w:val="20"/>
          <w:szCs w:val="20"/>
        </w:rPr>
        <w:t>includ</w:t>
      </w:r>
      <w:r>
        <w:rPr>
          <w:rFonts w:ascii="Times New Roman" w:hAnsi="Times New Roman" w:cs="Times New Roman"/>
          <w:sz w:val="20"/>
          <w:szCs w:val="20"/>
        </w:rPr>
        <w:t xml:space="preserve">ing </w:t>
      </w:r>
      <w:r w:rsidRPr="00501B2C">
        <w:rPr>
          <w:rFonts w:ascii="Times New Roman" w:hAnsi="Times New Roman" w:cs="Times New Roman"/>
          <w:sz w:val="20"/>
          <w:szCs w:val="20"/>
        </w:rPr>
        <w:t>grey literature and dissertation</w:t>
      </w:r>
      <w:r>
        <w:rPr>
          <w:rFonts w:ascii="Times New Roman" w:hAnsi="Times New Roman" w:cs="Times New Roman"/>
          <w:sz w:val="20"/>
          <w:szCs w:val="20"/>
        </w:rPr>
        <w:t xml:space="preserve"> databases)</w:t>
      </w:r>
      <w:r w:rsidRPr="00501B2C">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501B2C">
        <w:rPr>
          <w:rFonts w:ascii="Times New Roman" w:hAnsi="Times New Roman" w:cs="Times New Roman"/>
          <w:sz w:val="20"/>
          <w:szCs w:val="20"/>
        </w:rPr>
        <w:t>hand search</w:t>
      </w:r>
      <w:r w:rsidR="006878EC">
        <w:rPr>
          <w:rFonts w:ascii="Times New Roman" w:hAnsi="Times New Roman" w:cs="Times New Roman"/>
          <w:sz w:val="20"/>
          <w:szCs w:val="20"/>
        </w:rPr>
        <w:t xml:space="preserve">ing </w:t>
      </w:r>
      <w:r w:rsidR="009E73CD">
        <w:rPr>
          <w:rFonts w:ascii="Times New Roman" w:hAnsi="Times New Roman" w:cs="Times New Roman"/>
          <w:sz w:val="20"/>
          <w:szCs w:val="20"/>
        </w:rPr>
        <w:t>8</w:t>
      </w:r>
      <w:r w:rsidRPr="00501B2C">
        <w:rPr>
          <w:rFonts w:ascii="Times New Roman" w:hAnsi="Times New Roman" w:cs="Times New Roman"/>
          <w:sz w:val="20"/>
          <w:szCs w:val="20"/>
        </w:rPr>
        <w:t xml:space="preserve"> specialist journals</w:t>
      </w:r>
      <w:r>
        <w:rPr>
          <w:rFonts w:ascii="Times New Roman" w:hAnsi="Times New Roman" w:cs="Times New Roman"/>
          <w:sz w:val="20"/>
          <w:szCs w:val="20"/>
        </w:rPr>
        <w:t xml:space="preserve"> (</w:t>
      </w:r>
      <w:r w:rsidRPr="00501B2C">
        <w:rPr>
          <w:rFonts w:ascii="Times New Roman" w:hAnsi="Times New Roman" w:cs="Times New Roman"/>
          <w:i/>
          <w:sz w:val="20"/>
          <w:szCs w:val="20"/>
        </w:rPr>
        <w:t xml:space="preserve">details available </w:t>
      </w:r>
      <w:r w:rsidR="00153D40">
        <w:rPr>
          <w:rFonts w:ascii="Times New Roman" w:hAnsi="Times New Roman" w:cs="Times New Roman"/>
          <w:i/>
          <w:sz w:val="20"/>
          <w:szCs w:val="20"/>
        </w:rPr>
        <w:t>in an o</w:t>
      </w:r>
      <w:r w:rsidRPr="00501B2C">
        <w:rPr>
          <w:rFonts w:ascii="Times New Roman" w:hAnsi="Times New Roman" w:cs="Times New Roman"/>
          <w:i/>
          <w:sz w:val="20"/>
          <w:szCs w:val="20"/>
        </w:rPr>
        <w:t>nline</w:t>
      </w:r>
      <w:r w:rsidR="00153D40">
        <w:rPr>
          <w:rFonts w:ascii="Times New Roman" w:hAnsi="Times New Roman" w:cs="Times New Roman"/>
          <w:i/>
          <w:sz w:val="20"/>
          <w:szCs w:val="20"/>
        </w:rPr>
        <w:t xml:space="preserve"> appendix</w:t>
      </w:r>
      <w:r>
        <w:rPr>
          <w:rFonts w:ascii="Times New Roman" w:hAnsi="Times New Roman" w:cs="Times New Roman"/>
          <w:sz w:val="20"/>
          <w:szCs w:val="20"/>
        </w:rPr>
        <w:t xml:space="preserve">). </w:t>
      </w:r>
      <w:r w:rsidR="006878EC">
        <w:rPr>
          <w:rFonts w:ascii="Times New Roman" w:hAnsi="Times New Roman" w:cs="Times New Roman"/>
          <w:sz w:val="20"/>
          <w:szCs w:val="20"/>
        </w:rPr>
        <w:t xml:space="preserve"> </w:t>
      </w:r>
      <w:r w:rsidR="00342F91">
        <w:rPr>
          <w:rFonts w:ascii="Times New Roman" w:hAnsi="Times New Roman" w:cs="Times New Roman"/>
          <w:sz w:val="20"/>
          <w:szCs w:val="20"/>
        </w:rPr>
        <w:t xml:space="preserve">To </w:t>
      </w:r>
      <w:r w:rsidR="00342F91" w:rsidRPr="00342F91">
        <w:rPr>
          <w:rFonts w:ascii="Times New Roman" w:hAnsi="Times New Roman" w:cs="Times New Roman"/>
          <w:sz w:val="20"/>
          <w:szCs w:val="20"/>
        </w:rPr>
        <w:t xml:space="preserve">strike </w:t>
      </w:r>
      <w:r w:rsidR="00342F91">
        <w:rPr>
          <w:rFonts w:ascii="Times New Roman" w:hAnsi="Times New Roman" w:cs="Times New Roman"/>
          <w:sz w:val="20"/>
          <w:szCs w:val="20"/>
        </w:rPr>
        <w:t xml:space="preserve">a </w:t>
      </w:r>
      <w:r w:rsidR="00342F91" w:rsidRPr="00342F91">
        <w:rPr>
          <w:rFonts w:ascii="Times New Roman" w:hAnsi="Times New Roman" w:cs="Times New Roman"/>
          <w:sz w:val="20"/>
          <w:szCs w:val="20"/>
        </w:rPr>
        <w:t xml:space="preserve">balance between </w:t>
      </w:r>
      <w:r w:rsidR="00342F91">
        <w:rPr>
          <w:rFonts w:ascii="Times New Roman" w:hAnsi="Times New Roman" w:cs="Times New Roman"/>
          <w:sz w:val="20"/>
          <w:szCs w:val="20"/>
        </w:rPr>
        <w:t xml:space="preserve">literature search </w:t>
      </w:r>
      <w:r w:rsidR="00342F91" w:rsidRPr="00342F91">
        <w:rPr>
          <w:rFonts w:ascii="Times New Roman" w:hAnsi="Times New Roman" w:cs="Times New Roman"/>
          <w:sz w:val="20"/>
          <w:szCs w:val="20"/>
        </w:rPr>
        <w:t xml:space="preserve">sensitivity (finding all articles in </w:t>
      </w:r>
      <w:r w:rsidR="000014B5">
        <w:rPr>
          <w:rFonts w:ascii="Times New Roman" w:hAnsi="Times New Roman" w:cs="Times New Roman"/>
          <w:sz w:val="20"/>
          <w:szCs w:val="20"/>
        </w:rPr>
        <w:t>the</w:t>
      </w:r>
      <w:r w:rsidR="00342F91" w:rsidRPr="00342F91">
        <w:rPr>
          <w:rFonts w:ascii="Times New Roman" w:hAnsi="Times New Roman" w:cs="Times New Roman"/>
          <w:sz w:val="20"/>
          <w:szCs w:val="20"/>
        </w:rPr>
        <w:t xml:space="preserve"> topic area) and </w:t>
      </w:r>
      <w:r w:rsidR="002E5FB7">
        <w:rPr>
          <w:rFonts w:ascii="Times New Roman" w:hAnsi="Times New Roman" w:cs="Times New Roman"/>
          <w:sz w:val="20"/>
          <w:szCs w:val="20"/>
        </w:rPr>
        <w:t>precision</w:t>
      </w:r>
      <w:r w:rsidR="00342F91" w:rsidRPr="00342F91">
        <w:rPr>
          <w:rFonts w:ascii="Times New Roman" w:hAnsi="Times New Roman" w:cs="Times New Roman"/>
          <w:sz w:val="20"/>
          <w:szCs w:val="20"/>
        </w:rPr>
        <w:t xml:space="preserve"> (</w:t>
      </w:r>
      <w:r w:rsidR="00342F91">
        <w:rPr>
          <w:rFonts w:ascii="Times New Roman" w:hAnsi="Times New Roman" w:cs="Times New Roman"/>
          <w:sz w:val="20"/>
          <w:szCs w:val="20"/>
        </w:rPr>
        <w:t>finding only relevant articles) we</w:t>
      </w:r>
      <w:r w:rsidR="00342F91" w:rsidRPr="00342F91">
        <w:rPr>
          <w:rFonts w:ascii="Times New Roman" w:hAnsi="Times New Roman" w:cs="Times New Roman"/>
          <w:sz w:val="20"/>
          <w:szCs w:val="20"/>
        </w:rPr>
        <w:t xml:space="preserve"> </w:t>
      </w:r>
      <w:r>
        <w:rPr>
          <w:rFonts w:ascii="Times New Roman" w:hAnsi="Times New Roman" w:cs="Times New Roman"/>
          <w:sz w:val="20"/>
          <w:szCs w:val="20"/>
        </w:rPr>
        <w:t xml:space="preserve">initially developed electronic search terms </w:t>
      </w:r>
      <w:r w:rsidR="002541C7">
        <w:rPr>
          <w:rFonts w:ascii="Times New Roman" w:hAnsi="Times New Roman" w:cs="Times New Roman"/>
          <w:sz w:val="20"/>
          <w:szCs w:val="20"/>
        </w:rPr>
        <w:t xml:space="preserve">using </w:t>
      </w:r>
      <w:r w:rsidRPr="00501B2C">
        <w:rPr>
          <w:rFonts w:ascii="Times New Roman" w:hAnsi="Times New Roman" w:cs="Times New Roman"/>
          <w:sz w:val="20"/>
          <w:szCs w:val="20"/>
        </w:rPr>
        <w:t>Automatic Term Recognition software (TerMine)</w:t>
      </w:r>
      <w:r w:rsidR="002541C7">
        <w:rPr>
          <w:rFonts w:ascii="Times New Roman" w:hAnsi="Times New Roman" w:cs="Times New Roman"/>
          <w:sz w:val="20"/>
          <w:szCs w:val="20"/>
        </w:rPr>
        <w:t xml:space="preserve">, applying this </w:t>
      </w:r>
      <w:r w:rsidRPr="00501B2C">
        <w:rPr>
          <w:rFonts w:ascii="Times New Roman" w:hAnsi="Times New Roman" w:cs="Times New Roman"/>
          <w:sz w:val="20"/>
          <w:szCs w:val="20"/>
        </w:rPr>
        <w:t xml:space="preserve">to 35 papers previously retrieved through pilot searches </w:t>
      </w:r>
      <w:r>
        <w:rPr>
          <w:rFonts w:ascii="Times New Roman" w:hAnsi="Times New Roman" w:cs="Times New Roman"/>
          <w:sz w:val="20"/>
          <w:szCs w:val="20"/>
        </w:rPr>
        <w:t xml:space="preserve">undertaken </w:t>
      </w:r>
      <w:r w:rsidRPr="00501B2C">
        <w:rPr>
          <w:rFonts w:ascii="Times New Roman" w:hAnsi="Times New Roman" w:cs="Times New Roman"/>
          <w:sz w:val="20"/>
          <w:szCs w:val="20"/>
        </w:rPr>
        <w:t>in Google Scholar</w:t>
      </w:r>
      <w:r w:rsidR="002541C7">
        <w:rPr>
          <w:rFonts w:ascii="Times New Roman" w:hAnsi="Times New Roman" w:cs="Times New Roman"/>
          <w:sz w:val="20"/>
          <w:szCs w:val="20"/>
        </w:rPr>
        <w:t>.</w:t>
      </w:r>
      <w:r w:rsidR="00240E48">
        <w:rPr>
          <w:rFonts w:ascii="Times New Roman" w:hAnsi="Times New Roman" w:cs="Times New Roman"/>
          <w:sz w:val="20"/>
          <w:szCs w:val="20"/>
          <w:vertAlign w:val="superscript"/>
        </w:rPr>
        <w:t>17</w:t>
      </w:r>
      <w:r w:rsidR="002541C7">
        <w:rPr>
          <w:rFonts w:ascii="Times New Roman" w:hAnsi="Times New Roman" w:cs="Times New Roman"/>
          <w:sz w:val="20"/>
          <w:szCs w:val="20"/>
        </w:rPr>
        <w:t xml:space="preserve"> We then broadened out the search strategy </w:t>
      </w:r>
      <w:r w:rsidR="008C4561">
        <w:rPr>
          <w:rFonts w:ascii="Times New Roman" w:hAnsi="Times New Roman" w:cs="Times New Roman"/>
          <w:sz w:val="20"/>
          <w:szCs w:val="20"/>
        </w:rPr>
        <w:t xml:space="preserve">with </w:t>
      </w:r>
      <w:r w:rsidR="002541C7">
        <w:rPr>
          <w:rFonts w:ascii="Times New Roman" w:hAnsi="Times New Roman" w:cs="Times New Roman"/>
          <w:sz w:val="20"/>
          <w:szCs w:val="20"/>
        </w:rPr>
        <w:t xml:space="preserve">general </w:t>
      </w:r>
      <w:r w:rsidR="008C4561">
        <w:rPr>
          <w:rFonts w:ascii="Times New Roman" w:hAnsi="Times New Roman" w:cs="Times New Roman"/>
          <w:sz w:val="20"/>
          <w:szCs w:val="20"/>
        </w:rPr>
        <w:t xml:space="preserve">topic search terms </w:t>
      </w:r>
      <w:r w:rsidR="002541C7">
        <w:rPr>
          <w:rFonts w:ascii="Times New Roman" w:hAnsi="Times New Roman" w:cs="Times New Roman"/>
          <w:sz w:val="20"/>
          <w:szCs w:val="20"/>
        </w:rPr>
        <w:t xml:space="preserve">(e.g. health education) </w:t>
      </w:r>
      <w:r w:rsidR="008C4561">
        <w:rPr>
          <w:rFonts w:ascii="Times New Roman" w:hAnsi="Times New Roman" w:cs="Times New Roman"/>
          <w:sz w:val="20"/>
          <w:szCs w:val="20"/>
        </w:rPr>
        <w:t>a</w:t>
      </w:r>
      <w:r w:rsidR="002541C7">
        <w:rPr>
          <w:rFonts w:ascii="Times New Roman" w:hAnsi="Times New Roman" w:cs="Times New Roman"/>
          <w:sz w:val="20"/>
          <w:szCs w:val="20"/>
        </w:rPr>
        <w:t xml:space="preserve">s is customary </w:t>
      </w:r>
      <w:r w:rsidR="00BE1C3F">
        <w:rPr>
          <w:rFonts w:ascii="Times New Roman" w:hAnsi="Times New Roman" w:cs="Times New Roman"/>
          <w:sz w:val="20"/>
          <w:szCs w:val="20"/>
        </w:rPr>
        <w:t>to</w:t>
      </w:r>
      <w:r w:rsidR="002541C7">
        <w:rPr>
          <w:rFonts w:ascii="Times New Roman" w:hAnsi="Times New Roman" w:cs="Times New Roman"/>
          <w:sz w:val="20"/>
          <w:szCs w:val="20"/>
        </w:rPr>
        <w:t xml:space="preserve"> </w:t>
      </w:r>
      <w:r w:rsidR="00342F91" w:rsidRPr="00342F91">
        <w:rPr>
          <w:rFonts w:ascii="Times New Roman" w:hAnsi="Times New Roman" w:cs="Times New Roman"/>
          <w:sz w:val="20"/>
          <w:szCs w:val="20"/>
        </w:rPr>
        <w:t xml:space="preserve">systematic review </w:t>
      </w:r>
      <w:r w:rsidR="002541C7">
        <w:rPr>
          <w:rFonts w:ascii="Times New Roman" w:hAnsi="Times New Roman" w:cs="Times New Roman"/>
          <w:sz w:val="20"/>
          <w:szCs w:val="20"/>
        </w:rPr>
        <w:t>methods</w:t>
      </w:r>
      <w:r w:rsidR="00860AAC">
        <w:rPr>
          <w:rFonts w:ascii="Times New Roman" w:hAnsi="Times New Roman" w:cs="Times New Roman"/>
          <w:sz w:val="20"/>
          <w:szCs w:val="20"/>
        </w:rPr>
        <w:t>.</w:t>
      </w:r>
      <w:r w:rsidR="00240E48">
        <w:rPr>
          <w:rFonts w:ascii="Times New Roman" w:hAnsi="Times New Roman" w:cs="Times New Roman"/>
          <w:sz w:val="20"/>
          <w:szCs w:val="20"/>
          <w:vertAlign w:val="superscript"/>
        </w:rPr>
        <w:t>18</w:t>
      </w:r>
      <w:r w:rsidR="00860AAC">
        <w:rPr>
          <w:rFonts w:ascii="Times New Roman" w:hAnsi="Times New Roman" w:cs="Times New Roman"/>
          <w:sz w:val="20"/>
          <w:szCs w:val="20"/>
        </w:rPr>
        <w:t xml:space="preserve"> </w:t>
      </w:r>
      <w:r w:rsidR="006878EC" w:rsidRPr="006878EC">
        <w:rPr>
          <w:rFonts w:ascii="Times New Roman" w:hAnsi="Times New Roman" w:cs="Times New Roman"/>
          <w:sz w:val="20"/>
          <w:szCs w:val="20"/>
        </w:rPr>
        <w:t xml:space="preserve">We also used forward and backward citation searches, that is, reviewing references cited in articles identified earlier in the review process, and searching for publications which cited papers which met study inclusion criteria. </w:t>
      </w:r>
      <w:r w:rsidR="00BE1C3F">
        <w:rPr>
          <w:rFonts w:ascii="Times New Roman" w:hAnsi="Times New Roman" w:cs="Times New Roman"/>
          <w:sz w:val="20"/>
          <w:szCs w:val="20"/>
        </w:rPr>
        <w:t>Quality assessment of included Randomised Controlled Trials (RCTs)</w:t>
      </w:r>
      <w:r w:rsidR="00742586">
        <w:rPr>
          <w:rFonts w:ascii="Times New Roman" w:hAnsi="Times New Roman" w:cs="Times New Roman"/>
          <w:sz w:val="20"/>
          <w:szCs w:val="20"/>
        </w:rPr>
        <w:t xml:space="preserve"> was un</w:t>
      </w:r>
      <w:r w:rsidR="00330ADC">
        <w:rPr>
          <w:rFonts w:ascii="Times New Roman" w:hAnsi="Times New Roman" w:cs="Times New Roman"/>
          <w:sz w:val="20"/>
          <w:szCs w:val="20"/>
        </w:rPr>
        <w:t>dertaken using Cochrane risk of b</w:t>
      </w:r>
      <w:r w:rsidR="00BE1C3F">
        <w:rPr>
          <w:rFonts w:ascii="Times New Roman" w:hAnsi="Times New Roman" w:cs="Times New Roman"/>
          <w:sz w:val="20"/>
          <w:szCs w:val="20"/>
        </w:rPr>
        <w:t>ias methodology.</w:t>
      </w:r>
      <w:r w:rsidR="00240E48">
        <w:rPr>
          <w:rFonts w:ascii="Times New Roman" w:hAnsi="Times New Roman" w:cs="Times New Roman"/>
          <w:sz w:val="20"/>
          <w:szCs w:val="20"/>
          <w:vertAlign w:val="superscript"/>
        </w:rPr>
        <w:t>19</w:t>
      </w:r>
    </w:p>
    <w:p w:rsidR="00B55F4C" w:rsidRDefault="00B55F4C" w:rsidP="001A5115">
      <w:pPr>
        <w:spacing w:line="480" w:lineRule="auto"/>
        <w:rPr>
          <w:rFonts w:ascii="Times New Roman" w:hAnsi="Times New Roman" w:cs="Times New Roman"/>
          <w:b/>
          <w:sz w:val="20"/>
          <w:szCs w:val="20"/>
        </w:rPr>
      </w:pPr>
    </w:p>
    <w:p w:rsidR="002F57D1" w:rsidRDefault="002F57D1" w:rsidP="001A5115">
      <w:pPr>
        <w:spacing w:line="480" w:lineRule="auto"/>
        <w:rPr>
          <w:rFonts w:ascii="Times New Roman" w:hAnsi="Times New Roman" w:cs="Times New Roman"/>
          <w:b/>
          <w:sz w:val="20"/>
          <w:szCs w:val="20"/>
        </w:rPr>
      </w:pPr>
      <w:r w:rsidRPr="002F57D1">
        <w:rPr>
          <w:rFonts w:ascii="Times New Roman" w:hAnsi="Times New Roman" w:cs="Times New Roman"/>
          <w:b/>
          <w:sz w:val="20"/>
          <w:szCs w:val="20"/>
        </w:rPr>
        <w:t>Results</w:t>
      </w:r>
    </w:p>
    <w:p w:rsidR="00FA4EC4" w:rsidRDefault="0059617F" w:rsidP="001C28D6">
      <w:pPr>
        <w:spacing w:line="480" w:lineRule="auto"/>
        <w:rPr>
          <w:rFonts w:ascii="Times New Roman" w:hAnsi="Times New Roman" w:cs="Times New Roman"/>
          <w:sz w:val="20"/>
          <w:szCs w:val="20"/>
        </w:rPr>
      </w:pPr>
      <w:r>
        <w:rPr>
          <w:rFonts w:ascii="Times New Roman" w:hAnsi="Times New Roman" w:cs="Times New Roman"/>
          <w:sz w:val="20"/>
          <w:szCs w:val="20"/>
        </w:rPr>
        <w:t xml:space="preserve">Electronic and </w:t>
      </w:r>
      <w:r w:rsidR="00153D40">
        <w:rPr>
          <w:rFonts w:ascii="Times New Roman" w:hAnsi="Times New Roman" w:cs="Times New Roman"/>
          <w:sz w:val="20"/>
          <w:szCs w:val="20"/>
        </w:rPr>
        <w:t>hand-searching identified 10,682 papers, of which 1,673</w:t>
      </w:r>
      <w:r>
        <w:rPr>
          <w:rFonts w:ascii="Times New Roman" w:hAnsi="Times New Roman" w:cs="Times New Roman"/>
          <w:sz w:val="20"/>
          <w:szCs w:val="20"/>
        </w:rPr>
        <w:t xml:space="preserve"> were duplicates.</w:t>
      </w:r>
      <w:r w:rsidR="00461330">
        <w:rPr>
          <w:rFonts w:ascii="Times New Roman" w:hAnsi="Times New Roman" w:cs="Times New Roman"/>
          <w:sz w:val="20"/>
          <w:szCs w:val="20"/>
        </w:rPr>
        <w:t xml:space="preserve"> </w:t>
      </w:r>
      <w:r>
        <w:rPr>
          <w:rFonts w:ascii="Times New Roman" w:hAnsi="Times New Roman" w:cs="Times New Roman"/>
          <w:sz w:val="20"/>
          <w:szCs w:val="20"/>
        </w:rPr>
        <w:t>A f</w:t>
      </w:r>
      <w:r w:rsidR="00153D40">
        <w:rPr>
          <w:rFonts w:ascii="Times New Roman" w:hAnsi="Times New Roman" w:cs="Times New Roman"/>
          <w:sz w:val="20"/>
          <w:szCs w:val="20"/>
        </w:rPr>
        <w:t>urther 100</w:t>
      </w:r>
      <w:r>
        <w:rPr>
          <w:rFonts w:ascii="Times New Roman" w:hAnsi="Times New Roman" w:cs="Times New Roman"/>
          <w:sz w:val="20"/>
          <w:szCs w:val="20"/>
        </w:rPr>
        <w:t xml:space="preserve"> papers were identified through backwards and forwards citation</w:t>
      </w:r>
      <w:r w:rsidR="006878EC">
        <w:rPr>
          <w:rFonts w:ascii="Times New Roman" w:hAnsi="Times New Roman" w:cs="Times New Roman"/>
          <w:sz w:val="20"/>
          <w:szCs w:val="20"/>
        </w:rPr>
        <w:t xml:space="preserve"> chasing</w:t>
      </w:r>
      <w:r w:rsidR="002F57D1">
        <w:rPr>
          <w:rFonts w:ascii="Times New Roman" w:hAnsi="Times New Roman" w:cs="Times New Roman"/>
          <w:sz w:val="20"/>
          <w:szCs w:val="20"/>
        </w:rPr>
        <w:t>.</w:t>
      </w:r>
      <w:r w:rsidR="00EE72ED">
        <w:rPr>
          <w:rFonts w:ascii="Times New Roman" w:hAnsi="Times New Roman" w:cs="Times New Roman"/>
          <w:sz w:val="20"/>
          <w:szCs w:val="20"/>
        </w:rPr>
        <w:t xml:space="preserve"> Screening by two independent reviewers identified 624 relevant papers. Full paper s</w:t>
      </w:r>
      <w:r w:rsidR="000264E0">
        <w:rPr>
          <w:rFonts w:ascii="Times New Roman" w:hAnsi="Times New Roman" w:cs="Times New Roman"/>
          <w:sz w:val="20"/>
          <w:szCs w:val="20"/>
        </w:rPr>
        <w:t>creening by two reviewers left 11</w:t>
      </w:r>
      <w:r w:rsidR="00EE72ED">
        <w:rPr>
          <w:rFonts w:ascii="Times New Roman" w:hAnsi="Times New Roman" w:cs="Times New Roman"/>
          <w:sz w:val="20"/>
          <w:szCs w:val="20"/>
        </w:rPr>
        <w:t xml:space="preserve"> included papers,</w:t>
      </w:r>
      <w:r w:rsidR="00A33136">
        <w:rPr>
          <w:rFonts w:ascii="Times New Roman" w:hAnsi="Times New Roman" w:cs="Times New Roman"/>
          <w:sz w:val="20"/>
          <w:szCs w:val="20"/>
          <w:vertAlign w:val="superscript"/>
        </w:rPr>
        <w:t>20-30</w:t>
      </w:r>
      <w:r w:rsidR="00EE72ED">
        <w:rPr>
          <w:rFonts w:ascii="Times New Roman" w:hAnsi="Times New Roman" w:cs="Times New Roman"/>
          <w:sz w:val="20"/>
          <w:szCs w:val="20"/>
        </w:rPr>
        <w:t xml:space="preserve"> </w:t>
      </w:r>
      <w:r w:rsidR="006878EC">
        <w:rPr>
          <w:rFonts w:ascii="Times New Roman" w:hAnsi="Times New Roman" w:cs="Times New Roman"/>
          <w:sz w:val="20"/>
          <w:szCs w:val="20"/>
        </w:rPr>
        <w:t>(</w:t>
      </w:r>
      <w:r w:rsidR="00EE72ED">
        <w:rPr>
          <w:rFonts w:ascii="Times New Roman" w:hAnsi="Times New Roman" w:cs="Times New Roman"/>
          <w:sz w:val="20"/>
          <w:szCs w:val="20"/>
        </w:rPr>
        <w:t xml:space="preserve">Figure 1). </w:t>
      </w:r>
      <w:r w:rsidR="00A33136">
        <w:rPr>
          <w:rFonts w:ascii="Times New Roman" w:hAnsi="Times New Roman" w:cs="Times New Roman"/>
          <w:sz w:val="20"/>
          <w:szCs w:val="20"/>
        </w:rPr>
        <w:t xml:space="preserve">The most common reason for paper exclusion (309) was </w:t>
      </w:r>
      <w:r w:rsidR="00E57B97">
        <w:rPr>
          <w:rFonts w:ascii="Times New Roman" w:hAnsi="Times New Roman" w:cs="Times New Roman"/>
          <w:sz w:val="20"/>
          <w:szCs w:val="20"/>
        </w:rPr>
        <w:t xml:space="preserve">because </w:t>
      </w:r>
      <w:r w:rsidR="00A33136">
        <w:rPr>
          <w:rFonts w:ascii="Times New Roman" w:hAnsi="Times New Roman" w:cs="Times New Roman"/>
          <w:sz w:val="20"/>
          <w:szCs w:val="20"/>
        </w:rPr>
        <w:t xml:space="preserve">the risk </w:t>
      </w:r>
      <w:r w:rsidR="00E57B97">
        <w:rPr>
          <w:rFonts w:ascii="Times New Roman" w:hAnsi="Times New Roman" w:cs="Times New Roman"/>
          <w:sz w:val="20"/>
          <w:szCs w:val="20"/>
        </w:rPr>
        <w:t xml:space="preserve">information </w:t>
      </w:r>
      <w:r w:rsidR="00A33136">
        <w:rPr>
          <w:rFonts w:ascii="Times New Roman" w:hAnsi="Times New Roman" w:cs="Times New Roman"/>
          <w:sz w:val="20"/>
          <w:szCs w:val="20"/>
        </w:rPr>
        <w:t>present</w:t>
      </w:r>
      <w:r w:rsidR="00E57B97">
        <w:rPr>
          <w:rFonts w:ascii="Times New Roman" w:hAnsi="Times New Roman" w:cs="Times New Roman"/>
          <w:sz w:val="20"/>
          <w:szCs w:val="20"/>
        </w:rPr>
        <w:t xml:space="preserve">ed was not fully personalised as set out in our inclusion criteria </w:t>
      </w:r>
      <w:r w:rsidR="00A33136">
        <w:rPr>
          <w:rFonts w:ascii="Times New Roman" w:hAnsi="Times New Roman" w:cs="Times New Roman"/>
          <w:sz w:val="20"/>
          <w:szCs w:val="20"/>
        </w:rPr>
        <w:t>(</w:t>
      </w:r>
      <w:r w:rsidR="00E57B97">
        <w:rPr>
          <w:rFonts w:ascii="Times New Roman" w:hAnsi="Times New Roman" w:cs="Times New Roman"/>
          <w:sz w:val="20"/>
          <w:szCs w:val="20"/>
        </w:rPr>
        <w:t xml:space="preserve">requiring a patient </w:t>
      </w:r>
      <w:r w:rsidR="00A33136">
        <w:rPr>
          <w:rFonts w:ascii="Times New Roman" w:hAnsi="Times New Roman" w:cs="Times New Roman"/>
          <w:sz w:val="20"/>
          <w:szCs w:val="20"/>
        </w:rPr>
        <w:t>assessment prior to receiving the information</w:t>
      </w:r>
      <w:r w:rsidR="00A43AB0">
        <w:rPr>
          <w:rFonts w:ascii="Times New Roman" w:hAnsi="Times New Roman" w:cs="Times New Roman"/>
          <w:sz w:val="20"/>
          <w:szCs w:val="20"/>
        </w:rPr>
        <w:t>, Table 1</w:t>
      </w:r>
      <w:r w:rsidR="00E57B97">
        <w:rPr>
          <w:rFonts w:ascii="Times New Roman" w:hAnsi="Times New Roman" w:cs="Times New Roman"/>
          <w:sz w:val="20"/>
          <w:szCs w:val="20"/>
        </w:rPr>
        <w:t xml:space="preserve">). </w:t>
      </w:r>
      <w:r w:rsidR="002A5906">
        <w:rPr>
          <w:rFonts w:ascii="Times New Roman" w:hAnsi="Times New Roman" w:cs="Times New Roman"/>
          <w:sz w:val="20"/>
          <w:szCs w:val="20"/>
        </w:rPr>
        <w:t>In t</w:t>
      </w:r>
      <w:r w:rsidR="00E57B97">
        <w:rPr>
          <w:rFonts w:ascii="Times New Roman" w:hAnsi="Times New Roman" w:cs="Times New Roman"/>
          <w:sz w:val="20"/>
          <w:szCs w:val="20"/>
        </w:rPr>
        <w:t xml:space="preserve">he majority of </w:t>
      </w:r>
      <w:r w:rsidR="002A5906">
        <w:rPr>
          <w:rFonts w:ascii="Times New Roman" w:hAnsi="Times New Roman" w:cs="Times New Roman"/>
          <w:sz w:val="20"/>
          <w:szCs w:val="20"/>
        </w:rPr>
        <w:t xml:space="preserve">these </w:t>
      </w:r>
      <w:r w:rsidR="00E57B97">
        <w:rPr>
          <w:rFonts w:ascii="Times New Roman" w:hAnsi="Times New Roman" w:cs="Times New Roman"/>
          <w:sz w:val="20"/>
          <w:szCs w:val="20"/>
        </w:rPr>
        <w:t xml:space="preserve">excluded </w:t>
      </w:r>
      <w:r w:rsidR="002A5906">
        <w:rPr>
          <w:rFonts w:ascii="Times New Roman" w:hAnsi="Times New Roman" w:cs="Times New Roman"/>
          <w:sz w:val="20"/>
          <w:szCs w:val="20"/>
        </w:rPr>
        <w:t xml:space="preserve">papers, </w:t>
      </w:r>
      <w:r w:rsidR="00E57B97">
        <w:rPr>
          <w:rFonts w:ascii="Times New Roman" w:hAnsi="Times New Roman" w:cs="Times New Roman"/>
          <w:sz w:val="20"/>
          <w:szCs w:val="20"/>
        </w:rPr>
        <w:t xml:space="preserve">risk information </w:t>
      </w:r>
      <w:r w:rsidR="002A5906">
        <w:rPr>
          <w:rFonts w:ascii="Times New Roman" w:hAnsi="Times New Roman" w:cs="Times New Roman"/>
          <w:sz w:val="20"/>
          <w:szCs w:val="20"/>
        </w:rPr>
        <w:t xml:space="preserve">was formulated </w:t>
      </w:r>
      <w:r w:rsidR="005A2284">
        <w:rPr>
          <w:rFonts w:ascii="Times New Roman" w:hAnsi="Times New Roman" w:cs="Times New Roman"/>
          <w:sz w:val="20"/>
          <w:szCs w:val="20"/>
        </w:rPr>
        <w:t xml:space="preserve">using </w:t>
      </w:r>
      <w:r w:rsidR="002A5906">
        <w:rPr>
          <w:rFonts w:ascii="Times New Roman" w:hAnsi="Times New Roman" w:cs="Times New Roman"/>
          <w:sz w:val="20"/>
          <w:szCs w:val="20"/>
        </w:rPr>
        <w:t xml:space="preserve">broad </w:t>
      </w:r>
      <w:r w:rsidR="00A33136">
        <w:rPr>
          <w:rFonts w:ascii="Times New Roman" w:hAnsi="Times New Roman" w:cs="Times New Roman"/>
          <w:sz w:val="20"/>
          <w:szCs w:val="20"/>
        </w:rPr>
        <w:t>population characteristic</w:t>
      </w:r>
      <w:r w:rsidR="002A5906">
        <w:rPr>
          <w:rFonts w:ascii="Times New Roman" w:hAnsi="Times New Roman" w:cs="Times New Roman"/>
          <w:sz w:val="20"/>
          <w:szCs w:val="20"/>
        </w:rPr>
        <w:t>s</w:t>
      </w:r>
      <w:r w:rsidR="00A33136">
        <w:rPr>
          <w:rFonts w:ascii="Times New Roman" w:hAnsi="Times New Roman" w:cs="Times New Roman"/>
          <w:sz w:val="20"/>
          <w:szCs w:val="20"/>
        </w:rPr>
        <w:t xml:space="preserve">, such as age. </w:t>
      </w:r>
      <w:r w:rsidR="00E57B97">
        <w:rPr>
          <w:rFonts w:ascii="Times New Roman" w:hAnsi="Times New Roman" w:cs="Times New Roman"/>
          <w:sz w:val="20"/>
          <w:szCs w:val="20"/>
        </w:rPr>
        <w:t xml:space="preserve">Another </w:t>
      </w:r>
      <w:r w:rsidR="00FA4EC4">
        <w:rPr>
          <w:rFonts w:ascii="Times New Roman" w:hAnsi="Times New Roman" w:cs="Times New Roman"/>
          <w:sz w:val="20"/>
          <w:szCs w:val="20"/>
        </w:rPr>
        <w:t xml:space="preserve">51 papers </w:t>
      </w:r>
      <w:r w:rsidR="00E57B97">
        <w:rPr>
          <w:rFonts w:ascii="Times New Roman" w:hAnsi="Times New Roman" w:cs="Times New Roman"/>
          <w:sz w:val="20"/>
          <w:szCs w:val="20"/>
        </w:rPr>
        <w:t>were excluded because they</w:t>
      </w:r>
      <w:r w:rsidR="00FA4EC4">
        <w:rPr>
          <w:rFonts w:ascii="Times New Roman" w:hAnsi="Times New Roman" w:cs="Times New Roman"/>
          <w:sz w:val="20"/>
          <w:szCs w:val="20"/>
        </w:rPr>
        <w:t xml:space="preserve"> involved considering </w:t>
      </w:r>
      <w:r w:rsidR="00F40094">
        <w:rPr>
          <w:rFonts w:ascii="Times New Roman" w:hAnsi="Times New Roman" w:cs="Times New Roman"/>
          <w:sz w:val="20"/>
          <w:szCs w:val="20"/>
        </w:rPr>
        <w:t xml:space="preserve">only one form of presenting information to patients, rather than a comparison between </w:t>
      </w:r>
      <w:r w:rsidR="00A20F0F">
        <w:rPr>
          <w:rFonts w:ascii="Times New Roman" w:hAnsi="Times New Roman" w:cs="Times New Roman"/>
          <w:sz w:val="20"/>
          <w:szCs w:val="20"/>
        </w:rPr>
        <w:t>two</w:t>
      </w:r>
      <w:r w:rsidR="00A43AB0">
        <w:rPr>
          <w:rFonts w:ascii="Times New Roman" w:hAnsi="Times New Roman" w:cs="Times New Roman"/>
          <w:sz w:val="20"/>
          <w:szCs w:val="20"/>
        </w:rPr>
        <w:t xml:space="preserve"> different forms</w:t>
      </w:r>
      <w:r w:rsidR="00F40094">
        <w:rPr>
          <w:rFonts w:ascii="Times New Roman" w:hAnsi="Times New Roman" w:cs="Times New Roman"/>
          <w:sz w:val="20"/>
          <w:szCs w:val="20"/>
        </w:rPr>
        <w:t xml:space="preserve"> or </w:t>
      </w:r>
      <w:r w:rsidR="00FA4EC4">
        <w:rPr>
          <w:rFonts w:ascii="Times New Roman" w:hAnsi="Times New Roman" w:cs="Times New Roman"/>
          <w:sz w:val="20"/>
          <w:szCs w:val="20"/>
        </w:rPr>
        <w:t>comparing</w:t>
      </w:r>
      <w:r w:rsidR="00F40094">
        <w:rPr>
          <w:rFonts w:ascii="Times New Roman" w:hAnsi="Times New Roman" w:cs="Times New Roman"/>
          <w:sz w:val="20"/>
          <w:szCs w:val="20"/>
        </w:rPr>
        <w:t xml:space="preserve"> </w:t>
      </w:r>
      <w:r w:rsidR="00FA4EC4">
        <w:rPr>
          <w:rFonts w:ascii="Times New Roman" w:hAnsi="Times New Roman" w:cs="Times New Roman"/>
          <w:sz w:val="20"/>
          <w:szCs w:val="20"/>
        </w:rPr>
        <w:t xml:space="preserve">a certain form of information (e.g. photographs) with </w:t>
      </w:r>
      <w:r w:rsidR="00F40094">
        <w:rPr>
          <w:rFonts w:ascii="Times New Roman" w:hAnsi="Times New Roman" w:cs="Times New Roman"/>
          <w:sz w:val="20"/>
          <w:szCs w:val="20"/>
        </w:rPr>
        <w:t>verbal information or usual care.</w:t>
      </w:r>
      <w:r w:rsidR="00132F03">
        <w:rPr>
          <w:rFonts w:ascii="Times New Roman" w:hAnsi="Times New Roman" w:cs="Times New Roman"/>
          <w:sz w:val="20"/>
          <w:szCs w:val="20"/>
        </w:rPr>
        <w:t xml:space="preserve">  Full reasons for exclusion are given in Figure 1.  </w:t>
      </w:r>
    </w:p>
    <w:p w:rsidR="0001342F" w:rsidRDefault="0001342F" w:rsidP="001C28D6">
      <w:pPr>
        <w:spacing w:line="480" w:lineRule="auto"/>
        <w:rPr>
          <w:rFonts w:ascii="Times New Roman" w:hAnsi="Times New Roman" w:cs="Times New Roman"/>
          <w:sz w:val="20"/>
          <w:szCs w:val="20"/>
        </w:rPr>
      </w:pPr>
    </w:p>
    <w:p w:rsidR="005E424E" w:rsidRPr="00452FF4" w:rsidRDefault="00EE72ED" w:rsidP="001C28D6">
      <w:pPr>
        <w:spacing w:line="480" w:lineRule="auto"/>
        <w:rPr>
          <w:rFonts w:ascii="Times New Roman" w:hAnsi="Times New Roman" w:cs="Times New Roman"/>
          <w:sz w:val="20"/>
          <w:szCs w:val="20"/>
          <w:vertAlign w:val="superscript"/>
        </w:rPr>
      </w:pPr>
      <w:r>
        <w:rPr>
          <w:rFonts w:ascii="Times New Roman" w:hAnsi="Times New Roman" w:cs="Times New Roman"/>
          <w:sz w:val="20"/>
          <w:szCs w:val="20"/>
        </w:rPr>
        <w:t>Details of included papers indicate that this is a relatively new research area</w:t>
      </w:r>
      <w:r w:rsidR="00741164">
        <w:rPr>
          <w:rFonts w:ascii="Times New Roman" w:hAnsi="Times New Roman" w:cs="Times New Roman"/>
          <w:sz w:val="20"/>
          <w:szCs w:val="20"/>
        </w:rPr>
        <w:t xml:space="preserve"> (Table 2)</w:t>
      </w:r>
      <w:r>
        <w:rPr>
          <w:rFonts w:ascii="Times New Roman" w:hAnsi="Times New Roman" w:cs="Times New Roman"/>
          <w:sz w:val="20"/>
          <w:szCs w:val="20"/>
        </w:rPr>
        <w:t xml:space="preserve">. </w:t>
      </w:r>
      <w:r w:rsidR="00435A31">
        <w:rPr>
          <w:rFonts w:ascii="Times New Roman" w:hAnsi="Times New Roman" w:cs="Times New Roman"/>
          <w:sz w:val="20"/>
          <w:szCs w:val="20"/>
        </w:rPr>
        <w:t>Eight of the 11</w:t>
      </w:r>
      <w:r>
        <w:rPr>
          <w:rFonts w:ascii="Times New Roman" w:hAnsi="Times New Roman" w:cs="Times New Roman"/>
          <w:sz w:val="20"/>
          <w:szCs w:val="20"/>
        </w:rPr>
        <w:t xml:space="preserve"> papers </w:t>
      </w:r>
      <w:r w:rsidR="00BE1C3F">
        <w:rPr>
          <w:rFonts w:ascii="Times New Roman" w:hAnsi="Times New Roman" w:cs="Times New Roman"/>
          <w:sz w:val="20"/>
          <w:szCs w:val="20"/>
        </w:rPr>
        <w:t>were</w:t>
      </w:r>
      <w:r>
        <w:rPr>
          <w:rFonts w:ascii="Times New Roman" w:hAnsi="Times New Roman" w:cs="Times New Roman"/>
          <w:sz w:val="20"/>
          <w:szCs w:val="20"/>
        </w:rPr>
        <w:t xml:space="preserve"> published in the last 5 years. </w:t>
      </w:r>
      <w:r w:rsidR="00CD2ACC" w:rsidRPr="00CD2ACC">
        <w:rPr>
          <w:rFonts w:ascii="Times New Roman" w:hAnsi="Times New Roman" w:cs="Times New Roman"/>
          <w:sz w:val="20"/>
          <w:szCs w:val="20"/>
        </w:rPr>
        <w:t>No studies were found which made comparisons between different information forms</w:t>
      </w:r>
      <w:r w:rsidR="00CD2ACC">
        <w:rPr>
          <w:rFonts w:ascii="Times New Roman" w:hAnsi="Times New Roman" w:cs="Times New Roman"/>
          <w:sz w:val="20"/>
          <w:szCs w:val="20"/>
        </w:rPr>
        <w:t>, with most included studies comparing particular forms of communicating risk information with usual care</w:t>
      </w:r>
      <w:r w:rsidR="00CD2ACC" w:rsidRPr="00CD2ACC">
        <w:rPr>
          <w:rFonts w:ascii="Times New Roman" w:hAnsi="Times New Roman" w:cs="Times New Roman"/>
          <w:sz w:val="20"/>
          <w:szCs w:val="20"/>
        </w:rPr>
        <w:t>.</w:t>
      </w:r>
      <w:r w:rsidR="007A496B">
        <w:rPr>
          <w:rFonts w:ascii="Times New Roman" w:hAnsi="Times New Roman" w:cs="Times New Roman"/>
          <w:sz w:val="20"/>
          <w:szCs w:val="20"/>
        </w:rPr>
        <w:t xml:space="preserve"> Heterogeneity in study design and outcomes of included studies meant that meta-analysis was not </w:t>
      </w:r>
      <w:r w:rsidR="00CD45C1">
        <w:rPr>
          <w:rFonts w:ascii="Times New Roman" w:hAnsi="Times New Roman" w:cs="Times New Roman"/>
          <w:sz w:val="20"/>
          <w:szCs w:val="20"/>
        </w:rPr>
        <w:t>undertaken</w:t>
      </w:r>
      <w:r w:rsidR="007A496B">
        <w:rPr>
          <w:rFonts w:ascii="Times New Roman" w:hAnsi="Times New Roman" w:cs="Times New Roman"/>
          <w:sz w:val="20"/>
          <w:szCs w:val="20"/>
        </w:rPr>
        <w:t>.</w:t>
      </w:r>
      <w:r w:rsidR="00741164">
        <w:rPr>
          <w:rFonts w:ascii="Times New Roman" w:hAnsi="Times New Roman" w:cs="Times New Roman"/>
          <w:sz w:val="20"/>
          <w:szCs w:val="20"/>
        </w:rPr>
        <w:t xml:space="preserve"> Where data from reviews are insufficient to merit pooling of included studies</w:t>
      </w:r>
      <w:r w:rsidR="00FA4EC4">
        <w:rPr>
          <w:rFonts w:ascii="Times New Roman" w:hAnsi="Times New Roman" w:cs="Times New Roman"/>
          <w:sz w:val="20"/>
          <w:szCs w:val="20"/>
        </w:rPr>
        <w:t xml:space="preserve"> because of the very wide range of interventions covered, a ‘narrative synthesis’ is recommended</w:t>
      </w:r>
      <w:r w:rsidR="00A20F0F">
        <w:rPr>
          <w:rFonts w:ascii="Times New Roman" w:hAnsi="Times New Roman" w:cs="Times New Roman"/>
          <w:sz w:val="20"/>
          <w:szCs w:val="20"/>
        </w:rPr>
        <w:t>.</w:t>
      </w:r>
      <w:r w:rsidR="00A20F0F">
        <w:rPr>
          <w:rFonts w:ascii="Times New Roman" w:hAnsi="Times New Roman" w:cs="Times New Roman"/>
          <w:sz w:val="20"/>
          <w:szCs w:val="20"/>
          <w:vertAlign w:val="superscript"/>
        </w:rPr>
        <w:t>31</w:t>
      </w:r>
      <w:r w:rsidR="00B425F2">
        <w:rPr>
          <w:rFonts w:ascii="Times New Roman" w:hAnsi="Times New Roman" w:cs="Times New Roman"/>
          <w:sz w:val="20"/>
          <w:szCs w:val="20"/>
          <w:vertAlign w:val="superscript"/>
        </w:rPr>
        <w:t xml:space="preserve">  </w:t>
      </w:r>
      <w:r w:rsidR="00FA4EC4">
        <w:rPr>
          <w:rFonts w:ascii="Times New Roman" w:hAnsi="Times New Roman" w:cs="Times New Roman"/>
          <w:sz w:val="20"/>
          <w:szCs w:val="20"/>
        </w:rPr>
        <w:t xml:space="preserve">Narrative synthesis involves summarising </w:t>
      </w:r>
      <w:r w:rsidR="00FA4EC4" w:rsidRPr="00FA4EC4">
        <w:rPr>
          <w:rFonts w:ascii="Times New Roman" w:hAnsi="Times New Roman" w:cs="Times New Roman"/>
          <w:sz w:val="20"/>
          <w:szCs w:val="20"/>
        </w:rPr>
        <w:t>the main features of different studies</w:t>
      </w:r>
      <w:r w:rsidR="00FA4EC4">
        <w:rPr>
          <w:rFonts w:ascii="Times New Roman" w:hAnsi="Times New Roman" w:cs="Times New Roman"/>
          <w:sz w:val="20"/>
          <w:szCs w:val="20"/>
        </w:rPr>
        <w:t xml:space="preserve"> and important characteristics (such as similarities and differences between studies), and identifying patterns of results in the </w:t>
      </w:r>
      <w:r w:rsidR="00FA4EC4" w:rsidRPr="00FA4EC4">
        <w:rPr>
          <w:rFonts w:ascii="Times New Roman" w:hAnsi="Times New Roman" w:cs="Times New Roman"/>
          <w:sz w:val="20"/>
          <w:szCs w:val="20"/>
        </w:rPr>
        <w:t>data</w:t>
      </w:r>
      <w:r w:rsidR="00B425F2">
        <w:rPr>
          <w:rFonts w:ascii="Times New Roman" w:hAnsi="Times New Roman" w:cs="Times New Roman"/>
          <w:sz w:val="20"/>
          <w:szCs w:val="20"/>
        </w:rPr>
        <w:t>.</w:t>
      </w:r>
      <w:r w:rsidR="00A20F0F">
        <w:rPr>
          <w:rFonts w:ascii="Times New Roman" w:hAnsi="Times New Roman" w:cs="Times New Roman"/>
          <w:sz w:val="20"/>
          <w:szCs w:val="20"/>
          <w:vertAlign w:val="superscript"/>
        </w:rPr>
        <w:t>31</w:t>
      </w:r>
    </w:p>
    <w:p w:rsidR="0001342F" w:rsidRDefault="0001342F" w:rsidP="001C28D6">
      <w:pPr>
        <w:spacing w:line="480" w:lineRule="auto"/>
        <w:rPr>
          <w:rFonts w:ascii="Times New Roman" w:hAnsi="Times New Roman" w:cs="Times New Roman"/>
          <w:sz w:val="20"/>
          <w:szCs w:val="20"/>
          <w:u w:val="single"/>
        </w:rPr>
      </w:pPr>
    </w:p>
    <w:p w:rsidR="00F40094" w:rsidRPr="00452FF4" w:rsidRDefault="00FA4EC4" w:rsidP="001C28D6">
      <w:pPr>
        <w:spacing w:line="48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Summary </w:t>
      </w:r>
      <w:r w:rsidR="00F40094" w:rsidRPr="00452FF4">
        <w:rPr>
          <w:rFonts w:ascii="Times New Roman" w:hAnsi="Times New Roman" w:cs="Times New Roman"/>
          <w:sz w:val="20"/>
          <w:szCs w:val="20"/>
          <w:u w:val="single"/>
        </w:rPr>
        <w:t>of included studies</w:t>
      </w:r>
    </w:p>
    <w:p w:rsidR="00287193" w:rsidRDefault="00693FDC" w:rsidP="001C28D6">
      <w:pPr>
        <w:spacing w:line="480" w:lineRule="auto"/>
        <w:rPr>
          <w:rFonts w:ascii="Times New Roman" w:hAnsi="Times New Roman" w:cs="Times New Roman"/>
          <w:sz w:val="20"/>
          <w:szCs w:val="20"/>
        </w:rPr>
      </w:pPr>
      <w:r w:rsidRPr="00693FDC">
        <w:rPr>
          <w:rFonts w:ascii="Times New Roman" w:hAnsi="Times New Roman" w:cs="Times New Roman"/>
          <w:sz w:val="20"/>
          <w:szCs w:val="20"/>
        </w:rPr>
        <w:t>F</w:t>
      </w:r>
      <w:r w:rsidR="00435A31">
        <w:rPr>
          <w:rFonts w:ascii="Times New Roman" w:hAnsi="Times New Roman" w:cs="Times New Roman"/>
          <w:sz w:val="20"/>
          <w:szCs w:val="20"/>
        </w:rPr>
        <w:t>ive</w:t>
      </w:r>
      <w:r w:rsidRPr="00693FDC">
        <w:rPr>
          <w:rFonts w:ascii="Times New Roman" w:hAnsi="Times New Roman" w:cs="Times New Roman"/>
          <w:sz w:val="20"/>
          <w:szCs w:val="20"/>
        </w:rPr>
        <w:t xml:space="preserve"> studies concerned cardio-vascular risk </w:t>
      </w:r>
      <w:r w:rsidR="00435A31">
        <w:rPr>
          <w:rFonts w:ascii="Times New Roman" w:hAnsi="Times New Roman" w:cs="Times New Roman"/>
          <w:sz w:val="20"/>
          <w:szCs w:val="20"/>
        </w:rPr>
        <w:t>information;</w:t>
      </w:r>
      <w:r w:rsidR="00240E48">
        <w:rPr>
          <w:rFonts w:ascii="Times New Roman" w:hAnsi="Times New Roman" w:cs="Times New Roman"/>
          <w:sz w:val="20"/>
          <w:szCs w:val="20"/>
          <w:vertAlign w:val="superscript"/>
        </w:rPr>
        <w:t>23,24,26-28</w:t>
      </w:r>
      <w:r w:rsidR="00435A31">
        <w:rPr>
          <w:rFonts w:ascii="Times New Roman" w:hAnsi="Times New Roman" w:cs="Times New Roman"/>
          <w:sz w:val="20"/>
          <w:szCs w:val="20"/>
        </w:rPr>
        <w:t xml:space="preserve"> one concerned asthma risk information,</w:t>
      </w:r>
      <w:r w:rsidR="00240E48">
        <w:rPr>
          <w:rFonts w:ascii="Times New Roman" w:hAnsi="Times New Roman" w:cs="Times New Roman"/>
          <w:sz w:val="20"/>
          <w:szCs w:val="20"/>
          <w:vertAlign w:val="superscript"/>
        </w:rPr>
        <w:t>29</w:t>
      </w:r>
      <w:r w:rsidR="00435A31">
        <w:rPr>
          <w:rFonts w:ascii="Times New Roman" w:hAnsi="Times New Roman" w:cs="Times New Roman"/>
          <w:sz w:val="20"/>
          <w:szCs w:val="20"/>
        </w:rPr>
        <w:t xml:space="preserve"> and the rest </w:t>
      </w:r>
      <w:r w:rsidR="00174F15">
        <w:rPr>
          <w:rFonts w:ascii="Times New Roman" w:hAnsi="Times New Roman" w:cs="Times New Roman"/>
          <w:sz w:val="20"/>
          <w:szCs w:val="20"/>
        </w:rPr>
        <w:t>covered</w:t>
      </w:r>
      <w:r w:rsidR="00435A31">
        <w:rPr>
          <w:rFonts w:ascii="Times New Roman" w:hAnsi="Times New Roman" w:cs="Times New Roman"/>
          <w:sz w:val="20"/>
          <w:szCs w:val="20"/>
        </w:rPr>
        <w:t xml:space="preserve"> </w:t>
      </w:r>
      <w:r w:rsidR="00862B37">
        <w:rPr>
          <w:rFonts w:ascii="Times New Roman" w:hAnsi="Times New Roman" w:cs="Times New Roman"/>
          <w:sz w:val="20"/>
          <w:szCs w:val="20"/>
        </w:rPr>
        <w:t xml:space="preserve">broader </w:t>
      </w:r>
      <w:r w:rsidR="006878EC">
        <w:rPr>
          <w:rFonts w:ascii="Times New Roman" w:hAnsi="Times New Roman" w:cs="Times New Roman"/>
          <w:sz w:val="20"/>
          <w:szCs w:val="20"/>
        </w:rPr>
        <w:t>‘</w:t>
      </w:r>
      <w:r w:rsidR="000F7EE2">
        <w:rPr>
          <w:rFonts w:ascii="Times New Roman" w:hAnsi="Times New Roman" w:cs="Times New Roman"/>
          <w:sz w:val="20"/>
          <w:szCs w:val="20"/>
        </w:rPr>
        <w:t xml:space="preserve">healthy </w:t>
      </w:r>
      <w:r w:rsidRPr="00693FDC">
        <w:rPr>
          <w:rFonts w:ascii="Times New Roman" w:hAnsi="Times New Roman" w:cs="Times New Roman"/>
          <w:sz w:val="20"/>
          <w:szCs w:val="20"/>
        </w:rPr>
        <w:t xml:space="preserve">life check’ information. Three </w:t>
      </w:r>
      <w:r w:rsidR="00435A31">
        <w:rPr>
          <w:rFonts w:ascii="Times New Roman" w:hAnsi="Times New Roman" w:cs="Times New Roman"/>
          <w:sz w:val="20"/>
          <w:szCs w:val="20"/>
        </w:rPr>
        <w:t xml:space="preserve">studies involved </w:t>
      </w:r>
      <w:r w:rsidRPr="00693FDC">
        <w:rPr>
          <w:rFonts w:ascii="Times New Roman" w:hAnsi="Times New Roman" w:cs="Times New Roman"/>
          <w:sz w:val="20"/>
          <w:szCs w:val="20"/>
        </w:rPr>
        <w:t xml:space="preserve">information for </w:t>
      </w:r>
      <w:r w:rsidR="00435A31">
        <w:rPr>
          <w:rFonts w:ascii="Times New Roman" w:hAnsi="Times New Roman" w:cs="Times New Roman"/>
          <w:sz w:val="20"/>
          <w:szCs w:val="20"/>
        </w:rPr>
        <w:t xml:space="preserve">Type 2 diabetes </w:t>
      </w:r>
      <w:r w:rsidR="00287193">
        <w:rPr>
          <w:rFonts w:ascii="Times New Roman" w:hAnsi="Times New Roman" w:cs="Times New Roman"/>
          <w:sz w:val="20"/>
          <w:szCs w:val="20"/>
        </w:rPr>
        <w:t>patients</w:t>
      </w:r>
      <w:r w:rsidRPr="00693FDC">
        <w:rPr>
          <w:rFonts w:ascii="Times New Roman" w:hAnsi="Times New Roman" w:cs="Times New Roman"/>
          <w:sz w:val="20"/>
          <w:szCs w:val="20"/>
        </w:rPr>
        <w:t>.</w:t>
      </w:r>
      <w:r w:rsidR="00240E48">
        <w:rPr>
          <w:rFonts w:ascii="Times New Roman" w:hAnsi="Times New Roman" w:cs="Times New Roman"/>
          <w:sz w:val="20"/>
          <w:szCs w:val="20"/>
          <w:vertAlign w:val="superscript"/>
        </w:rPr>
        <w:t>24,28,30</w:t>
      </w:r>
      <w:r w:rsidR="00435A31">
        <w:rPr>
          <w:rFonts w:ascii="Times New Roman" w:hAnsi="Times New Roman" w:cs="Times New Roman"/>
          <w:sz w:val="20"/>
          <w:szCs w:val="20"/>
        </w:rPr>
        <w:t xml:space="preserve"> </w:t>
      </w:r>
      <w:r w:rsidR="0068303E">
        <w:rPr>
          <w:rFonts w:ascii="Times New Roman" w:hAnsi="Times New Roman" w:cs="Times New Roman"/>
          <w:sz w:val="20"/>
          <w:szCs w:val="20"/>
        </w:rPr>
        <w:t>Although 8</w:t>
      </w:r>
      <w:r w:rsidR="00EE72ED">
        <w:rPr>
          <w:rFonts w:ascii="Times New Roman" w:hAnsi="Times New Roman" w:cs="Times New Roman"/>
          <w:sz w:val="20"/>
          <w:szCs w:val="20"/>
        </w:rPr>
        <w:t xml:space="preserve"> studies used a</w:t>
      </w:r>
      <w:r w:rsidR="000F7EE2">
        <w:rPr>
          <w:rFonts w:ascii="Times New Roman" w:hAnsi="Times New Roman" w:cs="Times New Roman"/>
          <w:sz w:val="20"/>
          <w:szCs w:val="20"/>
        </w:rPr>
        <w:t>n RCT</w:t>
      </w:r>
      <w:r w:rsidR="00EE72ED">
        <w:rPr>
          <w:rFonts w:ascii="Times New Roman" w:hAnsi="Times New Roman" w:cs="Times New Roman"/>
          <w:sz w:val="20"/>
          <w:szCs w:val="20"/>
        </w:rPr>
        <w:t xml:space="preserve"> design, two were feasibility studies,</w:t>
      </w:r>
      <w:r w:rsidR="00240E48">
        <w:rPr>
          <w:rFonts w:ascii="Times New Roman" w:hAnsi="Times New Roman" w:cs="Times New Roman"/>
          <w:sz w:val="20"/>
          <w:szCs w:val="20"/>
          <w:vertAlign w:val="superscript"/>
        </w:rPr>
        <w:t>23,26</w:t>
      </w:r>
      <w:r w:rsidR="00EE72ED">
        <w:rPr>
          <w:rFonts w:ascii="Times New Roman" w:hAnsi="Times New Roman" w:cs="Times New Roman"/>
          <w:sz w:val="20"/>
          <w:szCs w:val="20"/>
        </w:rPr>
        <w:t xml:space="preserve"> </w:t>
      </w:r>
      <w:r w:rsidR="00435A31">
        <w:rPr>
          <w:rFonts w:ascii="Times New Roman" w:hAnsi="Times New Roman" w:cs="Times New Roman"/>
          <w:sz w:val="20"/>
          <w:szCs w:val="20"/>
        </w:rPr>
        <w:t xml:space="preserve">and two were </w:t>
      </w:r>
      <w:r w:rsidR="00EE72ED">
        <w:rPr>
          <w:rFonts w:ascii="Times New Roman" w:hAnsi="Times New Roman" w:cs="Times New Roman"/>
          <w:sz w:val="20"/>
          <w:szCs w:val="20"/>
        </w:rPr>
        <w:t>pilot RCT</w:t>
      </w:r>
      <w:r w:rsidR="00435A31">
        <w:rPr>
          <w:rFonts w:ascii="Times New Roman" w:hAnsi="Times New Roman" w:cs="Times New Roman"/>
          <w:sz w:val="20"/>
          <w:szCs w:val="20"/>
        </w:rPr>
        <w:t>s</w:t>
      </w:r>
      <w:r w:rsidR="00EE72ED">
        <w:rPr>
          <w:rFonts w:ascii="Times New Roman" w:hAnsi="Times New Roman" w:cs="Times New Roman"/>
          <w:sz w:val="20"/>
          <w:szCs w:val="20"/>
        </w:rPr>
        <w:t>.</w:t>
      </w:r>
      <w:r w:rsidR="00240E48">
        <w:rPr>
          <w:rFonts w:ascii="Times New Roman" w:hAnsi="Times New Roman" w:cs="Times New Roman"/>
          <w:sz w:val="20"/>
          <w:szCs w:val="20"/>
          <w:vertAlign w:val="superscript"/>
        </w:rPr>
        <w:t>25,27</w:t>
      </w:r>
      <w:r w:rsidR="00EE72ED">
        <w:rPr>
          <w:rFonts w:ascii="Times New Roman" w:hAnsi="Times New Roman" w:cs="Times New Roman"/>
          <w:sz w:val="20"/>
          <w:szCs w:val="20"/>
        </w:rPr>
        <w:t xml:space="preserve"> Of the t</w:t>
      </w:r>
      <w:r w:rsidR="00435A31">
        <w:rPr>
          <w:rFonts w:ascii="Times New Roman" w:hAnsi="Times New Roman" w:cs="Times New Roman"/>
          <w:sz w:val="20"/>
          <w:szCs w:val="20"/>
        </w:rPr>
        <w:t xml:space="preserve">hree </w:t>
      </w:r>
      <w:r w:rsidR="00EE72ED">
        <w:rPr>
          <w:rFonts w:ascii="Times New Roman" w:hAnsi="Times New Roman" w:cs="Times New Roman"/>
          <w:sz w:val="20"/>
          <w:szCs w:val="20"/>
        </w:rPr>
        <w:t xml:space="preserve">remaining </w:t>
      </w:r>
      <w:r w:rsidR="00435A31">
        <w:rPr>
          <w:rFonts w:ascii="Times New Roman" w:hAnsi="Times New Roman" w:cs="Times New Roman"/>
          <w:sz w:val="20"/>
          <w:szCs w:val="20"/>
        </w:rPr>
        <w:t>publications</w:t>
      </w:r>
      <w:r w:rsidR="00862B37">
        <w:rPr>
          <w:rFonts w:ascii="Times New Roman" w:hAnsi="Times New Roman" w:cs="Times New Roman"/>
          <w:sz w:val="20"/>
          <w:szCs w:val="20"/>
        </w:rPr>
        <w:t xml:space="preserve">, one was </w:t>
      </w:r>
      <w:r w:rsidR="00435A31">
        <w:rPr>
          <w:rFonts w:ascii="Times New Roman" w:hAnsi="Times New Roman" w:cs="Times New Roman"/>
          <w:sz w:val="20"/>
          <w:szCs w:val="20"/>
        </w:rPr>
        <w:t>an intervention description,</w:t>
      </w:r>
      <w:r w:rsidR="00240E48">
        <w:rPr>
          <w:rFonts w:ascii="Times New Roman" w:hAnsi="Times New Roman" w:cs="Times New Roman"/>
          <w:sz w:val="20"/>
          <w:szCs w:val="20"/>
          <w:vertAlign w:val="superscript"/>
        </w:rPr>
        <w:t>30</w:t>
      </w:r>
      <w:r w:rsidR="00435A31">
        <w:rPr>
          <w:rFonts w:ascii="Times New Roman" w:hAnsi="Times New Roman" w:cs="Times New Roman"/>
          <w:sz w:val="20"/>
          <w:szCs w:val="20"/>
        </w:rPr>
        <w:t xml:space="preserve"> one a protocol</w:t>
      </w:r>
      <w:r w:rsidR="00EE72ED">
        <w:rPr>
          <w:rFonts w:ascii="Times New Roman" w:hAnsi="Times New Roman" w:cs="Times New Roman"/>
          <w:sz w:val="20"/>
          <w:szCs w:val="20"/>
        </w:rPr>
        <w:t>,</w:t>
      </w:r>
      <w:r w:rsidR="00240E48">
        <w:rPr>
          <w:rFonts w:ascii="Times New Roman" w:hAnsi="Times New Roman" w:cs="Times New Roman"/>
          <w:sz w:val="20"/>
          <w:szCs w:val="20"/>
          <w:vertAlign w:val="superscript"/>
        </w:rPr>
        <w:t>27</w:t>
      </w:r>
      <w:r w:rsidR="00EE72ED">
        <w:rPr>
          <w:rFonts w:ascii="Times New Roman" w:hAnsi="Times New Roman" w:cs="Times New Roman"/>
          <w:sz w:val="20"/>
          <w:szCs w:val="20"/>
        </w:rPr>
        <w:t xml:space="preserve"> and the other an uncontrolled prospective study.</w:t>
      </w:r>
      <w:r w:rsidR="00240E48">
        <w:rPr>
          <w:rFonts w:ascii="Times New Roman" w:hAnsi="Times New Roman" w:cs="Times New Roman"/>
          <w:sz w:val="20"/>
          <w:szCs w:val="20"/>
          <w:vertAlign w:val="superscript"/>
        </w:rPr>
        <w:t>28</w:t>
      </w:r>
      <w:r w:rsidR="002C5944">
        <w:rPr>
          <w:rFonts w:ascii="Times New Roman" w:hAnsi="Times New Roman" w:cs="Times New Roman"/>
          <w:sz w:val="20"/>
          <w:szCs w:val="20"/>
        </w:rPr>
        <w:t xml:space="preserve"> </w:t>
      </w:r>
      <w:r w:rsidR="0062681A">
        <w:rPr>
          <w:rFonts w:ascii="Times New Roman" w:hAnsi="Times New Roman" w:cs="Times New Roman"/>
          <w:sz w:val="20"/>
          <w:szCs w:val="20"/>
        </w:rPr>
        <w:t xml:space="preserve"> Qua</w:t>
      </w:r>
      <w:r w:rsidR="0062681A" w:rsidRPr="0062681A">
        <w:rPr>
          <w:rFonts w:ascii="Times New Roman" w:hAnsi="Times New Roman" w:cs="Times New Roman"/>
          <w:sz w:val="20"/>
          <w:szCs w:val="20"/>
        </w:rPr>
        <w:t>l</w:t>
      </w:r>
      <w:r w:rsidR="0062681A">
        <w:rPr>
          <w:rFonts w:ascii="Times New Roman" w:hAnsi="Times New Roman" w:cs="Times New Roman"/>
          <w:sz w:val="20"/>
          <w:szCs w:val="20"/>
        </w:rPr>
        <w:t xml:space="preserve">ity assessment of included RCTs </w:t>
      </w:r>
      <w:r w:rsidR="0062681A" w:rsidRPr="0062681A">
        <w:rPr>
          <w:rFonts w:ascii="Times New Roman" w:hAnsi="Times New Roman" w:cs="Times New Roman"/>
          <w:sz w:val="20"/>
          <w:szCs w:val="20"/>
        </w:rPr>
        <w:t xml:space="preserve">indicates </w:t>
      </w:r>
      <w:r w:rsidR="0062681A">
        <w:rPr>
          <w:rFonts w:ascii="Times New Roman" w:hAnsi="Times New Roman" w:cs="Times New Roman"/>
          <w:sz w:val="20"/>
          <w:szCs w:val="20"/>
        </w:rPr>
        <w:t>that some of the RCTs had a low risk of bias</w:t>
      </w:r>
      <w:r w:rsidR="000F7EE2">
        <w:rPr>
          <w:rFonts w:ascii="Times New Roman" w:hAnsi="Times New Roman" w:cs="Times New Roman"/>
          <w:sz w:val="20"/>
          <w:szCs w:val="20"/>
        </w:rPr>
        <w:t xml:space="preserve"> in </w:t>
      </w:r>
      <w:r w:rsidR="00153D40">
        <w:rPr>
          <w:rFonts w:ascii="Times New Roman" w:hAnsi="Times New Roman" w:cs="Times New Roman"/>
          <w:sz w:val="20"/>
          <w:szCs w:val="20"/>
        </w:rPr>
        <w:t xml:space="preserve">many </w:t>
      </w:r>
      <w:r w:rsidR="000F7EE2">
        <w:rPr>
          <w:rFonts w:ascii="Times New Roman" w:hAnsi="Times New Roman" w:cs="Times New Roman"/>
          <w:sz w:val="20"/>
          <w:szCs w:val="20"/>
        </w:rPr>
        <w:t>domains</w:t>
      </w:r>
      <w:r w:rsidR="00153D40">
        <w:rPr>
          <w:rFonts w:ascii="Times New Roman" w:hAnsi="Times New Roman" w:cs="Times New Roman"/>
          <w:sz w:val="20"/>
          <w:szCs w:val="20"/>
        </w:rPr>
        <w:t>,</w:t>
      </w:r>
      <w:r w:rsidR="000F7EE2">
        <w:rPr>
          <w:rFonts w:ascii="Times New Roman" w:hAnsi="Times New Roman" w:cs="Times New Roman"/>
          <w:sz w:val="20"/>
          <w:szCs w:val="20"/>
        </w:rPr>
        <w:t xml:space="preserve"> apart from </w:t>
      </w:r>
      <w:r w:rsidR="00623841">
        <w:rPr>
          <w:rFonts w:ascii="Times New Roman" w:hAnsi="Times New Roman" w:cs="Times New Roman"/>
          <w:sz w:val="20"/>
          <w:szCs w:val="20"/>
        </w:rPr>
        <w:t xml:space="preserve">intervention and outcome assessment </w:t>
      </w:r>
      <w:r w:rsidR="000F7EE2">
        <w:rPr>
          <w:rFonts w:ascii="Times New Roman" w:hAnsi="Times New Roman" w:cs="Times New Roman"/>
          <w:sz w:val="20"/>
          <w:szCs w:val="20"/>
        </w:rPr>
        <w:t>blinding</w:t>
      </w:r>
      <w:r w:rsidR="0062681A">
        <w:rPr>
          <w:rFonts w:ascii="Times New Roman" w:hAnsi="Times New Roman" w:cs="Times New Roman"/>
          <w:sz w:val="20"/>
          <w:szCs w:val="20"/>
        </w:rPr>
        <w:t xml:space="preserve"> (</w:t>
      </w:r>
      <w:r w:rsidR="0062681A" w:rsidRPr="0062681A">
        <w:rPr>
          <w:rFonts w:ascii="Times New Roman" w:hAnsi="Times New Roman" w:cs="Times New Roman"/>
          <w:sz w:val="20"/>
          <w:szCs w:val="20"/>
        </w:rPr>
        <w:t>Table 3</w:t>
      </w:r>
      <w:r w:rsidR="0062681A">
        <w:rPr>
          <w:rFonts w:ascii="Times New Roman" w:hAnsi="Times New Roman" w:cs="Times New Roman"/>
          <w:sz w:val="20"/>
          <w:szCs w:val="20"/>
        </w:rPr>
        <w:t>)</w:t>
      </w:r>
      <w:r w:rsidR="0062681A" w:rsidRPr="0062681A">
        <w:rPr>
          <w:rFonts w:ascii="Times New Roman" w:hAnsi="Times New Roman" w:cs="Times New Roman"/>
          <w:sz w:val="20"/>
          <w:szCs w:val="20"/>
        </w:rPr>
        <w:t>.</w:t>
      </w:r>
      <w:r w:rsidR="004B44A8">
        <w:rPr>
          <w:rFonts w:ascii="Times New Roman" w:hAnsi="Times New Roman" w:cs="Times New Roman"/>
          <w:sz w:val="20"/>
          <w:szCs w:val="20"/>
        </w:rPr>
        <w:t xml:space="preserve"> </w:t>
      </w:r>
    </w:p>
    <w:p w:rsidR="0001342F" w:rsidRDefault="0001342F" w:rsidP="001C28D6">
      <w:pPr>
        <w:spacing w:line="480" w:lineRule="auto"/>
        <w:rPr>
          <w:rFonts w:ascii="Times New Roman" w:hAnsi="Times New Roman" w:cs="Times New Roman"/>
          <w:sz w:val="20"/>
          <w:szCs w:val="20"/>
          <w:u w:val="single"/>
        </w:rPr>
      </w:pPr>
    </w:p>
    <w:p w:rsidR="000F21FA" w:rsidRDefault="000F21FA" w:rsidP="001C28D6">
      <w:pPr>
        <w:spacing w:line="480" w:lineRule="auto"/>
        <w:rPr>
          <w:rFonts w:ascii="Times New Roman" w:hAnsi="Times New Roman" w:cs="Times New Roman"/>
          <w:sz w:val="20"/>
          <w:szCs w:val="20"/>
        </w:rPr>
      </w:pPr>
      <w:r>
        <w:rPr>
          <w:rFonts w:ascii="Times New Roman" w:hAnsi="Times New Roman" w:cs="Times New Roman"/>
          <w:sz w:val="20"/>
          <w:szCs w:val="20"/>
          <w:u w:val="single"/>
        </w:rPr>
        <w:t>Computer generated individualised written feedback on health risk</w:t>
      </w:r>
    </w:p>
    <w:p w:rsidR="005E3AE7" w:rsidRDefault="00287193" w:rsidP="001C28D6">
      <w:pPr>
        <w:spacing w:line="480" w:lineRule="auto"/>
        <w:rPr>
          <w:rFonts w:ascii="Times New Roman" w:hAnsi="Times New Roman" w:cs="Times New Roman"/>
          <w:sz w:val="20"/>
          <w:szCs w:val="20"/>
        </w:rPr>
      </w:pPr>
      <w:r>
        <w:rPr>
          <w:rFonts w:ascii="Times New Roman" w:hAnsi="Times New Roman" w:cs="Times New Roman"/>
          <w:sz w:val="20"/>
          <w:szCs w:val="20"/>
        </w:rPr>
        <w:t>S</w:t>
      </w:r>
      <w:r w:rsidR="0068303E">
        <w:rPr>
          <w:rFonts w:ascii="Times New Roman" w:hAnsi="Times New Roman" w:cs="Times New Roman"/>
          <w:sz w:val="20"/>
          <w:szCs w:val="20"/>
        </w:rPr>
        <w:t>even</w:t>
      </w:r>
      <w:r>
        <w:rPr>
          <w:rFonts w:ascii="Times New Roman" w:hAnsi="Times New Roman" w:cs="Times New Roman"/>
          <w:sz w:val="20"/>
          <w:szCs w:val="20"/>
        </w:rPr>
        <w:t xml:space="preserve"> </w:t>
      </w:r>
      <w:r w:rsidR="00174F15">
        <w:rPr>
          <w:rFonts w:ascii="Times New Roman" w:hAnsi="Times New Roman" w:cs="Times New Roman"/>
          <w:sz w:val="20"/>
          <w:szCs w:val="20"/>
        </w:rPr>
        <w:t>articles</w:t>
      </w:r>
      <w:r w:rsidR="00AD097D">
        <w:rPr>
          <w:rFonts w:ascii="Times New Roman" w:hAnsi="Times New Roman" w:cs="Times New Roman"/>
          <w:sz w:val="20"/>
          <w:szCs w:val="20"/>
        </w:rPr>
        <w:t xml:space="preserve"> concerned </w:t>
      </w:r>
      <w:r w:rsidR="001A0BE9">
        <w:rPr>
          <w:rFonts w:ascii="Times New Roman" w:hAnsi="Times New Roman" w:cs="Times New Roman"/>
          <w:sz w:val="20"/>
          <w:szCs w:val="20"/>
        </w:rPr>
        <w:t>personalised</w:t>
      </w:r>
      <w:r w:rsidR="0068303E">
        <w:rPr>
          <w:rFonts w:ascii="Times New Roman" w:hAnsi="Times New Roman" w:cs="Times New Roman"/>
          <w:sz w:val="20"/>
          <w:szCs w:val="20"/>
        </w:rPr>
        <w:t xml:space="preserve"> risk information presented on </w:t>
      </w:r>
      <w:r w:rsidR="00224C78">
        <w:rPr>
          <w:rFonts w:ascii="Times New Roman" w:hAnsi="Times New Roman" w:cs="Times New Roman"/>
          <w:sz w:val="20"/>
          <w:szCs w:val="20"/>
        </w:rPr>
        <w:t>computer</w:t>
      </w:r>
      <w:r w:rsidR="005E424E">
        <w:rPr>
          <w:rFonts w:ascii="Times New Roman" w:hAnsi="Times New Roman" w:cs="Times New Roman"/>
          <w:sz w:val="20"/>
          <w:szCs w:val="20"/>
        </w:rPr>
        <w:t>.</w:t>
      </w:r>
      <w:r w:rsidR="00240E48">
        <w:rPr>
          <w:rFonts w:ascii="Times New Roman" w:hAnsi="Times New Roman" w:cs="Times New Roman"/>
          <w:sz w:val="20"/>
          <w:szCs w:val="20"/>
          <w:vertAlign w:val="superscript"/>
        </w:rPr>
        <w:t>20-23,25,29,30</w:t>
      </w:r>
      <w:r w:rsidR="005E424E">
        <w:rPr>
          <w:rFonts w:ascii="Times New Roman" w:hAnsi="Times New Roman" w:cs="Times New Roman"/>
          <w:sz w:val="20"/>
          <w:szCs w:val="20"/>
        </w:rPr>
        <w:t xml:space="preserve"> </w:t>
      </w:r>
      <w:r w:rsidR="00402334">
        <w:rPr>
          <w:rFonts w:ascii="Times New Roman" w:hAnsi="Times New Roman" w:cs="Times New Roman"/>
          <w:sz w:val="20"/>
          <w:szCs w:val="20"/>
        </w:rPr>
        <w:t>D</w:t>
      </w:r>
      <w:r w:rsidR="001C28D6">
        <w:rPr>
          <w:rFonts w:ascii="Times New Roman" w:hAnsi="Times New Roman" w:cs="Times New Roman"/>
          <w:sz w:val="20"/>
          <w:szCs w:val="20"/>
        </w:rPr>
        <w:t xml:space="preserve">evelopments in information technology have </w:t>
      </w:r>
      <w:r w:rsidR="00402334">
        <w:rPr>
          <w:rFonts w:ascii="Times New Roman" w:hAnsi="Times New Roman" w:cs="Times New Roman"/>
          <w:sz w:val="20"/>
          <w:szCs w:val="20"/>
        </w:rPr>
        <w:t>made it possible to combine health behaviour change theory, communication theory, social marketing principles and computer-based programmes and algorithms to produce personally relevant health messages for individuals. Information from participants’ survey data can be assembled to generate customised message</w:t>
      </w:r>
      <w:r w:rsidR="00F4568B">
        <w:rPr>
          <w:rFonts w:ascii="Times New Roman" w:hAnsi="Times New Roman" w:cs="Times New Roman"/>
          <w:sz w:val="20"/>
          <w:szCs w:val="20"/>
        </w:rPr>
        <w:t>s</w:t>
      </w:r>
      <w:r w:rsidR="00402334">
        <w:rPr>
          <w:rFonts w:ascii="Times New Roman" w:hAnsi="Times New Roman" w:cs="Times New Roman"/>
          <w:sz w:val="20"/>
          <w:szCs w:val="20"/>
        </w:rPr>
        <w:t xml:space="preserve">, to the extent which includes elements such as an individuals’ </w:t>
      </w:r>
      <w:r w:rsidR="001C28D6">
        <w:rPr>
          <w:rFonts w:ascii="Times New Roman" w:hAnsi="Times New Roman" w:cs="Times New Roman"/>
          <w:sz w:val="20"/>
          <w:szCs w:val="20"/>
        </w:rPr>
        <w:t>health literacy, locus of control, internet experience, attitude to self-care, decision preferenc</w:t>
      </w:r>
      <w:r w:rsidR="004B44A8">
        <w:rPr>
          <w:rFonts w:ascii="Times New Roman" w:hAnsi="Times New Roman" w:cs="Times New Roman"/>
          <w:sz w:val="20"/>
          <w:szCs w:val="20"/>
        </w:rPr>
        <w:t>es and current health knowledge</w:t>
      </w:r>
      <w:r w:rsidR="005E3AE7">
        <w:rPr>
          <w:rFonts w:ascii="Times New Roman" w:hAnsi="Times New Roman" w:cs="Times New Roman"/>
          <w:sz w:val="20"/>
          <w:szCs w:val="20"/>
        </w:rPr>
        <w:t>.</w:t>
      </w:r>
      <w:r w:rsidR="00240E48">
        <w:rPr>
          <w:rFonts w:ascii="Times New Roman" w:hAnsi="Times New Roman" w:cs="Times New Roman"/>
          <w:sz w:val="20"/>
          <w:szCs w:val="20"/>
          <w:vertAlign w:val="superscript"/>
        </w:rPr>
        <w:t>30</w:t>
      </w:r>
      <w:r w:rsidR="005E3AE7">
        <w:rPr>
          <w:rFonts w:ascii="Times New Roman" w:hAnsi="Times New Roman" w:cs="Times New Roman"/>
          <w:sz w:val="20"/>
          <w:szCs w:val="20"/>
        </w:rPr>
        <w:t xml:space="preserve"> </w:t>
      </w:r>
      <w:r w:rsidR="005E3AE7" w:rsidRPr="005E3AE7">
        <w:rPr>
          <w:rFonts w:ascii="Times New Roman" w:hAnsi="Times New Roman" w:cs="Times New Roman"/>
          <w:sz w:val="20"/>
          <w:szCs w:val="20"/>
        </w:rPr>
        <w:t xml:space="preserve">Computer technology allows </w:t>
      </w:r>
      <w:r w:rsidR="005E3AE7">
        <w:rPr>
          <w:rFonts w:ascii="Times New Roman" w:hAnsi="Times New Roman" w:cs="Times New Roman"/>
          <w:sz w:val="20"/>
          <w:szCs w:val="20"/>
        </w:rPr>
        <w:t xml:space="preserve">incorporation of </w:t>
      </w:r>
      <w:r w:rsidR="005E3AE7" w:rsidRPr="005E3AE7">
        <w:rPr>
          <w:rFonts w:ascii="Times New Roman" w:hAnsi="Times New Roman" w:cs="Times New Roman"/>
          <w:sz w:val="20"/>
          <w:szCs w:val="20"/>
        </w:rPr>
        <w:t xml:space="preserve">several hundred text files, </w:t>
      </w:r>
      <w:r w:rsidR="005E3AE7">
        <w:rPr>
          <w:rFonts w:ascii="Times New Roman" w:hAnsi="Times New Roman" w:cs="Times New Roman"/>
          <w:sz w:val="20"/>
          <w:szCs w:val="20"/>
        </w:rPr>
        <w:t xml:space="preserve">graphics, and photographs which can potentially </w:t>
      </w:r>
      <w:r w:rsidR="005E3AE7" w:rsidRPr="005E3AE7">
        <w:rPr>
          <w:rFonts w:ascii="Times New Roman" w:hAnsi="Times New Roman" w:cs="Times New Roman"/>
          <w:sz w:val="20"/>
          <w:szCs w:val="20"/>
        </w:rPr>
        <w:t>correspond with each survey question selected for tailoring and its possible resp</w:t>
      </w:r>
      <w:r w:rsidR="005E3AE7">
        <w:rPr>
          <w:rFonts w:ascii="Times New Roman" w:hAnsi="Times New Roman" w:cs="Times New Roman"/>
          <w:sz w:val="20"/>
          <w:szCs w:val="20"/>
        </w:rPr>
        <w:t>onse option combinations.</w:t>
      </w:r>
      <w:r w:rsidR="004B3DF3">
        <w:rPr>
          <w:rFonts w:ascii="Times New Roman" w:hAnsi="Times New Roman" w:cs="Times New Roman"/>
          <w:sz w:val="20"/>
          <w:szCs w:val="20"/>
          <w:vertAlign w:val="superscript"/>
        </w:rPr>
        <w:t>32</w:t>
      </w:r>
      <w:r w:rsidR="005E3AE7">
        <w:rPr>
          <w:rFonts w:ascii="Times New Roman" w:hAnsi="Times New Roman" w:cs="Times New Roman"/>
          <w:sz w:val="20"/>
          <w:szCs w:val="20"/>
        </w:rPr>
        <w:t xml:space="preserve"> </w:t>
      </w:r>
      <w:r w:rsidR="00402334">
        <w:rPr>
          <w:rFonts w:ascii="Times New Roman" w:hAnsi="Times New Roman" w:cs="Times New Roman"/>
          <w:sz w:val="20"/>
          <w:szCs w:val="20"/>
        </w:rPr>
        <w:t>By</w:t>
      </w:r>
      <w:r w:rsidR="001C28D6">
        <w:rPr>
          <w:rFonts w:ascii="Times New Roman" w:hAnsi="Times New Roman" w:cs="Times New Roman"/>
          <w:sz w:val="20"/>
          <w:szCs w:val="20"/>
        </w:rPr>
        <w:t xml:space="preserve"> personalis</w:t>
      </w:r>
      <w:r w:rsidR="004B44A8">
        <w:rPr>
          <w:rFonts w:ascii="Times New Roman" w:hAnsi="Times New Roman" w:cs="Times New Roman"/>
          <w:sz w:val="20"/>
          <w:szCs w:val="20"/>
        </w:rPr>
        <w:t>ing messages and the language in the interactive dialogue (</w:t>
      </w:r>
      <w:r w:rsidR="00F4568B">
        <w:rPr>
          <w:rFonts w:ascii="Times New Roman" w:hAnsi="Times New Roman" w:cs="Times New Roman"/>
          <w:sz w:val="20"/>
          <w:szCs w:val="20"/>
        </w:rPr>
        <w:t xml:space="preserve">for example, </w:t>
      </w:r>
      <w:r w:rsidR="004B44A8">
        <w:rPr>
          <w:rFonts w:ascii="Times New Roman" w:hAnsi="Times New Roman" w:cs="Times New Roman"/>
          <w:sz w:val="20"/>
          <w:szCs w:val="20"/>
        </w:rPr>
        <w:t>contextualising according</w:t>
      </w:r>
      <w:r w:rsidR="005E3AE7">
        <w:rPr>
          <w:rFonts w:ascii="Times New Roman" w:hAnsi="Times New Roman" w:cs="Times New Roman"/>
          <w:sz w:val="20"/>
          <w:szCs w:val="20"/>
        </w:rPr>
        <w:t xml:space="preserve"> to the user’s viewpoint e.g. ‘a</w:t>
      </w:r>
      <w:r w:rsidR="004B44A8">
        <w:rPr>
          <w:rFonts w:ascii="Times New Roman" w:hAnsi="Times New Roman" w:cs="Times New Roman"/>
          <w:sz w:val="20"/>
          <w:szCs w:val="20"/>
        </w:rPr>
        <w:t xml:space="preserve">s you said before…’), attention and impact is thought to be increased. </w:t>
      </w:r>
      <w:r w:rsidR="00402334">
        <w:rPr>
          <w:rFonts w:ascii="Times New Roman" w:hAnsi="Times New Roman" w:cs="Times New Roman"/>
          <w:sz w:val="20"/>
          <w:szCs w:val="20"/>
        </w:rPr>
        <w:t xml:space="preserve"> </w:t>
      </w:r>
    </w:p>
    <w:p w:rsidR="00765CCF" w:rsidRDefault="00765CCF" w:rsidP="001C28D6">
      <w:pPr>
        <w:spacing w:line="480" w:lineRule="auto"/>
        <w:rPr>
          <w:rFonts w:ascii="Times New Roman" w:hAnsi="Times New Roman" w:cs="Times New Roman"/>
          <w:sz w:val="20"/>
          <w:szCs w:val="20"/>
        </w:rPr>
      </w:pPr>
    </w:p>
    <w:p w:rsidR="0000334D" w:rsidRDefault="0000334D" w:rsidP="001C28D6">
      <w:pPr>
        <w:spacing w:line="480" w:lineRule="auto"/>
        <w:rPr>
          <w:rFonts w:ascii="Times New Roman" w:hAnsi="Times New Roman" w:cs="Times New Roman"/>
          <w:sz w:val="20"/>
          <w:szCs w:val="20"/>
        </w:rPr>
      </w:pPr>
      <w:r>
        <w:rPr>
          <w:rFonts w:ascii="Times New Roman" w:hAnsi="Times New Roman" w:cs="Times New Roman"/>
          <w:sz w:val="20"/>
          <w:szCs w:val="20"/>
        </w:rPr>
        <w:t>Most of the</w:t>
      </w:r>
      <w:r w:rsidRPr="0000334D">
        <w:rPr>
          <w:rFonts w:ascii="Times New Roman" w:hAnsi="Times New Roman" w:cs="Times New Roman"/>
          <w:sz w:val="20"/>
          <w:szCs w:val="20"/>
        </w:rPr>
        <w:t xml:space="preserve"> </w:t>
      </w:r>
      <w:r w:rsidR="00765CCF">
        <w:rPr>
          <w:rFonts w:ascii="Times New Roman" w:hAnsi="Times New Roman" w:cs="Times New Roman"/>
          <w:sz w:val="20"/>
          <w:szCs w:val="20"/>
        </w:rPr>
        <w:t xml:space="preserve">randomised controlled trials </w:t>
      </w:r>
      <w:r w:rsidR="00B52CB9">
        <w:rPr>
          <w:rFonts w:ascii="Times New Roman" w:hAnsi="Times New Roman" w:cs="Times New Roman"/>
          <w:sz w:val="20"/>
          <w:szCs w:val="20"/>
        </w:rPr>
        <w:t>with</w:t>
      </w:r>
      <w:r w:rsidR="004549E3">
        <w:rPr>
          <w:rFonts w:ascii="Times New Roman" w:hAnsi="Times New Roman" w:cs="Times New Roman"/>
          <w:sz w:val="20"/>
          <w:szCs w:val="20"/>
        </w:rPr>
        <w:t>in our included studies</w:t>
      </w:r>
      <w:r>
        <w:rPr>
          <w:rFonts w:ascii="Times New Roman" w:hAnsi="Times New Roman" w:cs="Times New Roman"/>
          <w:sz w:val="20"/>
          <w:szCs w:val="20"/>
        </w:rPr>
        <w:t xml:space="preserve"> involved computer-generated </w:t>
      </w:r>
      <w:r w:rsidR="004549E3">
        <w:rPr>
          <w:rFonts w:ascii="Times New Roman" w:hAnsi="Times New Roman" w:cs="Times New Roman"/>
          <w:sz w:val="20"/>
          <w:szCs w:val="20"/>
        </w:rPr>
        <w:t xml:space="preserve">health </w:t>
      </w:r>
      <w:r>
        <w:rPr>
          <w:rFonts w:ascii="Times New Roman" w:hAnsi="Times New Roman" w:cs="Times New Roman"/>
          <w:sz w:val="20"/>
          <w:szCs w:val="20"/>
        </w:rPr>
        <w:t xml:space="preserve">risk </w:t>
      </w:r>
      <w:r w:rsidR="004549E3">
        <w:rPr>
          <w:rFonts w:ascii="Times New Roman" w:hAnsi="Times New Roman" w:cs="Times New Roman"/>
          <w:sz w:val="20"/>
          <w:szCs w:val="20"/>
        </w:rPr>
        <w:t>a</w:t>
      </w:r>
      <w:r w:rsidR="00EE047F">
        <w:rPr>
          <w:rFonts w:ascii="Times New Roman" w:hAnsi="Times New Roman" w:cs="Times New Roman"/>
          <w:sz w:val="20"/>
          <w:szCs w:val="20"/>
        </w:rPr>
        <w:t>ppraisals</w:t>
      </w:r>
      <w:r w:rsidR="004549E3">
        <w:rPr>
          <w:rFonts w:ascii="Times New Roman" w:hAnsi="Times New Roman" w:cs="Times New Roman"/>
          <w:sz w:val="20"/>
          <w:szCs w:val="20"/>
        </w:rPr>
        <w:t xml:space="preserve"> (HRA)</w:t>
      </w:r>
      <w:r>
        <w:rPr>
          <w:rFonts w:ascii="Times New Roman" w:hAnsi="Times New Roman" w:cs="Times New Roman"/>
          <w:sz w:val="20"/>
          <w:szCs w:val="20"/>
        </w:rPr>
        <w:t xml:space="preserve">, although </w:t>
      </w:r>
      <w:r w:rsidR="00B52CB9">
        <w:rPr>
          <w:rFonts w:ascii="Times New Roman" w:hAnsi="Times New Roman" w:cs="Times New Roman"/>
          <w:sz w:val="20"/>
          <w:szCs w:val="20"/>
        </w:rPr>
        <w:t xml:space="preserve">results </w:t>
      </w:r>
      <w:r w:rsidR="00A43AB0">
        <w:rPr>
          <w:rFonts w:ascii="Times New Roman" w:hAnsi="Times New Roman" w:cs="Times New Roman"/>
          <w:sz w:val="20"/>
          <w:szCs w:val="20"/>
        </w:rPr>
        <w:t>we</w:t>
      </w:r>
      <w:r>
        <w:rPr>
          <w:rFonts w:ascii="Times New Roman" w:hAnsi="Times New Roman" w:cs="Times New Roman"/>
          <w:sz w:val="20"/>
          <w:szCs w:val="20"/>
        </w:rPr>
        <w:t xml:space="preserve">re generally disappointing. A RCT of </w:t>
      </w:r>
      <w:r w:rsidRPr="0000334D">
        <w:rPr>
          <w:rFonts w:ascii="Times New Roman" w:hAnsi="Times New Roman" w:cs="Times New Roman"/>
          <w:sz w:val="20"/>
          <w:szCs w:val="20"/>
        </w:rPr>
        <w:t xml:space="preserve">a web-based intervention delivering personalised cardiovascular risk information to patients was </w:t>
      </w:r>
      <w:r>
        <w:rPr>
          <w:rFonts w:ascii="Times New Roman" w:hAnsi="Times New Roman" w:cs="Times New Roman"/>
          <w:sz w:val="20"/>
          <w:szCs w:val="20"/>
        </w:rPr>
        <w:t>found to be ineffective</w:t>
      </w:r>
      <w:r w:rsidR="00A43AB0">
        <w:rPr>
          <w:rFonts w:ascii="Times New Roman" w:hAnsi="Times New Roman" w:cs="Times New Roman"/>
          <w:sz w:val="20"/>
          <w:szCs w:val="20"/>
        </w:rPr>
        <w:t>; with</w:t>
      </w:r>
      <w:r w:rsidRPr="0000334D">
        <w:rPr>
          <w:rFonts w:ascii="Times New Roman" w:hAnsi="Times New Roman" w:cs="Times New Roman"/>
          <w:sz w:val="20"/>
          <w:szCs w:val="20"/>
        </w:rPr>
        <w:t xml:space="preserve">  no significant differences in health outcomes or behaviour between intervention and control groups after 3 months.</w:t>
      </w:r>
      <w:r w:rsidRPr="00452FF4">
        <w:rPr>
          <w:rFonts w:ascii="Times New Roman" w:hAnsi="Times New Roman" w:cs="Times New Roman"/>
          <w:sz w:val="20"/>
          <w:szCs w:val="20"/>
          <w:vertAlign w:val="superscript"/>
        </w:rPr>
        <w:t>23</w:t>
      </w:r>
      <w:r w:rsidRPr="0000334D">
        <w:rPr>
          <w:rFonts w:ascii="Times New Roman" w:hAnsi="Times New Roman" w:cs="Times New Roman"/>
          <w:sz w:val="20"/>
          <w:szCs w:val="20"/>
        </w:rPr>
        <w:t xml:space="preserve">  </w:t>
      </w:r>
      <w:r w:rsidR="004549E3" w:rsidRPr="00765CCF">
        <w:rPr>
          <w:rFonts w:ascii="Times New Roman" w:hAnsi="Times New Roman" w:cs="Times New Roman"/>
          <w:sz w:val="20"/>
          <w:szCs w:val="20"/>
        </w:rPr>
        <w:t>Even a study of computerised HRA where the outcome of interest was set relatively modestly at changes in risk perception; found that adjustments in optimistic and pessimistic bias only occurred in some of the disease domains studied</w:t>
      </w:r>
      <w:r w:rsidR="004549E3" w:rsidRPr="0030544E">
        <w:rPr>
          <w:rFonts w:ascii="Times New Roman" w:hAnsi="Times New Roman" w:cs="Times New Roman"/>
          <w:sz w:val="20"/>
          <w:szCs w:val="20"/>
          <w:vertAlign w:val="superscript"/>
        </w:rPr>
        <w:t>22</w:t>
      </w:r>
      <w:r w:rsidR="004549E3" w:rsidRPr="00765CCF">
        <w:rPr>
          <w:rFonts w:ascii="Times New Roman" w:hAnsi="Times New Roman" w:cs="Times New Roman"/>
          <w:sz w:val="20"/>
          <w:szCs w:val="20"/>
        </w:rPr>
        <w:t xml:space="preserve"> (Table 2).</w:t>
      </w:r>
    </w:p>
    <w:p w:rsidR="0000334D" w:rsidRDefault="0000334D" w:rsidP="001C28D6">
      <w:pPr>
        <w:spacing w:line="480" w:lineRule="auto"/>
        <w:rPr>
          <w:rFonts w:ascii="Times New Roman" w:hAnsi="Times New Roman" w:cs="Times New Roman"/>
          <w:sz w:val="20"/>
          <w:szCs w:val="20"/>
        </w:rPr>
      </w:pPr>
    </w:p>
    <w:p w:rsidR="005427A7" w:rsidRDefault="00F94455" w:rsidP="001C28D6">
      <w:pPr>
        <w:spacing w:line="480" w:lineRule="auto"/>
        <w:rPr>
          <w:rFonts w:ascii="Times New Roman" w:hAnsi="Times New Roman" w:cs="Times New Roman"/>
          <w:sz w:val="20"/>
          <w:szCs w:val="20"/>
        </w:rPr>
      </w:pPr>
      <w:r>
        <w:rPr>
          <w:rFonts w:ascii="Times New Roman" w:hAnsi="Times New Roman" w:cs="Times New Roman"/>
          <w:sz w:val="20"/>
          <w:szCs w:val="20"/>
        </w:rPr>
        <w:t>Two included studies report</w:t>
      </w:r>
      <w:r w:rsidR="00242E8D">
        <w:rPr>
          <w:rFonts w:ascii="Times New Roman" w:hAnsi="Times New Roman" w:cs="Times New Roman"/>
          <w:sz w:val="20"/>
          <w:szCs w:val="20"/>
        </w:rPr>
        <w:t>ed</w:t>
      </w:r>
      <w:r>
        <w:rPr>
          <w:rFonts w:ascii="Times New Roman" w:hAnsi="Times New Roman" w:cs="Times New Roman"/>
          <w:sz w:val="20"/>
          <w:szCs w:val="20"/>
        </w:rPr>
        <w:t xml:space="preserve"> randomised controlled trials of computerised health risk a</w:t>
      </w:r>
      <w:r w:rsidR="00EE047F">
        <w:rPr>
          <w:rFonts w:ascii="Times New Roman" w:hAnsi="Times New Roman" w:cs="Times New Roman"/>
          <w:sz w:val="20"/>
          <w:szCs w:val="20"/>
        </w:rPr>
        <w:t>ppraisals</w:t>
      </w:r>
      <w:r>
        <w:rPr>
          <w:rFonts w:ascii="Times New Roman" w:hAnsi="Times New Roman" w:cs="Times New Roman"/>
          <w:sz w:val="20"/>
          <w:szCs w:val="20"/>
        </w:rPr>
        <w:t xml:space="preserve"> </w:t>
      </w:r>
      <w:r w:rsidR="00E01E63">
        <w:rPr>
          <w:rFonts w:ascii="Times New Roman" w:hAnsi="Times New Roman" w:cs="Times New Roman"/>
          <w:sz w:val="20"/>
          <w:szCs w:val="20"/>
        </w:rPr>
        <w:t>(</w:t>
      </w:r>
      <w:r w:rsidR="00095C0E">
        <w:rPr>
          <w:rFonts w:ascii="Times New Roman" w:hAnsi="Times New Roman" w:cs="Times New Roman"/>
          <w:sz w:val="20"/>
          <w:szCs w:val="20"/>
        </w:rPr>
        <w:t xml:space="preserve">HRA) </w:t>
      </w:r>
      <w:r>
        <w:rPr>
          <w:rFonts w:ascii="Times New Roman" w:hAnsi="Times New Roman" w:cs="Times New Roman"/>
          <w:sz w:val="20"/>
          <w:szCs w:val="20"/>
        </w:rPr>
        <w:t>administered in a general medical practice setting</w:t>
      </w:r>
      <w:r w:rsidR="003D5513">
        <w:rPr>
          <w:rFonts w:ascii="Times New Roman" w:hAnsi="Times New Roman" w:cs="Times New Roman"/>
          <w:sz w:val="20"/>
          <w:szCs w:val="20"/>
        </w:rPr>
        <w:t>.</w:t>
      </w:r>
      <w:r w:rsidR="00240E48">
        <w:rPr>
          <w:rFonts w:ascii="Times New Roman" w:hAnsi="Times New Roman" w:cs="Times New Roman"/>
          <w:sz w:val="20"/>
          <w:szCs w:val="20"/>
          <w:vertAlign w:val="superscript"/>
        </w:rPr>
        <w:t>20,21</w:t>
      </w:r>
      <w:r w:rsidR="003D5513">
        <w:rPr>
          <w:rFonts w:ascii="Times New Roman" w:hAnsi="Times New Roman" w:cs="Times New Roman"/>
          <w:sz w:val="20"/>
          <w:szCs w:val="20"/>
        </w:rPr>
        <w:t xml:space="preserve"> </w:t>
      </w:r>
      <w:r w:rsidR="000F21FA">
        <w:rPr>
          <w:rFonts w:ascii="Times New Roman" w:hAnsi="Times New Roman" w:cs="Times New Roman"/>
          <w:sz w:val="20"/>
          <w:szCs w:val="20"/>
        </w:rPr>
        <w:t xml:space="preserve">Both involved older adults. </w:t>
      </w:r>
      <w:r w:rsidR="003D5513">
        <w:rPr>
          <w:rFonts w:ascii="Times New Roman" w:hAnsi="Times New Roman" w:cs="Times New Roman"/>
          <w:sz w:val="20"/>
          <w:szCs w:val="20"/>
        </w:rPr>
        <w:t>The</w:t>
      </w:r>
      <w:r w:rsidR="00CD45C1">
        <w:rPr>
          <w:rFonts w:ascii="Times New Roman" w:hAnsi="Times New Roman" w:cs="Times New Roman"/>
          <w:sz w:val="20"/>
          <w:szCs w:val="20"/>
        </w:rPr>
        <w:t xml:space="preserve"> earliest</w:t>
      </w:r>
      <w:r w:rsidR="00242E8D">
        <w:rPr>
          <w:rFonts w:ascii="Times New Roman" w:hAnsi="Times New Roman" w:cs="Times New Roman"/>
          <w:sz w:val="20"/>
          <w:szCs w:val="20"/>
        </w:rPr>
        <w:t xml:space="preserve"> of these</w:t>
      </w:r>
      <w:r w:rsidR="003D5513">
        <w:rPr>
          <w:rFonts w:ascii="Times New Roman" w:hAnsi="Times New Roman" w:cs="Times New Roman"/>
          <w:sz w:val="20"/>
          <w:szCs w:val="20"/>
        </w:rPr>
        <w:t xml:space="preserve"> </w:t>
      </w:r>
      <w:r w:rsidR="001B2B90">
        <w:rPr>
          <w:rFonts w:ascii="Times New Roman" w:hAnsi="Times New Roman" w:cs="Times New Roman"/>
          <w:sz w:val="20"/>
          <w:szCs w:val="20"/>
        </w:rPr>
        <w:t>integrat</w:t>
      </w:r>
      <w:r w:rsidR="00242E8D">
        <w:rPr>
          <w:rFonts w:ascii="Times New Roman" w:hAnsi="Times New Roman" w:cs="Times New Roman"/>
          <w:sz w:val="20"/>
          <w:szCs w:val="20"/>
        </w:rPr>
        <w:t xml:space="preserve">ed </w:t>
      </w:r>
      <w:r w:rsidR="003D5513">
        <w:rPr>
          <w:rFonts w:ascii="Times New Roman" w:hAnsi="Times New Roman" w:cs="Times New Roman"/>
          <w:sz w:val="20"/>
          <w:szCs w:val="20"/>
        </w:rPr>
        <w:t xml:space="preserve">computerised </w:t>
      </w:r>
      <w:r w:rsidR="00EE047F">
        <w:rPr>
          <w:rFonts w:ascii="Times New Roman" w:hAnsi="Times New Roman" w:cs="Times New Roman"/>
          <w:sz w:val="20"/>
          <w:szCs w:val="20"/>
        </w:rPr>
        <w:t>HRAs</w:t>
      </w:r>
      <w:r w:rsidR="00242E8D">
        <w:rPr>
          <w:rFonts w:ascii="Times New Roman" w:hAnsi="Times New Roman" w:cs="Times New Roman"/>
          <w:sz w:val="20"/>
          <w:szCs w:val="20"/>
        </w:rPr>
        <w:t xml:space="preserve"> </w:t>
      </w:r>
      <w:r w:rsidR="001B2B90">
        <w:rPr>
          <w:rFonts w:ascii="Times New Roman" w:hAnsi="Times New Roman" w:cs="Times New Roman"/>
          <w:sz w:val="20"/>
          <w:szCs w:val="20"/>
        </w:rPr>
        <w:t>into practice-based information technology systems</w:t>
      </w:r>
      <w:r w:rsidR="003D5513">
        <w:rPr>
          <w:rFonts w:ascii="Times New Roman" w:hAnsi="Times New Roman" w:cs="Times New Roman"/>
          <w:sz w:val="20"/>
          <w:szCs w:val="20"/>
        </w:rPr>
        <w:t>, and generated individualised feedback to both patients and general practitioners who had been trained on current care and behaviour recommendations relating to the risk domains covered. It was, however, left to the discretion of doctors and patients as to how any issues identified were addressed in consultations, if at all.</w:t>
      </w:r>
      <w:r w:rsidR="00240E48">
        <w:rPr>
          <w:rFonts w:ascii="Times New Roman" w:hAnsi="Times New Roman" w:cs="Times New Roman"/>
          <w:sz w:val="20"/>
          <w:szCs w:val="20"/>
          <w:vertAlign w:val="superscript"/>
        </w:rPr>
        <w:t>21</w:t>
      </w:r>
      <w:r w:rsidR="003D5513">
        <w:rPr>
          <w:rFonts w:ascii="Times New Roman" w:hAnsi="Times New Roman" w:cs="Times New Roman"/>
          <w:sz w:val="20"/>
          <w:szCs w:val="20"/>
        </w:rPr>
        <w:t xml:space="preserve"> </w:t>
      </w:r>
      <w:r w:rsidR="000F21FA">
        <w:rPr>
          <w:rFonts w:ascii="Times New Roman" w:hAnsi="Times New Roman" w:cs="Times New Roman"/>
          <w:sz w:val="20"/>
          <w:szCs w:val="20"/>
        </w:rPr>
        <w:t xml:space="preserve"> Results </w:t>
      </w:r>
      <w:r w:rsidR="003D5513">
        <w:rPr>
          <w:rFonts w:ascii="Times New Roman" w:hAnsi="Times New Roman" w:cs="Times New Roman"/>
          <w:sz w:val="20"/>
          <w:szCs w:val="20"/>
        </w:rPr>
        <w:t xml:space="preserve">were relatively disappointing, with </w:t>
      </w:r>
      <w:r w:rsidR="000B02BF">
        <w:rPr>
          <w:rFonts w:ascii="Times New Roman" w:hAnsi="Times New Roman" w:cs="Times New Roman"/>
          <w:sz w:val="20"/>
          <w:szCs w:val="20"/>
        </w:rPr>
        <w:t xml:space="preserve">minimal improvement in patients’ health behaviour or uptake of preventive care </w:t>
      </w:r>
      <w:r w:rsidR="005A324F">
        <w:rPr>
          <w:rFonts w:ascii="Times New Roman" w:hAnsi="Times New Roman" w:cs="Times New Roman"/>
          <w:sz w:val="20"/>
          <w:szCs w:val="20"/>
        </w:rPr>
        <w:t>across the domains studied</w:t>
      </w:r>
      <w:r w:rsidR="005E3AE7">
        <w:rPr>
          <w:rFonts w:ascii="Times New Roman" w:hAnsi="Times New Roman" w:cs="Times New Roman"/>
          <w:sz w:val="20"/>
          <w:szCs w:val="20"/>
        </w:rPr>
        <w:t>,</w:t>
      </w:r>
      <w:r w:rsidR="00633ECF">
        <w:rPr>
          <w:rFonts w:ascii="Times New Roman" w:hAnsi="Times New Roman" w:cs="Times New Roman"/>
          <w:sz w:val="20"/>
          <w:szCs w:val="20"/>
          <w:vertAlign w:val="superscript"/>
        </w:rPr>
        <w:t>21</w:t>
      </w:r>
      <w:r w:rsidR="005E3AE7">
        <w:rPr>
          <w:rFonts w:ascii="Times New Roman" w:hAnsi="Times New Roman" w:cs="Times New Roman"/>
          <w:sz w:val="20"/>
          <w:szCs w:val="20"/>
        </w:rPr>
        <w:t xml:space="preserve"> </w:t>
      </w:r>
      <w:r w:rsidR="0001342F">
        <w:rPr>
          <w:rFonts w:ascii="Times New Roman" w:hAnsi="Times New Roman" w:cs="Times New Roman"/>
          <w:sz w:val="20"/>
          <w:szCs w:val="20"/>
        </w:rPr>
        <w:t>(</w:t>
      </w:r>
      <w:r w:rsidR="005E3AE7">
        <w:rPr>
          <w:rFonts w:ascii="Times New Roman" w:hAnsi="Times New Roman" w:cs="Times New Roman"/>
          <w:sz w:val="20"/>
          <w:szCs w:val="20"/>
        </w:rPr>
        <w:t>Table 2</w:t>
      </w:r>
      <w:r w:rsidR="0001342F">
        <w:rPr>
          <w:rFonts w:ascii="Times New Roman" w:hAnsi="Times New Roman" w:cs="Times New Roman"/>
          <w:sz w:val="20"/>
          <w:szCs w:val="20"/>
        </w:rPr>
        <w:t>)</w:t>
      </w:r>
      <w:r w:rsidR="000B02BF">
        <w:rPr>
          <w:rFonts w:ascii="Times New Roman" w:hAnsi="Times New Roman" w:cs="Times New Roman"/>
          <w:sz w:val="20"/>
          <w:szCs w:val="20"/>
        </w:rPr>
        <w:t xml:space="preserve">. </w:t>
      </w:r>
      <w:r w:rsidR="000F21FA" w:rsidRPr="000F21FA">
        <w:rPr>
          <w:rFonts w:ascii="Times New Roman" w:hAnsi="Times New Roman" w:cs="Times New Roman"/>
          <w:sz w:val="20"/>
          <w:szCs w:val="20"/>
        </w:rPr>
        <w:t xml:space="preserve">Intervention group </w:t>
      </w:r>
      <w:r w:rsidR="000F21FA">
        <w:rPr>
          <w:rFonts w:ascii="Times New Roman" w:hAnsi="Times New Roman" w:cs="Times New Roman"/>
          <w:sz w:val="20"/>
          <w:szCs w:val="20"/>
        </w:rPr>
        <w:t xml:space="preserve">participants </w:t>
      </w:r>
      <w:r w:rsidR="000F21FA" w:rsidRPr="000F21FA">
        <w:rPr>
          <w:rFonts w:ascii="Times New Roman" w:hAnsi="Times New Roman" w:cs="Times New Roman"/>
          <w:sz w:val="20"/>
          <w:szCs w:val="20"/>
        </w:rPr>
        <w:t xml:space="preserve">reported slightly higher pneumococcal vaccination uptake </w:t>
      </w:r>
      <w:r w:rsidR="000F21FA">
        <w:rPr>
          <w:rFonts w:ascii="Times New Roman" w:hAnsi="Times New Roman" w:cs="Times New Roman"/>
          <w:sz w:val="20"/>
          <w:szCs w:val="20"/>
        </w:rPr>
        <w:t xml:space="preserve">(Odds </w:t>
      </w:r>
      <w:r w:rsidR="004A3A84">
        <w:rPr>
          <w:rFonts w:ascii="Times New Roman" w:hAnsi="Times New Roman" w:cs="Times New Roman"/>
          <w:sz w:val="20"/>
          <w:szCs w:val="20"/>
        </w:rPr>
        <w:t>r</w:t>
      </w:r>
      <w:r w:rsidR="000F21FA">
        <w:rPr>
          <w:rFonts w:ascii="Times New Roman" w:hAnsi="Times New Roman" w:cs="Times New Roman"/>
          <w:sz w:val="20"/>
          <w:szCs w:val="20"/>
        </w:rPr>
        <w:t xml:space="preserve">atio 1.7, CI 1.4-2.1) </w:t>
      </w:r>
      <w:r w:rsidR="000F21FA" w:rsidRPr="000F21FA">
        <w:rPr>
          <w:rFonts w:ascii="Times New Roman" w:hAnsi="Times New Roman" w:cs="Times New Roman"/>
          <w:sz w:val="20"/>
          <w:szCs w:val="20"/>
        </w:rPr>
        <w:t xml:space="preserve">and </w:t>
      </w:r>
      <w:r w:rsidR="000F21FA">
        <w:rPr>
          <w:rFonts w:ascii="Times New Roman" w:hAnsi="Times New Roman" w:cs="Times New Roman"/>
          <w:sz w:val="20"/>
          <w:szCs w:val="20"/>
        </w:rPr>
        <w:t xml:space="preserve">some </w:t>
      </w:r>
      <w:r w:rsidR="000F21FA" w:rsidRPr="000F21FA">
        <w:rPr>
          <w:rFonts w:ascii="Times New Roman" w:hAnsi="Times New Roman" w:cs="Times New Roman"/>
          <w:sz w:val="20"/>
          <w:szCs w:val="20"/>
        </w:rPr>
        <w:t>improvement in physical activity levels compared with controls</w:t>
      </w:r>
      <w:r w:rsidR="000F21FA">
        <w:rPr>
          <w:rFonts w:ascii="Times New Roman" w:hAnsi="Times New Roman" w:cs="Times New Roman"/>
          <w:sz w:val="20"/>
          <w:szCs w:val="20"/>
        </w:rPr>
        <w:t xml:space="preserve"> (Odds </w:t>
      </w:r>
      <w:r w:rsidR="004A3A84">
        <w:rPr>
          <w:rFonts w:ascii="Times New Roman" w:hAnsi="Times New Roman" w:cs="Times New Roman"/>
          <w:sz w:val="20"/>
          <w:szCs w:val="20"/>
        </w:rPr>
        <w:t>r</w:t>
      </w:r>
      <w:r w:rsidR="000F21FA">
        <w:rPr>
          <w:rFonts w:ascii="Times New Roman" w:hAnsi="Times New Roman" w:cs="Times New Roman"/>
          <w:sz w:val="20"/>
          <w:szCs w:val="20"/>
        </w:rPr>
        <w:t>atio 2.0, CI 1.6-2.6)</w:t>
      </w:r>
      <w:r w:rsidR="000F21FA" w:rsidRPr="000F21FA">
        <w:rPr>
          <w:rFonts w:ascii="Times New Roman" w:hAnsi="Times New Roman" w:cs="Times New Roman"/>
          <w:sz w:val="20"/>
          <w:szCs w:val="20"/>
        </w:rPr>
        <w:t xml:space="preserve">. </w:t>
      </w:r>
      <w:r w:rsidR="000F21FA">
        <w:rPr>
          <w:rFonts w:ascii="Times New Roman" w:hAnsi="Times New Roman" w:cs="Times New Roman"/>
          <w:sz w:val="20"/>
          <w:szCs w:val="20"/>
        </w:rPr>
        <w:t>However, no</w:t>
      </w:r>
      <w:r w:rsidR="000F21FA" w:rsidRPr="000F21FA">
        <w:rPr>
          <w:rFonts w:ascii="Times New Roman" w:hAnsi="Times New Roman" w:cs="Times New Roman"/>
          <w:sz w:val="20"/>
          <w:szCs w:val="20"/>
        </w:rPr>
        <w:t xml:space="preserve"> significant differences were observed for any other </w:t>
      </w:r>
      <w:r w:rsidR="000F21FA">
        <w:rPr>
          <w:rFonts w:ascii="Times New Roman" w:hAnsi="Times New Roman" w:cs="Times New Roman"/>
          <w:sz w:val="20"/>
          <w:szCs w:val="20"/>
        </w:rPr>
        <w:t xml:space="preserve">of the 14 </w:t>
      </w:r>
      <w:r w:rsidR="000F21FA" w:rsidRPr="000F21FA">
        <w:rPr>
          <w:rFonts w:ascii="Times New Roman" w:hAnsi="Times New Roman" w:cs="Times New Roman"/>
          <w:sz w:val="20"/>
          <w:szCs w:val="20"/>
        </w:rPr>
        <w:t xml:space="preserve">categories </w:t>
      </w:r>
      <w:r w:rsidR="000F21FA">
        <w:rPr>
          <w:rFonts w:ascii="Times New Roman" w:hAnsi="Times New Roman" w:cs="Times New Roman"/>
          <w:sz w:val="20"/>
          <w:szCs w:val="20"/>
        </w:rPr>
        <w:t>of health behaviour or types of prevent</w:t>
      </w:r>
      <w:r w:rsidR="000F21FA" w:rsidRPr="000F21FA">
        <w:rPr>
          <w:rFonts w:ascii="Times New Roman" w:hAnsi="Times New Roman" w:cs="Times New Roman"/>
          <w:sz w:val="20"/>
          <w:szCs w:val="20"/>
        </w:rPr>
        <w:t xml:space="preserve">ive </w:t>
      </w:r>
      <w:r w:rsidR="000F21FA">
        <w:rPr>
          <w:rFonts w:ascii="Times New Roman" w:hAnsi="Times New Roman" w:cs="Times New Roman"/>
          <w:sz w:val="20"/>
          <w:szCs w:val="20"/>
        </w:rPr>
        <w:t>health service use</w:t>
      </w:r>
      <w:r w:rsidR="00470EAC" w:rsidRPr="00470EAC">
        <w:rPr>
          <w:rFonts w:ascii="Times New Roman" w:hAnsi="Times New Roman" w:cs="Times New Roman"/>
          <w:sz w:val="20"/>
          <w:szCs w:val="20"/>
        </w:rPr>
        <w:t xml:space="preserve"> </w:t>
      </w:r>
      <w:r w:rsidR="00470EAC">
        <w:rPr>
          <w:rFonts w:ascii="Times New Roman" w:hAnsi="Times New Roman" w:cs="Times New Roman"/>
          <w:sz w:val="20"/>
          <w:szCs w:val="20"/>
        </w:rPr>
        <w:t>at the 12 month follow up</w:t>
      </w:r>
      <w:r w:rsidR="000F21FA">
        <w:rPr>
          <w:rFonts w:ascii="Times New Roman" w:hAnsi="Times New Roman" w:cs="Times New Roman"/>
          <w:sz w:val="20"/>
          <w:szCs w:val="20"/>
        </w:rPr>
        <w:t>.</w:t>
      </w:r>
      <w:r w:rsidR="000F21FA" w:rsidRPr="00452FF4">
        <w:rPr>
          <w:rFonts w:ascii="Times New Roman" w:hAnsi="Times New Roman" w:cs="Times New Roman"/>
          <w:sz w:val="20"/>
          <w:szCs w:val="20"/>
          <w:vertAlign w:val="superscript"/>
        </w:rPr>
        <w:t>21</w:t>
      </w:r>
      <w:r w:rsidR="000F21FA">
        <w:rPr>
          <w:rFonts w:ascii="Times New Roman" w:hAnsi="Times New Roman" w:cs="Times New Roman"/>
          <w:sz w:val="20"/>
          <w:szCs w:val="20"/>
        </w:rPr>
        <w:t xml:space="preserve"> </w:t>
      </w:r>
    </w:p>
    <w:p w:rsidR="005427A7" w:rsidRDefault="005427A7" w:rsidP="001C28D6">
      <w:pPr>
        <w:spacing w:line="480" w:lineRule="auto"/>
        <w:rPr>
          <w:rFonts w:ascii="Times New Roman" w:hAnsi="Times New Roman" w:cs="Times New Roman"/>
          <w:sz w:val="20"/>
          <w:szCs w:val="20"/>
        </w:rPr>
      </w:pPr>
    </w:p>
    <w:p w:rsidR="000F21FA" w:rsidRDefault="005427A7" w:rsidP="001C28D6">
      <w:pPr>
        <w:spacing w:line="480" w:lineRule="auto"/>
        <w:rPr>
          <w:rFonts w:ascii="Times New Roman" w:hAnsi="Times New Roman" w:cs="Times New Roman"/>
          <w:sz w:val="20"/>
          <w:szCs w:val="20"/>
        </w:rPr>
      </w:pPr>
      <w:r>
        <w:rPr>
          <w:rFonts w:ascii="Times New Roman" w:hAnsi="Times New Roman" w:cs="Times New Roman"/>
          <w:sz w:val="20"/>
          <w:szCs w:val="20"/>
        </w:rPr>
        <w:t>The later study, this time undertaken in medical practices in Hamburg, Germany offered additional message reinforcement, as well as the HRA information for patients and practitioners (again with a training of the general practitioners involved).</w:t>
      </w:r>
      <w:r w:rsidR="00B641E0" w:rsidRPr="00452FF4">
        <w:rPr>
          <w:rFonts w:ascii="Times New Roman" w:hAnsi="Times New Roman" w:cs="Times New Roman"/>
          <w:sz w:val="20"/>
          <w:szCs w:val="20"/>
          <w:vertAlign w:val="superscript"/>
        </w:rPr>
        <w:t>20</w:t>
      </w:r>
      <w:r>
        <w:rPr>
          <w:rFonts w:ascii="Times New Roman" w:hAnsi="Times New Roman" w:cs="Times New Roman"/>
          <w:sz w:val="20"/>
          <w:szCs w:val="20"/>
        </w:rPr>
        <w:t xml:space="preserve">  Overall, results were slightly better</w:t>
      </w:r>
      <w:r w:rsidR="001314F1">
        <w:rPr>
          <w:rFonts w:ascii="Times New Roman" w:hAnsi="Times New Roman" w:cs="Times New Roman"/>
          <w:sz w:val="20"/>
          <w:szCs w:val="20"/>
        </w:rPr>
        <w:t xml:space="preserve"> (Table 2)</w:t>
      </w:r>
      <w:r>
        <w:rPr>
          <w:rFonts w:ascii="Times New Roman" w:hAnsi="Times New Roman" w:cs="Times New Roman"/>
          <w:sz w:val="20"/>
          <w:szCs w:val="20"/>
        </w:rPr>
        <w:t xml:space="preserve">. While there were still no differences </w:t>
      </w:r>
      <w:r w:rsidR="00470EAC">
        <w:rPr>
          <w:rFonts w:ascii="Times New Roman" w:hAnsi="Times New Roman" w:cs="Times New Roman"/>
          <w:sz w:val="20"/>
          <w:szCs w:val="20"/>
        </w:rPr>
        <w:t xml:space="preserve">between intervention and controls </w:t>
      </w:r>
      <w:r>
        <w:rPr>
          <w:rFonts w:ascii="Times New Roman" w:hAnsi="Times New Roman" w:cs="Times New Roman"/>
          <w:sz w:val="20"/>
          <w:szCs w:val="20"/>
        </w:rPr>
        <w:t>in mortality, hos</w:t>
      </w:r>
      <w:r w:rsidR="0018005D">
        <w:rPr>
          <w:rFonts w:ascii="Times New Roman" w:hAnsi="Times New Roman" w:cs="Times New Roman"/>
          <w:sz w:val="20"/>
          <w:szCs w:val="20"/>
        </w:rPr>
        <w:t xml:space="preserve">pital admissions and </w:t>
      </w:r>
      <w:r w:rsidR="004549E3">
        <w:rPr>
          <w:rFonts w:ascii="Times New Roman" w:hAnsi="Times New Roman" w:cs="Times New Roman"/>
          <w:sz w:val="20"/>
          <w:szCs w:val="20"/>
        </w:rPr>
        <w:t xml:space="preserve">the </w:t>
      </w:r>
      <w:r w:rsidR="0018005D">
        <w:rPr>
          <w:rFonts w:ascii="Times New Roman" w:hAnsi="Times New Roman" w:cs="Times New Roman"/>
          <w:sz w:val="20"/>
          <w:szCs w:val="20"/>
        </w:rPr>
        <w:t>frequency</w:t>
      </w:r>
      <w:r w:rsidR="00470EAC">
        <w:rPr>
          <w:rFonts w:ascii="Times New Roman" w:hAnsi="Times New Roman" w:cs="Times New Roman"/>
          <w:sz w:val="20"/>
          <w:szCs w:val="20"/>
        </w:rPr>
        <w:t xml:space="preserve"> of visits to </w:t>
      </w:r>
      <w:r w:rsidR="004549E3">
        <w:rPr>
          <w:rFonts w:ascii="Times New Roman" w:hAnsi="Times New Roman" w:cs="Times New Roman"/>
          <w:sz w:val="20"/>
          <w:szCs w:val="20"/>
        </w:rPr>
        <w:t xml:space="preserve">a </w:t>
      </w:r>
      <w:r w:rsidR="00470EAC">
        <w:rPr>
          <w:rFonts w:ascii="Times New Roman" w:hAnsi="Times New Roman" w:cs="Times New Roman"/>
          <w:sz w:val="20"/>
          <w:szCs w:val="20"/>
        </w:rPr>
        <w:t>doctor</w:t>
      </w:r>
      <w:r w:rsidR="0018005D">
        <w:rPr>
          <w:rFonts w:ascii="Times New Roman" w:hAnsi="Times New Roman" w:cs="Times New Roman"/>
          <w:sz w:val="20"/>
          <w:szCs w:val="20"/>
        </w:rPr>
        <w:t>;</w:t>
      </w:r>
      <w:r>
        <w:rPr>
          <w:rFonts w:ascii="Times New Roman" w:hAnsi="Times New Roman" w:cs="Times New Roman"/>
          <w:sz w:val="20"/>
          <w:szCs w:val="20"/>
        </w:rPr>
        <w:t xml:space="preserve"> there were small, but statistically significant shifts in self-reported health behaviours.</w:t>
      </w:r>
      <w:r w:rsidR="00B641E0" w:rsidRPr="0030544E">
        <w:rPr>
          <w:rFonts w:ascii="Times New Roman" w:hAnsi="Times New Roman" w:cs="Times New Roman"/>
          <w:sz w:val="20"/>
          <w:szCs w:val="20"/>
          <w:vertAlign w:val="superscript"/>
        </w:rPr>
        <w:t>20</w:t>
      </w:r>
      <w:r w:rsidR="00B641E0">
        <w:rPr>
          <w:rFonts w:ascii="Times New Roman" w:hAnsi="Times New Roman" w:cs="Times New Roman"/>
          <w:sz w:val="20"/>
          <w:szCs w:val="20"/>
          <w:vertAlign w:val="superscript"/>
        </w:rPr>
        <w:t xml:space="preserve">  </w:t>
      </w:r>
      <w:r>
        <w:rPr>
          <w:rFonts w:ascii="Times New Roman" w:hAnsi="Times New Roman" w:cs="Times New Roman"/>
          <w:sz w:val="20"/>
          <w:szCs w:val="20"/>
        </w:rPr>
        <w:t>Aft</w:t>
      </w:r>
      <w:r w:rsidR="00B641E0">
        <w:rPr>
          <w:rFonts w:ascii="Times New Roman" w:hAnsi="Times New Roman" w:cs="Times New Roman"/>
          <w:sz w:val="20"/>
          <w:szCs w:val="20"/>
        </w:rPr>
        <w:t>e</w:t>
      </w:r>
      <w:r>
        <w:rPr>
          <w:rFonts w:ascii="Times New Roman" w:hAnsi="Times New Roman" w:cs="Times New Roman"/>
          <w:sz w:val="20"/>
          <w:szCs w:val="20"/>
        </w:rPr>
        <w:t xml:space="preserve">r one year, the proportion of 9 types  preventive service use (such as dental check-ups) was </w:t>
      </w:r>
      <w:r w:rsidR="004A3A84">
        <w:rPr>
          <w:rFonts w:ascii="Times New Roman" w:hAnsi="Times New Roman" w:cs="Times New Roman"/>
          <w:sz w:val="20"/>
          <w:szCs w:val="20"/>
        </w:rPr>
        <w:t xml:space="preserve">an average of </w:t>
      </w:r>
      <w:r>
        <w:rPr>
          <w:rFonts w:ascii="Times New Roman" w:hAnsi="Times New Roman" w:cs="Times New Roman"/>
          <w:sz w:val="20"/>
          <w:szCs w:val="20"/>
        </w:rPr>
        <w:t>75% in the intervention group, and 68% in controls</w:t>
      </w:r>
      <w:r w:rsidR="0000334D">
        <w:rPr>
          <w:rFonts w:ascii="Times New Roman" w:hAnsi="Times New Roman" w:cs="Times New Roman"/>
          <w:sz w:val="20"/>
          <w:szCs w:val="20"/>
        </w:rPr>
        <w:t xml:space="preserve"> (</w:t>
      </w:r>
      <w:r w:rsidR="004A3A84">
        <w:rPr>
          <w:rFonts w:ascii="Times New Roman" w:hAnsi="Times New Roman" w:cs="Times New Roman"/>
          <w:sz w:val="20"/>
          <w:szCs w:val="20"/>
        </w:rPr>
        <w:t>Odds ratio 6.1, CI 4.3-7.9</w:t>
      </w:r>
      <w:r w:rsidR="0000334D">
        <w:rPr>
          <w:rFonts w:ascii="Times New Roman" w:hAnsi="Times New Roman" w:cs="Times New Roman"/>
          <w:sz w:val="20"/>
          <w:szCs w:val="20"/>
        </w:rPr>
        <w:t>)</w:t>
      </w:r>
      <w:r w:rsidR="00B641E0">
        <w:rPr>
          <w:rFonts w:ascii="Times New Roman" w:hAnsi="Times New Roman" w:cs="Times New Roman"/>
          <w:sz w:val="20"/>
          <w:szCs w:val="20"/>
        </w:rPr>
        <w:t>.</w:t>
      </w:r>
      <w:r w:rsidR="00B641E0" w:rsidRPr="0030544E">
        <w:rPr>
          <w:rFonts w:ascii="Times New Roman" w:hAnsi="Times New Roman" w:cs="Times New Roman"/>
          <w:sz w:val="20"/>
          <w:szCs w:val="20"/>
          <w:vertAlign w:val="superscript"/>
        </w:rPr>
        <w:t>20</w:t>
      </w:r>
      <w:r w:rsidR="00B641E0">
        <w:rPr>
          <w:rFonts w:ascii="Times New Roman" w:hAnsi="Times New Roman" w:cs="Times New Roman"/>
          <w:sz w:val="20"/>
          <w:szCs w:val="20"/>
          <w:vertAlign w:val="superscript"/>
        </w:rPr>
        <w:t xml:space="preserve"> </w:t>
      </w:r>
      <w:r w:rsidR="00470EAC">
        <w:rPr>
          <w:rFonts w:ascii="Times New Roman" w:hAnsi="Times New Roman" w:cs="Times New Roman"/>
          <w:sz w:val="20"/>
          <w:szCs w:val="20"/>
          <w:vertAlign w:val="superscript"/>
        </w:rPr>
        <w:t xml:space="preserve"> </w:t>
      </w:r>
      <w:r>
        <w:rPr>
          <w:rFonts w:ascii="Times New Roman" w:hAnsi="Times New Roman" w:cs="Times New Roman"/>
          <w:sz w:val="20"/>
          <w:szCs w:val="20"/>
        </w:rPr>
        <w:t>Likewise, out of 6 possible hea</w:t>
      </w:r>
      <w:r w:rsidR="00B641E0">
        <w:rPr>
          <w:rFonts w:ascii="Times New Roman" w:hAnsi="Times New Roman" w:cs="Times New Roman"/>
          <w:sz w:val="20"/>
          <w:szCs w:val="20"/>
        </w:rPr>
        <w:t>lth behaviours (such as three or</w:t>
      </w:r>
      <w:r>
        <w:rPr>
          <w:rFonts w:ascii="Times New Roman" w:hAnsi="Times New Roman" w:cs="Times New Roman"/>
          <w:sz w:val="20"/>
          <w:szCs w:val="20"/>
        </w:rPr>
        <w:t xml:space="preserve"> more moderate to strenuous physical activities per week), 64% of these behaviours were reported by the intervention group, versus 60% in the controls</w:t>
      </w:r>
      <w:r w:rsidR="0000334D">
        <w:rPr>
          <w:rFonts w:ascii="Times New Roman" w:hAnsi="Times New Roman" w:cs="Times New Roman"/>
          <w:sz w:val="20"/>
          <w:szCs w:val="20"/>
        </w:rPr>
        <w:t xml:space="preserve"> (</w:t>
      </w:r>
      <w:r w:rsidR="004A3A84">
        <w:rPr>
          <w:rFonts w:ascii="Times New Roman" w:hAnsi="Times New Roman" w:cs="Times New Roman"/>
          <w:sz w:val="20"/>
          <w:szCs w:val="20"/>
        </w:rPr>
        <w:t>Odds ratio 3.7, CI 2.0 -5.4).</w:t>
      </w:r>
      <w:r w:rsidR="00B641E0" w:rsidRPr="0030544E">
        <w:rPr>
          <w:rFonts w:ascii="Times New Roman" w:hAnsi="Times New Roman" w:cs="Times New Roman"/>
          <w:sz w:val="20"/>
          <w:szCs w:val="20"/>
          <w:vertAlign w:val="superscript"/>
        </w:rPr>
        <w:t>20</w:t>
      </w:r>
      <w:r w:rsidR="00B641E0">
        <w:rPr>
          <w:rFonts w:ascii="Times New Roman" w:hAnsi="Times New Roman" w:cs="Times New Roman"/>
          <w:sz w:val="20"/>
          <w:szCs w:val="20"/>
          <w:vertAlign w:val="superscript"/>
        </w:rPr>
        <w:t xml:space="preserve"> </w:t>
      </w:r>
      <w:r w:rsidR="005C0E10">
        <w:rPr>
          <w:rFonts w:ascii="Times New Roman" w:hAnsi="Times New Roman" w:cs="Times New Roman"/>
          <w:sz w:val="20"/>
          <w:szCs w:val="20"/>
        </w:rPr>
        <w:t xml:space="preserve"> </w:t>
      </w:r>
      <w:r w:rsidR="00E564DF">
        <w:rPr>
          <w:rFonts w:ascii="Times New Roman" w:hAnsi="Times New Roman" w:cs="Times New Roman"/>
          <w:sz w:val="20"/>
          <w:szCs w:val="20"/>
        </w:rPr>
        <w:t>Of the 804 participants in the HRA intervention group, 503 opted to take up some group session reinforcement, 77 opted for home visit reinforcement, and 224 did not take up the reinforcement offer. This allowed a sub-group analysis to explore the efficacy of the reinforcement component within th</w:t>
      </w:r>
      <w:r w:rsidR="00EF6543">
        <w:rPr>
          <w:rFonts w:ascii="Times New Roman" w:hAnsi="Times New Roman" w:cs="Times New Roman"/>
          <w:sz w:val="20"/>
          <w:szCs w:val="20"/>
        </w:rPr>
        <w:t xml:space="preserve">is </w:t>
      </w:r>
      <w:r w:rsidR="00E564DF">
        <w:rPr>
          <w:rFonts w:ascii="Times New Roman" w:hAnsi="Times New Roman" w:cs="Times New Roman"/>
          <w:sz w:val="20"/>
          <w:szCs w:val="20"/>
        </w:rPr>
        <w:t xml:space="preserve">complex </w:t>
      </w:r>
      <w:r w:rsidR="0018005D">
        <w:rPr>
          <w:rFonts w:ascii="Times New Roman" w:hAnsi="Times New Roman" w:cs="Times New Roman"/>
          <w:sz w:val="20"/>
          <w:szCs w:val="20"/>
        </w:rPr>
        <w:t>intervention</w:t>
      </w:r>
      <w:r w:rsidR="00EF6543">
        <w:rPr>
          <w:rFonts w:ascii="Times New Roman" w:hAnsi="Times New Roman" w:cs="Times New Roman"/>
          <w:sz w:val="20"/>
          <w:szCs w:val="20"/>
        </w:rPr>
        <w:t>.  F</w:t>
      </w:r>
      <w:r w:rsidR="0018005D">
        <w:rPr>
          <w:rFonts w:ascii="Times New Roman" w:hAnsi="Times New Roman" w:cs="Times New Roman"/>
          <w:sz w:val="20"/>
          <w:szCs w:val="20"/>
        </w:rPr>
        <w:t xml:space="preserve">indings </w:t>
      </w:r>
      <w:r w:rsidR="00EF6543">
        <w:rPr>
          <w:rFonts w:ascii="Times New Roman" w:hAnsi="Times New Roman" w:cs="Times New Roman"/>
          <w:sz w:val="20"/>
          <w:szCs w:val="20"/>
        </w:rPr>
        <w:t>indicate</w:t>
      </w:r>
      <w:r w:rsidR="0018005D">
        <w:rPr>
          <w:rFonts w:ascii="Times New Roman" w:hAnsi="Times New Roman" w:cs="Times New Roman"/>
          <w:sz w:val="20"/>
          <w:szCs w:val="20"/>
        </w:rPr>
        <w:t xml:space="preserve"> that a reinforcement component is ne</w:t>
      </w:r>
      <w:r w:rsidR="00B641E0">
        <w:rPr>
          <w:rFonts w:ascii="Times New Roman" w:hAnsi="Times New Roman" w:cs="Times New Roman"/>
          <w:sz w:val="20"/>
          <w:szCs w:val="20"/>
        </w:rPr>
        <w:t xml:space="preserve">eded </w:t>
      </w:r>
      <w:r w:rsidR="00CC4FB1">
        <w:rPr>
          <w:rFonts w:ascii="Times New Roman" w:hAnsi="Times New Roman" w:cs="Times New Roman"/>
          <w:sz w:val="20"/>
          <w:szCs w:val="20"/>
        </w:rPr>
        <w:t>if the intervention is to be effective.</w:t>
      </w:r>
      <w:r w:rsidR="00A46B70">
        <w:rPr>
          <w:rFonts w:ascii="Times New Roman" w:hAnsi="Times New Roman" w:cs="Times New Roman"/>
          <w:sz w:val="20"/>
          <w:szCs w:val="20"/>
        </w:rPr>
        <w:t xml:space="preserve"> The </w:t>
      </w:r>
      <w:r w:rsidR="00A46B70" w:rsidRPr="00452FF4">
        <w:rPr>
          <w:rFonts w:ascii="Times New Roman" w:hAnsi="Times New Roman" w:cs="Times New Roman"/>
          <w:i/>
          <w:sz w:val="20"/>
          <w:szCs w:val="20"/>
        </w:rPr>
        <w:t>difference</w:t>
      </w:r>
      <w:r w:rsidR="00A46B70">
        <w:rPr>
          <w:rFonts w:ascii="Times New Roman" w:hAnsi="Times New Roman" w:cs="Times New Roman"/>
          <w:sz w:val="20"/>
          <w:szCs w:val="20"/>
        </w:rPr>
        <w:t xml:space="preserve"> in reported preventive service use between intervention and controls was 7.1% (CI 5.2% - 9.0%; p&lt;0.001) for those receiving the full HRA intervention, including some kind of reinforcement; but 2.0% (CI -2.2</w:t>
      </w:r>
      <w:r w:rsidR="004A3A84">
        <w:rPr>
          <w:rFonts w:ascii="Times New Roman" w:hAnsi="Times New Roman" w:cs="Times New Roman"/>
          <w:sz w:val="20"/>
          <w:szCs w:val="20"/>
        </w:rPr>
        <w:t>-</w:t>
      </w:r>
      <w:r w:rsidR="00A46B70">
        <w:rPr>
          <w:rFonts w:ascii="Times New Roman" w:hAnsi="Times New Roman" w:cs="Times New Roman"/>
          <w:sz w:val="20"/>
          <w:szCs w:val="20"/>
        </w:rPr>
        <w:t xml:space="preserve"> 6.3, p&gt; 0.1), where intervention participants received the HRA only.</w:t>
      </w:r>
      <w:r w:rsidR="00B641E0" w:rsidRPr="0030544E">
        <w:rPr>
          <w:rFonts w:ascii="Times New Roman" w:hAnsi="Times New Roman" w:cs="Times New Roman"/>
          <w:sz w:val="20"/>
          <w:szCs w:val="20"/>
          <w:vertAlign w:val="superscript"/>
        </w:rPr>
        <w:t>20</w:t>
      </w:r>
      <w:r w:rsidR="00A46B70">
        <w:rPr>
          <w:rFonts w:ascii="Times New Roman" w:hAnsi="Times New Roman" w:cs="Times New Roman"/>
          <w:sz w:val="20"/>
          <w:szCs w:val="20"/>
        </w:rPr>
        <w:t xml:space="preserve"> </w:t>
      </w:r>
      <w:r w:rsidR="00EF6543">
        <w:rPr>
          <w:rFonts w:ascii="Times New Roman" w:hAnsi="Times New Roman" w:cs="Times New Roman"/>
          <w:sz w:val="20"/>
          <w:szCs w:val="20"/>
        </w:rPr>
        <w:t xml:space="preserve"> </w:t>
      </w:r>
      <w:r w:rsidR="00A46B70">
        <w:rPr>
          <w:rFonts w:ascii="Times New Roman" w:hAnsi="Times New Roman" w:cs="Times New Roman"/>
          <w:sz w:val="20"/>
          <w:szCs w:val="20"/>
        </w:rPr>
        <w:t xml:space="preserve">The same pattern was seen </w:t>
      </w:r>
      <w:r w:rsidR="0000334D">
        <w:rPr>
          <w:rFonts w:ascii="Times New Roman" w:hAnsi="Times New Roman" w:cs="Times New Roman"/>
          <w:sz w:val="20"/>
          <w:szCs w:val="20"/>
        </w:rPr>
        <w:t>in</w:t>
      </w:r>
      <w:r w:rsidR="00A46B70">
        <w:rPr>
          <w:rFonts w:ascii="Times New Roman" w:hAnsi="Times New Roman" w:cs="Times New Roman"/>
          <w:sz w:val="20"/>
          <w:szCs w:val="20"/>
        </w:rPr>
        <w:t xml:space="preserve"> other </w:t>
      </w:r>
      <w:r w:rsidR="001314F1">
        <w:rPr>
          <w:rFonts w:ascii="Times New Roman" w:hAnsi="Times New Roman" w:cs="Times New Roman"/>
          <w:sz w:val="20"/>
          <w:szCs w:val="20"/>
        </w:rPr>
        <w:t xml:space="preserve">self-reported </w:t>
      </w:r>
      <w:r w:rsidR="00A46B70">
        <w:rPr>
          <w:rFonts w:ascii="Times New Roman" w:hAnsi="Times New Roman" w:cs="Times New Roman"/>
          <w:sz w:val="20"/>
          <w:szCs w:val="20"/>
        </w:rPr>
        <w:t>health behaviour outcomes.</w:t>
      </w:r>
      <w:r w:rsidR="00B641E0" w:rsidRPr="0030544E">
        <w:rPr>
          <w:rFonts w:ascii="Times New Roman" w:hAnsi="Times New Roman" w:cs="Times New Roman"/>
          <w:sz w:val="20"/>
          <w:szCs w:val="20"/>
          <w:vertAlign w:val="superscript"/>
        </w:rPr>
        <w:t>20</w:t>
      </w:r>
    </w:p>
    <w:p w:rsidR="00986DAF" w:rsidRDefault="00986DAF" w:rsidP="001C28D6">
      <w:pPr>
        <w:spacing w:line="480" w:lineRule="auto"/>
        <w:rPr>
          <w:rFonts w:ascii="Times New Roman" w:hAnsi="Times New Roman" w:cs="Times New Roman"/>
          <w:sz w:val="20"/>
          <w:szCs w:val="20"/>
        </w:rPr>
      </w:pPr>
    </w:p>
    <w:p w:rsidR="00A60048" w:rsidRDefault="00E776B7" w:rsidP="001C28D6">
      <w:pPr>
        <w:spacing w:line="480" w:lineRule="auto"/>
        <w:rPr>
          <w:rFonts w:ascii="Times New Roman" w:hAnsi="Times New Roman" w:cs="Times New Roman"/>
          <w:sz w:val="20"/>
          <w:szCs w:val="20"/>
        </w:rPr>
      </w:pPr>
      <w:r>
        <w:rPr>
          <w:rFonts w:ascii="Times New Roman" w:hAnsi="Times New Roman" w:cs="Times New Roman"/>
          <w:sz w:val="20"/>
          <w:szCs w:val="20"/>
        </w:rPr>
        <w:t>A</w:t>
      </w:r>
      <w:r w:rsidR="00A60048">
        <w:rPr>
          <w:rFonts w:ascii="Times New Roman" w:hAnsi="Times New Roman" w:cs="Times New Roman"/>
          <w:sz w:val="20"/>
          <w:szCs w:val="20"/>
        </w:rPr>
        <w:t xml:space="preserve">lthough </w:t>
      </w:r>
      <w:r w:rsidR="005E3AE7">
        <w:rPr>
          <w:rFonts w:ascii="Times New Roman" w:hAnsi="Times New Roman" w:cs="Times New Roman"/>
          <w:sz w:val="20"/>
          <w:szCs w:val="20"/>
        </w:rPr>
        <w:t xml:space="preserve">authors </w:t>
      </w:r>
      <w:r w:rsidR="00EF6543">
        <w:rPr>
          <w:rFonts w:ascii="Times New Roman" w:hAnsi="Times New Roman" w:cs="Times New Roman"/>
          <w:sz w:val="20"/>
          <w:szCs w:val="20"/>
        </w:rPr>
        <w:t>suggest</w:t>
      </w:r>
      <w:r w:rsidR="005E3AE7">
        <w:rPr>
          <w:rFonts w:ascii="Times New Roman" w:hAnsi="Times New Roman" w:cs="Times New Roman"/>
          <w:sz w:val="20"/>
          <w:szCs w:val="20"/>
        </w:rPr>
        <w:t xml:space="preserve"> that </w:t>
      </w:r>
      <w:r w:rsidR="00A60048">
        <w:rPr>
          <w:rFonts w:ascii="Times New Roman" w:hAnsi="Times New Roman" w:cs="Times New Roman"/>
          <w:sz w:val="20"/>
          <w:szCs w:val="20"/>
        </w:rPr>
        <w:t xml:space="preserve">computerised </w:t>
      </w:r>
      <w:r w:rsidR="004B44A8">
        <w:rPr>
          <w:rFonts w:ascii="Times New Roman" w:hAnsi="Times New Roman" w:cs="Times New Roman"/>
          <w:sz w:val="20"/>
          <w:szCs w:val="20"/>
        </w:rPr>
        <w:t>H</w:t>
      </w:r>
      <w:r w:rsidR="00A60048">
        <w:rPr>
          <w:rFonts w:ascii="Times New Roman" w:hAnsi="Times New Roman" w:cs="Times New Roman"/>
          <w:sz w:val="20"/>
          <w:szCs w:val="20"/>
        </w:rPr>
        <w:t>RAs</w:t>
      </w:r>
      <w:r w:rsidR="004B44A8">
        <w:rPr>
          <w:rFonts w:ascii="Times New Roman" w:hAnsi="Times New Roman" w:cs="Times New Roman"/>
          <w:sz w:val="20"/>
          <w:szCs w:val="20"/>
        </w:rPr>
        <w:t xml:space="preserve"> </w:t>
      </w:r>
      <w:r w:rsidR="00A60048">
        <w:rPr>
          <w:rFonts w:ascii="Times New Roman" w:hAnsi="Times New Roman" w:cs="Times New Roman"/>
          <w:sz w:val="20"/>
          <w:szCs w:val="20"/>
        </w:rPr>
        <w:t xml:space="preserve">in clinical settings </w:t>
      </w:r>
      <w:r w:rsidR="004B44A8">
        <w:rPr>
          <w:rFonts w:ascii="Times New Roman" w:hAnsi="Times New Roman" w:cs="Times New Roman"/>
          <w:sz w:val="20"/>
          <w:szCs w:val="20"/>
        </w:rPr>
        <w:t xml:space="preserve">are </w:t>
      </w:r>
      <w:r w:rsidR="005E3AE7">
        <w:rPr>
          <w:rFonts w:ascii="Times New Roman" w:hAnsi="Times New Roman" w:cs="Times New Roman"/>
          <w:sz w:val="20"/>
          <w:szCs w:val="20"/>
        </w:rPr>
        <w:t xml:space="preserve">best used </w:t>
      </w:r>
      <w:r w:rsidR="004B44A8">
        <w:rPr>
          <w:rFonts w:ascii="Times New Roman" w:hAnsi="Times New Roman" w:cs="Times New Roman"/>
          <w:sz w:val="20"/>
          <w:szCs w:val="20"/>
        </w:rPr>
        <w:t>to complement face-to-face consultations with clinicians</w:t>
      </w:r>
      <w:r w:rsidR="005E3AE7">
        <w:rPr>
          <w:rFonts w:ascii="Times New Roman" w:hAnsi="Times New Roman" w:cs="Times New Roman"/>
          <w:sz w:val="20"/>
          <w:szCs w:val="20"/>
        </w:rPr>
        <w:t>;</w:t>
      </w:r>
      <w:r w:rsidR="00A60048">
        <w:rPr>
          <w:rFonts w:ascii="Times New Roman" w:hAnsi="Times New Roman" w:cs="Times New Roman"/>
          <w:sz w:val="20"/>
          <w:szCs w:val="20"/>
        </w:rPr>
        <w:t xml:space="preserve"> </w:t>
      </w:r>
      <w:r w:rsidR="004B44A8">
        <w:rPr>
          <w:rFonts w:ascii="Times New Roman" w:hAnsi="Times New Roman" w:cs="Times New Roman"/>
          <w:sz w:val="20"/>
          <w:szCs w:val="20"/>
        </w:rPr>
        <w:t>mak</w:t>
      </w:r>
      <w:r w:rsidR="005E3AE7">
        <w:rPr>
          <w:rFonts w:ascii="Times New Roman" w:hAnsi="Times New Roman" w:cs="Times New Roman"/>
          <w:sz w:val="20"/>
          <w:szCs w:val="20"/>
        </w:rPr>
        <w:t>ing</w:t>
      </w:r>
      <w:r w:rsidR="004B44A8">
        <w:rPr>
          <w:rFonts w:ascii="Times New Roman" w:hAnsi="Times New Roman" w:cs="Times New Roman"/>
          <w:sz w:val="20"/>
          <w:szCs w:val="20"/>
        </w:rPr>
        <w:t xml:space="preserve"> them ‘more efficient and satisfying for both </w:t>
      </w:r>
      <w:r w:rsidR="00A60048">
        <w:rPr>
          <w:rFonts w:ascii="Times New Roman" w:hAnsi="Times New Roman" w:cs="Times New Roman"/>
          <w:sz w:val="20"/>
          <w:szCs w:val="20"/>
        </w:rPr>
        <w:t>sides’ by ‘increasing patients knowledge and power to enable them to be active partners in their care</w:t>
      </w:r>
      <w:r w:rsidR="005E3AE7">
        <w:rPr>
          <w:rFonts w:ascii="Times New Roman" w:hAnsi="Times New Roman" w:cs="Times New Roman"/>
          <w:sz w:val="20"/>
          <w:szCs w:val="20"/>
        </w:rPr>
        <w:t>;</w:t>
      </w:r>
      <w:r w:rsidR="00633ECF">
        <w:rPr>
          <w:rFonts w:ascii="Times New Roman" w:hAnsi="Times New Roman" w:cs="Times New Roman"/>
          <w:sz w:val="20"/>
          <w:szCs w:val="20"/>
          <w:vertAlign w:val="superscript"/>
        </w:rPr>
        <w:t>30</w:t>
      </w:r>
      <w:r w:rsidR="00A60048">
        <w:rPr>
          <w:rFonts w:ascii="Times New Roman" w:hAnsi="Times New Roman" w:cs="Times New Roman"/>
          <w:sz w:val="20"/>
          <w:szCs w:val="20"/>
        </w:rPr>
        <w:t xml:space="preserve"> a RCT using </w:t>
      </w:r>
      <w:r w:rsidR="00DD50F4">
        <w:rPr>
          <w:rFonts w:ascii="Times New Roman" w:hAnsi="Times New Roman" w:cs="Times New Roman"/>
          <w:sz w:val="20"/>
          <w:szCs w:val="20"/>
        </w:rPr>
        <w:t>computer</w:t>
      </w:r>
      <w:r w:rsidR="001314F1">
        <w:rPr>
          <w:rFonts w:ascii="Times New Roman" w:hAnsi="Times New Roman" w:cs="Times New Roman"/>
          <w:sz w:val="20"/>
          <w:szCs w:val="20"/>
        </w:rPr>
        <w:t>-</w:t>
      </w:r>
      <w:r w:rsidR="00DD50F4">
        <w:rPr>
          <w:rFonts w:ascii="Times New Roman" w:hAnsi="Times New Roman" w:cs="Times New Roman"/>
          <w:sz w:val="20"/>
          <w:szCs w:val="20"/>
        </w:rPr>
        <w:t>generated risk information on tablet PCs just prior to a doctor’s appointment</w:t>
      </w:r>
      <w:r w:rsidR="004B590D">
        <w:rPr>
          <w:rFonts w:ascii="Times New Roman" w:hAnsi="Times New Roman" w:cs="Times New Roman"/>
          <w:sz w:val="20"/>
          <w:szCs w:val="20"/>
        </w:rPr>
        <w:t xml:space="preserve"> </w:t>
      </w:r>
      <w:r w:rsidR="00B52CB9">
        <w:rPr>
          <w:rFonts w:ascii="Times New Roman" w:hAnsi="Times New Roman" w:cs="Times New Roman"/>
          <w:sz w:val="20"/>
          <w:szCs w:val="20"/>
        </w:rPr>
        <w:t>does not support this</w:t>
      </w:r>
      <w:r w:rsidR="00DD50F4">
        <w:rPr>
          <w:rFonts w:ascii="Times New Roman" w:hAnsi="Times New Roman" w:cs="Times New Roman"/>
          <w:sz w:val="20"/>
          <w:szCs w:val="20"/>
        </w:rPr>
        <w:t>.</w:t>
      </w:r>
      <w:r w:rsidR="00633ECF">
        <w:rPr>
          <w:rFonts w:ascii="Times New Roman" w:hAnsi="Times New Roman" w:cs="Times New Roman"/>
          <w:sz w:val="20"/>
          <w:szCs w:val="20"/>
          <w:vertAlign w:val="superscript"/>
        </w:rPr>
        <w:t>25</w:t>
      </w:r>
      <w:r w:rsidR="0013774C">
        <w:rPr>
          <w:rFonts w:ascii="Times New Roman" w:hAnsi="Times New Roman" w:cs="Times New Roman"/>
          <w:sz w:val="20"/>
          <w:szCs w:val="20"/>
        </w:rPr>
        <w:t xml:space="preserve"> Li</w:t>
      </w:r>
      <w:r w:rsidR="0013774C" w:rsidRPr="0013774C">
        <w:rPr>
          <w:rFonts w:ascii="Times New Roman" w:hAnsi="Times New Roman" w:cs="Times New Roman"/>
          <w:sz w:val="20"/>
          <w:szCs w:val="20"/>
        </w:rPr>
        <w:t>ttle increase in both patients and doctors reports of discussion on various health topics for patients wi</w:t>
      </w:r>
      <w:r w:rsidR="0013774C">
        <w:rPr>
          <w:rFonts w:ascii="Times New Roman" w:hAnsi="Times New Roman" w:cs="Times New Roman"/>
          <w:sz w:val="20"/>
          <w:szCs w:val="20"/>
        </w:rPr>
        <w:t>th prior access to their HRA</w:t>
      </w:r>
      <w:r w:rsidR="00CD45C1">
        <w:rPr>
          <w:rFonts w:ascii="Times New Roman" w:hAnsi="Times New Roman" w:cs="Times New Roman"/>
          <w:sz w:val="20"/>
          <w:szCs w:val="20"/>
        </w:rPr>
        <w:t xml:space="preserve"> was found</w:t>
      </w:r>
      <w:r w:rsidR="0013774C" w:rsidRPr="0013774C">
        <w:rPr>
          <w:rFonts w:ascii="Times New Roman" w:hAnsi="Times New Roman" w:cs="Times New Roman"/>
          <w:sz w:val="20"/>
          <w:szCs w:val="20"/>
        </w:rPr>
        <w:t>.</w:t>
      </w:r>
      <w:r w:rsidR="00633ECF">
        <w:rPr>
          <w:rFonts w:ascii="Times New Roman" w:hAnsi="Times New Roman" w:cs="Times New Roman"/>
          <w:sz w:val="20"/>
          <w:szCs w:val="20"/>
          <w:vertAlign w:val="superscript"/>
        </w:rPr>
        <w:t>25</w:t>
      </w:r>
      <w:r w:rsidR="0013774C" w:rsidRPr="0013774C">
        <w:rPr>
          <w:rFonts w:ascii="Times New Roman" w:hAnsi="Times New Roman" w:cs="Times New Roman"/>
          <w:sz w:val="20"/>
          <w:szCs w:val="20"/>
        </w:rPr>
        <w:t xml:space="preserve"> Harari et al (2008),</w:t>
      </w:r>
      <w:r w:rsidR="00633ECF">
        <w:rPr>
          <w:rFonts w:ascii="Times New Roman" w:hAnsi="Times New Roman" w:cs="Times New Roman"/>
          <w:sz w:val="20"/>
          <w:szCs w:val="20"/>
          <w:vertAlign w:val="superscript"/>
        </w:rPr>
        <w:t>21</w:t>
      </w:r>
      <w:r w:rsidR="0013774C" w:rsidRPr="0013774C">
        <w:rPr>
          <w:rFonts w:ascii="Times New Roman" w:hAnsi="Times New Roman" w:cs="Times New Roman"/>
          <w:sz w:val="20"/>
          <w:szCs w:val="20"/>
        </w:rPr>
        <w:t xml:space="preserve"> also </w:t>
      </w:r>
      <w:r w:rsidR="0013774C">
        <w:rPr>
          <w:rFonts w:ascii="Times New Roman" w:hAnsi="Times New Roman" w:cs="Times New Roman"/>
          <w:sz w:val="20"/>
          <w:szCs w:val="20"/>
        </w:rPr>
        <w:t xml:space="preserve">reported </w:t>
      </w:r>
      <w:r w:rsidR="0013774C" w:rsidRPr="0013774C">
        <w:rPr>
          <w:rFonts w:ascii="Times New Roman" w:hAnsi="Times New Roman" w:cs="Times New Roman"/>
          <w:sz w:val="20"/>
          <w:szCs w:val="20"/>
        </w:rPr>
        <w:t xml:space="preserve">no </w:t>
      </w:r>
      <w:r w:rsidR="00CD45C1">
        <w:rPr>
          <w:rFonts w:ascii="Times New Roman" w:hAnsi="Times New Roman" w:cs="Times New Roman"/>
          <w:sz w:val="20"/>
          <w:szCs w:val="20"/>
        </w:rPr>
        <w:t xml:space="preserve">HRA </w:t>
      </w:r>
      <w:r w:rsidR="0013774C" w:rsidRPr="0013774C">
        <w:rPr>
          <w:rFonts w:ascii="Times New Roman" w:hAnsi="Times New Roman" w:cs="Times New Roman"/>
          <w:sz w:val="20"/>
          <w:szCs w:val="20"/>
        </w:rPr>
        <w:t>effect on patients’ self-efficacy related to patient/doctor interactions (Table 2).</w:t>
      </w:r>
      <w:r w:rsidR="00765CCF">
        <w:rPr>
          <w:rFonts w:ascii="Times New Roman" w:hAnsi="Times New Roman" w:cs="Times New Roman"/>
          <w:sz w:val="20"/>
          <w:szCs w:val="20"/>
        </w:rPr>
        <w:t xml:space="preserve">  </w:t>
      </w:r>
      <w:r w:rsidR="004549E3">
        <w:rPr>
          <w:rFonts w:ascii="Times New Roman" w:hAnsi="Times New Roman" w:cs="Times New Roman"/>
          <w:sz w:val="20"/>
          <w:szCs w:val="20"/>
        </w:rPr>
        <w:t xml:space="preserve">In summary therefore, </w:t>
      </w:r>
      <w:r w:rsidR="001314F1">
        <w:rPr>
          <w:rFonts w:ascii="Times New Roman" w:hAnsi="Times New Roman" w:cs="Times New Roman"/>
          <w:sz w:val="20"/>
          <w:szCs w:val="20"/>
        </w:rPr>
        <w:t xml:space="preserve">several studies come to the same conclusion: that although computerisation makes tailoring of risk information possible, and enables simple and visual representation of complex risk information, additional input is needed to interpret and discuss the feedback – in other words some sort of face-to-face component to HRA interventions appears to be needed </w:t>
      </w:r>
      <w:r w:rsidR="00EF6543">
        <w:rPr>
          <w:rFonts w:ascii="Times New Roman" w:hAnsi="Times New Roman" w:cs="Times New Roman"/>
          <w:sz w:val="20"/>
          <w:szCs w:val="20"/>
        </w:rPr>
        <w:t>if</w:t>
      </w:r>
      <w:r w:rsidR="001314F1">
        <w:rPr>
          <w:rFonts w:ascii="Times New Roman" w:hAnsi="Times New Roman" w:cs="Times New Roman"/>
          <w:sz w:val="20"/>
          <w:szCs w:val="20"/>
        </w:rPr>
        <w:t xml:space="preserve"> beneficial</w:t>
      </w:r>
      <w:r w:rsidR="00EF6543">
        <w:rPr>
          <w:rFonts w:ascii="Times New Roman" w:hAnsi="Times New Roman" w:cs="Times New Roman"/>
          <w:sz w:val="20"/>
          <w:szCs w:val="20"/>
        </w:rPr>
        <w:t xml:space="preserve"> effects are to be seen</w:t>
      </w:r>
      <w:r w:rsidR="001314F1">
        <w:rPr>
          <w:rFonts w:ascii="Times New Roman" w:hAnsi="Times New Roman" w:cs="Times New Roman"/>
          <w:sz w:val="20"/>
          <w:szCs w:val="20"/>
        </w:rPr>
        <w:t>.</w:t>
      </w:r>
      <w:r w:rsidR="001314F1">
        <w:rPr>
          <w:rFonts w:ascii="Times New Roman" w:hAnsi="Times New Roman" w:cs="Times New Roman"/>
          <w:sz w:val="20"/>
          <w:szCs w:val="20"/>
          <w:vertAlign w:val="superscript"/>
        </w:rPr>
        <w:t>20-23</w:t>
      </w:r>
    </w:p>
    <w:p w:rsidR="0001342F" w:rsidRDefault="0001342F" w:rsidP="001C28D6">
      <w:pPr>
        <w:spacing w:line="480" w:lineRule="auto"/>
        <w:rPr>
          <w:rFonts w:ascii="Times New Roman" w:hAnsi="Times New Roman" w:cs="Times New Roman"/>
          <w:sz w:val="20"/>
          <w:szCs w:val="20"/>
          <w:u w:val="single"/>
        </w:rPr>
      </w:pPr>
    </w:p>
    <w:p w:rsidR="005A5B06" w:rsidRPr="00452FF4" w:rsidRDefault="0001342F" w:rsidP="001C28D6">
      <w:pPr>
        <w:spacing w:line="480" w:lineRule="auto"/>
        <w:rPr>
          <w:rFonts w:ascii="Times New Roman" w:hAnsi="Times New Roman" w:cs="Times New Roman"/>
          <w:sz w:val="20"/>
          <w:szCs w:val="20"/>
          <w:u w:val="single"/>
        </w:rPr>
      </w:pPr>
      <w:r w:rsidRPr="00452FF4">
        <w:rPr>
          <w:rFonts w:ascii="Times New Roman" w:hAnsi="Times New Roman" w:cs="Times New Roman"/>
          <w:sz w:val="20"/>
          <w:szCs w:val="20"/>
          <w:u w:val="single"/>
        </w:rPr>
        <w:t>Risk information presented by way of diagrams, charts and photographs</w:t>
      </w:r>
    </w:p>
    <w:p w:rsidR="005E3AE7" w:rsidRDefault="00242E8D" w:rsidP="001C28D6">
      <w:pPr>
        <w:spacing w:line="480" w:lineRule="auto"/>
        <w:rPr>
          <w:rFonts w:ascii="Times New Roman" w:hAnsi="Times New Roman" w:cs="Times New Roman"/>
          <w:sz w:val="20"/>
          <w:szCs w:val="20"/>
        </w:rPr>
      </w:pPr>
      <w:r w:rsidRPr="00242E8D">
        <w:rPr>
          <w:rFonts w:ascii="Times New Roman" w:hAnsi="Times New Roman" w:cs="Times New Roman"/>
          <w:sz w:val="20"/>
          <w:szCs w:val="20"/>
        </w:rPr>
        <w:t>These small or non-significant findings are not limited to risk information presented on computers</w:t>
      </w:r>
      <w:r w:rsidR="005E3AE7">
        <w:rPr>
          <w:rFonts w:ascii="Times New Roman" w:hAnsi="Times New Roman" w:cs="Times New Roman"/>
          <w:sz w:val="20"/>
          <w:szCs w:val="20"/>
        </w:rPr>
        <w:t>. S</w:t>
      </w:r>
      <w:r w:rsidRPr="00242E8D">
        <w:rPr>
          <w:rFonts w:ascii="Times New Roman" w:hAnsi="Times New Roman" w:cs="Times New Roman"/>
          <w:sz w:val="20"/>
          <w:szCs w:val="20"/>
        </w:rPr>
        <w:t xml:space="preserve">tudies in the clinical setting </w:t>
      </w:r>
      <w:r>
        <w:rPr>
          <w:rFonts w:ascii="Times New Roman" w:hAnsi="Times New Roman" w:cs="Times New Roman"/>
          <w:sz w:val="20"/>
          <w:szCs w:val="20"/>
        </w:rPr>
        <w:t xml:space="preserve">presenting </w:t>
      </w:r>
      <w:r w:rsidRPr="00242E8D">
        <w:rPr>
          <w:rFonts w:ascii="Times New Roman" w:hAnsi="Times New Roman" w:cs="Times New Roman"/>
          <w:sz w:val="20"/>
          <w:szCs w:val="20"/>
        </w:rPr>
        <w:t xml:space="preserve">risk information </w:t>
      </w:r>
      <w:r>
        <w:rPr>
          <w:rFonts w:ascii="Times New Roman" w:hAnsi="Times New Roman" w:cs="Times New Roman"/>
          <w:sz w:val="20"/>
          <w:szCs w:val="20"/>
        </w:rPr>
        <w:t xml:space="preserve">by way of </w:t>
      </w:r>
      <w:r w:rsidR="00615390">
        <w:rPr>
          <w:rFonts w:ascii="Times New Roman" w:hAnsi="Times New Roman" w:cs="Times New Roman"/>
          <w:sz w:val="20"/>
          <w:szCs w:val="20"/>
        </w:rPr>
        <w:t xml:space="preserve">population </w:t>
      </w:r>
      <w:r w:rsidRPr="00242E8D">
        <w:rPr>
          <w:rFonts w:ascii="Times New Roman" w:hAnsi="Times New Roman" w:cs="Times New Roman"/>
          <w:sz w:val="20"/>
          <w:szCs w:val="20"/>
        </w:rPr>
        <w:t>diagram,</w:t>
      </w:r>
      <w:r w:rsidR="00633ECF">
        <w:rPr>
          <w:rFonts w:ascii="Times New Roman" w:hAnsi="Times New Roman" w:cs="Times New Roman"/>
          <w:sz w:val="20"/>
          <w:szCs w:val="20"/>
          <w:vertAlign w:val="superscript"/>
        </w:rPr>
        <w:t>24,28</w:t>
      </w:r>
      <w:r w:rsidRPr="00242E8D">
        <w:rPr>
          <w:rFonts w:ascii="Times New Roman" w:hAnsi="Times New Roman" w:cs="Times New Roman"/>
          <w:sz w:val="20"/>
          <w:szCs w:val="20"/>
        </w:rPr>
        <w:t xml:space="preserve"> coloured charts</w:t>
      </w:r>
      <w:r w:rsidR="00633ECF">
        <w:rPr>
          <w:rFonts w:ascii="Times New Roman" w:hAnsi="Times New Roman" w:cs="Times New Roman"/>
          <w:sz w:val="20"/>
          <w:szCs w:val="20"/>
          <w:vertAlign w:val="superscript"/>
        </w:rPr>
        <w:t>26</w:t>
      </w:r>
      <w:r w:rsidR="00615390">
        <w:rPr>
          <w:rFonts w:ascii="Times New Roman" w:hAnsi="Times New Roman" w:cs="Times New Roman"/>
          <w:sz w:val="20"/>
          <w:szCs w:val="20"/>
        </w:rPr>
        <w:t xml:space="preserve"> or photographs</w:t>
      </w:r>
      <w:r w:rsidRPr="00242E8D">
        <w:rPr>
          <w:rFonts w:ascii="Times New Roman" w:hAnsi="Times New Roman" w:cs="Times New Roman"/>
          <w:sz w:val="20"/>
          <w:szCs w:val="20"/>
        </w:rPr>
        <w:t>,</w:t>
      </w:r>
      <w:r w:rsidR="00633ECF">
        <w:rPr>
          <w:rFonts w:ascii="Times New Roman" w:hAnsi="Times New Roman" w:cs="Times New Roman"/>
          <w:sz w:val="20"/>
          <w:szCs w:val="20"/>
          <w:vertAlign w:val="superscript"/>
        </w:rPr>
        <w:t>27</w:t>
      </w:r>
      <w:r w:rsidRPr="00242E8D">
        <w:rPr>
          <w:rFonts w:ascii="Times New Roman" w:hAnsi="Times New Roman" w:cs="Times New Roman"/>
          <w:sz w:val="20"/>
          <w:szCs w:val="20"/>
        </w:rPr>
        <w:t xml:space="preserve"> </w:t>
      </w:r>
      <w:r>
        <w:rPr>
          <w:rFonts w:ascii="Times New Roman" w:hAnsi="Times New Roman" w:cs="Times New Roman"/>
          <w:sz w:val="20"/>
          <w:szCs w:val="20"/>
        </w:rPr>
        <w:t>come to similar conclusions</w:t>
      </w:r>
      <w:r w:rsidRPr="00242E8D">
        <w:rPr>
          <w:rFonts w:ascii="Times New Roman" w:hAnsi="Times New Roman" w:cs="Times New Roman"/>
          <w:sz w:val="20"/>
          <w:szCs w:val="20"/>
        </w:rPr>
        <w:t xml:space="preserve"> – that </w:t>
      </w:r>
      <w:r w:rsidR="00615390">
        <w:rPr>
          <w:rFonts w:ascii="Times New Roman" w:hAnsi="Times New Roman" w:cs="Times New Roman"/>
          <w:sz w:val="20"/>
          <w:szCs w:val="20"/>
        </w:rPr>
        <w:t xml:space="preserve">risk information presented in this way alone </w:t>
      </w:r>
      <w:r w:rsidRPr="00242E8D">
        <w:rPr>
          <w:rFonts w:ascii="Times New Roman" w:hAnsi="Times New Roman" w:cs="Times New Roman"/>
          <w:sz w:val="20"/>
          <w:szCs w:val="20"/>
        </w:rPr>
        <w:t>is insufficient to prompt patients to adopt healthier lifestyles, or to enhance clinical communication</w:t>
      </w:r>
      <w:r w:rsidR="00615390">
        <w:rPr>
          <w:rFonts w:ascii="Times New Roman" w:hAnsi="Times New Roman" w:cs="Times New Roman"/>
          <w:sz w:val="20"/>
          <w:szCs w:val="20"/>
        </w:rPr>
        <w:t xml:space="preserve">, </w:t>
      </w:r>
      <w:r w:rsidR="00CD45C1">
        <w:rPr>
          <w:rFonts w:ascii="Times New Roman" w:hAnsi="Times New Roman" w:cs="Times New Roman"/>
          <w:sz w:val="20"/>
          <w:szCs w:val="20"/>
        </w:rPr>
        <w:t>(</w:t>
      </w:r>
      <w:r w:rsidR="00615390">
        <w:rPr>
          <w:rFonts w:ascii="Times New Roman" w:hAnsi="Times New Roman" w:cs="Times New Roman"/>
          <w:sz w:val="20"/>
          <w:szCs w:val="20"/>
        </w:rPr>
        <w:t>Table 2</w:t>
      </w:r>
      <w:r w:rsidR="00CD45C1">
        <w:rPr>
          <w:rFonts w:ascii="Times New Roman" w:hAnsi="Times New Roman" w:cs="Times New Roman"/>
          <w:sz w:val="20"/>
          <w:szCs w:val="20"/>
        </w:rPr>
        <w:t>)</w:t>
      </w:r>
      <w:r w:rsidRPr="00242E8D">
        <w:rPr>
          <w:rFonts w:ascii="Times New Roman" w:hAnsi="Times New Roman" w:cs="Times New Roman"/>
          <w:sz w:val="20"/>
          <w:szCs w:val="20"/>
        </w:rPr>
        <w:t>. The only effect found was a short term incre</w:t>
      </w:r>
      <w:r w:rsidR="00615390">
        <w:rPr>
          <w:rFonts w:ascii="Times New Roman" w:hAnsi="Times New Roman" w:cs="Times New Roman"/>
          <w:sz w:val="20"/>
          <w:szCs w:val="20"/>
        </w:rPr>
        <w:t>ase in risk perception</w:t>
      </w:r>
      <w:r>
        <w:rPr>
          <w:rFonts w:ascii="Times New Roman" w:hAnsi="Times New Roman" w:cs="Times New Roman"/>
          <w:sz w:val="20"/>
          <w:szCs w:val="20"/>
        </w:rPr>
        <w:t>.</w:t>
      </w:r>
      <w:r w:rsidR="00633ECF">
        <w:rPr>
          <w:rFonts w:ascii="Times New Roman" w:hAnsi="Times New Roman" w:cs="Times New Roman"/>
          <w:sz w:val="20"/>
          <w:szCs w:val="20"/>
          <w:vertAlign w:val="superscript"/>
        </w:rPr>
        <w:t>24,27</w:t>
      </w:r>
      <w:r>
        <w:rPr>
          <w:rFonts w:ascii="Times New Roman" w:hAnsi="Times New Roman" w:cs="Times New Roman"/>
          <w:sz w:val="20"/>
          <w:szCs w:val="20"/>
        </w:rPr>
        <w:t xml:space="preserve"> </w:t>
      </w:r>
      <w:r w:rsidR="00E15E24">
        <w:rPr>
          <w:rFonts w:ascii="Times New Roman" w:hAnsi="Times New Roman" w:cs="Times New Roman"/>
          <w:sz w:val="20"/>
          <w:szCs w:val="20"/>
        </w:rPr>
        <w:t>Welschen</w:t>
      </w:r>
      <w:r w:rsidR="00633ECF">
        <w:rPr>
          <w:rFonts w:ascii="Times New Roman" w:hAnsi="Times New Roman" w:cs="Times New Roman"/>
          <w:sz w:val="20"/>
          <w:szCs w:val="20"/>
          <w:vertAlign w:val="superscript"/>
        </w:rPr>
        <w:t>24</w:t>
      </w:r>
      <w:r w:rsidR="00E15E24">
        <w:rPr>
          <w:rFonts w:ascii="Times New Roman" w:hAnsi="Times New Roman" w:cs="Times New Roman"/>
          <w:sz w:val="20"/>
          <w:szCs w:val="20"/>
        </w:rPr>
        <w:t xml:space="preserve"> concludes that risk communication is insufficient on its own, but </w:t>
      </w:r>
      <w:r w:rsidR="00CD45C1">
        <w:rPr>
          <w:rFonts w:ascii="Times New Roman" w:hAnsi="Times New Roman" w:cs="Times New Roman"/>
          <w:sz w:val="20"/>
          <w:szCs w:val="20"/>
        </w:rPr>
        <w:t xml:space="preserve">should be </w:t>
      </w:r>
      <w:r w:rsidR="00E15E24">
        <w:rPr>
          <w:rFonts w:ascii="Times New Roman" w:hAnsi="Times New Roman" w:cs="Times New Roman"/>
          <w:sz w:val="20"/>
          <w:szCs w:val="20"/>
        </w:rPr>
        <w:t xml:space="preserve">a first stage in a more complex lifestyle intervention. </w:t>
      </w:r>
    </w:p>
    <w:p w:rsidR="0001342F" w:rsidRDefault="0001342F" w:rsidP="001C28D6">
      <w:pPr>
        <w:spacing w:line="480" w:lineRule="auto"/>
        <w:rPr>
          <w:rFonts w:ascii="Times New Roman" w:hAnsi="Times New Roman" w:cs="Times New Roman"/>
          <w:sz w:val="20"/>
          <w:szCs w:val="20"/>
        </w:rPr>
      </w:pPr>
    </w:p>
    <w:p w:rsidR="00E15E24" w:rsidRPr="00452FF4" w:rsidRDefault="00E15E24" w:rsidP="001C28D6">
      <w:pPr>
        <w:spacing w:line="480" w:lineRule="auto"/>
        <w:rPr>
          <w:rFonts w:ascii="Times New Roman" w:hAnsi="Times New Roman" w:cs="Times New Roman"/>
          <w:sz w:val="20"/>
          <w:szCs w:val="20"/>
          <w:vertAlign w:val="superscript"/>
        </w:rPr>
      </w:pPr>
      <w:r>
        <w:rPr>
          <w:rFonts w:ascii="Times New Roman" w:hAnsi="Times New Roman" w:cs="Times New Roman"/>
          <w:sz w:val="20"/>
          <w:szCs w:val="20"/>
        </w:rPr>
        <w:t>The RCT by Shabab et al</w:t>
      </w:r>
      <w:r w:rsidR="00633ECF">
        <w:rPr>
          <w:rFonts w:ascii="Times New Roman" w:hAnsi="Times New Roman" w:cs="Times New Roman"/>
          <w:sz w:val="20"/>
          <w:szCs w:val="20"/>
          <w:vertAlign w:val="superscript"/>
        </w:rPr>
        <w:t>27</w:t>
      </w:r>
      <w:r>
        <w:rPr>
          <w:rFonts w:ascii="Times New Roman" w:hAnsi="Times New Roman" w:cs="Times New Roman"/>
          <w:sz w:val="20"/>
          <w:szCs w:val="20"/>
        </w:rPr>
        <w:t xml:space="preserve"> using ultrasound </w:t>
      </w:r>
      <w:r w:rsidR="008057A4">
        <w:rPr>
          <w:rFonts w:ascii="Times New Roman" w:hAnsi="Times New Roman" w:cs="Times New Roman"/>
          <w:sz w:val="20"/>
          <w:szCs w:val="20"/>
        </w:rPr>
        <w:t xml:space="preserve">scans showing </w:t>
      </w:r>
      <w:r>
        <w:rPr>
          <w:rFonts w:ascii="Times New Roman" w:hAnsi="Times New Roman" w:cs="Times New Roman"/>
          <w:sz w:val="20"/>
          <w:szCs w:val="20"/>
        </w:rPr>
        <w:t>the extent of blockage in carotid arteries allows some insight into the processes involve</w:t>
      </w:r>
      <w:r w:rsidR="000C68C8">
        <w:rPr>
          <w:rFonts w:ascii="Times New Roman" w:hAnsi="Times New Roman" w:cs="Times New Roman"/>
          <w:sz w:val="20"/>
          <w:szCs w:val="20"/>
        </w:rPr>
        <w:t>d</w:t>
      </w:r>
      <w:r w:rsidR="006A100E">
        <w:rPr>
          <w:rFonts w:ascii="Times New Roman" w:hAnsi="Times New Roman" w:cs="Times New Roman"/>
          <w:sz w:val="20"/>
          <w:szCs w:val="20"/>
        </w:rPr>
        <w:t xml:space="preserve">. </w:t>
      </w:r>
      <w:r w:rsidR="007A496B">
        <w:rPr>
          <w:rFonts w:ascii="Times New Roman" w:hAnsi="Times New Roman" w:cs="Times New Roman"/>
          <w:sz w:val="20"/>
          <w:szCs w:val="20"/>
        </w:rPr>
        <w:t>They theorised that v</w:t>
      </w:r>
      <w:r w:rsidR="00CD45C1">
        <w:rPr>
          <w:rFonts w:ascii="Times New Roman" w:hAnsi="Times New Roman" w:cs="Times New Roman"/>
          <w:sz w:val="20"/>
          <w:szCs w:val="20"/>
        </w:rPr>
        <w:t xml:space="preserve">isual imagery such as scans of partially blocked carotid arteries </w:t>
      </w:r>
      <w:r w:rsidR="008057A4">
        <w:rPr>
          <w:rFonts w:ascii="Times New Roman" w:hAnsi="Times New Roman" w:cs="Times New Roman"/>
          <w:sz w:val="20"/>
          <w:szCs w:val="20"/>
        </w:rPr>
        <w:t>span the conscious-unconscious conti</w:t>
      </w:r>
      <w:r w:rsidR="000C68C8">
        <w:rPr>
          <w:rFonts w:ascii="Times New Roman" w:hAnsi="Times New Roman" w:cs="Times New Roman"/>
          <w:sz w:val="20"/>
          <w:szCs w:val="20"/>
        </w:rPr>
        <w:t xml:space="preserve">nuum more readily than language, with the result that </w:t>
      </w:r>
      <w:r w:rsidR="00CD45C1">
        <w:rPr>
          <w:rFonts w:ascii="Times New Roman" w:hAnsi="Times New Roman" w:cs="Times New Roman"/>
          <w:sz w:val="20"/>
          <w:szCs w:val="20"/>
        </w:rPr>
        <w:t xml:space="preserve">patients experience </w:t>
      </w:r>
      <w:r w:rsidR="000C68C8">
        <w:rPr>
          <w:rFonts w:ascii="Times New Roman" w:hAnsi="Times New Roman" w:cs="Times New Roman"/>
          <w:sz w:val="20"/>
          <w:szCs w:val="20"/>
        </w:rPr>
        <w:t xml:space="preserve">less filtering out of the information by the ‘conscious critical apparatus’ which </w:t>
      </w:r>
      <w:r w:rsidR="007A496B">
        <w:rPr>
          <w:rFonts w:ascii="Times New Roman" w:hAnsi="Times New Roman" w:cs="Times New Roman"/>
          <w:sz w:val="20"/>
          <w:szCs w:val="20"/>
        </w:rPr>
        <w:t xml:space="preserve">usually </w:t>
      </w:r>
      <w:r w:rsidR="00CD45C1">
        <w:rPr>
          <w:rFonts w:ascii="Times New Roman" w:hAnsi="Times New Roman" w:cs="Times New Roman"/>
          <w:sz w:val="20"/>
          <w:szCs w:val="20"/>
        </w:rPr>
        <w:t xml:space="preserve">serves to </w:t>
      </w:r>
      <w:r w:rsidR="000C68C8">
        <w:rPr>
          <w:rFonts w:ascii="Times New Roman" w:hAnsi="Times New Roman" w:cs="Times New Roman"/>
          <w:sz w:val="20"/>
          <w:szCs w:val="20"/>
        </w:rPr>
        <w:t>dis</w:t>
      </w:r>
      <w:r w:rsidR="00CD45C1">
        <w:rPr>
          <w:rFonts w:ascii="Times New Roman" w:hAnsi="Times New Roman" w:cs="Times New Roman"/>
          <w:sz w:val="20"/>
          <w:szCs w:val="20"/>
        </w:rPr>
        <w:t>engage</w:t>
      </w:r>
      <w:r w:rsidR="006A100E">
        <w:rPr>
          <w:rFonts w:ascii="Times New Roman" w:hAnsi="Times New Roman" w:cs="Times New Roman"/>
          <w:sz w:val="20"/>
          <w:szCs w:val="20"/>
        </w:rPr>
        <w:t xml:space="preserve"> the individual from beliefs which derogate the threat message</w:t>
      </w:r>
      <w:r w:rsidR="000C68C8">
        <w:rPr>
          <w:rFonts w:ascii="Times New Roman" w:hAnsi="Times New Roman" w:cs="Times New Roman"/>
          <w:sz w:val="20"/>
          <w:szCs w:val="20"/>
        </w:rPr>
        <w:t>. The</w:t>
      </w:r>
      <w:r w:rsidR="007A496B">
        <w:rPr>
          <w:rFonts w:ascii="Times New Roman" w:hAnsi="Times New Roman" w:cs="Times New Roman"/>
          <w:sz w:val="20"/>
          <w:szCs w:val="20"/>
        </w:rPr>
        <w:t>ir</w:t>
      </w:r>
      <w:r w:rsidR="000C68C8">
        <w:rPr>
          <w:rFonts w:ascii="Times New Roman" w:hAnsi="Times New Roman" w:cs="Times New Roman"/>
          <w:sz w:val="20"/>
          <w:szCs w:val="20"/>
        </w:rPr>
        <w:t xml:space="preserve"> study collected behaviour mediator variables based on the Extended Parallel Process model, and was able to offer an explanation as to why some individuals were able to ignore the threat message </w:t>
      </w:r>
      <w:r w:rsidR="00CD45C1">
        <w:rPr>
          <w:rFonts w:ascii="Times New Roman" w:hAnsi="Times New Roman" w:cs="Times New Roman"/>
          <w:sz w:val="20"/>
          <w:szCs w:val="20"/>
        </w:rPr>
        <w:t xml:space="preserve">even when it was </w:t>
      </w:r>
      <w:r w:rsidR="000C68C8">
        <w:rPr>
          <w:rFonts w:ascii="Times New Roman" w:hAnsi="Times New Roman" w:cs="Times New Roman"/>
          <w:sz w:val="20"/>
          <w:szCs w:val="20"/>
        </w:rPr>
        <w:t>prese</w:t>
      </w:r>
      <w:r w:rsidR="00AB43A0">
        <w:rPr>
          <w:rFonts w:ascii="Times New Roman" w:hAnsi="Times New Roman" w:cs="Times New Roman"/>
          <w:sz w:val="20"/>
          <w:szCs w:val="20"/>
        </w:rPr>
        <w:t>nted in such a vivid way. R</w:t>
      </w:r>
      <w:r w:rsidR="000C68C8">
        <w:rPr>
          <w:rFonts w:ascii="Times New Roman" w:hAnsi="Times New Roman" w:cs="Times New Roman"/>
          <w:sz w:val="20"/>
          <w:szCs w:val="20"/>
        </w:rPr>
        <w:t>esults showed that positive responses to the threat message presented w</w:t>
      </w:r>
      <w:r w:rsidR="00CD45C1">
        <w:rPr>
          <w:rFonts w:ascii="Times New Roman" w:hAnsi="Times New Roman" w:cs="Times New Roman"/>
          <w:sz w:val="20"/>
          <w:szCs w:val="20"/>
        </w:rPr>
        <w:t>ere</w:t>
      </w:r>
      <w:r w:rsidR="000C68C8">
        <w:rPr>
          <w:rFonts w:ascii="Times New Roman" w:hAnsi="Times New Roman" w:cs="Times New Roman"/>
          <w:sz w:val="20"/>
          <w:szCs w:val="20"/>
        </w:rPr>
        <w:t xml:space="preserve"> dependant on individual</w:t>
      </w:r>
      <w:r w:rsidR="00CD45C1">
        <w:rPr>
          <w:rFonts w:ascii="Times New Roman" w:hAnsi="Times New Roman" w:cs="Times New Roman"/>
          <w:sz w:val="20"/>
          <w:szCs w:val="20"/>
        </w:rPr>
        <w:t>s</w:t>
      </w:r>
      <w:r w:rsidR="000C68C8">
        <w:rPr>
          <w:rFonts w:ascii="Times New Roman" w:hAnsi="Times New Roman" w:cs="Times New Roman"/>
          <w:sz w:val="20"/>
          <w:szCs w:val="20"/>
        </w:rPr>
        <w:t xml:space="preserve"> having high self-efficacy beliefs (feeling able to make positive changes in the necessary behaviour), .</w:t>
      </w:r>
      <w:r w:rsidR="00633ECF">
        <w:rPr>
          <w:rFonts w:ascii="Times New Roman" w:hAnsi="Times New Roman" w:cs="Times New Roman"/>
          <w:sz w:val="20"/>
          <w:szCs w:val="20"/>
          <w:vertAlign w:val="superscript"/>
        </w:rPr>
        <w:t>27</w:t>
      </w:r>
      <w:r w:rsidR="000C68C8">
        <w:rPr>
          <w:rFonts w:ascii="Times New Roman" w:hAnsi="Times New Roman" w:cs="Times New Roman"/>
          <w:sz w:val="20"/>
          <w:szCs w:val="20"/>
        </w:rPr>
        <w:t xml:space="preserve"> A</w:t>
      </w:r>
      <w:r w:rsidR="00CD45C1">
        <w:rPr>
          <w:rFonts w:ascii="Times New Roman" w:hAnsi="Times New Roman" w:cs="Times New Roman"/>
          <w:sz w:val="20"/>
          <w:szCs w:val="20"/>
        </w:rPr>
        <w:t xml:space="preserve"> </w:t>
      </w:r>
      <w:r w:rsidR="000C68C8">
        <w:rPr>
          <w:rFonts w:ascii="Times New Roman" w:hAnsi="Times New Roman" w:cs="Times New Roman"/>
          <w:sz w:val="20"/>
          <w:szCs w:val="20"/>
        </w:rPr>
        <w:t>more recent study by Saver et al</w:t>
      </w:r>
      <w:r w:rsidR="000C68C8" w:rsidRPr="000C68C8">
        <w:rPr>
          <w:rFonts w:ascii="Times New Roman" w:hAnsi="Times New Roman" w:cs="Times New Roman"/>
          <w:sz w:val="20"/>
          <w:szCs w:val="20"/>
        </w:rPr>
        <w:t>,</w:t>
      </w:r>
      <w:r w:rsidR="00633ECF">
        <w:rPr>
          <w:rFonts w:ascii="Times New Roman" w:hAnsi="Times New Roman" w:cs="Times New Roman"/>
          <w:sz w:val="20"/>
          <w:szCs w:val="20"/>
          <w:vertAlign w:val="superscript"/>
        </w:rPr>
        <w:t>28</w:t>
      </w:r>
      <w:r w:rsidR="000C68C8" w:rsidRPr="000C68C8">
        <w:rPr>
          <w:rFonts w:ascii="Times New Roman" w:hAnsi="Times New Roman" w:cs="Times New Roman"/>
          <w:sz w:val="20"/>
          <w:szCs w:val="20"/>
        </w:rPr>
        <w:t xml:space="preserve"> </w:t>
      </w:r>
      <w:r w:rsidR="000C68C8">
        <w:rPr>
          <w:rFonts w:ascii="Times New Roman" w:hAnsi="Times New Roman" w:cs="Times New Roman"/>
          <w:sz w:val="20"/>
          <w:szCs w:val="20"/>
        </w:rPr>
        <w:t>supports the hypothesis that in</w:t>
      </w:r>
      <w:r w:rsidR="000C68C8" w:rsidRPr="000C68C8">
        <w:rPr>
          <w:rFonts w:ascii="Times New Roman" w:hAnsi="Times New Roman" w:cs="Times New Roman"/>
          <w:sz w:val="20"/>
          <w:szCs w:val="20"/>
        </w:rPr>
        <w:t xml:space="preserve">dividuals </w:t>
      </w:r>
      <w:r w:rsidR="000C68C8">
        <w:rPr>
          <w:rFonts w:ascii="Times New Roman" w:hAnsi="Times New Roman" w:cs="Times New Roman"/>
          <w:sz w:val="20"/>
          <w:szCs w:val="20"/>
        </w:rPr>
        <w:t xml:space="preserve">are able to distance themselves from </w:t>
      </w:r>
      <w:r w:rsidR="00AB43A0">
        <w:rPr>
          <w:rFonts w:ascii="Times New Roman" w:hAnsi="Times New Roman" w:cs="Times New Roman"/>
          <w:sz w:val="20"/>
          <w:szCs w:val="20"/>
        </w:rPr>
        <w:t xml:space="preserve">computer generated </w:t>
      </w:r>
      <w:r w:rsidR="000C68C8" w:rsidRPr="000C68C8">
        <w:rPr>
          <w:rFonts w:ascii="Times New Roman" w:hAnsi="Times New Roman" w:cs="Times New Roman"/>
          <w:sz w:val="20"/>
          <w:szCs w:val="20"/>
        </w:rPr>
        <w:t>risk information</w:t>
      </w:r>
      <w:r w:rsidR="000C68C8">
        <w:rPr>
          <w:rFonts w:ascii="Times New Roman" w:hAnsi="Times New Roman" w:cs="Times New Roman"/>
          <w:sz w:val="20"/>
          <w:szCs w:val="20"/>
        </w:rPr>
        <w:t>, even when it is presented in an personally tailored way. P</w:t>
      </w:r>
      <w:r w:rsidR="000C68C8" w:rsidRPr="000C68C8">
        <w:rPr>
          <w:rFonts w:ascii="Times New Roman" w:hAnsi="Times New Roman" w:cs="Times New Roman"/>
          <w:sz w:val="20"/>
          <w:szCs w:val="20"/>
        </w:rPr>
        <w:t xml:space="preserve">articipants </w:t>
      </w:r>
      <w:r w:rsidR="000C68C8">
        <w:rPr>
          <w:rFonts w:ascii="Times New Roman" w:hAnsi="Times New Roman" w:cs="Times New Roman"/>
          <w:sz w:val="20"/>
          <w:szCs w:val="20"/>
        </w:rPr>
        <w:t>professed</w:t>
      </w:r>
      <w:r w:rsidR="000C68C8" w:rsidRPr="000C68C8">
        <w:rPr>
          <w:rFonts w:ascii="Times New Roman" w:hAnsi="Times New Roman" w:cs="Times New Roman"/>
          <w:sz w:val="20"/>
          <w:szCs w:val="20"/>
        </w:rPr>
        <w:t xml:space="preserve"> that ‘</w:t>
      </w:r>
      <w:r w:rsidR="000C68C8" w:rsidRPr="000C68C8">
        <w:rPr>
          <w:rFonts w:ascii="Times New Roman" w:hAnsi="Times New Roman" w:cs="Times New Roman"/>
          <w:i/>
          <w:sz w:val="20"/>
          <w:szCs w:val="20"/>
        </w:rPr>
        <w:t>the computer model is wrong about me…I know my health better …than some statistics</w:t>
      </w:r>
      <w:r w:rsidR="000C68C8" w:rsidRPr="000C68C8">
        <w:rPr>
          <w:rFonts w:ascii="Times New Roman" w:hAnsi="Times New Roman" w:cs="Times New Roman"/>
          <w:sz w:val="20"/>
          <w:szCs w:val="20"/>
        </w:rPr>
        <w:t>’</w:t>
      </w:r>
      <w:r w:rsidR="006A100E">
        <w:rPr>
          <w:rFonts w:ascii="Times New Roman" w:hAnsi="Times New Roman" w:cs="Times New Roman"/>
          <w:sz w:val="20"/>
          <w:szCs w:val="20"/>
        </w:rPr>
        <w:t>. Al</w:t>
      </w:r>
      <w:r w:rsidR="000C68C8">
        <w:rPr>
          <w:rFonts w:ascii="Times New Roman" w:hAnsi="Times New Roman" w:cs="Times New Roman"/>
          <w:sz w:val="20"/>
          <w:szCs w:val="20"/>
        </w:rPr>
        <w:t>most 80% report</w:t>
      </w:r>
      <w:r w:rsidR="006A100E">
        <w:rPr>
          <w:rFonts w:ascii="Times New Roman" w:hAnsi="Times New Roman" w:cs="Times New Roman"/>
          <w:sz w:val="20"/>
          <w:szCs w:val="20"/>
        </w:rPr>
        <w:t>ed</w:t>
      </w:r>
      <w:r w:rsidR="000C68C8">
        <w:rPr>
          <w:rFonts w:ascii="Times New Roman" w:hAnsi="Times New Roman" w:cs="Times New Roman"/>
          <w:sz w:val="20"/>
          <w:szCs w:val="20"/>
        </w:rPr>
        <w:t xml:space="preserve"> that they </w:t>
      </w:r>
      <w:r w:rsidR="000C68C8" w:rsidRPr="000C68C8">
        <w:rPr>
          <w:rFonts w:ascii="Times New Roman" w:hAnsi="Times New Roman" w:cs="Times New Roman"/>
          <w:sz w:val="20"/>
          <w:szCs w:val="20"/>
        </w:rPr>
        <w:t>felt the data did not apply to them personally</w:t>
      </w:r>
      <w:r w:rsidR="000C68C8">
        <w:rPr>
          <w:rFonts w:ascii="Times New Roman" w:hAnsi="Times New Roman" w:cs="Times New Roman"/>
          <w:sz w:val="20"/>
          <w:szCs w:val="20"/>
        </w:rPr>
        <w:t>.</w:t>
      </w:r>
      <w:r w:rsidR="006A100E">
        <w:rPr>
          <w:rFonts w:ascii="Times New Roman" w:hAnsi="Times New Roman" w:cs="Times New Roman"/>
          <w:sz w:val="20"/>
          <w:szCs w:val="20"/>
        </w:rPr>
        <w:t xml:space="preserve"> Instead, 75% described ‘</w:t>
      </w:r>
      <w:r w:rsidR="006A100E" w:rsidRPr="006A100E">
        <w:rPr>
          <w:rFonts w:ascii="Times New Roman" w:hAnsi="Times New Roman" w:cs="Times New Roman"/>
          <w:i/>
          <w:sz w:val="20"/>
          <w:szCs w:val="20"/>
        </w:rPr>
        <w:t>knowing myself</w:t>
      </w:r>
      <w:r w:rsidR="006A100E">
        <w:rPr>
          <w:rFonts w:ascii="Times New Roman" w:hAnsi="Times New Roman" w:cs="Times New Roman"/>
          <w:sz w:val="20"/>
          <w:szCs w:val="20"/>
        </w:rPr>
        <w:t>’ as an important way they understood their risks: ‘</w:t>
      </w:r>
      <w:r w:rsidR="006A100E" w:rsidRPr="006A100E">
        <w:rPr>
          <w:rFonts w:ascii="Times New Roman" w:hAnsi="Times New Roman" w:cs="Times New Roman"/>
          <w:i/>
          <w:sz w:val="20"/>
          <w:szCs w:val="20"/>
        </w:rPr>
        <w:t>because I know myself better than I think some statistics show…</w:t>
      </w:r>
      <w:r w:rsidR="006A100E">
        <w:rPr>
          <w:rFonts w:ascii="Times New Roman" w:hAnsi="Times New Roman" w:cs="Times New Roman"/>
          <w:sz w:val="20"/>
          <w:szCs w:val="20"/>
        </w:rPr>
        <w:t>’.</w:t>
      </w:r>
      <w:r w:rsidR="000C68C8">
        <w:rPr>
          <w:rFonts w:ascii="Times New Roman" w:hAnsi="Times New Roman" w:cs="Times New Roman"/>
          <w:sz w:val="20"/>
          <w:szCs w:val="20"/>
        </w:rPr>
        <w:t xml:space="preserve"> </w:t>
      </w:r>
      <w:r w:rsidR="000C68C8" w:rsidRPr="000C68C8">
        <w:rPr>
          <w:rFonts w:ascii="Times New Roman" w:hAnsi="Times New Roman" w:cs="Times New Roman"/>
          <w:sz w:val="20"/>
          <w:szCs w:val="20"/>
        </w:rPr>
        <w:t xml:space="preserve"> </w:t>
      </w:r>
      <w:r w:rsidR="006A100E">
        <w:rPr>
          <w:rFonts w:ascii="Times New Roman" w:hAnsi="Times New Roman" w:cs="Times New Roman"/>
          <w:sz w:val="20"/>
          <w:szCs w:val="20"/>
        </w:rPr>
        <w:t xml:space="preserve">Embodiment of risk was described, although interestingly, the doctor was identified as someone who was the next best placed person to make risk judgements: </w:t>
      </w:r>
      <w:r w:rsidR="006A100E" w:rsidRPr="006A100E">
        <w:rPr>
          <w:rFonts w:ascii="Times New Roman" w:hAnsi="Times New Roman" w:cs="Times New Roman"/>
          <w:i/>
          <w:sz w:val="20"/>
          <w:szCs w:val="20"/>
        </w:rPr>
        <w:t>‘….that’s why I go by my body experiences, besides the doctor, you are the one who knows how your body functions</w:t>
      </w:r>
      <w:r w:rsidR="006A100E" w:rsidRPr="006A100E">
        <w:rPr>
          <w:rFonts w:ascii="Times New Roman" w:hAnsi="Times New Roman" w:cs="Times New Roman"/>
          <w:sz w:val="20"/>
          <w:szCs w:val="20"/>
        </w:rPr>
        <w:t>’</w:t>
      </w:r>
      <w:r w:rsidR="006A100E">
        <w:rPr>
          <w:rFonts w:ascii="Times New Roman" w:hAnsi="Times New Roman" w:cs="Times New Roman"/>
          <w:sz w:val="20"/>
          <w:szCs w:val="20"/>
        </w:rPr>
        <w:t>.</w:t>
      </w:r>
      <w:r w:rsidR="00633ECF">
        <w:rPr>
          <w:rFonts w:ascii="Times New Roman" w:hAnsi="Times New Roman" w:cs="Times New Roman"/>
          <w:sz w:val="20"/>
          <w:szCs w:val="20"/>
          <w:vertAlign w:val="superscript"/>
        </w:rPr>
        <w:t>28</w:t>
      </w:r>
    </w:p>
    <w:p w:rsidR="006A100E" w:rsidRDefault="006A100E" w:rsidP="001C28D6">
      <w:pPr>
        <w:spacing w:line="480" w:lineRule="auto"/>
        <w:rPr>
          <w:rFonts w:ascii="Times New Roman" w:hAnsi="Times New Roman" w:cs="Times New Roman"/>
          <w:b/>
          <w:sz w:val="20"/>
          <w:szCs w:val="20"/>
        </w:rPr>
      </w:pPr>
    </w:p>
    <w:p w:rsidR="001A5115" w:rsidRDefault="003E79CA" w:rsidP="001C28D6">
      <w:pPr>
        <w:spacing w:line="480" w:lineRule="auto"/>
        <w:rPr>
          <w:rFonts w:ascii="Times New Roman" w:hAnsi="Times New Roman" w:cs="Times New Roman"/>
          <w:b/>
          <w:sz w:val="20"/>
          <w:szCs w:val="20"/>
        </w:rPr>
      </w:pPr>
      <w:r>
        <w:rPr>
          <w:rFonts w:ascii="Times New Roman" w:hAnsi="Times New Roman" w:cs="Times New Roman"/>
          <w:b/>
          <w:sz w:val="20"/>
          <w:szCs w:val="20"/>
        </w:rPr>
        <w:t>Discussion</w:t>
      </w:r>
    </w:p>
    <w:p w:rsidR="002E5FB7" w:rsidRDefault="0006048C" w:rsidP="001232C1">
      <w:pPr>
        <w:spacing w:line="480" w:lineRule="auto"/>
        <w:rPr>
          <w:rFonts w:ascii="Times New Roman" w:hAnsi="Times New Roman" w:cs="Times New Roman"/>
          <w:sz w:val="20"/>
          <w:szCs w:val="20"/>
        </w:rPr>
      </w:pPr>
      <w:r>
        <w:rPr>
          <w:rFonts w:ascii="Times New Roman" w:hAnsi="Times New Roman" w:cs="Times New Roman"/>
          <w:sz w:val="20"/>
          <w:szCs w:val="20"/>
        </w:rPr>
        <w:t xml:space="preserve">As is the case in all systematic reviews, despite carefully constructing electronic search strategies, some literature may have been missed if </w:t>
      </w:r>
      <w:r w:rsidR="00B52CB9">
        <w:rPr>
          <w:rFonts w:ascii="Times New Roman" w:hAnsi="Times New Roman" w:cs="Times New Roman"/>
          <w:sz w:val="20"/>
          <w:szCs w:val="20"/>
        </w:rPr>
        <w:t xml:space="preserve">articles </w:t>
      </w:r>
      <w:r>
        <w:rPr>
          <w:rFonts w:ascii="Times New Roman" w:hAnsi="Times New Roman" w:cs="Times New Roman"/>
          <w:sz w:val="20"/>
          <w:szCs w:val="20"/>
        </w:rPr>
        <w:t>were poorly indexed</w:t>
      </w:r>
      <w:r w:rsidR="00B52CB9">
        <w:rPr>
          <w:rFonts w:ascii="Times New Roman" w:hAnsi="Times New Roman" w:cs="Times New Roman"/>
          <w:sz w:val="20"/>
          <w:szCs w:val="20"/>
        </w:rPr>
        <w:t xml:space="preserve">. We recognise this as </w:t>
      </w:r>
      <w:r>
        <w:rPr>
          <w:rFonts w:ascii="Times New Roman" w:hAnsi="Times New Roman" w:cs="Times New Roman"/>
          <w:sz w:val="20"/>
          <w:szCs w:val="20"/>
        </w:rPr>
        <w:t xml:space="preserve">a </w:t>
      </w:r>
      <w:r w:rsidR="00B52CB9">
        <w:rPr>
          <w:rFonts w:ascii="Times New Roman" w:hAnsi="Times New Roman" w:cs="Times New Roman"/>
          <w:sz w:val="20"/>
          <w:szCs w:val="20"/>
        </w:rPr>
        <w:t xml:space="preserve">possible </w:t>
      </w:r>
      <w:r>
        <w:rPr>
          <w:rFonts w:ascii="Times New Roman" w:hAnsi="Times New Roman" w:cs="Times New Roman"/>
          <w:sz w:val="20"/>
          <w:szCs w:val="20"/>
        </w:rPr>
        <w:t xml:space="preserve">limitation of the review. </w:t>
      </w:r>
      <w:r w:rsidR="0054416C">
        <w:rPr>
          <w:rFonts w:ascii="Times New Roman" w:hAnsi="Times New Roman" w:cs="Times New Roman"/>
          <w:sz w:val="20"/>
          <w:szCs w:val="20"/>
        </w:rPr>
        <w:t>S</w:t>
      </w:r>
      <w:r w:rsidR="0054416C" w:rsidRPr="0054416C">
        <w:rPr>
          <w:rFonts w:ascii="Times New Roman" w:hAnsi="Times New Roman" w:cs="Times New Roman"/>
          <w:sz w:val="20"/>
          <w:szCs w:val="20"/>
        </w:rPr>
        <w:t xml:space="preserve">ystematic review </w:t>
      </w:r>
      <w:r w:rsidR="0054416C">
        <w:rPr>
          <w:rFonts w:ascii="Times New Roman" w:hAnsi="Times New Roman" w:cs="Times New Roman"/>
          <w:sz w:val="20"/>
          <w:szCs w:val="20"/>
        </w:rPr>
        <w:t xml:space="preserve">search term </w:t>
      </w:r>
      <w:r w:rsidR="0054416C" w:rsidRPr="0054416C">
        <w:rPr>
          <w:rFonts w:ascii="Times New Roman" w:hAnsi="Times New Roman" w:cs="Times New Roman"/>
          <w:sz w:val="20"/>
          <w:szCs w:val="20"/>
        </w:rPr>
        <w:t>filter</w:t>
      </w:r>
      <w:r w:rsidR="0054416C">
        <w:rPr>
          <w:rFonts w:ascii="Times New Roman" w:hAnsi="Times New Roman" w:cs="Times New Roman"/>
          <w:sz w:val="20"/>
          <w:szCs w:val="20"/>
        </w:rPr>
        <w:t>s are usually determined</w:t>
      </w:r>
      <w:r w:rsidR="0054416C" w:rsidRPr="0054416C">
        <w:rPr>
          <w:rFonts w:ascii="Times New Roman" w:hAnsi="Times New Roman" w:cs="Times New Roman"/>
          <w:sz w:val="20"/>
          <w:szCs w:val="20"/>
        </w:rPr>
        <w:t xml:space="preserve"> </w:t>
      </w:r>
      <w:r w:rsidR="00B52CB9">
        <w:rPr>
          <w:rFonts w:ascii="Times New Roman" w:hAnsi="Times New Roman" w:cs="Times New Roman"/>
          <w:sz w:val="20"/>
          <w:szCs w:val="20"/>
        </w:rPr>
        <w:t>in</w:t>
      </w:r>
      <w:r w:rsidR="0054416C">
        <w:rPr>
          <w:rFonts w:ascii="Times New Roman" w:hAnsi="Times New Roman" w:cs="Times New Roman"/>
          <w:sz w:val="20"/>
          <w:szCs w:val="20"/>
        </w:rPr>
        <w:t xml:space="preserve"> a trade-off between </w:t>
      </w:r>
      <w:r w:rsidR="0054416C" w:rsidRPr="0054416C">
        <w:rPr>
          <w:rFonts w:ascii="Times New Roman" w:hAnsi="Times New Roman" w:cs="Times New Roman"/>
          <w:sz w:val="20"/>
          <w:szCs w:val="20"/>
        </w:rPr>
        <w:t xml:space="preserve">sensitivity </w:t>
      </w:r>
      <w:r w:rsidR="0054416C">
        <w:rPr>
          <w:rFonts w:ascii="Times New Roman" w:hAnsi="Times New Roman" w:cs="Times New Roman"/>
          <w:sz w:val="20"/>
          <w:szCs w:val="20"/>
        </w:rPr>
        <w:t xml:space="preserve">(ability to detect all possible publications on the topic, knowing that this will throw up a lot of papers not meeting inclusion criteria) </w:t>
      </w:r>
      <w:r w:rsidR="0054416C" w:rsidRPr="0054416C">
        <w:rPr>
          <w:rFonts w:ascii="Times New Roman" w:hAnsi="Times New Roman" w:cs="Times New Roman"/>
          <w:sz w:val="20"/>
          <w:szCs w:val="20"/>
        </w:rPr>
        <w:t>and precision</w:t>
      </w:r>
      <w:r w:rsidR="0054416C">
        <w:rPr>
          <w:rFonts w:ascii="Times New Roman" w:hAnsi="Times New Roman" w:cs="Times New Roman"/>
          <w:sz w:val="20"/>
          <w:szCs w:val="20"/>
        </w:rPr>
        <w:t xml:space="preserve"> (ability to deliver a search identifying a high proportion of relevant papers)</w:t>
      </w:r>
      <w:r w:rsidR="0054416C" w:rsidRPr="00B52CB9">
        <w:rPr>
          <w:rFonts w:ascii="Times New Roman" w:hAnsi="Times New Roman" w:cs="Times New Roman"/>
          <w:sz w:val="20"/>
          <w:szCs w:val="20"/>
        </w:rPr>
        <w:t>.</w:t>
      </w:r>
      <w:r w:rsidR="004B3DF3" w:rsidRPr="00452FF4">
        <w:rPr>
          <w:rFonts w:ascii="Times New Roman" w:hAnsi="Times New Roman" w:cs="Times New Roman"/>
          <w:sz w:val="20"/>
          <w:szCs w:val="20"/>
          <w:vertAlign w:val="superscript"/>
        </w:rPr>
        <w:t>33</w:t>
      </w:r>
      <w:r w:rsidR="0054416C" w:rsidRPr="0054416C">
        <w:rPr>
          <w:rFonts w:ascii="Times New Roman" w:hAnsi="Times New Roman" w:cs="Times New Roman"/>
          <w:sz w:val="20"/>
          <w:szCs w:val="20"/>
        </w:rPr>
        <w:t xml:space="preserve"> </w:t>
      </w:r>
      <w:r w:rsidR="0054416C">
        <w:rPr>
          <w:rFonts w:ascii="Times New Roman" w:hAnsi="Times New Roman" w:cs="Times New Roman"/>
          <w:sz w:val="20"/>
          <w:szCs w:val="20"/>
        </w:rPr>
        <w:t>We attempted to balance these two considerations by undertaking text mining of sample papers, and then subsequently broadening the search to increase sensitivity</w:t>
      </w:r>
      <w:r w:rsidR="002E5FB7">
        <w:rPr>
          <w:rFonts w:ascii="Times New Roman" w:hAnsi="Times New Roman" w:cs="Times New Roman"/>
          <w:sz w:val="20"/>
          <w:szCs w:val="20"/>
        </w:rPr>
        <w:t>; supplementing this with hand-searching of specialist journals</w:t>
      </w:r>
      <w:r w:rsidR="0054416C">
        <w:rPr>
          <w:rFonts w:ascii="Times New Roman" w:hAnsi="Times New Roman" w:cs="Times New Roman"/>
          <w:sz w:val="20"/>
          <w:szCs w:val="20"/>
        </w:rPr>
        <w:t xml:space="preserve">. </w:t>
      </w:r>
      <w:r w:rsidR="002E5FB7">
        <w:rPr>
          <w:rFonts w:ascii="Times New Roman" w:hAnsi="Times New Roman" w:cs="Times New Roman"/>
          <w:sz w:val="20"/>
          <w:szCs w:val="20"/>
        </w:rPr>
        <w:t>However, i</w:t>
      </w:r>
      <w:r w:rsidR="0054416C">
        <w:rPr>
          <w:rFonts w:ascii="Times New Roman" w:hAnsi="Times New Roman" w:cs="Times New Roman"/>
          <w:sz w:val="20"/>
          <w:szCs w:val="20"/>
        </w:rPr>
        <w:t xml:space="preserve">t is possible that </w:t>
      </w:r>
      <w:r w:rsidR="00B52CB9">
        <w:rPr>
          <w:rFonts w:ascii="Times New Roman" w:hAnsi="Times New Roman" w:cs="Times New Roman"/>
          <w:sz w:val="20"/>
          <w:szCs w:val="20"/>
        </w:rPr>
        <w:t xml:space="preserve">by using </w:t>
      </w:r>
      <w:r w:rsidR="0054416C">
        <w:rPr>
          <w:rFonts w:ascii="Times New Roman" w:hAnsi="Times New Roman" w:cs="Times New Roman"/>
          <w:sz w:val="20"/>
          <w:szCs w:val="20"/>
        </w:rPr>
        <w:t>text mining</w:t>
      </w:r>
      <w:r w:rsidR="00B52CB9">
        <w:rPr>
          <w:rFonts w:ascii="Times New Roman" w:hAnsi="Times New Roman" w:cs="Times New Roman"/>
          <w:sz w:val="20"/>
          <w:szCs w:val="20"/>
        </w:rPr>
        <w:t xml:space="preserve"> to design</w:t>
      </w:r>
      <w:r w:rsidR="0054416C">
        <w:rPr>
          <w:rFonts w:ascii="Times New Roman" w:hAnsi="Times New Roman" w:cs="Times New Roman"/>
          <w:sz w:val="20"/>
          <w:szCs w:val="20"/>
        </w:rPr>
        <w:t xml:space="preserve"> a precise search, </w:t>
      </w:r>
      <w:r w:rsidR="00B52CB9">
        <w:rPr>
          <w:rFonts w:ascii="Times New Roman" w:hAnsi="Times New Roman" w:cs="Times New Roman"/>
          <w:sz w:val="20"/>
          <w:szCs w:val="20"/>
        </w:rPr>
        <w:t xml:space="preserve">we </w:t>
      </w:r>
      <w:r w:rsidR="002E5FB7">
        <w:rPr>
          <w:rFonts w:ascii="Times New Roman" w:hAnsi="Times New Roman" w:cs="Times New Roman"/>
          <w:sz w:val="20"/>
          <w:szCs w:val="20"/>
        </w:rPr>
        <w:t xml:space="preserve">may have </w:t>
      </w:r>
      <w:r w:rsidR="0054416C">
        <w:rPr>
          <w:rFonts w:ascii="Times New Roman" w:hAnsi="Times New Roman" w:cs="Times New Roman"/>
          <w:sz w:val="20"/>
          <w:szCs w:val="20"/>
        </w:rPr>
        <w:t>limited its sensitivity somewhat</w:t>
      </w:r>
      <w:r w:rsidR="002E5FB7">
        <w:rPr>
          <w:rFonts w:ascii="Times New Roman" w:hAnsi="Times New Roman" w:cs="Times New Roman"/>
          <w:sz w:val="20"/>
          <w:szCs w:val="20"/>
        </w:rPr>
        <w:t>, and some relevant publications were missed</w:t>
      </w:r>
      <w:r w:rsidR="0054416C">
        <w:rPr>
          <w:rFonts w:ascii="Times New Roman" w:hAnsi="Times New Roman" w:cs="Times New Roman"/>
          <w:sz w:val="20"/>
          <w:szCs w:val="20"/>
        </w:rPr>
        <w:t xml:space="preserve">. </w:t>
      </w:r>
      <w:r w:rsidR="002E5FB7">
        <w:rPr>
          <w:rFonts w:ascii="Times New Roman" w:hAnsi="Times New Roman" w:cs="Times New Roman"/>
          <w:sz w:val="20"/>
          <w:szCs w:val="20"/>
        </w:rPr>
        <w:t xml:space="preserve"> </w:t>
      </w:r>
    </w:p>
    <w:p w:rsidR="002E5FB7" w:rsidRDefault="002E5FB7" w:rsidP="001232C1">
      <w:pPr>
        <w:spacing w:line="480" w:lineRule="auto"/>
        <w:rPr>
          <w:rFonts w:ascii="Times New Roman" w:hAnsi="Times New Roman" w:cs="Times New Roman"/>
          <w:sz w:val="20"/>
          <w:szCs w:val="20"/>
        </w:rPr>
      </w:pPr>
    </w:p>
    <w:p w:rsidR="00CB1315" w:rsidRDefault="002E5FB7" w:rsidP="001232C1">
      <w:pPr>
        <w:spacing w:line="480" w:lineRule="auto"/>
        <w:rPr>
          <w:rFonts w:ascii="Times New Roman" w:hAnsi="Times New Roman" w:cs="Times New Roman"/>
          <w:sz w:val="20"/>
          <w:szCs w:val="20"/>
        </w:rPr>
      </w:pPr>
      <w:r>
        <w:rPr>
          <w:rFonts w:ascii="Times New Roman" w:hAnsi="Times New Roman" w:cs="Times New Roman"/>
          <w:sz w:val="20"/>
          <w:szCs w:val="20"/>
        </w:rPr>
        <w:t xml:space="preserve">Nevertheless, it is striking how little literature there is </w:t>
      </w:r>
      <w:r w:rsidR="00CB1315">
        <w:rPr>
          <w:rFonts w:ascii="Times New Roman" w:hAnsi="Times New Roman" w:cs="Times New Roman"/>
          <w:sz w:val="20"/>
          <w:szCs w:val="20"/>
        </w:rPr>
        <w:t xml:space="preserve">on </w:t>
      </w:r>
      <w:r w:rsidR="003B5CBA">
        <w:rPr>
          <w:rFonts w:ascii="Times New Roman" w:hAnsi="Times New Roman" w:cs="Times New Roman"/>
          <w:sz w:val="20"/>
          <w:szCs w:val="20"/>
        </w:rPr>
        <w:t>how ta</w:t>
      </w:r>
      <w:r w:rsidR="00CB1315">
        <w:rPr>
          <w:rFonts w:ascii="Times New Roman" w:hAnsi="Times New Roman" w:cs="Times New Roman"/>
          <w:sz w:val="20"/>
          <w:szCs w:val="20"/>
        </w:rPr>
        <w:t xml:space="preserve">ilored risk </w:t>
      </w:r>
      <w:r w:rsidR="00283844">
        <w:rPr>
          <w:rFonts w:ascii="Times New Roman" w:hAnsi="Times New Roman" w:cs="Times New Roman"/>
          <w:sz w:val="20"/>
          <w:szCs w:val="20"/>
        </w:rPr>
        <w:t xml:space="preserve">information is </w:t>
      </w:r>
      <w:r w:rsidR="003B5CBA">
        <w:rPr>
          <w:rFonts w:ascii="Times New Roman" w:hAnsi="Times New Roman" w:cs="Times New Roman"/>
          <w:sz w:val="20"/>
          <w:szCs w:val="20"/>
        </w:rPr>
        <w:t>received by patients i</w:t>
      </w:r>
      <w:r w:rsidR="00CB1315">
        <w:rPr>
          <w:rFonts w:ascii="Times New Roman" w:hAnsi="Times New Roman" w:cs="Times New Roman"/>
          <w:sz w:val="20"/>
          <w:szCs w:val="20"/>
        </w:rPr>
        <w:t>n clinical setting</w:t>
      </w:r>
      <w:r w:rsidR="006A100E">
        <w:rPr>
          <w:rFonts w:ascii="Times New Roman" w:hAnsi="Times New Roman" w:cs="Times New Roman"/>
          <w:sz w:val="20"/>
          <w:szCs w:val="20"/>
        </w:rPr>
        <w:t>s</w:t>
      </w:r>
      <w:r>
        <w:rPr>
          <w:rFonts w:ascii="Times New Roman" w:hAnsi="Times New Roman" w:cs="Times New Roman"/>
          <w:sz w:val="20"/>
          <w:szCs w:val="20"/>
        </w:rPr>
        <w:t xml:space="preserve">; bearing in mind </w:t>
      </w:r>
      <w:r w:rsidRPr="002E5FB7">
        <w:rPr>
          <w:rFonts w:ascii="Times New Roman" w:hAnsi="Times New Roman" w:cs="Times New Roman"/>
          <w:sz w:val="20"/>
          <w:szCs w:val="20"/>
        </w:rPr>
        <w:t>the emphasis on pers</w:t>
      </w:r>
      <w:r>
        <w:rPr>
          <w:rFonts w:ascii="Times New Roman" w:hAnsi="Times New Roman" w:cs="Times New Roman"/>
          <w:sz w:val="20"/>
          <w:szCs w:val="20"/>
        </w:rPr>
        <w:t xml:space="preserve">onal responsibility for health </w:t>
      </w:r>
      <w:r w:rsidRPr="002E5FB7">
        <w:rPr>
          <w:rFonts w:ascii="Times New Roman" w:hAnsi="Times New Roman" w:cs="Times New Roman"/>
          <w:sz w:val="20"/>
          <w:szCs w:val="20"/>
        </w:rPr>
        <w:t>and providing personal health and lifestyle risk factor advice to patients</w:t>
      </w:r>
      <w:r>
        <w:rPr>
          <w:rFonts w:ascii="Times New Roman" w:hAnsi="Times New Roman" w:cs="Times New Roman"/>
          <w:sz w:val="20"/>
          <w:szCs w:val="20"/>
        </w:rPr>
        <w:t xml:space="preserve"> which is the basis of current health policy in many countries.</w:t>
      </w:r>
      <w:r w:rsidRPr="00452FF4">
        <w:rPr>
          <w:rFonts w:ascii="Times New Roman" w:hAnsi="Times New Roman" w:cs="Times New Roman"/>
          <w:sz w:val="20"/>
          <w:szCs w:val="20"/>
          <w:vertAlign w:val="superscript"/>
        </w:rPr>
        <w:t>3</w:t>
      </w:r>
      <w:r w:rsidR="004B3DF3">
        <w:rPr>
          <w:rFonts w:ascii="Times New Roman" w:hAnsi="Times New Roman" w:cs="Times New Roman"/>
          <w:sz w:val="20"/>
          <w:szCs w:val="20"/>
          <w:vertAlign w:val="superscript"/>
        </w:rPr>
        <w:t>4</w:t>
      </w:r>
      <w:r w:rsidRPr="002E5FB7">
        <w:rPr>
          <w:rFonts w:ascii="Times New Roman" w:hAnsi="Times New Roman" w:cs="Times New Roman"/>
          <w:sz w:val="20"/>
          <w:szCs w:val="20"/>
        </w:rPr>
        <w:t xml:space="preserve"> </w:t>
      </w:r>
      <w:r w:rsidR="003B5CBA">
        <w:rPr>
          <w:rFonts w:ascii="Times New Roman" w:hAnsi="Times New Roman" w:cs="Times New Roman"/>
          <w:sz w:val="20"/>
          <w:szCs w:val="20"/>
        </w:rPr>
        <w:t>For example</w:t>
      </w:r>
      <w:r w:rsidR="006A100E">
        <w:rPr>
          <w:rFonts w:ascii="Times New Roman" w:hAnsi="Times New Roman" w:cs="Times New Roman"/>
          <w:sz w:val="20"/>
          <w:szCs w:val="20"/>
        </w:rPr>
        <w:t>,</w:t>
      </w:r>
      <w:r w:rsidR="003B5CBA">
        <w:rPr>
          <w:rFonts w:ascii="Times New Roman" w:hAnsi="Times New Roman" w:cs="Times New Roman"/>
          <w:sz w:val="20"/>
          <w:szCs w:val="20"/>
        </w:rPr>
        <w:t xml:space="preserve"> in both medical and dental care in the UK, growing attention is paid to collecting a range of ‘life check’</w:t>
      </w:r>
      <w:r w:rsidR="00133676">
        <w:rPr>
          <w:rFonts w:ascii="Times New Roman" w:hAnsi="Times New Roman" w:cs="Times New Roman"/>
          <w:sz w:val="20"/>
          <w:szCs w:val="20"/>
        </w:rPr>
        <w:t xml:space="preserve"> information</w:t>
      </w:r>
      <w:r w:rsidR="003B5CBA">
        <w:rPr>
          <w:rFonts w:ascii="Times New Roman" w:hAnsi="Times New Roman" w:cs="Times New Roman"/>
          <w:sz w:val="20"/>
          <w:szCs w:val="20"/>
        </w:rPr>
        <w:t xml:space="preserve">, in personal health and lifestyle risk assessment tools with the intention that this is linked to </w:t>
      </w:r>
      <w:r w:rsidR="001A0BE9">
        <w:rPr>
          <w:rFonts w:ascii="Times New Roman" w:hAnsi="Times New Roman" w:cs="Times New Roman"/>
          <w:sz w:val="20"/>
          <w:szCs w:val="20"/>
        </w:rPr>
        <w:t>personalised</w:t>
      </w:r>
      <w:r w:rsidR="003B5CBA">
        <w:rPr>
          <w:rFonts w:ascii="Times New Roman" w:hAnsi="Times New Roman" w:cs="Times New Roman"/>
          <w:sz w:val="20"/>
          <w:szCs w:val="20"/>
        </w:rPr>
        <w:t xml:space="preserve"> advice to patients.</w:t>
      </w:r>
      <w:r w:rsidR="004B3DF3">
        <w:rPr>
          <w:rFonts w:ascii="Times New Roman" w:hAnsi="Times New Roman" w:cs="Times New Roman"/>
          <w:sz w:val="20"/>
          <w:szCs w:val="20"/>
          <w:vertAlign w:val="superscript"/>
        </w:rPr>
        <w:t>34</w:t>
      </w:r>
      <w:r w:rsidR="00633ECF">
        <w:rPr>
          <w:rFonts w:ascii="Times New Roman" w:hAnsi="Times New Roman" w:cs="Times New Roman"/>
          <w:sz w:val="20"/>
          <w:szCs w:val="20"/>
          <w:vertAlign w:val="superscript"/>
        </w:rPr>
        <w:t>,3</w:t>
      </w:r>
      <w:r w:rsidR="004B3DF3">
        <w:rPr>
          <w:rFonts w:ascii="Times New Roman" w:hAnsi="Times New Roman" w:cs="Times New Roman"/>
          <w:sz w:val="20"/>
          <w:szCs w:val="20"/>
          <w:vertAlign w:val="superscript"/>
        </w:rPr>
        <w:t>5</w:t>
      </w:r>
      <w:r w:rsidR="00133676">
        <w:rPr>
          <w:rFonts w:ascii="Times New Roman" w:hAnsi="Times New Roman" w:cs="Times New Roman"/>
          <w:sz w:val="20"/>
          <w:szCs w:val="20"/>
        </w:rPr>
        <w:t xml:space="preserve"> </w:t>
      </w:r>
      <w:r w:rsidR="00CB1315">
        <w:rPr>
          <w:rFonts w:ascii="Times New Roman" w:hAnsi="Times New Roman" w:cs="Times New Roman"/>
          <w:sz w:val="20"/>
          <w:szCs w:val="20"/>
        </w:rPr>
        <w:t xml:space="preserve">This is in contrast to a wealth of </w:t>
      </w:r>
      <w:r w:rsidR="00133676">
        <w:rPr>
          <w:rFonts w:ascii="Times New Roman" w:hAnsi="Times New Roman" w:cs="Times New Roman"/>
          <w:sz w:val="20"/>
          <w:szCs w:val="20"/>
        </w:rPr>
        <w:t xml:space="preserve">studies </w:t>
      </w:r>
      <w:r w:rsidR="00CB1315">
        <w:rPr>
          <w:rFonts w:ascii="Times New Roman" w:hAnsi="Times New Roman" w:cs="Times New Roman"/>
          <w:sz w:val="20"/>
          <w:szCs w:val="20"/>
        </w:rPr>
        <w:t>contrasting whether people’s risk perception is best informed using various different types of numerical and diagrammatical representations.</w:t>
      </w:r>
      <w:r w:rsidR="00633ECF">
        <w:rPr>
          <w:rFonts w:ascii="Times New Roman" w:hAnsi="Times New Roman" w:cs="Times New Roman"/>
          <w:sz w:val="20"/>
          <w:szCs w:val="20"/>
          <w:vertAlign w:val="superscript"/>
        </w:rPr>
        <w:t>14</w:t>
      </w:r>
      <w:r w:rsidR="00CB1315">
        <w:rPr>
          <w:rFonts w:ascii="Times New Roman" w:hAnsi="Times New Roman" w:cs="Times New Roman"/>
          <w:sz w:val="20"/>
          <w:szCs w:val="20"/>
        </w:rPr>
        <w:t xml:space="preserve"> </w:t>
      </w:r>
      <w:r w:rsidR="00B24D9F">
        <w:rPr>
          <w:rFonts w:ascii="Times New Roman" w:hAnsi="Times New Roman" w:cs="Times New Roman"/>
          <w:sz w:val="20"/>
          <w:szCs w:val="20"/>
        </w:rPr>
        <w:t>The expansion of technology which allows extensive personalisation of risk information, makes translation into the clinical setting tempting</w:t>
      </w:r>
      <w:r w:rsidR="00133676">
        <w:rPr>
          <w:rFonts w:ascii="Times New Roman" w:hAnsi="Times New Roman" w:cs="Times New Roman"/>
          <w:sz w:val="20"/>
          <w:szCs w:val="20"/>
        </w:rPr>
        <w:t>. Certainly, computer technology which allows a range of information to be incorporated into patients’ assessments on the face of it appears to offer some assistance to clinicians. H</w:t>
      </w:r>
      <w:r w:rsidR="00B24D9F">
        <w:rPr>
          <w:rFonts w:ascii="Times New Roman" w:hAnsi="Times New Roman" w:cs="Times New Roman"/>
          <w:sz w:val="20"/>
          <w:szCs w:val="20"/>
        </w:rPr>
        <w:t xml:space="preserve">owever, our study indicates </w:t>
      </w:r>
      <w:r w:rsidR="00AC2D7C">
        <w:rPr>
          <w:rFonts w:ascii="Times New Roman" w:hAnsi="Times New Roman" w:cs="Times New Roman"/>
          <w:sz w:val="20"/>
          <w:szCs w:val="20"/>
        </w:rPr>
        <w:t>these</w:t>
      </w:r>
      <w:r w:rsidR="00B24D9F">
        <w:rPr>
          <w:rFonts w:ascii="Times New Roman" w:hAnsi="Times New Roman" w:cs="Times New Roman"/>
          <w:sz w:val="20"/>
          <w:szCs w:val="20"/>
        </w:rPr>
        <w:t xml:space="preserve"> approaches may be insufficiently meaningful for patients, to make this worthwhile</w:t>
      </w:r>
      <w:r w:rsidR="006A100E">
        <w:rPr>
          <w:rFonts w:ascii="Times New Roman" w:hAnsi="Times New Roman" w:cs="Times New Roman"/>
          <w:sz w:val="20"/>
          <w:szCs w:val="20"/>
        </w:rPr>
        <w:t xml:space="preserve"> on their own</w:t>
      </w:r>
      <w:r w:rsidR="00B24D9F">
        <w:rPr>
          <w:rFonts w:ascii="Times New Roman" w:hAnsi="Times New Roman" w:cs="Times New Roman"/>
          <w:sz w:val="20"/>
          <w:szCs w:val="20"/>
        </w:rPr>
        <w:t>.</w:t>
      </w:r>
    </w:p>
    <w:p w:rsidR="0001342F" w:rsidRDefault="0001342F" w:rsidP="001232C1">
      <w:pPr>
        <w:spacing w:line="480" w:lineRule="auto"/>
        <w:rPr>
          <w:rFonts w:ascii="Times New Roman" w:hAnsi="Times New Roman" w:cs="Times New Roman"/>
          <w:sz w:val="20"/>
          <w:szCs w:val="20"/>
        </w:rPr>
      </w:pPr>
    </w:p>
    <w:p w:rsidR="001A4073" w:rsidRDefault="00AC2D7C" w:rsidP="001232C1">
      <w:pPr>
        <w:spacing w:line="480" w:lineRule="auto"/>
        <w:rPr>
          <w:rFonts w:ascii="Times New Roman" w:hAnsi="Times New Roman" w:cs="Times New Roman"/>
          <w:sz w:val="20"/>
          <w:szCs w:val="20"/>
        </w:rPr>
      </w:pPr>
      <w:r>
        <w:rPr>
          <w:rFonts w:ascii="Times New Roman" w:hAnsi="Times New Roman" w:cs="Times New Roman"/>
          <w:sz w:val="20"/>
          <w:szCs w:val="20"/>
        </w:rPr>
        <w:t xml:space="preserve">Results remind us that </w:t>
      </w:r>
      <w:r w:rsidR="00B24D9F">
        <w:rPr>
          <w:rFonts w:ascii="Times New Roman" w:hAnsi="Times New Roman" w:cs="Times New Roman"/>
          <w:sz w:val="20"/>
          <w:szCs w:val="20"/>
        </w:rPr>
        <w:t xml:space="preserve">the very notion of ‘risk’ itself differs substantially when approached from different standpoints. </w:t>
      </w:r>
      <w:r w:rsidR="006A100E">
        <w:rPr>
          <w:rFonts w:ascii="Times New Roman" w:hAnsi="Times New Roman" w:cs="Times New Roman"/>
          <w:sz w:val="20"/>
          <w:szCs w:val="20"/>
        </w:rPr>
        <w:t xml:space="preserve">Scientific medicine defines </w:t>
      </w:r>
      <w:r w:rsidR="00B24D9F">
        <w:rPr>
          <w:rFonts w:ascii="Times New Roman" w:hAnsi="Times New Roman" w:cs="Times New Roman"/>
          <w:sz w:val="20"/>
          <w:szCs w:val="20"/>
        </w:rPr>
        <w:t xml:space="preserve">‘risk’ </w:t>
      </w:r>
      <w:r w:rsidR="006A100E">
        <w:rPr>
          <w:rFonts w:ascii="Times New Roman" w:hAnsi="Times New Roman" w:cs="Times New Roman"/>
          <w:sz w:val="20"/>
          <w:szCs w:val="20"/>
        </w:rPr>
        <w:t>in terms of an objective reality</w:t>
      </w:r>
      <w:r>
        <w:rPr>
          <w:rFonts w:ascii="Times New Roman" w:hAnsi="Times New Roman" w:cs="Times New Roman"/>
          <w:sz w:val="20"/>
          <w:szCs w:val="20"/>
        </w:rPr>
        <w:t xml:space="preserve"> which can be meas</w:t>
      </w:r>
      <w:r w:rsidR="00133676">
        <w:rPr>
          <w:rFonts w:ascii="Times New Roman" w:hAnsi="Times New Roman" w:cs="Times New Roman"/>
          <w:sz w:val="20"/>
          <w:szCs w:val="20"/>
        </w:rPr>
        <w:t>ured, controlled and managed</w:t>
      </w:r>
      <w:r>
        <w:rPr>
          <w:rFonts w:ascii="Times New Roman" w:hAnsi="Times New Roman" w:cs="Times New Roman"/>
          <w:sz w:val="20"/>
          <w:szCs w:val="20"/>
        </w:rPr>
        <w:t>.</w:t>
      </w:r>
      <w:r w:rsidR="00633ECF">
        <w:rPr>
          <w:rFonts w:ascii="Times New Roman" w:hAnsi="Times New Roman" w:cs="Times New Roman"/>
          <w:sz w:val="20"/>
          <w:szCs w:val="20"/>
          <w:vertAlign w:val="superscript"/>
        </w:rPr>
        <w:t>3</w:t>
      </w:r>
      <w:r w:rsidR="004B3DF3">
        <w:rPr>
          <w:rFonts w:ascii="Times New Roman" w:hAnsi="Times New Roman" w:cs="Times New Roman"/>
          <w:sz w:val="20"/>
          <w:szCs w:val="20"/>
          <w:vertAlign w:val="superscript"/>
        </w:rPr>
        <w:t>6</w:t>
      </w:r>
      <w:r>
        <w:rPr>
          <w:rFonts w:ascii="Times New Roman" w:hAnsi="Times New Roman" w:cs="Times New Roman"/>
          <w:sz w:val="20"/>
          <w:szCs w:val="20"/>
        </w:rPr>
        <w:t xml:space="preserve"> A</w:t>
      </w:r>
      <w:r w:rsidR="006A100E">
        <w:rPr>
          <w:rFonts w:ascii="Times New Roman" w:hAnsi="Times New Roman" w:cs="Times New Roman"/>
          <w:sz w:val="20"/>
          <w:szCs w:val="20"/>
        </w:rPr>
        <w:t xml:space="preserve">lthough this approach </w:t>
      </w:r>
      <w:r>
        <w:rPr>
          <w:rFonts w:ascii="Times New Roman" w:hAnsi="Times New Roman" w:cs="Times New Roman"/>
          <w:sz w:val="20"/>
          <w:szCs w:val="20"/>
        </w:rPr>
        <w:t>tend</w:t>
      </w:r>
      <w:r w:rsidR="006A100E">
        <w:rPr>
          <w:rFonts w:ascii="Times New Roman" w:hAnsi="Times New Roman" w:cs="Times New Roman"/>
          <w:sz w:val="20"/>
          <w:szCs w:val="20"/>
        </w:rPr>
        <w:t>s</w:t>
      </w:r>
      <w:r>
        <w:rPr>
          <w:rFonts w:ascii="Times New Roman" w:hAnsi="Times New Roman" w:cs="Times New Roman"/>
          <w:sz w:val="20"/>
          <w:szCs w:val="20"/>
        </w:rPr>
        <w:t xml:space="preserve"> to dominate thinking in this area of health care, </w:t>
      </w:r>
      <w:r w:rsidR="006A100E">
        <w:rPr>
          <w:rFonts w:ascii="Times New Roman" w:hAnsi="Times New Roman" w:cs="Times New Roman"/>
          <w:sz w:val="20"/>
          <w:szCs w:val="20"/>
        </w:rPr>
        <w:t xml:space="preserve">and leads on to approaches which quantify risk, for example, with elaborate computer modelling of lifestyle data, our </w:t>
      </w:r>
      <w:r>
        <w:rPr>
          <w:rFonts w:ascii="Times New Roman" w:hAnsi="Times New Roman" w:cs="Times New Roman"/>
          <w:sz w:val="20"/>
          <w:szCs w:val="20"/>
        </w:rPr>
        <w:t xml:space="preserve">results </w:t>
      </w:r>
      <w:r w:rsidR="006A100E">
        <w:rPr>
          <w:rFonts w:ascii="Times New Roman" w:hAnsi="Times New Roman" w:cs="Times New Roman"/>
          <w:sz w:val="20"/>
          <w:szCs w:val="20"/>
        </w:rPr>
        <w:t xml:space="preserve">indicate these may </w:t>
      </w:r>
      <w:r>
        <w:rPr>
          <w:rFonts w:ascii="Times New Roman" w:hAnsi="Times New Roman" w:cs="Times New Roman"/>
          <w:sz w:val="20"/>
          <w:szCs w:val="20"/>
        </w:rPr>
        <w:t>lack sufficient meaning for patients</w:t>
      </w:r>
      <w:r w:rsidR="00133676">
        <w:rPr>
          <w:rFonts w:ascii="Times New Roman" w:hAnsi="Times New Roman" w:cs="Times New Roman"/>
          <w:sz w:val="20"/>
          <w:szCs w:val="20"/>
        </w:rPr>
        <w:t xml:space="preserve">. </w:t>
      </w:r>
      <w:r w:rsidR="006A100E">
        <w:rPr>
          <w:rFonts w:ascii="Times New Roman" w:hAnsi="Times New Roman" w:cs="Times New Roman"/>
          <w:sz w:val="20"/>
          <w:szCs w:val="20"/>
        </w:rPr>
        <w:t xml:space="preserve">In other words: </w:t>
      </w:r>
      <w:r w:rsidR="00174853">
        <w:rPr>
          <w:rFonts w:ascii="Times New Roman" w:hAnsi="Times New Roman" w:cs="Times New Roman"/>
          <w:sz w:val="20"/>
          <w:szCs w:val="20"/>
        </w:rPr>
        <w:t>‘risk’ is something of a ‘trans</w:t>
      </w:r>
      <w:r w:rsidR="003766ED">
        <w:rPr>
          <w:rFonts w:ascii="Times New Roman" w:hAnsi="Times New Roman" w:cs="Times New Roman"/>
          <w:sz w:val="20"/>
          <w:szCs w:val="20"/>
        </w:rPr>
        <w:t>-scientific’ topic</w:t>
      </w:r>
      <w:r w:rsidR="00174853">
        <w:rPr>
          <w:rFonts w:ascii="Times New Roman" w:hAnsi="Times New Roman" w:cs="Times New Roman"/>
          <w:sz w:val="20"/>
          <w:szCs w:val="20"/>
        </w:rPr>
        <w:t xml:space="preserve"> </w:t>
      </w:r>
      <w:r w:rsidR="003766ED">
        <w:rPr>
          <w:rFonts w:ascii="Times New Roman" w:hAnsi="Times New Roman" w:cs="Times New Roman"/>
          <w:sz w:val="20"/>
          <w:szCs w:val="20"/>
        </w:rPr>
        <w:t xml:space="preserve">in the </w:t>
      </w:r>
      <w:r w:rsidR="00D00956">
        <w:rPr>
          <w:rFonts w:ascii="Times New Roman" w:hAnsi="Times New Roman" w:cs="Times New Roman"/>
          <w:sz w:val="20"/>
          <w:szCs w:val="20"/>
        </w:rPr>
        <w:t xml:space="preserve">issues can be raised but not </w:t>
      </w:r>
      <w:r w:rsidR="003766ED">
        <w:rPr>
          <w:rFonts w:ascii="Times New Roman" w:hAnsi="Times New Roman" w:cs="Times New Roman"/>
          <w:sz w:val="20"/>
          <w:szCs w:val="20"/>
        </w:rPr>
        <w:t xml:space="preserve">completely </w:t>
      </w:r>
      <w:r w:rsidR="00D00956">
        <w:rPr>
          <w:rFonts w:ascii="Times New Roman" w:hAnsi="Times New Roman" w:cs="Times New Roman"/>
          <w:sz w:val="20"/>
          <w:szCs w:val="20"/>
        </w:rPr>
        <w:t>answered by science.</w:t>
      </w:r>
      <w:r w:rsidR="00633ECF">
        <w:rPr>
          <w:rFonts w:ascii="Times New Roman" w:hAnsi="Times New Roman" w:cs="Times New Roman"/>
          <w:sz w:val="20"/>
          <w:szCs w:val="20"/>
          <w:vertAlign w:val="superscript"/>
        </w:rPr>
        <w:t>3</w:t>
      </w:r>
      <w:r w:rsidR="004B3DF3">
        <w:rPr>
          <w:rFonts w:ascii="Times New Roman" w:hAnsi="Times New Roman" w:cs="Times New Roman"/>
          <w:sz w:val="20"/>
          <w:szCs w:val="20"/>
          <w:vertAlign w:val="superscript"/>
        </w:rPr>
        <w:t>7</w:t>
      </w:r>
      <w:r w:rsidR="00D00956">
        <w:rPr>
          <w:rFonts w:ascii="Times New Roman" w:hAnsi="Times New Roman" w:cs="Times New Roman"/>
          <w:sz w:val="20"/>
          <w:szCs w:val="20"/>
        </w:rPr>
        <w:t xml:space="preserve"> </w:t>
      </w:r>
      <w:r w:rsidR="00133676">
        <w:rPr>
          <w:rFonts w:ascii="Times New Roman" w:hAnsi="Times New Roman" w:cs="Times New Roman"/>
          <w:sz w:val="20"/>
          <w:szCs w:val="20"/>
        </w:rPr>
        <w:t xml:space="preserve"> </w:t>
      </w:r>
    </w:p>
    <w:p w:rsidR="0001342F" w:rsidRDefault="0001342F" w:rsidP="001232C1">
      <w:pPr>
        <w:spacing w:line="480" w:lineRule="auto"/>
        <w:rPr>
          <w:rFonts w:ascii="Times New Roman" w:hAnsi="Times New Roman" w:cs="Times New Roman"/>
          <w:sz w:val="20"/>
          <w:szCs w:val="20"/>
        </w:rPr>
      </w:pPr>
    </w:p>
    <w:p w:rsidR="00E6365F" w:rsidRPr="00452FF4" w:rsidRDefault="004B6DDD" w:rsidP="001232C1">
      <w:pPr>
        <w:spacing w:line="480" w:lineRule="auto"/>
        <w:rPr>
          <w:rFonts w:ascii="Times New Roman" w:hAnsi="Times New Roman" w:cs="Times New Roman"/>
          <w:sz w:val="20"/>
          <w:szCs w:val="20"/>
          <w:vertAlign w:val="superscript"/>
        </w:rPr>
      </w:pPr>
      <w:r>
        <w:rPr>
          <w:rFonts w:ascii="Times New Roman" w:hAnsi="Times New Roman" w:cs="Times New Roman"/>
          <w:sz w:val="20"/>
          <w:szCs w:val="20"/>
        </w:rPr>
        <w:t>Lindell et al</w:t>
      </w:r>
      <w:r w:rsidR="00633ECF">
        <w:rPr>
          <w:rFonts w:ascii="Times New Roman" w:hAnsi="Times New Roman" w:cs="Times New Roman"/>
          <w:sz w:val="20"/>
          <w:szCs w:val="20"/>
          <w:vertAlign w:val="superscript"/>
        </w:rPr>
        <w:t>3</w:t>
      </w:r>
      <w:r w:rsidR="004B3DF3">
        <w:rPr>
          <w:rFonts w:ascii="Times New Roman" w:hAnsi="Times New Roman" w:cs="Times New Roman"/>
          <w:sz w:val="20"/>
          <w:szCs w:val="20"/>
          <w:vertAlign w:val="superscript"/>
        </w:rPr>
        <w:t>8</w:t>
      </w:r>
      <w:r>
        <w:rPr>
          <w:rFonts w:ascii="Times New Roman" w:hAnsi="Times New Roman" w:cs="Times New Roman"/>
          <w:sz w:val="20"/>
          <w:szCs w:val="20"/>
        </w:rPr>
        <w:t xml:space="preserve"> </w:t>
      </w:r>
      <w:r w:rsidR="001A4073">
        <w:rPr>
          <w:rFonts w:ascii="Times New Roman" w:hAnsi="Times New Roman" w:cs="Times New Roman"/>
          <w:sz w:val="20"/>
          <w:szCs w:val="20"/>
        </w:rPr>
        <w:t>identify that there important differences exist when communicating risk information to individuals (in clinical settings) as opposed to populations. Science-based notions of risk which are based on mathematically expressed probabilities are only meaningful at the level of a population. Although this type of data represents objective, anonymised knowledge, at the level of individuals, the information becomes potentially emotionally charged and anxiety inducing.</w:t>
      </w:r>
      <w:r w:rsidR="00633ECF">
        <w:rPr>
          <w:rFonts w:ascii="Times New Roman" w:hAnsi="Times New Roman" w:cs="Times New Roman"/>
          <w:sz w:val="20"/>
          <w:szCs w:val="20"/>
          <w:vertAlign w:val="superscript"/>
        </w:rPr>
        <w:t>3</w:t>
      </w:r>
      <w:r w:rsidR="004B3DF3">
        <w:rPr>
          <w:rFonts w:ascii="Times New Roman" w:hAnsi="Times New Roman" w:cs="Times New Roman"/>
          <w:sz w:val="20"/>
          <w:szCs w:val="20"/>
          <w:vertAlign w:val="superscript"/>
        </w:rPr>
        <w:t>8</w:t>
      </w:r>
      <w:r w:rsidR="001A4073">
        <w:rPr>
          <w:rFonts w:ascii="Times New Roman" w:hAnsi="Times New Roman" w:cs="Times New Roman"/>
          <w:sz w:val="20"/>
          <w:szCs w:val="20"/>
        </w:rPr>
        <w:t xml:space="preserve"> </w:t>
      </w:r>
      <w:r w:rsidR="00E6365F" w:rsidRPr="00E6365F">
        <w:rPr>
          <w:rFonts w:ascii="Times New Roman" w:hAnsi="Times New Roman" w:cs="Times New Roman"/>
          <w:sz w:val="20"/>
          <w:szCs w:val="20"/>
        </w:rPr>
        <w:t>Lindell et al</w:t>
      </w:r>
      <w:r w:rsidR="00633ECF">
        <w:rPr>
          <w:rFonts w:ascii="Times New Roman" w:hAnsi="Times New Roman" w:cs="Times New Roman"/>
          <w:sz w:val="20"/>
          <w:szCs w:val="20"/>
          <w:vertAlign w:val="superscript"/>
        </w:rPr>
        <w:t>3</w:t>
      </w:r>
      <w:r w:rsidR="004B3DF3">
        <w:rPr>
          <w:rFonts w:ascii="Times New Roman" w:hAnsi="Times New Roman" w:cs="Times New Roman"/>
          <w:sz w:val="20"/>
          <w:szCs w:val="20"/>
          <w:vertAlign w:val="superscript"/>
        </w:rPr>
        <w:t>8</w:t>
      </w:r>
      <w:r w:rsidR="00E6365F" w:rsidRPr="00E6365F">
        <w:rPr>
          <w:rFonts w:ascii="Times New Roman" w:hAnsi="Times New Roman" w:cs="Times New Roman"/>
          <w:sz w:val="20"/>
          <w:szCs w:val="20"/>
        </w:rPr>
        <w:t xml:space="preserve"> also observe that when talking to individuals about ‘risk’, it becom</w:t>
      </w:r>
      <w:r w:rsidR="00E6365F">
        <w:rPr>
          <w:rFonts w:ascii="Times New Roman" w:hAnsi="Times New Roman" w:cs="Times New Roman"/>
          <w:sz w:val="20"/>
          <w:szCs w:val="20"/>
        </w:rPr>
        <w:t xml:space="preserve">es concretized, almost ‘reified’, </w:t>
      </w:r>
      <w:r w:rsidR="00E6365F" w:rsidRPr="00E6365F">
        <w:rPr>
          <w:rFonts w:ascii="Times New Roman" w:hAnsi="Times New Roman" w:cs="Times New Roman"/>
          <w:sz w:val="20"/>
          <w:szCs w:val="20"/>
        </w:rPr>
        <w:t>as if it was something ‘carried’ by the patient in her own body – a conclusion which resonates with the qualitative data reported in Saver’s study.</w:t>
      </w:r>
      <w:r w:rsidR="00633ECF">
        <w:rPr>
          <w:rFonts w:ascii="Times New Roman" w:hAnsi="Times New Roman" w:cs="Times New Roman"/>
          <w:sz w:val="20"/>
          <w:szCs w:val="20"/>
          <w:vertAlign w:val="superscript"/>
        </w:rPr>
        <w:t>28</w:t>
      </w:r>
    </w:p>
    <w:p w:rsidR="0001342F" w:rsidRDefault="0001342F" w:rsidP="001232C1">
      <w:pPr>
        <w:spacing w:line="480" w:lineRule="auto"/>
        <w:rPr>
          <w:rFonts w:ascii="Times New Roman" w:hAnsi="Times New Roman" w:cs="Times New Roman"/>
          <w:sz w:val="20"/>
          <w:szCs w:val="20"/>
        </w:rPr>
      </w:pPr>
    </w:p>
    <w:p w:rsidR="00B4496F" w:rsidRDefault="001A4073" w:rsidP="001232C1">
      <w:pPr>
        <w:spacing w:line="480" w:lineRule="auto"/>
        <w:rPr>
          <w:rFonts w:ascii="Times New Roman" w:hAnsi="Times New Roman" w:cs="Times New Roman"/>
          <w:sz w:val="20"/>
          <w:szCs w:val="20"/>
        </w:rPr>
      </w:pPr>
      <w:r>
        <w:rPr>
          <w:rFonts w:ascii="Times New Roman" w:hAnsi="Times New Roman" w:cs="Times New Roman"/>
          <w:sz w:val="20"/>
          <w:szCs w:val="20"/>
        </w:rPr>
        <w:t>And so it is</w:t>
      </w:r>
      <w:r w:rsidR="00E6365F">
        <w:rPr>
          <w:rFonts w:ascii="Times New Roman" w:hAnsi="Times New Roman" w:cs="Times New Roman"/>
          <w:sz w:val="20"/>
          <w:szCs w:val="20"/>
        </w:rPr>
        <w:t xml:space="preserve"> up to clinicians to </w:t>
      </w:r>
      <w:r>
        <w:rPr>
          <w:rFonts w:ascii="Times New Roman" w:hAnsi="Times New Roman" w:cs="Times New Roman"/>
          <w:sz w:val="20"/>
          <w:szCs w:val="20"/>
        </w:rPr>
        <w:t>‘re</w:t>
      </w:r>
      <w:r w:rsidR="00E6365F">
        <w:rPr>
          <w:rFonts w:ascii="Times New Roman" w:hAnsi="Times New Roman" w:cs="Times New Roman"/>
          <w:sz w:val="20"/>
          <w:szCs w:val="20"/>
        </w:rPr>
        <w:t>-</w:t>
      </w:r>
      <w:r>
        <w:rPr>
          <w:rFonts w:ascii="Times New Roman" w:hAnsi="Times New Roman" w:cs="Times New Roman"/>
          <w:sz w:val="20"/>
          <w:szCs w:val="20"/>
        </w:rPr>
        <w:t>contextualise’</w:t>
      </w:r>
      <w:r w:rsidR="00C05BC8">
        <w:rPr>
          <w:rFonts w:ascii="Times New Roman" w:hAnsi="Times New Roman" w:cs="Times New Roman"/>
          <w:sz w:val="20"/>
          <w:szCs w:val="20"/>
        </w:rPr>
        <w:t xml:space="preserve"> the information to make it meaningful at a truly personal level.</w:t>
      </w:r>
      <w:r w:rsidR="00633ECF">
        <w:rPr>
          <w:rFonts w:ascii="Times New Roman" w:hAnsi="Times New Roman" w:cs="Times New Roman"/>
          <w:sz w:val="20"/>
          <w:szCs w:val="20"/>
          <w:vertAlign w:val="superscript"/>
        </w:rPr>
        <w:t>3</w:t>
      </w:r>
      <w:r w:rsidR="004B3DF3">
        <w:rPr>
          <w:rFonts w:ascii="Times New Roman" w:hAnsi="Times New Roman" w:cs="Times New Roman"/>
          <w:sz w:val="20"/>
          <w:szCs w:val="20"/>
          <w:vertAlign w:val="superscript"/>
        </w:rPr>
        <w:t>8</w:t>
      </w:r>
      <w:r w:rsidR="00C05BC8">
        <w:rPr>
          <w:rFonts w:ascii="Times New Roman" w:hAnsi="Times New Roman" w:cs="Times New Roman"/>
          <w:sz w:val="20"/>
          <w:szCs w:val="20"/>
        </w:rPr>
        <w:t xml:space="preserve"> Oft</w:t>
      </w:r>
      <w:r w:rsidR="00E6365F">
        <w:rPr>
          <w:rFonts w:ascii="Times New Roman" w:hAnsi="Times New Roman" w:cs="Times New Roman"/>
          <w:sz w:val="20"/>
          <w:szCs w:val="20"/>
        </w:rPr>
        <w:t>en data involving percentages are</w:t>
      </w:r>
      <w:r w:rsidR="00C05BC8">
        <w:rPr>
          <w:rFonts w:ascii="Times New Roman" w:hAnsi="Times New Roman" w:cs="Times New Roman"/>
          <w:sz w:val="20"/>
          <w:szCs w:val="20"/>
        </w:rPr>
        <w:t xml:space="preserve"> recast into an ‘all or nothing’ scenario (‘</w:t>
      </w:r>
      <w:r w:rsidR="00C05BC8" w:rsidRPr="00C05BC8">
        <w:rPr>
          <w:rFonts w:ascii="Times New Roman" w:hAnsi="Times New Roman" w:cs="Times New Roman"/>
          <w:i/>
          <w:sz w:val="20"/>
          <w:szCs w:val="20"/>
        </w:rPr>
        <w:t>Will I get sick or not?</w:t>
      </w:r>
      <w:r w:rsidR="00C05BC8">
        <w:rPr>
          <w:rFonts w:ascii="Times New Roman" w:hAnsi="Times New Roman" w:cs="Times New Roman"/>
          <w:sz w:val="20"/>
          <w:szCs w:val="20"/>
        </w:rPr>
        <w:t>’).</w:t>
      </w:r>
      <w:r w:rsidR="00633ECF">
        <w:rPr>
          <w:rFonts w:ascii="Times New Roman" w:hAnsi="Times New Roman" w:cs="Times New Roman"/>
          <w:sz w:val="20"/>
          <w:szCs w:val="20"/>
          <w:vertAlign w:val="superscript"/>
        </w:rPr>
        <w:t>16</w:t>
      </w:r>
      <w:r w:rsidR="00C05BC8">
        <w:rPr>
          <w:rFonts w:ascii="Times New Roman" w:hAnsi="Times New Roman" w:cs="Times New Roman"/>
          <w:sz w:val="20"/>
          <w:szCs w:val="20"/>
        </w:rPr>
        <w:t xml:space="preserve">  And so </w:t>
      </w:r>
      <w:r w:rsidR="00A06DC1">
        <w:rPr>
          <w:rFonts w:ascii="Times New Roman" w:hAnsi="Times New Roman" w:cs="Times New Roman"/>
          <w:sz w:val="20"/>
          <w:szCs w:val="20"/>
        </w:rPr>
        <w:t xml:space="preserve">we </w:t>
      </w:r>
      <w:r w:rsidR="00D00956">
        <w:rPr>
          <w:rFonts w:ascii="Times New Roman" w:hAnsi="Times New Roman" w:cs="Times New Roman"/>
          <w:sz w:val="20"/>
          <w:szCs w:val="20"/>
        </w:rPr>
        <w:t xml:space="preserve">observe </w:t>
      </w:r>
      <w:r w:rsidR="00A06DC1">
        <w:rPr>
          <w:rFonts w:ascii="Times New Roman" w:hAnsi="Times New Roman" w:cs="Times New Roman"/>
          <w:sz w:val="20"/>
          <w:szCs w:val="20"/>
        </w:rPr>
        <w:t>th</w:t>
      </w:r>
      <w:r w:rsidR="00D00956">
        <w:rPr>
          <w:rFonts w:ascii="Times New Roman" w:hAnsi="Times New Roman" w:cs="Times New Roman"/>
          <w:sz w:val="20"/>
          <w:szCs w:val="20"/>
        </w:rPr>
        <w:t xml:space="preserve">at </w:t>
      </w:r>
      <w:r w:rsidR="00AC2D7C" w:rsidRPr="00AC2D7C">
        <w:rPr>
          <w:rFonts w:ascii="Times New Roman" w:hAnsi="Times New Roman" w:cs="Times New Roman"/>
          <w:sz w:val="20"/>
          <w:szCs w:val="20"/>
        </w:rPr>
        <w:t xml:space="preserve">clinicians naturally simplify </w:t>
      </w:r>
      <w:r w:rsidR="00D00956">
        <w:rPr>
          <w:rFonts w:ascii="Times New Roman" w:hAnsi="Times New Roman" w:cs="Times New Roman"/>
          <w:sz w:val="20"/>
          <w:szCs w:val="20"/>
        </w:rPr>
        <w:t xml:space="preserve">risk information when talking to patients </w:t>
      </w:r>
      <w:r w:rsidR="00AC2D7C" w:rsidRPr="00AC2D7C">
        <w:rPr>
          <w:rFonts w:ascii="Times New Roman" w:hAnsi="Times New Roman" w:cs="Times New Roman"/>
          <w:sz w:val="20"/>
          <w:szCs w:val="20"/>
        </w:rPr>
        <w:t xml:space="preserve">to </w:t>
      </w:r>
      <w:r w:rsidR="00D00956">
        <w:rPr>
          <w:rFonts w:ascii="Times New Roman" w:hAnsi="Times New Roman" w:cs="Times New Roman"/>
          <w:sz w:val="20"/>
          <w:szCs w:val="20"/>
        </w:rPr>
        <w:t xml:space="preserve">a relatively dichotomous model through the </w:t>
      </w:r>
      <w:r w:rsidR="00AC2D7C" w:rsidRPr="00AC2D7C">
        <w:rPr>
          <w:rFonts w:ascii="Times New Roman" w:hAnsi="Times New Roman" w:cs="Times New Roman"/>
          <w:sz w:val="20"/>
          <w:szCs w:val="20"/>
        </w:rPr>
        <w:t>use of verbal qualifiers ("</w:t>
      </w:r>
      <w:r w:rsidR="00AC2D7C" w:rsidRPr="00D00956">
        <w:rPr>
          <w:rFonts w:ascii="Times New Roman" w:hAnsi="Times New Roman" w:cs="Times New Roman"/>
          <w:i/>
          <w:sz w:val="20"/>
          <w:szCs w:val="20"/>
        </w:rPr>
        <w:t>Your risk is high</w:t>
      </w:r>
      <w:r w:rsidR="00AC2D7C" w:rsidRPr="00AC2D7C">
        <w:rPr>
          <w:rFonts w:ascii="Times New Roman" w:hAnsi="Times New Roman" w:cs="Times New Roman"/>
          <w:sz w:val="20"/>
          <w:szCs w:val="20"/>
        </w:rPr>
        <w:t>" or "</w:t>
      </w:r>
      <w:r w:rsidR="00AC2D7C" w:rsidRPr="00D00956">
        <w:rPr>
          <w:rFonts w:ascii="Times New Roman" w:hAnsi="Times New Roman" w:cs="Times New Roman"/>
          <w:i/>
          <w:sz w:val="20"/>
          <w:szCs w:val="20"/>
        </w:rPr>
        <w:t>This is</w:t>
      </w:r>
      <w:r w:rsidR="00D00956" w:rsidRPr="00D00956">
        <w:rPr>
          <w:rFonts w:ascii="Times New Roman" w:hAnsi="Times New Roman" w:cs="Times New Roman"/>
          <w:i/>
          <w:sz w:val="20"/>
          <w:szCs w:val="20"/>
        </w:rPr>
        <w:t xml:space="preserve"> not good for your health</w:t>
      </w:r>
      <w:r w:rsidR="004B6DDD">
        <w:rPr>
          <w:rFonts w:ascii="Times New Roman" w:hAnsi="Times New Roman" w:cs="Times New Roman"/>
          <w:sz w:val="20"/>
          <w:szCs w:val="20"/>
        </w:rPr>
        <w:t>")</w:t>
      </w:r>
      <w:r w:rsidR="00D00956">
        <w:rPr>
          <w:rFonts w:ascii="Times New Roman" w:hAnsi="Times New Roman" w:cs="Times New Roman"/>
          <w:sz w:val="20"/>
          <w:szCs w:val="20"/>
        </w:rPr>
        <w:t>.</w:t>
      </w:r>
      <w:r w:rsidR="00633ECF">
        <w:rPr>
          <w:rFonts w:ascii="Times New Roman" w:hAnsi="Times New Roman" w:cs="Times New Roman"/>
          <w:sz w:val="20"/>
          <w:szCs w:val="20"/>
          <w:vertAlign w:val="superscript"/>
        </w:rPr>
        <w:t>3</w:t>
      </w:r>
      <w:r w:rsidR="004B3DF3">
        <w:rPr>
          <w:rFonts w:ascii="Times New Roman" w:hAnsi="Times New Roman" w:cs="Times New Roman"/>
          <w:sz w:val="20"/>
          <w:szCs w:val="20"/>
          <w:vertAlign w:val="superscript"/>
        </w:rPr>
        <w:t>9</w:t>
      </w:r>
      <w:r w:rsidR="00D00956">
        <w:rPr>
          <w:rFonts w:ascii="Times New Roman" w:hAnsi="Times New Roman" w:cs="Times New Roman"/>
          <w:sz w:val="20"/>
          <w:szCs w:val="20"/>
        </w:rPr>
        <w:t xml:space="preserve"> </w:t>
      </w:r>
      <w:r w:rsidR="00971502" w:rsidRPr="00971502">
        <w:rPr>
          <w:rFonts w:ascii="Times New Roman" w:hAnsi="Times New Roman" w:cs="Times New Roman"/>
          <w:sz w:val="20"/>
          <w:szCs w:val="20"/>
        </w:rPr>
        <w:t xml:space="preserve">Misselbrook and Armstrong </w:t>
      </w:r>
      <w:r w:rsidR="00971502">
        <w:rPr>
          <w:rFonts w:ascii="Times New Roman" w:hAnsi="Times New Roman" w:cs="Times New Roman"/>
          <w:sz w:val="20"/>
          <w:szCs w:val="20"/>
        </w:rPr>
        <w:t xml:space="preserve">agree, that when </w:t>
      </w:r>
      <w:r w:rsidR="00971502" w:rsidRPr="00971502">
        <w:rPr>
          <w:rFonts w:ascii="Times New Roman" w:hAnsi="Times New Roman" w:cs="Times New Roman"/>
          <w:sz w:val="20"/>
          <w:szCs w:val="20"/>
        </w:rPr>
        <w:t xml:space="preserve">talking to individuals rather than populations, a high/low risk model </w:t>
      </w:r>
      <w:r w:rsidR="00971502">
        <w:rPr>
          <w:rFonts w:ascii="Times New Roman" w:hAnsi="Times New Roman" w:cs="Times New Roman"/>
          <w:sz w:val="20"/>
          <w:szCs w:val="20"/>
        </w:rPr>
        <w:t xml:space="preserve">is </w:t>
      </w:r>
      <w:r w:rsidR="00775A1A">
        <w:rPr>
          <w:rFonts w:ascii="Times New Roman" w:hAnsi="Times New Roman" w:cs="Times New Roman"/>
          <w:sz w:val="20"/>
          <w:szCs w:val="20"/>
        </w:rPr>
        <w:t xml:space="preserve">a better fit because it </w:t>
      </w:r>
      <w:r w:rsidR="00971502" w:rsidRPr="00971502">
        <w:rPr>
          <w:rFonts w:ascii="Times New Roman" w:hAnsi="Times New Roman" w:cs="Times New Roman"/>
          <w:sz w:val="20"/>
          <w:szCs w:val="20"/>
        </w:rPr>
        <w:t>‘provides the patient with a map to enable them to function and cop</w:t>
      </w:r>
      <w:r w:rsidR="004B6DDD">
        <w:rPr>
          <w:rFonts w:ascii="Times New Roman" w:hAnsi="Times New Roman" w:cs="Times New Roman"/>
          <w:sz w:val="20"/>
          <w:szCs w:val="20"/>
        </w:rPr>
        <w:t>e in an uncertain world’</w:t>
      </w:r>
      <w:r w:rsidR="00971502">
        <w:rPr>
          <w:rFonts w:ascii="Times New Roman" w:hAnsi="Times New Roman" w:cs="Times New Roman"/>
          <w:sz w:val="20"/>
          <w:szCs w:val="20"/>
        </w:rPr>
        <w:t>.</w:t>
      </w:r>
      <w:r w:rsidR="004B3DF3">
        <w:rPr>
          <w:rFonts w:ascii="Times New Roman" w:hAnsi="Times New Roman" w:cs="Times New Roman"/>
          <w:sz w:val="20"/>
          <w:szCs w:val="20"/>
          <w:vertAlign w:val="superscript"/>
        </w:rPr>
        <w:t>40</w:t>
      </w:r>
      <w:r w:rsidR="00971502">
        <w:rPr>
          <w:rFonts w:ascii="Times New Roman" w:hAnsi="Times New Roman" w:cs="Times New Roman"/>
          <w:sz w:val="20"/>
          <w:szCs w:val="20"/>
        </w:rPr>
        <w:t xml:space="preserve"> </w:t>
      </w:r>
      <w:r w:rsidR="00AB4130">
        <w:rPr>
          <w:rFonts w:ascii="Times New Roman" w:hAnsi="Times New Roman" w:cs="Times New Roman"/>
          <w:sz w:val="20"/>
          <w:szCs w:val="20"/>
        </w:rPr>
        <w:t xml:space="preserve"> </w:t>
      </w:r>
    </w:p>
    <w:p w:rsidR="0001342F" w:rsidRDefault="0001342F" w:rsidP="001232C1">
      <w:pPr>
        <w:spacing w:line="480" w:lineRule="auto"/>
        <w:rPr>
          <w:rFonts w:ascii="Times New Roman" w:hAnsi="Times New Roman" w:cs="Times New Roman"/>
          <w:sz w:val="20"/>
          <w:szCs w:val="20"/>
        </w:rPr>
      </w:pPr>
    </w:p>
    <w:p w:rsidR="00A06004" w:rsidRDefault="006A100E" w:rsidP="001232C1">
      <w:pPr>
        <w:spacing w:line="480" w:lineRule="auto"/>
        <w:rPr>
          <w:rFonts w:ascii="Times New Roman" w:hAnsi="Times New Roman" w:cs="Times New Roman"/>
          <w:sz w:val="20"/>
          <w:szCs w:val="20"/>
        </w:rPr>
      </w:pPr>
      <w:r>
        <w:rPr>
          <w:rFonts w:ascii="Times New Roman" w:hAnsi="Times New Roman" w:cs="Times New Roman"/>
          <w:sz w:val="20"/>
          <w:szCs w:val="20"/>
        </w:rPr>
        <w:t xml:space="preserve">A common theme across our included studies, which </w:t>
      </w:r>
      <w:r w:rsidR="00A72072">
        <w:rPr>
          <w:rFonts w:ascii="Times New Roman" w:hAnsi="Times New Roman" w:cs="Times New Roman"/>
          <w:sz w:val="20"/>
          <w:szCs w:val="20"/>
        </w:rPr>
        <w:t xml:space="preserve">limited to those </w:t>
      </w:r>
      <w:r>
        <w:rPr>
          <w:rFonts w:ascii="Times New Roman" w:hAnsi="Times New Roman" w:cs="Times New Roman"/>
          <w:sz w:val="20"/>
          <w:szCs w:val="20"/>
        </w:rPr>
        <w:t xml:space="preserve">undertaken in a clinical setting, </w:t>
      </w:r>
      <w:r w:rsidR="00971502">
        <w:rPr>
          <w:rFonts w:ascii="Times New Roman" w:hAnsi="Times New Roman" w:cs="Times New Roman"/>
          <w:sz w:val="20"/>
          <w:szCs w:val="20"/>
        </w:rPr>
        <w:t xml:space="preserve">is that </w:t>
      </w:r>
      <w:r w:rsidR="00971502" w:rsidRPr="00971502">
        <w:rPr>
          <w:rFonts w:ascii="Times New Roman" w:hAnsi="Times New Roman" w:cs="Times New Roman"/>
          <w:i/>
          <w:sz w:val="20"/>
          <w:szCs w:val="20"/>
        </w:rPr>
        <w:t>discourse</w:t>
      </w:r>
      <w:r w:rsidR="00971502">
        <w:rPr>
          <w:rFonts w:ascii="Times New Roman" w:hAnsi="Times New Roman" w:cs="Times New Roman"/>
          <w:sz w:val="20"/>
          <w:szCs w:val="20"/>
        </w:rPr>
        <w:t xml:space="preserve"> (in some sort of </w:t>
      </w:r>
      <w:r>
        <w:rPr>
          <w:rFonts w:ascii="Times New Roman" w:hAnsi="Times New Roman" w:cs="Times New Roman"/>
          <w:sz w:val="20"/>
          <w:szCs w:val="20"/>
        </w:rPr>
        <w:t>face-to-face interaction</w:t>
      </w:r>
      <w:r w:rsidR="00971502">
        <w:rPr>
          <w:rFonts w:ascii="Times New Roman" w:hAnsi="Times New Roman" w:cs="Times New Roman"/>
          <w:sz w:val="20"/>
          <w:szCs w:val="20"/>
        </w:rPr>
        <w:t xml:space="preserve">) is a necessary way in which meaning is imparted to risk information, making it possible to </w:t>
      </w:r>
      <w:r w:rsidR="00A72072">
        <w:rPr>
          <w:rFonts w:ascii="Times New Roman" w:hAnsi="Times New Roman" w:cs="Times New Roman"/>
          <w:sz w:val="20"/>
          <w:szCs w:val="20"/>
        </w:rPr>
        <w:t xml:space="preserve">move from scientifically-based </w:t>
      </w:r>
      <w:r w:rsidR="00775A1A">
        <w:rPr>
          <w:rFonts w:ascii="Times New Roman" w:hAnsi="Times New Roman" w:cs="Times New Roman"/>
          <w:sz w:val="20"/>
          <w:szCs w:val="20"/>
        </w:rPr>
        <w:t>risk representation</w:t>
      </w:r>
      <w:r w:rsidR="00A72072">
        <w:rPr>
          <w:rFonts w:ascii="Times New Roman" w:hAnsi="Times New Roman" w:cs="Times New Roman"/>
          <w:sz w:val="20"/>
          <w:szCs w:val="20"/>
        </w:rPr>
        <w:t>s</w:t>
      </w:r>
      <w:r w:rsidR="00775A1A">
        <w:rPr>
          <w:rFonts w:ascii="Times New Roman" w:hAnsi="Times New Roman" w:cs="Times New Roman"/>
          <w:sz w:val="20"/>
          <w:szCs w:val="20"/>
        </w:rPr>
        <w:t xml:space="preserve"> </w:t>
      </w:r>
      <w:r w:rsidR="00A72072">
        <w:rPr>
          <w:rFonts w:ascii="Times New Roman" w:hAnsi="Times New Roman" w:cs="Times New Roman"/>
          <w:sz w:val="20"/>
          <w:szCs w:val="20"/>
        </w:rPr>
        <w:t xml:space="preserve">relevant at a population level, </w:t>
      </w:r>
      <w:r w:rsidR="00971502">
        <w:rPr>
          <w:rFonts w:ascii="Times New Roman" w:hAnsi="Times New Roman" w:cs="Times New Roman"/>
          <w:sz w:val="20"/>
          <w:szCs w:val="20"/>
        </w:rPr>
        <w:t xml:space="preserve">to </w:t>
      </w:r>
      <w:r w:rsidR="00A72072">
        <w:rPr>
          <w:rFonts w:ascii="Times New Roman" w:hAnsi="Times New Roman" w:cs="Times New Roman"/>
          <w:sz w:val="20"/>
          <w:szCs w:val="20"/>
        </w:rPr>
        <w:t>notions of risk which are relevant to individuals</w:t>
      </w:r>
      <w:r w:rsidR="00971502">
        <w:rPr>
          <w:rFonts w:ascii="Times New Roman" w:hAnsi="Times New Roman" w:cs="Times New Roman"/>
          <w:sz w:val="20"/>
          <w:szCs w:val="20"/>
        </w:rPr>
        <w:t>.</w:t>
      </w:r>
      <w:r w:rsidR="005500B6">
        <w:rPr>
          <w:rFonts w:ascii="Times New Roman" w:hAnsi="Times New Roman" w:cs="Times New Roman"/>
          <w:sz w:val="20"/>
          <w:szCs w:val="20"/>
        </w:rPr>
        <w:t xml:space="preserve"> </w:t>
      </w:r>
      <w:r w:rsidR="00A72072">
        <w:rPr>
          <w:rFonts w:ascii="Times New Roman" w:hAnsi="Times New Roman" w:cs="Times New Roman"/>
          <w:sz w:val="20"/>
          <w:szCs w:val="20"/>
        </w:rPr>
        <w:t>Our results indicate that this is still necessary w</w:t>
      </w:r>
      <w:r w:rsidR="00E6365F">
        <w:rPr>
          <w:rFonts w:ascii="Times New Roman" w:hAnsi="Times New Roman" w:cs="Times New Roman"/>
          <w:sz w:val="20"/>
          <w:szCs w:val="20"/>
        </w:rPr>
        <w:t xml:space="preserve">ith scientific data even where </w:t>
      </w:r>
      <w:r w:rsidR="00A72072">
        <w:rPr>
          <w:rFonts w:ascii="Times New Roman" w:hAnsi="Times New Roman" w:cs="Times New Roman"/>
          <w:sz w:val="20"/>
          <w:szCs w:val="20"/>
        </w:rPr>
        <w:t>t</w:t>
      </w:r>
      <w:r w:rsidR="00E6365F">
        <w:rPr>
          <w:rFonts w:ascii="Times New Roman" w:hAnsi="Times New Roman" w:cs="Times New Roman"/>
          <w:sz w:val="20"/>
          <w:szCs w:val="20"/>
        </w:rPr>
        <w:t>his</w:t>
      </w:r>
      <w:r w:rsidR="00A72072">
        <w:rPr>
          <w:rFonts w:ascii="Times New Roman" w:hAnsi="Times New Roman" w:cs="Times New Roman"/>
          <w:sz w:val="20"/>
          <w:szCs w:val="20"/>
        </w:rPr>
        <w:t xml:space="preserve"> has been ‘personally tailored’</w:t>
      </w:r>
      <w:r w:rsidR="00E5446D">
        <w:rPr>
          <w:rFonts w:ascii="Times New Roman" w:hAnsi="Times New Roman" w:cs="Times New Roman"/>
          <w:sz w:val="20"/>
          <w:szCs w:val="20"/>
        </w:rPr>
        <w:t xml:space="preserve"> to individu</w:t>
      </w:r>
      <w:r w:rsidR="00A72072">
        <w:rPr>
          <w:rFonts w:ascii="Times New Roman" w:hAnsi="Times New Roman" w:cs="Times New Roman"/>
          <w:sz w:val="20"/>
          <w:szCs w:val="20"/>
        </w:rPr>
        <w:t>a</w:t>
      </w:r>
      <w:r w:rsidR="00E5446D">
        <w:rPr>
          <w:rFonts w:ascii="Times New Roman" w:hAnsi="Times New Roman" w:cs="Times New Roman"/>
          <w:sz w:val="20"/>
          <w:szCs w:val="20"/>
        </w:rPr>
        <w:t>l</w:t>
      </w:r>
      <w:r w:rsidR="00A72072">
        <w:rPr>
          <w:rFonts w:ascii="Times New Roman" w:hAnsi="Times New Roman" w:cs="Times New Roman"/>
          <w:sz w:val="20"/>
          <w:szCs w:val="20"/>
        </w:rPr>
        <w:t xml:space="preserve">s. </w:t>
      </w:r>
      <w:r w:rsidR="005500B6">
        <w:rPr>
          <w:rFonts w:ascii="Times New Roman" w:hAnsi="Times New Roman" w:cs="Times New Roman"/>
          <w:sz w:val="20"/>
          <w:szCs w:val="20"/>
        </w:rPr>
        <w:t>Faisal et al (2013), terms the process as ‘internalisation’ of information of ‘externalised’ data (</w:t>
      </w:r>
      <w:r w:rsidR="00680B4A">
        <w:rPr>
          <w:rFonts w:ascii="Times New Roman" w:hAnsi="Times New Roman" w:cs="Times New Roman"/>
          <w:sz w:val="20"/>
          <w:szCs w:val="20"/>
        </w:rPr>
        <w:t xml:space="preserve">externalised data such as </w:t>
      </w:r>
      <w:r w:rsidR="005500B6">
        <w:rPr>
          <w:rFonts w:ascii="Times New Roman" w:hAnsi="Times New Roman" w:cs="Times New Roman"/>
          <w:sz w:val="20"/>
          <w:szCs w:val="20"/>
        </w:rPr>
        <w:t xml:space="preserve">visual representations of data on </w:t>
      </w:r>
      <w:r w:rsidR="00680B4A">
        <w:rPr>
          <w:rFonts w:ascii="Times New Roman" w:hAnsi="Times New Roman" w:cs="Times New Roman"/>
          <w:sz w:val="20"/>
          <w:szCs w:val="20"/>
        </w:rPr>
        <w:t xml:space="preserve">computer-supported </w:t>
      </w:r>
      <w:r w:rsidR="004B6DDD">
        <w:rPr>
          <w:rFonts w:ascii="Times New Roman" w:hAnsi="Times New Roman" w:cs="Times New Roman"/>
          <w:sz w:val="20"/>
          <w:szCs w:val="20"/>
        </w:rPr>
        <w:t>tools)</w:t>
      </w:r>
      <w:r w:rsidR="00680B4A">
        <w:rPr>
          <w:rFonts w:ascii="Times New Roman" w:hAnsi="Times New Roman" w:cs="Times New Roman"/>
          <w:sz w:val="20"/>
          <w:szCs w:val="20"/>
        </w:rPr>
        <w:t>,</w:t>
      </w:r>
      <w:r w:rsidR="004B3DF3">
        <w:rPr>
          <w:rFonts w:ascii="Times New Roman" w:hAnsi="Times New Roman" w:cs="Times New Roman"/>
          <w:sz w:val="20"/>
          <w:szCs w:val="20"/>
          <w:vertAlign w:val="superscript"/>
        </w:rPr>
        <w:t>41</w:t>
      </w:r>
      <w:r w:rsidR="00680B4A">
        <w:rPr>
          <w:rFonts w:ascii="Times New Roman" w:hAnsi="Times New Roman" w:cs="Times New Roman"/>
          <w:sz w:val="20"/>
          <w:szCs w:val="20"/>
        </w:rPr>
        <w:t xml:space="preserve"> and argue that ‘sense-making’ is a necessary process of finding meaning from information. So while risk information may be helpful in assisting people to perceive and make sense of their health status and medical condition, the process of sense-making concerns not just the data, but their own life experiences.</w:t>
      </w:r>
      <w:r w:rsidR="00633ECF">
        <w:rPr>
          <w:rFonts w:ascii="Times New Roman" w:hAnsi="Times New Roman" w:cs="Times New Roman"/>
          <w:sz w:val="20"/>
          <w:szCs w:val="20"/>
          <w:vertAlign w:val="superscript"/>
        </w:rPr>
        <w:t>4</w:t>
      </w:r>
      <w:r w:rsidR="004B3DF3">
        <w:rPr>
          <w:rFonts w:ascii="Times New Roman" w:hAnsi="Times New Roman" w:cs="Times New Roman"/>
          <w:sz w:val="20"/>
          <w:szCs w:val="20"/>
          <w:vertAlign w:val="superscript"/>
        </w:rPr>
        <w:t>2</w:t>
      </w:r>
      <w:r w:rsidR="00680B4A">
        <w:rPr>
          <w:rFonts w:ascii="Times New Roman" w:hAnsi="Times New Roman" w:cs="Times New Roman"/>
          <w:sz w:val="20"/>
          <w:szCs w:val="20"/>
        </w:rPr>
        <w:t xml:space="preserve"> The study by Dapp et al</w:t>
      </w:r>
      <w:r w:rsidR="00633ECF">
        <w:rPr>
          <w:rFonts w:ascii="Times New Roman" w:hAnsi="Times New Roman" w:cs="Times New Roman"/>
          <w:sz w:val="20"/>
          <w:szCs w:val="20"/>
          <w:vertAlign w:val="superscript"/>
        </w:rPr>
        <w:t>20</w:t>
      </w:r>
      <w:r w:rsidR="00680B4A">
        <w:rPr>
          <w:rFonts w:ascii="Times New Roman" w:hAnsi="Times New Roman" w:cs="Times New Roman"/>
          <w:sz w:val="20"/>
          <w:szCs w:val="20"/>
        </w:rPr>
        <w:t xml:space="preserve"> is particularly interesting because discourse on HRA data took place in groups or at home, and not in the medical practice with a doctor.</w:t>
      </w:r>
      <w:r w:rsidR="00F54FCA">
        <w:rPr>
          <w:rFonts w:ascii="Times New Roman" w:hAnsi="Times New Roman" w:cs="Times New Roman"/>
          <w:sz w:val="20"/>
          <w:szCs w:val="20"/>
        </w:rPr>
        <w:t xml:space="preserve"> </w:t>
      </w:r>
      <w:r w:rsidR="000C0596">
        <w:rPr>
          <w:rFonts w:ascii="Times New Roman" w:hAnsi="Times New Roman" w:cs="Times New Roman"/>
          <w:sz w:val="20"/>
          <w:szCs w:val="20"/>
        </w:rPr>
        <w:t>These discursive practices help to define ‘who and what is normal, standard, and acceptable’.</w:t>
      </w:r>
      <w:r w:rsidR="004B3DF3">
        <w:rPr>
          <w:rFonts w:ascii="Times New Roman" w:hAnsi="Times New Roman" w:cs="Times New Roman"/>
          <w:sz w:val="20"/>
          <w:szCs w:val="20"/>
          <w:vertAlign w:val="superscript"/>
        </w:rPr>
        <w:t>43</w:t>
      </w:r>
      <w:r w:rsidR="000C0596">
        <w:rPr>
          <w:rFonts w:ascii="Times New Roman" w:hAnsi="Times New Roman" w:cs="Times New Roman"/>
          <w:sz w:val="20"/>
          <w:szCs w:val="20"/>
        </w:rPr>
        <w:t xml:space="preserve"> They help to </w:t>
      </w:r>
      <w:r w:rsidR="00F54FCA">
        <w:rPr>
          <w:rFonts w:ascii="Times New Roman" w:hAnsi="Times New Roman" w:cs="Times New Roman"/>
          <w:sz w:val="20"/>
          <w:szCs w:val="20"/>
        </w:rPr>
        <w:t>challenge what was once ‘taken for granted’</w:t>
      </w:r>
      <w:r w:rsidR="00156B4D">
        <w:rPr>
          <w:rFonts w:ascii="Times New Roman" w:hAnsi="Times New Roman" w:cs="Times New Roman"/>
          <w:sz w:val="20"/>
          <w:szCs w:val="20"/>
        </w:rPr>
        <w:t xml:space="preserve">.  It is </w:t>
      </w:r>
      <w:r w:rsidR="00E6365F">
        <w:rPr>
          <w:rFonts w:ascii="Times New Roman" w:hAnsi="Times New Roman" w:cs="Times New Roman"/>
          <w:sz w:val="20"/>
          <w:szCs w:val="20"/>
        </w:rPr>
        <w:t xml:space="preserve">after </w:t>
      </w:r>
      <w:r w:rsidR="00F54FCA">
        <w:rPr>
          <w:rFonts w:ascii="Times New Roman" w:hAnsi="Times New Roman" w:cs="Times New Roman"/>
          <w:sz w:val="20"/>
          <w:szCs w:val="20"/>
        </w:rPr>
        <w:t xml:space="preserve">destabilising </w:t>
      </w:r>
      <w:r w:rsidR="00E6365F">
        <w:rPr>
          <w:rFonts w:ascii="Times New Roman" w:hAnsi="Times New Roman" w:cs="Times New Roman"/>
          <w:sz w:val="20"/>
          <w:szCs w:val="20"/>
        </w:rPr>
        <w:t>current meaning</w:t>
      </w:r>
      <w:r w:rsidR="00F54FCA">
        <w:rPr>
          <w:rFonts w:ascii="Times New Roman" w:hAnsi="Times New Roman" w:cs="Times New Roman"/>
          <w:sz w:val="20"/>
          <w:szCs w:val="20"/>
        </w:rPr>
        <w:t>, th</w:t>
      </w:r>
      <w:r w:rsidR="00156B4D">
        <w:rPr>
          <w:rFonts w:ascii="Times New Roman" w:hAnsi="Times New Roman" w:cs="Times New Roman"/>
          <w:sz w:val="20"/>
          <w:szCs w:val="20"/>
        </w:rPr>
        <w:t xml:space="preserve">at the information </w:t>
      </w:r>
      <w:r w:rsidR="00F54FCA">
        <w:rPr>
          <w:rFonts w:ascii="Times New Roman" w:hAnsi="Times New Roman" w:cs="Times New Roman"/>
          <w:sz w:val="20"/>
          <w:szCs w:val="20"/>
        </w:rPr>
        <w:t>form</w:t>
      </w:r>
      <w:r w:rsidR="00156B4D">
        <w:rPr>
          <w:rFonts w:ascii="Times New Roman" w:hAnsi="Times New Roman" w:cs="Times New Roman"/>
          <w:sz w:val="20"/>
          <w:szCs w:val="20"/>
        </w:rPr>
        <w:t>s</w:t>
      </w:r>
      <w:r w:rsidR="00F54FCA">
        <w:rPr>
          <w:rFonts w:ascii="Times New Roman" w:hAnsi="Times New Roman" w:cs="Times New Roman"/>
          <w:sz w:val="20"/>
          <w:szCs w:val="20"/>
        </w:rPr>
        <w:t xml:space="preserve"> a basis for change.</w:t>
      </w:r>
      <w:r w:rsidR="000C0596">
        <w:rPr>
          <w:rFonts w:ascii="Times New Roman" w:hAnsi="Times New Roman" w:cs="Times New Roman"/>
          <w:sz w:val="20"/>
          <w:szCs w:val="20"/>
        </w:rPr>
        <w:t xml:space="preserve"> </w:t>
      </w:r>
    </w:p>
    <w:p w:rsidR="00986DAF" w:rsidRDefault="00986DAF" w:rsidP="001232C1">
      <w:pPr>
        <w:spacing w:line="480" w:lineRule="auto"/>
        <w:rPr>
          <w:rFonts w:ascii="Times New Roman" w:hAnsi="Times New Roman" w:cs="Times New Roman"/>
          <w:b/>
          <w:sz w:val="20"/>
          <w:szCs w:val="20"/>
        </w:rPr>
      </w:pPr>
    </w:p>
    <w:p w:rsidR="00FB060F" w:rsidRPr="00452FF4" w:rsidRDefault="00FB060F" w:rsidP="001232C1">
      <w:pPr>
        <w:spacing w:line="480" w:lineRule="auto"/>
        <w:rPr>
          <w:rFonts w:ascii="Times New Roman" w:hAnsi="Times New Roman" w:cs="Times New Roman"/>
          <w:b/>
          <w:sz w:val="20"/>
          <w:szCs w:val="20"/>
        </w:rPr>
      </w:pPr>
      <w:r w:rsidRPr="00452FF4">
        <w:rPr>
          <w:rFonts w:ascii="Times New Roman" w:hAnsi="Times New Roman" w:cs="Times New Roman"/>
          <w:b/>
          <w:sz w:val="20"/>
          <w:szCs w:val="20"/>
        </w:rPr>
        <w:t>Conclusion</w:t>
      </w:r>
    </w:p>
    <w:p w:rsidR="00FB060F" w:rsidRDefault="00FB060F" w:rsidP="00452FF4">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Although presenting personalised information on health risk to patients is increasingly expected as part of a general health policy approach which emphasises patients’ contribution for their health by adhering to health education advice, our review reveals that relatively little empirical work </w:t>
      </w:r>
      <w:r w:rsidR="007E2557">
        <w:rPr>
          <w:rFonts w:ascii="Times New Roman" w:hAnsi="Times New Roman" w:cs="Times New Roman"/>
          <w:sz w:val="20"/>
          <w:szCs w:val="20"/>
        </w:rPr>
        <w:t xml:space="preserve">has been done </w:t>
      </w:r>
      <w:r>
        <w:rPr>
          <w:rFonts w:ascii="Times New Roman" w:hAnsi="Times New Roman" w:cs="Times New Roman"/>
          <w:sz w:val="20"/>
          <w:szCs w:val="20"/>
        </w:rPr>
        <w:t xml:space="preserve">which compares </w:t>
      </w:r>
    </w:p>
    <w:p w:rsidR="00AC2D7C" w:rsidRDefault="006D7EEC" w:rsidP="00452FF4">
      <w:pPr>
        <w:spacing w:after="0" w:line="480" w:lineRule="auto"/>
        <w:rPr>
          <w:rFonts w:ascii="Times New Roman" w:hAnsi="Times New Roman" w:cs="Times New Roman"/>
          <w:sz w:val="20"/>
          <w:szCs w:val="20"/>
        </w:rPr>
      </w:pPr>
      <w:r>
        <w:rPr>
          <w:rFonts w:ascii="Times New Roman" w:hAnsi="Times New Roman" w:cs="Times New Roman"/>
          <w:sz w:val="20"/>
          <w:szCs w:val="20"/>
        </w:rPr>
        <w:t>the relative impact of communicating information on risk to patients using different forms</w:t>
      </w:r>
      <w:r w:rsidR="00FB060F">
        <w:rPr>
          <w:rFonts w:ascii="Times New Roman" w:hAnsi="Times New Roman" w:cs="Times New Roman"/>
          <w:sz w:val="20"/>
          <w:szCs w:val="20"/>
        </w:rPr>
        <w:t xml:space="preserve">. Most work has been done in the growing field of presenting </w:t>
      </w:r>
      <w:r w:rsidR="007E2557">
        <w:rPr>
          <w:rFonts w:ascii="Times New Roman" w:hAnsi="Times New Roman" w:cs="Times New Roman"/>
          <w:sz w:val="20"/>
          <w:szCs w:val="20"/>
        </w:rPr>
        <w:t>computerised health risk appraisals to patients</w:t>
      </w:r>
      <w:r w:rsidR="00FB060F">
        <w:rPr>
          <w:rFonts w:ascii="Times New Roman" w:hAnsi="Times New Roman" w:cs="Times New Roman"/>
          <w:sz w:val="20"/>
          <w:szCs w:val="20"/>
        </w:rPr>
        <w:t xml:space="preserve">.  Findings suggest however that the impact of this information format is limited because there </w:t>
      </w:r>
      <w:r w:rsidR="00D7175E">
        <w:rPr>
          <w:rFonts w:ascii="Times New Roman" w:hAnsi="Times New Roman" w:cs="Times New Roman"/>
          <w:sz w:val="20"/>
          <w:szCs w:val="20"/>
        </w:rPr>
        <w:t>remains</w:t>
      </w:r>
      <w:r w:rsidR="00FB060F">
        <w:rPr>
          <w:rFonts w:ascii="Times New Roman" w:hAnsi="Times New Roman" w:cs="Times New Roman"/>
          <w:sz w:val="20"/>
          <w:szCs w:val="20"/>
        </w:rPr>
        <w:t xml:space="preserve"> a need for </w:t>
      </w:r>
      <w:r>
        <w:rPr>
          <w:rFonts w:ascii="Times New Roman" w:hAnsi="Times New Roman" w:cs="Times New Roman"/>
          <w:sz w:val="20"/>
          <w:szCs w:val="20"/>
        </w:rPr>
        <w:t>discourse between patient and clinician</w:t>
      </w:r>
      <w:r w:rsidR="00156B4D">
        <w:rPr>
          <w:rFonts w:ascii="Times New Roman" w:hAnsi="Times New Roman" w:cs="Times New Roman"/>
          <w:sz w:val="20"/>
          <w:szCs w:val="20"/>
        </w:rPr>
        <w:t xml:space="preserve"> (</w:t>
      </w:r>
      <w:r>
        <w:rPr>
          <w:rFonts w:ascii="Times New Roman" w:hAnsi="Times New Roman" w:cs="Times New Roman"/>
          <w:sz w:val="20"/>
          <w:szCs w:val="20"/>
        </w:rPr>
        <w:t>or even between patients</w:t>
      </w:r>
      <w:r w:rsidR="00156B4D">
        <w:rPr>
          <w:rFonts w:ascii="Times New Roman" w:hAnsi="Times New Roman" w:cs="Times New Roman"/>
          <w:sz w:val="20"/>
          <w:szCs w:val="20"/>
        </w:rPr>
        <w:t>)</w:t>
      </w:r>
      <w:r w:rsidR="007E2557">
        <w:rPr>
          <w:rFonts w:ascii="Times New Roman" w:hAnsi="Times New Roman" w:cs="Times New Roman"/>
          <w:sz w:val="20"/>
          <w:szCs w:val="20"/>
        </w:rPr>
        <w:t xml:space="preserve"> in order to impart personal </w:t>
      </w:r>
      <w:r w:rsidR="00FB060F">
        <w:rPr>
          <w:rFonts w:ascii="Times New Roman" w:hAnsi="Times New Roman" w:cs="Times New Roman"/>
          <w:sz w:val="20"/>
          <w:szCs w:val="20"/>
        </w:rPr>
        <w:t xml:space="preserve">meaning </w:t>
      </w:r>
      <w:r w:rsidR="007E2557">
        <w:rPr>
          <w:rFonts w:ascii="Times New Roman" w:hAnsi="Times New Roman" w:cs="Times New Roman"/>
          <w:sz w:val="20"/>
          <w:szCs w:val="20"/>
        </w:rPr>
        <w:t xml:space="preserve">to the information </w:t>
      </w:r>
      <w:r w:rsidR="00D7175E">
        <w:rPr>
          <w:rFonts w:ascii="Times New Roman" w:hAnsi="Times New Roman" w:cs="Times New Roman"/>
          <w:sz w:val="20"/>
          <w:szCs w:val="20"/>
        </w:rPr>
        <w:t>sufficient to prompt a change in behaviour</w:t>
      </w:r>
      <w:r w:rsidR="007E2557">
        <w:rPr>
          <w:rFonts w:ascii="Times New Roman" w:hAnsi="Times New Roman" w:cs="Times New Roman"/>
          <w:sz w:val="20"/>
          <w:szCs w:val="20"/>
        </w:rPr>
        <w:t xml:space="preserve">. </w:t>
      </w:r>
      <w:r w:rsidR="00A74535">
        <w:rPr>
          <w:rFonts w:ascii="Times New Roman" w:hAnsi="Times New Roman" w:cs="Times New Roman"/>
          <w:sz w:val="20"/>
          <w:szCs w:val="20"/>
        </w:rPr>
        <w:t>More work is needed to explore this further.</w:t>
      </w:r>
    </w:p>
    <w:p w:rsidR="00CB5F10" w:rsidRDefault="00CB5F10" w:rsidP="001232C1">
      <w:pPr>
        <w:spacing w:line="480" w:lineRule="auto"/>
        <w:rPr>
          <w:rFonts w:ascii="Times New Roman" w:hAnsi="Times New Roman" w:cs="Times New Roman"/>
          <w:sz w:val="20"/>
          <w:szCs w:val="20"/>
        </w:rPr>
      </w:pPr>
    </w:p>
    <w:p w:rsidR="004068CF" w:rsidRDefault="004068CF">
      <w:pPr>
        <w:rPr>
          <w:rFonts w:ascii="Times New Roman" w:hAnsi="Times New Roman" w:cs="Times New Roman"/>
          <w:sz w:val="20"/>
          <w:szCs w:val="20"/>
        </w:rPr>
      </w:pPr>
    </w:p>
    <w:p w:rsidR="007079A0" w:rsidRDefault="007079A0">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B52CB9" w:rsidRDefault="00B52CB9">
      <w:pPr>
        <w:rPr>
          <w:rFonts w:ascii="Times New Roman" w:hAnsi="Times New Roman" w:cs="Times New Roman"/>
          <w:sz w:val="20"/>
          <w:szCs w:val="20"/>
        </w:rPr>
      </w:pPr>
    </w:p>
    <w:p w:rsidR="00156B4D" w:rsidRDefault="00156B4D">
      <w:pPr>
        <w:rPr>
          <w:rFonts w:ascii="Times New Roman" w:hAnsi="Times New Roman" w:cs="Times New Roman"/>
          <w:sz w:val="20"/>
          <w:szCs w:val="20"/>
        </w:rPr>
      </w:pPr>
    </w:p>
    <w:p w:rsidR="00617267" w:rsidRDefault="00617267">
      <w:pPr>
        <w:rPr>
          <w:rFonts w:ascii="Times New Roman" w:hAnsi="Times New Roman" w:cs="Times New Roman"/>
          <w:b/>
          <w:sz w:val="20"/>
          <w:szCs w:val="20"/>
        </w:rPr>
      </w:pPr>
      <w:r w:rsidRPr="005E7E4C">
        <w:rPr>
          <w:rFonts w:ascii="Times New Roman" w:hAnsi="Times New Roman" w:cs="Times New Roman"/>
          <w:b/>
          <w:sz w:val="20"/>
          <w:szCs w:val="20"/>
        </w:rPr>
        <w:t>References</w:t>
      </w:r>
    </w:p>
    <w:p w:rsidR="005E4748" w:rsidRPr="005E4748" w:rsidRDefault="001338E0" w:rsidP="005E4748">
      <w:pPr>
        <w:pStyle w:val="ListParagraph"/>
        <w:numPr>
          <w:ilvl w:val="0"/>
          <w:numId w:val="1"/>
        </w:numPr>
        <w:ind w:left="284" w:hanging="284"/>
        <w:rPr>
          <w:rFonts w:ascii="Times New Roman" w:hAnsi="Times New Roman" w:cs="Times New Roman"/>
          <w:b/>
          <w:sz w:val="20"/>
          <w:szCs w:val="20"/>
        </w:rPr>
      </w:pPr>
      <w:r>
        <w:rPr>
          <w:rFonts w:ascii="Times New Roman" w:hAnsi="Times New Roman" w:cs="Times New Roman"/>
          <w:sz w:val="20"/>
          <w:szCs w:val="20"/>
        </w:rPr>
        <w:t xml:space="preserve">Ahmed  A, Nail G, Willoughby H, Edwards AGK. Communicating risk. </w:t>
      </w:r>
      <w:r w:rsidR="00145850">
        <w:rPr>
          <w:rFonts w:ascii="Times New Roman" w:hAnsi="Times New Roman" w:cs="Times New Roman"/>
          <w:i/>
          <w:sz w:val="20"/>
          <w:szCs w:val="20"/>
        </w:rPr>
        <w:t>BMJ</w:t>
      </w:r>
      <w:r w:rsidR="00683746">
        <w:rPr>
          <w:rFonts w:ascii="Times New Roman" w:hAnsi="Times New Roman" w:cs="Times New Roman"/>
          <w:i/>
          <w:sz w:val="20"/>
          <w:szCs w:val="20"/>
        </w:rPr>
        <w:t>.</w:t>
      </w:r>
      <w:r>
        <w:rPr>
          <w:rFonts w:ascii="Times New Roman" w:hAnsi="Times New Roman" w:cs="Times New Roman"/>
          <w:sz w:val="20"/>
          <w:szCs w:val="20"/>
        </w:rPr>
        <w:t xml:space="preserve"> 2012;</w:t>
      </w:r>
      <w:r w:rsidR="000D2DAF" w:rsidRPr="000D2DAF">
        <w:rPr>
          <w:rFonts w:ascii="Times New Roman" w:hAnsi="Times New Roman" w:cs="Times New Roman"/>
          <w:sz w:val="20"/>
          <w:szCs w:val="20"/>
        </w:rPr>
        <w:t>344</w:t>
      </w:r>
      <w:r w:rsidRPr="000D2DAF">
        <w:rPr>
          <w:rFonts w:ascii="Times New Roman" w:hAnsi="Times New Roman" w:cs="Times New Roman"/>
          <w:sz w:val="20"/>
          <w:szCs w:val="20"/>
        </w:rPr>
        <w:t>:</w:t>
      </w:r>
      <w:r>
        <w:rPr>
          <w:rFonts w:ascii="Times New Roman" w:hAnsi="Times New Roman" w:cs="Times New Roman"/>
          <w:sz w:val="20"/>
          <w:szCs w:val="20"/>
        </w:rPr>
        <w:t>1-7.</w:t>
      </w:r>
    </w:p>
    <w:p w:rsidR="005E4748" w:rsidRPr="005E4748" w:rsidRDefault="005E4748" w:rsidP="005E4748">
      <w:pPr>
        <w:pStyle w:val="ListParagraph"/>
        <w:ind w:left="284"/>
        <w:rPr>
          <w:rFonts w:ascii="Times New Roman" w:hAnsi="Times New Roman" w:cs="Times New Roman"/>
          <w:b/>
          <w:sz w:val="20"/>
          <w:szCs w:val="20"/>
        </w:rPr>
      </w:pPr>
    </w:p>
    <w:p w:rsidR="00C257F8" w:rsidRPr="005E4748" w:rsidRDefault="009D50DB"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Becker MH. The Health Belief Model and Personal Health Behaviour. San Francisco: Society for Public Health Education. 1974</w:t>
      </w:r>
      <w:r w:rsidR="005E4748">
        <w:rPr>
          <w:rFonts w:ascii="Times New Roman" w:hAnsi="Times New Roman" w:cs="Times New Roman"/>
          <w:sz w:val="20"/>
          <w:szCs w:val="20"/>
        </w:rPr>
        <w:t>.</w:t>
      </w:r>
    </w:p>
    <w:p w:rsidR="005E4748" w:rsidRPr="005E4748" w:rsidRDefault="005E4748" w:rsidP="005E4748">
      <w:pPr>
        <w:pStyle w:val="ListParagraph"/>
        <w:rPr>
          <w:rFonts w:ascii="Times New Roman" w:hAnsi="Times New Roman" w:cs="Times New Roman"/>
          <w:b/>
          <w:sz w:val="20"/>
          <w:szCs w:val="20"/>
        </w:rPr>
      </w:pPr>
    </w:p>
    <w:p w:rsidR="005E4748" w:rsidRPr="005E4748" w:rsidRDefault="002D1460" w:rsidP="003A3C2F">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Witte K, Meyer G, Martell, D. Effective health risk messages: A step-by step guide. Thousand Oaks, CA: Sage. 2001.</w:t>
      </w:r>
    </w:p>
    <w:p w:rsidR="005E4748" w:rsidRPr="005E4748" w:rsidRDefault="005E4748" w:rsidP="005E4748">
      <w:pPr>
        <w:pStyle w:val="ListParagraph"/>
        <w:rPr>
          <w:rFonts w:ascii="Times New Roman" w:hAnsi="Times New Roman" w:cs="Times New Roman"/>
          <w:sz w:val="20"/>
          <w:szCs w:val="20"/>
          <w:highlight w:val="yellow"/>
        </w:rPr>
      </w:pPr>
    </w:p>
    <w:p w:rsidR="005E4748" w:rsidRPr="005E4748" w:rsidRDefault="00832918" w:rsidP="003A3C2F">
      <w:pPr>
        <w:pStyle w:val="ListParagraph"/>
        <w:numPr>
          <w:ilvl w:val="0"/>
          <w:numId w:val="1"/>
        </w:numPr>
        <w:ind w:left="284" w:hanging="284"/>
        <w:rPr>
          <w:rStyle w:val="Hyperlink"/>
          <w:rFonts w:ascii="Times New Roman" w:hAnsi="Times New Roman" w:cs="Times New Roman"/>
          <w:b/>
          <w:color w:val="auto"/>
          <w:sz w:val="20"/>
          <w:szCs w:val="20"/>
          <w:u w:val="none"/>
        </w:rPr>
      </w:pPr>
      <w:r w:rsidRPr="005E4748">
        <w:rPr>
          <w:rFonts w:ascii="Times New Roman" w:hAnsi="Times New Roman" w:cs="Times New Roman"/>
          <w:sz w:val="20"/>
          <w:szCs w:val="20"/>
        </w:rPr>
        <w:t>European Centre for Disease Prevention and Control. A literature review on effective risk communication for the prevention and control of communicable diseases in Europe: insights into health communication. Technical Report</w:t>
      </w:r>
      <w:r w:rsidR="00140C4D">
        <w:rPr>
          <w:rFonts w:ascii="Times New Roman" w:hAnsi="Times New Roman" w:cs="Times New Roman"/>
          <w:sz w:val="20"/>
          <w:szCs w:val="20"/>
        </w:rPr>
        <w:t>, 2013</w:t>
      </w:r>
      <w:r w:rsidR="003A3C2F">
        <w:rPr>
          <w:rFonts w:ascii="Times New Roman" w:hAnsi="Times New Roman" w:cs="Times New Roman"/>
          <w:sz w:val="20"/>
          <w:szCs w:val="20"/>
        </w:rPr>
        <w:t>.</w:t>
      </w:r>
      <w:r w:rsidRPr="005E4748">
        <w:rPr>
          <w:rFonts w:ascii="Times New Roman" w:hAnsi="Times New Roman" w:cs="Times New Roman"/>
          <w:sz w:val="20"/>
          <w:szCs w:val="20"/>
        </w:rPr>
        <w:t xml:space="preserve"> </w:t>
      </w:r>
      <w:r w:rsidR="003A3C2F" w:rsidRPr="003A3C2F">
        <w:rPr>
          <w:rFonts w:ascii="Times New Roman" w:hAnsi="Times New Roman" w:cs="Times New Roman"/>
          <w:sz w:val="20"/>
          <w:szCs w:val="20"/>
        </w:rPr>
        <w:t>http://ecdc.europa.eu/en/healthtopics/health_communication/health-communication-topics/pages/risk-communication.aspx</w:t>
      </w:r>
      <w:r w:rsidR="003A3C2F">
        <w:rPr>
          <w:rFonts w:ascii="Times New Roman" w:hAnsi="Times New Roman" w:cs="Times New Roman"/>
          <w:sz w:val="20"/>
          <w:szCs w:val="20"/>
        </w:rPr>
        <w:t xml:space="preserve"> (a</w:t>
      </w:r>
      <w:r w:rsidR="003A3C2F" w:rsidRPr="003A3C2F">
        <w:rPr>
          <w:rFonts w:ascii="Times New Roman" w:hAnsi="Times New Roman" w:cs="Times New Roman"/>
          <w:sz w:val="20"/>
          <w:szCs w:val="20"/>
        </w:rPr>
        <w:t>ccessed online</w:t>
      </w:r>
      <w:r w:rsidR="003A3C2F">
        <w:rPr>
          <w:rFonts w:ascii="Times New Roman" w:hAnsi="Times New Roman" w:cs="Times New Roman"/>
          <w:sz w:val="20"/>
          <w:szCs w:val="20"/>
        </w:rPr>
        <w:t xml:space="preserve"> 14.10.16)</w:t>
      </w:r>
    </w:p>
    <w:p w:rsidR="005E4748" w:rsidRPr="005E4748" w:rsidRDefault="005E4748" w:rsidP="005E4748">
      <w:pPr>
        <w:pStyle w:val="ListParagraph"/>
        <w:rPr>
          <w:rFonts w:ascii="Times New Roman" w:hAnsi="Times New Roman" w:cs="Times New Roman"/>
          <w:sz w:val="20"/>
          <w:szCs w:val="20"/>
        </w:rPr>
      </w:pPr>
    </w:p>
    <w:p w:rsidR="005E4748" w:rsidRPr="005E4748" w:rsidRDefault="00F906CC"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Noar SM, Benac CN, Harris MS. Does tailoring matter? Meta-analytic review of tailored print health behaviour change interventions. </w:t>
      </w:r>
      <w:r w:rsidR="00145850">
        <w:rPr>
          <w:rFonts w:ascii="Times New Roman" w:hAnsi="Times New Roman" w:cs="Times New Roman"/>
          <w:i/>
          <w:sz w:val="20"/>
          <w:szCs w:val="20"/>
        </w:rPr>
        <w:t>Psychol Bull.</w:t>
      </w:r>
      <w:r w:rsidRPr="005E4748">
        <w:rPr>
          <w:rFonts w:ascii="Times New Roman" w:hAnsi="Times New Roman" w:cs="Times New Roman"/>
          <w:sz w:val="20"/>
          <w:szCs w:val="20"/>
        </w:rPr>
        <w:t xml:space="preserve"> 2007;133</w:t>
      </w:r>
      <w:r w:rsidR="00145850">
        <w:rPr>
          <w:rFonts w:ascii="Times New Roman" w:hAnsi="Times New Roman" w:cs="Times New Roman"/>
          <w:sz w:val="20"/>
          <w:szCs w:val="20"/>
        </w:rPr>
        <w:t>(4)</w:t>
      </w:r>
      <w:r w:rsidRPr="005E4748">
        <w:rPr>
          <w:rFonts w:ascii="Times New Roman" w:hAnsi="Times New Roman" w:cs="Times New Roman"/>
          <w:sz w:val="20"/>
          <w:szCs w:val="20"/>
        </w:rPr>
        <w:t>:673-693.</w:t>
      </w:r>
    </w:p>
    <w:p w:rsidR="005E4748" w:rsidRPr="005E4748" w:rsidRDefault="005E4748" w:rsidP="005E4748">
      <w:pPr>
        <w:pStyle w:val="ListParagraph"/>
        <w:rPr>
          <w:rFonts w:ascii="Times New Roman" w:hAnsi="Times New Roman" w:cs="Times New Roman"/>
          <w:sz w:val="20"/>
          <w:szCs w:val="20"/>
        </w:rPr>
      </w:pPr>
    </w:p>
    <w:p w:rsidR="005E4748" w:rsidRPr="005E4748" w:rsidRDefault="006F3222"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Hawkins RP, Kreuter M, Resnicow K, Fishbein M, Dijkstra A. Understanding tailoring in communicating about health. </w:t>
      </w:r>
      <w:r w:rsidRPr="005E4748">
        <w:rPr>
          <w:rFonts w:ascii="Times New Roman" w:hAnsi="Times New Roman" w:cs="Times New Roman"/>
          <w:i/>
          <w:sz w:val="20"/>
          <w:szCs w:val="20"/>
        </w:rPr>
        <w:t xml:space="preserve">Health </w:t>
      </w:r>
      <w:r w:rsidR="00145850">
        <w:rPr>
          <w:rFonts w:ascii="Times New Roman" w:hAnsi="Times New Roman" w:cs="Times New Roman"/>
          <w:i/>
          <w:sz w:val="20"/>
          <w:szCs w:val="20"/>
        </w:rPr>
        <w:t>Educ Res.</w:t>
      </w:r>
      <w:r w:rsidRPr="005E4748">
        <w:rPr>
          <w:rFonts w:ascii="Times New Roman" w:hAnsi="Times New Roman" w:cs="Times New Roman"/>
          <w:sz w:val="20"/>
          <w:szCs w:val="20"/>
        </w:rPr>
        <w:t xml:space="preserve"> 2008;23</w:t>
      </w:r>
      <w:r w:rsidR="00145850">
        <w:rPr>
          <w:rFonts w:ascii="Times New Roman" w:hAnsi="Times New Roman" w:cs="Times New Roman"/>
          <w:sz w:val="20"/>
          <w:szCs w:val="20"/>
        </w:rPr>
        <w:t>(3)</w:t>
      </w:r>
      <w:r w:rsidRPr="005E4748">
        <w:rPr>
          <w:rFonts w:ascii="Times New Roman" w:hAnsi="Times New Roman" w:cs="Times New Roman"/>
          <w:sz w:val="20"/>
          <w:szCs w:val="20"/>
        </w:rPr>
        <w:t>:454-466.</w:t>
      </w:r>
    </w:p>
    <w:p w:rsidR="005E4748" w:rsidRPr="005E4748" w:rsidRDefault="005E4748" w:rsidP="005E4748">
      <w:pPr>
        <w:pStyle w:val="ListParagraph"/>
        <w:rPr>
          <w:rFonts w:ascii="Times New Roman" w:hAnsi="Times New Roman" w:cs="Times New Roman"/>
          <w:sz w:val="20"/>
          <w:szCs w:val="20"/>
        </w:rPr>
      </w:pPr>
    </w:p>
    <w:p w:rsidR="005E4748" w:rsidRPr="005E4748" w:rsidRDefault="00DC4015" w:rsidP="000D6B0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Edwards AGK, Naik G, Ahmed H, </w:t>
      </w:r>
      <w:r w:rsidR="007B4276">
        <w:rPr>
          <w:rFonts w:ascii="Times New Roman" w:hAnsi="Times New Roman" w:cs="Times New Roman"/>
          <w:sz w:val="20"/>
          <w:szCs w:val="20"/>
        </w:rPr>
        <w:t>et al</w:t>
      </w:r>
      <w:r w:rsidRPr="005E4748">
        <w:rPr>
          <w:rFonts w:ascii="Times New Roman" w:hAnsi="Times New Roman" w:cs="Times New Roman"/>
          <w:sz w:val="20"/>
          <w:szCs w:val="20"/>
        </w:rPr>
        <w:t xml:space="preserve">. </w:t>
      </w:r>
      <w:r w:rsidR="001A0BE9">
        <w:rPr>
          <w:rFonts w:ascii="Times New Roman" w:hAnsi="Times New Roman" w:cs="Times New Roman"/>
          <w:sz w:val="20"/>
          <w:szCs w:val="20"/>
        </w:rPr>
        <w:t>Personalised</w:t>
      </w:r>
      <w:r w:rsidRPr="005E4748">
        <w:rPr>
          <w:rFonts w:ascii="Times New Roman" w:hAnsi="Times New Roman" w:cs="Times New Roman"/>
          <w:sz w:val="20"/>
          <w:szCs w:val="20"/>
        </w:rPr>
        <w:t xml:space="preserve"> risk communication for informed decision making about taking screening tests. </w:t>
      </w:r>
      <w:r w:rsidR="00A87BD9" w:rsidRPr="00A87BD9">
        <w:rPr>
          <w:rFonts w:ascii="Times New Roman" w:hAnsi="Times New Roman" w:cs="Times New Roman"/>
          <w:i/>
          <w:sz w:val="20"/>
          <w:szCs w:val="20"/>
        </w:rPr>
        <w:t>Cochrane Database Syst Rev.</w:t>
      </w:r>
      <w:r w:rsidR="00A87BD9" w:rsidRPr="00A87BD9">
        <w:rPr>
          <w:rFonts w:ascii="Times New Roman" w:hAnsi="Times New Roman" w:cs="Times New Roman"/>
          <w:sz w:val="20"/>
          <w:szCs w:val="20"/>
        </w:rPr>
        <w:t xml:space="preserve"> 2013</w:t>
      </w:r>
      <w:r w:rsidR="00A87BD9">
        <w:rPr>
          <w:rFonts w:ascii="Times New Roman" w:hAnsi="Times New Roman" w:cs="Times New Roman"/>
          <w:sz w:val="20"/>
          <w:szCs w:val="20"/>
        </w:rPr>
        <w:t>;</w:t>
      </w:r>
      <w:r w:rsidR="00A87BD9" w:rsidRPr="00A87BD9">
        <w:rPr>
          <w:rFonts w:ascii="Times New Roman" w:hAnsi="Times New Roman" w:cs="Times New Roman"/>
          <w:sz w:val="20"/>
          <w:szCs w:val="20"/>
        </w:rPr>
        <w:t xml:space="preserve"> Feb 28;(2):CD001865. </w:t>
      </w:r>
    </w:p>
    <w:p w:rsidR="005E4748" w:rsidRPr="005E4748" w:rsidRDefault="005E4748" w:rsidP="005E4748">
      <w:pPr>
        <w:pStyle w:val="ListParagraph"/>
        <w:rPr>
          <w:rFonts w:ascii="Times New Roman" w:hAnsi="Times New Roman" w:cs="Times New Roman"/>
          <w:sz w:val="20"/>
          <w:szCs w:val="20"/>
        </w:rPr>
      </w:pPr>
    </w:p>
    <w:p w:rsidR="005E4748" w:rsidRPr="005E4748" w:rsidRDefault="00AF2AD5"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Abrams DB, Mills S, Bulger D. Challenges and future directions for tailored communication research. </w:t>
      </w:r>
      <w:r w:rsidR="00145850">
        <w:rPr>
          <w:rFonts w:ascii="Times New Roman" w:hAnsi="Times New Roman" w:cs="Times New Roman"/>
          <w:i/>
          <w:sz w:val="20"/>
          <w:szCs w:val="20"/>
        </w:rPr>
        <w:t>Ann Behav Med.</w:t>
      </w:r>
      <w:r w:rsidRPr="005E4748">
        <w:rPr>
          <w:rFonts w:ascii="Times New Roman" w:hAnsi="Times New Roman" w:cs="Times New Roman"/>
          <w:sz w:val="20"/>
          <w:szCs w:val="20"/>
        </w:rPr>
        <w:t xml:space="preserve"> 1999;21</w:t>
      </w:r>
      <w:r w:rsidR="00145850">
        <w:rPr>
          <w:rFonts w:ascii="Times New Roman" w:hAnsi="Times New Roman" w:cs="Times New Roman"/>
          <w:sz w:val="20"/>
          <w:szCs w:val="20"/>
        </w:rPr>
        <w:t>(4)</w:t>
      </w:r>
      <w:r w:rsidRPr="005E4748">
        <w:rPr>
          <w:rFonts w:ascii="Times New Roman" w:hAnsi="Times New Roman" w:cs="Times New Roman"/>
          <w:sz w:val="20"/>
          <w:szCs w:val="20"/>
        </w:rPr>
        <w:t>:299-306.</w:t>
      </w:r>
    </w:p>
    <w:p w:rsidR="005E4748" w:rsidRPr="005E4748" w:rsidRDefault="005E4748" w:rsidP="005E4748">
      <w:pPr>
        <w:pStyle w:val="ListParagraph"/>
        <w:rPr>
          <w:rFonts w:ascii="Times New Roman" w:hAnsi="Times New Roman" w:cs="Times New Roman"/>
          <w:sz w:val="20"/>
          <w:szCs w:val="20"/>
        </w:rPr>
      </w:pPr>
    </w:p>
    <w:p w:rsidR="005E4748" w:rsidRPr="005E4748" w:rsidRDefault="009533D0"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Lustria MLAA, Noar SM, Cortese J, Van Stee SK, Glueckauf RL, Lee J. A meta-analysis of web-delivered tailored health behaviour change interventions.</w:t>
      </w:r>
      <w:r w:rsidRPr="005E4748">
        <w:rPr>
          <w:rFonts w:ascii="Times New Roman" w:hAnsi="Times New Roman" w:cs="Times New Roman"/>
          <w:i/>
          <w:sz w:val="20"/>
          <w:szCs w:val="20"/>
        </w:rPr>
        <w:t xml:space="preserve"> J Health </w:t>
      </w:r>
      <w:r w:rsidR="00145850" w:rsidRPr="005E4748">
        <w:rPr>
          <w:rFonts w:ascii="Times New Roman" w:hAnsi="Times New Roman" w:cs="Times New Roman"/>
          <w:i/>
          <w:sz w:val="20"/>
          <w:szCs w:val="20"/>
        </w:rPr>
        <w:t>Commun</w:t>
      </w:r>
      <w:r w:rsidR="00145850">
        <w:rPr>
          <w:rFonts w:ascii="Times New Roman" w:hAnsi="Times New Roman" w:cs="Times New Roman"/>
          <w:i/>
          <w:sz w:val="20"/>
          <w:szCs w:val="20"/>
        </w:rPr>
        <w:t>.</w:t>
      </w:r>
      <w:r w:rsidR="00145850" w:rsidRPr="005E4748">
        <w:rPr>
          <w:rFonts w:ascii="Times New Roman" w:hAnsi="Times New Roman" w:cs="Times New Roman"/>
          <w:i/>
          <w:sz w:val="20"/>
          <w:szCs w:val="20"/>
        </w:rPr>
        <w:t xml:space="preserve"> </w:t>
      </w:r>
      <w:r w:rsidR="00DC736E" w:rsidRPr="005E4748">
        <w:rPr>
          <w:rFonts w:ascii="Times New Roman" w:hAnsi="Times New Roman" w:cs="Times New Roman"/>
          <w:sz w:val="20"/>
          <w:szCs w:val="20"/>
        </w:rPr>
        <w:t>2013</w:t>
      </w:r>
      <w:r w:rsidR="00145850">
        <w:rPr>
          <w:rFonts w:ascii="Times New Roman" w:hAnsi="Times New Roman" w:cs="Times New Roman"/>
          <w:sz w:val="20"/>
          <w:szCs w:val="20"/>
        </w:rPr>
        <w:t>(9)</w:t>
      </w:r>
      <w:r w:rsidR="00DC736E" w:rsidRPr="005E4748">
        <w:rPr>
          <w:rFonts w:ascii="Times New Roman" w:hAnsi="Times New Roman" w:cs="Times New Roman"/>
          <w:sz w:val="20"/>
          <w:szCs w:val="20"/>
        </w:rPr>
        <w:t>;18:</w:t>
      </w:r>
      <w:r w:rsidRPr="005E4748">
        <w:rPr>
          <w:rFonts w:ascii="Times New Roman" w:hAnsi="Times New Roman" w:cs="Times New Roman"/>
          <w:sz w:val="20"/>
          <w:szCs w:val="20"/>
        </w:rPr>
        <w:t>1039-1069.</w:t>
      </w:r>
    </w:p>
    <w:p w:rsidR="005E4748" w:rsidRPr="005E4748" w:rsidRDefault="005E4748" w:rsidP="005E4748">
      <w:pPr>
        <w:pStyle w:val="ListParagraph"/>
        <w:rPr>
          <w:rFonts w:ascii="Times New Roman" w:hAnsi="Times New Roman" w:cs="Times New Roman"/>
          <w:sz w:val="20"/>
          <w:szCs w:val="20"/>
        </w:rPr>
      </w:pPr>
    </w:p>
    <w:p w:rsidR="005E4748" w:rsidRPr="005E4748" w:rsidRDefault="00FC7C81"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Paling J. Strategies to help patients understand risks. </w:t>
      </w:r>
      <w:r w:rsidR="00145850">
        <w:rPr>
          <w:rFonts w:ascii="Times New Roman" w:hAnsi="Times New Roman" w:cs="Times New Roman"/>
          <w:i/>
          <w:sz w:val="20"/>
          <w:szCs w:val="20"/>
        </w:rPr>
        <w:t>BMJ</w:t>
      </w:r>
      <w:r w:rsidR="00683746">
        <w:rPr>
          <w:rFonts w:ascii="Times New Roman" w:hAnsi="Times New Roman" w:cs="Times New Roman"/>
          <w:i/>
          <w:sz w:val="20"/>
          <w:szCs w:val="20"/>
        </w:rPr>
        <w:t>.</w:t>
      </w:r>
      <w:r w:rsidRPr="005E4748">
        <w:rPr>
          <w:rFonts w:ascii="Times New Roman" w:hAnsi="Times New Roman" w:cs="Times New Roman"/>
          <w:sz w:val="20"/>
          <w:szCs w:val="20"/>
        </w:rPr>
        <w:t xml:space="preserve"> </w:t>
      </w:r>
      <w:r w:rsidR="000D2DAF" w:rsidRPr="005E4748">
        <w:rPr>
          <w:rFonts w:ascii="Times New Roman" w:hAnsi="Times New Roman" w:cs="Times New Roman"/>
          <w:sz w:val="20"/>
          <w:szCs w:val="20"/>
        </w:rPr>
        <w:t>2003;</w:t>
      </w:r>
      <w:r w:rsidRPr="005E4748">
        <w:rPr>
          <w:rFonts w:ascii="Times New Roman" w:hAnsi="Times New Roman" w:cs="Times New Roman"/>
          <w:sz w:val="20"/>
          <w:szCs w:val="20"/>
        </w:rPr>
        <w:t>327</w:t>
      </w:r>
      <w:r w:rsidR="00145850">
        <w:rPr>
          <w:rFonts w:ascii="Times New Roman" w:hAnsi="Times New Roman" w:cs="Times New Roman"/>
          <w:sz w:val="20"/>
          <w:szCs w:val="20"/>
        </w:rPr>
        <w:t>(7417)</w:t>
      </w:r>
      <w:r w:rsidRPr="005E4748">
        <w:rPr>
          <w:rFonts w:ascii="Times New Roman" w:hAnsi="Times New Roman" w:cs="Times New Roman"/>
          <w:sz w:val="20"/>
          <w:szCs w:val="20"/>
        </w:rPr>
        <w:t>:745</w:t>
      </w:r>
      <w:r w:rsidR="000D2DAF" w:rsidRPr="005E4748">
        <w:rPr>
          <w:rFonts w:ascii="Times New Roman" w:hAnsi="Times New Roman" w:cs="Times New Roman"/>
          <w:sz w:val="20"/>
          <w:szCs w:val="20"/>
        </w:rPr>
        <w:t>-748.</w:t>
      </w:r>
    </w:p>
    <w:p w:rsidR="005E4748" w:rsidRPr="005E4748" w:rsidRDefault="005E4748" w:rsidP="005E4748">
      <w:pPr>
        <w:pStyle w:val="ListParagraph"/>
        <w:rPr>
          <w:rFonts w:ascii="Times New Roman" w:hAnsi="Times New Roman" w:cs="Times New Roman"/>
          <w:sz w:val="20"/>
          <w:szCs w:val="20"/>
        </w:rPr>
      </w:pPr>
    </w:p>
    <w:p w:rsidR="005E4748" w:rsidRPr="005E4748" w:rsidRDefault="001232C1"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Timmermans DRM, Ockhuysen-Vermey CF, Henneman L. Presenting health information in different formats: The effect on participants’ cognitive and emotional evaluation and decisions. </w:t>
      </w:r>
      <w:r w:rsidR="00765A62" w:rsidRPr="005E4748">
        <w:rPr>
          <w:rFonts w:ascii="Times New Roman" w:hAnsi="Times New Roman" w:cs="Times New Roman"/>
          <w:i/>
          <w:sz w:val="20"/>
          <w:szCs w:val="20"/>
        </w:rPr>
        <w:t xml:space="preserve">Patient </w:t>
      </w:r>
      <w:r w:rsidR="00145850">
        <w:rPr>
          <w:rFonts w:ascii="Times New Roman" w:hAnsi="Times New Roman" w:cs="Times New Roman"/>
          <w:i/>
          <w:sz w:val="20"/>
          <w:szCs w:val="20"/>
        </w:rPr>
        <w:t xml:space="preserve">Educ Couns. </w:t>
      </w:r>
      <w:r w:rsidRPr="005E4748">
        <w:rPr>
          <w:rFonts w:ascii="Times New Roman" w:hAnsi="Times New Roman" w:cs="Times New Roman"/>
          <w:sz w:val="20"/>
          <w:szCs w:val="20"/>
        </w:rPr>
        <w:t>2008,73</w:t>
      </w:r>
      <w:r w:rsidR="00B90690">
        <w:rPr>
          <w:rFonts w:ascii="Times New Roman" w:hAnsi="Times New Roman" w:cs="Times New Roman"/>
          <w:sz w:val="20"/>
          <w:szCs w:val="20"/>
        </w:rPr>
        <w:t>(3)</w:t>
      </w:r>
      <w:r w:rsidRPr="005E4748">
        <w:rPr>
          <w:rFonts w:ascii="Times New Roman" w:hAnsi="Times New Roman" w:cs="Times New Roman"/>
          <w:sz w:val="20"/>
          <w:szCs w:val="20"/>
        </w:rPr>
        <w:t>:443-47.</w:t>
      </w:r>
    </w:p>
    <w:p w:rsidR="005E4748" w:rsidRPr="005E4748" w:rsidRDefault="005E4748" w:rsidP="005E4748">
      <w:pPr>
        <w:pStyle w:val="ListParagraph"/>
        <w:rPr>
          <w:rFonts w:ascii="Times New Roman" w:hAnsi="Times New Roman" w:cs="Times New Roman"/>
          <w:sz w:val="20"/>
          <w:szCs w:val="20"/>
        </w:rPr>
      </w:pPr>
    </w:p>
    <w:p w:rsidR="005E4748" w:rsidRPr="005E4748" w:rsidRDefault="00C833CC"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Houts PS, Doak CC, Doak LG, Loscalzo MJ. The role of pictures in improving health communication. </w:t>
      </w:r>
      <w:r w:rsidRPr="005E4748">
        <w:rPr>
          <w:rFonts w:ascii="Times New Roman" w:hAnsi="Times New Roman" w:cs="Times New Roman"/>
          <w:i/>
          <w:sz w:val="20"/>
          <w:szCs w:val="20"/>
        </w:rPr>
        <w:t xml:space="preserve">Patient </w:t>
      </w:r>
      <w:r w:rsidR="00B90690">
        <w:rPr>
          <w:rFonts w:ascii="Times New Roman" w:hAnsi="Times New Roman" w:cs="Times New Roman"/>
          <w:i/>
          <w:sz w:val="20"/>
          <w:szCs w:val="20"/>
        </w:rPr>
        <w:t>Educ Couns.</w:t>
      </w:r>
      <w:r w:rsidRPr="005E4748">
        <w:rPr>
          <w:rFonts w:ascii="Times New Roman" w:hAnsi="Times New Roman" w:cs="Times New Roman"/>
          <w:sz w:val="20"/>
          <w:szCs w:val="20"/>
        </w:rPr>
        <w:t xml:space="preserve"> 2006;61</w:t>
      </w:r>
      <w:r w:rsidR="00B90690">
        <w:rPr>
          <w:rFonts w:ascii="Times New Roman" w:hAnsi="Times New Roman" w:cs="Times New Roman"/>
          <w:sz w:val="20"/>
          <w:szCs w:val="20"/>
        </w:rPr>
        <w:t>(2)</w:t>
      </w:r>
      <w:r w:rsidRPr="005E4748">
        <w:rPr>
          <w:rFonts w:ascii="Times New Roman" w:hAnsi="Times New Roman" w:cs="Times New Roman"/>
          <w:sz w:val="20"/>
          <w:szCs w:val="20"/>
        </w:rPr>
        <w:t>:173-190.</w:t>
      </w:r>
    </w:p>
    <w:p w:rsidR="005E4748" w:rsidRPr="005E4748" w:rsidRDefault="005E4748" w:rsidP="005E4748">
      <w:pPr>
        <w:pStyle w:val="ListParagraph"/>
        <w:rPr>
          <w:rFonts w:ascii="Times New Roman" w:hAnsi="Times New Roman" w:cs="Times New Roman"/>
          <w:sz w:val="20"/>
          <w:szCs w:val="20"/>
        </w:rPr>
      </w:pPr>
    </w:p>
    <w:p w:rsidR="005E4748" w:rsidRPr="005E4748" w:rsidRDefault="00C833CC"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Rothman AJ</w:t>
      </w:r>
      <w:r w:rsidR="00270993" w:rsidRPr="005E4748">
        <w:rPr>
          <w:rFonts w:ascii="Times New Roman" w:hAnsi="Times New Roman" w:cs="Times New Roman"/>
          <w:sz w:val="20"/>
          <w:szCs w:val="20"/>
        </w:rPr>
        <w:t xml:space="preserve">, </w:t>
      </w:r>
      <w:r w:rsidRPr="005E4748">
        <w:rPr>
          <w:rFonts w:ascii="Times New Roman" w:hAnsi="Times New Roman" w:cs="Times New Roman"/>
          <w:sz w:val="20"/>
          <w:szCs w:val="20"/>
        </w:rPr>
        <w:t xml:space="preserve">Kiviniemi MT. Treating people with information: an analysis and review of approaches to communicating health risk information. </w:t>
      </w:r>
      <w:r w:rsidR="00B90690" w:rsidRPr="00452FF4">
        <w:rPr>
          <w:rFonts w:ascii="Times New Roman" w:hAnsi="Times New Roman" w:cs="Times New Roman"/>
          <w:i/>
          <w:sz w:val="20"/>
          <w:szCs w:val="20"/>
        </w:rPr>
        <w:t>J Natl Cancer Inst Monogr</w:t>
      </w:r>
      <w:r w:rsidR="00683746">
        <w:rPr>
          <w:rFonts w:ascii="Times New Roman" w:hAnsi="Times New Roman" w:cs="Times New Roman"/>
          <w:i/>
          <w:sz w:val="20"/>
          <w:szCs w:val="20"/>
        </w:rPr>
        <w:t>.</w:t>
      </w:r>
      <w:r w:rsidRPr="005E4748">
        <w:rPr>
          <w:rFonts w:ascii="Times New Roman" w:hAnsi="Times New Roman" w:cs="Times New Roman"/>
          <w:sz w:val="20"/>
          <w:szCs w:val="20"/>
        </w:rPr>
        <w:t>1999;25:44-51.</w:t>
      </w:r>
    </w:p>
    <w:p w:rsidR="005E4748" w:rsidRPr="005E4748" w:rsidRDefault="005E4748" w:rsidP="005E4748">
      <w:pPr>
        <w:pStyle w:val="ListParagraph"/>
        <w:rPr>
          <w:rFonts w:ascii="Times New Roman" w:hAnsi="Times New Roman" w:cs="Times New Roman"/>
          <w:sz w:val="20"/>
          <w:szCs w:val="20"/>
        </w:rPr>
      </w:pPr>
    </w:p>
    <w:p w:rsidR="005E4748" w:rsidRPr="005E4748" w:rsidRDefault="008D0AE7"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Lipkus IM, Hollands JG. The visual communication of risk. </w:t>
      </w:r>
      <w:r w:rsidR="00B90690">
        <w:rPr>
          <w:rFonts w:ascii="Times New Roman" w:hAnsi="Times New Roman" w:cs="Times New Roman"/>
          <w:i/>
          <w:sz w:val="20"/>
          <w:szCs w:val="20"/>
        </w:rPr>
        <w:t>J Natl Cancer Inst Monogr</w:t>
      </w:r>
      <w:r w:rsidR="00683746">
        <w:rPr>
          <w:rFonts w:ascii="Times New Roman" w:hAnsi="Times New Roman" w:cs="Times New Roman"/>
          <w:i/>
          <w:sz w:val="20"/>
          <w:szCs w:val="20"/>
        </w:rPr>
        <w:t>.</w:t>
      </w:r>
      <w:r w:rsidRPr="005E4748">
        <w:rPr>
          <w:rFonts w:ascii="Times New Roman" w:hAnsi="Times New Roman" w:cs="Times New Roman"/>
          <w:sz w:val="20"/>
          <w:szCs w:val="20"/>
        </w:rPr>
        <w:t xml:space="preserve"> 1999;25:149-163.</w:t>
      </w:r>
    </w:p>
    <w:p w:rsidR="005E4748" w:rsidRPr="005E4748" w:rsidRDefault="005E4748" w:rsidP="005E4748">
      <w:pPr>
        <w:pStyle w:val="ListParagraph"/>
        <w:rPr>
          <w:rFonts w:ascii="Times New Roman" w:hAnsi="Times New Roman" w:cs="Times New Roman"/>
          <w:sz w:val="20"/>
          <w:szCs w:val="20"/>
        </w:rPr>
      </w:pPr>
    </w:p>
    <w:p w:rsidR="005E4748" w:rsidRPr="005E4748" w:rsidRDefault="00D266D7"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Buchan</w:t>
      </w:r>
      <w:r w:rsidR="00B90690">
        <w:rPr>
          <w:rFonts w:ascii="Times New Roman" w:hAnsi="Times New Roman" w:cs="Times New Roman"/>
          <w:sz w:val="20"/>
          <w:szCs w:val="20"/>
        </w:rPr>
        <w:t>a</w:t>
      </w:r>
      <w:r w:rsidRPr="005E4748">
        <w:rPr>
          <w:rFonts w:ascii="Times New Roman" w:hAnsi="Times New Roman" w:cs="Times New Roman"/>
          <w:sz w:val="20"/>
          <w:szCs w:val="20"/>
        </w:rPr>
        <w:t xml:space="preserve">n BG, Moore JD, Forsythe DE, Carenini G, Ohlsson S, Banks G. An intelligent interactive system for delivering individualised information to patients. </w:t>
      </w:r>
      <w:r w:rsidR="00B90690">
        <w:rPr>
          <w:rFonts w:ascii="Times New Roman" w:hAnsi="Times New Roman" w:cs="Times New Roman"/>
          <w:i/>
          <w:sz w:val="20"/>
          <w:szCs w:val="20"/>
        </w:rPr>
        <w:t>J Artif Intell Med.</w:t>
      </w:r>
      <w:r w:rsidRPr="005E4748">
        <w:rPr>
          <w:rFonts w:ascii="Times New Roman" w:hAnsi="Times New Roman" w:cs="Times New Roman"/>
          <w:sz w:val="20"/>
          <w:szCs w:val="20"/>
        </w:rPr>
        <w:t xml:space="preserve"> 1995;7:117-154.</w:t>
      </w:r>
    </w:p>
    <w:p w:rsidR="005E4748" w:rsidRPr="005E4748" w:rsidRDefault="005E4748" w:rsidP="005E4748">
      <w:pPr>
        <w:pStyle w:val="ListParagraph"/>
        <w:rPr>
          <w:rFonts w:ascii="Times New Roman" w:hAnsi="Times New Roman" w:cs="Times New Roman"/>
          <w:sz w:val="20"/>
          <w:szCs w:val="20"/>
          <w:highlight w:val="yellow"/>
        </w:rPr>
      </w:pPr>
    </w:p>
    <w:p w:rsidR="005E4748" w:rsidRPr="005E4748" w:rsidRDefault="0020632B" w:rsidP="005E4748">
      <w:pPr>
        <w:pStyle w:val="ListParagraph"/>
        <w:numPr>
          <w:ilvl w:val="0"/>
          <w:numId w:val="1"/>
        </w:numPr>
        <w:ind w:left="284" w:hanging="284"/>
        <w:rPr>
          <w:rFonts w:ascii="Times New Roman" w:hAnsi="Times New Roman" w:cs="Times New Roman"/>
          <w:b/>
          <w:sz w:val="20"/>
          <w:szCs w:val="20"/>
        </w:rPr>
      </w:pPr>
      <w:r w:rsidRPr="003A3C2F">
        <w:rPr>
          <w:rFonts w:ascii="Times New Roman" w:hAnsi="Times New Roman" w:cs="Times New Roman"/>
          <w:sz w:val="20"/>
          <w:szCs w:val="20"/>
        </w:rPr>
        <w:t xml:space="preserve">Davidson </w:t>
      </w:r>
      <w:r w:rsidR="003A3C2F">
        <w:rPr>
          <w:rFonts w:ascii="Times New Roman" w:hAnsi="Times New Roman" w:cs="Times New Roman"/>
          <w:sz w:val="20"/>
          <w:szCs w:val="20"/>
        </w:rPr>
        <w:t>C, Davey Smith G, Frankel S.</w:t>
      </w:r>
      <w:r w:rsidRPr="005E4748">
        <w:rPr>
          <w:rFonts w:ascii="Times New Roman" w:hAnsi="Times New Roman" w:cs="Times New Roman"/>
          <w:sz w:val="20"/>
          <w:szCs w:val="20"/>
        </w:rPr>
        <w:t xml:space="preserve"> Lay epidemiology and the prevention paradox: the implications of coronary candidacy for health education. </w:t>
      </w:r>
      <w:r w:rsidR="00B90690">
        <w:rPr>
          <w:rFonts w:ascii="Times New Roman" w:hAnsi="Times New Roman" w:cs="Times New Roman"/>
          <w:i/>
          <w:sz w:val="20"/>
          <w:szCs w:val="20"/>
        </w:rPr>
        <w:t>Sociol Health Illness</w:t>
      </w:r>
      <w:r w:rsidRPr="005E4748">
        <w:rPr>
          <w:rFonts w:ascii="Times New Roman" w:hAnsi="Times New Roman" w:cs="Times New Roman"/>
          <w:sz w:val="20"/>
          <w:szCs w:val="20"/>
        </w:rPr>
        <w:t xml:space="preserve"> 1991;13</w:t>
      </w:r>
      <w:r w:rsidR="00B90690">
        <w:rPr>
          <w:rFonts w:ascii="Times New Roman" w:hAnsi="Times New Roman" w:cs="Times New Roman"/>
          <w:sz w:val="20"/>
          <w:szCs w:val="20"/>
        </w:rPr>
        <w:t>(1)</w:t>
      </w:r>
      <w:r w:rsidRPr="005E4748">
        <w:rPr>
          <w:rFonts w:ascii="Times New Roman" w:hAnsi="Times New Roman" w:cs="Times New Roman"/>
          <w:sz w:val="20"/>
          <w:szCs w:val="20"/>
        </w:rPr>
        <w:t>:1-19.</w:t>
      </w:r>
    </w:p>
    <w:p w:rsidR="005E4748" w:rsidRPr="005E4748" w:rsidRDefault="005E4748" w:rsidP="005E4748">
      <w:pPr>
        <w:pStyle w:val="ListParagraph"/>
        <w:rPr>
          <w:rFonts w:ascii="Times New Roman" w:hAnsi="Times New Roman" w:cs="Times New Roman"/>
          <w:sz w:val="20"/>
          <w:szCs w:val="20"/>
        </w:rPr>
      </w:pPr>
    </w:p>
    <w:p w:rsidR="005E4748" w:rsidRPr="005E4748" w:rsidRDefault="00D266D7"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Lefebvre </w:t>
      </w:r>
      <w:r w:rsidR="00293A57" w:rsidRPr="005E4748">
        <w:rPr>
          <w:rFonts w:ascii="Times New Roman" w:hAnsi="Times New Roman" w:cs="Times New Roman"/>
          <w:sz w:val="20"/>
          <w:szCs w:val="20"/>
        </w:rPr>
        <w:t>CJ, Glanville J, Wieland LS, Weightman A.</w:t>
      </w:r>
      <w:r w:rsidRPr="005E4748">
        <w:rPr>
          <w:rFonts w:ascii="Times New Roman" w:hAnsi="Times New Roman" w:cs="Times New Roman"/>
          <w:sz w:val="20"/>
          <w:szCs w:val="20"/>
        </w:rPr>
        <w:t xml:space="preserve"> Methodological developments in searching for systematic reviews: past. Present and future? </w:t>
      </w:r>
      <w:r w:rsidR="00B90690">
        <w:rPr>
          <w:rFonts w:ascii="Times New Roman" w:hAnsi="Times New Roman" w:cs="Times New Roman"/>
          <w:i/>
          <w:sz w:val="20"/>
          <w:szCs w:val="20"/>
        </w:rPr>
        <w:t>Syst Rev.</w:t>
      </w:r>
      <w:r w:rsidRPr="005E4748">
        <w:rPr>
          <w:rFonts w:ascii="Times New Roman" w:hAnsi="Times New Roman" w:cs="Times New Roman"/>
          <w:sz w:val="20"/>
          <w:szCs w:val="20"/>
        </w:rPr>
        <w:t xml:space="preserve"> 2013;2:78</w:t>
      </w:r>
      <w:r w:rsidR="00742586" w:rsidRPr="005E4748">
        <w:rPr>
          <w:rFonts w:ascii="Times New Roman" w:hAnsi="Times New Roman" w:cs="Times New Roman"/>
          <w:sz w:val="20"/>
          <w:szCs w:val="20"/>
        </w:rPr>
        <w:t xml:space="preserve">. </w:t>
      </w:r>
      <w:r w:rsidRPr="005E4748">
        <w:rPr>
          <w:rFonts w:ascii="Times New Roman" w:hAnsi="Times New Roman" w:cs="Times New Roman"/>
          <w:sz w:val="20"/>
          <w:szCs w:val="20"/>
        </w:rPr>
        <w:t xml:space="preserve"> </w:t>
      </w:r>
    </w:p>
    <w:p w:rsidR="005E4748" w:rsidRPr="005E4748" w:rsidRDefault="005E4748" w:rsidP="005E4748">
      <w:pPr>
        <w:pStyle w:val="ListParagraph"/>
        <w:rPr>
          <w:rFonts w:ascii="Times New Roman" w:hAnsi="Times New Roman" w:cs="Times New Roman"/>
          <w:sz w:val="20"/>
          <w:szCs w:val="20"/>
          <w:highlight w:val="yellow"/>
        </w:rPr>
      </w:pPr>
    </w:p>
    <w:p w:rsidR="005E4748" w:rsidRPr="00A87BD9" w:rsidRDefault="00A87BD9" w:rsidP="00A87BD9">
      <w:pPr>
        <w:pStyle w:val="ListParagraph"/>
        <w:numPr>
          <w:ilvl w:val="0"/>
          <w:numId w:val="1"/>
        </w:numPr>
        <w:ind w:left="284" w:hanging="284"/>
        <w:rPr>
          <w:rFonts w:ascii="Times New Roman" w:hAnsi="Times New Roman" w:cs="Times New Roman"/>
          <w:sz w:val="20"/>
          <w:szCs w:val="20"/>
        </w:rPr>
      </w:pPr>
      <w:r w:rsidRPr="00A87BD9">
        <w:rPr>
          <w:rFonts w:ascii="Times New Roman" w:hAnsi="Times New Roman" w:cs="Times New Roman"/>
          <w:sz w:val="20"/>
          <w:szCs w:val="20"/>
        </w:rPr>
        <w:t xml:space="preserve">Effective Practice and Organisation of Care (EPOC). How to develop a search strategy. </w:t>
      </w:r>
      <w:r>
        <w:rPr>
          <w:rFonts w:ascii="Times New Roman" w:hAnsi="Times New Roman" w:cs="Times New Roman"/>
          <w:sz w:val="20"/>
          <w:szCs w:val="20"/>
        </w:rPr>
        <w:t xml:space="preserve"> </w:t>
      </w:r>
      <w:r w:rsidRPr="00A87BD9">
        <w:rPr>
          <w:rFonts w:ascii="Times New Roman" w:hAnsi="Times New Roman" w:cs="Times New Roman"/>
          <w:sz w:val="20"/>
          <w:szCs w:val="20"/>
        </w:rPr>
        <w:t>EPOC Resources for review authors. Oslo: Norwegian</w:t>
      </w:r>
      <w:r>
        <w:rPr>
          <w:rFonts w:ascii="Times New Roman" w:hAnsi="Times New Roman" w:cs="Times New Roman"/>
          <w:sz w:val="20"/>
          <w:szCs w:val="20"/>
        </w:rPr>
        <w:t xml:space="preserve"> </w:t>
      </w:r>
      <w:r w:rsidRPr="00A87BD9">
        <w:rPr>
          <w:rFonts w:ascii="Times New Roman" w:hAnsi="Times New Roman" w:cs="Times New Roman"/>
          <w:sz w:val="20"/>
          <w:szCs w:val="20"/>
        </w:rPr>
        <w:t>Knowledge Centre for the Health Services; 2014.</w:t>
      </w:r>
      <w:r w:rsidR="001A37B8">
        <w:rPr>
          <w:rFonts w:ascii="Times New Roman" w:hAnsi="Times New Roman" w:cs="Times New Roman"/>
          <w:sz w:val="20"/>
          <w:szCs w:val="20"/>
        </w:rPr>
        <w:t xml:space="preserve"> Available from:</w:t>
      </w:r>
      <w:r w:rsidRPr="00A87BD9">
        <w:rPr>
          <w:rFonts w:ascii="Times New Roman" w:hAnsi="Times New Roman" w:cs="Times New Roman"/>
          <w:sz w:val="20"/>
          <w:szCs w:val="20"/>
        </w:rPr>
        <w:t xml:space="preserve"> </w:t>
      </w:r>
      <w:r w:rsidR="00B425F2" w:rsidRPr="00452FF4">
        <w:t>http://epoc.cochrane.org/epoc-specific-resources-review-authors</w:t>
      </w:r>
      <w:r w:rsidR="001A37B8">
        <w:rPr>
          <w:rFonts w:ascii="Times New Roman" w:hAnsi="Times New Roman" w:cs="Times New Roman"/>
          <w:sz w:val="20"/>
          <w:szCs w:val="20"/>
        </w:rPr>
        <w:t>. Accessed October 14, 2016.</w:t>
      </w:r>
      <w:r w:rsidRPr="00A87BD9">
        <w:rPr>
          <w:rFonts w:ascii="Times New Roman" w:hAnsi="Times New Roman" w:cs="Times New Roman"/>
          <w:sz w:val="20"/>
          <w:szCs w:val="20"/>
        </w:rPr>
        <w:t xml:space="preserve"> </w:t>
      </w:r>
    </w:p>
    <w:p w:rsidR="00B44B68" w:rsidRPr="00B44B68" w:rsidRDefault="00B44B68" w:rsidP="00B44B68">
      <w:pPr>
        <w:pStyle w:val="ListParagraph"/>
        <w:ind w:left="284"/>
        <w:rPr>
          <w:rFonts w:ascii="Times New Roman" w:hAnsi="Times New Roman" w:cs="Times New Roman"/>
          <w:b/>
          <w:sz w:val="20"/>
          <w:szCs w:val="20"/>
        </w:rPr>
      </w:pPr>
    </w:p>
    <w:p w:rsidR="00B44B68" w:rsidRDefault="00B44B68" w:rsidP="00B44B68">
      <w:pPr>
        <w:pStyle w:val="ListParagraph"/>
        <w:numPr>
          <w:ilvl w:val="0"/>
          <w:numId w:val="1"/>
        </w:numPr>
        <w:ind w:left="284" w:hanging="284"/>
        <w:rPr>
          <w:rFonts w:ascii="Times New Roman" w:hAnsi="Times New Roman" w:cs="Times New Roman"/>
          <w:sz w:val="20"/>
          <w:szCs w:val="20"/>
        </w:rPr>
      </w:pPr>
      <w:r w:rsidRPr="00B44B68">
        <w:rPr>
          <w:rFonts w:ascii="Times New Roman" w:hAnsi="Times New Roman" w:cs="Times New Roman"/>
          <w:sz w:val="20"/>
          <w:szCs w:val="20"/>
        </w:rPr>
        <w:t>Higgins JPT, Green S (editors). Cochrane Handbook for Systematic Reviews of Interventions Version 5.1.0 [updated March 2011]. The Cochrane Collaboration</w:t>
      </w:r>
      <w:r w:rsidR="00A87BD9">
        <w:rPr>
          <w:rFonts w:ascii="Times New Roman" w:hAnsi="Times New Roman" w:cs="Times New Roman"/>
          <w:sz w:val="20"/>
          <w:szCs w:val="20"/>
        </w:rPr>
        <w:t>;</w:t>
      </w:r>
      <w:r w:rsidRPr="00B44B68">
        <w:rPr>
          <w:rFonts w:ascii="Times New Roman" w:hAnsi="Times New Roman" w:cs="Times New Roman"/>
          <w:sz w:val="20"/>
          <w:szCs w:val="20"/>
        </w:rPr>
        <w:t xml:space="preserve"> 2011. </w:t>
      </w:r>
      <w:r w:rsidR="007079A0" w:rsidRPr="00452FF4">
        <w:t>http://www.handbook.cochrane.org</w:t>
      </w:r>
      <w:r w:rsidR="001A37B8">
        <w:rPr>
          <w:rFonts w:ascii="Times New Roman" w:hAnsi="Times New Roman" w:cs="Times New Roman"/>
          <w:sz w:val="20"/>
          <w:szCs w:val="20"/>
        </w:rPr>
        <w:t>. Accessed October 14, 2016.</w:t>
      </w:r>
      <w:r w:rsidR="00A87BD9">
        <w:rPr>
          <w:rFonts w:ascii="Times New Roman" w:hAnsi="Times New Roman" w:cs="Times New Roman"/>
          <w:sz w:val="20"/>
          <w:szCs w:val="20"/>
        </w:rPr>
        <w:t xml:space="preserve"> </w:t>
      </w:r>
    </w:p>
    <w:p w:rsidR="00B44B68" w:rsidRPr="00B44B68" w:rsidRDefault="00B44B68" w:rsidP="00B44B68">
      <w:pPr>
        <w:pStyle w:val="ListParagraph"/>
        <w:ind w:left="284"/>
        <w:rPr>
          <w:rFonts w:ascii="Times New Roman" w:hAnsi="Times New Roman" w:cs="Times New Roman"/>
          <w:sz w:val="20"/>
          <w:szCs w:val="20"/>
        </w:rPr>
      </w:pPr>
    </w:p>
    <w:p w:rsidR="005E4748" w:rsidRPr="005E4748" w:rsidRDefault="00270993"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Dapp U, Anders JAM, von Renteln-Kruse W, </w:t>
      </w:r>
      <w:r w:rsidR="007B4276">
        <w:rPr>
          <w:rFonts w:ascii="Times New Roman" w:hAnsi="Times New Roman" w:cs="Times New Roman"/>
          <w:sz w:val="20"/>
          <w:szCs w:val="20"/>
        </w:rPr>
        <w:t xml:space="preserve">et al; </w:t>
      </w:r>
      <w:r w:rsidR="001A37B8">
        <w:rPr>
          <w:rFonts w:ascii="Times New Roman" w:hAnsi="Times New Roman" w:cs="Times New Roman"/>
          <w:sz w:val="20"/>
          <w:szCs w:val="20"/>
        </w:rPr>
        <w:t>for PRO-AGE Study Group</w:t>
      </w:r>
      <w:r w:rsidRPr="005E4748">
        <w:rPr>
          <w:rFonts w:ascii="Times New Roman" w:hAnsi="Times New Roman" w:cs="Times New Roman"/>
          <w:sz w:val="20"/>
          <w:szCs w:val="20"/>
        </w:rPr>
        <w:t xml:space="preserve">. A randomized trial of effects of health risk appraisal combined with group sessions or home visits on preventive behaviours in older adults. </w:t>
      </w:r>
      <w:r w:rsidRPr="005E4748">
        <w:rPr>
          <w:rFonts w:ascii="Times New Roman" w:hAnsi="Times New Roman" w:cs="Times New Roman"/>
          <w:i/>
          <w:sz w:val="20"/>
          <w:szCs w:val="20"/>
        </w:rPr>
        <w:t>J Gerontol A Biol Sci Med Sci.</w:t>
      </w:r>
      <w:r w:rsidRPr="005E4748">
        <w:rPr>
          <w:rFonts w:ascii="Times New Roman" w:hAnsi="Times New Roman" w:cs="Times New Roman"/>
          <w:sz w:val="20"/>
          <w:szCs w:val="20"/>
        </w:rPr>
        <w:t xml:space="preserve"> 2011;66</w:t>
      </w:r>
      <w:r w:rsidR="001A37B8">
        <w:rPr>
          <w:rFonts w:ascii="Times New Roman" w:hAnsi="Times New Roman" w:cs="Times New Roman"/>
          <w:sz w:val="20"/>
          <w:szCs w:val="20"/>
        </w:rPr>
        <w:t>(5)</w:t>
      </w:r>
      <w:r w:rsidRPr="005E4748">
        <w:rPr>
          <w:rFonts w:ascii="Times New Roman" w:hAnsi="Times New Roman" w:cs="Times New Roman"/>
          <w:sz w:val="20"/>
          <w:szCs w:val="20"/>
        </w:rPr>
        <w:t>:597-598.</w:t>
      </w:r>
    </w:p>
    <w:p w:rsidR="005E4748" w:rsidRPr="005E4748" w:rsidRDefault="005E4748" w:rsidP="005E4748">
      <w:pPr>
        <w:pStyle w:val="ListParagraph"/>
        <w:rPr>
          <w:rFonts w:ascii="Times New Roman" w:hAnsi="Times New Roman" w:cs="Times New Roman"/>
          <w:sz w:val="20"/>
          <w:szCs w:val="20"/>
        </w:rPr>
      </w:pPr>
    </w:p>
    <w:p w:rsidR="005E4748" w:rsidRPr="005E4748" w:rsidRDefault="00247D04"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Harari D, Iliffe S, Kharicha K, </w:t>
      </w:r>
      <w:r w:rsidR="007B4276">
        <w:rPr>
          <w:rFonts w:ascii="Times New Roman" w:hAnsi="Times New Roman" w:cs="Times New Roman"/>
          <w:sz w:val="20"/>
          <w:szCs w:val="20"/>
        </w:rPr>
        <w:t>et al</w:t>
      </w:r>
      <w:r w:rsidRPr="005E4748">
        <w:rPr>
          <w:rFonts w:ascii="Times New Roman" w:hAnsi="Times New Roman" w:cs="Times New Roman"/>
          <w:sz w:val="20"/>
          <w:szCs w:val="20"/>
        </w:rPr>
        <w:t xml:space="preserve">. Promotion of health in older people: a randomised controlled trial of health risk appraisal in British general practice. </w:t>
      </w:r>
      <w:r w:rsidRPr="005E4748">
        <w:rPr>
          <w:rFonts w:ascii="Times New Roman" w:hAnsi="Times New Roman" w:cs="Times New Roman"/>
          <w:i/>
          <w:sz w:val="20"/>
          <w:szCs w:val="20"/>
        </w:rPr>
        <w:t>Age Ageing</w:t>
      </w:r>
      <w:r w:rsidR="00683746">
        <w:rPr>
          <w:rFonts w:ascii="Times New Roman" w:hAnsi="Times New Roman" w:cs="Times New Roman"/>
          <w:i/>
          <w:sz w:val="20"/>
          <w:szCs w:val="20"/>
        </w:rPr>
        <w:t>.</w:t>
      </w:r>
      <w:r w:rsidRPr="005E4748">
        <w:rPr>
          <w:rFonts w:ascii="Times New Roman" w:hAnsi="Times New Roman" w:cs="Times New Roman"/>
          <w:sz w:val="20"/>
          <w:szCs w:val="20"/>
        </w:rPr>
        <w:t xml:space="preserve"> 2008;37</w:t>
      </w:r>
      <w:r w:rsidR="001A37B8">
        <w:rPr>
          <w:rFonts w:ascii="Times New Roman" w:hAnsi="Times New Roman" w:cs="Times New Roman"/>
          <w:sz w:val="20"/>
          <w:szCs w:val="20"/>
        </w:rPr>
        <w:t>(5)</w:t>
      </w:r>
      <w:r w:rsidRPr="005E4748">
        <w:rPr>
          <w:rFonts w:ascii="Times New Roman" w:hAnsi="Times New Roman" w:cs="Times New Roman"/>
          <w:sz w:val="20"/>
          <w:szCs w:val="20"/>
        </w:rPr>
        <w:t>:565-571.</w:t>
      </w:r>
    </w:p>
    <w:p w:rsidR="005E4748" w:rsidRPr="005E4748" w:rsidRDefault="005E4748" w:rsidP="005E4748">
      <w:pPr>
        <w:pStyle w:val="ListParagraph"/>
        <w:rPr>
          <w:rFonts w:ascii="Times New Roman" w:hAnsi="Times New Roman" w:cs="Times New Roman"/>
          <w:sz w:val="20"/>
          <w:szCs w:val="20"/>
        </w:rPr>
      </w:pPr>
    </w:p>
    <w:p w:rsidR="005E4748" w:rsidRPr="005E4748" w:rsidRDefault="005B7AAD"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Kreuter MW</w:t>
      </w:r>
      <w:r w:rsidR="005E750C" w:rsidRPr="005E4748">
        <w:rPr>
          <w:rFonts w:ascii="Times New Roman" w:hAnsi="Times New Roman" w:cs="Times New Roman"/>
          <w:sz w:val="20"/>
          <w:szCs w:val="20"/>
        </w:rPr>
        <w:t>,</w:t>
      </w:r>
      <w:r w:rsidRPr="005E4748">
        <w:rPr>
          <w:rFonts w:ascii="Times New Roman" w:hAnsi="Times New Roman" w:cs="Times New Roman"/>
          <w:sz w:val="20"/>
          <w:szCs w:val="20"/>
        </w:rPr>
        <w:t xml:space="preserve"> Strecher VJ. Changing inaccurate perceptions</w:t>
      </w:r>
      <w:r w:rsidR="005E750C" w:rsidRPr="005E4748">
        <w:rPr>
          <w:rFonts w:ascii="Times New Roman" w:hAnsi="Times New Roman" w:cs="Times New Roman"/>
          <w:sz w:val="20"/>
          <w:szCs w:val="20"/>
        </w:rPr>
        <w:t xml:space="preserve"> of health risk: results from </w:t>
      </w:r>
      <w:r w:rsidRPr="005E4748">
        <w:rPr>
          <w:rFonts w:ascii="Times New Roman" w:hAnsi="Times New Roman" w:cs="Times New Roman"/>
          <w:sz w:val="20"/>
          <w:szCs w:val="20"/>
        </w:rPr>
        <w:t xml:space="preserve">randomised trial. </w:t>
      </w:r>
      <w:r w:rsidRPr="005E4748">
        <w:rPr>
          <w:rFonts w:ascii="Times New Roman" w:hAnsi="Times New Roman" w:cs="Times New Roman"/>
          <w:i/>
          <w:sz w:val="20"/>
          <w:szCs w:val="20"/>
        </w:rPr>
        <w:t xml:space="preserve">Health </w:t>
      </w:r>
      <w:r w:rsidR="001A37B8">
        <w:rPr>
          <w:rFonts w:ascii="Times New Roman" w:hAnsi="Times New Roman" w:cs="Times New Roman"/>
          <w:i/>
          <w:sz w:val="20"/>
          <w:szCs w:val="20"/>
        </w:rPr>
        <w:t>Psychol.</w:t>
      </w:r>
      <w:r w:rsidR="001A37B8" w:rsidRPr="005E4748">
        <w:rPr>
          <w:rFonts w:ascii="Times New Roman" w:hAnsi="Times New Roman" w:cs="Times New Roman"/>
          <w:sz w:val="20"/>
          <w:szCs w:val="20"/>
        </w:rPr>
        <w:t xml:space="preserve"> </w:t>
      </w:r>
      <w:r w:rsidR="005E750C" w:rsidRPr="005E4748">
        <w:rPr>
          <w:rFonts w:ascii="Times New Roman" w:hAnsi="Times New Roman" w:cs="Times New Roman"/>
          <w:sz w:val="20"/>
          <w:szCs w:val="20"/>
        </w:rPr>
        <w:t>1995;</w:t>
      </w:r>
      <w:r w:rsidRPr="005E4748">
        <w:rPr>
          <w:rFonts w:ascii="Times New Roman" w:hAnsi="Times New Roman" w:cs="Times New Roman"/>
          <w:sz w:val="20"/>
          <w:szCs w:val="20"/>
        </w:rPr>
        <w:t>14</w:t>
      </w:r>
      <w:r w:rsidR="001A37B8">
        <w:rPr>
          <w:rFonts w:ascii="Times New Roman" w:hAnsi="Times New Roman" w:cs="Times New Roman"/>
          <w:sz w:val="20"/>
          <w:szCs w:val="20"/>
        </w:rPr>
        <w:t>(1)</w:t>
      </w:r>
      <w:r w:rsidRPr="005E4748">
        <w:rPr>
          <w:rFonts w:ascii="Times New Roman" w:hAnsi="Times New Roman" w:cs="Times New Roman"/>
          <w:sz w:val="20"/>
          <w:szCs w:val="20"/>
        </w:rPr>
        <w:t>:56-63</w:t>
      </w:r>
      <w:r w:rsidR="005E4748">
        <w:rPr>
          <w:rFonts w:ascii="Times New Roman" w:hAnsi="Times New Roman" w:cs="Times New Roman"/>
          <w:sz w:val="20"/>
          <w:szCs w:val="20"/>
        </w:rPr>
        <w:t>.</w:t>
      </w:r>
    </w:p>
    <w:p w:rsidR="005E4748" w:rsidRPr="005E4748" w:rsidRDefault="005E4748" w:rsidP="005E4748">
      <w:pPr>
        <w:pStyle w:val="ListParagraph"/>
        <w:rPr>
          <w:rFonts w:ascii="Times New Roman" w:hAnsi="Times New Roman" w:cs="Times New Roman"/>
          <w:sz w:val="20"/>
          <w:szCs w:val="20"/>
        </w:rPr>
      </w:pPr>
    </w:p>
    <w:p w:rsidR="005E4748" w:rsidRPr="005E4748" w:rsidRDefault="00BC753B"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Zullig LL, Sanders LL, Shaw RJ, McCant F, Danus S, Bosworth HB. A randomised controlled trial of providing </w:t>
      </w:r>
      <w:r w:rsidR="001A0BE9">
        <w:rPr>
          <w:rFonts w:ascii="Times New Roman" w:hAnsi="Times New Roman" w:cs="Times New Roman"/>
          <w:sz w:val="20"/>
          <w:szCs w:val="20"/>
        </w:rPr>
        <w:t>personalised</w:t>
      </w:r>
      <w:r w:rsidRPr="005E4748">
        <w:rPr>
          <w:rFonts w:ascii="Times New Roman" w:hAnsi="Times New Roman" w:cs="Times New Roman"/>
          <w:sz w:val="20"/>
          <w:szCs w:val="20"/>
        </w:rPr>
        <w:t xml:space="preserve"> cardiovascular risk information to modify health behaviour. </w:t>
      </w:r>
      <w:r w:rsidR="001A37B8">
        <w:rPr>
          <w:rFonts w:ascii="Times New Roman" w:hAnsi="Times New Roman" w:cs="Times New Roman"/>
          <w:i/>
          <w:sz w:val="20"/>
          <w:szCs w:val="20"/>
        </w:rPr>
        <w:t xml:space="preserve">J Telemed Telecare. </w:t>
      </w:r>
      <w:r w:rsidRPr="005E4748">
        <w:rPr>
          <w:rFonts w:ascii="Times New Roman" w:hAnsi="Times New Roman" w:cs="Times New Roman"/>
          <w:sz w:val="20"/>
          <w:szCs w:val="20"/>
        </w:rPr>
        <w:t>2014;</w:t>
      </w:r>
      <w:r w:rsidR="001A37B8">
        <w:rPr>
          <w:rFonts w:ascii="Times New Roman" w:hAnsi="Times New Roman" w:cs="Times New Roman"/>
          <w:sz w:val="20"/>
          <w:szCs w:val="20"/>
        </w:rPr>
        <w:t>20(3)</w:t>
      </w:r>
      <w:r w:rsidRPr="005E4748">
        <w:rPr>
          <w:rFonts w:ascii="Times New Roman" w:hAnsi="Times New Roman" w:cs="Times New Roman"/>
          <w:sz w:val="20"/>
          <w:szCs w:val="20"/>
        </w:rPr>
        <w:t>:147-152.</w:t>
      </w:r>
    </w:p>
    <w:p w:rsidR="005E4748" w:rsidRPr="005E4748" w:rsidRDefault="005E4748" w:rsidP="005E4748">
      <w:pPr>
        <w:pStyle w:val="ListParagraph"/>
        <w:rPr>
          <w:rFonts w:ascii="Times New Roman" w:hAnsi="Times New Roman" w:cs="Times New Roman"/>
          <w:sz w:val="20"/>
          <w:szCs w:val="20"/>
        </w:rPr>
      </w:pPr>
    </w:p>
    <w:p w:rsidR="005E4748" w:rsidRPr="005E4748" w:rsidRDefault="00DB6008"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Welschen LMC, Bot SDM, Kostense PJ, </w:t>
      </w:r>
      <w:r w:rsidR="007B4276">
        <w:rPr>
          <w:rFonts w:ascii="Times New Roman" w:hAnsi="Times New Roman" w:cs="Times New Roman"/>
          <w:sz w:val="20"/>
          <w:szCs w:val="20"/>
        </w:rPr>
        <w:t>et al</w:t>
      </w:r>
      <w:r w:rsidRPr="005E4748">
        <w:rPr>
          <w:rFonts w:ascii="Times New Roman" w:hAnsi="Times New Roman" w:cs="Times New Roman"/>
          <w:sz w:val="20"/>
          <w:szCs w:val="20"/>
        </w:rPr>
        <w:t xml:space="preserve">. Effects of cardiovascular disease risk communication for patients with Type 2 Diabetes on risk perception in a randomized controlled trial. </w:t>
      </w:r>
      <w:r w:rsidRPr="005E4748">
        <w:rPr>
          <w:rFonts w:ascii="Times New Roman" w:hAnsi="Times New Roman" w:cs="Times New Roman"/>
          <w:i/>
          <w:sz w:val="20"/>
          <w:szCs w:val="20"/>
        </w:rPr>
        <w:t>Diabetes Care</w:t>
      </w:r>
      <w:r w:rsidR="00683746">
        <w:rPr>
          <w:rFonts w:ascii="Times New Roman" w:hAnsi="Times New Roman" w:cs="Times New Roman"/>
          <w:i/>
          <w:sz w:val="20"/>
          <w:szCs w:val="20"/>
        </w:rPr>
        <w:t>.</w:t>
      </w:r>
      <w:r w:rsidRPr="005E4748">
        <w:rPr>
          <w:rFonts w:ascii="Times New Roman" w:hAnsi="Times New Roman" w:cs="Times New Roman"/>
          <w:sz w:val="20"/>
          <w:szCs w:val="20"/>
        </w:rPr>
        <w:t xml:space="preserve"> 2012;35</w:t>
      </w:r>
      <w:r w:rsidR="00115DE7">
        <w:rPr>
          <w:rFonts w:ascii="Times New Roman" w:hAnsi="Times New Roman" w:cs="Times New Roman"/>
          <w:sz w:val="20"/>
          <w:szCs w:val="20"/>
        </w:rPr>
        <w:t>(12)</w:t>
      </w:r>
      <w:r w:rsidRPr="005E4748">
        <w:rPr>
          <w:rFonts w:ascii="Times New Roman" w:hAnsi="Times New Roman" w:cs="Times New Roman"/>
          <w:sz w:val="20"/>
          <w:szCs w:val="20"/>
        </w:rPr>
        <w:t>:2485-2492.</w:t>
      </w:r>
    </w:p>
    <w:p w:rsidR="005E4748" w:rsidRPr="005E4748" w:rsidRDefault="005E4748" w:rsidP="005E4748">
      <w:pPr>
        <w:pStyle w:val="ListParagraph"/>
        <w:rPr>
          <w:rFonts w:ascii="Times New Roman" w:hAnsi="Times New Roman" w:cs="Times New Roman"/>
          <w:sz w:val="20"/>
          <w:szCs w:val="20"/>
        </w:rPr>
      </w:pPr>
    </w:p>
    <w:p w:rsidR="005E4748" w:rsidRPr="005E4748" w:rsidRDefault="00330ADC"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Hess R, Tindle H, Conroy MB, Clark S, Yablonsky E, Hays RD. A randomized controlled pilot trial of the functional assessment screening tablet to engage patients at the point of care. </w:t>
      </w:r>
      <w:r w:rsidRPr="005E4748">
        <w:rPr>
          <w:rFonts w:ascii="Times New Roman" w:hAnsi="Times New Roman" w:cs="Times New Roman"/>
          <w:i/>
          <w:sz w:val="20"/>
          <w:szCs w:val="20"/>
        </w:rPr>
        <w:t>J Gen Intern Med</w:t>
      </w:r>
      <w:r w:rsidRPr="005E4748">
        <w:rPr>
          <w:rFonts w:ascii="Times New Roman" w:hAnsi="Times New Roman" w:cs="Times New Roman"/>
          <w:sz w:val="20"/>
          <w:szCs w:val="20"/>
        </w:rPr>
        <w:t>. 2014;29</w:t>
      </w:r>
      <w:r w:rsidR="00115DE7">
        <w:rPr>
          <w:rFonts w:ascii="Times New Roman" w:hAnsi="Times New Roman" w:cs="Times New Roman"/>
          <w:sz w:val="20"/>
          <w:szCs w:val="20"/>
        </w:rPr>
        <w:t>(12)</w:t>
      </w:r>
      <w:r w:rsidRPr="005E4748">
        <w:rPr>
          <w:rFonts w:ascii="Times New Roman" w:hAnsi="Times New Roman" w:cs="Times New Roman"/>
          <w:sz w:val="20"/>
          <w:szCs w:val="20"/>
        </w:rPr>
        <w:t>:1641-1649.</w:t>
      </w:r>
    </w:p>
    <w:p w:rsidR="005E4748" w:rsidRPr="005E4748" w:rsidRDefault="005E4748" w:rsidP="005E4748">
      <w:pPr>
        <w:pStyle w:val="ListParagraph"/>
        <w:rPr>
          <w:rFonts w:ascii="Times New Roman" w:hAnsi="Times New Roman" w:cs="Times New Roman"/>
          <w:sz w:val="20"/>
          <w:szCs w:val="20"/>
        </w:rPr>
      </w:pPr>
    </w:p>
    <w:p w:rsidR="005E4748" w:rsidRPr="005E4748" w:rsidRDefault="00330ADC"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Neuner-Jehle S, Knecht MI, Stey-Steurer C, Senn O. Acceptance and practicability of a visual communication tool in smoking cessation counselling: a randomised controlled trial. </w:t>
      </w:r>
      <w:r w:rsidRPr="005E4748">
        <w:rPr>
          <w:rFonts w:ascii="Times New Roman" w:hAnsi="Times New Roman" w:cs="Times New Roman"/>
          <w:i/>
          <w:sz w:val="20"/>
          <w:szCs w:val="20"/>
        </w:rPr>
        <w:t>Prim Care Respir J</w:t>
      </w:r>
      <w:r w:rsidR="00115DE7">
        <w:rPr>
          <w:rFonts w:ascii="Times New Roman" w:hAnsi="Times New Roman" w:cs="Times New Roman"/>
          <w:i/>
          <w:sz w:val="20"/>
          <w:szCs w:val="20"/>
        </w:rPr>
        <w:t>.</w:t>
      </w:r>
      <w:r w:rsidRPr="005E4748">
        <w:rPr>
          <w:rFonts w:ascii="Times New Roman" w:hAnsi="Times New Roman" w:cs="Times New Roman"/>
          <w:sz w:val="20"/>
          <w:szCs w:val="20"/>
        </w:rPr>
        <w:t xml:space="preserve"> 2013;22</w:t>
      </w:r>
      <w:r w:rsidR="00115DE7">
        <w:rPr>
          <w:rFonts w:ascii="Times New Roman" w:hAnsi="Times New Roman" w:cs="Times New Roman"/>
          <w:sz w:val="20"/>
          <w:szCs w:val="20"/>
        </w:rPr>
        <w:t>(4)</w:t>
      </w:r>
      <w:r w:rsidRPr="005E4748">
        <w:rPr>
          <w:rFonts w:ascii="Times New Roman" w:hAnsi="Times New Roman" w:cs="Times New Roman"/>
          <w:sz w:val="20"/>
          <w:szCs w:val="20"/>
        </w:rPr>
        <w:t>:412-416.</w:t>
      </w:r>
    </w:p>
    <w:p w:rsidR="005E4748" w:rsidRPr="005E4748" w:rsidRDefault="005E4748" w:rsidP="005E4748">
      <w:pPr>
        <w:pStyle w:val="ListParagraph"/>
        <w:rPr>
          <w:rFonts w:ascii="Times New Roman" w:hAnsi="Times New Roman" w:cs="Times New Roman"/>
          <w:sz w:val="20"/>
          <w:szCs w:val="20"/>
        </w:rPr>
      </w:pPr>
    </w:p>
    <w:p w:rsidR="005E4748" w:rsidRPr="005E4748" w:rsidRDefault="006B1078"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Shahab L, Hall S, Marteau T. Showing smokers with vascular disease images of their arteries to motivate cessation: a pilot study. </w:t>
      </w:r>
      <w:r w:rsidR="00115DE7">
        <w:rPr>
          <w:rFonts w:ascii="Times New Roman" w:hAnsi="Times New Roman" w:cs="Times New Roman"/>
          <w:i/>
          <w:sz w:val="20"/>
          <w:szCs w:val="20"/>
        </w:rPr>
        <w:t>Br J Health Psychol.</w:t>
      </w:r>
      <w:r w:rsidRPr="005E4748">
        <w:rPr>
          <w:rFonts w:ascii="Times New Roman" w:hAnsi="Times New Roman" w:cs="Times New Roman"/>
          <w:sz w:val="20"/>
          <w:szCs w:val="20"/>
        </w:rPr>
        <w:t xml:space="preserve"> </w:t>
      </w:r>
      <w:r w:rsidR="005E750C" w:rsidRPr="005E4748">
        <w:rPr>
          <w:rFonts w:ascii="Times New Roman" w:hAnsi="Times New Roman" w:cs="Times New Roman"/>
          <w:sz w:val="20"/>
          <w:szCs w:val="20"/>
        </w:rPr>
        <w:t>2007;</w:t>
      </w:r>
      <w:r w:rsidRPr="005E4748">
        <w:rPr>
          <w:rFonts w:ascii="Times New Roman" w:hAnsi="Times New Roman" w:cs="Times New Roman"/>
          <w:sz w:val="20"/>
          <w:szCs w:val="20"/>
        </w:rPr>
        <w:t>12:275-283.</w:t>
      </w:r>
    </w:p>
    <w:p w:rsidR="005E4748" w:rsidRPr="005E4748" w:rsidRDefault="005E4748" w:rsidP="005E4748">
      <w:pPr>
        <w:pStyle w:val="ListParagraph"/>
        <w:rPr>
          <w:rFonts w:ascii="Times New Roman" w:hAnsi="Times New Roman" w:cs="Times New Roman"/>
          <w:sz w:val="20"/>
          <w:szCs w:val="20"/>
        </w:rPr>
      </w:pPr>
    </w:p>
    <w:p w:rsidR="005E4748" w:rsidRPr="005E4748" w:rsidRDefault="00330ADC"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Saver BG, Mazor K, Hargraves JL, Hayes M. Inaccurate risk perceptions and individualized risk estimates by patients with Type 2 Diabetes. </w:t>
      </w:r>
      <w:r w:rsidRPr="005E4748">
        <w:rPr>
          <w:rFonts w:ascii="Times New Roman" w:hAnsi="Times New Roman" w:cs="Times New Roman"/>
          <w:i/>
          <w:sz w:val="20"/>
          <w:szCs w:val="20"/>
        </w:rPr>
        <w:t>J Am Board Fam Med</w:t>
      </w:r>
      <w:r w:rsidRPr="005E4748">
        <w:rPr>
          <w:rFonts w:ascii="Times New Roman" w:hAnsi="Times New Roman" w:cs="Times New Roman"/>
          <w:sz w:val="20"/>
          <w:szCs w:val="20"/>
        </w:rPr>
        <w:t xml:space="preserve"> 2014;27</w:t>
      </w:r>
      <w:r w:rsidR="00115DE7">
        <w:rPr>
          <w:rFonts w:ascii="Times New Roman" w:hAnsi="Times New Roman" w:cs="Times New Roman"/>
          <w:sz w:val="20"/>
          <w:szCs w:val="20"/>
        </w:rPr>
        <w:t>(4)</w:t>
      </w:r>
      <w:r w:rsidRPr="005E4748">
        <w:rPr>
          <w:rFonts w:ascii="Times New Roman" w:hAnsi="Times New Roman" w:cs="Times New Roman"/>
          <w:sz w:val="20"/>
          <w:szCs w:val="20"/>
        </w:rPr>
        <w:t>:510-519.</w:t>
      </w:r>
    </w:p>
    <w:p w:rsidR="005E4748" w:rsidRPr="005E4748" w:rsidRDefault="005E4748" w:rsidP="005E4748">
      <w:pPr>
        <w:pStyle w:val="ListParagraph"/>
        <w:rPr>
          <w:rFonts w:ascii="Times New Roman" w:hAnsi="Times New Roman" w:cs="Times New Roman"/>
          <w:sz w:val="20"/>
          <w:szCs w:val="20"/>
        </w:rPr>
      </w:pPr>
    </w:p>
    <w:p w:rsidR="005E4748" w:rsidRPr="005E4748" w:rsidRDefault="00330ADC"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Ahmed S, Bartlett, SJ, Ernst P, et al. Effect of a web-based chronic disease management system on asthma control and health-related quality of life: study protocol for a randomized controlled trial. </w:t>
      </w:r>
      <w:r w:rsidRPr="005E4748">
        <w:rPr>
          <w:rFonts w:ascii="Times New Roman" w:hAnsi="Times New Roman" w:cs="Times New Roman"/>
          <w:i/>
          <w:sz w:val="20"/>
          <w:szCs w:val="20"/>
        </w:rPr>
        <w:t>Trials</w:t>
      </w:r>
      <w:r w:rsidR="00683746">
        <w:rPr>
          <w:rFonts w:ascii="Times New Roman" w:hAnsi="Times New Roman" w:cs="Times New Roman"/>
          <w:i/>
          <w:sz w:val="20"/>
          <w:szCs w:val="20"/>
        </w:rPr>
        <w:t>.</w:t>
      </w:r>
      <w:r w:rsidRPr="005E4748">
        <w:rPr>
          <w:rFonts w:ascii="Times New Roman" w:hAnsi="Times New Roman" w:cs="Times New Roman"/>
          <w:sz w:val="20"/>
          <w:szCs w:val="20"/>
        </w:rPr>
        <w:t xml:space="preserve"> 2011;12:</w:t>
      </w:r>
      <w:r w:rsidR="00115DE7">
        <w:rPr>
          <w:rFonts w:ascii="Times New Roman" w:hAnsi="Times New Roman" w:cs="Times New Roman"/>
          <w:sz w:val="20"/>
          <w:szCs w:val="20"/>
        </w:rPr>
        <w:t xml:space="preserve">260. </w:t>
      </w:r>
      <w:r w:rsidRPr="005E4748">
        <w:rPr>
          <w:rFonts w:ascii="Times New Roman" w:hAnsi="Times New Roman" w:cs="Times New Roman"/>
          <w:sz w:val="20"/>
          <w:szCs w:val="20"/>
        </w:rPr>
        <w:t xml:space="preserve"> </w:t>
      </w:r>
    </w:p>
    <w:p w:rsidR="005E4748" w:rsidRPr="005E4748" w:rsidRDefault="005E4748" w:rsidP="005E4748">
      <w:pPr>
        <w:pStyle w:val="ListParagraph"/>
        <w:rPr>
          <w:rFonts w:ascii="Times New Roman" w:hAnsi="Times New Roman" w:cs="Times New Roman"/>
          <w:sz w:val="20"/>
          <w:szCs w:val="20"/>
        </w:rPr>
      </w:pPr>
    </w:p>
    <w:p w:rsidR="005E4748" w:rsidRPr="00452FF4" w:rsidRDefault="00330ADC" w:rsidP="005E4748">
      <w:pPr>
        <w:pStyle w:val="ListParagraph"/>
        <w:numPr>
          <w:ilvl w:val="0"/>
          <w:numId w:val="1"/>
        </w:numPr>
        <w:ind w:left="284" w:hanging="284"/>
        <w:rPr>
          <w:rFonts w:ascii="Times New Roman" w:hAnsi="Times New Roman" w:cs="Times New Roman"/>
          <w:b/>
          <w:sz w:val="20"/>
          <w:szCs w:val="20"/>
        </w:rPr>
      </w:pPr>
      <w:r w:rsidRPr="005E4748">
        <w:rPr>
          <w:rFonts w:ascii="Times New Roman" w:hAnsi="Times New Roman" w:cs="Times New Roman"/>
          <w:sz w:val="20"/>
          <w:szCs w:val="20"/>
        </w:rPr>
        <w:t xml:space="preserve">Weyman N, Harter M, Petrak F, Dirmaier J. Health information, behaviour change, and decision support for patients with type 2 diabetes: development of a tailored, preference-sensitive health communication application. </w:t>
      </w:r>
      <w:r w:rsidRPr="005E4748">
        <w:rPr>
          <w:rFonts w:ascii="Times New Roman" w:hAnsi="Times New Roman" w:cs="Times New Roman"/>
          <w:i/>
          <w:sz w:val="20"/>
          <w:szCs w:val="20"/>
        </w:rPr>
        <w:t>Patient Prefer Adherence</w:t>
      </w:r>
      <w:r w:rsidR="00115DE7">
        <w:rPr>
          <w:rFonts w:ascii="Times New Roman" w:hAnsi="Times New Roman" w:cs="Times New Roman"/>
          <w:i/>
          <w:sz w:val="20"/>
          <w:szCs w:val="20"/>
        </w:rPr>
        <w:t>.</w:t>
      </w:r>
      <w:r w:rsidRPr="005E4748">
        <w:rPr>
          <w:rFonts w:ascii="Times New Roman" w:hAnsi="Times New Roman" w:cs="Times New Roman"/>
          <w:sz w:val="20"/>
          <w:szCs w:val="20"/>
        </w:rPr>
        <w:t xml:space="preserve"> 2013;7:1091-1099.</w:t>
      </w:r>
    </w:p>
    <w:p w:rsidR="00E05311" w:rsidRPr="004B3DF3" w:rsidRDefault="0041745B" w:rsidP="00452FF4">
      <w:pPr>
        <w:spacing w:after="0" w:line="240" w:lineRule="auto"/>
        <w:ind w:left="284" w:hanging="284"/>
        <w:rPr>
          <w:rFonts w:ascii="Times New Roman" w:hAnsi="Times New Roman" w:cs="Times New Roman"/>
          <w:sz w:val="20"/>
          <w:szCs w:val="20"/>
        </w:rPr>
      </w:pPr>
      <w:r w:rsidRPr="00452FF4">
        <w:rPr>
          <w:rFonts w:ascii="Times New Roman" w:hAnsi="Times New Roman" w:cs="Times New Roman"/>
          <w:sz w:val="20"/>
          <w:szCs w:val="20"/>
        </w:rPr>
        <w:t>31</w:t>
      </w:r>
      <w:r w:rsidRPr="00452FF4">
        <w:rPr>
          <w:rFonts w:ascii="Times New Roman" w:hAnsi="Times New Roman" w:cs="Times New Roman"/>
          <w:b/>
          <w:sz w:val="20"/>
          <w:szCs w:val="20"/>
        </w:rPr>
        <w:t xml:space="preserve">. </w:t>
      </w:r>
      <w:r w:rsidR="00E05311" w:rsidRPr="00452FF4">
        <w:rPr>
          <w:rFonts w:ascii="Times New Roman" w:hAnsi="Times New Roman" w:cs="Times New Roman"/>
          <w:sz w:val="20"/>
          <w:szCs w:val="20"/>
        </w:rPr>
        <w:t>Ryan R.  Cochrane Consumers and Communication Review Group.  Cochrane Consumers and</w:t>
      </w:r>
      <w:r w:rsidR="00B425F2">
        <w:rPr>
          <w:rFonts w:ascii="Times New Roman" w:hAnsi="Times New Roman" w:cs="Times New Roman"/>
          <w:sz w:val="20"/>
          <w:szCs w:val="20"/>
        </w:rPr>
        <w:t xml:space="preserve"> </w:t>
      </w:r>
      <w:r w:rsidR="00E05311" w:rsidRPr="00452FF4">
        <w:rPr>
          <w:rFonts w:ascii="Times New Roman" w:hAnsi="Times New Roman" w:cs="Times New Roman"/>
          <w:sz w:val="20"/>
          <w:szCs w:val="20"/>
        </w:rPr>
        <w:t>Communication Review Group: data synthesis and analysis.  </w:t>
      </w:r>
      <w:r w:rsidR="00E05311" w:rsidRPr="004B3DF3">
        <w:rPr>
          <w:rFonts w:ascii="Times New Roman" w:hAnsi="Times New Roman" w:cs="Times New Roman"/>
          <w:sz w:val="20"/>
          <w:szCs w:val="20"/>
        </w:rPr>
        <w:t>http://cccrg.cochrane.org/sites/cccrg.cochrane.org/files/public/uploads/AnalysisRestyled.pdf Accessed 5.12.16</w:t>
      </w:r>
    </w:p>
    <w:p w:rsidR="00402334" w:rsidRPr="00452FF4" w:rsidRDefault="00402334" w:rsidP="00452FF4">
      <w:pPr>
        <w:pStyle w:val="ListParagraph"/>
        <w:spacing w:after="0" w:line="240" w:lineRule="auto"/>
        <w:rPr>
          <w:rFonts w:ascii="Times New Roman" w:hAnsi="Times New Roman" w:cs="Times New Roman"/>
          <w:sz w:val="20"/>
          <w:szCs w:val="20"/>
        </w:rPr>
      </w:pPr>
    </w:p>
    <w:p w:rsidR="00402334" w:rsidRPr="00452FF4" w:rsidRDefault="00402334" w:rsidP="00452FF4">
      <w:pPr>
        <w:pStyle w:val="ListParagraph"/>
        <w:numPr>
          <w:ilvl w:val="0"/>
          <w:numId w:val="11"/>
        </w:numPr>
        <w:spacing w:after="0" w:line="240" w:lineRule="auto"/>
        <w:ind w:left="284" w:hanging="284"/>
        <w:rPr>
          <w:rFonts w:ascii="Times New Roman" w:hAnsi="Times New Roman" w:cs="Times New Roman"/>
          <w:sz w:val="20"/>
          <w:szCs w:val="20"/>
        </w:rPr>
      </w:pPr>
      <w:r w:rsidRPr="00452FF4">
        <w:rPr>
          <w:rFonts w:ascii="Times New Roman" w:hAnsi="Times New Roman" w:cs="Times New Roman"/>
          <w:sz w:val="20"/>
          <w:szCs w:val="20"/>
        </w:rPr>
        <w:t xml:space="preserve">Campbell MK, Carr C, DeVellis B, </w:t>
      </w:r>
      <w:r w:rsidR="007B4276" w:rsidRPr="00452FF4">
        <w:rPr>
          <w:rFonts w:ascii="Times New Roman" w:hAnsi="Times New Roman" w:cs="Times New Roman"/>
          <w:sz w:val="20"/>
          <w:szCs w:val="20"/>
        </w:rPr>
        <w:t>et al</w:t>
      </w:r>
      <w:r w:rsidRPr="00452FF4">
        <w:rPr>
          <w:rFonts w:ascii="Times New Roman" w:hAnsi="Times New Roman" w:cs="Times New Roman"/>
          <w:sz w:val="20"/>
          <w:szCs w:val="20"/>
        </w:rPr>
        <w:t xml:space="preserve">. A randomised trial of tailoring and motivational interviewing to promote fruit and vegetable consumption for cancer prevention and control. </w:t>
      </w:r>
      <w:r w:rsidRPr="00452FF4">
        <w:rPr>
          <w:rFonts w:ascii="Times New Roman" w:hAnsi="Times New Roman" w:cs="Times New Roman"/>
          <w:i/>
          <w:sz w:val="20"/>
          <w:szCs w:val="20"/>
        </w:rPr>
        <w:t>Ann Behav Med</w:t>
      </w:r>
      <w:r w:rsidR="00683746" w:rsidRPr="00452FF4">
        <w:rPr>
          <w:rFonts w:ascii="Times New Roman" w:hAnsi="Times New Roman" w:cs="Times New Roman"/>
          <w:i/>
          <w:sz w:val="20"/>
          <w:szCs w:val="20"/>
        </w:rPr>
        <w:t>.</w:t>
      </w:r>
      <w:r w:rsidRPr="00452FF4">
        <w:rPr>
          <w:rFonts w:ascii="Times New Roman" w:hAnsi="Times New Roman" w:cs="Times New Roman"/>
          <w:sz w:val="20"/>
          <w:szCs w:val="20"/>
        </w:rPr>
        <w:t xml:space="preserve"> 2009;38</w:t>
      </w:r>
      <w:r w:rsidR="00115DE7" w:rsidRPr="00452FF4">
        <w:rPr>
          <w:rFonts w:ascii="Times New Roman" w:hAnsi="Times New Roman" w:cs="Times New Roman"/>
          <w:sz w:val="20"/>
          <w:szCs w:val="20"/>
        </w:rPr>
        <w:t>(2)</w:t>
      </w:r>
      <w:r w:rsidRPr="00452FF4">
        <w:rPr>
          <w:rFonts w:ascii="Times New Roman" w:hAnsi="Times New Roman" w:cs="Times New Roman"/>
          <w:sz w:val="20"/>
          <w:szCs w:val="20"/>
        </w:rPr>
        <w:t>:71-85.</w:t>
      </w:r>
    </w:p>
    <w:p w:rsidR="0041745B" w:rsidRPr="00452FF4" w:rsidRDefault="0041745B" w:rsidP="00452FF4">
      <w:pPr>
        <w:spacing w:after="0" w:line="240" w:lineRule="auto"/>
        <w:rPr>
          <w:rFonts w:ascii="Times New Roman" w:hAnsi="Times New Roman" w:cs="Times New Roman"/>
          <w:sz w:val="20"/>
          <w:szCs w:val="20"/>
        </w:rPr>
      </w:pPr>
    </w:p>
    <w:p w:rsidR="00922B2B" w:rsidRPr="00452FF4" w:rsidRDefault="0041745B" w:rsidP="00452FF4">
      <w:pPr>
        <w:spacing w:after="0" w:line="240" w:lineRule="auto"/>
        <w:ind w:left="284" w:hanging="284"/>
        <w:rPr>
          <w:rFonts w:ascii="Times New Roman" w:hAnsi="Times New Roman" w:cs="Times New Roman"/>
          <w:sz w:val="20"/>
          <w:szCs w:val="20"/>
        </w:rPr>
      </w:pPr>
      <w:r w:rsidRPr="00452FF4">
        <w:rPr>
          <w:rFonts w:ascii="Times New Roman" w:hAnsi="Times New Roman" w:cs="Times New Roman"/>
          <w:sz w:val="20"/>
          <w:szCs w:val="20"/>
        </w:rPr>
        <w:t>33.</w:t>
      </w:r>
      <w:r w:rsidR="00922B2B" w:rsidRPr="00452FF4">
        <w:rPr>
          <w:rFonts w:ascii="Times New Roman" w:hAnsi="Times New Roman" w:cs="Times New Roman"/>
          <w:sz w:val="20"/>
          <w:szCs w:val="20"/>
        </w:rPr>
        <w:t xml:space="preserve"> Boluyt N, Tiosyold L, Lefebvre C, Klassen TP, Offringa M. Usefulness of Systematic Review Search Strategies in Finding Child Health Systematic Reviews in MEDLINE.</w:t>
      </w:r>
      <w:r w:rsidR="009B26C4" w:rsidRPr="009B26C4">
        <w:t xml:space="preserve"> </w:t>
      </w:r>
      <w:r w:rsidR="009B26C4" w:rsidRPr="00452FF4">
        <w:rPr>
          <w:rFonts w:ascii="Times New Roman" w:hAnsi="Times New Roman" w:cs="Times New Roman"/>
          <w:i/>
          <w:sz w:val="20"/>
          <w:szCs w:val="20"/>
        </w:rPr>
        <w:t>Arch Pediatr Adolesc Med</w:t>
      </w:r>
      <w:r w:rsidR="009B26C4" w:rsidRPr="00452FF4">
        <w:rPr>
          <w:rFonts w:ascii="Times New Roman" w:hAnsi="Times New Roman" w:cs="Times New Roman"/>
          <w:sz w:val="20"/>
          <w:szCs w:val="20"/>
        </w:rPr>
        <w:t>.  2008;162(2):111-116.</w:t>
      </w:r>
    </w:p>
    <w:p w:rsidR="005E4748" w:rsidRPr="005E4748" w:rsidRDefault="005E4748" w:rsidP="00452FF4">
      <w:pPr>
        <w:pStyle w:val="ListParagraph"/>
        <w:spacing w:after="0"/>
        <w:rPr>
          <w:rFonts w:ascii="Times New Roman" w:hAnsi="Times New Roman" w:cs="Times New Roman"/>
          <w:sz w:val="20"/>
          <w:szCs w:val="20"/>
        </w:rPr>
      </w:pPr>
    </w:p>
    <w:p w:rsidR="005E4748" w:rsidRPr="0041745B" w:rsidRDefault="0041745B" w:rsidP="00452FF4">
      <w:pPr>
        <w:spacing w:after="0"/>
        <w:ind w:left="284" w:hanging="284"/>
        <w:rPr>
          <w:rStyle w:val="Hyperlink"/>
          <w:rFonts w:ascii="Times New Roman" w:hAnsi="Times New Roman" w:cs="Times New Roman"/>
          <w:b/>
          <w:color w:val="auto"/>
          <w:sz w:val="20"/>
          <w:szCs w:val="20"/>
          <w:u w:val="none"/>
        </w:rPr>
      </w:pPr>
      <w:r>
        <w:rPr>
          <w:rFonts w:ascii="Times New Roman" w:hAnsi="Times New Roman" w:cs="Times New Roman"/>
          <w:sz w:val="20"/>
          <w:szCs w:val="20"/>
        </w:rPr>
        <w:t xml:space="preserve">34. </w:t>
      </w:r>
      <w:r w:rsidR="00CB1315" w:rsidRPr="00452FF4">
        <w:rPr>
          <w:rFonts w:ascii="Times New Roman" w:hAnsi="Times New Roman" w:cs="Times New Roman"/>
          <w:sz w:val="20"/>
          <w:szCs w:val="20"/>
        </w:rPr>
        <w:t>Depart</w:t>
      </w:r>
      <w:r w:rsidR="00330ADC" w:rsidRPr="00452FF4">
        <w:rPr>
          <w:rFonts w:ascii="Times New Roman" w:hAnsi="Times New Roman" w:cs="Times New Roman"/>
          <w:sz w:val="20"/>
          <w:szCs w:val="20"/>
        </w:rPr>
        <w:t>ment</w:t>
      </w:r>
      <w:r w:rsidR="00437DA9" w:rsidRPr="00452FF4">
        <w:rPr>
          <w:rFonts w:ascii="Times New Roman" w:hAnsi="Times New Roman" w:cs="Times New Roman"/>
          <w:sz w:val="20"/>
          <w:szCs w:val="20"/>
        </w:rPr>
        <w:t xml:space="preserve"> of Health. Government White paper Cm 6737. </w:t>
      </w:r>
      <w:r w:rsidR="001B2B90" w:rsidRPr="00452FF4">
        <w:rPr>
          <w:rFonts w:ascii="Times New Roman" w:hAnsi="Times New Roman" w:cs="Times New Roman"/>
          <w:sz w:val="20"/>
          <w:szCs w:val="20"/>
        </w:rPr>
        <w:t>Our H</w:t>
      </w:r>
      <w:r w:rsidR="00CB1315" w:rsidRPr="00452FF4">
        <w:rPr>
          <w:rFonts w:ascii="Times New Roman" w:hAnsi="Times New Roman" w:cs="Times New Roman"/>
          <w:sz w:val="20"/>
          <w:szCs w:val="20"/>
        </w:rPr>
        <w:t xml:space="preserve">ealth, Our </w:t>
      </w:r>
      <w:r w:rsidR="001B2B90" w:rsidRPr="00452FF4">
        <w:rPr>
          <w:rFonts w:ascii="Times New Roman" w:hAnsi="Times New Roman" w:cs="Times New Roman"/>
          <w:sz w:val="20"/>
          <w:szCs w:val="20"/>
        </w:rPr>
        <w:t>C</w:t>
      </w:r>
      <w:r w:rsidR="00CB1315" w:rsidRPr="00452FF4">
        <w:rPr>
          <w:rFonts w:ascii="Times New Roman" w:hAnsi="Times New Roman" w:cs="Times New Roman"/>
          <w:sz w:val="20"/>
          <w:szCs w:val="20"/>
        </w:rPr>
        <w:t xml:space="preserve">are, Our </w:t>
      </w:r>
      <w:r w:rsidR="001B2B90" w:rsidRPr="00452FF4">
        <w:rPr>
          <w:rFonts w:ascii="Times New Roman" w:hAnsi="Times New Roman" w:cs="Times New Roman"/>
          <w:sz w:val="20"/>
          <w:szCs w:val="20"/>
        </w:rPr>
        <w:t>S</w:t>
      </w:r>
      <w:r w:rsidR="00CB1315" w:rsidRPr="00452FF4">
        <w:rPr>
          <w:rFonts w:ascii="Times New Roman" w:hAnsi="Times New Roman" w:cs="Times New Roman"/>
          <w:sz w:val="20"/>
          <w:szCs w:val="20"/>
        </w:rPr>
        <w:t xml:space="preserve">ay: </w:t>
      </w:r>
      <w:r w:rsidR="001B2B90" w:rsidRPr="00452FF4">
        <w:rPr>
          <w:rFonts w:ascii="Times New Roman" w:hAnsi="Times New Roman" w:cs="Times New Roman"/>
          <w:sz w:val="20"/>
          <w:szCs w:val="20"/>
        </w:rPr>
        <w:t>A</w:t>
      </w:r>
      <w:r w:rsidR="00CB1315" w:rsidRPr="00452FF4">
        <w:rPr>
          <w:rFonts w:ascii="Times New Roman" w:hAnsi="Times New Roman" w:cs="Times New Roman"/>
          <w:sz w:val="20"/>
          <w:szCs w:val="20"/>
        </w:rPr>
        <w:t xml:space="preserve"> </w:t>
      </w:r>
      <w:r w:rsidR="001B2B90" w:rsidRPr="00452FF4">
        <w:rPr>
          <w:rFonts w:ascii="Times New Roman" w:hAnsi="Times New Roman" w:cs="Times New Roman"/>
          <w:sz w:val="20"/>
          <w:szCs w:val="20"/>
        </w:rPr>
        <w:t>N</w:t>
      </w:r>
      <w:r w:rsidR="00CB1315" w:rsidRPr="00452FF4">
        <w:rPr>
          <w:rFonts w:ascii="Times New Roman" w:hAnsi="Times New Roman" w:cs="Times New Roman"/>
          <w:sz w:val="20"/>
          <w:szCs w:val="20"/>
        </w:rPr>
        <w:t xml:space="preserve">ew </w:t>
      </w:r>
      <w:r w:rsidR="001B2B90" w:rsidRPr="00452FF4">
        <w:rPr>
          <w:rFonts w:ascii="Times New Roman" w:hAnsi="Times New Roman" w:cs="Times New Roman"/>
          <w:sz w:val="20"/>
          <w:szCs w:val="20"/>
        </w:rPr>
        <w:t>D</w:t>
      </w:r>
      <w:r w:rsidR="00CB1315" w:rsidRPr="00452FF4">
        <w:rPr>
          <w:rFonts w:ascii="Times New Roman" w:hAnsi="Times New Roman" w:cs="Times New Roman"/>
          <w:sz w:val="20"/>
          <w:szCs w:val="20"/>
        </w:rPr>
        <w:t xml:space="preserve">irection for </w:t>
      </w:r>
      <w:r w:rsidR="001B2B90" w:rsidRPr="00452FF4">
        <w:rPr>
          <w:rFonts w:ascii="Times New Roman" w:hAnsi="Times New Roman" w:cs="Times New Roman"/>
          <w:sz w:val="20"/>
          <w:szCs w:val="20"/>
        </w:rPr>
        <w:t>C</w:t>
      </w:r>
      <w:r w:rsidR="00CB1315" w:rsidRPr="00452FF4">
        <w:rPr>
          <w:rFonts w:ascii="Times New Roman" w:hAnsi="Times New Roman" w:cs="Times New Roman"/>
          <w:sz w:val="20"/>
          <w:szCs w:val="20"/>
        </w:rPr>
        <w:t xml:space="preserve">ommunity </w:t>
      </w:r>
      <w:r w:rsidR="001B2B90" w:rsidRPr="00452FF4">
        <w:rPr>
          <w:rFonts w:ascii="Times New Roman" w:hAnsi="Times New Roman" w:cs="Times New Roman"/>
          <w:sz w:val="20"/>
          <w:szCs w:val="20"/>
        </w:rPr>
        <w:t>S</w:t>
      </w:r>
      <w:r w:rsidR="00CB1315" w:rsidRPr="00452FF4">
        <w:rPr>
          <w:rFonts w:ascii="Times New Roman" w:hAnsi="Times New Roman" w:cs="Times New Roman"/>
          <w:sz w:val="20"/>
          <w:szCs w:val="20"/>
        </w:rPr>
        <w:t>ervices</w:t>
      </w:r>
      <w:r w:rsidR="00437DA9" w:rsidRPr="00452FF4">
        <w:rPr>
          <w:rFonts w:ascii="Times New Roman" w:hAnsi="Times New Roman" w:cs="Times New Roman"/>
          <w:sz w:val="20"/>
          <w:szCs w:val="20"/>
        </w:rPr>
        <w:t>.</w:t>
      </w:r>
      <w:r w:rsidR="001B2B90" w:rsidRPr="00452FF4">
        <w:rPr>
          <w:rFonts w:ascii="Times New Roman" w:hAnsi="Times New Roman" w:cs="Times New Roman"/>
          <w:sz w:val="20"/>
          <w:szCs w:val="20"/>
        </w:rPr>
        <w:t xml:space="preserve"> London: DOH, 2006. </w:t>
      </w:r>
      <w:r w:rsidR="00B425F2" w:rsidRPr="00452FF4">
        <w:t>https://www.dh.gov.uk</w:t>
      </w:r>
      <w:r w:rsidR="00115DE7" w:rsidRPr="00452FF4">
        <w:rPr>
          <w:rFonts w:ascii="Times New Roman" w:hAnsi="Times New Roman" w:cs="Times New Roman"/>
          <w:sz w:val="20"/>
          <w:szCs w:val="20"/>
        </w:rPr>
        <w:t>. Access</w:t>
      </w:r>
      <w:r w:rsidR="002379D4" w:rsidRPr="00452FF4">
        <w:rPr>
          <w:rFonts w:ascii="Times New Roman" w:hAnsi="Times New Roman" w:cs="Times New Roman"/>
          <w:sz w:val="20"/>
          <w:szCs w:val="20"/>
        </w:rPr>
        <w:t>ed</w:t>
      </w:r>
      <w:r w:rsidR="00115DE7" w:rsidRPr="00452FF4">
        <w:rPr>
          <w:rFonts w:ascii="Times New Roman" w:hAnsi="Times New Roman" w:cs="Times New Roman"/>
          <w:sz w:val="20"/>
          <w:szCs w:val="20"/>
        </w:rPr>
        <w:t xml:space="preserve"> May 31, 2016. </w:t>
      </w:r>
      <w:r w:rsidR="001B5E25" w:rsidRPr="0041745B">
        <w:rPr>
          <w:rStyle w:val="Hyperlink"/>
          <w:rFonts w:ascii="Times New Roman" w:hAnsi="Times New Roman" w:cs="Times New Roman"/>
          <w:sz w:val="20"/>
          <w:szCs w:val="20"/>
          <w:u w:val="none"/>
        </w:rPr>
        <w:t xml:space="preserve"> </w:t>
      </w:r>
    </w:p>
    <w:p w:rsidR="003B5CBA" w:rsidRPr="003B5CBA" w:rsidRDefault="003B5CBA" w:rsidP="00452FF4">
      <w:pPr>
        <w:pStyle w:val="ListParagraph"/>
        <w:spacing w:after="0"/>
        <w:rPr>
          <w:rStyle w:val="Hyperlink"/>
          <w:rFonts w:ascii="Times New Roman" w:hAnsi="Times New Roman" w:cs="Times New Roman"/>
          <w:b/>
          <w:color w:val="auto"/>
          <w:sz w:val="20"/>
          <w:szCs w:val="20"/>
          <w:u w:val="none"/>
        </w:rPr>
      </w:pPr>
    </w:p>
    <w:p w:rsidR="0041745B" w:rsidRDefault="0041745B" w:rsidP="00452FF4">
      <w:pPr>
        <w:pStyle w:val="ListParagraph"/>
        <w:spacing w:after="0"/>
        <w:ind w:left="284" w:hanging="284"/>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 xml:space="preserve">35. </w:t>
      </w:r>
      <w:r w:rsidR="002C26C3">
        <w:rPr>
          <w:rStyle w:val="Hyperlink"/>
          <w:rFonts w:ascii="Times New Roman" w:hAnsi="Times New Roman" w:cs="Times New Roman"/>
          <w:color w:val="auto"/>
          <w:sz w:val="20"/>
          <w:szCs w:val="20"/>
          <w:u w:val="none"/>
        </w:rPr>
        <w:t xml:space="preserve">Department of Health. Guidance: Dental </w:t>
      </w:r>
      <w:r w:rsidR="005C7992">
        <w:rPr>
          <w:rStyle w:val="Hyperlink"/>
          <w:rFonts w:ascii="Times New Roman" w:hAnsi="Times New Roman" w:cs="Times New Roman"/>
          <w:color w:val="auto"/>
          <w:sz w:val="20"/>
          <w:szCs w:val="20"/>
          <w:u w:val="none"/>
        </w:rPr>
        <w:t>contract reform: prototypes: patient information</w:t>
      </w:r>
      <w:r w:rsidR="002C26C3">
        <w:rPr>
          <w:rStyle w:val="Hyperlink"/>
          <w:rFonts w:ascii="Times New Roman" w:hAnsi="Times New Roman" w:cs="Times New Roman"/>
          <w:color w:val="auto"/>
          <w:sz w:val="20"/>
          <w:szCs w:val="20"/>
          <w:u w:val="none"/>
        </w:rPr>
        <w:t xml:space="preserve">.  </w:t>
      </w:r>
      <w:r w:rsidR="005C7992">
        <w:rPr>
          <w:rStyle w:val="Hyperlink"/>
          <w:rFonts w:ascii="Times New Roman" w:hAnsi="Times New Roman" w:cs="Times New Roman"/>
          <w:color w:val="auto"/>
          <w:sz w:val="20"/>
          <w:szCs w:val="20"/>
          <w:u w:val="none"/>
        </w:rPr>
        <w:t>London: DOH, 2015.</w:t>
      </w:r>
      <w:r w:rsidR="002379D4">
        <w:rPr>
          <w:rStyle w:val="Hyperlink"/>
          <w:rFonts w:ascii="Times New Roman" w:hAnsi="Times New Roman" w:cs="Times New Roman"/>
          <w:color w:val="auto"/>
          <w:sz w:val="20"/>
          <w:szCs w:val="20"/>
          <w:u w:val="none"/>
        </w:rPr>
        <w:t xml:space="preserve"> </w:t>
      </w:r>
      <w:r w:rsidR="00B425F2" w:rsidRPr="00452FF4">
        <w:rPr>
          <w:rStyle w:val="Hyperlink"/>
          <w:rFonts w:ascii="Times New Roman" w:hAnsi="Times New Roman" w:cs="Times New Roman"/>
          <w:color w:val="auto"/>
          <w:sz w:val="20"/>
          <w:szCs w:val="20"/>
          <w:u w:val="none"/>
        </w:rPr>
        <w:t>https://www.gov.uk/government/uploads/system/uploads/attachment_data/file/556110/Patient_information_16_17.pdf</w:t>
      </w:r>
      <w:r w:rsidR="002379D4">
        <w:rPr>
          <w:rStyle w:val="Hyperlink"/>
          <w:rFonts w:ascii="Times New Roman" w:hAnsi="Times New Roman" w:cs="Times New Roman"/>
          <w:color w:val="auto"/>
          <w:sz w:val="20"/>
          <w:szCs w:val="20"/>
          <w:u w:val="none"/>
        </w:rPr>
        <w:t xml:space="preserve">.  Accessed October 14, 2016. </w:t>
      </w:r>
    </w:p>
    <w:p w:rsidR="00B425F2" w:rsidRPr="00452FF4" w:rsidRDefault="004B3DF3" w:rsidP="00452FF4">
      <w:pPr>
        <w:ind w:left="284" w:hanging="284"/>
        <w:rPr>
          <w:rFonts w:ascii="Times New Roman" w:hAnsi="Times New Roman" w:cs="Times New Roman"/>
          <w:b/>
          <w:sz w:val="20"/>
          <w:szCs w:val="20"/>
        </w:rPr>
      </w:pPr>
      <w:r>
        <w:rPr>
          <w:rFonts w:ascii="Times New Roman" w:hAnsi="Times New Roman" w:cs="Times New Roman"/>
          <w:sz w:val="20"/>
          <w:szCs w:val="20"/>
        </w:rPr>
        <w:t xml:space="preserve">36. </w:t>
      </w:r>
      <w:r w:rsidR="00B24D9F" w:rsidRPr="00452FF4">
        <w:rPr>
          <w:rFonts w:ascii="Times New Roman" w:hAnsi="Times New Roman" w:cs="Times New Roman"/>
          <w:sz w:val="20"/>
          <w:szCs w:val="20"/>
        </w:rPr>
        <w:t>Althaus CE</w:t>
      </w:r>
      <w:r w:rsidR="00765A62" w:rsidRPr="00452FF4">
        <w:rPr>
          <w:rFonts w:ascii="Times New Roman" w:hAnsi="Times New Roman" w:cs="Times New Roman"/>
          <w:sz w:val="20"/>
          <w:szCs w:val="20"/>
        </w:rPr>
        <w:t>.</w:t>
      </w:r>
      <w:r w:rsidR="00B24D9F" w:rsidRPr="00452FF4">
        <w:rPr>
          <w:rFonts w:ascii="Times New Roman" w:hAnsi="Times New Roman" w:cs="Times New Roman"/>
          <w:sz w:val="20"/>
          <w:szCs w:val="20"/>
        </w:rPr>
        <w:t xml:space="preserve"> A disciplinary perspective on the epistemological status of risk. </w:t>
      </w:r>
      <w:r w:rsidR="00B24D9F" w:rsidRPr="00452FF4">
        <w:rPr>
          <w:rFonts w:ascii="Times New Roman" w:hAnsi="Times New Roman" w:cs="Times New Roman"/>
          <w:i/>
          <w:sz w:val="20"/>
          <w:szCs w:val="20"/>
        </w:rPr>
        <w:t>Risk Analysis</w:t>
      </w:r>
      <w:r w:rsidR="00683746" w:rsidRPr="00452FF4">
        <w:rPr>
          <w:rFonts w:ascii="Times New Roman" w:hAnsi="Times New Roman" w:cs="Times New Roman"/>
          <w:i/>
          <w:sz w:val="20"/>
          <w:szCs w:val="20"/>
        </w:rPr>
        <w:t>.</w:t>
      </w:r>
      <w:r w:rsidR="00B24D9F" w:rsidRPr="00452FF4">
        <w:rPr>
          <w:rFonts w:ascii="Times New Roman" w:hAnsi="Times New Roman" w:cs="Times New Roman"/>
          <w:sz w:val="20"/>
          <w:szCs w:val="20"/>
        </w:rPr>
        <w:t xml:space="preserve"> </w:t>
      </w:r>
      <w:r w:rsidR="00765A62" w:rsidRPr="00452FF4">
        <w:rPr>
          <w:rFonts w:ascii="Times New Roman" w:hAnsi="Times New Roman" w:cs="Times New Roman"/>
          <w:sz w:val="20"/>
          <w:szCs w:val="20"/>
        </w:rPr>
        <w:t>2005;</w:t>
      </w:r>
      <w:r w:rsidR="00B24D9F" w:rsidRPr="00452FF4">
        <w:rPr>
          <w:rFonts w:ascii="Times New Roman" w:hAnsi="Times New Roman" w:cs="Times New Roman"/>
          <w:sz w:val="20"/>
          <w:szCs w:val="20"/>
        </w:rPr>
        <w:t>25</w:t>
      </w:r>
      <w:r w:rsidR="002379D4" w:rsidRPr="00452FF4">
        <w:rPr>
          <w:rFonts w:ascii="Times New Roman" w:hAnsi="Times New Roman" w:cs="Times New Roman"/>
          <w:sz w:val="20"/>
          <w:szCs w:val="20"/>
        </w:rPr>
        <w:t>(3)</w:t>
      </w:r>
      <w:r w:rsidR="00B24D9F" w:rsidRPr="00452FF4">
        <w:rPr>
          <w:rFonts w:ascii="Times New Roman" w:hAnsi="Times New Roman" w:cs="Times New Roman"/>
          <w:sz w:val="20"/>
          <w:szCs w:val="20"/>
        </w:rPr>
        <w:t>:567-</w:t>
      </w:r>
      <w:r w:rsidR="00B425F2">
        <w:rPr>
          <w:rFonts w:ascii="Times New Roman" w:hAnsi="Times New Roman" w:cs="Times New Roman"/>
          <w:sz w:val="20"/>
          <w:szCs w:val="20"/>
        </w:rPr>
        <w:t xml:space="preserve"> </w:t>
      </w:r>
      <w:r w:rsidR="00B24D9F" w:rsidRPr="00452FF4">
        <w:rPr>
          <w:rFonts w:ascii="Times New Roman" w:hAnsi="Times New Roman" w:cs="Times New Roman"/>
          <w:sz w:val="20"/>
          <w:szCs w:val="20"/>
        </w:rPr>
        <w:t>588.</w:t>
      </w:r>
    </w:p>
    <w:p w:rsidR="00B425F2" w:rsidRPr="00452FF4" w:rsidRDefault="0041745B" w:rsidP="00452FF4">
      <w:pPr>
        <w:ind w:left="284" w:hanging="284"/>
        <w:rPr>
          <w:rFonts w:ascii="Times New Roman" w:hAnsi="Times New Roman" w:cs="Times New Roman"/>
          <w:b/>
          <w:sz w:val="20"/>
          <w:szCs w:val="20"/>
        </w:rPr>
      </w:pPr>
      <w:r w:rsidRPr="00452FF4">
        <w:rPr>
          <w:rFonts w:ascii="Times New Roman" w:hAnsi="Times New Roman" w:cs="Times New Roman"/>
          <w:sz w:val="20"/>
          <w:szCs w:val="20"/>
        </w:rPr>
        <w:t xml:space="preserve">37. </w:t>
      </w:r>
      <w:r w:rsidR="00174853" w:rsidRPr="00452FF4">
        <w:rPr>
          <w:rFonts w:ascii="Times New Roman" w:hAnsi="Times New Roman" w:cs="Times New Roman"/>
          <w:sz w:val="20"/>
          <w:szCs w:val="20"/>
        </w:rPr>
        <w:t>Kasperson RE</w:t>
      </w:r>
      <w:r w:rsidR="00BE57F0" w:rsidRPr="00452FF4">
        <w:rPr>
          <w:rFonts w:ascii="Times New Roman" w:hAnsi="Times New Roman" w:cs="Times New Roman"/>
          <w:sz w:val="20"/>
          <w:szCs w:val="20"/>
        </w:rPr>
        <w:t>. The social amplification of risk: progress in developing an integrative framework (p 157). Westport:</w:t>
      </w:r>
      <w:r w:rsidR="00F932F3" w:rsidRPr="00452FF4">
        <w:rPr>
          <w:rFonts w:ascii="Times New Roman" w:hAnsi="Times New Roman" w:cs="Times New Roman"/>
          <w:sz w:val="20"/>
          <w:szCs w:val="20"/>
        </w:rPr>
        <w:t xml:space="preserve"> Pra</w:t>
      </w:r>
      <w:r w:rsidR="00BE57F0" w:rsidRPr="00452FF4">
        <w:rPr>
          <w:rFonts w:ascii="Times New Roman" w:hAnsi="Times New Roman" w:cs="Times New Roman"/>
          <w:sz w:val="20"/>
          <w:szCs w:val="20"/>
        </w:rPr>
        <w:t>eger</w:t>
      </w:r>
      <w:r w:rsidR="00174853" w:rsidRPr="00452FF4">
        <w:rPr>
          <w:rFonts w:ascii="Times New Roman" w:hAnsi="Times New Roman" w:cs="Times New Roman"/>
          <w:sz w:val="20"/>
          <w:szCs w:val="20"/>
        </w:rPr>
        <w:t>, 1995.</w:t>
      </w:r>
      <w:r w:rsidR="00BE57F0" w:rsidRPr="00452FF4">
        <w:rPr>
          <w:rFonts w:ascii="Times New Roman" w:hAnsi="Times New Roman" w:cs="Times New Roman"/>
          <w:sz w:val="20"/>
          <w:szCs w:val="20"/>
        </w:rPr>
        <w:t xml:space="preserve"> </w:t>
      </w:r>
    </w:p>
    <w:p w:rsidR="00B425F2" w:rsidRPr="00452FF4" w:rsidRDefault="0041745B" w:rsidP="00452FF4">
      <w:pPr>
        <w:ind w:left="284" w:hanging="284"/>
        <w:rPr>
          <w:rFonts w:ascii="Times New Roman" w:hAnsi="Times New Roman" w:cs="Times New Roman"/>
          <w:sz w:val="20"/>
          <w:szCs w:val="20"/>
        </w:rPr>
      </w:pPr>
      <w:r w:rsidRPr="00452FF4">
        <w:rPr>
          <w:rFonts w:ascii="Times New Roman" w:hAnsi="Times New Roman" w:cs="Times New Roman"/>
          <w:sz w:val="20"/>
          <w:szCs w:val="20"/>
        </w:rPr>
        <w:t xml:space="preserve">38. </w:t>
      </w:r>
      <w:r w:rsidR="004B6DDD" w:rsidRPr="00452FF4">
        <w:rPr>
          <w:rFonts w:ascii="Times New Roman" w:hAnsi="Times New Roman" w:cs="Times New Roman"/>
          <w:sz w:val="20"/>
          <w:szCs w:val="20"/>
        </w:rPr>
        <w:t>Lindell</w:t>
      </w:r>
      <w:r w:rsidR="00035EDF" w:rsidRPr="00452FF4">
        <w:rPr>
          <w:rFonts w:ascii="Times New Roman" w:hAnsi="Times New Roman" w:cs="Times New Roman"/>
          <w:sz w:val="20"/>
          <w:szCs w:val="20"/>
        </w:rPr>
        <w:t xml:space="preserve"> P, Adelsward V, Sachs L, Bredmar M, LindStedt U. Expert talk in medical contexts: explicit and implicit orientation to risks. </w:t>
      </w:r>
      <w:r w:rsidR="00035EDF" w:rsidRPr="00452FF4">
        <w:rPr>
          <w:rFonts w:ascii="Times New Roman" w:hAnsi="Times New Roman" w:cs="Times New Roman"/>
          <w:i/>
          <w:sz w:val="20"/>
          <w:szCs w:val="20"/>
        </w:rPr>
        <w:t>Research on Language and Social Interaction</w:t>
      </w:r>
      <w:r w:rsidR="00683746" w:rsidRPr="00452FF4">
        <w:rPr>
          <w:rFonts w:ascii="Times New Roman" w:hAnsi="Times New Roman" w:cs="Times New Roman"/>
          <w:i/>
          <w:sz w:val="20"/>
          <w:szCs w:val="20"/>
        </w:rPr>
        <w:t>.</w:t>
      </w:r>
      <w:r w:rsidR="00035EDF" w:rsidRPr="00452FF4">
        <w:rPr>
          <w:rFonts w:ascii="Times New Roman" w:hAnsi="Times New Roman" w:cs="Times New Roman"/>
          <w:sz w:val="20"/>
          <w:szCs w:val="20"/>
        </w:rPr>
        <w:t xml:space="preserve"> 2002;35:195-218.</w:t>
      </w:r>
    </w:p>
    <w:p w:rsidR="00B425F2" w:rsidRPr="00452FF4" w:rsidRDefault="0041745B" w:rsidP="00452FF4">
      <w:pPr>
        <w:ind w:left="284" w:hanging="284"/>
        <w:rPr>
          <w:rFonts w:ascii="Times New Roman" w:hAnsi="Times New Roman" w:cs="Times New Roman"/>
          <w:b/>
          <w:sz w:val="20"/>
          <w:szCs w:val="20"/>
        </w:rPr>
      </w:pPr>
      <w:r w:rsidRPr="00452FF4">
        <w:rPr>
          <w:rFonts w:ascii="Times New Roman" w:hAnsi="Times New Roman" w:cs="Times New Roman"/>
          <w:sz w:val="20"/>
          <w:szCs w:val="20"/>
        </w:rPr>
        <w:t xml:space="preserve">39. </w:t>
      </w:r>
      <w:r w:rsidR="00931138" w:rsidRPr="00452FF4">
        <w:rPr>
          <w:rFonts w:ascii="Times New Roman" w:hAnsi="Times New Roman" w:cs="Times New Roman"/>
          <w:sz w:val="20"/>
          <w:szCs w:val="20"/>
        </w:rPr>
        <w:t xml:space="preserve">Neuner-Jehle S, Senn O, Wegwarth O, Rosemann T, Steurer J. How do family physicians communicate about cardiovascular risk? Frequencies and determinants of different communication formats. </w:t>
      </w:r>
      <w:r w:rsidR="00931138" w:rsidRPr="00452FF4">
        <w:rPr>
          <w:rFonts w:ascii="Times New Roman" w:hAnsi="Times New Roman" w:cs="Times New Roman"/>
          <w:i/>
          <w:sz w:val="20"/>
          <w:szCs w:val="20"/>
        </w:rPr>
        <w:t>BMC Family Practice</w:t>
      </w:r>
      <w:r w:rsidR="00683746" w:rsidRPr="00452FF4">
        <w:rPr>
          <w:rFonts w:ascii="Times New Roman" w:hAnsi="Times New Roman" w:cs="Times New Roman"/>
          <w:i/>
          <w:sz w:val="20"/>
          <w:szCs w:val="20"/>
        </w:rPr>
        <w:t>.</w:t>
      </w:r>
      <w:r w:rsidR="00270993" w:rsidRPr="00452FF4">
        <w:rPr>
          <w:rFonts w:ascii="Times New Roman" w:hAnsi="Times New Roman" w:cs="Times New Roman"/>
          <w:sz w:val="20"/>
          <w:szCs w:val="20"/>
        </w:rPr>
        <w:t xml:space="preserve"> 2011;12:15</w:t>
      </w:r>
      <w:r w:rsidR="0072575C" w:rsidRPr="00452FF4">
        <w:rPr>
          <w:rFonts w:ascii="Times New Roman" w:hAnsi="Times New Roman" w:cs="Times New Roman"/>
          <w:sz w:val="20"/>
          <w:szCs w:val="20"/>
        </w:rPr>
        <w:t>-24.</w:t>
      </w:r>
    </w:p>
    <w:p w:rsidR="00B425F2" w:rsidRPr="00452FF4" w:rsidRDefault="0041745B" w:rsidP="00452FF4">
      <w:pPr>
        <w:ind w:left="284" w:hanging="284"/>
        <w:rPr>
          <w:rFonts w:ascii="Times New Roman" w:hAnsi="Times New Roman" w:cs="Times New Roman"/>
          <w:b/>
          <w:sz w:val="20"/>
          <w:szCs w:val="20"/>
        </w:rPr>
      </w:pPr>
      <w:r w:rsidRPr="00452FF4">
        <w:rPr>
          <w:rFonts w:ascii="Times New Roman" w:hAnsi="Times New Roman" w:cs="Times New Roman"/>
          <w:sz w:val="20"/>
          <w:szCs w:val="20"/>
        </w:rPr>
        <w:t xml:space="preserve">40. </w:t>
      </w:r>
      <w:r w:rsidR="00931138" w:rsidRPr="00452FF4">
        <w:rPr>
          <w:rFonts w:ascii="Times New Roman" w:hAnsi="Times New Roman" w:cs="Times New Roman"/>
          <w:sz w:val="20"/>
          <w:szCs w:val="20"/>
        </w:rPr>
        <w:t xml:space="preserve">Misselbrook D, Armstrong D. Thinking about risk. Can doctors and patients talk the same language? </w:t>
      </w:r>
      <w:r w:rsidR="00931138" w:rsidRPr="00452FF4">
        <w:rPr>
          <w:rFonts w:ascii="Times New Roman" w:hAnsi="Times New Roman" w:cs="Times New Roman"/>
          <w:i/>
          <w:sz w:val="20"/>
          <w:szCs w:val="20"/>
        </w:rPr>
        <w:t>Family Practice</w:t>
      </w:r>
      <w:r w:rsidR="00683746" w:rsidRPr="00452FF4">
        <w:rPr>
          <w:rFonts w:ascii="Times New Roman" w:hAnsi="Times New Roman" w:cs="Times New Roman"/>
          <w:i/>
          <w:sz w:val="20"/>
          <w:szCs w:val="20"/>
        </w:rPr>
        <w:t>.</w:t>
      </w:r>
      <w:r w:rsidR="00931138" w:rsidRPr="00452FF4">
        <w:rPr>
          <w:rFonts w:ascii="Times New Roman" w:hAnsi="Times New Roman" w:cs="Times New Roman"/>
          <w:sz w:val="20"/>
          <w:szCs w:val="20"/>
        </w:rPr>
        <w:t xml:space="preserve"> 2002;19:1-12.</w:t>
      </w:r>
    </w:p>
    <w:p w:rsidR="00B425F2" w:rsidRPr="00452FF4" w:rsidRDefault="0041745B" w:rsidP="00452FF4">
      <w:pPr>
        <w:ind w:left="284" w:hanging="284"/>
        <w:rPr>
          <w:rFonts w:ascii="Times New Roman" w:hAnsi="Times New Roman" w:cs="Times New Roman"/>
          <w:b/>
          <w:sz w:val="20"/>
          <w:szCs w:val="20"/>
        </w:rPr>
      </w:pPr>
      <w:r w:rsidRPr="00452FF4">
        <w:rPr>
          <w:rFonts w:ascii="Times New Roman" w:hAnsi="Times New Roman" w:cs="Times New Roman"/>
          <w:sz w:val="20"/>
          <w:szCs w:val="20"/>
        </w:rPr>
        <w:t xml:space="preserve">41. </w:t>
      </w:r>
      <w:r w:rsidR="001F5355" w:rsidRPr="00452FF4">
        <w:rPr>
          <w:rFonts w:ascii="Times New Roman" w:hAnsi="Times New Roman" w:cs="Times New Roman"/>
          <w:sz w:val="20"/>
          <w:szCs w:val="20"/>
        </w:rPr>
        <w:t xml:space="preserve">Faisal S, Blandford A, Potts HWW. Making sense of personal information: challenges for information visualisation. </w:t>
      </w:r>
      <w:r w:rsidR="009151AA" w:rsidRPr="00452FF4">
        <w:rPr>
          <w:rFonts w:ascii="Times New Roman" w:hAnsi="Times New Roman" w:cs="Times New Roman"/>
          <w:i/>
          <w:sz w:val="20"/>
          <w:szCs w:val="20"/>
        </w:rPr>
        <w:t>Health Inform J.</w:t>
      </w:r>
      <w:r w:rsidR="001F5355" w:rsidRPr="00452FF4">
        <w:rPr>
          <w:rFonts w:ascii="Times New Roman" w:hAnsi="Times New Roman" w:cs="Times New Roman"/>
          <w:sz w:val="20"/>
          <w:szCs w:val="20"/>
        </w:rPr>
        <w:t xml:space="preserve"> 2013;19</w:t>
      </w:r>
      <w:r w:rsidR="009151AA" w:rsidRPr="00452FF4">
        <w:rPr>
          <w:rFonts w:ascii="Times New Roman" w:hAnsi="Times New Roman" w:cs="Times New Roman"/>
          <w:sz w:val="20"/>
          <w:szCs w:val="20"/>
        </w:rPr>
        <w:t>(3)</w:t>
      </w:r>
      <w:r w:rsidR="001F5355" w:rsidRPr="00452FF4">
        <w:rPr>
          <w:rFonts w:ascii="Times New Roman" w:hAnsi="Times New Roman" w:cs="Times New Roman"/>
          <w:sz w:val="20"/>
          <w:szCs w:val="20"/>
        </w:rPr>
        <w:t>:198 - 217.</w:t>
      </w:r>
    </w:p>
    <w:p w:rsidR="00B425F2" w:rsidRPr="00452FF4" w:rsidRDefault="0041745B" w:rsidP="00452FF4">
      <w:pPr>
        <w:ind w:left="284" w:hanging="284"/>
        <w:rPr>
          <w:rFonts w:ascii="Times New Roman" w:hAnsi="Times New Roman" w:cs="Times New Roman"/>
          <w:sz w:val="20"/>
          <w:szCs w:val="20"/>
        </w:rPr>
      </w:pPr>
      <w:r w:rsidRPr="00452FF4">
        <w:rPr>
          <w:rFonts w:ascii="Times New Roman" w:hAnsi="Times New Roman" w:cs="Times New Roman"/>
          <w:sz w:val="20"/>
          <w:szCs w:val="20"/>
        </w:rPr>
        <w:t xml:space="preserve">42 </w:t>
      </w:r>
      <w:r w:rsidR="00A06004" w:rsidRPr="00452FF4">
        <w:rPr>
          <w:rFonts w:ascii="Times New Roman" w:hAnsi="Times New Roman" w:cs="Times New Roman"/>
          <w:sz w:val="20"/>
          <w:szCs w:val="20"/>
        </w:rPr>
        <w:t>Lupton D. Introduction: risk and sociocultural theory</w:t>
      </w:r>
      <w:r w:rsidR="00531436" w:rsidRPr="00452FF4">
        <w:rPr>
          <w:rFonts w:ascii="Times New Roman" w:hAnsi="Times New Roman" w:cs="Times New Roman"/>
          <w:sz w:val="20"/>
          <w:szCs w:val="20"/>
        </w:rPr>
        <w:t>.  I</w:t>
      </w:r>
      <w:r w:rsidR="00A06004" w:rsidRPr="00452FF4">
        <w:rPr>
          <w:rFonts w:ascii="Times New Roman" w:hAnsi="Times New Roman" w:cs="Times New Roman"/>
          <w:sz w:val="20"/>
          <w:szCs w:val="20"/>
        </w:rPr>
        <w:t>n</w:t>
      </w:r>
      <w:r w:rsidR="00531436" w:rsidRPr="00452FF4">
        <w:rPr>
          <w:rFonts w:ascii="Times New Roman" w:hAnsi="Times New Roman" w:cs="Times New Roman"/>
          <w:sz w:val="20"/>
          <w:szCs w:val="20"/>
        </w:rPr>
        <w:t>:</w:t>
      </w:r>
      <w:r w:rsidR="00A06004" w:rsidRPr="00452FF4">
        <w:rPr>
          <w:rFonts w:ascii="Times New Roman" w:hAnsi="Times New Roman" w:cs="Times New Roman"/>
          <w:sz w:val="20"/>
          <w:szCs w:val="20"/>
        </w:rPr>
        <w:t xml:space="preserve"> Lupton D (ed</w:t>
      </w:r>
      <w:r w:rsidR="00531436" w:rsidRPr="00452FF4">
        <w:rPr>
          <w:rFonts w:ascii="Times New Roman" w:hAnsi="Times New Roman" w:cs="Times New Roman"/>
          <w:sz w:val="20"/>
          <w:szCs w:val="20"/>
        </w:rPr>
        <w:t>itor</w:t>
      </w:r>
      <w:r w:rsidR="00A06004" w:rsidRPr="00452FF4">
        <w:rPr>
          <w:rFonts w:ascii="Times New Roman" w:hAnsi="Times New Roman" w:cs="Times New Roman"/>
          <w:sz w:val="20"/>
          <w:szCs w:val="20"/>
        </w:rPr>
        <w:t>)</w:t>
      </w:r>
      <w:r w:rsidR="00531436" w:rsidRPr="00452FF4">
        <w:rPr>
          <w:rFonts w:ascii="Times New Roman" w:hAnsi="Times New Roman" w:cs="Times New Roman"/>
          <w:sz w:val="20"/>
          <w:szCs w:val="20"/>
        </w:rPr>
        <w:t>,</w:t>
      </w:r>
      <w:r w:rsidR="00A06004" w:rsidRPr="00452FF4">
        <w:rPr>
          <w:rFonts w:ascii="Times New Roman" w:hAnsi="Times New Roman" w:cs="Times New Roman"/>
          <w:sz w:val="20"/>
          <w:szCs w:val="20"/>
        </w:rPr>
        <w:t xml:space="preserve"> Risk and sociocultural theory: new directions and perspectives. Cambridge: Cambridge University Press, 1999.</w:t>
      </w:r>
    </w:p>
    <w:p w:rsidR="0081174F" w:rsidRPr="00452FF4" w:rsidRDefault="0041745B" w:rsidP="00452FF4">
      <w:pPr>
        <w:ind w:left="284" w:hanging="284"/>
        <w:rPr>
          <w:rFonts w:ascii="Times New Roman" w:hAnsi="Times New Roman" w:cs="Times New Roman"/>
          <w:sz w:val="20"/>
          <w:szCs w:val="20"/>
        </w:rPr>
      </w:pPr>
      <w:r w:rsidRPr="00452FF4">
        <w:rPr>
          <w:rFonts w:ascii="Times New Roman" w:hAnsi="Times New Roman" w:cs="Times New Roman"/>
          <w:sz w:val="20"/>
          <w:szCs w:val="20"/>
        </w:rPr>
        <w:t xml:space="preserve">43. </w:t>
      </w:r>
      <w:r w:rsidR="0081174F" w:rsidRPr="00452FF4">
        <w:rPr>
          <w:rFonts w:ascii="Times New Roman" w:hAnsi="Times New Roman" w:cs="Times New Roman"/>
          <w:sz w:val="20"/>
          <w:szCs w:val="20"/>
        </w:rPr>
        <w:t xml:space="preserve">Macguire S, Hardy C. Organising processes and the construction of risk: a discursive approach. </w:t>
      </w:r>
      <w:r w:rsidR="009151AA" w:rsidRPr="00452FF4">
        <w:rPr>
          <w:rFonts w:ascii="Times New Roman" w:hAnsi="Times New Roman" w:cs="Times New Roman"/>
          <w:i/>
          <w:sz w:val="20"/>
          <w:szCs w:val="20"/>
        </w:rPr>
        <w:t xml:space="preserve">Acad Manage J. </w:t>
      </w:r>
      <w:r w:rsidR="0081174F" w:rsidRPr="00452FF4">
        <w:rPr>
          <w:rFonts w:ascii="Times New Roman" w:hAnsi="Times New Roman" w:cs="Times New Roman"/>
          <w:sz w:val="20"/>
          <w:szCs w:val="20"/>
        </w:rPr>
        <w:t>2013;56</w:t>
      </w:r>
      <w:r w:rsidR="009151AA" w:rsidRPr="00452FF4">
        <w:rPr>
          <w:rFonts w:ascii="Times New Roman" w:hAnsi="Times New Roman" w:cs="Times New Roman"/>
          <w:sz w:val="20"/>
          <w:szCs w:val="20"/>
        </w:rPr>
        <w:t>(1)</w:t>
      </w:r>
      <w:r w:rsidR="0081174F" w:rsidRPr="00452FF4">
        <w:rPr>
          <w:rFonts w:ascii="Times New Roman" w:hAnsi="Times New Roman" w:cs="Times New Roman"/>
          <w:sz w:val="20"/>
          <w:szCs w:val="20"/>
        </w:rPr>
        <w:t>:231-255.</w:t>
      </w:r>
    </w:p>
    <w:p w:rsidR="00A06004" w:rsidRPr="00A06004" w:rsidRDefault="00A06004" w:rsidP="00A06004">
      <w:pPr>
        <w:pStyle w:val="ListParagraph"/>
        <w:rPr>
          <w:rFonts w:ascii="Times New Roman" w:hAnsi="Times New Roman" w:cs="Times New Roman"/>
          <w:sz w:val="20"/>
          <w:szCs w:val="20"/>
        </w:rPr>
      </w:pPr>
    </w:p>
    <w:p w:rsidR="00A06004" w:rsidRDefault="00A06004" w:rsidP="00A06004">
      <w:pPr>
        <w:rPr>
          <w:rFonts w:ascii="Times New Roman" w:hAnsi="Times New Roman" w:cs="Times New Roman"/>
          <w:sz w:val="20"/>
          <w:szCs w:val="20"/>
        </w:rPr>
      </w:pPr>
    </w:p>
    <w:p w:rsidR="00A06004" w:rsidRPr="00A06004" w:rsidRDefault="00A06004" w:rsidP="00A06004">
      <w:pPr>
        <w:rPr>
          <w:rFonts w:ascii="Times New Roman" w:hAnsi="Times New Roman" w:cs="Times New Roman"/>
          <w:sz w:val="20"/>
          <w:szCs w:val="20"/>
        </w:rPr>
      </w:pPr>
    </w:p>
    <w:p w:rsidR="005E4748" w:rsidRPr="005E4748" w:rsidRDefault="00C55A94" w:rsidP="005E4748">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p w:rsidR="00765A62" w:rsidRDefault="00765A62" w:rsidP="00201E0C">
      <w:pPr>
        <w:spacing w:after="0" w:line="240" w:lineRule="auto"/>
        <w:rPr>
          <w:rFonts w:ascii="Times New Roman" w:eastAsia="Times New Roman" w:hAnsi="Times New Roman" w:cs="Times New Roman"/>
          <w:b/>
          <w:bCs/>
          <w:sz w:val="20"/>
          <w:szCs w:val="20"/>
          <w:lang w:eastAsia="en-GB"/>
        </w:rPr>
      </w:pPr>
      <w:bookmarkStart w:id="1" w:name="_Ref385951527"/>
    </w:p>
    <w:p w:rsidR="00765A62" w:rsidRDefault="00765A62" w:rsidP="00201E0C">
      <w:pPr>
        <w:spacing w:after="0" w:line="240" w:lineRule="auto"/>
        <w:rPr>
          <w:rFonts w:ascii="Times New Roman" w:eastAsia="Times New Roman" w:hAnsi="Times New Roman" w:cs="Times New Roman"/>
          <w:b/>
          <w:bCs/>
          <w:sz w:val="20"/>
          <w:szCs w:val="20"/>
          <w:lang w:eastAsia="en-GB"/>
        </w:rPr>
      </w:pPr>
    </w:p>
    <w:p w:rsidR="00B425F2" w:rsidRDefault="00B425F2" w:rsidP="00201E0C">
      <w:pPr>
        <w:spacing w:after="0" w:line="240" w:lineRule="auto"/>
        <w:rPr>
          <w:rFonts w:ascii="Times New Roman" w:eastAsia="Times New Roman" w:hAnsi="Times New Roman" w:cs="Times New Roman"/>
          <w:b/>
          <w:bCs/>
          <w:sz w:val="20"/>
          <w:szCs w:val="20"/>
          <w:lang w:eastAsia="en-GB"/>
        </w:rPr>
      </w:pPr>
    </w:p>
    <w:p w:rsidR="00B425F2" w:rsidRDefault="00B425F2" w:rsidP="00201E0C">
      <w:pPr>
        <w:spacing w:after="0" w:line="240" w:lineRule="auto"/>
        <w:rPr>
          <w:rFonts w:ascii="Times New Roman" w:eastAsia="Times New Roman" w:hAnsi="Times New Roman" w:cs="Times New Roman"/>
          <w:b/>
          <w:bCs/>
          <w:sz w:val="20"/>
          <w:szCs w:val="20"/>
          <w:lang w:eastAsia="en-GB"/>
        </w:rPr>
      </w:pPr>
    </w:p>
    <w:p w:rsidR="00B425F2" w:rsidRDefault="00B425F2" w:rsidP="00201E0C">
      <w:pPr>
        <w:spacing w:after="0" w:line="240" w:lineRule="auto"/>
        <w:rPr>
          <w:rFonts w:ascii="Times New Roman" w:eastAsia="Times New Roman" w:hAnsi="Times New Roman" w:cs="Times New Roman"/>
          <w:b/>
          <w:bCs/>
          <w:sz w:val="20"/>
          <w:szCs w:val="20"/>
          <w:lang w:eastAsia="en-GB"/>
        </w:rPr>
      </w:pPr>
    </w:p>
    <w:p w:rsidR="00B425F2" w:rsidRDefault="00B425F2" w:rsidP="00201E0C">
      <w:pPr>
        <w:spacing w:after="0" w:line="240" w:lineRule="auto"/>
        <w:rPr>
          <w:rFonts w:ascii="Times New Roman" w:eastAsia="Times New Roman" w:hAnsi="Times New Roman" w:cs="Times New Roman"/>
          <w:b/>
          <w:bCs/>
          <w:sz w:val="20"/>
          <w:szCs w:val="20"/>
          <w:lang w:eastAsia="en-GB"/>
        </w:rPr>
      </w:pPr>
    </w:p>
    <w:p w:rsidR="00B52CB9" w:rsidRDefault="00B52CB9" w:rsidP="00201E0C">
      <w:pPr>
        <w:spacing w:after="0" w:line="240" w:lineRule="auto"/>
        <w:rPr>
          <w:rFonts w:ascii="Times New Roman" w:eastAsia="Times New Roman" w:hAnsi="Times New Roman" w:cs="Times New Roman"/>
          <w:b/>
          <w:bCs/>
          <w:sz w:val="20"/>
          <w:szCs w:val="20"/>
          <w:lang w:eastAsia="en-GB"/>
        </w:rPr>
      </w:pPr>
    </w:p>
    <w:p w:rsidR="007079A0" w:rsidRDefault="007079A0"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List of captions for tables and figures</w:t>
      </w:r>
    </w:p>
    <w:p w:rsidR="004D1CD5" w:rsidRDefault="004D1CD5" w:rsidP="00201E0C">
      <w:pPr>
        <w:spacing w:after="0" w:line="240" w:lineRule="auto"/>
        <w:rPr>
          <w:rFonts w:ascii="Times New Roman" w:eastAsia="Times New Roman" w:hAnsi="Times New Roman" w:cs="Times New Roman"/>
          <w:b/>
          <w:bCs/>
          <w:sz w:val="20"/>
          <w:szCs w:val="20"/>
          <w:lang w:eastAsia="en-GB"/>
        </w:rPr>
      </w:pPr>
    </w:p>
    <w:p w:rsidR="004D1CD5" w:rsidRDefault="004D1CD5" w:rsidP="00201E0C">
      <w:pPr>
        <w:spacing w:after="0" w:line="240" w:lineRule="auto"/>
        <w:rPr>
          <w:rFonts w:ascii="Times New Roman" w:eastAsia="Times New Roman" w:hAnsi="Times New Roman" w:cs="Times New Roman"/>
          <w:b/>
          <w:bCs/>
          <w:sz w:val="20"/>
          <w:szCs w:val="20"/>
          <w:lang w:eastAsia="en-GB"/>
        </w:rPr>
      </w:pPr>
    </w:p>
    <w:p w:rsidR="000D2DAF" w:rsidRPr="004D1CD5" w:rsidRDefault="004D1CD5" w:rsidP="00201E0C">
      <w:pPr>
        <w:spacing w:after="0" w:line="240" w:lineRule="auto"/>
        <w:rPr>
          <w:rFonts w:ascii="Times New Roman" w:eastAsia="Times New Roman" w:hAnsi="Times New Roman" w:cs="Times New Roman"/>
          <w:bCs/>
          <w:sz w:val="20"/>
          <w:szCs w:val="20"/>
          <w:lang w:eastAsia="en-GB"/>
        </w:rPr>
      </w:pPr>
      <w:r w:rsidRPr="004D1CD5">
        <w:rPr>
          <w:rFonts w:ascii="Times New Roman" w:eastAsia="Times New Roman" w:hAnsi="Times New Roman" w:cs="Times New Roman"/>
          <w:bCs/>
          <w:sz w:val="20"/>
          <w:szCs w:val="20"/>
          <w:lang w:eastAsia="en-GB"/>
        </w:rPr>
        <w:t>Appendix (online)</w:t>
      </w:r>
      <w:r>
        <w:rPr>
          <w:rFonts w:ascii="Times New Roman" w:eastAsia="Times New Roman" w:hAnsi="Times New Roman" w:cs="Times New Roman"/>
          <w:bCs/>
          <w:sz w:val="20"/>
          <w:szCs w:val="20"/>
          <w:lang w:eastAsia="en-GB"/>
        </w:rPr>
        <w:t>: Table of electronic d</w:t>
      </w:r>
      <w:r w:rsidRPr="004D1CD5">
        <w:rPr>
          <w:rFonts w:ascii="Times New Roman" w:eastAsia="Times New Roman" w:hAnsi="Times New Roman" w:cs="Times New Roman"/>
          <w:bCs/>
          <w:sz w:val="20"/>
          <w:szCs w:val="20"/>
          <w:lang w:eastAsia="en-GB"/>
        </w:rPr>
        <w:t>atabases and journals searched</w:t>
      </w:r>
    </w:p>
    <w:p w:rsidR="000D2DAF" w:rsidRPr="000D2DAF" w:rsidRDefault="000D2DAF" w:rsidP="00201E0C">
      <w:pPr>
        <w:spacing w:after="0" w:line="240" w:lineRule="auto"/>
        <w:rPr>
          <w:rFonts w:ascii="Times New Roman" w:eastAsia="Times New Roman" w:hAnsi="Times New Roman" w:cs="Times New Roman"/>
          <w:bCs/>
          <w:sz w:val="20"/>
          <w:szCs w:val="20"/>
          <w:lang w:eastAsia="en-GB"/>
        </w:rPr>
      </w:pPr>
      <w:r w:rsidRPr="000D2DAF">
        <w:rPr>
          <w:rFonts w:ascii="Times New Roman" w:eastAsia="Times New Roman" w:hAnsi="Times New Roman" w:cs="Times New Roman"/>
          <w:bCs/>
          <w:sz w:val="20"/>
          <w:szCs w:val="20"/>
          <w:lang w:eastAsia="en-GB"/>
        </w:rPr>
        <w:t>Table 1 Inclusion and exclusion criteria</w:t>
      </w:r>
    </w:p>
    <w:p w:rsidR="000D2DAF" w:rsidRPr="000D2DAF" w:rsidRDefault="000D2DAF" w:rsidP="00201E0C">
      <w:pPr>
        <w:spacing w:after="0" w:line="240" w:lineRule="auto"/>
        <w:rPr>
          <w:rFonts w:ascii="Times New Roman" w:eastAsia="Times New Roman" w:hAnsi="Times New Roman" w:cs="Times New Roman"/>
          <w:bCs/>
          <w:sz w:val="20"/>
          <w:szCs w:val="20"/>
          <w:lang w:eastAsia="en-GB"/>
        </w:rPr>
      </w:pPr>
      <w:r w:rsidRPr="000D2DAF">
        <w:rPr>
          <w:rFonts w:ascii="Times New Roman" w:eastAsia="Times New Roman" w:hAnsi="Times New Roman" w:cs="Times New Roman"/>
          <w:bCs/>
          <w:sz w:val="20"/>
          <w:szCs w:val="20"/>
          <w:lang w:eastAsia="en-GB"/>
        </w:rPr>
        <w:t>Table 2: Included papers: study design and main findings</w:t>
      </w:r>
    </w:p>
    <w:p w:rsidR="000D2DAF" w:rsidRDefault="000D2DAF" w:rsidP="00201E0C">
      <w:pPr>
        <w:spacing w:after="0" w:line="240" w:lineRule="auto"/>
        <w:rPr>
          <w:rFonts w:ascii="Times New Roman" w:eastAsia="Times New Roman" w:hAnsi="Times New Roman" w:cs="Times New Roman"/>
          <w:bCs/>
          <w:sz w:val="20"/>
          <w:szCs w:val="20"/>
          <w:lang w:eastAsia="en-GB"/>
        </w:rPr>
      </w:pPr>
      <w:r w:rsidRPr="000D2DAF">
        <w:rPr>
          <w:rFonts w:ascii="Times New Roman" w:eastAsia="Times New Roman" w:hAnsi="Times New Roman" w:cs="Times New Roman"/>
          <w:bCs/>
          <w:sz w:val="20"/>
          <w:szCs w:val="20"/>
          <w:lang w:eastAsia="en-GB"/>
        </w:rPr>
        <w:t>Table 3</w:t>
      </w:r>
      <w:r w:rsidR="00A367C5">
        <w:rPr>
          <w:rFonts w:ascii="Times New Roman" w:eastAsia="Times New Roman" w:hAnsi="Times New Roman" w:cs="Times New Roman"/>
          <w:bCs/>
          <w:sz w:val="20"/>
          <w:szCs w:val="20"/>
          <w:lang w:eastAsia="en-GB"/>
        </w:rPr>
        <w:t>:</w:t>
      </w:r>
      <w:r w:rsidRPr="000D2DAF">
        <w:rPr>
          <w:rFonts w:ascii="Times New Roman" w:eastAsia="Times New Roman" w:hAnsi="Times New Roman" w:cs="Times New Roman"/>
          <w:bCs/>
          <w:sz w:val="20"/>
          <w:szCs w:val="20"/>
          <w:lang w:eastAsia="en-GB"/>
        </w:rPr>
        <w:t xml:space="preserve"> Risk of bias of included Randomised Controlled Trials</w:t>
      </w:r>
    </w:p>
    <w:p w:rsidR="000D2DAF" w:rsidRDefault="000D2DAF" w:rsidP="00201E0C">
      <w:pPr>
        <w:spacing w:after="0" w:line="240" w:lineRule="auto"/>
        <w:rPr>
          <w:rFonts w:ascii="Times New Roman" w:eastAsia="Times New Roman" w:hAnsi="Times New Roman" w:cs="Times New Roman"/>
          <w:bCs/>
          <w:sz w:val="20"/>
          <w:szCs w:val="20"/>
          <w:lang w:eastAsia="en-GB"/>
        </w:rPr>
      </w:pPr>
    </w:p>
    <w:p w:rsidR="000D2DAF" w:rsidRDefault="000D2DAF" w:rsidP="00201E0C">
      <w:pPr>
        <w:spacing w:after="0" w:line="240" w:lineRule="auto"/>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Figure 1: </w:t>
      </w:r>
      <w:r w:rsidR="00A367C5" w:rsidRPr="00A367C5">
        <w:rPr>
          <w:rFonts w:ascii="Times New Roman" w:eastAsia="Times New Roman" w:hAnsi="Times New Roman" w:cs="Times New Roman"/>
          <w:bCs/>
          <w:sz w:val="20"/>
          <w:szCs w:val="20"/>
          <w:lang w:eastAsia="en-GB"/>
        </w:rPr>
        <w:t xml:space="preserve">Preferred Reporting Items for Systematic Reviews (PRISMA) diagram </w:t>
      </w: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B425F2" w:rsidRDefault="00B425F2" w:rsidP="00201E0C">
      <w:pPr>
        <w:spacing w:after="0" w:line="240" w:lineRule="auto"/>
        <w:rPr>
          <w:rFonts w:ascii="Times New Roman" w:eastAsia="Times New Roman" w:hAnsi="Times New Roman" w:cs="Times New Roman"/>
          <w:bCs/>
          <w:sz w:val="20"/>
          <w:szCs w:val="20"/>
          <w:lang w:eastAsia="en-GB"/>
        </w:rPr>
      </w:pPr>
    </w:p>
    <w:p w:rsidR="00557D09" w:rsidRDefault="00557D09" w:rsidP="00201E0C">
      <w:pPr>
        <w:spacing w:after="0" w:line="240" w:lineRule="auto"/>
        <w:rPr>
          <w:rFonts w:ascii="Times New Roman" w:eastAsia="Times New Roman" w:hAnsi="Times New Roman" w:cs="Times New Roman"/>
          <w:bCs/>
          <w:sz w:val="20"/>
          <w:szCs w:val="20"/>
          <w:lang w:eastAsia="en-GB"/>
        </w:rPr>
      </w:pPr>
    </w:p>
    <w:p w:rsidR="00557D09" w:rsidRPr="00557D09" w:rsidRDefault="00557D09" w:rsidP="00557D09">
      <w:pPr>
        <w:keepNext/>
        <w:spacing w:before="240" w:after="0"/>
        <w:rPr>
          <w:rFonts w:ascii="Times New Roman" w:eastAsia="Times New Roman" w:hAnsi="Times New Roman" w:cs="Times New Roman"/>
          <w:b/>
          <w:bCs/>
          <w:sz w:val="20"/>
          <w:szCs w:val="20"/>
          <w:lang w:eastAsia="en-GB"/>
        </w:rPr>
      </w:pPr>
      <w:r w:rsidRPr="00557D09">
        <w:rPr>
          <w:rFonts w:ascii="Times New Roman" w:eastAsia="Times New Roman" w:hAnsi="Times New Roman" w:cs="Times New Roman"/>
          <w:b/>
          <w:bCs/>
          <w:sz w:val="20"/>
          <w:szCs w:val="20"/>
          <w:lang w:eastAsia="en-GB"/>
        </w:rPr>
        <w:t>Appendix (online) Electronic databases and journals searched</w:t>
      </w:r>
    </w:p>
    <w:p w:rsidR="00557D09" w:rsidRPr="00557D09" w:rsidRDefault="00557D09" w:rsidP="00557D09">
      <w:pPr>
        <w:keepNext/>
        <w:spacing w:before="240" w:after="0"/>
        <w:rPr>
          <w:rFonts w:ascii="Times New Roman" w:eastAsia="Times New Roman" w:hAnsi="Times New Roman" w:cs="Times New Roman"/>
          <w:b/>
          <w:bCs/>
          <w:sz w:val="20"/>
          <w:szCs w:val="20"/>
          <w:lang w:eastAsia="en-GB"/>
        </w:rPr>
      </w:pPr>
    </w:p>
    <w:tbl>
      <w:tblPr>
        <w:tblStyle w:val="TableGrid11"/>
        <w:tblW w:w="0" w:type="auto"/>
        <w:tblLook w:val="04A0" w:firstRow="1" w:lastRow="0" w:firstColumn="1" w:lastColumn="0" w:noHBand="0" w:noVBand="1"/>
      </w:tblPr>
      <w:tblGrid>
        <w:gridCol w:w="7382"/>
      </w:tblGrid>
      <w:tr w:rsidR="00557D09" w:rsidRPr="00557D09" w:rsidTr="00495F15">
        <w:tc>
          <w:tcPr>
            <w:tcW w:w="0" w:type="auto"/>
          </w:tcPr>
          <w:p w:rsidR="00557D09" w:rsidRPr="00557D09" w:rsidRDefault="00557D09" w:rsidP="00557D09">
            <w:pPr>
              <w:rPr>
                <w:rFonts w:ascii="Times New Roman" w:hAnsi="Times New Roman" w:cs="Times New Roman"/>
                <w:sz w:val="20"/>
                <w:szCs w:val="20"/>
              </w:rPr>
            </w:pPr>
            <w:r w:rsidRPr="00557D09">
              <w:rPr>
                <w:rFonts w:ascii="Times New Roman" w:hAnsi="Times New Roman" w:cs="Times New Roman"/>
                <w:sz w:val="20"/>
                <w:szCs w:val="20"/>
              </w:rPr>
              <w:t>MEDLINE (Ovid MEDLINE and MEDLINE in process &amp; Other Non-Indexed Citations)</w:t>
            </w:r>
          </w:p>
        </w:tc>
      </w:tr>
      <w:tr w:rsidR="00557D09" w:rsidRPr="00557D09" w:rsidTr="00495F15">
        <w:tc>
          <w:tcPr>
            <w:tcW w:w="0" w:type="auto"/>
          </w:tcPr>
          <w:p w:rsidR="00557D09" w:rsidRPr="00557D09" w:rsidRDefault="00557D09" w:rsidP="00557D09">
            <w:pPr>
              <w:rPr>
                <w:rFonts w:ascii="Times New Roman" w:hAnsi="Times New Roman" w:cs="Times New Roman"/>
                <w:sz w:val="20"/>
                <w:szCs w:val="20"/>
              </w:rPr>
            </w:pPr>
            <w:r w:rsidRPr="00557D09">
              <w:rPr>
                <w:rFonts w:ascii="Times New Roman" w:hAnsi="Times New Roman" w:cs="Times New Roman"/>
                <w:sz w:val="20"/>
                <w:szCs w:val="20"/>
              </w:rPr>
              <w:t xml:space="preserve">Web of Science: Social Sciences Citation Index </w:t>
            </w:r>
          </w:p>
        </w:tc>
      </w:tr>
      <w:tr w:rsidR="00557D09" w:rsidRPr="00557D09" w:rsidTr="00495F15">
        <w:tc>
          <w:tcPr>
            <w:tcW w:w="0" w:type="auto"/>
          </w:tcPr>
          <w:p w:rsidR="00557D09" w:rsidRPr="00557D09" w:rsidRDefault="00557D09" w:rsidP="00557D09">
            <w:pPr>
              <w:rPr>
                <w:rFonts w:ascii="Times New Roman" w:hAnsi="Times New Roman" w:cs="Times New Roman"/>
                <w:sz w:val="20"/>
                <w:szCs w:val="20"/>
              </w:rPr>
            </w:pPr>
            <w:r w:rsidRPr="00557D09">
              <w:rPr>
                <w:rFonts w:ascii="Times New Roman" w:hAnsi="Times New Roman" w:cs="Times New Roman"/>
                <w:sz w:val="20"/>
                <w:szCs w:val="20"/>
              </w:rPr>
              <w:t xml:space="preserve">Web of Science: Conference Proceedings Citation Index- Social Science &amp; Humanities </w:t>
            </w:r>
          </w:p>
        </w:tc>
      </w:tr>
      <w:tr w:rsidR="00557D09" w:rsidRPr="00557D09" w:rsidTr="00495F15">
        <w:tc>
          <w:tcPr>
            <w:tcW w:w="0" w:type="auto"/>
          </w:tcPr>
          <w:p w:rsidR="00557D09" w:rsidRPr="00557D09" w:rsidRDefault="00557D09" w:rsidP="00557D09">
            <w:pPr>
              <w:rPr>
                <w:rFonts w:ascii="Times New Roman" w:hAnsi="Times New Roman" w:cs="Times New Roman"/>
                <w:sz w:val="20"/>
                <w:szCs w:val="20"/>
              </w:rPr>
            </w:pPr>
            <w:r w:rsidRPr="00557D09">
              <w:rPr>
                <w:rFonts w:ascii="Times New Roman" w:hAnsi="Times New Roman" w:cs="Times New Roman"/>
                <w:sz w:val="20"/>
                <w:szCs w:val="20"/>
              </w:rPr>
              <w:t xml:space="preserve">PsycINFO </w:t>
            </w:r>
          </w:p>
        </w:tc>
      </w:tr>
      <w:tr w:rsidR="00557D09" w:rsidRPr="00557D09" w:rsidTr="00495F15">
        <w:tc>
          <w:tcPr>
            <w:tcW w:w="0" w:type="auto"/>
          </w:tcPr>
          <w:p w:rsidR="00557D09" w:rsidRPr="00557D09" w:rsidRDefault="00557D09" w:rsidP="00557D09">
            <w:pPr>
              <w:rPr>
                <w:rFonts w:ascii="Times New Roman" w:hAnsi="Times New Roman" w:cs="Times New Roman"/>
                <w:sz w:val="20"/>
                <w:szCs w:val="20"/>
              </w:rPr>
            </w:pPr>
            <w:r w:rsidRPr="00557D09">
              <w:rPr>
                <w:rFonts w:ascii="Times New Roman" w:hAnsi="Times New Roman" w:cs="Times New Roman"/>
                <w:sz w:val="20"/>
                <w:szCs w:val="20"/>
              </w:rPr>
              <w:t xml:space="preserve">PsycArticle </w:t>
            </w:r>
          </w:p>
        </w:tc>
      </w:tr>
      <w:tr w:rsidR="00557D09" w:rsidRPr="00557D09" w:rsidTr="00495F15">
        <w:tc>
          <w:tcPr>
            <w:tcW w:w="0" w:type="auto"/>
          </w:tcPr>
          <w:p w:rsidR="00557D09" w:rsidRPr="00557D09" w:rsidRDefault="00557D09" w:rsidP="00557D09">
            <w:pPr>
              <w:rPr>
                <w:rFonts w:ascii="Times New Roman" w:hAnsi="Times New Roman" w:cs="Times New Roman"/>
                <w:sz w:val="20"/>
                <w:szCs w:val="20"/>
              </w:rPr>
            </w:pPr>
            <w:r w:rsidRPr="00557D09">
              <w:rPr>
                <w:rFonts w:ascii="Times New Roman" w:hAnsi="Times New Roman" w:cs="Times New Roman"/>
                <w:sz w:val="20"/>
                <w:szCs w:val="20"/>
              </w:rPr>
              <w:t>Communication and Mass Media complete</w:t>
            </w:r>
          </w:p>
        </w:tc>
      </w:tr>
      <w:tr w:rsidR="00557D09" w:rsidRPr="00557D09" w:rsidTr="00495F15">
        <w:tc>
          <w:tcPr>
            <w:tcW w:w="0" w:type="auto"/>
          </w:tcPr>
          <w:p w:rsidR="00557D09" w:rsidRPr="00557D09" w:rsidRDefault="00557D09" w:rsidP="00557D09">
            <w:pPr>
              <w:rPr>
                <w:rFonts w:ascii="Times New Roman" w:hAnsi="Times New Roman" w:cs="Times New Roman"/>
                <w:sz w:val="20"/>
                <w:szCs w:val="20"/>
              </w:rPr>
            </w:pPr>
            <w:r w:rsidRPr="00557D09">
              <w:rPr>
                <w:rFonts w:ascii="Times New Roman" w:hAnsi="Times New Roman" w:cs="Times New Roman"/>
                <w:sz w:val="20"/>
                <w:szCs w:val="20"/>
              </w:rPr>
              <w:t>Proquest Dissertations and Theses</w:t>
            </w:r>
          </w:p>
        </w:tc>
      </w:tr>
      <w:tr w:rsidR="00557D09" w:rsidRPr="00557D09" w:rsidTr="00495F15">
        <w:tc>
          <w:tcPr>
            <w:tcW w:w="0" w:type="auto"/>
          </w:tcPr>
          <w:p w:rsidR="00557D09" w:rsidRPr="00557D09" w:rsidRDefault="00557D09" w:rsidP="00557D09">
            <w:pPr>
              <w:rPr>
                <w:rFonts w:ascii="Times New Roman" w:hAnsi="Times New Roman" w:cs="Times New Roman"/>
                <w:sz w:val="20"/>
                <w:szCs w:val="20"/>
              </w:rPr>
            </w:pPr>
            <w:r w:rsidRPr="00557D09">
              <w:rPr>
                <w:rFonts w:ascii="Times New Roman" w:hAnsi="Times New Roman" w:cs="Times New Roman"/>
                <w:sz w:val="20"/>
                <w:szCs w:val="20"/>
              </w:rPr>
              <w:t>Cochrane Library Cochrane Reviews (reviews and protocols)</w:t>
            </w:r>
          </w:p>
        </w:tc>
      </w:tr>
      <w:tr w:rsidR="00557D09" w:rsidRPr="00557D09" w:rsidTr="00495F15">
        <w:tc>
          <w:tcPr>
            <w:tcW w:w="0" w:type="auto"/>
          </w:tcPr>
          <w:p w:rsidR="00557D09" w:rsidRPr="00557D09" w:rsidRDefault="00557D09" w:rsidP="00557D09">
            <w:pPr>
              <w:rPr>
                <w:rFonts w:ascii="Times New Roman" w:hAnsi="Times New Roman" w:cs="Times New Roman"/>
                <w:sz w:val="20"/>
                <w:szCs w:val="20"/>
              </w:rPr>
            </w:pPr>
            <w:r w:rsidRPr="00557D09">
              <w:rPr>
                <w:rFonts w:ascii="Times New Roman" w:hAnsi="Times New Roman" w:cs="Times New Roman"/>
                <w:sz w:val="20"/>
                <w:szCs w:val="20"/>
              </w:rPr>
              <w:t>Open Grey</w:t>
            </w:r>
          </w:p>
        </w:tc>
      </w:tr>
      <w:tr w:rsidR="00557D09" w:rsidRPr="00557D09" w:rsidTr="00495F15">
        <w:tc>
          <w:tcPr>
            <w:tcW w:w="0" w:type="auto"/>
          </w:tcPr>
          <w:p w:rsidR="00557D09" w:rsidRPr="00557D09" w:rsidRDefault="00557D09" w:rsidP="00557D09">
            <w:pPr>
              <w:rPr>
                <w:rFonts w:ascii="Times New Roman" w:hAnsi="Times New Roman" w:cs="Times New Roman"/>
                <w:sz w:val="20"/>
                <w:szCs w:val="20"/>
              </w:rPr>
            </w:pPr>
            <w:r w:rsidRPr="00557D09">
              <w:rPr>
                <w:rFonts w:ascii="Times New Roman" w:hAnsi="Times New Roman" w:cs="Times New Roman"/>
                <w:sz w:val="20"/>
                <w:szCs w:val="20"/>
              </w:rPr>
              <w:t>Health Informatics Journal</w:t>
            </w:r>
          </w:p>
        </w:tc>
      </w:tr>
      <w:tr w:rsidR="00557D09" w:rsidRPr="00557D09" w:rsidTr="00495F15">
        <w:tc>
          <w:tcPr>
            <w:tcW w:w="0" w:type="auto"/>
          </w:tcPr>
          <w:p w:rsidR="00557D09" w:rsidRPr="00557D09" w:rsidRDefault="00557D09" w:rsidP="00557D09">
            <w:pPr>
              <w:rPr>
                <w:rFonts w:ascii="Times New Roman" w:hAnsi="Times New Roman" w:cs="Times New Roman"/>
                <w:sz w:val="20"/>
                <w:szCs w:val="20"/>
              </w:rPr>
            </w:pPr>
            <w:r w:rsidRPr="00557D09">
              <w:rPr>
                <w:rFonts w:ascii="Times New Roman" w:hAnsi="Times New Roman" w:cs="Times New Roman"/>
                <w:sz w:val="20"/>
                <w:szCs w:val="20"/>
              </w:rPr>
              <w:t>Patient Preference and Adherence</w:t>
            </w:r>
          </w:p>
        </w:tc>
      </w:tr>
      <w:tr w:rsidR="00557D09" w:rsidRPr="00557D09" w:rsidTr="00495F15">
        <w:tc>
          <w:tcPr>
            <w:tcW w:w="0" w:type="auto"/>
          </w:tcPr>
          <w:p w:rsidR="00557D09" w:rsidRPr="00557D09" w:rsidRDefault="00557D09" w:rsidP="00557D09">
            <w:pPr>
              <w:rPr>
                <w:rFonts w:ascii="Times New Roman" w:hAnsi="Times New Roman" w:cs="Times New Roman"/>
                <w:sz w:val="20"/>
                <w:szCs w:val="20"/>
              </w:rPr>
            </w:pPr>
            <w:r w:rsidRPr="00557D09">
              <w:rPr>
                <w:rFonts w:ascii="Times New Roman" w:hAnsi="Times New Roman" w:cs="Times New Roman"/>
                <w:sz w:val="20"/>
                <w:szCs w:val="20"/>
              </w:rPr>
              <w:t>Patient Education and Counselling</w:t>
            </w:r>
          </w:p>
        </w:tc>
      </w:tr>
      <w:tr w:rsidR="00557D09" w:rsidRPr="00557D09" w:rsidTr="00495F15">
        <w:tc>
          <w:tcPr>
            <w:tcW w:w="0" w:type="auto"/>
          </w:tcPr>
          <w:p w:rsidR="00557D09" w:rsidRPr="00557D09" w:rsidRDefault="00557D09" w:rsidP="00557D09">
            <w:pPr>
              <w:rPr>
                <w:rFonts w:ascii="Times New Roman" w:hAnsi="Times New Roman" w:cs="Times New Roman"/>
                <w:sz w:val="20"/>
                <w:szCs w:val="20"/>
              </w:rPr>
            </w:pPr>
            <w:r w:rsidRPr="00557D09">
              <w:rPr>
                <w:rFonts w:ascii="Times New Roman" w:hAnsi="Times New Roman" w:cs="Times New Roman"/>
                <w:sz w:val="20"/>
                <w:szCs w:val="20"/>
              </w:rPr>
              <w:t>Health Communication</w:t>
            </w:r>
          </w:p>
        </w:tc>
      </w:tr>
      <w:tr w:rsidR="00557D09" w:rsidRPr="00557D09" w:rsidTr="00495F15">
        <w:tc>
          <w:tcPr>
            <w:tcW w:w="0" w:type="auto"/>
          </w:tcPr>
          <w:p w:rsidR="00557D09" w:rsidRPr="00557D09" w:rsidRDefault="00557D09" w:rsidP="00557D09">
            <w:pPr>
              <w:rPr>
                <w:rFonts w:ascii="Times New Roman" w:hAnsi="Times New Roman" w:cs="Times New Roman"/>
                <w:sz w:val="20"/>
                <w:szCs w:val="20"/>
              </w:rPr>
            </w:pPr>
            <w:r w:rsidRPr="00557D09">
              <w:rPr>
                <w:rFonts w:ascii="Times New Roman" w:hAnsi="Times New Roman" w:cs="Times New Roman"/>
                <w:sz w:val="20"/>
                <w:szCs w:val="20"/>
              </w:rPr>
              <w:t>Journal of the American Medical Informatics Association</w:t>
            </w:r>
          </w:p>
        </w:tc>
      </w:tr>
      <w:tr w:rsidR="00557D09" w:rsidRPr="00557D09" w:rsidTr="00495F15">
        <w:tc>
          <w:tcPr>
            <w:tcW w:w="0" w:type="auto"/>
          </w:tcPr>
          <w:p w:rsidR="00557D09" w:rsidRPr="00557D09" w:rsidRDefault="00557D09" w:rsidP="00557D09">
            <w:pPr>
              <w:rPr>
                <w:rFonts w:ascii="Times New Roman" w:hAnsi="Times New Roman" w:cs="Times New Roman"/>
                <w:sz w:val="20"/>
                <w:szCs w:val="20"/>
              </w:rPr>
            </w:pPr>
            <w:r w:rsidRPr="00557D09">
              <w:rPr>
                <w:rFonts w:ascii="Times New Roman" w:hAnsi="Times New Roman" w:cs="Times New Roman"/>
                <w:sz w:val="20"/>
                <w:szCs w:val="20"/>
              </w:rPr>
              <w:t>Preventive Medicine</w:t>
            </w:r>
          </w:p>
        </w:tc>
      </w:tr>
      <w:tr w:rsidR="00557D09" w:rsidRPr="00557D09" w:rsidTr="00495F15">
        <w:tc>
          <w:tcPr>
            <w:tcW w:w="0" w:type="auto"/>
          </w:tcPr>
          <w:p w:rsidR="00557D09" w:rsidRPr="00557D09" w:rsidRDefault="00557D09" w:rsidP="00557D09">
            <w:pPr>
              <w:rPr>
                <w:rFonts w:ascii="Times New Roman" w:hAnsi="Times New Roman" w:cs="Times New Roman"/>
                <w:sz w:val="20"/>
                <w:szCs w:val="20"/>
              </w:rPr>
            </w:pPr>
            <w:r w:rsidRPr="00557D09">
              <w:rPr>
                <w:rFonts w:ascii="Times New Roman" w:hAnsi="Times New Roman" w:cs="Times New Roman"/>
                <w:sz w:val="20"/>
                <w:szCs w:val="20"/>
              </w:rPr>
              <w:t>Journal of Health Communication</w:t>
            </w:r>
          </w:p>
        </w:tc>
      </w:tr>
      <w:tr w:rsidR="00557D09" w:rsidRPr="00557D09" w:rsidTr="00495F15">
        <w:tc>
          <w:tcPr>
            <w:tcW w:w="0" w:type="auto"/>
          </w:tcPr>
          <w:p w:rsidR="00557D09" w:rsidRPr="00557D09" w:rsidRDefault="00557D09" w:rsidP="00557D09">
            <w:pPr>
              <w:rPr>
                <w:rFonts w:ascii="Times New Roman" w:hAnsi="Times New Roman" w:cs="Times New Roman"/>
                <w:sz w:val="20"/>
                <w:szCs w:val="20"/>
              </w:rPr>
            </w:pPr>
            <w:r w:rsidRPr="00557D09">
              <w:rPr>
                <w:rFonts w:ascii="Times New Roman" w:hAnsi="Times New Roman" w:cs="Times New Roman"/>
                <w:sz w:val="20"/>
                <w:szCs w:val="20"/>
              </w:rPr>
              <w:t>BMC Medical Informatics and Decision Making</w:t>
            </w:r>
          </w:p>
        </w:tc>
      </w:tr>
    </w:tbl>
    <w:p w:rsidR="00557D09" w:rsidRPr="00557D09" w:rsidRDefault="00557D09" w:rsidP="00557D09">
      <w:pPr>
        <w:spacing w:after="0" w:line="240" w:lineRule="auto"/>
        <w:rPr>
          <w:rFonts w:ascii="Times New Roman" w:eastAsia="Times New Roman" w:hAnsi="Times New Roman" w:cs="Times New Roman"/>
          <w:b/>
          <w:bCs/>
          <w:sz w:val="20"/>
          <w:szCs w:val="20"/>
          <w:lang w:eastAsia="en-GB"/>
        </w:rPr>
      </w:pPr>
    </w:p>
    <w:p w:rsidR="00557D09" w:rsidRPr="00557D09" w:rsidRDefault="00557D09" w:rsidP="00557D09">
      <w:pPr>
        <w:spacing w:after="0" w:line="240" w:lineRule="auto"/>
        <w:rPr>
          <w:rFonts w:ascii="Times New Roman" w:eastAsia="Times New Roman" w:hAnsi="Times New Roman" w:cs="Times New Roman"/>
          <w:b/>
          <w:bCs/>
          <w:sz w:val="20"/>
          <w:szCs w:val="20"/>
          <w:lang w:eastAsia="en-GB"/>
        </w:rPr>
      </w:pPr>
    </w:p>
    <w:p w:rsidR="00557D09" w:rsidRPr="00557D09" w:rsidRDefault="00557D09" w:rsidP="00557D09">
      <w:pPr>
        <w:spacing w:after="0" w:line="240" w:lineRule="auto"/>
        <w:rPr>
          <w:rFonts w:ascii="Times New Roman" w:eastAsia="Times New Roman" w:hAnsi="Times New Roman" w:cs="Times New Roman"/>
          <w:b/>
          <w:bCs/>
          <w:sz w:val="20"/>
          <w:szCs w:val="20"/>
          <w:lang w:eastAsia="en-GB"/>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spacing w:after="0" w:line="240" w:lineRule="auto"/>
        <w:rPr>
          <w:rFonts w:ascii="Times New Roman" w:eastAsia="Times New Roman" w:hAnsi="Times New Roman" w:cs="Times New Roman"/>
          <w:b/>
          <w:bCs/>
          <w:sz w:val="20"/>
          <w:szCs w:val="20"/>
          <w:lang w:eastAsia="en-GB"/>
        </w:rPr>
      </w:pPr>
      <w:r w:rsidRPr="00557D09">
        <w:rPr>
          <w:rFonts w:ascii="Times New Roman" w:eastAsia="Times New Roman" w:hAnsi="Times New Roman" w:cs="Times New Roman"/>
          <w:b/>
          <w:bCs/>
          <w:sz w:val="20"/>
          <w:szCs w:val="20"/>
          <w:lang w:eastAsia="en-GB"/>
        </w:rPr>
        <w:t xml:space="preserve">Table </w:t>
      </w:r>
      <w:r w:rsidRPr="00557D09">
        <w:rPr>
          <w:rFonts w:ascii="Times New Roman" w:eastAsia="Times New Roman" w:hAnsi="Times New Roman" w:cs="Times New Roman"/>
          <w:b/>
          <w:bCs/>
          <w:color w:val="000000"/>
          <w:sz w:val="20"/>
          <w:szCs w:val="20"/>
          <w:lang w:eastAsia="en-GB"/>
        </w:rPr>
        <w:t>1</w:t>
      </w:r>
      <w:r w:rsidRPr="00557D09">
        <w:rPr>
          <w:rFonts w:ascii="Times New Roman" w:eastAsia="Times New Roman" w:hAnsi="Times New Roman" w:cs="Times New Roman"/>
          <w:b/>
          <w:bCs/>
          <w:sz w:val="20"/>
          <w:szCs w:val="20"/>
          <w:lang w:eastAsia="en-GB"/>
        </w:rPr>
        <w:t xml:space="preserve"> Inclusion and exclusion criteria</w:t>
      </w:r>
    </w:p>
    <w:p w:rsidR="00557D09" w:rsidRPr="00557D09" w:rsidRDefault="00557D09" w:rsidP="00557D09">
      <w:pPr>
        <w:spacing w:after="0" w:line="240" w:lineRule="auto"/>
        <w:rPr>
          <w:rFonts w:ascii="Times New Roman" w:eastAsia="Calibri" w:hAnsi="Times New Roman" w:cs="Times New Roman"/>
          <w:b/>
          <w:bCs/>
          <w:sz w:val="20"/>
          <w:szCs w:val="20"/>
          <w:lang w:eastAsia="en-GB"/>
        </w:rPr>
      </w:pPr>
    </w:p>
    <w:tbl>
      <w:tblPr>
        <w:tblStyle w:val="TableGrid21"/>
        <w:tblW w:w="0" w:type="auto"/>
        <w:tblInd w:w="0" w:type="dxa"/>
        <w:tblLook w:val="04A0" w:firstRow="1" w:lastRow="0" w:firstColumn="1" w:lastColumn="0" w:noHBand="0" w:noVBand="1"/>
      </w:tblPr>
      <w:tblGrid>
        <w:gridCol w:w="9242"/>
      </w:tblGrid>
      <w:tr w:rsidR="00557D09" w:rsidRPr="00557D09" w:rsidTr="00495F15">
        <w:tc>
          <w:tcPr>
            <w:tcW w:w="9242" w:type="dxa"/>
            <w:tcBorders>
              <w:top w:val="single" w:sz="4" w:space="0" w:color="auto"/>
              <w:left w:val="single" w:sz="4" w:space="0" w:color="auto"/>
              <w:bottom w:val="single" w:sz="4" w:space="0" w:color="auto"/>
              <w:right w:val="single" w:sz="4" w:space="0" w:color="auto"/>
            </w:tcBorders>
            <w:hideMark/>
          </w:tcPr>
          <w:p w:rsidR="00557D09" w:rsidRPr="00557D09" w:rsidRDefault="00557D09" w:rsidP="00557D09">
            <w:pPr>
              <w:rPr>
                <w:rFonts w:ascii="Times New Roman" w:eastAsia="Calibri" w:hAnsi="Times New Roman"/>
                <w:b/>
                <w:sz w:val="20"/>
                <w:szCs w:val="20"/>
                <w:lang w:eastAsia="en-US"/>
              </w:rPr>
            </w:pPr>
            <w:r w:rsidRPr="00557D09">
              <w:rPr>
                <w:rFonts w:ascii="Times New Roman" w:eastAsia="Calibri" w:hAnsi="Times New Roman"/>
                <w:b/>
                <w:sz w:val="20"/>
                <w:szCs w:val="20"/>
                <w:lang w:eastAsia="en-US"/>
              </w:rPr>
              <w:t>Inclusion:</w:t>
            </w:r>
          </w:p>
          <w:p w:rsidR="00557D09" w:rsidRPr="00557D09" w:rsidRDefault="00557D09" w:rsidP="00557D09">
            <w:pPr>
              <w:numPr>
                <w:ilvl w:val="0"/>
                <w:numId w:val="2"/>
              </w:numPr>
              <w:contextualSpacing/>
              <w:rPr>
                <w:rFonts w:ascii="Times New Roman" w:eastAsia="Calibri" w:hAnsi="Times New Roman"/>
                <w:sz w:val="20"/>
                <w:szCs w:val="20"/>
                <w:lang w:eastAsia="en-US"/>
              </w:rPr>
            </w:pPr>
            <w:r w:rsidRPr="00557D09">
              <w:rPr>
                <w:rFonts w:ascii="Times New Roman" w:eastAsia="Calibri" w:hAnsi="Times New Roman"/>
                <w:sz w:val="20"/>
                <w:szCs w:val="20"/>
                <w:lang w:eastAsia="en-US"/>
              </w:rPr>
              <w:t>Personalised (tailored) information given to patients which is reliant on a pre-assessment of the patient rather than information which is targeted according to population characteristics such as age and gender</w:t>
            </w:r>
          </w:p>
          <w:p w:rsidR="00557D09" w:rsidRPr="00557D09" w:rsidRDefault="00557D09" w:rsidP="00557D09">
            <w:pPr>
              <w:numPr>
                <w:ilvl w:val="0"/>
                <w:numId w:val="2"/>
              </w:numPr>
              <w:contextualSpacing/>
              <w:rPr>
                <w:rFonts w:ascii="Times New Roman" w:eastAsia="Calibri" w:hAnsi="Times New Roman"/>
                <w:sz w:val="20"/>
                <w:szCs w:val="20"/>
                <w:lang w:eastAsia="en-US"/>
              </w:rPr>
            </w:pPr>
            <w:r w:rsidRPr="00557D09">
              <w:rPr>
                <w:rFonts w:ascii="Times New Roman" w:eastAsia="Calibri" w:hAnsi="Times New Roman"/>
                <w:sz w:val="20"/>
                <w:szCs w:val="20"/>
                <w:lang w:eastAsia="en-US"/>
              </w:rPr>
              <w:t>Studies concerned with information aimed at increasing patients’ perception of health risk. These include studies involving tailored information about an individual’s level of health with reference to likely negative consequences; as well as those involving ‘risk’ terminology or health outcome probabilities</w:t>
            </w:r>
          </w:p>
          <w:p w:rsidR="00557D09" w:rsidRPr="00557D09" w:rsidRDefault="00557D09" w:rsidP="00557D09">
            <w:pPr>
              <w:numPr>
                <w:ilvl w:val="0"/>
                <w:numId w:val="2"/>
              </w:numPr>
              <w:contextualSpacing/>
              <w:rPr>
                <w:rFonts w:ascii="Times New Roman" w:eastAsia="Calibri" w:hAnsi="Times New Roman"/>
                <w:sz w:val="20"/>
                <w:szCs w:val="20"/>
                <w:lang w:eastAsia="en-US"/>
              </w:rPr>
            </w:pPr>
            <w:r w:rsidRPr="00557D09">
              <w:rPr>
                <w:rFonts w:ascii="Times New Roman" w:eastAsia="Calibri" w:hAnsi="Times New Roman"/>
                <w:sz w:val="20"/>
                <w:szCs w:val="20"/>
                <w:lang w:eastAsia="en-US"/>
              </w:rPr>
              <w:t>Studies reporting delivery of information in a certain form (e.g. written, video, online, photograph) versus no intervention/usual care controls, or comparing information in different forms. In the control group ‘usual care’ information may or may not be tailored. Studies involving multi-component interventions which had a control group components such as motivational interviewing, or education which was also part of the intervention group, were included.</w:t>
            </w:r>
          </w:p>
          <w:p w:rsidR="00557D09" w:rsidRPr="00557D09" w:rsidRDefault="00557D09" w:rsidP="00557D09">
            <w:pPr>
              <w:numPr>
                <w:ilvl w:val="0"/>
                <w:numId w:val="2"/>
              </w:numPr>
              <w:contextualSpacing/>
              <w:rPr>
                <w:rFonts w:ascii="Times New Roman" w:eastAsia="Calibri" w:hAnsi="Times New Roman"/>
                <w:sz w:val="20"/>
                <w:szCs w:val="20"/>
                <w:lang w:eastAsia="en-US"/>
              </w:rPr>
            </w:pPr>
            <w:r w:rsidRPr="00557D09">
              <w:rPr>
                <w:rFonts w:ascii="Times New Roman" w:eastAsia="Calibri" w:hAnsi="Times New Roman"/>
                <w:sz w:val="20"/>
                <w:szCs w:val="20"/>
                <w:lang w:eastAsia="en-US"/>
              </w:rPr>
              <w:t>Outcome measures including one or more of: behaviour mediators including risk perception, health behaviour, health outcomes</w:t>
            </w:r>
          </w:p>
          <w:p w:rsidR="00557D09" w:rsidRPr="00557D09" w:rsidRDefault="00557D09" w:rsidP="00557D09">
            <w:pPr>
              <w:numPr>
                <w:ilvl w:val="0"/>
                <w:numId w:val="2"/>
              </w:numPr>
              <w:contextualSpacing/>
              <w:rPr>
                <w:rFonts w:ascii="Times New Roman" w:eastAsia="Calibri" w:hAnsi="Times New Roman"/>
                <w:sz w:val="20"/>
                <w:szCs w:val="20"/>
                <w:lang w:eastAsia="en-US"/>
              </w:rPr>
            </w:pPr>
            <w:r w:rsidRPr="00557D09">
              <w:rPr>
                <w:rFonts w:ascii="Times New Roman" w:eastAsia="Calibri" w:hAnsi="Times New Roman"/>
                <w:sz w:val="20"/>
                <w:szCs w:val="20"/>
                <w:lang w:eastAsia="en-US"/>
              </w:rPr>
              <w:t>Adults aged 18 yrs +</w:t>
            </w:r>
          </w:p>
          <w:p w:rsidR="00557D09" w:rsidRPr="00557D09" w:rsidRDefault="00557D09" w:rsidP="00557D09">
            <w:pPr>
              <w:numPr>
                <w:ilvl w:val="0"/>
                <w:numId w:val="2"/>
              </w:numPr>
              <w:contextualSpacing/>
              <w:rPr>
                <w:rFonts w:ascii="Times New Roman" w:eastAsia="Calibri" w:hAnsi="Times New Roman"/>
                <w:sz w:val="20"/>
                <w:szCs w:val="20"/>
                <w:lang w:eastAsia="en-US"/>
              </w:rPr>
            </w:pPr>
            <w:r w:rsidRPr="00557D09">
              <w:rPr>
                <w:rFonts w:ascii="Times New Roman" w:eastAsia="Calibri" w:hAnsi="Times New Roman"/>
                <w:sz w:val="20"/>
                <w:szCs w:val="20"/>
                <w:lang w:eastAsia="en-US"/>
              </w:rPr>
              <w:t>Patients receiving information as part of their care</w:t>
            </w:r>
          </w:p>
          <w:p w:rsidR="00557D09" w:rsidRPr="00557D09" w:rsidRDefault="00557D09" w:rsidP="00557D09">
            <w:pPr>
              <w:numPr>
                <w:ilvl w:val="0"/>
                <w:numId w:val="2"/>
              </w:numPr>
              <w:contextualSpacing/>
              <w:rPr>
                <w:rFonts w:ascii="Times New Roman" w:eastAsia="Calibri" w:hAnsi="Times New Roman"/>
                <w:sz w:val="20"/>
                <w:szCs w:val="20"/>
                <w:lang w:eastAsia="en-US"/>
              </w:rPr>
            </w:pPr>
            <w:r w:rsidRPr="00557D09">
              <w:rPr>
                <w:rFonts w:ascii="Times New Roman" w:eastAsia="Calibri" w:hAnsi="Times New Roman"/>
                <w:sz w:val="20"/>
                <w:szCs w:val="20"/>
                <w:lang w:eastAsia="en-US"/>
              </w:rPr>
              <w:t>Any health system</w:t>
            </w:r>
          </w:p>
          <w:p w:rsidR="00557D09" w:rsidRPr="00557D09" w:rsidRDefault="00557D09" w:rsidP="00557D09">
            <w:pPr>
              <w:numPr>
                <w:ilvl w:val="0"/>
                <w:numId w:val="2"/>
              </w:numPr>
              <w:contextualSpacing/>
              <w:rPr>
                <w:rFonts w:ascii="Times New Roman" w:eastAsia="Calibri" w:hAnsi="Times New Roman"/>
                <w:sz w:val="20"/>
                <w:szCs w:val="20"/>
                <w:lang w:eastAsia="en-US"/>
              </w:rPr>
            </w:pPr>
            <w:r w:rsidRPr="00557D09">
              <w:rPr>
                <w:rFonts w:ascii="Times New Roman" w:eastAsia="Calibri" w:hAnsi="Times New Roman"/>
                <w:sz w:val="20"/>
                <w:szCs w:val="20"/>
                <w:lang w:eastAsia="en-US"/>
              </w:rPr>
              <w:t>English language only</w:t>
            </w:r>
          </w:p>
          <w:p w:rsidR="00557D09" w:rsidRPr="00557D09" w:rsidRDefault="00557D09" w:rsidP="00557D09">
            <w:pPr>
              <w:numPr>
                <w:ilvl w:val="0"/>
                <w:numId w:val="2"/>
              </w:numPr>
              <w:contextualSpacing/>
              <w:rPr>
                <w:rFonts w:ascii="Times New Roman" w:eastAsia="Calibri" w:hAnsi="Times New Roman"/>
                <w:sz w:val="20"/>
                <w:szCs w:val="20"/>
                <w:lang w:eastAsia="en-US"/>
              </w:rPr>
            </w:pPr>
            <w:r w:rsidRPr="00557D09">
              <w:rPr>
                <w:rFonts w:ascii="Times New Roman" w:eastAsia="Calibri" w:hAnsi="Times New Roman"/>
                <w:sz w:val="20"/>
                <w:szCs w:val="20"/>
                <w:lang w:eastAsia="en-US"/>
              </w:rPr>
              <w:t>Date 1980 to present</w:t>
            </w:r>
          </w:p>
          <w:p w:rsidR="00557D09" w:rsidRPr="00557D09" w:rsidRDefault="00557D09" w:rsidP="00557D09">
            <w:pPr>
              <w:numPr>
                <w:ilvl w:val="0"/>
                <w:numId w:val="2"/>
              </w:numPr>
              <w:contextualSpacing/>
              <w:rPr>
                <w:rFonts w:ascii="Times New Roman" w:eastAsia="Calibri" w:hAnsi="Times New Roman"/>
                <w:sz w:val="20"/>
                <w:szCs w:val="20"/>
                <w:lang w:eastAsia="en-US"/>
              </w:rPr>
            </w:pPr>
            <w:r w:rsidRPr="00557D09">
              <w:rPr>
                <w:rFonts w:ascii="Times New Roman" w:eastAsia="Calibri" w:hAnsi="Times New Roman"/>
                <w:sz w:val="20"/>
                <w:szCs w:val="20"/>
                <w:lang w:eastAsia="en-US"/>
              </w:rPr>
              <w:t>All types of study design including qualitative studies and protocols</w:t>
            </w:r>
          </w:p>
        </w:tc>
      </w:tr>
      <w:tr w:rsidR="00557D09" w:rsidRPr="00557D09" w:rsidTr="00495F15">
        <w:tc>
          <w:tcPr>
            <w:tcW w:w="9242" w:type="dxa"/>
            <w:tcBorders>
              <w:top w:val="single" w:sz="4" w:space="0" w:color="auto"/>
              <w:left w:val="single" w:sz="4" w:space="0" w:color="auto"/>
              <w:bottom w:val="single" w:sz="4" w:space="0" w:color="auto"/>
              <w:right w:val="single" w:sz="4" w:space="0" w:color="auto"/>
            </w:tcBorders>
            <w:hideMark/>
          </w:tcPr>
          <w:p w:rsidR="00557D09" w:rsidRPr="00557D09" w:rsidRDefault="00557D09" w:rsidP="00557D09">
            <w:pPr>
              <w:rPr>
                <w:rFonts w:ascii="Times New Roman" w:eastAsia="Calibri" w:hAnsi="Times New Roman"/>
                <w:b/>
                <w:sz w:val="20"/>
                <w:szCs w:val="20"/>
                <w:lang w:eastAsia="en-US"/>
              </w:rPr>
            </w:pPr>
            <w:r w:rsidRPr="00557D09">
              <w:rPr>
                <w:rFonts w:ascii="Times New Roman" w:eastAsia="Calibri" w:hAnsi="Times New Roman"/>
                <w:b/>
                <w:sz w:val="20"/>
                <w:szCs w:val="20"/>
                <w:lang w:eastAsia="en-US"/>
              </w:rPr>
              <w:t>Exclusion:</w:t>
            </w:r>
          </w:p>
          <w:p w:rsidR="00557D09" w:rsidRPr="00557D09" w:rsidRDefault="00557D09" w:rsidP="00557D09">
            <w:pPr>
              <w:numPr>
                <w:ilvl w:val="0"/>
                <w:numId w:val="3"/>
              </w:numPr>
              <w:contextualSpacing/>
              <w:rPr>
                <w:rFonts w:ascii="Times New Roman" w:eastAsia="Calibri" w:hAnsi="Times New Roman"/>
                <w:sz w:val="20"/>
                <w:szCs w:val="20"/>
                <w:lang w:eastAsia="en-US"/>
              </w:rPr>
            </w:pPr>
            <w:r w:rsidRPr="00557D09">
              <w:rPr>
                <w:rFonts w:ascii="Times New Roman" w:eastAsia="Calibri" w:hAnsi="Times New Roman"/>
                <w:sz w:val="20"/>
                <w:szCs w:val="20"/>
                <w:lang w:eastAsia="en-US"/>
              </w:rPr>
              <w:t>Studies concerned with giving information in a verbal form compared to a control</w:t>
            </w:r>
          </w:p>
          <w:p w:rsidR="00557D09" w:rsidRPr="00557D09" w:rsidRDefault="00557D09" w:rsidP="00557D09">
            <w:pPr>
              <w:numPr>
                <w:ilvl w:val="0"/>
                <w:numId w:val="3"/>
              </w:numPr>
              <w:contextualSpacing/>
              <w:rPr>
                <w:rFonts w:ascii="Times New Roman" w:eastAsia="Calibri" w:hAnsi="Times New Roman"/>
                <w:sz w:val="20"/>
                <w:szCs w:val="20"/>
                <w:lang w:eastAsia="en-US"/>
              </w:rPr>
            </w:pPr>
            <w:r w:rsidRPr="00557D09">
              <w:rPr>
                <w:rFonts w:ascii="Times New Roman" w:eastAsia="Calibri" w:hAnsi="Times New Roman"/>
                <w:sz w:val="20"/>
                <w:szCs w:val="20"/>
                <w:lang w:eastAsia="en-US"/>
              </w:rPr>
              <w:t>Outcomes concerned with decision making in relation to treatment options only.</w:t>
            </w:r>
          </w:p>
        </w:tc>
      </w:tr>
    </w:tbl>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sectPr w:rsidR="00557D09" w:rsidRPr="00557D09" w:rsidSect="00495F15">
          <w:footerReference w:type="default" r:id="rId10"/>
          <w:pgSz w:w="11906" w:h="16838"/>
          <w:pgMar w:top="1440" w:right="1440" w:bottom="1440" w:left="1440" w:header="708" w:footer="708" w:gutter="0"/>
          <w:cols w:space="708"/>
          <w:docGrid w:linePitch="360"/>
        </w:sectPr>
      </w:pPr>
    </w:p>
    <w:p w:rsidR="00557D09" w:rsidRPr="00557D09" w:rsidRDefault="00557D09" w:rsidP="00557D09">
      <w:pPr>
        <w:rPr>
          <w:rFonts w:ascii="Times New Roman" w:eastAsia="Calibri" w:hAnsi="Times New Roman" w:cs="Times New Roman"/>
          <w:b/>
          <w:sz w:val="20"/>
          <w:szCs w:val="20"/>
        </w:rPr>
      </w:pPr>
      <w:r w:rsidRPr="00557D09">
        <w:rPr>
          <w:rFonts w:ascii="Times New Roman" w:eastAsia="Calibri" w:hAnsi="Times New Roman" w:cs="Times New Roman"/>
          <w:b/>
          <w:sz w:val="20"/>
          <w:szCs w:val="20"/>
        </w:rPr>
        <w:t>Table 2: Included papers: study design and main findings</w:t>
      </w:r>
    </w:p>
    <w:tbl>
      <w:tblPr>
        <w:tblStyle w:val="TableGrid211"/>
        <w:tblW w:w="14567" w:type="dxa"/>
        <w:tblLayout w:type="fixed"/>
        <w:tblLook w:val="04A0" w:firstRow="1" w:lastRow="0" w:firstColumn="1" w:lastColumn="0" w:noHBand="0" w:noVBand="1"/>
      </w:tblPr>
      <w:tblGrid>
        <w:gridCol w:w="1266"/>
        <w:gridCol w:w="1564"/>
        <w:gridCol w:w="2835"/>
        <w:gridCol w:w="1956"/>
        <w:gridCol w:w="992"/>
        <w:gridCol w:w="2581"/>
        <w:gridCol w:w="3373"/>
      </w:tblGrid>
      <w:tr w:rsidR="00557D09" w:rsidRPr="00557D09" w:rsidTr="00495F15">
        <w:tc>
          <w:tcPr>
            <w:tcW w:w="1266"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Study</w:t>
            </w:r>
          </w:p>
        </w:tc>
        <w:tc>
          <w:tcPr>
            <w:tcW w:w="1564"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Participants</w:t>
            </w:r>
          </w:p>
        </w:tc>
        <w:tc>
          <w:tcPr>
            <w:tcW w:w="2835"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Intervention</w:t>
            </w:r>
          </w:p>
        </w:tc>
        <w:tc>
          <w:tcPr>
            <w:tcW w:w="1956"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Control</w:t>
            </w:r>
          </w:p>
        </w:tc>
        <w:tc>
          <w:tcPr>
            <w:tcW w:w="992"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 xml:space="preserve">Follow up </w:t>
            </w:r>
          </w:p>
        </w:tc>
        <w:tc>
          <w:tcPr>
            <w:tcW w:w="2581"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 xml:space="preserve">Outcome measures </w:t>
            </w:r>
          </w:p>
        </w:tc>
        <w:tc>
          <w:tcPr>
            <w:tcW w:w="3373" w:type="dxa"/>
          </w:tcPr>
          <w:p w:rsidR="00557D09" w:rsidRPr="00557D09" w:rsidRDefault="00557D09" w:rsidP="00557D09">
            <w:pPr>
              <w:tabs>
                <w:tab w:val="center" w:pos="4513"/>
                <w:tab w:val="right" w:pos="9026"/>
              </w:tabs>
              <w:ind w:right="-959"/>
              <w:rPr>
                <w:rFonts w:ascii="Times New Roman" w:eastAsia="Calibri" w:hAnsi="Times New Roman" w:cs="Times New Roman"/>
                <w:b/>
                <w:sz w:val="20"/>
                <w:szCs w:val="20"/>
              </w:rPr>
            </w:pPr>
            <w:r w:rsidRPr="00557D09">
              <w:rPr>
                <w:rFonts w:ascii="Times New Roman" w:eastAsia="Calibri" w:hAnsi="Times New Roman" w:cs="Times New Roman"/>
                <w:b/>
                <w:sz w:val="20"/>
                <w:szCs w:val="20"/>
              </w:rPr>
              <w:t>Results summary</w:t>
            </w:r>
          </w:p>
        </w:tc>
      </w:tr>
      <w:tr w:rsidR="00557D09" w:rsidRPr="00557D09" w:rsidTr="00495F15">
        <w:tc>
          <w:tcPr>
            <w:tcW w:w="1266"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Dapp et al (2011) (20)</w:t>
            </w:r>
          </w:p>
          <w:p w:rsidR="00557D09" w:rsidRPr="00557D09" w:rsidRDefault="00557D09" w:rsidP="00557D09">
            <w:pPr>
              <w:tabs>
                <w:tab w:val="center" w:pos="4513"/>
                <w:tab w:val="right" w:pos="9026"/>
              </w:tabs>
              <w:rPr>
                <w:rFonts w:ascii="Times New Roman" w:eastAsia="Calibri" w:hAnsi="Times New Roman" w:cs="Times New Roman"/>
                <w:sz w:val="20"/>
                <w:szCs w:val="20"/>
              </w:rPr>
            </w:pPr>
          </w:p>
          <w:p w:rsidR="00557D09" w:rsidRPr="00557D09" w:rsidRDefault="00557D09" w:rsidP="00557D09">
            <w:pPr>
              <w:tabs>
                <w:tab w:val="center" w:pos="4513"/>
                <w:tab w:val="right" w:pos="9026"/>
              </w:tabs>
              <w:rPr>
                <w:rFonts w:ascii="Times New Roman" w:eastAsia="Calibri" w:hAnsi="Times New Roman" w:cs="Times New Roman"/>
                <w:i/>
                <w:sz w:val="20"/>
                <w:szCs w:val="20"/>
              </w:rPr>
            </w:pPr>
            <w:r w:rsidRPr="00557D09">
              <w:rPr>
                <w:rFonts w:ascii="Times New Roman" w:eastAsia="Calibri" w:hAnsi="Times New Roman" w:cs="Times New Roman"/>
                <w:i/>
                <w:sz w:val="20"/>
                <w:szCs w:val="20"/>
              </w:rPr>
              <w:t>RCT</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Patients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randomised by computer</w:t>
            </w:r>
          </w:p>
        </w:tc>
        <w:tc>
          <w:tcPr>
            <w:tcW w:w="1564"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Non-disabled</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Aged 60 yrs+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21 medical practices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Hamburg</w:t>
            </w:r>
          </w:p>
        </w:tc>
        <w:tc>
          <w:tcPr>
            <w:tcW w:w="2835"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N=878 (14 practices)</w:t>
            </w: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 xml:space="preserve">Written risk reports </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Multiple risk factor</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Computer-generated Health Risk Appraisal (HRA) individualised written reports + personal reinforcement (choice of group session/home visit), + physician training</w:t>
            </w:r>
          </w:p>
        </w:tc>
        <w:tc>
          <w:tcPr>
            <w:tcW w:w="1956"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N=1,702 (14 practices)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u w:val="single"/>
              </w:rPr>
              <w:t>Usual care</w:t>
            </w:r>
            <w:r w:rsidRPr="00557D09">
              <w:rPr>
                <w:rFonts w:ascii="Times New Roman" w:eastAsia="Calibri" w:hAnsi="Times New Roman" w:cs="Times New Roman"/>
                <w:sz w:val="20"/>
                <w:szCs w:val="20"/>
              </w:rPr>
              <w:t xml:space="preserve"> (with physician training and checklists with preventive recommendations)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 746</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An additional 7 concurrent ‘comparison’ practices with untrained GPs</w:t>
            </w:r>
          </w:p>
          <w:p w:rsidR="00557D09" w:rsidRPr="00557D09" w:rsidRDefault="00557D09" w:rsidP="00557D09">
            <w:pPr>
              <w:tabs>
                <w:tab w:val="center" w:pos="4513"/>
                <w:tab w:val="right" w:pos="9026"/>
              </w:tabs>
              <w:rPr>
                <w:rFonts w:ascii="Times New Roman" w:eastAsia="Calibri" w:hAnsi="Times New Roman" w:cs="Times New Roman"/>
                <w:sz w:val="20"/>
                <w:szCs w:val="20"/>
              </w:rPr>
            </w:pPr>
          </w:p>
        </w:tc>
        <w:tc>
          <w:tcPr>
            <w:tcW w:w="992"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1 year</w:t>
            </w:r>
          </w:p>
        </w:tc>
        <w:tc>
          <w:tcPr>
            <w:tcW w:w="2581" w:type="dxa"/>
          </w:tcPr>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Behaviour</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 xml:space="preserve">10 preventive care use behaviours (PCUB) e.g. dental check-up </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6 preventive health behaviours (PHB) e.g. consumption of fruit or fibre</w:t>
            </w: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 xml:space="preserve">Health Outcomes </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5 measures e.g. hospital admissions</w:t>
            </w:r>
          </w:p>
        </w:tc>
        <w:tc>
          <w:tcPr>
            <w:tcW w:w="3373" w:type="dxa"/>
          </w:tcPr>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Adherence</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 in PCUB (OR 1.7, CI 1.4 - 2.1) and ↑ PHB (OR 2.0, CI 1.6 – 2.6) but subgroup analyses suggest a favourable effect only with personal reinforcement.</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b/>
                <w:sz w:val="20"/>
                <w:szCs w:val="20"/>
              </w:rPr>
              <w:t>NS</w:t>
            </w:r>
            <w:r w:rsidRPr="00557D09">
              <w:rPr>
                <w:rFonts w:ascii="Times New Roman" w:eastAsia="Calibri" w:hAnsi="Times New Roman" w:cs="Times New Roman"/>
                <w:sz w:val="20"/>
                <w:szCs w:val="20"/>
              </w:rPr>
              <w:t xml:space="preserve"> health outcomes</w:t>
            </w: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Preferences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Majority selected group rather than home visit reinforcement</w:t>
            </w:r>
          </w:p>
          <w:p w:rsidR="00557D09" w:rsidRPr="00557D09" w:rsidRDefault="00557D09" w:rsidP="00557D09">
            <w:pPr>
              <w:tabs>
                <w:tab w:val="center" w:pos="4513"/>
                <w:tab w:val="right" w:pos="9026"/>
              </w:tabs>
              <w:rPr>
                <w:rFonts w:ascii="Times New Roman" w:eastAsia="Calibri" w:hAnsi="Times New Roman" w:cs="Times New Roman"/>
                <w:i/>
                <w:sz w:val="20"/>
                <w:szCs w:val="20"/>
              </w:rPr>
            </w:pP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i/>
                <w:sz w:val="20"/>
                <w:szCs w:val="20"/>
              </w:rPr>
              <w:t>Group reinforcement is promising</w:t>
            </w:r>
          </w:p>
        </w:tc>
      </w:tr>
      <w:tr w:rsidR="00557D09" w:rsidRPr="00557D09" w:rsidTr="00495F15">
        <w:tc>
          <w:tcPr>
            <w:tcW w:w="1266"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Harari et al (2008) (21)</w:t>
            </w:r>
          </w:p>
          <w:p w:rsidR="00557D09" w:rsidRPr="00557D09" w:rsidRDefault="00557D09" w:rsidP="00557D09">
            <w:pPr>
              <w:tabs>
                <w:tab w:val="center" w:pos="4513"/>
                <w:tab w:val="right" w:pos="9026"/>
              </w:tabs>
              <w:rPr>
                <w:rFonts w:ascii="Times New Roman" w:eastAsia="Calibri" w:hAnsi="Times New Roman" w:cs="Times New Roman"/>
                <w:sz w:val="20"/>
                <w:szCs w:val="20"/>
              </w:rPr>
            </w:pPr>
          </w:p>
          <w:p w:rsidR="00557D09" w:rsidRPr="00557D09" w:rsidRDefault="00557D09" w:rsidP="00557D09">
            <w:pPr>
              <w:tabs>
                <w:tab w:val="center" w:pos="4513"/>
                <w:tab w:val="right" w:pos="9026"/>
              </w:tabs>
              <w:rPr>
                <w:rFonts w:ascii="Times New Roman" w:eastAsia="Calibri" w:hAnsi="Times New Roman" w:cs="Times New Roman"/>
                <w:i/>
                <w:sz w:val="20"/>
                <w:szCs w:val="20"/>
              </w:rPr>
            </w:pPr>
            <w:r w:rsidRPr="00557D09">
              <w:rPr>
                <w:rFonts w:ascii="Times New Roman" w:eastAsia="Calibri" w:hAnsi="Times New Roman" w:cs="Times New Roman"/>
                <w:i/>
                <w:sz w:val="20"/>
                <w:szCs w:val="20"/>
              </w:rPr>
              <w:t>RCT</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Patients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randomised by computer</w:t>
            </w:r>
          </w:p>
        </w:tc>
        <w:tc>
          <w:tcPr>
            <w:tcW w:w="1564"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Aged 65 yrs +</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4 general practices UK</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(26 general practitioners, GPs)</w:t>
            </w:r>
          </w:p>
        </w:tc>
        <w:tc>
          <w:tcPr>
            <w:tcW w:w="2835" w:type="dxa"/>
          </w:tcPr>
          <w:p w:rsidR="00557D09" w:rsidRPr="00557D09" w:rsidRDefault="00557D09" w:rsidP="00557D09">
            <w:pPr>
              <w:tabs>
                <w:tab w:val="center" w:pos="4513"/>
                <w:tab w:val="right" w:pos="9026"/>
              </w:tabs>
              <w:ind w:right="-97"/>
              <w:rPr>
                <w:rFonts w:ascii="Times New Roman" w:eastAsia="Calibri" w:hAnsi="Times New Roman" w:cs="Times New Roman"/>
                <w:sz w:val="20"/>
                <w:szCs w:val="20"/>
              </w:rPr>
            </w:pPr>
            <w:r w:rsidRPr="00557D09">
              <w:rPr>
                <w:rFonts w:ascii="Times New Roman" w:eastAsia="Calibri" w:hAnsi="Times New Roman" w:cs="Times New Roman"/>
                <w:sz w:val="20"/>
                <w:szCs w:val="20"/>
              </w:rPr>
              <w:t>N= 940 patients (18 GPs)</w:t>
            </w:r>
          </w:p>
          <w:p w:rsidR="00557D09" w:rsidRPr="00557D09" w:rsidRDefault="00557D09" w:rsidP="00557D09">
            <w:pPr>
              <w:tabs>
                <w:tab w:val="center" w:pos="4513"/>
                <w:tab w:val="right" w:pos="9026"/>
              </w:tabs>
              <w:ind w:right="-97"/>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 xml:space="preserve">Written risk reports </w:t>
            </w:r>
          </w:p>
          <w:p w:rsidR="00557D09" w:rsidRPr="00557D09" w:rsidRDefault="00557D09" w:rsidP="00557D09">
            <w:pPr>
              <w:tabs>
                <w:tab w:val="center" w:pos="4513"/>
                <w:tab w:val="right" w:pos="9026"/>
              </w:tabs>
              <w:ind w:right="-97"/>
              <w:rPr>
                <w:rFonts w:ascii="Times New Roman" w:eastAsia="Calibri" w:hAnsi="Times New Roman" w:cs="Times New Roman"/>
                <w:sz w:val="20"/>
                <w:szCs w:val="20"/>
              </w:rPr>
            </w:pPr>
            <w:r w:rsidRPr="00557D09">
              <w:rPr>
                <w:rFonts w:ascii="Times New Roman" w:eastAsia="Calibri" w:hAnsi="Times New Roman" w:cs="Times New Roman"/>
                <w:sz w:val="20"/>
                <w:szCs w:val="20"/>
              </w:rPr>
              <w:t xml:space="preserve">Computer-generated HRA individualised written reports + letter encouraging discussion with Dr or practice nurse (PN) + information on e.g. exercise schemes + GP/PN training + GP summary report </w:t>
            </w:r>
          </w:p>
        </w:tc>
        <w:tc>
          <w:tcPr>
            <w:tcW w:w="1956"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 1,066</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u w:val="single"/>
              </w:rPr>
              <w:t>Usual care</w:t>
            </w:r>
            <w:r w:rsidRPr="00557D09">
              <w:rPr>
                <w:rFonts w:ascii="Times New Roman" w:eastAsia="Calibri" w:hAnsi="Times New Roman" w:cs="Times New Roman"/>
                <w:sz w:val="20"/>
                <w:szCs w:val="20"/>
              </w:rPr>
              <w:t xml:space="preserve"> (18 GPs)</w:t>
            </w:r>
          </w:p>
          <w:p w:rsidR="00557D09" w:rsidRPr="00557D09" w:rsidRDefault="00557D09" w:rsidP="00557D09">
            <w:pPr>
              <w:tabs>
                <w:tab w:val="center" w:pos="4513"/>
                <w:tab w:val="right" w:pos="9026"/>
              </w:tabs>
              <w:rPr>
                <w:rFonts w:ascii="Times New Roman" w:eastAsia="Calibri" w:hAnsi="Times New Roman" w:cs="Times New Roman"/>
                <w:sz w:val="20"/>
                <w:szCs w:val="20"/>
              </w:rPr>
            </w:pP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 xml:space="preserve">Concurrent comparison group </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(1 practice, 8 GPs)</w:t>
            </w:r>
          </w:p>
        </w:tc>
        <w:tc>
          <w:tcPr>
            <w:tcW w:w="992"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1 year</w:t>
            </w:r>
          </w:p>
        </w:tc>
        <w:tc>
          <w:tcPr>
            <w:tcW w:w="2581" w:type="dxa"/>
          </w:tcPr>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Behaviour</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 xml:space="preserve">10 PCUB </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4 PHB</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u w:val="single"/>
              </w:rPr>
              <w:t>Health outcomes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No. hospital admissions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No. GP visits</w:t>
            </w: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Communication</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Patient (pt) reported self-efficacy of patient/ physician interaction</w:t>
            </w:r>
          </w:p>
          <w:p w:rsidR="00557D09" w:rsidRPr="00557D09" w:rsidRDefault="00557D09" w:rsidP="00557D09">
            <w:pPr>
              <w:tabs>
                <w:tab w:val="center" w:pos="4513"/>
                <w:tab w:val="right" w:pos="9026"/>
              </w:tabs>
              <w:rPr>
                <w:rFonts w:ascii="Times New Roman" w:eastAsia="Calibri" w:hAnsi="Times New Roman" w:cs="Times New Roman"/>
                <w:sz w:val="20"/>
                <w:szCs w:val="20"/>
              </w:rPr>
            </w:pPr>
          </w:p>
        </w:tc>
        <w:tc>
          <w:tcPr>
            <w:tcW w:w="3373" w:type="dxa"/>
          </w:tcPr>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Adherence</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 in 1 PCUB (OR 1.2, CI 1.01 – 1.5) and ↑1 PHB (OR 1.4, CI 1.0 – 2.0)</w:t>
            </w:r>
          </w:p>
          <w:p w:rsidR="00557D09" w:rsidRPr="00557D09" w:rsidRDefault="00557D09" w:rsidP="00557D09">
            <w:pPr>
              <w:tabs>
                <w:tab w:val="center" w:pos="4513"/>
                <w:tab w:val="right" w:pos="9026"/>
              </w:tabs>
              <w:rPr>
                <w:rFonts w:ascii="Times New Roman" w:eastAsia="Calibri" w:hAnsi="Times New Roman" w:cs="Times New Roman"/>
                <w:b/>
                <w:sz w:val="20"/>
                <w:szCs w:val="20"/>
              </w:rPr>
            </w:pP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b/>
                <w:sz w:val="20"/>
                <w:szCs w:val="20"/>
              </w:rPr>
              <w:t>NS</w:t>
            </w:r>
            <w:r w:rsidRPr="00557D09">
              <w:rPr>
                <w:rFonts w:ascii="Times New Roman" w:eastAsia="Calibri" w:hAnsi="Times New Roman" w:cs="Times New Roman"/>
                <w:sz w:val="20"/>
                <w:szCs w:val="20"/>
              </w:rPr>
              <w:t xml:space="preserve"> health outcomes or patient self-efficacy</w:t>
            </w:r>
          </w:p>
          <w:p w:rsidR="00557D09" w:rsidRPr="00557D09" w:rsidRDefault="00557D09" w:rsidP="00557D09">
            <w:pPr>
              <w:tabs>
                <w:tab w:val="center" w:pos="4513"/>
                <w:tab w:val="right" w:pos="9026"/>
              </w:tabs>
              <w:rPr>
                <w:rFonts w:ascii="Times New Roman" w:eastAsia="Calibri" w:hAnsi="Times New Roman" w:cs="Times New Roman"/>
                <w:i/>
                <w:sz w:val="20"/>
                <w:szCs w:val="20"/>
              </w:rPr>
            </w:pP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i/>
                <w:sz w:val="20"/>
                <w:szCs w:val="20"/>
              </w:rPr>
              <w:t>Lower than expected effect attributed to lack of face-to-face reinforcement</w:t>
            </w:r>
          </w:p>
        </w:tc>
      </w:tr>
      <w:tr w:rsidR="00557D09" w:rsidRPr="00557D09" w:rsidTr="00495F15">
        <w:trPr>
          <w:trHeight w:val="132"/>
        </w:trPr>
        <w:tc>
          <w:tcPr>
            <w:tcW w:w="1266"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Kreuter and Strecher (1995) (22)</w:t>
            </w:r>
          </w:p>
          <w:p w:rsidR="00557D09" w:rsidRPr="00557D09" w:rsidRDefault="00557D09" w:rsidP="00557D09">
            <w:pPr>
              <w:tabs>
                <w:tab w:val="center" w:pos="4513"/>
                <w:tab w:val="right" w:pos="9026"/>
              </w:tabs>
              <w:rPr>
                <w:rFonts w:ascii="Times New Roman" w:eastAsia="Calibri" w:hAnsi="Times New Roman" w:cs="Times New Roman"/>
                <w:i/>
                <w:sz w:val="20"/>
                <w:szCs w:val="20"/>
              </w:rPr>
            </w:pPr>
          </w:p>
          <w:p w:rsidR="00557D09" w:rsidRPr="00557D09" w:rsidRDefault="00557D09" w:rsidP="00557D09">
            <w:pPr>
              <w:tabs>
                <w:tab w:val="center" w:pos="4513"/>
                <w:tab w:val="right" w:pos="9026"/>
              </w:tabs>
              <w:rPr>
                <w:rFonts w:ascii="Times New Roman" w:eastAsia="Calibri" w:hAnsi="Times New Roman" w:cs="Times New Roman"/>
                <w:i/>
                <w:sz w:val="20"/>
                <w:szCs w:val="20"/>
              </w:rPr>
            </w:pPr>
            <w:r w:rsidRPr="00557D09">
              <w:rPr>
                <w:rFonts w:ascii="Times New Roman" w:eastAsia="Calibri" w:hAnsi="Times New Roman" w:cs="Times New Roman"/>
                <w:i/>
                <w:sz w:val="20"/>
                <w:szCs w:val="20"/>
              </w:rPr>
              <w:t>RCT</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Randomis-ation unreported</w:t>
            </w:r>
          </w:p>
        </w:tc>
        <w:tc>
          <w:tcPr>
            <w:tcW w:w="1564"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1, 317 adult patients aged 18-75 yrs from 8 US medical practices</w:t>
            </w:r>
          </w:p>
        </w:tc>
        <w:tc>
          <w:tcPr>
            <w:tcW w:w="2835"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 not reported</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u w:val="single"/>
              </w:rPr>
              <w:t xml:space="preserve">Graphical and numerical </w:t>
            </w:r>
            <w:r w:rsidRPr="00557D09">
              <w:rPr>
                <w:rFonts w:ascii="Times New Roman" w:eastAsia="Calibri" w:hAnsi="Times New Roman" w:cs="Times New Roman"/>
                <w:sz w:val="20"/>
                <w:szCs w:val="20"/>
              </w:rPr>
              <w:t>presentation of patients 10-year mortality risk</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Group 1: HRA feedback</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Group 2: HRA feedback plus behaviour change information</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Results combined groups 1 and 2 and only given for participants recalling the intervention</w:t>
            </w:r>
          </w:p>
        </w:tc>
        <w:tc>
          <w:tcPr>
            <w:tcW w:w="1956"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 not reported</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Usual care</w:t>
            </w:r>
          </w:p>
        </w:tc>
        <w:tc>
          <w:tcPr>
            <w:tcW w:w="992"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6 months</w:t>
            </w:r>
          </w:p>
        </w:tc>
        <w:tc>
          <w:tcPr>
            <w:tcW w:w="2581" w:type="dxa"/>
          </w:tcPr>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Risk perception of</w:t>
            </w:r>
            <w:r w:rsidRPr="00557D09">
              <w:rPr>
                <w:rFonts w:ascii="Calibri" w:eastAsia="Calibri" w:hAnsi="Calibri" w:cs="Times New Roman"/>
                <w:u w:val="single"/>
              </w:rPr>
              <w:t xml:space="preserve"> </w:t>
            </w:r>
            <w:r w:rsidRPr="00557D09">
              <w:rPr>
                <w:rFonts w:ascii="Times New Roman" w:eastAsia="Calibri" w:hAnsi="Times New Roman" w:cs="Times New Roman"/>
                <w:sz w:val="20"/>
                <w:szCs w:val="20"/>
                <w:u w:val="single"/>
              </w:rPr>
              <w:t>mortality</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Heart attack, Stroke, Cancer</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 xml:space="preserve">Motor cycle </w:t>
            </w:r>
          </w:p>
          <w:p w:rsidR="00557D09" w:rsidRPr="00557D09" w:rsidRDefault="00557D09" w:rsidP="00557D09">
            <w:pPr>
              <w:tabs>
                <w:tab w:val="center" w:pos="4513"/>
                <w:tab w:val="right" w:pos="9026"/>
              </w:tabs>
              <w:rPr>
                <w:rFonts w:ascii="Times New Roman" w:eastAsia="Calibri" w:hAnsi="Times New Roman" w:cs="Times New Roman"/>
                <w:sz w:val="20"/>
                <w:szCs w:val="20"/>
              </w:rPr>
            </w:pP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Results reported for each mortality risk as perceived optimistic risk perception (un-realistically optimistic) and pessimistic risk perception (worried well)</w:t>
            </w:r>
          </w:p>
        </w:tc>
        <w:tc>
          <w:tcPr>
            <w:tcW w:w="3373"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b/>
                <w:sz w:val="20"/>
                <w:szCs w:val="20"/>
              </w:rPr>
              <w:t xml:space="preserve">↓ </w:t>
            </w:r>
            <w:r w:rsidRPr="00557D09">
              <w:rPr>
                <w:rFonts w:ascii="Times New Roman" w:eastAsia="Calibri" w:hAnsi="Times New Roman" w:cs="Times New Roman"/>
                <w:sz w:val="20"/>
                <w:szCs w:val="20"/>
              </w:rPr>
              <w:t>optimistic bias for risk perception of stroke mortality only (OR 1.27, CI 1.02 – 1.60) i.e. intervention gps were 27% more likely to have ↑ risk perception at follow up</w:t>
            </w:r>
          </w:p>
          <w:p w:rsidR="00557D09" w:rsidRPr="00557D09" w:rsidRDefault="00557D09" w:rsidP="00557D09">
            <w:pPr>
              <w:tabs>
                <w:tab w:val="center" w:pos="4513"/>
                <w:tab w:val="right" w:pos="9026"/>
              </w:tabs>
              <w:rPr>
                <w:rFonts w:ascii="Times New Roman" w:eastAsia="Calibri" w:hAnsi="Times New Roman" w:cs="Times New Roman"/>
                <w:sz w:val="20"/>
                <w:szCs w:val="20"/>
              </w:rPr>
            </w:pPr>
          </w:p>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sz w:val="20"/>
                <w:szCs w:val="20"/>
              </w:rPr>
              <w:t>↓ pessimistic bias for cancer risk perception only (OR 1.36, CI 1.07 – 1.73)</w:t>
            </w:r>
            <w:r w:rsidRPr="00557D09">
              <w:rPr>
                <w:rFonts w:ascii="Calibri" w:eastAsia="Calibri" w:hAnsi="Calibri" w:cs="Times New Roman"/>
              </w:rPr>
              <w:t xml:space="preserve"> </w:t>
            </w:r>
            <w:r w:rsidRPr="00557D09">
              <w:rPr>
                <w:rFonts w:ascii="Times New Roman" w:eastAsia="Calibri" w:hAnsi="Times New Roman" w:cs="Times New Roman"/>
                <w:sz w:val="20"/>
                <w:szCs w:val="20"/>
              </w:rPr>
              <w:t>i.e. intervention gps 36% more likely to ↓ risk perception at follow up</w:t>
            </w:r>
          </w:p>
        </w:tc>
      </w:tr>
      <w:tr w:rsidR="00557D09" w:rsidRPr="00557D09" w:rsidTr="00495F15">
        <w:trPr>
          <w:trHeight w:val="132"/>
        </w:trPr>
        <w:tc>
          <w:tcPr>
            <w:tcW w:w="1266" w:type="dxa"/>
          </w:tcPr>
          <w:p w:rsidR="00557D09" w:rsidRPr="00557D09" w:rsidRDefault="00557D09" w:rsidP="00557D09">
            <w:pPr>
              <w:tabs>
                <w:tab w:val="center" w:pos="4513"/>
                <w:tab w:val="right" w:pos="9026"/>
              </w:tabs>
              <w:rPr>
                <w:rFonts w:ascii="Times New Roman" w:eastAsia="Calibri" w:hAnsi="Times New Roman" w:cs="Times New Roman"/>
                <w:b/>
              </w:rPr>
            </w:pPr>
            <w:r w:rsidRPr="00557D09">
              <w:rPr>
                <w:rFonts w:ascii="Times New Roman" w:eastAsia="Calibri" w:hAnsi="Times New Roman" w:cs="Times New Roman"/>
                <w:b/>
              </w:rPr>
              <w:t>Study</w:t>
            </w:r>
          </w:p>
        </w:tc>
        <w:tc>
          <w:tcPr>
            <w:tcW w:w="1564" w:type="dxa"/>
          </w:tcPr>
          <w:p w:rsidR="00557D09" w:rsidRPr="00557D09" w:rsidRDefault="00557D09" w:rsidP="00557D09">
            <w:pPr>
              <w:tabs>
                <w:tab w:val="center" w:pos="4513"/>
                <w:tab w:val="right" w:pos="9026"/>
              </w:tabs>
              <w:rPr>
                <w:rFonts w:ascii="Times New Roman" w:eastAsia="Calibri" w:hAnsi="Times New Roman" w:cs="Times New Roman"/>
                <w:b/>
              </w:rPr>
            </w:pPr>
            <w:r w:rsidRPr="00557D09">
              <w:rPr>
                <w:rFonts w:ascii="Times New Roman" w:eastAsia="Calibri" w:hAnsi="Times New Roman" w:cs="Times New Roman"/>
                <w:b/>
              </w:rPr>
              <w:t>Participants</w:t>
            </w:r>
          </w:p>
        </w:tc>
        <w:tc>
          <w:tcPr>
            <w:tcW w:w="2835" w:type="dxa"/>
          </w:tcPr>
          <w:p w:rsidR="00557D09" w:rsidRPr="00557D09" w:rsidRDefault="00557D09" w:rsidP="00557D09">
            <w:pPr>
              <w:tabs>
                <w:tab w:val="center" w:pos="4513"/>
                <w:tab w:val="right" w:pos="9026"/>
              </w:tabs>
              <w:rPr>
                <w:rFonts w:ascii="Times New Roman" w:eastAsia="Calibri" w:hAnsi="Times New Roman" w:cs="Times New Roman"/>
                <w:b/>
              </w:rPr>
            </w:pPr>
            <w:r w:rsidRPr="00557D09">
              <w:rPr>
                <w:rFonts w:ascii="Times New Roman" w:eastAsia="Calibri" w:hAnsi="Times New Roman" w:cs="Times New Roman"/>
                <w:b/>
              </w:rPr>
              <w:t>Intervention</w:t>
            </w:r>
          </w:p>
        </w:tc>
        <w:tc>
          <w:tcPr>
            <w:tcW w:w="1956" w:type="dxa"/>
          </w:tcPr>
          <w:p w:rsidR="00557D09" w:rsidRPr="00557D09" w:rsidRDefault="00557D09" w:rsidP="00557D09">
            <w:pPr>
              <w:tabs>
                <w:tab w:val="center" w:pos="4513"/>
                <w:tab w:val="right" w:pos="9026"/>
              </w:tabs>
              <w:rPr>
                <w:rFonts w:ascii="Times New Roman" w:eastAsia="Calibri" w:hAnsi="Times New Roman" w:cs="Times New Roman"/>
                <w:b/>
              </w:rPr>
            </w:pPr>
            <w:r w:rsidRPr="00557D09">
              <w:rPr>
                <w:rFonts w:ascii="Times New Roman" w:eastAsia="Calibri" w:hAnsi="Times New Roman" w:cs="Times New Roman"/>
                <w:b/>
              </w:rPr>
              <w:t>Control</w:t>
            </w:r>
          </w:p>
        </w:tc>
        <w:tc>
          <w:tcPr>
            <w:tcW w:w="992" w:type="dxa"/>
          </w:tcPr>
          <w:p w:rsidR="00557D09" w:rsidRPr="00557D09" w:rsidRDefault="00557D09" w:rsidP="00557D09">
            <w:pPr>
              <w:tabs>
                <w:tab w:val="center" w:pos="4513"/>
                <w:tab w:val="right" w:pos="9026"/>
              </w:tabs>
              <w:rPr>
                <w:rFonts w:ascii="Times New Roman" w:eastAsia="Calibri" w:hAnsi="Times New Roman" w:cs="Times New Roman"/>
                <w:b/>
              </w:rPr>
            </w:pPr>
            <w:r w:rsidRPr="00557D09">
              <w:rPr>
                <w:rFonts w:ascii="Times New Roman" w:eastAsia="Calibri" w:hAnsi="Times New Roman" w:cs="Times New Roman"/>
                <w:b/>
              </w:rPr>
              <w:t xml:space="preserve">Follow up </w:t>
            </w:r>
          </w:p>
        </w:tc>
        <w:tc>
          <w:tcPr>
            <w:tcW w:w="2581" w:type="dxa"/>
          </w:tcPr>
          <w:p w:rsidR="00557D09" w:rsidRPr="00557D09" w:rsidRDefault="00557D09" w:rsidP="00557D09">
            <w:pPr>
              <w:tabs>
                <w:tab w:val="center" w:pos="4513"/>
                <w:tab w:val="right" w:pos="9026"/>
              </w:tabs>
              <w:rPr>
                <w:rFonts w:ascii="Times New Roman" w:eastAsia="Calibri" w:hAnsi="Times New Roman" w:cs="Times New Roman"/>
                <w:b/>
              </w:rPr>
            </w:pPr>
            <w:r w:rsidRPr="00557D09">
              <w:rPr>
                <w:rFonts w:ascii="Times New Roman" w:eastAsia="Calibri" w:hAnsi="Times New Roman" w:cs="Times New Roman"/>
                <w:b/>
              </w:rPr>
              <w:t>Outcome measures</w:t>
            </w:r>
          </w:p>
        </w:tc>
        <w:tc>
          <w:tcPr>
            <w:tcW w:w="3373" w:type="dxa"/>
          </w:tcPr>
          <w:p w:rsidR="00557D09" w:rsidRPr="00557D09" w:rsidRDefault="00557D09" w:rsidP="00557D09">
            <w:pPr>
              <w:tabs>
                <w:tab w:val="center" w:pos="4513"/>
                <w:tab w:val="right" w:pos="9026"/>
              </w:tabs>
              <w:rPr>
                <w:rFonts w:ascii="Times New Roman" w:eastAsia="Calibri" w:hAnsi="Times New Roman" w:cs="Times New Roman"/>
                <w:b/>
              </w:rPr>
            </w:pPr>
            <w:r w:rsidRPr="00557D09">
              <w:rPr>
                <w:rFonts w:ascii="Times New Roman" w:eastAsia="Calibri" w:hAnsi="Times New Roman" w:cs="Times New Roman"/>
                <w:b/>
              </w:rPr>
              <w:t>Results summary</w:t>
            </w:r>
          </w:p>
        </w:tc>
      </w:tr>
      <w:tr w:rsidR="00557D09" w:rsidRPr="00557D09" w:rsidTr="00495F15">
        <w:trPr>
          <w:trHeight w:val="132"/>
        </w:trPr>
        <w:tc>
          <w:tcPr>
            <w:tcW w:w="1266"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Zullig et al (2014) (23)</w:t>
            </w:r>
          </w:p>
          <w:p w:rsidR="00557D09" w:rsidRPr="00557D09" w:rsidRDefault="00557D09" w:rsidP="00557D09">
            <w:pPr>
              <w:tabs>
                <w:tab w:val="center" w:pos="4513"/>
                <w:tab w:val="right" w:pos="9026"/>
              </w:tabs>
              <w:rPr>
                <w:rFonts w:ascii="Times New Roman" w:eastAsia="Calibri" w:hAnsi="Times New Roman" w:cs="Times New Roman"/>
                <w:i/>
                <w:sz w:val="20"/>
                <w:szCs w:val="20"/>
              </w:rPr>
            </w:pPr>
            <w:r w:rsidRPr="00557D09">
              <w:rPr>
                <w:rFonts w:ascii="Times New Roman" w:eastAsia="Calibri" w:hAnsi="Times New Roman" w:cs="Times New Roman"/>
                <w:i/>
                <w:sz w:val="20"/>
                <w:szCs w:val="20"/>
              </w:rPr>
              <w:t>Feasibility study</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Block randomis-ation</w:t>
            </w:r>
          </w:p>
        </w:tc>
        <w:tc>
          <w:tcPr>
            <w:tcW w:w="1564"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US pts with Cardiovascular disease (CVD) + a modifiable risk factor</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Mean age 65 yrs</w:t>
            </w:r>
          </w:p>
        </w:tc>
        <w:tc>
          <w:tcPr>
            <w:tcW w:w="2835"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 96</w:t>
            </w: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Web-based intervention</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Given individual CVD risk face-to-face + link to self-directed online modules to adjust scores in areas where willing to change behaviour</w:t>
            </w:r>
          </w:p>
          <w:p w:rsidR="00557D09" w:rsidRPr="00557D09" w:rsidRDefault="00557D09" w:rsidP="00557D09">
            <w:pPr>
              <w:tabs>
                <w:tab w:val="center" w:pos="4513"/>
                <w:tab w:val="right" w:pos="9026"/>
              </w:tabs>
              <w:rPr>
                <w:rFonts w:ascii="Times New Roman" w:eastAsia="Calibri" w:hAnsi="Times New Roman" w:cs="Times New Roman"/>
                <w:sz w:val="20"/>
                <w:szCs w:val="20"/>
              </w:rPr>
            </w:pPr>
          </w:p>
        </w:tc>
        <w:tc>
          <w:tcPr>
            <w:tcW w:w="1956"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 49</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u w:val="single"/>
              </w:rPr>
              <w:t>Usual care</w:t>
            </w:r>
            <w:r w:rsidRPr="00557D09">
              <w:rPr>
                <w:rFonts w:ascii="Times New Roman" w:eastAsia="Calibri" w:hAnsi="Times New Roman" w:cs="Times New Roman"/>
                <w:sz w:val="20"/>
                <w:szCs w:val="20"/>
              </w:rPr>
              <w:t xml:space="preserve"> with general health education information</w:t>
            </w:r>
          </w:p>
        </w:tc>
        <w:tc>
          <w:tcPr>
            <w:tcW w:w="992"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3 months</w:t>
            </w:r>
          </w:p>
        </w:tc>
        <w:tc>
          <w:tcPr>
            <w:tcW w:w="2581" w:type="dxa"/>
          </w:tcPr>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Behaviour</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Medication adherence</w:t>
            </w: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Health outcomes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10 year CVD risk score</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BMI, smoking</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Blood pressure</w:t>
            </w:r>
          </w:p>
        </w:tc>
        <w:tc>
          <w:tcPr>
            <w:tcW w:w="3373" w:type="dxa"/>
          </w:tcPr>
          <w:p w:rsidR="00557D09" w:rsidRPr="00557D09" w:rsidRDefault="00557D09" w:rsidP="00557D09">
            <w:pPr>
              <w:tabs>
                <w:tab w:val="center" w:pos="4513"/>
                <w:tab w:val="right" w:pos="9026"/>
              </w:tabs>
              <w:ind w:left="1080"/>
              <w:rPr>
                <w:rFonts w:ascii="Times New Roman" w:eastAsia="Calibri" w:hAnsi="Times New Roman" w:cs="Times New Roman"/>
                <w:b/>
                <w:sz w:val="20"/>
                <w:szCs w:val="20"/>
              </w:rPr>
            </w:pPr>
          </w:p>
          <w:p w:rsidR="00557D09" w:rsidRPr="00557D09" w:rsidRDefault="00557D09" w:rsidP="00557D09">
            <w:pPr>
              <w:numPr>
                <w:ilvl w:val="0"/>
                <w:numId w:val="4"/>
              </w:num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NS</w:t>
            </w:r>
          </w:p>
          <w:p w:rsidR="00557D09" w:rsidRPr="00557D09" w:rsidRDefault="00557D09" w:rsidP="00557D09">
            <w:pPr>
              <w:tabs>
                <w:tab w:val="center" w:pos="4513"/>
                <w:tab w:val="right" w:pos="9026"/>
              </w:tabs>
              <w:rPr>
                <w:rFonts w:ascii="Times New Roman" w:eastAsia="Calibri" w:hAnsi="Times New Roman" w:cs="Times New Roman"/>
                <w:i/>
                <w:sz w:val="20"/>
                <w:szCs w:val="20"/>
              </w:rPr>
            </w:pP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i/>
                <w:sz w:val="20"/>
                <w:szCs w:val="20"/>
              </w:rPr>
              <w:t>Web interventions may be ineffective without guidance and accountability from clinician interactions</w:t>
            </w:r>
          </w:p>
        </w:tc>
      </w:tr>
      <w:tr w:rsidR="00557D09" w:rsidRPr="00557D09" w:rsidTr="00495F15">
        <w:tc>
          <w:tcPr>
            <w:tcW w:w="1266"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Welschen et al (2012) (24)</w:t>
            </w:r>
          </w:p>
          <w:p w:rsidR="00557D09" w:rsidRPr="00557D09" w:rsidRDefault="00557D09" w:rsidP="00557D09">
            <w:pPr>
              <w:tabs>
                <w:tab w:val="center" w:pos="4513"/>
                <w:tab w:val="right" w:pos="9026"/>
              </w:tabs>
              <w:rPr>
                <w:rFonts w:ascii="Times New Roman" w:eastAsia="Calibri" w:hAnsi="Times New Roman" w:cs="Times New Roman"/>
                <w:sz w:val="20"/>
                <w:szCs w:val="20"/>
              </w:rPr>
            </w:pPr>
          </w:p>
          <w:p w:rsidR="00557D09" w:rsidRPr="00557D09" w:rsidRDefault="00557D09" w:rsidP="00557D09">
            <w:pPr>
              <w:tabs>
                <w:tab w:val="center" w:pos="4513"/>
                <w:tab w:val="right" w:pos="9026"/>
              </w:tabs>
              <w:rPr>
                <w:rFonts w:ascii="Times New Roman" w:eastAsia="Calibri" w:hAnsi="Times New Roman" w:cs="Times New Roman"/>
                <w:i/>
                <w:sz w:val="20"/>
                <w:szCs w:val="20"/>
              </w:rPr>
            </w:pPr>
            <w:r w:rsidRPr="00557D09">
              <w:rPr>
                <w:rFonts w:ascii="Times New Roman" w:eastAsia="Calibri" w:hAnsi="Times New Roman" w:cs="Times New Roman"/>
                <w:i/>
                <w:sz w:val="20"/>
                <w:szCs w:val="20"/>
              </w:rPr>
              <w:t>RCT</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Patients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randomised by computer</w:t>
            </w:r>
          </w:p>
        </w:tc>
        <w:tc>
          <w:tcPr>
            <w:tcW w:w="1564"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Referred Type 2 Diabetes (T2D) pts Netherlands</w:t>
            </w:r>
          </w:p>
        </w:tc>
        <w:tc>
          <w:tcPr>
            <w:tcW w:w="2835"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 131</w:t>
            </w: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Verbal + pictorial</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Nurse gave a figure (%) for relative risk of CVD + visual risk card + population diagram + gather patient response through open questions + pt asked to ‘think aloud’ explaining risk to themselves</w:t>
            </w:r>
          </w:p>
        </w:tc>
        <w:tc>
          <w:tcPr>
            <w:tcW w:w="1956"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N=130</w:t>
            </w: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 xml:space="preserve">Usual care </w:t>
            </w:r>
          </w:p>
        </w:tc>
        <w:tc>
          <w:tcPr>
            <w:tcW w:w="992"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12 weeks</w:t>
            </w:r>
          </w:p>
        </w:tc>
        <w:tc>
          <w:tcPr>
            <w:tcW w:w="2581" w:type="dxa"/>
          </w:tcPr>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Risk perception</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Difference in actual and perceived CVD risk</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Anxiety &amp; worry about CVD risk</w:t>
            </w: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Behaviour</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6 attitudes and intention to change (ICB) diet, smoking, exercise</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u w:val="single"/>
              </w:rPr>
              <w:t xml:space="preserve">Communication </w:t>
            </w:r>
            <w:r w:rsidRPr="00557D09">
              <w:rPr>
                <w:rFonts w:ascii="Times New Roman" w:eastAsia="Calibri" w:hAnsi="Times New Roman" w:cs="Times New Roman"/>
                <w:sz w:val="20"/>
                <w:szCs w:val="20"/>
              </w:rPr>
              <w:t>Communication satisfaction</w:t>
            </w: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p>
        </w:tc>
        <w:tc>
          <w:tcPr>
            <w:tcW w:w="3373"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 xml:space="preserve">Risk perception ↑ (β between group difference 0.48, CI 0.02-0.95) after 2 weeks, but not at 12 weeks (β between group difference -0.03, CI -0.43 - 0.37)  </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b/>
                <w:sz w:val="20"/>
                <w:szCs w:val="20"/>
              </w:rPr>
              <w:t>NS</w:t>
            </w:r>
            <w:r w:rsidRPr="00557D09">
              <w:rPr>
                <w:rFonts w:ascii="Times New Roman" w:eastAsia="Calibri" w:hAnsi="Times New Roman" w:cs="Times New Roman"/>
                <w:sz w:val="20"/>
                <w:szCs w:val="20"/>
              </w:rPr>
              <w:t xml:space="preserve"> risk anxiety / worry </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b/>
                <w:sz w:val="20"/>
                <w:szCs w:val="20"/>
              </w:rPr>
              <w:t xml:space="preserve">NS </w:t>
            </w:r>
            <w:r w:rsidRPr="00557D09">
              <w:rPr>
                <w:rFonts w:ascii="Times New Roman" w:eastAsia="Calibri" w:hAnsi="Times New Roman" w:cs="Times New Roman"/>
                <w:sz w:val="20"/>
                <w:szCs w:val="20"/>
              </w:rPr>
              <w:t>ICB</w:t>
            </w:r>
          </w:p>
          <w:p w:rsidR="00557D09" w:rsidRPr="00557D09" w:rsidRDefault="00557D09" w:rsidP="00557D09">
            <w:pPr>
              <w:tabs>
                <w:tab w:val="center" w:pos="4513"/>
                <w:tab w:val="right" w:pos="9026"/>
              </w:tabs>
              <w:rPr>
                <w:rFonts w:ascii="Times New Roman" w:eastAsia="Calibri" w:hAnsi="Times New Roman" w:cs="Times New Roman"/>
                <w:i/>
                <w:sz w:val="20"/>
                <w:szCs w:val="20"/>
              </w:rPr>
            </w:pP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i/>
                <w:sz w:val="20"/>
                <w:szCs w:val="20"/>
              </w:rPr>
              <w:t>There is no evidence that risk communication, besides an improved risk perception will motivate patients to adopt a healthier lifestyle</w:t>
            </w:r>
          </w:p>
        </w:tc>
      </w:tr>
      <w:tr w:rsidR="00557D09" w:rsidRPr="00557D09" w:rsidTr="00495F15">
        <w:tc>
          <w:tcPr>
            <w:tcW w:w="1266"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Hess et al (2013) (25)</w:t>
            </w:r>
          </w:p>
          <w:p w:rsidR="00557D09" w:rsidRPr="00557D09" w:rsidRDefault="00557D09" w:rsidP="00557D09">
            <w:pPr>
              <w:tabs>
                <w:tab w:val="center" w:pos="4513"/>
                <w:tab w:val="right" w:pos="9026"/>
              </w:tabs>
              <w:rPr>
                <w:rFonts w:ascii="Times New Roman" w:eastAsia="Calibri" w:hAnsi="Times New Roman" w:cs="Times New Roman"/>
                <w:i/>
                <w:sz w:val="20"/>
                <w:szCs w:val="20"/>
              </w:rPr>
            </w:pPr>
            <w:r w:rsidRPr="00557D09">
              <w:rPr>
                <w:rFonts w:ascii="Times New Roman" w:eastAsia="Calibri" w:hAnsi="Times New Roman" w:cs="Times New Roman"/>
                <w:i/>
                <w:sz w:val="20"/>
                <w:szCs w:val="20"/>
              </w:rPr>
              <w:t>Pilot RCT</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 xml:space="preserve">Cluster randomised by Dr, </w:t>
            </w:r>
          </w:p>
        </w:tc>
        <w:tc>
          <w:tcPr>
            <w:tcW w:w="1564"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Attending single US general practice</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Mean age 29 yrs</w:t>
            </w:r>
          </w:p>
          <w:p w:rsidR="00557D09" w:rsidRPr="00557D09" w:rsidRDefault="00557D09" w:rsidP="00557D09">
            <w:pPr>
              <w:tabs>
                <w:tab w:val="center" w:pos="4513"/>
                <w:tab w:val="right" w:pos="9026"/>
              </w:tabs>
              <w:rPr>
                <w:rFonts w:ascii="Times New Roman" w:eastAsia="Calibri" w:hAnsi="Times New Roman" w:cs="Times New Roman"/>
                <w:sz w:val="20"/>
                <w:szCs w:val="20"/>
              </w:rPr>
            </w:pPr>
          </w:p>
        </w:tc>
        <w:tc>
          <w:tcPr>
            <w:tcW w:w="2835"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 51 (16 Drs)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u w:val="single"/>
              </w:rPr>
              <w:t>Computer generated immediate feedback</w:t>
            </w:r>
            <w:r w:rsidRPr="00557D09">
              <w:rPr>
                <w:rFonts w:ascii="Times New Roman" w:eastAsia="Calibri" w:hAnsi="Times New Roman" w:cs="Times New Roman"/>
                <w:sz w:val="20"/>
                <w:szCs w:val="20"/>
              </w:rPr>
              <w:t xml:space="preserve"> of risk: tobacco use, physical activity, health related Quality of Life (HRQoL) before clinical appointment to prompt initiation of discussion</w:t>
            </w:r>
          </w:p>
        </w:tc>
        <w:tc>
          <w:tcPr>
            <w:tcW w:w="1956"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 48 (14 Drs)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u w:val="single"/>
              </w:rPr>
              <w:t>Usual care</w:t>
            </w:r>
            <w:r w:rsidRPr="00557D09">
              <w:rPr>
                <w:rFonts w:ascii="Times New Roman" w:eastAsia="Calibri" w:hAnsi="Times New Roman" w:cs="Times New Roman"/>
                <w:sz w:val="20"/>
                <w:szCs w:val="20"/>
              </w:rPr>
              <w:t xml:space="preserve"> (completing health questionnaire without feedback)</w:t>
            </w:r>
          </w:p>
        </w:tc>
        <w:tc>
          <w:tcPr>
            <w:tcW w:w="992"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 xml:space="preserve">At the end of the visit </w:t>
            </w:r>
          </w:p>
        </w:tc>
        <w:tc>
          <w:tcPr>
            <w:tcW w:w="2581" w:type="dxa"/>
          </w:tcPr>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Communication</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Patient initiation of health related discussion (PID) reported by patient and Dr</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Patients reported to find the discussion useful</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(Unit of analysis = patients)</w:t>
            </w:r>
          </w:p>
        </w:tc>
        <w:tc>
          <w:tcPr>
            <w:tcW w:w="3373"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b/>
                <w:sz w:val="20"/>
                <w:szCs w:val="20"/>
              </w:rPr>
              <w:t>NS</w:t>
            </w:r>
            <w:r w:rsidRPr="00557D09">
              <w:rPr>
                <w:rFonts w:ascii="Times New Roman" w:eastAsia="Calibri" w:hAnsi="Times New Roman" w:cs="Times New Roman"/>
                <w:sz w:val="20"/>
                <w:szCs w:val="20"/>
              </w:rPr>
              <w:t xml:space="preserve"> Patient initiation of health-related discussion but ↑ Dr reports of PID on physical HRQoL only for pts with low physical HRQoL  (OR 4.6, CI 1.3 -16.3).</w:t>
            </w: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 xml:space="preserve">Preference: </w:t>
            </w:r>
            <w:r w:rsidRPr="00557D09">
              <w:rPr>
                <w:rFonts w:ascii="Times New Roman" w:eastAsia="Calibri" w:hAnsi="Times New Roman" w:cs="Times New Roman"/>
                <w:b/>
                <w:sz w:val="20"/>
                <w:szCs w:val="20"/>
              </w:rPr>
              <w:t>NS</w:t>
            </w:r>
            <w:r w:rsidRPr="00557D09">
              <w:rPr>
                <w:rFonts w:ascii="Times New Roman" w:eastAsia="Calibri" w:hAnsi="Times New Roman" w:cs="Times New Roman"/>
                <w:sz w:val="20"/>
                <w:szCs w:val="20"/>
              </w:rPr>
              <w:t xml:space="preserve"> patient perceived discussion to be useful</w:t>
            </w:r>
          </w:p>
        </w:tc>
      </w:tr>
      <w:tr w:rsidR="00557D09" w:rsidRPr="00557D09" w:rsidTr="00495F15">
        <w:tc>
          <w:tcPr>
            <w:tcW w:w="1266"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b/>
                <w:sz w:val="20"/>
                <w:szCs w:val="20"/>
              </w:rPr>
              <w:t>Neuner-Jehle et al</w:t>
            </w:r>
            <w:r w:rsidRPr="00557D09">
              <w:rPr>
                <w:rFonts w:ascii="Times New Roman" w:eastAsia="Calibri" w:hAnsi="Times New Roman" w:cs="Times New Roman"/>
                <w:sz w:val="20"/>
                <w:szCs w:val="20"/>
              </w:rPr>
              <w:t xml:space="preserve"> </w:t>
            </w:r>
            <w:r w:rsidRPr="00557D09">
              <w:rPr>
                <w:rFonts w:ascii="Times New Roman" w:eastAsia="Calibri" w:hAnsi="Times New Roman" w:cs="Times New Roman"/>
                <w:b/>
                <w:sz w:val="20"/>
                <w:szCs w:val="20"/>
              </w:rPr>
              <w:t>(2013) (26)</w:t>
            </w:r>
          </w:p>
          <w:p w:rsidR="00557D09" w:rsidRPr="00557D09" w:rsidRDefault="00557D09" w:rsidP="00557D09">
            <w:pPr>
              <w:tabs>
                <w:tab w:val="center" w:pos="4513"/>
                <w:tab w:val="right" w:pos="9026"/>
              </w:tabs>
              <w:rPr>
                <w:rFonts w:ascii="Times New Roman" w:eastAsia="Calibri" w:hAnsi="Times New Roman" w:cs="Times New Roman"/>
                <w:i/>
                <w:sz w:val="20"/>
                <w:szCs w:val="20"/>
              </w:rPr>
            </w:pPr>
            <w:r w:rsidRPr="00557D09">
              <w:rPr>
                <w:rFonts w:ascii="Times New Roman" w:eastAsia="Calibri" w:hAnsi="Times New Roman" w:cs="Times New Roman"/>
                <w:i/>
                <w:sz w:val="20"/>
                <w:szCs w:val="20"/>
              </w:rPr>
              <w:t>Feasibility RCT</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Cluster randomised by Dr</w:t>
            </w:r>
          </w:p>
        </w:tc>
        <w:tc>
          <w:tcPr>
            <w:tcW w:w="1564"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Swiss general practice</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 xml:space="preserve">Median age </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47 yrs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Total 27 GPs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114 patients</w:t>
            </w:r>
          </w:p>
        </w:tc>
        <w:tc>
          <w:tcPr>
            <w:tcW w:w="2835" w:type="dxa"/>
          </w:tcPr>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Verbal + numbers + pictorial risk message</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GPs using ‘quit smoking tool’+ individualised CVD risk calculation training</w:t>
            </w:r>
            <w:r w:rsidRPr="00557D09">
              <w:rPr>
                <w:rFonts w:ascii="Calibri" w:eastAsia="Calibri" w:hAnsi="Calibri" w:cs="Times New Roman"/>
                <w:sz w:val="20"/>
                <w:szCs w:val="20"/>
              </w:rPr>
              <w:t xml:space="preserve"> </w:t>
            </w:r>
            <w:r w:rsidRPr="00557D09">
              <w:rPr>
                <w:rFonts w:ascii="Times New Roman" w:eastAsia="Calibri" w:hAnsi="Times New Roman" w:cs="Times New Roman"/>
                <w:sz w:val="20"/>
                <w:szCs w:val="20"/>
              </w:rPr>
              <w:t>presented</w:t>
            </w:r>
            <w:r w:rsidRPr="00557D09">
              <w:rPr>
                <w:rFonts w:ascii="Calibri" w:eastAsia="Calibri" w:hAnsi="Calibri" w:cs="Times New Roman"/>
                <w:sz w:val="20"/>
                <w:szCs w:val="20"/>
              </w:rPr>
              <w:t xml:space="preserve"> </w:t>
            </w:r>
            <w:r w:rsidRPr="00557D09">
              <w:rPr>
                <w:rFonts w:ascii="Times New Roman" w:eastAsia="Calibri" w:hAnsi="Times New Roman" w:cs="Times New Roman"/>
                <w:sz w:val="20"/>
                <w:szCs w:val="20"/>
              </w:rPr>
              <w:t xml:space="preserve">in numbers and coloured charts + training + guidelines including Motivational Interviewing </w:t>
            </w:r>
          </w:p>
        </w:tc>
        <w:tc>
          <w:tcPr>
            <w:tcW w:w="1956" w:type="dxa"/>
          </w:tcPr>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Verbal</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GPs using a ‘quit smoking tool’</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 training</w:t>
            </w:r>
            <w:r w:rsidRPr="00557D09">
              <w:rPr>
                <w:rFonts w:ascii="Calibri" w:eastAsia="Calibri" w:hAnsi="Calibri" w:cs="Times New Roman"/>
                <w:sz w:val="20"/>
                <w:szCs w:val="20"/>
              </w:rPr>
              <w:t xml:space="preserve"> + </w:t>
            </w:r>
            <w:r w:rsidRPr="00557D09">
              <w:rPr>
                <w:rFonts w:ascii="Times New Roman" w:eastAsia="Calibri" w:hAnsi="Times New Roman" w:cs="Times New Roman"/>
                <w:sz w:val="20"/>
                <w:szCs w:val="20"/>
              </w:rPr>
              <w:t>guidelines including Motivational Interviewing (MI)</w:t>
            </w:r>
          </w:p>
        </w:tc>
        <w:tc>
          <w:tcPr>
            <w:tcW w:w="992"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Not reported</w:t>
            </w:r>
          </w:p>
        </w:tc>
        <w:tc>
          <w:tcPr>
            <w:tcW w:w="2581" w:type="dxa"/>
          </w:tcPr>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Behaviour:</w:t>
            </w:r>
            <w:r w:rsidRPr="00557D09">
              <w:rPr>
                <w:rFonts w:ascii="Times New Roman" w:eastAsia="Calibri" w:hAnsi="Times New Roman" w:cs="Times New Roman"/>
                <w:sz w:val="20"/>
                <w:szCs w:val="20"/>
              </w:rPr>
              <w:t xml:space="preserve">  Before &amp; after motivation using a 10 point Visual Analogue scale </w:t>
            </w: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 xml:space="preserve">Preference: </w:t>
            </w:r>
            <w:r w:rsidRPr="00557D09">
              <w:rPr>
                <w:rFonts w:ascii="Times New Roman" w:eastAsia="Calibri" w:hAnsi="Times New Roman" w:cs="Times New Roman"/>
                <w:sz w:val="20"/>
                <w:szCs w:val="20"/>
              </w:rPr>
              <w:t>satisfaction,</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 xml:space="preserve">Comprehensiveness, </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u w:val="single"/>
              </w:rPr>
              <w:t>Communication:</w:t>
            </w:r>
            <w:r w:rsidRPr="00557D09">
              <w:rPr>
                <w:rFonts w:ascii="Times New Roman" w:eastAsia="Calibri" w:hAnsi="Times New Roman" w:cs="Times New Roman"/>
                <w:sz w:val="20"/>
                <w:szCs w:val="20"/>
              </w:rPr>
              <w:t xml:space="preserve">  GP counselling frequency and duration, self-confidence</w:t>
            </w: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p>
        </w:tc>
        <w:tc>
          <w:tcPr>
            <w:tcW w:w="3373"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b/>
                <w:sz w:val="20"/>
                <w:szCs w:val="20"/>
              </w:rPr>
              <w:t>NS</w:t>
            </w:r>
            <w:r w:rsidRPr="00557D09">
              <w:rPr>
                <w:rFonts w:ascii="Times New Roman" w:eastAsia="Calibri" w:hAnsi="Times New Roman" w:cs="Times New Roman"/>
                <w:sz w:val="20"/>
                <w:szCs w:val="20"/>
              </w:rPr>
              <w:t xml:space="preserve"> Patients estimated motivation</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b/>
                <w:sz w:val="20"/>
                <w:szCs w:val="20"/>
              </w:rPr>
              <w:t>NS</w:t>
            </w:r>
            <w:r w:rsidRPr="00557D09">
              <w:rPr>
                <w:rFonts w:ascii="Times New Roman" w:eastAsia="Calibri" w:hAnsi="Times New Roman" w:cs="Times New Roman"/>
                <w:sz w:val="20"/>
                <w:szCs w:val="20"/>
              </w:rPr>
              <w:t xml:space="preserve"> Comprehensiveness, satisfaction</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b/>
                <w:sz w:val="20"/>
                <w:szCs w:val="20"/>
              </w:rPr>
              <w:t>NS</w:t>
            </w:r>
            <w:r w:rsidRPr="00557D09">
              <w:rPr>
                <w:rFonts w:ascii="Times New Roman" w:eastAsia="Calibri" w:hAnsi="Times New Roman" w:cs="Times New Roman"/>
                <w:sz w:val="20"/>
                <w:szCs w:val="20"/>
              </w:rPr>
              <w:t xml:space="preserve"> Counselling duration, self-confidence</w:t>
            </w:r>
          </w:p>
          <w:p w:rsidR="00557D09" w:rsidRPr="00557D09" w:rsidRDefault="00557D09" w:rsidP="00557D09">
            <w:pPr>
              <w:tabs>
                <w:tab w:val="center" w:pos="4513"/>
                <w:tab w:val="right" w:pos="9026"/>
              </w:tabs>
              <w:rPr>
                <w:rFonts w:ascii="Times New Roman" w:eastAsia="Calibri" w:hAnsi="Times New Roman" w:cs="Times New Roman"/>
                <w:i/>
                <w:sz w:val="20"/>
                <w:szCs w:val="20"/>
              </w:rPr>
            </w:pP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i/>
                <w:sz w:val="20"/>
                <w:szCs w:val="20"/>
              </w:rPr>
              <w:t>Feasibility &amp; acceptability of adding a visual element is ‘equally high’</w:t>
            </w:r>
          </w:p>
        </w:tc>
      </w:tr>
      <w:tr w:rsidR="00557D09" w:rsidRPr="00557D09" w:rsidTr="00495F15">
        <w:tc>
          <w:tcPr>
            <w:tcW w:w="1266"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Study</w:t>
            </w:r>
          </w:p>
        </w:tc>
        <w:tc>
          <w:tcPr>
            <w:tcW w:w="1564"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Participants</w:t>
            </w:r>
          </w:p>
        </w:tc>
        <w:tc>
          <w:tcPr>
            <w:tcW w:w="2835"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Intervention</w:t>
            </w:r>
          </w:p>
        </w:tc>
        <w:tc>
          <w:tcPr>
            <w:tcW w:w="1956"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Control</w:t>
            </w:r>
          </w:p>
        </w:tc>
        <w:tc>
          <w:tcPr>
            <w:tcW w:w="992"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 xml:space="preserve">Follow up </w:t>
            </w:r>
          </w:p>
        </w:tc>
        <w:tc>
          <w:tcPr>
            <w:tcW w:w="2581"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Outcome measures</w:t>
            </w:r>
          </w:p>
        </w:tc>
        <w:tc>
          <w:tcPr>
            <w:tcW w:w="3373"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Main results</w:t>
            </w:r>
          </w:p>
        </w:tc>
      </w:tr>
      <w:tr w:rsidR="00557D09" w:rsidRPr="00557D09" w:rsidTr="00495F15">
        <w:tc>
          <w:tcPr>
            <w:tcW w:w="1266"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Shahab et al (2007) (27)</w:t>
            </w:r>
          </w:p>
          <w:p w:rsidR="00557D09" w:rsidRPr="00557D09" w:rsidRDefault="00557D09" w:rsidP="00557D09">
            <w:pPr>
              <w:tabs>
                <w:tab w:val="center" w:pos="4513"/>
                <w:tab w:val="right" w:pos="9026"/>
              </w:tabs>
              <w:rPr>
                <w:rFonts w:ascii="Times New Roman" w:eastAsia="Calibri" w:hAnsi="Times New Roman" w:cs="Times New Roman"/>
                <w:i/>
                <w:sz w:val="20"/>
                <w:szCs w:val="20"/>
              </w:rPr>
            </w:pPr>
          </w:p>
          <w:p w:rsidR="00557D09" w:rsidRPr="00557D09" w:rsidRDefault="00557D09" w:rsidP="00557D09">
            <w:pPr>
              <w:tabs>
                <w:tab w:val="center" w:pos="4513"/>
                <w:tab w:val="right" w:pos="9026"/>
              </w:tabs>
              <w:rPr>
                <w:rFonts w:ascii="Times New Roman" w:eastAsia="Calibri" w:hAnsi="Times New Roman" w:cs="Times New Roman"/>
                <w:i/>
                <w:sz w:val="20"/>
                <w:szCs w:val="20"/>
              </w:rPr>
            </w:pPr>
            <w:r w:rsidRPr="00557D09">
              <w:rPr>
                <w:rFonts w:ascii="Times New Roman" w:eastAsia="Calibri" w:hAnsi="Times New Roman" w:cs="Times New Roman"/>
                <w:i/>
                <w:sz w:val="20"/>
                <w:szCs w:val="20"/>
              </w:rPr>
              <w:t>Pilot RCT</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Patients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randomised by computer</w:t>
            </w:r>
          </w:p>
        </w:tc>
        <w:tc>
          <w:tcPr>
            <w:tcW w:w="1564"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23 cardiovascular disease (CVD) outpatients UK</w:t>
            </w:r>
          </w:p>
        </w:tc>
        <w:tc>
          <w:tcPr>
            <w:tcW w:w="2835"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N=11</w:t>
            </w: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Print of ultra-sound image</w:t>
            </w:r>
            <w:r w:rsidRPr="00557D09">
              <w:rPr>
                <w:rFonts w:ascii="Times New Roman" w:eastAsia="Calibri" w:hAnsi="Times New Roman" w:cs="Times New Roman"/>
                <w:sz w:val="20"/>
                <w:szCs w:val="20"/>
              </w:rPr>
              <w:t xml:space="preserve"> of</w:t>
            </w:r>
            <w:r w:rsidRPr="00557D09">
              <w:rPr>
                <w:rFonts w:ascii="Times New Roman" w:eastAsia="Calibri" w:hAnsi="Times New Roman" w:cs="Times New Roman"/>
                <w:sz w:val="20"/>
                <w:szCs w:val="20"/>
                <w:u w:val="single"/>
              </w:rPr>
              <w:t xml:space="preserve"> </w:t>
            </w:r>
            <w:r w:rsidRPr="00557D09">
              <w:rPr>
                <w:rFonts w:ascii="Times New Roman" w:eastAsia="Calibri" w:hAnsi="Times New Roman" w:cs="Times New Roman"/>
                <w:sz w:val="20"/>
                <w:szCs w:val="20"/>
              </w:rPr>
              <w:t>their carotid artery alongside a disease-free artery + leaflet linking smoking and CVD</w:t>
            </w:r>
          </w:p>
        </w:tc>
        <w:tc>
          <w:tcPr>
            <w:tcW w:w="1956"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N=12</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Routine verbal feedback</w:t>
            </w:r>
          </w:p>
        </w:tc>
        <w:tc>
          <w:tcPr>
            <w:tcW w:w="992"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Immediately after</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and at</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4 weeks</w:t>
            </w:r>
          </w:p>
        </w:tc>
        <w:tc>
          <w:tcPr>
            <w:tcW w:w="2581" w:type="dxa"/>
          </w:tcPr>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Behaviour</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Intention to stop smoking (7 point Likert scale)</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Perceived susceptibility</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 xml:space="preserve">Perceived seriousness </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Perceived response efficacy from smoking cessation</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Perceived self-efficacy</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 xml:space="preserve">Smoking cessation </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Qualitative – interviews with patients</w:t>
            </w:r>
          </w:p>
        </w:tc>
        <w:tc>
          <w:tcPr>
            <w:tcW w:w="3373"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 xml:space="preserve">All outcomes </w:t>
            </w:r>
            <w:r w:rsidRPr="00557D09">
              <w:rPr>
                <w:rFonts w:ascii="Times New Roman" w:eastAsia="Calibri" w:hAnsi="Times New Roman" w:cs="Times New Roman"/>
                <w:b/>
                <w:sz w:val="20"/>
                <w:szCs w:val="20"/>
              </w:rPr>
              <w:t>NS</w:t>
            </w:r>
            <w:r w:rsidRPr="00557D09">
              <w:rPr>
                <w:rFonts w:ascii="Times New Roman" w:eastAsia="Calibri" w:hAnsi="Times New Roman" w:cs="Times New Roman"/>
                <w:sz w:val="20"/>
                <w:szCs w:val="20"/>
              </w:rPr>
              <w:t xml:space="preserve"> except Perceived susceptibility</w:t>
            </w:r>
          </w:p>
          <w:p w:rsidR="00557D09" w:rsidRPr="00557D09" w:rsidRDefault="00557D09" w:rsidP="00557D09">
            <w:pPr>
              <w:tabs>
                <w:tab w:val="center" w:pos="4513"/>
                <w:tab w:val="right" w:pos="9026"/>
              </w:tabs>
              <w:rPr>
                <w:rFonts w:ascii="Times New Roman" w:eastAsia="Calibri" w:hAnsi="Times New Roman" w:cs="Times New Roman"/>
                <w:sz w:val="20"/>
                <w:szCs w:val="20"/>
              </w:rPr>
            </w:pP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Mean difference high perceived susceptibility = 8.04 (CI 5.58 – 10.50)</w:t>
            </w:r>
          </w:p>
          <w:p w:rsidR="00557D09" w:rsidRPr="00557D09" w:rsidRDefault="00557D09" w:rsidP="00557D09">
            <w:pPr>
              <w:tabs>
                <w:tab w:val="center" w:pos="4513"/>
                <w:tab w:val="right" w:pos="9026"/>
              </w:tabs>
              <w:rPr>
                <w:rFonts w:ascii="Times New Roman" w:eastAsia="Calibri" w:hAnsi="Times New Roman" w:cs="Times New Roman"/>
                <w:sz w:val="20"/>
                <w:szCs w:val="20"/>
              </w:rPr>
            </w:pP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Interviews: Only patients in the intervention group reported the visit made them think seriously about giving up smoking</w:t>
            </w:r>
          </w:p>
          <w:p w:rsidR="00557D09" w:rsidRPr="00557D09" w:rsidRDefault="00557D09" w:rsidP="00557D09">
            <w:pPr>
              <w:tabs>
                <w:tab w:val="center" w:pos="4513"/>
                <w:tab w:val="right" w:pos="9026"/>
              </w:tabs>
              <w:rPr>
                <w:rFonts w:ascii="Times New Roman" w:eastAsia="Calibri" w:hAnsi="Times New Roman" w:cs="Times New Roman"/>
                <w:sz w:val="20"/>
                <w:szCs w:val="20"/>
              </w:rPr>
            </w:pPr>
          </w:p>
          <w:p w:rsidR="00557D09" w:rsidRPr="00557D09" w:rsidRDefault="00557D09" w:rsidP="00557D09">
            <w:pPr>
              <w:tabs>
                <w:tab w:val="center" w:pos="4513"/>
                <w:tab w:val="right" w:pos="9026"/>
              </w:tabs>
              <w:rPr>
                <w:rFonts w:ascii="Times New Roman" w:eastAsia="Calibri" w:hAnsi="Times New Roman" w:cs="Times New Roman"/>
                <w:i/>
                <w:sz w:val="20"/>
                <w:szCs w:val="20"/>
              </w:rPr>
            </w:pPr>
            <w:r w:rsidRPr="00557D09">
              <w:rPr>
                <w:rFonts w:ascii="Times New Roman" w:eastAsia="Calibri" w:hAnsi="Times New Roman" w:cs="Times New Roman"/>
                <w:i/>
                <w:sz w:val="20"/>
                <w:szCs w:val="20"/>
              </w:rPr>
              <w:t xml:space="preserve">High self-efficacy may be necessary to translate higher risk perception into intention to change behaviour </w:t>
            </w:r>
          </w:p>
        </w:tc>
      </w:tr>
      <w:tr w:rsidR="00557D09" w:rsidRPr="00557D09" w:rsidTr="00495F15">
        <w:tc>
          <w:tcPr>
            <w:tcW w:w="1266"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Saver et al (2014) (28)</w:t>
            </w:r>
          </w:p>
          <w:p w:rsidR="00557D09" w:rsidRPr="00557D09" w:rsidRDefault="00557D09" w:rsidP="00557D09">
            <w:pPr>
              <w:tabs>
                <w:tab w:val="center" w:pos="4513"/>
                <w:tab w:val="right" w:pos="9026"/>
              </w:tabs>
              <w:rPr>
                <w:rFonts w:ascii="Times New Roman" w:eastAsia="Calibri" w:hAnsi="Times New Roman" w:cs="Times New Roman"/>
                <w:i/>
                <w:sz w:val="20"/>
                <w:szCs w:val="20"/>
              </w:rPr>
            </w:pPr>
            <w:r w:rsidRPr="00557D09">
              <w:rPr>
                <w:rFonts w:ascii="Times New Roman" w:eastAsia="Calibri" w:hAnsi="Times New Roman" w:cs="Times New Roman"/>
                <w:i/>
                <w:sz w:val="20"/>
                <w:szCs w:val="20"/>
              </w:rPr>
              <w:t>Before and after study</w:t>
            </w:r>
          </w:p>
        </w:tc>
        <w:tc>
          <w:tcPr>
            <w:tcW w:w="1564"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English/</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Spanish speaking adults with T2D and at least one CVD risk factor</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2 general practices in 1 US city</w:t>
            </w:r>
          </w:p>
        </w:tc>
        <w:tc>
          <w:tcPr>
            <w:tcW w:w="2835"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N=56 patients</w:t>
            </w: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Verbal + Pictorial risk message</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First 38 pts randomised to receive bar chart/crowd chart, final 18 pts receive bar chart/crowd chart sequentially</w:t>
            </w:r>
          </w:p>
        </w:tc>
        <w:tc>
          <w:tcPr>
            <w:tcW w:w="1956"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N/A</w:t>
            </w:r>
          </w:p>
        </w:tc>
        <w:tc>
          <w:tcPr>
            <w:tcW w:w="992"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N/A</w:t>
            </w:r>
          </w:p>
        </w:tc>
        <w:tc>
          <w:tcPr>
            <w:tcW w:w="2581" w:type="dxa"/>
          </w:tcPr>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Risk perception</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Change in ranking using 6 cards of health risks including mortality</w:t>
            </w: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u w:val="single"/>
              </w:rPr>
              <w:t>Qualitative data</w:t>
            </w:r>
            <w:r w:rsidRPr="00557D09">
              <w:rPr>
                <w:rFonts w:ascii="Times New Roman" w:eastAsia="Calibri" w:hAnsi="Times New Roman" w:cs="Times New Roman"/>
                <w:sz w:val="20"/>
                <w:szCs w:val="20"/>
              </w:rPr>
              <w:t xml:space="preserve"> on reasons for changing/ not changing, motivations for change, incongruence in perceptions</w:t>
            </w:r>
          </w:p>
        </w:tc>
        <w:tc>
          <w:tcPr>
            <w:tcW w:w="3373"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b/>
                <w:sz w:val="20"/>
                <w:szCs w:val="20"/>
              </w:rPr>
              <w:t>NS</w:t>
            </w:r>
            <w:r w:rsidRPr="00557D09">
              <w:rPr>
                <w:rFonts w:ascii="Times New Roman" w:eastAsia="Calibri" w:hAnsi="Times New Roman" w:cs="Times New Roman"/>
                <w:sz w:val="20"/>
                <w:szCs w:val="20"/>
              </w:rPr>
              <w:t xml:space="preserve"> change in risk ranking</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Although 80% felt some/all of the data applied to them personally, &lt; 40% felt it motivate changes;  75%</w:t>
            </w:r>
            <w:r w:rsidRPr="00557D09">
              <w:rPr>
                <w:rFonts w:ascii="Times New Roman" w:eastAsia="Calibri" w:hAnsi="Times New Roman" w:cs="Times New Roman"/>
                <w:i/>
                <w:sz w:val="20"/>
                <w:szCs w:val="20"/>
              </w:rPr>
              <w:t xml:space="preserve"> </w:t>
            </w:r>
            <w:r w:rsidRPr="00557D09">
              <w:rPr>
                <w:rFonts w:ascii="Times New Roman" w:eastAsia="Calibri" w:hAnsi="Times New Roman" w:cs="Times New Roman"/>
                <w:sz w:val="20"/>
                <w:szCs w:val="20"/>
              </w:rPr>
              <w:t>report</w:t>
            </w:r>
            <w:r w:rsidRPr="00557D09">
              <w:rPr>
                <w:rFonts w:ascii="Times New Roman" w:eastAsia="Calibri" w:hAnsi="Times New Roman" w:cs="Times New Roman"/>
                <w:i/>
                <w:sz w:val="20"/>
                <w:szCs w:val="20"/>
              </w:rPr>
              <w:t xml:space="preserve"> </w:t>
            </w:r>
            <w:r w:rsidRPr="00557D09">
              <w:rPr>
                <w:rFonts w:ascii="Times New Roman" w:eastAsia="Calibri" w:hAnsi="Times New Roman" w:cs="Times New Roman"/>
                <w:sz w:val="20"/>
                <w:szCs w:val="20"/>
              </w:rPr>
              <w:t>‘their own body experiences’ as their motivator. 20% report a ‘warning shot’ event or an instance where the provider urges, as prompting change.</w:t>
            </w:r>
          </w:p>
          <w:p w:rsidR="00557D09" w:rsidRPr="00557D09" w:rsidRDefault="00557D09" w:rsidP="00557D09">
            <w:pPr>
              <w:tabs>
                <w:tab w:val="center" w:pos="4513"/>
                <w:tab w:val="right" w:pos="9026"/>
              </w:tabs>
              <w:rPr>
                <w:rFonts w:ascii="Times New Roman" w:eastAsia="Calibri" w:hAnsi="Times New Roman" w:cs="Times New Roman"/>
                <w:i/>
                <w:sz w:val="20"/>
                <w:szCs w:val="20"/>
              </w:rPr>
            </w:pP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i/>
                <w:sz w:val="20"/>
                <w:szCs w:val="20"/>
              </w:rPr>
              <w:t>Personalised risk estimates have limited salience</w:t>
            </w:r>
          </w:p>
        </w:tc>
      </w:tr>
      <w:tr w:rsidR="00557D09" w:rsidRPr="00557D09" w:rsidTr="00495F15">
        <w:tc>
          <w:tcPr>
            <w:tcW w:w="1266"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Ahmed et al (2011) (29)</w:t>
            </w:r>
          </w:p>
          <w:p w:rsidR="00557D09" w:rsidRPr="00557D09" w:rsidRDefault="00557D09" w:rsidP="00557D09">
            <w:pPr>
              <w:tabs>
                <w:tab w:val="center" w:pos="4513"/>
                <w:tab w:val="right" w:pos="9026"/>
              </w:tabs>
              <w:rPr>
                <w:rFonts w:ascii="Times New Roman" w:eastAsia="Calibri" w:hAnsi="Times New Roman" w:cs="Times New Roman"/>
                <w:sz w:val="20"/>
                <w:szCs w:val="20"/>
              </w:rPr>
            </w:pP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i/>
                <w:sz w:val="20"/>
                <w:szCs w:val="20"/>
              </w:rPr>
              <w:t>RCT</w:t>
            </w:r>
            <w:r w:rsidRPr="00557D09">
              <w:rPr>
                <w:rFonts w:ascii="Times New Roman" w:eastAsia="Calibri" w:hAnsi="Times New Roman" w:cs="Times New Roman"/>
                <w:sz w:val="20"/>
                <w:szCs w:val="20"/>
              </w:rPr>
              <w:t xml:space="preserve"> protocol</w:t>
            </w:r>
          </w:p>
          <w:p w:rsidR="00557D09" w:rsidRPr="00557D09" w:rsidRDefault="00557D09" w:rsidP="00557D09">
            <w:pPr>
              <w:tabs>
                <w:tab w:val="center" w:pos="4513"/>
                <w:tab w:val="right" w:pos="9026"/>
              </w:tabs>
              <w:rPr>
                <w:rFonts w:ascii="Times New Roman" w:eastAsia="Calibri" w:hAnsi="Times New Roman" w:cs="Times New Roman"/>
                <w:sz w:val="20"/>
                <w:szCs w:val="20"/>
              </w:rPr>
            </w:pP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Block randomis-ation</w:t>
            </w:r>
          </w:p>
          <w:p w:rsidR="00557D09" w:rsidRPr="00557D09" w:rsidRDefault="00557D09" w:rsidP="00557D09">
            <w:pPr>
              <w:tabs>
                <w:tab w:val="center" w:pos="4513"/>
                <w:tab w:val="right" w:pos="9026"/>
              </w:tabs>
              <w:rPr>
                <w:rFonts w:ascii="Times New Roman" w:eastAsia="Calibri" w:hAnsi="Times New Roman" w:cs="Times New Roman"/>
                <w:sz w:val="20"/>
                <w:szCs w:val="20"/>
              </w:rPr>
            </w:pPr>
          </w:p>
          <w:p w:rsidR="00557D09" w:rsidRPr="00557D09" w:rsidRDefault="00557D09" w:rsidP="00557D09">
            <w:pPr>
              <w:tabs>
                <w:tab w:val="center" w:pos="4513"/>
                <w:tab w:val="right" w:pos="9026"/>
              </w:tabs>
              <w:rPr>
                <w:rFonts w:ascii="Times New Roman" w:eastAsia="Calibri" w:hAnsi="Times New Roman" w:cs="Times New Roman"/>
                <w:sz w:val="20"/>
                <w:szCs w:val="20"/>
              </w:rPr>
            </w:pPr>
          </w:p>
        </w:tc>
        <w:tc>
          <w:tcPr>
            <w:tcW w:w="1564"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18-69 yrs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Asthma patients from tertiary care pulmonary clinics, Canada</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N=80</w:t>
            </w:r>
          </w:p>
        </w:tc>
        <w:tc>
          <w:tcPr>
            <w:tcW w:w="2835"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u w:val="single"/>
              </w:rPr>
              <w:t xml:space="preserve">Web-based self-management </w:t>
            </w:r>
            <w:r w:rsidRPr="00557D09">
              <w:rPr>
                <w:rFonts w:ascii="Times New Roman" w:eastAsia="Calibri" w:hAnsi="Times New Roman" w:cs="Times New Roman"/>
                <w:sz w:val="20"/>
                <w:szCs w:val="20"/>
              </w:rPr>
              <w:t xml:space="preserve">system (with asthma status presented as Red (be careful), Amber (needs improvement), green (keep up the good work) </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 links to online educational resources tailored to patients gaps in knowledge and clinical information</w:t>
            </w:r>
          </w:p>
        </w:tc>
        <w:tc>
          <w:tcPr>
            <w:tcW w:w="1956"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Usual care</w:t>
            </w:r>
          </w:p>
        </w:tc>
        <w:tc>
          <w:tcPr>
            <w:tcW w:w="992"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3, 6, 9 months</w:t>
            </w:r>
          </w:p>
        </w:tc>
        <w:tc>
          <w:tcPr>
            <w:tcW w:w="2581" w:type="dxa"/>
          </w:tcPr>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Behaviour</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Chronic disease self-efficacy</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Medication adherence</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Health care use</w:t>
            </w: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p>
          <w:p w:rsidR="00557D09" w:rsidRPr="00557D09" w:rsidRDefault="00557D09" w:rsidP="00557D09">
            <w:pPr>
              <w:tabs>
                <w:tab w:val="center" w:pos="4513"/>
                <w:tab w:val="right" w:pos="9026"/>
              </w:tabs>
              <w:rPr>
                <w:rFonts w:ascii="Times New Roman" w:eastAsia="Calibri" w:hAnsi="Times New Roman" w:cs="Times New Roman"/>
                <w:sz w:val="20"/>
                <w:szCs w:val="20"/>
                <w:u w:val="single"/>
              </w:rPr>
            </w:pPr>
            <w:r w:rsidRPr="00557D09">
              <w:rPr>
                <w:rFonts w:ascii="Times New Roman" w:eastAsia="Calibri" w:hAnsi="Times New Roman" w:cs="Times New Roman"/>
                <w:sz w:val="20"/>
                <w:szCs w:val="20"/>
                <w:u w:val="single"/>
              </w:rPr>
              <w:t>Health outcomes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Prescription broncho-dilators</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Asthma Quality of life</w:t>
            </w:r>
          </w:p>
        </w:tc>
        <w:tc>
          <w:tcPr>
            <w:tcW w:w="3373"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p>
        </w:tc>
      </w:tr>
      <w:tr w:rsidR="00557D09" w:rsidRPr="00557D09" w:rsidTr="00495F15">
        <w:tc>
          <w:tcPr>
            <w:tcW w:w="1266" w:type="dxa"/>
          </w:tcPr>
          <w:p w:rsidR="00557D09" w:rsidRPr="00557D09" w:rsidRDefault="00557D09" w:rsidP="00557D09">
            <w:pPr>
              <w:tabs>
                <w:tab w:val="center" w:pos="4513"/>
                <w:tab w:val="right" w:pos="9026"/>
              </w:tabs>
              <w:rPr>
                <w:rFonts w:ascii="Times New Roman" w:eastAsia="Calibri" w:hAnsi="Times New Roman" w:cs="Times New Roman"/>
                <w:b/>
              </w:rPr>
            </w:pPr>
            <w:r w:rsidRPr="00557D09">
              <w:rPr>
                <w:rFonts w:ascii="Times New Roman" w:eastAsia="Calibri" w:hAnsi="Times New Roman" w:cs="Times New Roman"/>
                <w:b/>
              </w:rPr>
              <w:t>Study</w:t>
            </w:r>
          </w:p>
        </w:tc>
        <w:tc>
          <w:tcPr>
            <w:tcW w:w="1564" w:type="dxa"/>
          </w:tcPr>
          <w:p w:rsidR="00557D09" w:rsidRPr="00557D09" w:rsidRDefault="00557D09" w:rsidP="00557D09">
            <w:pPr>
              <w:tabs>
                <w:tab w:val="center" w:pos="4513"/>
                <w:tab w:val="right" w:pos="9026"/>
              </w:tabs>
              <w:rPr>
                <w:rFonts w:ascii="Times New Roman" w:eastAsia="Calibri" w:hAnsi="Times New Roman" w:cs="Times New Roman"/>
                <w:b/>
              </w:rPr>
            </w:pPr>
            <w:r w:rsidRPr="00557D09">
              <w:rPr>
                <w:rFonts w:ascii="Times New Roman" w:eastAsia="Calibri" w:hAnsi="Times New Roman" w:cs="Times New Roman"/>
                <w:b/>
              </w:rPr>
              <w:t>Participants</w:t>
            </w:r>
          </w:p>
        </w:tc>
        <w:tc>
          <w:tcPr>
            <w:tcW w:w="2835" w:type="dxa"/>
          </w:tcPr>
          <w:p w:rsidR="00557D09" w:rsidRPr="00557D09" w:rsidRDefault="00557D09" w:rsidP="00557D09">
            <w:pPr>
              <w:tabs>
                <w:tab w:val="center" w:pos="4513"/>
                <w:tab w:val="right" w:pos="9026"/>
              </w:tabs>
              <w:rPr>
                <w:rFonts w:ascii="Times New Roman" w:eastAsia="Calibri" w:hAnsi="Times New Roman" w:cs="Times New Roman"/>
                <w:b/>
              </w:rPr>
            </w:pPr>
            <w:r w:rsidRPr="00557D09">
              <w:rPr>
                <w:rFonts w:ascii="Times New Roman" w:eastAsia="Calibri" w:hAnsi="Times New Roman" w:cs="Times New Roman"/>
                <w:b/>
              </w:rPr>
              <w:t>Intervention</w:t>
            </w:r>
          </w:p>
        </w:tc>
        <w:tc>
          <w:tcPr>
            <w:tcW w:w="1956" w:type="dxa"/>
          </w:tcPr>
          <w:p w:rsidR="00557D09" w:rsidRPr="00557D09" w:rsidRDefault="00557D09" w:rsidP="00557D09">
            <w:pPr>
              <w:tabs>
                <w:tab w:val="center" w:pos="4513"/>
                <w:tab w:val="right" w:pos="9026"/>
              </w:tabs>
              <w:rPr>
                <w:rFonts w:ascii="Times New Roman" w:eastAsia="Calibri" w:hAnsi="Times New Roman" w:cs="Times New Roman"/>
                <w:b/>
              </w:rPr>
            </w:pPr>
            <w:r w:rsidRPr="00557D09">
              <w:rPr>
                <w:rFonts w:ascii="Times New Roman" w:eastAsia="Calibri" w:hAnsi="Times New Roman" w:cs="Times New Roman"/>
                <w:b/>
              </w:rPr>
              <w:t>Control</w:t>
            </w:r>
          </w:p>
        </w:tc>
        <w:tc>
          <w:tcPr>
            <w:tcW w:w="992" w:type="dxa"/>
          </w:tcPr>
          <w:p w:rsidR="00557D09" w:rsidRPr="00557D09" w:rsidRDefault="00557D09" w:rsidP="00557D09">
            <w:pPr>
              <w:tabs>
                <w:tab w:val="center" w:pos="4513"/>
                <w:tab w:val="right" w:pos="9026"/>
              </w:tabs>
              <w:rPr>
                <w:rFonts w:ascii="Times New Roman" w:eastAsia="Calibri" w:hAnsi="Times New Roman" w:cs="Times New Roman"/>
                <w:b/>
              </w:rPr>
            </w:pPr>
            <w:r w:rsidRPr="00557D09">
              <w:rPr>
                <w:rFonts w:ascii="Times New Roman" w:eastAsia="Calibri" w:hAnsi="Times New Roman" w:cs="Times New Roman"/>
                <w:b/>
              </w:rPr>
              <w:t xml:space="preserve">Follow up </w:t>
            </w:r>
          </w:p>
        </w:tc>
        <w:tc>
          <w:tcPr>
            <w:tcW w:w="2581" w:type="dxa"/>
          </w:tcPr>
          <w:p w:rsidR="00557D09" w:rsidRPr="00557D09" w:rsidRDefault="00557D09" w:rsidP="00557D09">
            <w:pPr>
              <w:tabs>
                <w:tab w:val="center" w:pos="4513"/>
                <w:tab w:val="right" w:pos="9026"/>
              </w:tabs>
              <w:rPr>
                <w:rFonts w:ascii="Times New Roman" w:eastAsia="Calibri" w:hAnsi="Times New Roman" w:cs="Times New Roman"/>
                <w:b/>
              </w:rPr>
            </w:pPr>
            <w:r w:rsidRPr="00557D09">
              <w:rPr>
                <w:rFonts w:ascii="Times New Roman" w:eastAsia="Calibri" w:hAnsi="Times New Roman" w:cs="Times New Roman"/>
                <w:b/>
              </w:rPr>
              <w:t>Outcome measures</w:t>
            </w:r>
          </w:p>
        </w:tc>
        <w:tc>
          <w:tcPr>
            <w:tcW w:w="3373" w:type="dxa"/>
          </w:tcPr>
          <w:p w:rsidR="00557D09" w:rsidRPr="00557D09" w:rsidRDefault="00557D09" w:rsidP="00557D09">
            <w:pPr>
              <w:tabs>
                <w:tab w:val="center" w:pos="4513"/>
                <w:tab w:val="right" w:pos="9026"/>
              </w:tabs>
              <w:rPr>
                <w:rFonts w:ascii="Times New Roman" w:eastAsia="Calibri" w:hAnsi="Times New Roman" w:cs="Times New Roman"/>
                <w:b/>
              </w:rPr>
            </w:pPr>
            <w:r w:rsidRPr="00557D09">
              <w:rPr>
                <w:rFonts w:ascii="Times New Roman" w:eastAsia="Calibri" w:hAnsi="Times New Roman" w:cs="Times New Roman"/>
                <w:b/>
              </w:rPr>
              <w:t>Main results</w:t>
            </w:r>
          </w:p>
        </w:tc>
      </w:tr>
      <w:tr w:rsidR="00557D09" w:rsidRPr="00557D09" w:rsidTr="00495F15">
        <w:tc>
          <w:tcPr>
            <w:tcW w:w="1266" w:type="dxa"/>
          </w:tcPr>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Weymann et al (2013)</w:t>
            </w:r>
          </w:p>
          <w:p w:rsidR="00557D09" w:rsidRPr="00557D09" w:rsidRDefault="00557D09" w:rsidP="00557D09">
            <w:pPr>
              <w:tabs>
                <w:tab w:val="center" w:pos="4513"/>
                <w:tab w:val="right" w:pos="9026"/>
              </w:tabs>
              <w:rPr>
                <w:rFonts w:ascii="Times New Roman" w:eastAsia="Calibri" w:hAnsi="Times New Roman" w:cs="Times New Roman"/>
                <w:b/>
                <w:sz w:val="20"/>
                <w:szCs w:val="20"/>
              </w:rPr>
            </w:pPr>
            <w:r w:rsidRPr="00557D09">
              <w:rPr>
                <w:rFonts w:ascii="Times New Roman" w:eastAsia="Calibri" w:hAnsi="Times New Roman" w:cs="Times New Roman"/>
                <w:b/>
                <w:sz w:val="20"/>
                <w:szCs w:val="20"/>
              </w:rPr>
              <w:t>(30)</w:t>
            </w:r>
          </w:p>
          <w:p w:rsidR="00557D09" w:rsidRPr="00557D09" w:rsidRDefault="00557D09" w:rsidP="00557D09">
            <w:pPr>
              <w:tabs>
                <w:tab w:val="center" w:pos="4513"/>
                <w:tab w:val="right" w:pos="9026"/>
              </w:tabs>
              <w:rPr>
                <w:rFonts w:ascii="Times New Roman" w:eastAsia="Calibri" w:hAnsi="Times New Roman" w:cs="Times New Roman"/>
                <w:b/>
                <w:sz w:val="20"/>
                <w:szCs w:val="20"/>
              </w:rPr>
            </w:pPr>
          </w:p>
          <w:p w:rsidR="00557D09" w:rsidRPr="00557D09" w:rsidRDefault="00557D09" w:rsidP="00557D09">
            <w:pPr>
              <w:tabs>
                <w:tab w:val="center" w:pos="4513"/>
                <w:tab w:val="right" w:pos="9026"/>
              </w:tabs>
              <w:rPr>
                <w:rFonts w:ascii="Times New Roman" w:eastAsia="Calibri" w:hAnsi="Times New Roman" w:cs="Times New Roman"/>
                <w:i/>
                <w:sz w:val="20"/>
                <w:szCs w:val="20"/>
              </w:rPr>
            </w:pPr>
            <w:r w:rsidRPr="00557D09">
              <w:rPr>
                <w:rFonts w:ascii="Times New Roman" w:eastAsia="Calibri" w:hAnsi="Times New Roman" w:cs="Times New Roman"/>
                <w:i/>
                <w:sz w:val="20"/>
                <w:szCs w:val="20"/>
              </w:rPr>
              <w:t>Outline of an intervent-</w:t>
            </w:r>
          </w:p>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i/>
                <w:sz w:val="20"/>
                <w:szCs w:val="20"/>
              </w:rPr>
              <w:t>ion</w:t>
            </w:r>
          </w:p>
        </w:tc>
        <w:tc>
          <w:tcPr>
            <w:tcW w:w="1564"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T2D patients</w:t>
            </w:r>
          </w:p>
        </w:tc>
        <w:tc>
          <w:tcPr>
            <w:tcW w:w="2835"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u w:val="single"/>
              </w:rPr>
              <w:t xml:space="preserve">Tailored web-based interactive health communication application. </w:t>
            </w:r>
            <w:r w:rsidRPr="00557D09">
              <w:rPr>
                <w:rFonts w:ascii="Times New Roman" w:eastAsia="Calibri" w:hAnsi="Times New Roman" w:cs="Times New Roman"/>
                <w:sz w:val="20"/>
                <w:szCs w:val="20"/>
              </w:rPr>
              <w:t>Personalisation involves mirroring what the user says, conveying esteem and empathy, building individualised bridges, content matching and presenting users with information on themselves</w:t>
            </w:r>
          </w:p>
        </w:tc>
        <w:tc>
          <w:tcPr>
            <w:tcW w:w="1956"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N/A</w:t>
            </w:r>
          </w:p>
        </w:tc>
        <w:tc>
          <w:tcPr>
            <w:tcW w:w="992"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N/A</w:t>
            </w:r>
          </w:p>
        </w:tc>
        <w:tc>
          <w:tcPr>
            <w:tcW w:w="2581"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r w:rsidRPr="00557D09">
              <w:rPr>
                <w:rFonts w:ascii="Times New Roman" w:eastAsia="Calibri" w:hAnsi="Times New Roman" w:cs="Times New Roman"/>
                <w:sz w:val="20"/>
                <w:szCs w:val="20"/>
              </w:rPr>
              <w:t>N/A</w:t>
            </w:r>
          </w:p>
        </w:tc>
        <w:tc>
          <w:tcPr>
            <w:tcW w:w="3373" w:type="dxa"/>
          </w:tcPr>
          <w:p w:rsidR="00557D09" w:rsidRPr="00557D09" w:rsidRDefault="00557D09" w:rsidP="00557D09">
            <w:pPr>
              <w:tabs>
                <w:tab w:val="center" w:pos="4513"/>
                <w:tab w:val="right" w:pos="9026"/>
              </w:tabs>
              <w:rPr>
                <w:rFonts w:ascii="Times New Roman" w:eastAsia="Calibri" w:hAnsi="Times New Roman" w:cs="Times New Roman"/>
                <w:sz w:val="20"/>
                <w:szCs w:val="20"/>
              </w:rPr>
            </w:pPr>
          </w:p>
        </w:tc>
      </w:tr>
    </w:tbl>
    <w:p w:rsidR="00557D09" w:rsidRPr="00557D09" w:rsidRDefault="00557D09" w:rsidP="00557D09">
      <w:pPr>
        <w:spacing w:after="160" w:line="259" w:lineRule="auto"/>
        <w:rPr>
          <w:rFonts w:ascii="Calibri" w:eastAsia="Calibri" w:hAnsi="Calibri" w:cs="Times New Roman"/>
        </w:rPr>
      </w:pPr>
    </w:p>
    <w:p w:rsidR="00557D09" w:rsidRPr="00557D09" w:rsidRDefault="00557D09" w:rsidP="00557D09">
      <w:pPr>
        <w:rPr>
          <w:rFonts w:ascii="Times New Roman" w:eastAsia="Calibri" w:hAnsi="Times New Roman" w:cs="Times New Roman"/>
          <w:b/>
          <w:sz w:val="20"/>
          <w:szCs w:val="20"/>
        </w:rPr>
      </w:pPr>
    </w:p>
    <w:p w:rsidR="00557D09" w:rsidRPr="00557D09" w:rsidRDefault="00557D09" w:rsidP="00557D09">
      <w:pPr>
        <w:rPr>
          <w:rFonts w:ascii="Times New Roman" w:eastAsia="Calibri" w:hAnsi="Times New Roman" w:cs="Times New Roman"/>
          <w:b/>
          <w:sz w:val="20"/>
          <w:szCs w:val="20"/>
        </w:rPr>
      </w:pPr>
    </w:p>
    <w:p w:rsidR="00557D09" w:rsidRPr="00557D09" w:rsidRDefault="00557D09" w:rsidP="00557D09">
      <w:pPr>
        <w:rPr>
          <w:rFonts w:ascii="Times New Roman" w:eastAsia="Calibri" w:hAnsi="Times New Roman" w:cs="Times New Roman"/>
          <w:b/>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sz w:val="20"/>
          <w:szCs w:val="20"/>
        </w:rPr>
      </w:pPr>
    </w:p>
    <w:p w:rsidR="00557D09" w:rsidRPr="00557D09" w:rsidRDefault="00557D09" w:rsidP="00557D09">
      <w:pPr>
        <w:rPr>
          <w:rFonts w:ascii="Times New Roman" w:eastAsia="Calibri" w:hAnsi="Times New Roman" w:cs="Times New Roman"/>
          <w:b/>
          <w:sz w:val="20"/>
          <w:szCs w:val="20"/>
        </w:rPr>
      </w:pPr>
      <w:r w:rsidRPr="00557D09">
        <w:rPr>
          <w:rFonts w:ascii="Times New Roman" w:eastAsia="Calibri" w:hAnsi="Times New Roman" w:cs="Times New Roman"/>
          <w:b/>
          <w:sz w:val="20"/>
          <w:szCs w:val="20"/>
        </w:rPr>
        <w:t>Table 3. Risk of bias of included Randomised Controlled Trials</w:t>
      </w:r>
    </w:p>
    <w:tbl>
      <w:tblPr>
        <w:tblStyle w:val="TableGrid3"/>
        <w:tblW w:w="13948" w:type="dxa"/>
        <w:tblInd w:w="0" w:type="dxa"/>
        <w:tblLook w:val="04A0" w:firstRow="1" w:lastRow="0" w:firstColumn="1" w:lastColumn="0" w:noHBand="0" w:noVBand="1"/>
      </w:tblPr>
      <w:tblGrid>
        <w:gridCol w:w="2772"/>
        <w:gridCol w:w="1227"/>
        <w:gridCol w:w="1350"/>
        <w:gridCol w:w="1366"/>
        <w:gridCol w:w="1486"/>
        <w:gridCol w:w="1502"/>
        <w:gridCol w:w="1345"/>
        <w:gridCol w:w="1488"/>
        <w:gridCol w:w="1412"/>
      </w:tblGrid>
      <w:tr w:rsidR="00557D09" w:rsidRPr="00557D09" w:rsidTr="00495F15">
        <w:tc>
          <w:tcPr>
            <w:tcW w:w="2772" w:type="dxa"/>
          </w:tcPr>
          <w:p w:rsidR="00557D09" w:rsidRPr="00557D09" w:rsidRDefault="00557D09" w:rsidP="00557D09">
            <w:pPr>
              <w:jc w:val="center"/>
              <w:rPr>
                <w:rFonts w:ascii="Times New Roman" w:eastAsia="Calibri" w:hAnsi="Times New Roman"/>
                <w:b/>
                <w:sz w:val="20"/>
                <w:szCs w:val="20"/>
              </w:rPr>
            </w:pPr>
            <w:r w:rsidRPr="00557D09">
              <w:rPr>
                <w:rFonts w:ascii="Times New Roman" w:eastAsia="Calibri" w:hAnsi="Times New Roman"/>
                <w:b/>
                <w:sz w:val="20"/>
                <w:szCs w:val="20"/>
              </w:rPr>
              <w:t>Risk domain</w:t>
            </w:r>
          </w:p>
        </w:tc>
        <w:tc>
          <w:tcPr>
            <w:tcW w:w="1227" w:type="dxa"/>
          </w:tcPr>
          <w:p w:rsidR="00557D09" w:rsidRPr="00557D09" w:rsidRDefault="00557D09" w:rsidP="00557D09">
            <w:pPr>
              <w:rPr>
                <w:rFonts w:ascii="Times New Roman" w:eastAsia="Calibri" w:hAnsi="Times New Roman"/>
                <w:b/>
                <w:sz w:val="20"/>
                <w:szCs w:val="20"/>
              </w:rPr>
            </w:pPr>
            <w:r w:rsidRPr="00557D09">
              <w:rPr>
                <w:rFonts w:ascii="Times New Roman" w:eastAsia="Calibri" w:hAnsi="Times New Roman"/>
                <w:b/>
                <w:sz w:val="20"/>
                <w:szCs w:val="20"/>
              </w:rPr>
              <w:t xml:space="preserve">Dapp et al (2011) </w:t>
            </w:r>
            <w:r w:rsidRPr="00557D09">
              <w:rPr>
                <w:rFonts w:ascii="Times New Roman" w:eastAsia="Calibri" w:hAnsi="Times New Roman"/>
                <w:sz w:val="20"/>
                <w:szCs w:val="20"/>
              </w:rPr>
              <w:t>(20)</w:t>
            </w:r>
          </w:p>
        </w:tc>
        <w:tc>
          <w:tcPr>
            <w:tcW w:w="1350" w:type="dxa"/>
          </w:tcPr>
          <w:p w:rsidR="00557D09" w:rsidRPr="00557D09" w:rsidRDefault="00557D09" w:rsidP="00557D09">
            <w:pPr>
              <w:rPr>
                <w:rFonts w:ascii="Times New Roman" w:eastAsia="Calibri" w:hAnsi="Times New Roman"/>
                <w:b/>
                <w:sz w:val="20"/>
                <w:szCs w:val="20"/>
              </w:rPr>
            </w:pPr>
            <w:r w:rsidRPr="00557D09">
              <w:rPr>
                <w:rFonts w:ascii="Times New Roman" w:eastAsia="Calibri" w:hAnsi="Times New Roman"/>
                <w:b/>
                <w:sz w:val="20"/>
                <w:szCs w:val="20"/>
              </w:rPr>
              <w:t xml:space="preserve">Harari et al (2008) </w:t>
            </w:r>
            <w:r w:rsidRPr="00557D09">
              <w:rPr>
                <w:rFonts w:ascii="Times New Roman" w:eastAsia="Calibri" w:hAnsi="Times New Roman"/>
                <w:sz w:val="20"/>
                <w:szCs w:val="20"/>
              </w:rPr>
              <w:t>(21)</w:t>
            </w:r>
          </w:p>
        </w:tc>
        <w:tc>
          <w:tcPr>
            <w:tcW w:w="1366" w:type="dxa"/>
          </w:tcPr>
          <w:p w:rsidR="00557D09" w:rsidRPr="00557D09" w:rsidRDefault="00557D09" w:rsidP="00557D09">
            <w:pPr>
              <w:rPr>
                <w:rFonts w:ascii="Times New Roman" w:eastAsia="Calibri" w:hAnsi="Times New Roman"/>
                <w:b/>
                <w:sz w:val="20"/>
                <w:szCs w:val="20"/>
              </w:rPr>
            </w:pPr>
            <w:r w:rsidRPr="00557D09">
              <w:rPr>
                <w:rFonts w:ascii="Times New Roman" w:eastAsia="Calibri" w:hAnsi="Times New Roman"/>
                <w:b/>
                <w:sz w:val="20"/>
                <w:szCs w:val="20"/>
              </w:rPr>
              <w:t xml:space="preserve">Kreuter &amp; Strecher (1995) </w:t>
            </w:r>
            <w:r w:rsidRPr="00557D09">
              <w:rPr>
                <w:rFonts w:ascii="Times New Roman" w:eastAsia="Calibri" w:hAnsi="Times New Roman"/>
                <w:sz w:val="20"/>
                <w:szCs w:val="20"/>
              </w:rPr>
              <w:t>(22)</w:t>
            </w:r>
          </w:p>
        </w:tc>
        <w:tc>
          <w:tcPr>
            <w:tcW w:w="1486" w:type="dxa"/>
          </w:tcPr>
          <w:p w:rsidR="00557D09" w:rsidRPr="00557D09" w:rsidRDefault="00557D09" w:rsidP="00557D09">
            <w:pPr>
              <w:rPr>
                <w:rFonts w:ascii="Times New Roman" w:eastAsia="Calibri" w:hAnsi="Times New Roman"/>
                <w:b/>
                <w:sz w:val="20"/>
                <w:szCs w:val="20"/>
              </w:rPr>
            </w:pPr>
            <w:r w:rsidRPr="00557D09">
              <w:rPr>
                <w:rFonts w:ascii="Times New Roman" w:eastAsia="Calibri" w:hAnsi="Times New Roman"/>
                <w:b/>
                <w:sz w:val="20"/>
                <w:szCs w:val="20"/>
              </w:rPr>
              <w:t xml:space="preserve">Zullig et al (2014) </w:t>
            </w:r>
            <w:r w:rsidRPr="00557D09">
              <w:rPr>
                <w:rFonts w:ascii="Times New Roman" w:eastAsia="Calibri" w:hAnsi="Times New Roman"/>
                <w:sz w:val="20"/>
                <w:szCs w:val="20"/>
              </w:rPr>
              <w:t>(23)</w:t>
            </w:r>
          </w:p>
        </w:tc>
        <w:tc>
          <w:tcPr>
            <w:tcW w:w="1502" w:type="dxa"/>
          </w:tcPr>
          <w:p w:rsidR="00557D09" w:rsidRPr="00557D09" w:rsidRDefault="00557D09" w:rsidP="00557D09">
            <w:pPr>
              <w:rPr>
                <w:rFonts w:ascii="Times New Roman" w:eastAsia="Calibri" w:hAnsi="Times New Roman"/>
                <w:b/>
                <w:sz w:val="20"/>
                <w:szCs w:val="20"/>
              </w:rPr>
            </w:pPr>
            <w:r w:rsidRPr="00557D09">
              <w:rPr>
                <w:rFonts w:ascii="Times New Roman" w:eastAsia="Calibri" w:hAnsi="Times New Roman"/>
                <w:b/>
                <w:sz w:val="20"/>
                <w:szCs w:val="20"/>
              </w:rPr>
              <w:t xml:space="preserve">Welschen et al (2012) </w:t>
            </w:r>
            <w:r w:rsidRPr="00557D09">
              <w:rPr>
                <w:rFonts w:ascii="Times New Roman" w:eastAsia="Calibri" w:hAnsi="Times New Roman"/>
                <w:sz w:val="20"/>
                <w:szCs w:val="20"/>
              </w:rPr>
              <w:t>(24)</w:t>
            </w:r>
          </w:p>
        </w:tc>
        <w:tc>
          <w:tcPr>
            <w:tcW w:w="1345" w:type="dxa"/>
          </w:tcPr>
          <w:p w:rsidR="00557D09" w:rsidRPr="00557D09" w:rsidRDefault="00557D09" w:rsidP="00557D09">
            <w:pPr>
              <w:rPr>
                <w:rFonts w:ascii="Times New Roman" w:eastAsia="Calibri" w:hAnsi="Times New Roman"/>
                <w:b/>
                <w:sz w:val="20"/>
                <w:szCs w:val="20"/>
              </w:rPr>
            </w:pPr>
            <w:r w:rsidRPr="00557D09">
              <w:rPr>
                <w:rFonts w:ascii="Times New Roman" w:eastAsia="Calibri" w:hAnsi="Times New Roman"/>
                <w:b/>
                <w:sz w:val="20"/>
                <w:szCs w:val="20"/>
              </w:rPr>
              <w:t xml:space="preserve">Hess et al (2013) </w:t>
            </w:r>
            <w:r w:rsidRPr="00557D09">
              <w:rPr>
                <w:rFonts w:ascii="Times New Roman" w:eastAsia="Calibri" w:hAnsi="Times New Roman"/>
                <w:sz w:val="20"/>
                <w:szCs w:val="20"/>
              </w:rPr>
              <w:t>(25)</w:t>
            </w:r>
          </w:p>
        </w:tc>
        <w:tc>
          <w:tcPr>
            <w:tcW w:w="1488" w:type="dxa"/>
          </w:tcPr>
          <w:p w:rsidR="00557D09" w:rsidRPr="00557D09" w:rsidRDefault="00557D09" w:rsidP="00557D09">
            <w:pPr>
              <w:rPr>
                <w:rFonts w:ascii="Times New Roman" w:eastAsia="Calibri" w:hAnsi="Times New Roman"/>
                <w:b/>
                <w:sz w:val="20"/>
                <w:szCs w:val="20"/>
              </w:rPr>
            </w:pPr>
            <w:r w:rsidRPr="00557D09">
              <w:rPr>
                <w:rFonts w:ascii="Times New Roman" w:eastAsia="Calibri" w:hAnsi="Times New Roman"/>
                <w:b/>
                <w:sz w:val="20"/>
                <w:szCs w:val="20"/>
              </w:rPr>
              <w:t xml:space="preserve">Neuner-Jehle et al (2013), </w:t>
            </w:r>
            <w:r w:rsidRPr="00557D09">
              <w:rPr>
                <w:rFonts w:ascii="Times New Roman" w:eastAsia="Calibri" w:hAnsi="Times New Roman"/>
                <w:sz w:val="20"/>
                <w:szCs w:val="20"/>
              </w:rPr>
              <w:t>(26)</w:t>
            </w:r>
          </w:p>
        </w:tc>
        <w:tc>
          <w:tcPr>
            <w:tcW w:w="1412" w:type="dxa"/>
          </w:tcPr>
          <w:p w:rsidR="00557D09" w:rsidRPr="00557D09" w:rsidRDefault="00557D09" w:rsidP="00557D09">
            <w:pPr>
              <w:rPr>
                <w:rFonts w:ascii="Times New Roman" w:eastAsia="Calibri" w:hAnsi="Times New Roman"/>
                <w:b/>
                <w:sz w:val="20"/>
                <w:szCs w:val="20"/>
              </w:rPr>
            </w:pPr>
            <w:r w:rsidRPr="00557D09">
              <w:rPr>
                <w:rFonts w:ascii="Times New Roman" w:eastAsia="Calibri" w:hAnsi="Times New Roman"/>
                <w:b/>
                <w:sz w:val="20"/>
                <w:szCs w:val="20"/>
              </w:rPr>
              <w:t xml:space="preserve">Shahab et al (2007) </w:t>
            </w:r>
            <w:r w:rsidRPr="00557D09">
              <w:rPr>
                <w:rFonts w:ascii="Times New Roman" w:eastAsia="Calibri" w:hAnsi="Times New Roman"/>
                <w:sz w:val="20"/>
                <w:szCs w:val="20"/>
              </w:rPr>
              <w:t>(27)</w:t>
            </w:r>
          </w:p>
        </w:tc>
      </w:tr>
      <w:tr w:rsidR="00557D09" w:rsidRPr="00557D09" w:rsidTr="00495F15">
        <w:tc>
          <w:tcPr>
            <w:tcW w:w="12536" w:type="dxa"/>
            <w:gridSpan w:val="8"/>
          </w:tcPr>
          <w:p w:rsidR="00557D09" w:rsidRPr="00557D09" w:rsidRDefault="00557D09" w:rsidP="00557D09">
            <w:pPr>
              <w:rPr>
                <w:rFonts w:ascii="Times New Roman" w:eastAsia="Calibri" w:hAnsi="Times New Roman"/>
                <w:b/>
                <w:sz w:val="20"/>
                <w:szCs w:val="20"/>
              </w:rPr>
            </w:pPr>
            <w:r w:rsidRPr="00557D09">
              <w:rPr>
                <w:rFonts w:ascii="Times New Roman" w:eastAsia="Calibri" w:hAnsi="Times New Roman"/>
                <w:b/>
                <w:sz w:val="20"/>
                <w:szCs w:val="20"/>
              </w:rPr>
              <w:t>Selection bias</w:t>
            </w:r>
          </w:p>
        </w:tc>
        <w:tc>
          <w:tcPr>
            <w:tcW w:w="1412" w:type="dxa"/>
          </w:tcPr>
          <w:p w:rsidR="00557D09" w:rsidRPr="00557D09" w:rsidRDefault="00557D09" w:rsidP="00557D09">
            <w:pPr>
              <w:rPr>
                <w:rFonts w:ascii="Times New Roman" w:eastAsia="Calibri" w:hAnsi="Times New Roman"/>
                <w:b/>
                <w:sz w:val="20"/>
                <w:szCs w:val="20"/>
              </w:rPr>
            </w:pPr>
          </w:p>
        </w:tc>
      </w:tr>
      <w:tr w:rsidR="00557D09" w:rsidRPr="00557D09" w:rsidTr="00495F15">
        <w:tc>
          <w:tcPr>
            <w:tcW w:w="277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Random sequence generation</w:t>
            </w:r>
          </w:p>
        </w:tc>
        <w:tc>
          <w:tcPr>
            <w:tcW w:w="1227"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350"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366"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Unclear</w:t>
            </w:r>
          </w:p>
        </w:tc>
        <w:tc>
          <w:tcPr>
            <w:tcW w:w="1486"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Medium</w:t>
            </w:r>
          </w:p>
        </w:tc>
        <w:tc>
          <w:tcPr>
            <w:tcW w:w="150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345"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488"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Unclear</w:t>
            </w:r>
          </w:p>
        </w:tc>
        <w:tc>
          <w:tcPr>
            <w:tcW w:w="141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r>
      <w:tr w:rsidR="00557D09" w:rsidRPr="00557D09" w:rsidTr="00495F15">
        <w:tc>
          <w:tcPr>
            <w:tcW w:w="277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Allocation concealment</w:t>
            </w:r>
          </w:p>
        </w:tc>
        <w:tc>
          <w:tcPr>
            <w:tcW w:w="1227"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350"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366"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Unclear</w:t>
            </w:r>
          </w:p>
        </w:tc>
        <w:tc>
          <w:tcPr>
            <w:tcW w:w="1486"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Medium</w:t>
            </w:r>
          </w:p>
        </w:tc>
        <w:tc>
          <w:tcPr>
            <w:tcW w:w="150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345"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488"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Unclear</w:t>
            </w:r>
          </w:p>
        </w:tc>
        <w:tc>
          <w:tcPr>
            <w:tcW w:w="141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r>
      <w:tr w:rsidR="00557D09" w:rsidRPr="00557D09" w:rsidTr="00495F15">
        <w:tc>
          <w:tcPr>
            <w:tcW w:w="12536" w:type="dxa"/>
            <w:gridSpan w:val="8"/>
          </w:tcPr>
          <w:p w:rsidR="00557D09" w:rsidRPr="00557D09" w:rsidRDefault="00557D09" w:rsidP="00557D09">
            <w:pPr>
              <w:rPr>
                <w:rFonts w:ascii="Times New Roman" w:eastAsia="Calibri" w:hAnsi="Times New Roman"/>
                <w:b/>
                <w:sz w:val="20"/>
                <w:szCs w:val="20"/>
              </w:rPr>
            </w:pPr>
            <w:r w:rsidRPr="00557D09">
              <w:rPr>
                <w:rFonts w:ascii="Times New Roman" w:eastAsia="Calibri" w:hAnsi="Times New Roman"/>
                <w:b/>
                <w:sz w:val="20"/>
                <w:szCs w:val="20"/>
              </w:rPr>
              <w:t>Performance bias</w:t>
            </w:r>
          </w:p>
        </w:tc>
        <w:tc>
          <w:tcPr>
            <w:tcW w:w="1412" w:type="dxa"/>
          </w:tcPr>
          <w:p w:rsidR="00557D09" w:rsidRPr="00557D09" w:rsidRDefault="00557D09" w:rsidP="00557D09">
            <w:pPr>
              <w:rPr>
                <w:rFonts w:ascii="Times New Roman" w:eastAsia="Calibri" w:hAnsi="Times New Roman"/>
                <w:b/>
                <w:sz w:val="20"/>
                <w:szCs w:val="20"/>
              </w:rPr>
            </w:pPr>
          </w:p>
        </w:tc>
      </w:tr>
      <w:tr w:rsidR="00557D09" w:rsidRPr="00557D09" w:rsidTr="00495F15">
        <w:tc>
          <w:tcPr>
            <w:tcW w:w="277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Blinding of participant and personnel</w:t>
            </w:r>
          </w:p>
        </w:tc>
        <w:tc>
          <w:tcPr>
            <w:tcW w:w="1227"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High</w:t>
            </w:r>
          </w:p>
        </w:tc>
        <w:tc>
          <w:tcPr>
            <w:tcW w:w="1350"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High</w:t>
            </w:r>
          </w:p>
        </w:tc>
        <w:tc>
          <w:tcPr>
            <w:tcW w:w="1366"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High</w:t>
            </w:r>
          </w:p>
        </w:tc>
        <w:tc>
          <w:tcPr>
            <w:tcW w:w="1486"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High</w:t>
            </w:r>
          </w:p>
        </w:tc>
        <w:tc>
          <w:tcPr>
            <w:tcW w:w="150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High</w:t>
            </w:r>
          </w:p>
        </w:tc>
        <w:tc>
          <w:tcPr>
            <w:tcW w:w="1345"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High</w:t>
            </w:r>
          </w:p>
        </w:tc>
        <w:tc>
          <w:tcPr>
            <w:tcW w:w="1488"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High</w:t>
            </w:r>
          </w:p>
        </w:tc>
        <w:tc>
          <w:tcPr>
            <w:tcW w:w="141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High</w:t>
            </w:r>
          </w:p>
        </w:tc>
      </w:tr>
      <w:tr w:rsidR="00557D09" w:rsidRPr="00557D09" w:rsidTr="00495F15">
        <w:tc>
          <w:tcPr>
            <w:tcW w:w="12536" w:type="dxa"/>
            <w:gridSpan w:val="8"/>
          </w:tcPr>
          <w:p w:rsidR="00557D09" w:rsidRPr="00557D09" w:rsidRDefault="00557D09" w:rsidP="00557D09">
            <w:pPr>
              <w:rPr>
                <w:rFonts w:ascii="Times New Roman" w:eastAsia="Calibri" w:hAnsi="Times New Roman"/>
                <w:b/>
                <w:sz w:val="20"/>
                <w:szCs w:val="20"/>
              </w:rPr>
            </w:pPr>
            <w:r w:rsidRPr="00557D09">
              <w:rPr>
                <w:rFonts w:ascii="Times New Roman" w:eastAsia="Calibri" w:hAnsi="Times New Roman"/>
                <w:b/>
                <w:sz w:val="20"/>
                <w:szCs w:val="20"/>
              </w:rPr>
              <w:t>Detection bias</w:t>
            </w:r>
          </w:p>
        </w:tc>
        <w:tc>
          <w:tcPr>
            <w:tcW w:w="1412" w:type="dxa"/>
          </w:tcPr>
          <w:p w:rsidR="00557D09" w:rsidRPr="00557D09" w:rsidRDefault="00557D09" w:rsidP="00557D09">
            <w:pPr>
              <w:rPr>
                <w:rFonts w:ascii="Times New Roman" w:eastAsia="Calibri" w:hAnsi="Times New Roman"/>
                <w:b/>
                <w:sz w:val="20"/>
                <w:szCs w:val="20"/>
              </w:rPr>
            </w:pPr>
          </w:p>
        </w:tc>
      </w:tr>
      <w:tr w:rsidR="00557D09" w:rsidRPr="00557D09" w:rsidTr="00495F15">
        <w:tc>
          <w:tcPr>
            <w:tcW w:w="277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Blinding of outcome assessment</w:t>
            </w:r>
          </w:p>
        </w:tc>
        <w:tc>
          <w:tcPr>
            <w:tcW w:w="1227"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High</w:t>
            </w:r>
          </w:p>
        </w:tc>
        <w:tc>
          <w:tcPr>
            <w:tcW w:w="1350"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High</w:t>
            </w:r>
          </w:p>
        </w:tc>
        <w:tc>
          <w:tcPr>
            <w:tcW w:w="1366"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Unclear</w:t>
            </w:r>
          </w:p>
        </w:tc>
        <w:tc>
          <w:tcPr>
            <w:tcW w:w="1486"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Unclear</w:t>
            </w:r>
          </w:p>
        </w:tc>
        <w:tc>
          <w:tcPr>
            <w:tcW w:w="150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High</w:t>
            </w:r>
          </w:p>
        </w:tc>
        <w:tc>
          <w:tcPr>
            <w:tcW w:w="1345"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High</w:t>
            </w:r>
          </w:p>
        </w:tc>
        <w:tc>
          <w:tcPr>
            <w:tcW w:w="1488"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High</w:t>
            </w:r>
          </w:p>
        </w:tc>
        <w:tc>
          <w:tcPr>
            <w:tcW w:w="141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High</w:t>
            </w:r>
          </w:p>
        </w:tc>
      </w:tr>
      <w:tr w:rsidR="00557D09" w:rsidRPr="00557D09" w:rsidTr="00495F15">
        <w:tc>
          <w:tcPr>
            <w:tcW w:w="12536" w:type="dxa"/>
            <w:gridSpan w:val="8"/>
          </w:tcPr>
          <w:p w:rsidR="00557D09" w:rsidRPr="00557D09" w:rsidRDefault="00557D09" w:rsidP="00557D09">
            <w:pPr>
              <w:rPr>
                <w:rFonts w:ascii="Times New Roman" w:eastAsia="Calibri" w:hAnsi="Times New Roman"/>
                <w:b/>
                <w:sz w:val="20"/>
                <w:szCs w:val="20"/>
              </w:rPr>
            </w:pPr>
            <w:r w:rsidRPr="00557D09">
              <w:rPr>
                <w:rFonts w:ascii="Times New Roman" w:eastAsia="Calibri" w:hAnsi="Times New Roman"/>
                <w:b/>
                <w:sz w:val="20"/>
                <w:szCs w:val="20"/>
              </w:rPr>
              <w:t>Attrition bias</w:t>
            </w:r>
          </w:p>
        </w:tc>
        <w:tc>
          <w:tcPr>
            <w:tcW w:w="1412" w:type="dxa"/>
          </w:tcPr>
          <w:p w:rsidR="00557D09" w:rsidRPr="00557D09" w:rsidRDefault="00557D09" w:rsidP="00557D09">
            <w:pPr>
              <w:rPr>
                <w:rFonts w:ascii="Times New Roman" w:eastAsia="Calibri" w:hAnsi="Times New Roman"/>
                <w:b/>
                <w:sz w:val="20"/>
                <w:szCs w:val="20"/>
              </w:rPr>
            </w:pPr>
          </w:p>
        </w:tc>
      </w:tr>
      <w:tr w:rsidR="00557D09" w:rsidRPr="00557D09" w:rsidTr="00495F15">
        <w:tc>
          <w:tcPr>
            <w:tcW w:w="277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Incomplete outcome data</w:t>
            </w:r>
          </w:p>
        </w:tc>
        <w:tc>
          <w:tcPr>
            <w:tcW w:w="1227"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350"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366"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486"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Unclear</w:t>
            </w:r>
          </w:p>
        </w:tc>
        <w:tc>
          <w:tcPr>
            <w:tcW w:w="150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345"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488"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41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r>
      <w:tr w:rsidR="00557D09" w:rsidRPr="00557D09" w:rsidTr="00495F15">
        <w:tc>
          <w:tcPr>
            <w:tcW w:w="12536" w:type="dxa"/>
            <w:gridSpan w:val="8"/>
          </w:tcPr>
          <w:p w:rsidR="00557D09" w:rsidRPr="00557D09" w:rsidRDefault="00557D09" w:rsidP="00557D09">
            <w:pPr>
              <w:rPr>
                <w:rFonts w:ascii="Times New Roman" w:eastAsia="Calibri" w:hAnsi="Times New Roman"/>
                <w:b/>
                <w:sz w:val="20"/>
                <w:szCs w:val="20"/>
              </w:rPr>
            </w:pPr>
            <w:r w:rsidRPr="00557D09">
              <w:rPr>
                <w:rFonts w:ascii="Times New Roman" w:eastAsia="Calibri" w:hAnsi="Times New Roman"/>
                <w:b/>
                <w:sz w:val="20"/>
                <w:szCs w:val="20"/>
              </w:rPr>
              <w:t>Reporting bias</w:t>
            </w:r>
          </w:p>
        </w:tc>
        <w:tc>
          <w:tcPr>
            <w:tcW w:w="1412" w:type="dxa"/>
          </w:tcPr>
          <w:p w:rsidR="00557D09" w:rsidRPr="00557D09" w:rsidRDefault="00557D09" w:rsidP="00557D09">
            <w:pPr>
              <w:rPr>
                <w:rFonts w:ascii="Times New Roman" w:eastAsia="Calibri" w:hAnsi="Times New Roman"/>
                <w:b/>
                <w:sz w:val="20"/>
                <w:szCs w:val="20"/>
              </w:rPr>
            </w:pPr>
          </w:p>
        </w:tc>
      </w:tr>
      <w:tr w:rsidR="00557D09" w:rsidRPr="00557D09" w:rsidTr="00495F15">
        <w:tc>
          <w:tcPr>
            <w:tcW w:w="277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Selective reporting</w:t>
            </w:r>
          </w:p>
        </w:tc>
        <w:tc>
          <w:tcPr>
            <w:tcW w:w="1227"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350"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366"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High</w:t>
            </w:r>
          </w:p>
        </w:tc>
        <w:tc>
          <w:tcPr>
            <w:tcW w:w="1486"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50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Unclear</w:t>
            </w:r>
          </w:p>
        </w:tc>
        <w:tc>
          <w:tcPr>
            <w:tcW w:w="1345"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488"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c>
          <w:tcPr>
            <w:tcW w:w="141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Low</w:t>
            </w:r>
          </w:p>
        </w:tc>
      </w:tr>
      <w:tr w:rsidR="00557D09" w:rsidRPr="00557D09" w:rsidTr="00495F15">
        <w:tc>
          <w:tcPr>
            <w:tcW w:w="12536" w:type="dxa"/>
            <w:gridSpan w:val="8"/>
          </w:tcPr>
          <w:p w:rsidR="00557D09" w:rsidRPr="00557D09" w:rsidRDefault="00557D09" w:rsidP="00557D09">
            <w:pPr>
              <w:rPr>
                <w:rFonts w:ascii="Times New Roman" w:eastAsia="Calibri" w:hAnsi="Times New Roman"/>
                <w:b/>
                <w:sz w:val="20"/>
                <w:szCs w:val="20"/>
              </w:rPr>
            </w:pPr>
            <w:r w:rsidRPr="00557D09">
              <w:rPr>
                <w:rFonts w:ascii="Times New Roman" w:eastAsia="Calibri" w:hAnsi="Times New Roman"/>
                <w:b/>
                <w:sz w:val="20"/>
                <w:szCs w:val="20"/>
              </w:rPr>
              <w:t>Other bias</w:t>
            </w:r>
          </w:p>
        </w:tc>
        <w:tc>
          <w:tcPr>
            <w:tcW w:w="1412" w:type="dxa"/>
          </w:tcPr>
          <w:p w:rsidR="00557D09" w:rsidRPr="00557D09" w:rsidRDefault="00557D09" w:rsidP="00557D09">
            <w:pPr>
              <w:rPr>
                <w:rFonts w:ascii="Times New Roman" w:eastAsia="Calibri" w:hAnsi="Times New Roman"/>
                <w:b/>
                <w:sz w:val="20"/>
                <w:szCs w:val="20"/>
              </w:rPr>
            </w:pPr>
          </w:p>
        </w:tc>
      </w:tr>
      <w:tr w:rsidR="00557D09" w:rsidRPr="00557D09" w:rsidTr="00495F15">
        <w:tc>
          <w:tcPr>
            <w:tcW w:w="277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Bias other than those above</w:t>
            </w:r>
          </w:p>
        </w:tc>
        <w:tc>
          <w:tcPr>
            <w:tcW w:w="1227"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N/A</w:t>
            </w:r>
          </w:p>
        </w:tc>
        <w:tc>
          <w:tcPr>
            <w:tcW w:w="1350"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N/A</w:t>
            </w:r>
          </w:p>
        </w:tc>
        <w:tc>
          <w:tcPr>
            <w:tcW w:w="1366"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N/A</w:t>
            </w:r>
          </w:p>
        </w:tc>
        <w:tc>
          <w:tcPr>
            <w:tcW w:w="1486"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N/A</w:t>
            </w:r>
          </w:p>
        </w:tc>
        <w:tc>
          <w:tcPr>
            <w:tcW w:w="1502"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N/A</w:t>
            </w:r>
          </w:p>
        </w:tc>
        <w:tc>
          <w:tcPr>
            <w:tcW w:w="1345"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N/A</w:t>
            </w:r>
          </w:p>
        </w:tc>
        <w:tc>
          <w:tcPr>
            <w:tcW w:w="1488" w:type="dxa"/>
          </w:tcPr>
          <w:p w:rsidR="00557D09" w:rsidRPr="00557D09" w:rsidRDefault="00557D09" w:rsidP="00557D09">
            <w:pPr>
              <w:rPr>
                <w:rFonts w:ascii="Times New Roman" w:eastAsia="Calibri" w:hAnsi="Times New Roman"/>
                <w:sz w:val="20"/>
                <w:szCs w:val="20"/>
              </w:rPr>
            </w:pPr>
            <w:r w:rsidRPr="00557D09">
              <w:rPr>
                <w:rFonts w:ascii="Times New Roman" w:eastAsia="Calibri" w:hAnsi="Times New Roman"/>
                <w:sz w:val="20"/>
                <w:szCs w:val="20"/>
              </w:rPr>
              <w:t>N/A</w:t>
            </w:r>
          </w:p>
        </w:tc>
        <w:tc>
          <w:tcPr>
            <w:tcW w:w="1412" w:type="dxa"/>
          </w:tcPr>
          <w:p w:rsidR="00557D09" w:rsidRPr="00557D09" w:rsidRDefault="00557D09" w:rsidP="00557D09">
            <w:pPr>
              <w:rPr>
                <w:rFonts w:ascii="Times New Roman" w:eastAsia="Calibri" w:hAnsi="Times New Roman"/>
                <w:sz w:val="20"/>
                <w:szCs w:val="20"/>
              </w:rPr>
            </w:pPr>
          </w:p>
        </w:tc>
      </w:tr>
    </w:tbl>
    <w:p w:rsidR="00557D09" w:rsidRPr="00557D09" w:rsidRDefault="00557D09" w:rsidP="00557D09">
      <w:pPr>
        <w:rPr>
          <w:rFonts w:ascii="Times New Roman" w:eastAsia="Calibri" w:hAnsi="Times New Roman" w:cs="Times New Roman"/>
          <w:b/>
          <w:sz w:val="20"/>
          <w:szCs w:val="20"/>
        </w:rPr>
      </w:pPr>
    </w:p>
    <w:p w:rsidR="00557D09" w:rsidRPr="00557D09" w:rsidRDefault="00557D09" w:rsidP="00557D09">
      <w:pPr>
        <w:rPr>
          <w:rFonts w:ascii="Times New Roman" w:eastAsia="Calibri" w:hAnsi="Times New Roman" w:cs="Times New Roman"/>
          <w:b/>
          <w:sz w:val="20"/>
          <w:szCs w:val="20"/>
        </w:rPr>
      </w:pPr>
    </w:p>
    <w:p w:rsidR="00557D09" w:rsidRPr="00557D09" w:rsidRDefault="00557D09" w:rsidP="00557D09">
      <w:pPr>
        <w:rPr>
          <w:rFonts w:ascii="Times New Roman" w:eastAsia="Calibri" w:hAnsi="Times New Roman" w:cs="Times New Roman"/>
          <w:b/>
          <w:sz w:val="20"/>
          <w:szCs w:val="20"/>
        </w:rPr>
      </w:pPr>
    </w:p>
    <w:p w:rsidR="00557D09" w:rsidRPr="00557D09" w:rsidRDefault="00557D09" w:rsidP="00557D09">
      <w:pPr>
        <w:rPr>
          <w:rFonts w:ascii="Times New Roman" w:eastAsia="Calibri" w:hAnsi="Times New Roman" w:cs="Times New Roman"/>
          <w:b/>
          <w:sz w:val="20"/>
          <w:szCs w:val="20"/>
        </w:rPr>
      </w:pPr>
    </w:p>
    <w:p w:rsidR="00557D09" w:rsidRPr="00557D09" w:rsidRDefault="00557D09" w:rsidP="00557D09">
      <w:pPr>
        <w:rPr>
          <w:rFonts w:ascii="Times New Roman" w:eastAsia="Calibri" w:hAnsi="Times New Roman" w:cs="Times New Roman"/>
          <w:b/>
          <w:sz w:val="20"/>
          <w:szCs w:val="20"/>
        </w:rPr>
      </w:pPr>
    </w:p>
    <w:p w:rsidR="00557D09" w:rsidRPr="00557D09" w:rsidRDefault="00557D09" w:rsidP="00557D09">
      <w:pPr>
        <w:rPr>
          <w:rFonts w:ascii="Times New Roman" w:eastAsia="Calibri" w:hAnsi="Times New Roman" w:cs="Times New Roman"/>
          <w:b/>
          <w:sz w:val="20"/>
          <w:szCs w:val="20"/>
        </w:rPr>
      </w:pPr>
    </w:p>
    <w:p w:rsidR="00557D09" w:rsidRPr="00557D09" w:rsidRDefault="00557D09" w:rsidP="00557D09">
      <w:pPr>
        <w:rPr>
          <w:rFonts w:ascii="Times New Roman" w:eastAsia="Calibri" w:hAnsi="Times New Roman" w:cs="Times New Roman"/>
          <w:b/>
          <w:sz w:val="20"/>
          <w:szCs w:val="20"/>
        </w:rPr>
      </w:pPr>
    </w:p>
    <w:p w:rsidR="00557D09" w:rsidRPr="00557D09" w:rsidRDefault="00557D09" w:rsidP="00557D09">
      <w:pPr>
        <w:rPr>
          <w:rFonts w:ascii="Times New Roman" w:eastAsia="Calibri" w:hAnsi="Times New Roman" w:cs="Times New Roman"/>
          <w:b/>
          <w:sz w:val="20"/>
          <w:szCs w:val="20"/>
        </w:rPr>
      </w:pPr>
    </w:p>
    <w:p w:rsidR="00557D09" w:rsidRPr="00557D09" w:rsidRDefault="00557D09" w:rsidP="00557D09">
      <w:pPr>
        <w:rPr>
          <w:rFonts w:ascii="Times New Roman" w:eastAsia="Calibri" w:hAnsi="Times New Roman" w:cs="Times New Roman"/>
          <w:b/>
          <w:sz w:val="20"/>
          <w:szCs w:val="20"/>
        </w:rPr>
      </w:pPr>
    </w:p>
    <w:p w:rsidR="00557D09" w:rsidRPr="00557D09" w:rsidRDefault="00557D09" w:rsidP="00557D09">
      <w:pPr>
        <w:rPr>
          <w:rFonts w:ascii="Times New Roman" w:eastAsia="Calibri" w:hAnsi="Times New Roman" w:cs="Times New Roman"/>
          <w:b/>
          <w:sz w:val="20"/>
          <w:szCs w:val="20"/>
        </w:rPr>
        <w:sectPr w:rsidR="00557D09" w:rsidRPr="00557D09" w:rsidSect="00495F15">
          <w:pgSz w:w="16838" w:h="11906" w:orient="landscape"/>
          <w:pgMar w:top="1440" w:right="1440" w:bottom="1440" w:left="1440" w:header="709" w:footer="709" w:gutter="0"/>
          <w:cols w:space="708"/>
          <w:docGrid w:linePitch="360"/>
        </w:sectPr>
      </w:pPr>
    </w:p>
    <w:p w:rsidR="00AE1C4D" w:rsidRPr="000C7E29" w:rsidRDefault="00AE1C4D" w:rsidP="00AE1C4D">
      <w:pPr>
        <w:rPr>
          <w:rFonts w:ascii="Times New Roman" w:hAnsi="Times New Roman" w:cs="Times New Roman"/>
          <w:b/>
        </w:rPr>
      </w:pPr>
      <w:r w:rsidRPr="000C7E29">
        <w:rPr>
          <w:rFonts w:ascii="Times New Roman" w:hAnsi="Times New Roman" w:cs="Times New Roman"/>
          <w:b/>
        </w:rPr>
        <w:t>Acknowledgments:</w:t>
      </w:r>
      <w:r w:rsidRPr="000C7E29">
        <w:t xml:space="preserve"> </w:t>
      </w:r>
      <w:r w:rsidRPr="000C7E29">
        <w:rPr>
          <w:rFonts w:ascii="Times New Roman" w:hAnsi="Times New Roman" w:cs="Times New Roman"/>
        </w:rPr>
        <w:t>This project was funded by the National Institute for Health Research Health Services and Delivery Research Programme (Project number 13/33/45) The views and opinions expressed herein are those of the authors and do not necessarily reflect those of the HS&amp;DR Programme, NIHR, NHS or the Department of Health.</w:t>
      </w:r>
      <w:r>
        <w:rPr>
          <w:rFonts w:ascii="Times New Roman" w:hAnsi="Times New Roman" w:cs="Times New Roman"/>
        </w:rPr>
        <w:t xml:space="preserve"> We would also like to acknowledge the work by Andy Pennington and Eleanor Kotas in assisting in formulating the electronic search strategy.</w:t>
      </w:r>
    </w:p>
    <w:p w:rsidR="00AE1C4D" w:rsidRDefault="00AE1C4D" w:rsidP="00201E0C">
      <w:pPr>
        <w:spacing w:after="0" w:line="240" w:lineRule="auto"/>
        <w:rPr>
          <w:rFonts w:ascii="Times New Roman" w:eastAsia="Times New Roman" w:hAnsi="Times New Roman" w:cs="Times New Roman"/>
          <w:bCs/>
          <w:sz w:val="20"/>
          <w:szCs w:val="20"/>
          <w:lang w:eastAsia="en-GB"/>
        </w:rPr>
      </w:pPr>
    </w:p>
    <w:p w:rsidR="00AE1C4D" w:rsidRDefault="00214DE7" w:rsidP="00201E0C">
      <w:pPr>
        <w:spacing w:after="0" w:line="240" w:lineRule="auto"/>
        <w:rPr>
          <w:rFonts w:ascii="Times New Roman" w:eastAsia="Times New Roman" w:hAnsi="Times New Roman" w:cs="Times New Roman"/>
          <w:bCs/>
          <w:sz w:val="20"/>
          <w:szCs w:val="20"/>
          <w:lang w:eastAsia="en-GB"/>
        </w:rPr>
      </w:pPr>
      <w:r w:rsidRPr="00452FF4">
        <w:rPr>
          <w:rFonts w:ascii="Times New Roman" w:eastAsia="Times New Roman" w:hAnsi="Times New Roman" w:cs="Times New Roman"/>
          <w:b/>
          <w:bCs/>
          <w:sz w:val="20"/>
          <w:szCs w:val="20"/>
          <w:lang w:eastAsia="en-GB"/>
        </w:rPr>
        <w:t>Disclosures:</w:t>
      </w:r>
      <w:r>
        <w:rPr>
          <w:rFonts w:ascii="Times New Roman" w:eastAsia="Times New Roman" w:hAnsi="Times New Roman" w:cs="Times New Roman"/>
          <w:bCs/>
          <w:sz w:val="20"/>
          <w:szCs w:val="20"/>
          <w:lang w:eastAsia="en-GB"/>
        </w:rPr>
        <w:t xml:space="preserve"> The authors have no financial or non-financial conflicts of interests to declare.</w:t>
      </w:r>
    </w:p>
    <w:p w:rsidR="00AE1C4D" w:rsidRDefault="00AE1C4D" w:rsidP="00201E0C">
      <w:pPr>
        <w:spacing w:after="0" w:line="240" w:lineRule="auto"/>
        <w:rPr>
          <w:rFonts w:ascii="Times New Roman" w:eastAsia="Times New Roman" w:hAnsi="Times New Roman" w:cs="Times New Roman"/>
          <w:bCs/>
          <w:sz w:val="20"/>
          <w:szCs w:val="20"/>
          <w:lang w:eastAsia="en-GB"/>
        </w:rPr>
      </w:pPr>
    </w:p>
    <w:p w:rsidR="00AE1C4D" w:rsidRDefault="00AE1C4D" w:rsidP="00201E0C">
      <w:pPr>
        <w:spacing w:after="0" w:line="240" w:lineRule="auto"/>
        <w:rPr>
          <w:rFonts w:ascii="Times New Roman" w:eastAsia="Times New Roman" w:hAnsi="Times New Roman" w:cs="Times New Roman"/>
          <w:bCs/>
          <w:sz w:val="20"/>
          <w:szCs w:val="20"/>
          <w:lang w:eastAsia="en-GB"/>
        </w:rPr>
      </w:pPr>
    </w:p>
    <w:p w:rsidR="00AE1C4D" w:rsidRDefault="00AE1C4D" w:rsidP="00201E0C">
      <w:pPr>
        <w:spacing w:after="0" w:line="240" w:lineRule="auto"/>
        <w:rPr>
          <w:rFonts w:ascii="Times New Roman" w:eastAsia="Times New Roman" w:hAnsi="Times New Roman" w:cs="Times New Roman"/>
          <w:bCs/>
          <w:sz w:val="20"/>
          <w:szCs w:val="20"/>
          <w:lang w:eastAsia="en-GB"/>
        </w:rPr>
      </w:pPr>
    </w:p>
    <w:p w:rsidR="00AE1C4D" w:rsidRDefault="00AE1C4D" w:rsidP="00201E0C">
      <w:pPr>
        <w:spacing w:after="0" w:line="240" w:lineRule="auto"/>
        <w:rPr>
          <w:rFonts w:ascii="Times New Roman" w:eastAsia="Times New Roman" w:hAnsi="Times New Roman" w:cs="Times New Roman"/>
          <w:bCs/>
          <w:sz w:val="20"/>
          <w:szCs w:val="20"/>
          <w:lang w:eastAsia="en-GB"/>
        </w:rPr>
      </w:pPr>
    </w:p>
    <w:p w:rsidR="00AE1C4D" w:rsidRDefault="00AE1C4D" w:rsidP="00201E0C">
      <w:pPr>
        <w:spacing w:after="0" w:line="240" w:lineRule="auto"/>
        <w:rPr>
          <w:rFonts w:ascii="Times New Roman" w:eastAsia="Times New Roman" w:hAnsi="Times New Roman" w:cs="Times New Roman"/>
          <w:bCs/>
          <w:sz w:val="20"/>
          <w:szCs w:val="20"/>
          <w:lang w:eastAsia="en-GB"/>
        </w:rPr>
      </w:pPr>
    </w:p>
    <w:p w:rsidR="00AE1C4D" w:rsidRDefault="00AE1C4D" w:rsidP="00201E0C">
      <w:pPr>
        <w:spacing w:after="0" w:line="240" w:lineRule="auto"/>
        <w:rPr>
          <w:rFonts w:ascii="Times New Roman" w:eastAsia="Times New Roman" w:hAnsi="Times New Roman" w:cs="Times New Roman"/>
          <w:bCs/>
          <w:sz w:val="20"/>
          <w:szCs w:val="20"/>
          <w:lang w:eastAsia="en-GB"/>
        </w:rPr>
      </w:pPr>
    </w:p>
    <w:p w:rsidR="00AE1C4D" w:rsidRDefault="00AE1C4D" w:rsidP="00201E0C">
      <w:pPr>
        <w:spacing w:after="0" w:line="240" w:lineRule="auto"/>
        <w:rPr>
          <w:rFonts w:ascii="Times New Roman" w:eastAsia="Times New Roman" w:hAnsi="Times New Roman" w:cs="Times New Roman"/>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p w:rsidR="000D2DAF" w:rsidRDefault="000D2DAF" w:rsidP="00201E0C">
      <w:pPr>
        <w:spacing w:after="0" w:line="240" w:lineRule="auto"/>
        <w:rPr>
          <w:rFonts w:ascii="Times New Roman" w:eastAsia="Times New Roman" w:hAnsi="Times New Roman" w:cs="Times New Roman"/>
          <w:b/>
          <w:bCs/>
          <w:sz w:val="20"/>
          <w:szCs w:val="20"/>
          <w:lang w:eastAsia="en-GB"/>
        </w:rPr>
      </w:pPr>
    </w:p>
    <w:bookmarkEnd w:id="1"/>
    <w:p w:rsidR="00B23C63" w:rsidRPr="00B23C63" w:rsidRDefault="00B23C63" w:rsidP="00B23C63">
      <w:pPr>
        <w:rPr>
          <w:rFonts w:ascii="Times New Roman" w:hAnsi="Times New Roman" w:cs="Times New Roman"/>
          <w:sz w:val="20"/>
          <w:szCs w:val="20"/>
        </w:rPr>
      </w:pPr>
    </w:p>
    <w:sectPr w:rsidR="00B23C63" w:rsidRPr="00B23C63" w:rsidSect="004D1CD5">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55" w:rsidRDefault="00AF5955" w:rsidP="00E4006D">
      <w:pPr>
        <w:spacing w:after="0" w:line="240" w:lineRule="auto"/>
      </w:pPr>
      <w:r>
        <w:separator/>
      </w:r>
    </w:p>
  </w:endnote>
  <w:endnote w:type="continuationSeparator" w:id="0">
    <w:p w:rsidR="00AF5955" w:rsidRDefault="00AF5955" w:rsidP="00E4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816742"/>
      <w:docPartObj>
        <w:docPartGallery w:val="Page Numbers (Bottom of Page)"/>
        <w:docPartUnique/>
      </w:docPartObj>
    </w:sdtPr>
    <w:sdtEndPr>
      <w:rPr>
        <w:noProof/>
      </w:rPr>
    </w:sdtEndPr>
    <w:sdtContent>
      <w:p w:rsidR="00065D19" w:rsidRDefault="00065D19">
        <w:pPr>
          <w:pStyle w:val="Footer"/>
          <w:jc w:val="right"/>
        </w:pPr>
        <w:r>
          <w:fldChar w:fldCharType="begin"/>
        </w:r>
        <w:r>
          <w:instrText xml:space="preserve"> PAGE   \* MERGEFORMAT </w:instrText>
        </w:r>
        <w:r>
          <w:fldChar w:fldCharType="separate"/>
        </w:r>
        <w:r w:rsidR="00452FF4">
          <w:rPr>
            <w:noProof/>
          </w:rPr>
          <w:t>1</w:t>
        </w:r>
        <w:r>
          <w:rPr>
            <w:noProof/>
          </w:rPr>
          <w:fldChar w:fldCharType="end"/>
        </w:r>
      </w:p>
    </w:sdtContent>
  </w:sdt>
  <w:p w:rsidR="00065D19" w:rsidRDefault="00065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643619"/>
      <w:docPartObj>
        <w:docPartGallery w:val="Page Numbers (Bottom of Page)"/>
        <w:docPartUnique/>
      </w:docPartObj>
    </w:sdtPr>
    <w:sdtEndPr>
      <w:rPr>
        <w:noProof/>
      </w:rPr>
    </w:sdtEndPr>
    <w:sdtContent>
      <w:p w:rsidR="00065D19" w:rsidRDefault="00065D19">
        <w:pPr>
          <w:pStyle w:val="Footer"/>
          <w:jc w:val="right"/>
        </w:pPr>
        <w:r>
          <w:fldChar w:fldCharType="begin"/>
        </w:r>
        <w:r>
          <w:instrText xml:space="preserve"> PAGE   \* MERGEFORMAT </w:instrText>
        </w:r>
        <w:r>
          <w:fldChar w:fldCharType="separate"/>
        </w:r>
        <w:r w:rsidR="00452FF4">
          <w:rPr>
            <w:noProof/>
          </w:rPr>
          <w:t>24</w:t>
        </w:r>
        <w:r>
          <w:rPr>
            <w:noProof/>
          </w:rPr>
          <w:fldChar w:fldCharType="end"/>
        </w:r>
      </w:p>
    </w:sdtContent>
  </w:sdt>
  <w:p w:rsidR="00065D19" w:rsidRDefault="00065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55" w:rsidRDefault="00AF5955" w:rsidP="00E4006D">
      <w:pPr>
        <w:spacing w:after="0" w:line="240" w:lineRule="auto"/>
      </w:pPr>
      <w:r>
        <w:separator/>
      </w:r>
    </w:p>
  </w:footnote>
  <w:footnote w:type="continuationSeparator" w:id="0">
    <w:p w:rsidR="00AF5955" w:rsidRDefault="00AF5955" w:rsidP="00E40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6EF"/>
    <w:multiLevelType w:val="hybridMultilevel"/>
    <w:tmpl w:val="75860724"/>
    <w:lvl w:ilvl="0" w:tplc="9CA4E644">
      <w:start w:val="2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A0847"/>
    <w:multiLevelType w:val="hybridMultilevel"/>
    <w:tmpl w:val="E704395E"/>
    <w:lvl w:ilvl="0" w:tplc="77EAB298">
      <w:start w:val="1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A4743FC"/>
    <w:multiLevelType w:val="hybridMultilevel"/>
    <w:tmpl w:val="48B6C2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D382601"/>
    <w:multiLevelType w:val="hybridMultilevel"/>
    <w:tmpl w:val="65FE467C"/>
    <w:lvl w:ilvl="0" w:tplc="AE22F542">
      <w:start w:val="32"/>
      <w:numFmt w:val="decimal"/>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4">
    <w:nsid w:val="26E71A6A"/>
    <w:multiLevelType w:val="hybridMultilevel"/>
    <w:tmpl w:val="72A6E3F8"/>
    <w:lvl w:ilvl="0" w:tplc="563A4F0C">
      <w:start w:val="1"/>
      <w:numFmt w:val="decimal"/>
      <w:lvlText w:val="%1."/>
      <w:lvlJc w:val="left"/>
      <w:pPr>
        <w:ind w:left="502" w:hanging="360"/>
      </w:pPr>
      <w:rPr>
        <w:rFonts w:hint="default"/>
        <w:b w:val="0"/>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5">
    <w:nsid w:val="29D51322"/>
    <w:multiLevelType w:val="hybridMultilevel"/>
    <w:tmpl w:val="E8A8F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BE33196"/>
    <w:multiLevelType w:val="hybridMultilevel"/>
    <w:tmpl w:val="51629936"/>
    <w:lvl w:ilvl="0" w:tplc="7640D9BA">
      <w:start w:val="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4D4635"/>
    <w:multiLevelType w:val="hybridMultilevel"/>
    <w:tmpl w:val="4E74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EF050A"/>
    <w:multiLevelType w:val="hybridMultilevel"/>
    <w:tmpl w:val="F8BC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8805DE"/>
    <w:multiLevelType w:val="hybridMultilevel"/>
    <w:tmpl w:val="565A31FC"/>
    <w:lvl w:ilvl="0" w:tplc="6B16B452">
      <w:start w:val="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7"/>
  </w:num>
  <w:num w:numId="7">
    <w:abstractNumId w:val="8"/>
  </w:num>
  <w:num w:numId="8">
    <w:abstractNumId w:val="0"/>
  </w:num>
  <w:num w:numId="9">
    <w:abstractNumId w:val="9"/>
  </w:num>
  <w:num w:numId="10">
    <w:abstractNumId w:val="6"/>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wers, Victoria [lowers]">
    <w15:presenceInfo w15:providerId="AD" w15:userId="S-1-5-21-137024685-2204166116-4157399963-283579"/>
  </w15:person>
  <w15:person w15:author="Rebecca Harris">
    <w15:presenceInfo w15:providerId="Windows Live" w15:userId="40f457c71fbfe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67"/>
    <w:rsid w:val="000014B5"/>
    <w:rsid w:val="0000334D"/>
    <w:rsid w:val="0001342F"/>
    <w:rsid w:val="00013C39"/>
    <w:rsid w:val="000264E0"/>
    <w:rsid w:val="00035EDF"/>
    <w:rsid w:val="00036E6B"/>
    <w:rsid w:val="00041B2D"/>
    <w:rsid w:val="00042B8D"/>
    <w:rsid w:val="00052D43"/>
    <w:rsid w:val="0006048C"/>
    <w:rsid w:val="000651AC"/>
    <w:rsid w:val="00065D19"/>
    <w:rsid w:val="00095C0E"/>
    <w:rsid w:val="000A0FE8"/>
    <w:rsid w:val="000A1AA2"/>
    <w:rsid w:val="000A24AF"/>
    <w:rsid w:val="000A3621"/>
    <w:rsid w:val="000B02BF"/>
    <w:rsid w:val="000C0596"/>
    <w:rsid w:val="000C68C8"/>
    <w:rsid w:val="000D2871"/>
    <w:rsid w:val="000D2DAF"/>
    <w:rsid w:val="000D6B08"/>
    <w:rsid w:val="000E371D"/>
    <w:rsid w:val="000F0539"/>
    <w:rsid w:val="000F21FA"/>
    <w:rsid w:val="000F3EC7"/>
    <w:rsid w:val="000F4CE6"/>
    <w:rsid w:val="000F5D64"/>
    <w:rsid w:val="000F7EE2"/>
    <w:rsid w:val="00102A9C"/>
    <w:rsid w:val="00103EF4"/>
    <w:rsid w:val="001040AE"/>
    <w:rsid w:val="00107C60"/>
    <w:rsid w:val="001132F2"/>
    <w:rsid w:val="00115DE7"/>
    <w:rsid w:val="001232C1"/>
    <w:rsid w:val="001314F1"/>
    <w:rsid w:val="00132F03"/>
    <w:rsid w:val="00133676"/>
    <w:rsid w:val="001338E0"/>
    <w:rsid w:val="0013774C"/>
    <w:rsid w:val="00140C4D"/>
    <w:rsid w:val="001448EA"/>
    <w:rsid w:val="00145850"/>
    <w:rsid w:val="001531D2"/>
    <w:rsid w:val="00153BC6"/>
    <w:rsid w:val="00153D40"/>
    <w:rsid w:val="00156B4D"/>
    <w:rsid w:val="00157DFA"/>
    <w:rsid w:val="001651B1"/>
    <w:rsid w:val="00174853"/>
    <w:rsid w:val="00174F15"/>
    <w:rsid w:val="0018005D"/>
    <w:rsid w:val="001806EB"/>
    <w:rsid w:val="00192DDC"/>
    <w:rsid w:val="001A0BE9"/>
    <w:rsid w:val="001A37B8"/>
    <w:rsid w:val="001A4073"/>
    <w:rsid w:val="001A5115"/>
    <w:rsid w:val="001B09FE"/>
    <w:rsid w:val="001B2B90"/>
    <w:rsid w:val="001B5E25"/>
    <w:rsid w:val="001C0FD7"/>
    <w:rsid w:val="001C16F8"/>
    <w:rsid w:val="001C28D6"/>
    <w:rsid w:val="001D40E7"/>
    <w:rsid w:val="001F0384"/>
    <w:rsid w:val="001F4E40"/>
    <w:rsid w:val="001F5355"/>
    <w:rsid w:val="00201E0C"/>
    <w:rsid w:val="0020632B"/>
    <w:rsid w:val="00214DE7"/>
    <w:rsid w:val="00224C78"/>
    <w:rsid w:val="002379D4"/>
    <w:rsid w:val="00240E48"/>
    <w:rsid w:val="00242E8D"/>
    <w:rsid w:val="00247D04"/>
    <w:rsid w:val="002541C7"/>
    <w:rsid w:val="00267627"/>
    <w:rsid w:val="00270993"/>
    <w:rsid w:val="002723D1"/>
    <w:rsid w:val="00274088"/>
    <w:rsid w:val="00277F6D"/>
    <w:rsid w:val="00283844"/>
    <w:rsid w:val="00287193"/>
    <w:rsid w:val="00292E6D"/>
    <w:rsid w:val="00293A57"/>
    <w:rsid w:val="002A49F0"/>
    <w:rsid w:val="002A5906"/>
    <w:rsid w:val="002A6286"/>
    <w:rsid w:val="002C26C3"/>
    <w:rsid w:val="002C5944"/>
    <w:rsid w:val="002D1460"/>
    <w:rsid w:val="002E022F"/>
    <w:rsid w:val="002E5FB7"/>
    <w:rsid w:val="002F4BA5"/>
    <w:rsid w:val="002F57D1"/>
    <w:rsid w:val="0031195F"/>
    <w:rsid w:val="00330ADC"/>
    <w:rsid w:val="00331233"/>
    <w:rsid w:val="003340DF"/>
    <w:rsid w:val="00335A3A"/>
    <w:rsid w:val="0033789A"/>
    <w:rsid w:val="0034191C"/>
    <w:rsid w:val="00341F3F"/>
    <w:rsid w:val="00342F91"/>
    <w:rsid w:val="003572DD"/>
    <w:rsid w:val="003612F3"/>
    <w:rsid w:val="00361850"/>
    <w:rsid w:val="003700F7"/>
    <w:rsid w:val="003732EB"/>
    <w:rsid w:val="00375463"/>
    <w:rsid w:val="003765FC"/>
    <w:rsid w:val="003766ED"/>
    <w:rsid w:val="00385EF6"/>
    <w:rsid w:val="00391E06"/>
    <w:rsid w:val="003A22D4"/>
    <w:rsid w:val="003A3C2F"/>
    <w:rsid w:val="003B2497"/>
    <w:rsid w:val="003B5CBA"/>
    <w:rsid w:val="003D34CF"/>
    <w:rsid w:val="003D5513"/>
    <w:rsid w:val="003E1810"/>
    <w:rsid w:val="003E4020"/>
    <w:rsid w:val="003E79CA"/>
    <w:rsid w:val="003F1D3E"/>
    <w:rsid w:val="003F60E0"/>
    <w:rsid w:val="00402334"/>
    <w:rsid w:val="004064DD"/>
    <w:rsid w:val="004068CF"/>
    <w:rsid w:val="0041745B"/>
    <w:rsid w:val="00434F84"/>
    <w:rsid w:val="00435A31"/>
    <w:rsid w:val="00436985"/>
    <w:rsid w:val="00437DA9"/>
    <w:rsid w:val="00447307"/>
    <w:rsid w:val="00447320"/>
    <w:rsid w:val="00452FF4"/>
    <w:rsid w:val="004549E3"/>
    <w:rsid w:val="00461330"/>
    <w:rsid w:val="00470EAC"/>
    <w:rsid w:val="00495F15"/>
    <w:rsid w:val="004A08FA"/>
    <w:rsid w:val="004A3A84"/>
    <w:rsid w:val="004A47E6"/>
    <w:rsid w:val="004B3DF3"/>
    <w:rsid w:val="004B44A8"/>
    <w:rsid w:val="004B590D"/>
    <w:rsid w:val="004B6DDD"/>
    <w:rsid w:val="004C57BF"/>
    <w:rsid w:val="004D1CD5"/>
    <w:rsid w:val="004F6A1A"/>
    <w:rsid w:val="00501B2C"/>
    <w:rsid w:val="00506257"/>
    <w:rsid w:val="00514A27"/>
    <w:rsid w:val="00523A30"/>
    <w:rsid w:val="00531436"/>
    <w:rsid w:val="00532FDE"/>
    <w:rsid w:val="005427A7"/>
    <w:rsid w:val="0054416C"/>
    <w:rsid w:val="005500B6"/>
    <w:rsid w:val="00555F40"/>
    <w:rsid w:val="00557D09"/>
    <w:rsid w:val="00575ED2"/>
    <w:rsid w:val="00592E21"/>
    <w:rsid w:val="00592E29"/>
    <w:rsid w:val="0059617F"/>
    <w:rsid w:val="005A2284"/>
    <w:rsid w:val="005A324F"/>
    <w:rsid w:val="005A5B06"/>
    <w:rsid w:val="005A5EF3"/>
    <w:rsid w:val="005B7AAD"/>
    <w:rsid w:val="005C0860"/>
    <w:rsid w:val="005C0E10"/>
    <w:rsid w:val="005C7992"/>
    <w:rsid w:val="005D066C"/>
    <w:rsid w:val="005E3AE7"/>
    <w:rsid w:val="005E424E"/>
    <w:rsid w:val="005E4748"/>
    <w:rsid w:val="005E4FE3"/>
    <w:rsid w:val="005E750C"/>
    <w:rsid w:val="005E7E4C"/>
    <w:rsid w:val="005F6477"/>
    <w:rsid w:val="00615390"/>
    <w:rsid w:val="0061698A"/>
    <w:rsid w:val="00617267"/>
    <w:rsid w:val="00623841"/>
    <w:rsid w:val="0062681A"/>
    <w:rsid w:val="00627D1B"/>
    <w:rsid w:val="00632442"/>
    <w:rsid w:val="00633ECF"/>
    <w:rsid w:val="00634386"/>
    <w:rsid w:val="006345B4"/>
    <w:rsid w:val="0064090B"/>
    <w:rsid w:val="00644E55"/>
    <w:rsid w:val="00645079"/>
    <w:rsid w:val="0064679D"/>
    <w:rsid w:val="00651346"/>
    <w:rsid w:val="00654791"/>
    <w:rsid w:val="00661BD1"/>
    <w:rsid w:val="00667AA7"/>
    <w:rsid w:val="00671977"/>
    <w:rsid w:val="00680B4A"/>
    <w:rsid w:val="00681D5D"/>
    <w:rsid w:val="0068303E"/>
    <w:rsid w:val="00683746"/>
    <w:rsid w:val="006878DE"/>
    <w:rsid w:val="006878EC"/>
    <w:rsid w:val="00692818"/>
    <w:rsid w:val="00693FDC"/>
    <w:rsid w:val="006A100E"/>
    <w:rsid w:val="006A1C35"/>
    <w:rsid w:val="006A6254"/>
    <w:rsid w:val="006A6F05"/>
    <w:rsid w:val="006B014A"/>
    <w:rsid w:val="006B1078"/>
    <w:rsid w:val="006D1FE2"/>
    <w:rsid w:val="006D3EAC"/>
    <w:rsid w:val="006D6276"/>
    <w:rsid w:val="006D7EEC"/>
    <w:rsid w:val="006E5AD1"/>
    <w:rsid w:val="006E752F"/>
    <w:rsid w:val="006F3222"/>
    <w:rsid w:val="00701E06"/>
    <w:rsid w:val="007079A0"/>
    <w:rsid w:val="0071511F"/>
    <w:rsid w:val="0072575C"/>
    <w:rsid w:val="0074096E"/>
    <w:rsid w:val="00741164"/>
    <w:rsid w:val="00742586"/>
    <w:rsid w:val="00762DA5"/>
    <w:rsid w:val="00765A62"/>
    <w:rsid w:val="00765CCF"/>
    <w:rsid w:val="0077565D"/>
    <w:rsid w:val="00775A1A"/>
    <w:rsid w:val="0079075C"/>
    <w:rsid w:val="007964A1"/>
    <w:rsid w:val="007A305B"/>
    <w:rsid w:val="007A496B"/>
    <w:rsid w:val="007B4276"/>
    <w:rsid w:val="007D184F"/>
    <w:rsid w:val="007D24D2"/>
    <w:rsid w:val="007D35A7"/>
    <w:rsid w:val="007E2557"/>
    <w:rsid w:val="007E36A8"/>
    <w:rsid w:val="007E4B44"/>
    <w:rsid w:val="007E662B"/>
    <w:rsid w:val="007F0D69"/>
    <w:rsid w:val="008057A4"/>
    <w:rsid w:val="0081174F"/>
    <w:rsid w:val="0082020C"/>
    <w:rsid w:val="00831ACD"/>
    <w:rsid w:val="00832918"/>
    <w:rsid w:val="00832A06"/>
    <w:rsid w:val="0084484B"/>
    <w:rsid w:val="00847390"/>
    <w:rsid w:val="00850087"/>
    <w:rsid w:val="00853056"/>
    <w:rsid w:val="00860AAC"/>
    <w:rsid w:val="00862B37"/>
    <w:rsid w:val="00877D9C"/>
    <w:rsid w:val="0088542A"/>
    <w:rsid w:val="0088787F"/>
    <w:rsid w:val="00895895"/>
    <w:rsid w:val="008A06A2"/>
    <w:rsid w:val="008C4561"/>
    <w:rsid w:val="008C5E7E"/>
    <w:rsid w:val="008D0AE7"/>
    <w:rsid w:val="008D34C4"/>
    <w:rsid w:val="008D4222"/>
    <w:rsid w:val="009151AA"/>
    <w:rsid w:val="00922B2B"/>
    <w:rsid w:val="0092366E"/>
    <w:rsid w:val="00931138"/>
    <w:rsid w:val="00931F82"/>
    <w:rsid w:val="009360A1"/>
    <w:rsid w:val="009457C0"/>
    <w:rsid w:val="00950B66"/>
    <w:rsid w:val="00951A14"/>
    <w:rsid w:val="009533D0"/>
    <w:rsid w:val="009547B3"/>
    <w:rsid w:val="0096624C"/>
    <w:rsid w:val="00966886"/>
    <w:rsid w:val="00971502"/>
    <w:rsid w:val="00973298"/>
    <w:rsid w:val="009811B6"/>
    <w:rsid w:val="00986DAF"/>
    <w:rsid w:val="009972CF"/>
    <w:rsid w:val="00997C79"/>
    <w:rsid w:val="009B26C4"/>
    <w:rsid w:val="009B4C40"/>
    <w:rsid w:val="009B5005"/>
    <w:rsid w:val="009D2E93"/>
    <w:rsid w:val="009D50DB"/>
    <w:rsid w:val="009D532C"/>
    <w:rsid w:val="009D7749"/>
    <w:rsid w:val="009E21D5"/>
    <w:rsid w:val="009E73CD"/>
    <w:rsid w:val="009F267A"/>
    <w:rsid w:val="009F7FF3"/>
    <w:rsid w:val="00A06004"/>
    <w:rsid w:val="00A06DC1"/>
    <w:rsid w:val="00A07625"/>
    <w:rsid w:val="00A07B07"/>
    <w:rsid w:val="00A134B1"/>
    <w:rsid w:val="00A173D1"/>
    <w:rsid w:val="00A20F0F"/>
    <w:rsid w:val="00A26AF9"/>
    <w:rsid w:val="00A27568"/>
    <w:rsid w:val="00A30F7F"/>
    <w:rsid w:val="00A33136"/>
    <w:rsid w:val="00A351A9"/>
    <w:rsid w:val="00A367C5"/>
    <w:rsid w:val="00A43AB0"/>
    <w:rsid w:val="00A45E5D"/>
    <w:rsid w:val="00A46B70"/>
    <w:rsid w:val="00A55C0F"/>
    <w:rsid w:val="00A60048"/>
    <w:rsid w:val="00A70B47"/>
    <w:rsid w:val="00A72072"/>
    <w:rsid w:val="00A74535"/>
    <w:rsid w:val="00A8261E"/>
    <w:rsid w:val="00A85FEA"/>
    <w:rsid w:val="00A87BD9"/>
    <w:rsid w:val="00AA0B1B"/>
    <w:rsid w:val="00AA1DDD"/>
    <w:rsid w:val="00AA2EB9"/>
    <w:rsid w:val="00AA3604"/>
    <w:rsid w:val="00AA492F"/>
    <w:rsid w:val="00AA5D0C"/>
    <w:rsid w:val="00AB4130"/>
    <w:rsid w:val="00AB43A0"/>
    <w:rsid w:val="00AC2D7C"/>
    <w:rsid w:val="00AD097D"/>
    <w:rsid w:val="00AE0944"/>
    <w:rsid w:val="00AE1C4D"/>
    <w:rsid w:val="00AE32FC"/>
    <w:rsid w:val="00AE4B78"/>
    <w:rsid w:val="00AF2AD5"/>
    <w:rsid w:val="00AF3BF5"/>
    <w:rsid w:val="00AF4FDF"/>
    <w:rsid w:val="00AF5955"/>
    <w:rsid w:val="00B232BD"/>
    <w:rsid w:val="00B23C63"/>
    <w:rsid w:val="00B24D9F"/>
    <w:rsid w:val="00B36B15"/>
    <w:rsid w:val="00B425F2"/>
    <w:rsid w:val="00B4496F"/>
    <w:rsid w:val="00B44B68"/>
    <w:rsid w:val="00B50DB9"/>
    <w:rsid w:val="00B52CB9"/>
    <w:rsid w:val="00B54DA2"/>
    <w:rsid w:val="00B55F4C"/>
    <w:rsid w:val="00B641E0"/>
    <w:rsid w:val="00B74C3C"/>
    <w:rsid w:val="00B85101"/>
    <w:rsid w:val="00B90468"/>
    <w:rsid w:val="00B90690"/>
    <w:rsid w:val="00B913B7"/>
    <w:rsid w:val="00B97F0A"/>
    <w:rsid w:val="00BA4217"/>
    <w:rsid w:val="00BA68A0"/>
    <w:rsid w:val="00BC0C84"/>
    <w:rsid w:val="00BC4C96"/>
    <w:rsid w:val="00BC5B4B"/>
    <w:rsid w:val="00BC753B"/>
    <w:rsid w:val="00BE1C3F"/>
    <w:rsid w:val="00BE57F0"/>
    <w:rsid w:val="00BE7A5A"/>
    <w:rsid w:val="00BF3952"/>
    <w:rsid w:val="00C05BC8"/>
    <w:rsid w:val="00C1363B"/>
    <w:rsid w:val="00C257F8"/>
    <w:rsid w:val="00C3435F"/>
    <w:rsid w:val="00C50A7D"/>
    <w:rsid w:val="00C55A94"/>
    <w:rsid w:val="00C571B1"/>
    <w:rsid w:val="00C62034"/>
    <w:rsid w:val="00C71A43"/>
    <w:rsid w:val="00C833CC"/>
    <w:rsid w:val="00C93D70"/>
    <w:rsid w:val="00C95757"/>
    <w:rsid w:val="00C96875"/>
    <w:rsid w:val="00C97325"/>
    <w:rsid w:val="00CB1315"/>
    <w:rsid w:val="00CB5F10"/>
    <w:rsid w:val="00CC4FB1"/>
    <w:rsid w:val="00CC5530"/>
    <w:rsid w:val="00CC5BD2"/>
    <w:rsid w:val="00CD2ACC"/>
    <w:rsid w:val="00CD45C1"/>
    <w:rsid w:val="00CD77BF"/>
    <w:rsid w:val="00CF13F8"/>
    <w:rsid w:val="00D00956"/>
    <w:rsid w:val="00D1100C"/>
    <w:rsid w:val="00D15DD6"/>
    <w:rsid w:val="00D266D7"/>
    <w:rsid w:val="00D357D0"/>
    <w:rsid w:val="00D41ABB"/>
    <w:rsid w:val="00D44425"/>
    <w:rsid w:val="00D5268F"/>
    <w:rsid w:val="00D528BF"/>
    <w:rsid w:val="00D53478"/>
    <w:rsid w:val="00D609E0"/>
    <w:rsid w:val="00D7175E"/>
    <w:rsid w:val="00D82C34"/>
    <w:rsid w:val="00DA0487"/>
    <w:rsid w:val="00DA7B1B"/>
    <w:rsid w:val="00DA7C41"/>
    <w:rsid w:val="00DB42DF"/>
    <w:rsid w:val="00DB6008"/>
    <w:rsid w:val="00DC4015"/>
    <w:rsid w:val="00DC63DD"/>
    <w:rsid w:val="00DC67CF"/>
    <w:rsid w:val="00DC736E"/>
    <w:rsid w:val="00DD38D4"/>
    <w:rsid w:val="00DD50F4"/>
    <w:rsid w:val="00DD539C"/>
    <w:rsid w:val="00DE6068"/>
    <w:rsid w:val="00E01883"/>
    <w:rsid w:val="00E01E63"/>
    <w:rsid w:val="00E05311"/>
    <w:rsid w:val="00E15E24"/>
    <w:rsid w:val="00E4006D"/>
    <w:rsid w:val="00E45BA0"/>
    <w:rsid w:val="00E5446D"/>
    <w:rsid w:val="00E564DF"/>
    <w:rsid w:val="00E57B97"/>
    <w:rsid w:val="00E6365F"/>
    <w:rsid w:val="00E67825"/>
    <w:rsid w:val="00E776B7"/>
    <w:rsid w:val="00EA4830"/>
    <w:rsid w:val="00EA5224"/>
    <w:rsid w:val="00EB002E"/>
    <w:rsid w:val="00EB1D72"/>
    <w:rsid w:val="00ED5019"/>
    <w:rsid w:val="00EE047F"/>
    <w:rsid w:val="00EE72ED"/>
    <w:rsid w:val="00EF6543"/>
    <w:rsid w:val="00F04136"/>
    <w:rsid w:val="00F05A71"/>
    <w:rsid w:val="00F20708"/>
    <w:rsid w:val="00F24400"/>
    <w:rsid w:val="00F33173"/>
    <w:rsid w:val="00F37AA7"/>
    <w:rsid w:val="00F40094"/>
    <w:rsid w:val="00F4568B"/>
    <w:rsid w:val="00F54FCA"/>
    <w:rsid w:val="00F56840"/>
    <w:rsid w:val="00F672EE"/>
    <w:rsid w:val="00F765CD"/>
    <w:rsid w:val="00F7770E"/>
    <w:rsid w:val="00F84B37"/>
    <w:rsid w:val="00F861BA"/>
    <w:rsid w:val="00F86869"/>
    <w:rsid w:val="00F906CC"/>
    <w:rsid w:val="00F932F3"/>
    <w:rsid w:val="00F94455"/>
    <w:rsid w:val="00FA3AD5"/>
    <w:rsid w:val="00FA4EC4"/>
    <w:rsid w:val="00FB060F"/>
    <w:rsid w:val="00FB6247"/>
    <w:rsid w:val="00FC7C81"/>
    <w:rsid w:val="00FF0939"/>
    <w:rsid w:val="00FF1888"/>
    <w:rsid w:val="00FF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F3F"/>
    <w:pPr>
      <w:ind w:left="720"/>
      <w:contextualSpacing/>
    </w:pPr>
  </w:style>
  <w:style w:type="character" w:styleId="Hyperlink">
    <w:name w:val="Hyperlink"/>
    <w:basedOn w:val="DefaultParagraphFont"/>
    <w:uiPriority w:val="99"/>
    <w:unhideWhenUsed/>
    <w:rsid w:val="00F906CC"/>
    <w:rPr>
      <w:color w:val="0000FF" w:themeColor="hyperlink"/>
      <w:u w:val="single"/>
    </w:rPr>
  </w:style>
  <w:style w:type="table" w:styleId="TableGrid">
    <w:name w:val="Table Grid"/>
    <w:basedOn w:val="TableNormal"/>
    <w:uiPriority w:val="59"/>
    <w:rsid w:val="00201E0C"/>
    <w:pPr>
      <w:spacing w:after="0" w:line="240" w:lineRule="auto"/>
    </w:pPr>
    <w:rPr>
      <w:rFonts w:ascii="Calibri" w:eastAsia="Times New Roman"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7D1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E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06D"/>
  </w:style>
  <w:style w:type="paragraph" w:styleId="Footer">
    <w:name w:val="footer"/>
    <w:basedOn w:val="Normal"/>
    <w:link w:val="FooterChar"/>
    <w:uiPriority w:val="99"/>
    <w:unhideWhenUsed/>
    <w:rsid w:val="00E40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06D"/>
  </w:style>
  <w:style w:type="paragraph" w:styleId="BalloonText">
    <w:name w:val="Balloon Text"/>
    <w:basedOn w:val="Normal"/>
    <w:link w:val="BalloonTextChar"/>
    <w:uiPriority w:val="99"/>
    <w:semiHidden/>
    <w:unhideWhenUsed/>
    <w:rsid w:val="0096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86"/>
    <w:rPr>
      <w:rFonts w:ascii="Tahoma" w:hAnsi="Tahoma" w:cs="Tahoma"/>
      <w:sz w:val="16"/>
      <w:szCs w:val="16"/>
    </w:rPr>
  </w:style>
  <w:style w:type="character" w:styleId="FollowedHyperlink">
    <w:name w:val="FollowedHyperlink"/>
    <w:basedOn w:val="DefaultParagraphFont"/>
    <w:uiPriority w:val="99"/>
    <w:semiHidden/>
    <w:unhideWhenUsed/>
    <w:rsid w:val="003A3C2F"/>
    <w:rPr>
      <w:color w:val="800080" w:themeColor="followedHyperlink"/>
      <w:u w:val="single"/>
    </w:rPr>
  </w:style>
  <w:style w:type="character" w:styleId="LineNumber">
    <w:name w:val="line number"/>
    <w:basedOn w:val="DefaultParagraphFont"/>
    <w:uiPriority w:val="99"/>
    <w:semiHidden/>
    <w:unhideWhenUsed/>
    <w:rsid w:val="00BC5B4B"/>
  </w:style>
  <w:style w:type="table" w:customStyle="1" w:styleId="TableGrid11">
    <w:name w:val="Table Grid11"/>
    <w:basedOn w:val="TableNormal"/>
    <w:next w:val="TableGrid"/>
    <w:uiPriority w:val="59"/>
    <w:rsid w:val="00557D0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57D09"/>
    <w:pPr>
      <w:spacing w:after="0" w:line="240" w:lineRule="auto"/>
    </w:pPr>
    <w:rPr>
      <w:rFonts w:ascii="Calibri" w:eastAsia="Times New Roman"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57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7D09"/>
    <w:pPr>
      <w:spacing w:after="0" w:line="240" w:lineRule="auto"/>
    </w:pPr>
    <w:rPr>
      <w:rFonts w:ascii="Calibri" w:eastAsia="Times New Roman"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F3F"/>
    <w:pPr>
      <w:ind w:left="720"/>
      <w:contextualSpacing/>
    </w:pPr>
  </w:style>
  <w:style w:type="character" w:styleId="Hyperlink">
    <w:name w:val="Hyperlink"/>
    <w:basedOn w:val="DefaultParagraphFont"/>
    <w:uiPriority w:val="99"/>
    <w:unhideWhenUsed/>
    <w:rsid w:val="00F906CC"/>
    <w:rPr>
      <w:color w:val="0000FF" w:themeColor="hyperlink"/>
      <w:u w:val="single"/>
    </w:rPr>
  </w:style>
  <w:style w:type="table" w:styleId="TableGrid">
    <w:name w:val="Table Grid"/>
    <w:basedOn w:val="TableNormal"/>
    <w:uiPriority w:val="59"/>
    <w:rsid w:val="00201E0C"/>
    <w:pPr>
      <w:spacing w:after="0" w:line="240" w:lineRule="auto"/>
    </w:pPr>
    <w:rPr>
      <w:rFonts w:ascii="Calibri" w:eastAsia="Times New Roman"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7D1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E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06D"/>
  </w:style>
  <w:style w:type="paragraph" w:styleId="Footer">
    <w:name w:val="footer"/>
    <w:basedOn w:val="Normal"/>
    <w:link w:val="FooterChar"/>
    <w:uiPriority w:val="99"/>
    <w:unhideWhenUsed/>
    <w:rsid w:val="00E40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06D"/>
  </w:style>
  <w:style w:type="paragraph" w:styleId="BalloonText">
    <w:name w:val="Balloon Text"/>
    <w:basedOn w:val="Normal"/>
    <w:link w:val="BalloonTextChar"/>
    <w:uiPriority w:val="99"/>
    <w:semiHidden/>
    <w:unhideWhenUsed/>
    <w:rsid w:val="0096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86"/>
    <w:rPr>
      <w:rFonts w:ascii="Tahoma" w:hAnsi="Tahoma" w:cs="Tahoma"/>
      <w:sz w:val="16"/>
      <w:szCs w:val="16"/>
    </w:rPr>
  </w:style>
  <w:style w:type="character" w:styleId="FollowedHyperlink">
    <w:name w:val="FollowedHyperlink"/>
    <w:basedOn w:val="DefaultParagraphFont"/>
    <w:uiPriority w:val="99"/>
    <w:semiHidden/>
    <w:unhideWhenUsed/>
    <w:rsid w:val="003A3C2F"/>
    <w:rPr>
      <w:color w:val="800080" w:themeColor="followedHyperlink"/>
      <w:u w:val="single"/>
    </w:rPr>
  </w:style>
  <w:style w:type="character" w:styleId="LineNumber">
    <w:name w:val="line number"/>
    <w:basedOn w:val="DefaultParagraphFont"/>
    <w:uiPriority w:val="99"/>
    <w:semiHidden/>
    <w:unhideWhenUsed/>
    <w:rsid w:val="00BC5B4B"/>
  </w:style>
  <w:style w:type="table" w:customStyle="1" w:styleId="TableGrid11">
    <w:name w:val="Table Grid11"/>
    <w:basedOn w:val="TableNormal"/>
    <w:next w:val="TableGrid"/>
    <w:uiPriority w:val="59"/>
    <w:rsid w:val="00557D0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57D09"/>
    <w:pPr>
      <w:spacing w:after="0" w:line="240" w:lineRule="auto"/>
    </w:pPr>
    <w:rPr>
      <w:rFonts w:ascii="Calibri" w:eastAsia="Times New Roman"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57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7D09"/>
    <w:pPr>
      <w:spacing w:after="0" w:line="240" w:lineRule="auto"/>
    </w:pPr>
    <w:rPr>
      <w:rFonts w:ascii="Calibri" w:eastAsia="Times New Roman"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10885">
      <w:bodyDiv w:val="1"/>
      <w:marLeft w:val="0"/>
      <w:marRight w:val="0"/>
      <w:marTop w:val="0"/>
      <w:marBottom w:val="0"/>
      <w:divBdr>
        <w:top w:val="none" w:sz="0" w:space="0" w:color="auto"/>
        <w:left w:val="none" w:sz="0" w:space="0" w:color="auto"/>
        <w:bottom w:val="none" w:sz="0" w:space="0" w:color="auto"/>
        <w:right w:val="none" w:sz="0" w:space="0" w:color="auto"/>
      </w:divBdr>
    </w:div>
    <w:div w:id="193285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arrisrv@liverpool.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F98D-922C-46F2-AC73-48A5EB85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7175</Words>
  <Characters>40898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harrisrv</dc:creator>
  <cp:lastModifiedBy>Harris, Rebecca</cp:lastModifiedBy>
  <cp:revision>2</cp:revision>
  <cp:lastPrinted>2016-12-07T11:44:00Z</cp:lastPrinted>
  <dcterms:created xsi:type="dcterms:W3CDTF">2016-12-15T13:38:00Z</dcterms:created>
  <dcterms:modified xsi:type="dcterms:W3CDTF">2016-12-15T13:38:00Z</dcterms:modified>
</cp:coreProperties>
</file>