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02" w:rsidRPr="000A545E" w:rsidRDefault="006E4302">
      <w:pPr>
        <w:rPr>
          <w:rFonts w:ascii="Times New Roman" w:hAnsi="Times New Roman" w:cs="Times New Roman"/>
        </w:rPr>
      </w:pPr>
    </w:p>
    <w:p w:rsidR="00CA09F0" w:rsidRDefault="00215BAE" w:rsidP="00800F31">
      <w:pPr>
        <w:jc w:val="center"/>
        <w:rPr>
          <w:rFonts w:ascii="Times New Roman" w:hAnsi="Times New Roman" w:cs="Times New Roman"/>
          <w:sz w:val="24"/>
          <w:szCs w:val="24"/>
        </w:rPr>
      </w:pPr>
      <w:r>
        <w:rPr>
          <w:rFonts w:ascii="Times New Roman" w:hAnsi="Times New Roman" w:cs="Times New Roman"/>
          <w:i/>
          <w:sz w:val="24"/>
          <w:szCs w:val="24"/>
        </w:rPr>
        <w:t>The E</w:t>
      </w:r>
      <w:r w:rsidR="00096620" w:rsidRPr="00215BAE">
        <w:rPr>
          <w:rFonts w:ascii="Times New Roman" w:hAnsi="Times New Roman" w:cs="Times New Roman"/>
          <w:i/>
          <w:sz w:val="24"/>
          <w:szCs w:val="24"/>
        </w:rPr>
        <w:t>arliest</w:t>
      </w:r>
      <w:r w:rsidR="0034312A" w:rsidRPr="00215BAE">
        <w:rPr>
          <w:rFonts w:ascii="Times New Roman" w:hAnsi="Times New Roman" w:cs="Times New Roman"/>
          <w:i/>
          <w:sz w:val="24"/>
          <w:szCs w:val="24"/>
        </w:rPr>
        <w:t xml:space="preserve"> </w:t>
      </w:r>
      <w:r>
        <w:rPr>
          <w:rFonts w:ascii="Times New Roman" w:hAnsi="Times New Roman" w:cs="Times New Roman"/>
          <w:i/>
          <w:sz w:val="24"/>
          <w:szCs w:val="24"/>
        </w:rPr>
        <w:t>V</w:t>
      </w:r>
      <w:r w:rsidR="0050116B" w:rsidRPr="00215BAE">
        <w:rPr>
          <w:rFonts w:ascii="Times New Roman" w:hAnsi="Times New Roman" w:cs="Times New Roman"/>
          <w:i/>
          <w:sz w:val="24"/>
          <w:szCs w:val="24"/>
        </w:rPr>
        <w:t>iking</w:t>
      </w:r>
      <w:r>
        <w:rPr>
          <w:rFonts w:ascii="Times New Roman" w:hAnsi="Times New Roman" w:cs="Times New Roman"/>
          <w:i/>
          <w:sz w:val="24"/>
          <w:szCs w:val="24"/>
        </w:rPr>
        <w:t xml:space="preserve"> A</w:t>
      </w:r>
      <w:r w:rsidR="00C5650B" w:rsidRPr="00215BAE">
        <w:rPr>
          <w:rFonts w:ascii="Times New Roman" w:hAnsi="Times New Roman" w:cs="Times New Roman"/>
          <w:i/>
          <w:sz w:val="24"/>
          <w:szCs w:val="24"/>
        </w:rPr>
        <w:t xml:space="preserve">ctivity in </w:t>
      </w:r>
      <w:r w:rsidR="00316E98" w:rsidRPr="00215BAE">
        <w:rPr>
          <w:rFonts w:ascii="Times New Roman" w:hAnsi="Times New Roman" w:cs="Times New Roman"/>
          <w:i/>
          <w:sz w:val="24"/>
          <w:szCs w:val="24"/>
        </w:rPr>
        <w:t>England?</w:t>
      </w:r>
      <w:r>
        <w:rPr>
          <w:rFonts w:ascii="Times New Roman" w:hAnsi="Times New Roman" w:cs="Times New Roman"/>
          <w:sz w:val="24"/>
          <w:szCs w:val="24"/>
        </w:rPr>
        <w:t>*</w:t>
      </w:r>
    </w:p>
    <w:p w:rsidR="006B06B3" w:rsidRDefault="00215BAE" w:rsidP="007904FC">
      <w:pPr>
        <w:rPr>
          <w:rFonts w:ascii="Times New Roman" w:hAnsi="Times New Roman" w:cs="Times New Roman"/>
          <w:sz w:val="24"/>
          <w:szCs w:val="24"/>
        </w:rPr>
      </w:pPr>
      <w:r w:rsidRPr="000A545E">
        <w:rPr>
          <w:rFonts w:ascii="Times New Roman" w:hAnsi="Times New Roman" w:cs="Times New Roman"/>
          <w:sz w:val="24"/>
          <w:szCs w:val="24"/>
        </w:rPr>
        <w:t xml:space="preserve"> </w:t>
      </w:r>
      <w:r w:rsidR="007904FC" w:rsidRPr="000A545E">
        <w:rPr>
          <w:rFonts w:ascii="Times New Roman" w:hAnsi="Times New Roman" w:cs="Times New Roman"/>
          <w:sz w:val="24"/>
          <w:szCs w:val="24"/>
        </w:rPr>
        <w:t xml:space="preserve">The Anglo-Saxon Chronicle has been </w:t>
      </w:r>
      <w:r w:rsidR="00003C27" w:rsidRPr="000A545E">
        <w:rPr>
          <w:rFonts w:ascii="Times New Roman" w:hAnsi="Times New Roman" w:cs="Times New Roman"/>
          <w:sz w:val="24"/>
          <w:szCs w:val="24"/>
        </w:rPr>
        <w:t xml:space="preserve">generally regarded as </w:t>
      </w:r>
      <w:r w:rsidR="00FB3C46">
        <w:rPr>
          <w:rFonts w:ascii="Times New Roman" w:hAnsi="Times New Roman" w:cs="Times New Roman"/>
          <w:sz w:val="24"/>
          <w:szCs w:val="24"/>
        </w:rPr>
        <w:t>the most reliable</w:t>
      </w:r>
      <w:r w:rsidR="00517ED2" w:rsidRPr="000A545E">
        <w:rPr>
          <w:rFonts w:ascii="Times New Roman" w:hAnsi="Times New Roman" w:cs="Times New Roman"/>
          <w:sz w:val="24"/>
          <w:szCs w:val="24"/>
        </w:rPr>
        <w:t xml:space="preserve"> guide</w:t>
      </w:r>
      <w:r w:rsidR="00FB3C46">
        <w:rPr>
          <w:rFonts w:ascii="Times New Roman" w:hAnsi="Times New Roman" w:cs="Times New Roman"/>
          <w:sz w:val="24"/>
          <w:szCs w:val="24"/>
        </w:rPr>
        <w:t xml:space="preserve"> we possess</w:t>
      </w:r>
      <w:r w:rsidR="00517ED2" w:rsidRPr="000A545E">
        <w:rPr>
          <w:rFonts w:ascii="Times New Roman" w:hAnsi="Times New Roman" w:cs="Times New Roman"/>
          <w:sz w:val="24"/>
          <w:szCs w:val="24"/>
        </w:rPr>
        <w:t xml:space="preserve"> to the first</w:t>
      </w:r>
      <w:r w:rsidR="007904FC" w:rsidRPr="000A545E">
        <w:rPr>
          <w:rFonts w:ascii="Times New Roman" w:hAnsi="Times New Roman" w:cs="Times New Roman"/>
          <w:sz w:val="24"/>
          <w:szCs w:val="24"/>
        </w:rPr>
        <w:t xml:space="preserve"> </w:t>
      </w:r>
      <w:proofErr w:type="spellStart"/>
      <w:r w:rsidR="00316E98">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7904FC" w:rsidRPr="000A545E">
        <w:rPr>
          <w:rFonts w:ascii="Times New Roman" w:hAnsi="Times New Roman" w:cs="Times New Roman"/>
          <w:sz w:val="24"/>
          <w:szCs w:val="24"/>
        </w:rPr>
        <w:t xml:space="preserve"> </w:t>
      </w:r>
      <w:r w:rsidR="006B06B3">
        <w:rPr>
          <w:rFonts w:ascii="Times New Roman" w:hAnsi="Times New Roman" w:cs="Times New Roman"/>
          <w:sz w:val="24"/>
          <w:szCs w:val="24"/>
        </w:rPr>
        <w:t>attacks on</w:t>
      </w:r>
      <w:r w:rsidR="00316E98">
        <w:rPr>
          <w:rFonts w:ascii="Times New Roman" w:hAnsi="Times New Roman" w:cs="Times New Roman"/>
          <w:sz w:val="24"/>
          <w:szCs w:val="24"/>
        </w:rPr>
        <w:t xml:space="preserve"> England</w:t>
      </w:r>
      <w:r w:rsidR="00517ED2" w:rsidRPr="000A545E">
        <w:rPr>
          <w:rFonts w:ascii="Times New Roman" w:hAnsi="Times New Roman" w:cs="Times New Roman"/>
          <w:sz w:val="24"/>
          <w:szCs w:val="24"/>
        </w:rPr>
        <w:t>.</w:t>
      </w:r>
      <w:r w:rsidR="00517ED2" w:rsidRPr="000A545E">
        <w:rPr>
          <w:rStyle w:val="FootnoteReference"/>
          <w:rFonts w:ascii="Times New Roman" w:hAnsi="Times New Roman" w:cs="Times New Roman"/>
          <w:sz w:val="24"/>
          <w:szCs w:val="24"/>
        </w:rPr>
        <w:footnoteReference w:id="1"/>
      </w:r>
      <w:r w:rsidR="00517ED2" w:rsidRPr="000A545E">
        <w:rPr>
          <w:rFonts w:ascii="Times New Roman" w:hAnsi="Times New Roman" w:cs="Times New Roman"/>
          <w:sz w:val="24"/>
          <w:szCs w:val="24"/>
        </w:rPr>
        <w:t xml:space="preserve"> </w:t>
      </w:r>
      <w:r w:rsidR="00826AE2">
        <w:rPr>
          <w:rFonts w:ascii="Times New Roman" w:hAnsi="Times New Roman" w:cs="Times New Roman"/>
          <w:sz w:val="24"/>
          <w:szCs w:val="24"/>
        </w:rPr>
        <w:t>However</w:t>
      </w:r>
      <w:r w:rsidR="003807BE">
        <w:rPr>
          <w:rFonts w:ascii="Times New Roman" w:hAnsi="Times New Roman" w:cs="Times New Roman"/>
          <w:sz w:val="24"/>
          <w:szCs w:val="24"/>
        </w:rPr>
        <w:t>,</w:t>
      </w:r>
      <w:r w:rsidR="00826AE2">
        <w:rPr>
          <w:rFonts w:ascii="Times New Roman" w:hAnsi="Times New Roman" w:cs="Times New Roman"/>
          <w:sz w:val="24"/>
          <w:szCs w:val="24"/>
        </w:rPr>
        <w:t xml:space="preserve"> recent comment</w:t>
      </w:r>
      <w:r w:rsidR="006B613E">
        <w:rPr>
          <w:rFonts w:ascii="Times New Roman" w:hAnsi="Times New Roman" w:cs="Times New Roman"/>
          <w:sz w:val="24"/>
          <w:szCs w:val="24"/>
        </w:rPr>
        <w:t xml:space="preserve"> on the</w:t>
      </w:r>
      <w:r w:rsidR="00517ED2" w:rsidRPr="000A545E">
        <w:rPr>
          <w:rFonts w:ascii="Times New Roman" w:hAnsi="Times New Roman" w:cs="Times New Roman"/>
          <w:sz w:val="24"/>
          <w:szCs w:val="24"/>
        </w:rPr>
        <w:t xml:space="preserve"> hiat</w:t>
      </w:r>
      <w:r w:rsidR="008A73E7">
        <w:rPr>
          <w:rFonts w:ascii="Times New Roman" w:hAnsi="Times New Roman" w:cs="Times New Roman"/>
          <w:sz w:val="24"/>
          <w:szCs w:val="24"/>
        </w:rPr>
        <w:t>us</w:t>
      </w:r>
      <w:r w:rsidR="00FB3C46">
        <w:rPr>
          <w:rFonts w:ascii="Times New Roman" w:hAnsi="Times New Roman" w:cs="Times New Roman"/>
          <w:sz w:val="24"/>
          <w:szCs w:val="24"/>
        </w:rPr>
        <w:t xml:space="preserve"> </w:t>
      </w:r>
      <w:r w:rsidR="00FB3C46" w:rsidRPr="000A545E">
        <w:rPr>
          <w:rFonts w:ascii="Times New Roman" w:hAnsi="Times New Roman" w:cs="Times New Roman"/>
          <w:sz w:val="24"/>
          <w:szCs w:val="24"/>
        </w:rPr>
        <w:t>in the Chronicle</w:t>
      </w:r>
      <w:r w:rsidR="008A73E7">
        <w:rPr>
          <w:rFonts w:ascii="Times New Roman" w:hAnsi="Times New Roman" w:cs="Times New Roman"/>
          <w:sz w:val="24"/>
          <w:szCs w:val="24"/>
        </w:rPr>
        <w:t xml:space="preserve"> in records of seaborne attacks</w:t>
      </w:r>
      <w:r w:rsidR="00517ED2" w:rsidRPr="000A545E">
        <w:rPr>
          <w:rFonts w:ascii="Times New Roman" w:hAnsi="Times New Roman" w:cs="Times New Roman"/>
          <w:sz w:val="24"/>
          <w:szCs w:val="24"/>
        </w:rPr>
        <w:t xml:space="preserve"> from </w:t>
      </w:r>
      <w:r w:rsidR="003270E6">
        <w:rPr>
          <w:rFonts w:ascii="Times New Roman" w:hAnsi="Times New Roman" w:cs="Times New Roman"/>
          <w:sz w:val="24"/>
          <w:szCs w:val="24"/>
        </w:rPr>
        <w:t xml:space="preserve">AD </w:t>
      </w:r>
      <w:r w:rsidR="00517ED2" w:rsidRPr="000A545E">
        <w:rPr>
          <w:rFonts w:ascii="Times New Roman" w:hAnsi="Times New Roman" w:cs="Times New Roman"/>
          <w:sz w:val="24"/>
          <w:szCs w:val="24"/>
        </w:rPr>
        <w:t xml:space="preserve">794 until 835 </w:t>
      </w:r>
      <w:r w:rsidR="00FB3C46">
        <w:rPr>
          <w:rFonts w:ascii="Times New Roman" w:hAnsi="Times New Roman" w:cs="Times New Roman"/>
          <w:sz w:val="24"/>
          <w:szCs w:val="24"/>
        </w:rPr>
        <w:t>points to the need for</w:t>
      </w:r>
      <w:r w:rsidR="00E001B2">
        <w:rPr>
          <w:rFonts w:ascii="Times New Roman" w:hAnsi="Times New Roman" w:cs="Times New Roman"/>
          <w:sz w:val="24"/>
          <w:szCs w:val="24"/>
        </w:rPr>
        <w:t xml:space="preserve"> </w:t>
      </w:r>
      <w:r w:rsidR="00826AE2">
        <w:rPr>
          <w:rFonts w:ascii="Times New Roman" w:hAnsi="Times New Roman" w:cs="Times New Roman"/>
          <w:sz w:val="24"/>
          <w:szCs w:val="24"/>
        </w:rPr>
        <w:t>further enquiry regarding</w:t>
      </w:r>
      <w:r w:rsidR="00E001B2">
        <w:rPr>
          <w:rFonts w:ascii="Times New Roman" w:hAnsi="Times New Roman" w:cs="Times New Roman"/>
          <w:sz w:val="24"/>
          <w:szCs w:val="24"/>
        </w:rPr>
        <w:t xml:space="preserve"> the first </w:t>
      </w:r>
      <w:r w:rsidR="006B06B3">
        <w:rPr>
          <w:rFonts w:ascii="Times New Roman" w:hAnsi="Times New Roman" w:cs="Times New Roman"/>
          <w:sz w:val="24"/>
          <w:szCs w:val="24"/>
        </w:rPr>
        <w:t>raids</w:t>
      </w:r>
      <w:r w:rsidR="00E001B2">
        <w:rPr>
          <w:rFonts w:ascii="Times New Roman" w:hAnsi="Times New Roman" w:cs="Times New Roman"/>
          <w:sz w:val="24"/>
          <w:szCs w:val="24"/>
        </w:rPr>
        <w:t xml:space="preserve"> in England</w:t>
      </w:r>
      <w:r w:rsidR="00DB2790" w:rsidRPr="000A545E">
        <w:rPr>
          <w:rFonts w:ascii="Times New Roman" w:hAnsi="Times New Roman" w:cs="Times New Roman"/>
          <w:sz w:val="24"/>
          <w:szCs w:val="24"/>
        </w:rPr>
        <w:t>.</w:t>
      </w:r>
      <w:r w:rsidR="0034312A" w:rsidRPr="000A545E">
        <w:rPr>
          <w:rStyle w:val="FootnoteReference"/>
          <w:rFonts w:ascii="Times New Roman" w:hAnsi="Times New Roman" w:cs="Times New Roman"/>
          <w:sz w:val="24"/>
          <w:szCs w:val="24"/>
        </w:rPr>
        <w:footnoteReference w:id="2"/>
      </w:r>
      <w:r w:rsidR="00316E98">
        <w:rPr>
          <w:rFonts w:ascii="Times New Roman" w:hAnsi="Times New Roman" w:cs="Times New Roman"/>
          <w:sz w:val="24"/>
          <w:szCs w:val="24"/>
        </w:rPr>
        <w:t xml:space="preserve"> </w:t>
      </w:r>
      <w:r w:rsidR="00F55F3E">
        <w:rPr>
          <w:rFonts w:ascii="Times New Roman" w:hAnsi="Times New Roman" w:cs="Times New Roman"/>
          <w:sz w:val="24"/>
          <w:szCs w:val="24"/>
        </w:rPr>
        <w:t>The purpose of this</w:t>
      </w:r>
      <w:r w:rsidR="00826AE2">
        <w:rPr>
          <w:rFonts w:ascii="Times New Roman" w:hAnsi="Times New Roman" w:cs="Times New Roman"/>
          <w:sz w:val="24"/>
          <w:szCs w:val="24"/>
        </w:rPr>
        <w:t xml:space="preserve"> </w:t>
      </w:r>
      <w:r w:rsidR="003807BE">
        <w:rPr>
          <w:rFonts w:ascii="Times New Roman" w:hAnsi="Times New Roman" w:cs="Times New Roman"/>
          <w:sz w:val="24"/>
          <w:szCs w:val="24"/>
        </w:rPr>
        <w:t>article</w:t>
      </w:r>
      <w:r w:rsidR="00826AE2">
        <w:rPr>
          <w:rFonts w:ascii="Times New Roman" w:hAnsi="Times New Roman" w:cs="Times New Roman"/>
          <w:sz w:val="24"/>
          <w:szCs w:val="24"/>
        </w:rPr>
        <w:t xml:space="preserve"> is to explore various</w:t>
      </w:r>
      <w:r w:rsidR="00F55F3E">
        <w:rPr>
          <w:rFonts w:ascii="Times New Roman" w:hAnsi="Times New Roman" w:cs="Times New Roman"/>
          <w:sz w:val="24"/>
          <w:szCs w:val="24"/>
        </w:rPr>
        <w:t xml:space="preserve"> </w:t>
      </w:r>
      <w:r w:rsidR="00E001B2">
        <w:rPr>
          <w:rFonts w:ascii="Times New Roman" w:hAnsi="Times New Roman" w:cs="Times New Roman"/>
          <w:sz w:val="24"/>
          <w:szCs w:val="24"/>
        </w:rPr>
        <w:t xml:space="preserve">written </w:t>
      </w:r>
      <w:r w:rsidR="00F55F3E">
        <w:rPr>
          <w:rFonts w:ascii="Times New Roman" w:hAnsi="Times New Roman" w:cs="Times New Roman"/>
          <w:sz w:val="24"/>
          <w:szCs w:val="24"/>
        </w:rPr>
        <w:t>sources which might provide an alternative narrative</w:t>
      </w:r>
      <w:r w:rsidR="00826AE2">
        <w:rPr>
          <w:rFonts w:ascii="Times New Roman" w:hAnsi="Times New Roman" w:cs="Times New Roman"/>
          <w:sz w:val="24"/>
          <w:szCs w:val="24"/>
        </w:rPr>
        <w:t xml:space="preserve"> to </w:t>
      </w:r>
      <w:r w:rsidR="003807BE">
        <w:rPr>
          <w:rFonts w:ascii="Times New Roman" w:hAnsi="Times New Roman" w:cs="Times New Roman"/>
          <w:sz w:val="24"/>
          <w:szCs w:val="24"/>
        </w:rPr>
        <w:t xml:space="preserve">that of </w:t>
      </w:r>
      <w:r w:rsidR="00EF2F8F">
        <w:rPr>
          <w:rFonts w:ascii="Times New Roman" w:hAnsi="Times New Roman" w:cs="Times New Roman"/>
          <w:sz w:val="24"/>
          <w:szCs w:val="24"/>
        </w:rPr>
        <w:t>t</w:t>
      </w:r>
      <w:r w:rsidR="00826AE2" w:rsidRPr="000A545E">
        <w:rPr>
          <w:rFonts w:ascii="Times New Roman" w:hAnsi="Times New Roman" w:cs="Times New Roman"/>
          <w:sz w:val="24"/>
          <w:szCs w:val="24"/>
        </w:rPr>
        <w:t>he Anglo-Saxon Chronicle</w:t>
      </w:r>
      <w:r w:rsidR="00F55F3E">
        <w:rPr>
          <w:rFonts w:ascii="Times New Roman" w:hAnsi="Times New Roman" w:cs="Times New Roman"/>
          <w:sz w:val="24"/>
          <w:szCs w:val="24"/>
        </w:rPr>
        <w:t xml:space="preserve">. </w:t>
      </w:r>
      <w:r w:rsidR="00E001B2">
        <w:rPr>
          <w:rFonts w:ascii="Times New Roman" w:hAnsi="Times New Roman" w:cs="Times New Roman"/>
          <w:sz w:val="24"/>
          <w:szCs w:val="24"/>
        </w:rPr>
        <w:t>These include l</w:t>
      </w:r>
      <w:r w:rsidR="00E001B2" w:rsidRPr="000A545E">
        <w:rPr>
          <w:rFonts w:ascii="Times New Roman" w:hAnsi="Times New Roman" w:cs="Times New Roman"/>
          <w:sz w:val="24"/>
          <w:szCs w:val="24"/>
        </w:rPr>
        <w:t>etters, foreign chronicles and</w:t>
      </w:r>
      <w:r w:rsidR="00826AE2">
        <w:rPr>
          <w:rFonts w:ascii="Times New Roman" w:hAnsi="Times New Roman" w:cs="Times New Roman"/>
          <w:sz w:val="24"/>
          <w:szCs w:val="24"/>
        </w:rPr>
        <w:t xml:space="preserve"> </w:t>
      </w:r>
      <w:r w:rsidR="00AB0848">
        <w:rPr>
          <w:rFonts w:ascii="Times New Roman" w:hAnsi="Times New Roman" w:cs="Times New Roman"/>
          <w:sz w:val="24"/>
          <w:szCs w:val="24"/>
        </w:rPr>
        <w:t xml:space="preserve">charters which </w:t>
      </w:r>
      <w:r w:rsidR="003807BE">
        <w:rPr>
          <w:rFonts w:ascii="Times New Roman" w:hAnsi="Times New Roman" w:cs="Times New Roman"/>
          <w:sz w:val="24"/>
          <w:szCs w:val="24"/>
        </w:rPr>
        <w:t xml:space="preserve">emphasise </w:t>
      </w:r>
      <w:r w:rsidR="00B01D5E">
        <w:rPr>
          <w:rFonts w:ascii="Times New Roman" w:hAnsi="Times New Roman" w:cs="Times New Roman"/>
          <w:sz w:val="24"/>
          <w:szCs w:val="24"/>
        </w:rPr>
        <w:t xml:space="preserve">that some of the earliest </w:t>
      </w:r>
      <w:proofErr w:type="spellStart"/>
      <w:r w:rsidR="00AB0848">
        <w:rPr>
          <w:rFonts w:ascii="Times New Roman" w:hAnsi="Times New Roman" w:cs="Times New Roman"/>
          <w:sz w:val="24"/>
          <w:szCs w:val="24"/>
        </w:rPr>
        <w:t>viking</w:t>
      </w:r>
      <w:proofErr w:type="spellEnd"/>
      <w:r w:rsidR="00AB0848">
        <w:rPr>
          <w:rFonts w:ascii="Times New Roman" w:hAnsi="Times New Roman" w:cs="Times New Roman"/>
          <w:sz w:val="24"/>
          <w:szCs w:val="24"/>
        </w:rPr>
        <w:t xml:space="preserve"> activity in </w:t>
      </w:r>
      <w:r w:rsidR="00B01D5E">
        <w:rPr>
          <w:rFonts w:ascii="Times New Roman" w:hAnsi="Times New Roman" w:cs="Times New Roman"/>
          <w:sz w:val="24"/>
          <w:szCs w:val="24"/>
        </w:rPr>
        <w:t xml:space="preserve">England focused on </w:t>
      </w:r>
      <w:r w:rsidR="00AB0848">
        <w:rPr>
          <w:rFonts w:ascii="Times New Roman" w:hAnsi="Times New Roman" w:cs="Times New Roman"/>
          <w:sz w:val="24"/>
          <w:szCs w:val="24"/>
        </w:rPr>
        <w:t>Kent. As</w:t>
      </w:r>
      <w:r w:rsidR="00AB0848" w:rsidRPr="000A545E">
        <w:rPr>
          <w:rFonts w:ascii="Times New Roman" w:hAnsi="Times New Roman" w:cs="Times New Roman"/>
          <w:sz w:val="24"/>
          <w:szCs w:val="24"/>
        </w:rPr>
        <w:t xml:space="preserve"> Kent has</w:t>
      </w:r>
      <w:r w:rsidR="00FB3C46">
        <w:rPr>
          <w:rFonts w:ascii="Times New Roman" w:hAnsi="Times New Roman" w:cs="Times New Roman"/>
          <w:sz w:val="24"/>
          <w:szCs w:val="24"/>
        </w:rPr>
        <w:t xml:space="preserve"> long</w:t>
      </w:r>
      <w:r w:rsidR="00AB0848" w:rsidRPr="000A545E">
        <w:rPr>
          <w:rFonts w:ascii="Times New Roman" w:hAnsi="Times New Roman" w:cs="Times New Roman"/>
          <w:sz w:val="24"/>
          <w:szCs w:val="24"/>
        </w:rPr>
        <w:t xml:space="preserve"> be</w:t>
      </w:r>
      <w:r w:rsidR="00AB0848">
        <w:rPr>
          <w:rFonts w:ascii="Times New Roman" w:hAnsi="Times New Roman" w:cs="Times New Roman"/>
          <w:sz w:val="24"/>
          <w:szCs w:val="24"/>
        </w:rPr>
        <w:t>en an entry</w:t>
      </w:r>
      <w:r w:rsidR="003807BE">
        <w:rPr>
          <w:rFonts w:ascii="Times New Roman" w:hAnsi="Times New Roman" w:cs="Times New Roman"/>
          <w:sz w:val="24"/>
          <w:szCs w:val="24"/>
        </w:rPr>
        <w:t>-</w:t>
      </w:r>
      <w:r w:rsidR="00AB0848">
        <w:rPr>
          <w:rFonts w:ascii="Times New Roman" w:hAnsi="Times New Roman" w:cs="Times New Roman"/>
          <w:sz w:val="24"/>
          <w:szCs w:val="24"/>
        </w:rPr>
        <w:t xml:space="preserve">point for </w:t>
      </w:r>
      <w:r w:rsidR="00AB0848" w:rsidRPr="000A545E">
        <w:rPr>
          <w:rFonts w:ascii="Times New Roman" w:hAnsi="Times New Roman" w:cs="Times New Roman"/>
          <w:sz w:val="24"/>
          <w:szCs w:val="24"/>
        </w:rPr>
        <w:t>refugees</w:t>
      </w:r>
      <w:r w:rsidR="00AB0848">
        <w:rPr>
          <w:rFonts w:ascii="Times New Roman" w:hAnsi="Times New Roman" w:cs="Times New Roman"/>
          <w:sz w:val="24"/>
          <w:szCs w:val="24"/>
        </w:rPr>
        <w:t>, migrants</w:t>
      </w:r>
      <w:r w:rsidR="00AB0848" w:rsidRPr="000A545E">
        <w:rPr>
          <w:rFonts w:ascii="Times New Roman" w:hAnsi="Times New Roman" w:cs="Times New Roman"/>
          <w:sz w:val="24"/>
          <w:szCs w:val="24"/>
        </w:rPr>
        <w:t xml:space="preserve"> and invaders</w:t>
      </w:r>
      <w:r w:rsidR="00AB0848">
        <w:rPr>
          <w:rFonts w:ascii="Times New Roman" w:hAnsi="Times New Roman" w:cs="Times New Roman"/>
          <w:sz w:val="24"/>
          <w:szCs w:val="24"/>
        </w:rPr>
        <w:t xml:space="preserve">, it is not surprising </w:t>
      </w:r>
      <w:r w:rsidR="00AB0848" w:rsidRPr="000A545E">
        <w:rPr>
          <w:rFonts w:ascii="Times New Roman" w:hAnsi="Times New Roman" w:cs="Times New Roman"/>
          <w:sz w:val="24"/>
          <w:szCs w:val="24"/>
        </w:rPr>
        <w:t>that seaborne raiders were attracted to this region.</w:t>
      </w:r>
      <w:r w:rsidR="00AB0848">
        <w:rPr>
          <w:rFonts w:ascii="Times New Roman" w:hAnsi="Times New Roman" w:cs="Times New Roman"/>
          <w:sz w:val="24"/>
          <w:szCs w:val="24"/>
        </w:rPr>
        <w:t xml:space="preserve"> </w:t>
      </w:r>
    </w:p>
    <w:p w:rsidR="003001AA" w:rsidRDefault="006B06B3" w:rsidP="00D9545B">
      <w:pPr>
        <w:ind w:firstLine="720"/>
        <w:rPr>
          <w:rFonts w:ascii="Times New Roman" w:hAnsi="Times New Roman" w:cs="Times New Roman"/>
          <w:sz w:val="24"/>
          <w:szCs w:val="24"/>
        </w:rPr>
      </w:pPr>
      <w:r>
        <w:rPr>
          <w:rFonts w:ascii="Times New Roman" w:hAnsi="Times New Roman" w:cs="Times New Roman"/>
          <w:sz w:val="24"/>
          <w:szCs w:val="24"/>
        </w:rPr>
        <w:t xml:space="preserve">The core text or ‘common stock’ which underlies </w:t>
      </w:r>
      <w:r w:rsidRPr="000A545E">
        <w:rPr>
          <w:rFonts w:ascii="Times New Roman" w:hAnsi="Times New Roman" w:cs="Times New Roman"/>
          <w:sz w:val="24"/>
          <w:szCs w:val="24"/>
        </w:rPr>
        <w:t>extant versions of the Anglo-Saxon Chronicle was probably compiled and completed in Wessex in AD 892.</w:t>
      </w:r>
      <w:r w:rsidRPr="000A545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AA11AA">
        <w:rPr>
          <w:rFonts w:ascii="Times New Roman" w:hAnsi="Times New Roman" w:cs="Times New Roman"/>
          <w:sz w:val="24"/>
          <w:szCs w:val="24"/>
        </w:rPr>
        <w:t xml:space="preserve">It could be argued that </w:t>
      </w:r>
      <w:r>
        <w:rPr>
          <w:rFonts w:ascii="Times New Roman" w:hAnsi="Times New Roman" w:cs="Times New Roman"/>
          <w:sz w:val="24"/>
          <w:szCs w:val="24"/>
        </w:rPr>
        <w:t>this text is biased towards events in Wessex and towards King Alfred and his associates (871</w:t>
      </w:r>
      <w:r w:rsidR="003807BE">
        <w:rPr>
          <w:rFonts w:ascii="Times New Roman" w:hAnsi="Times New Roman" w:cs="Times New Roman"/>
          <w:sz w:val="24"/>
          <w:szCs w:val="24"/>
        </w:rPr>
        <w:t>–</w:t>
      </w:r>
      <w:r>
        <w:rPr>
          <w:rFonts w:ascii="Times New Roman" w:hAnsi="Times New Roman" w:cs="Times New Roman"/>
          <w:sz w:val="24"/>
          <w:szCs w:val="24"/>
        </w:rPr>
        <w:t>99) to the exclusion of other concerns.</w:t>
      </w:r>
      <w:r w:rsidR="00D9545B">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Chronicle identifies</w:t>
      </w:r>
      <w:r w:rsidRPr="000A545E">
        <w:rPr>
          <w:rFonts w:ascii="Times New Roman" w:hAnsi="Times New Roman" w:cs="Times New Roman"/>
          <w:sz w:val="24"/>
          <w:szCs w:val="24"/>
        </w:rPr>
        <w:t xml:space="preserve"> the </w:t>
      </w:r>
      <w:r>
        <w:rPr>
          <w:rFonts w:ascii="Times New Roman" w:hAnsi="Times New Roman" w:cs="Times New Roman"/>
          <w:sz w:val="24"/>
          <w:szCs w:val="24"/>
        </w:rPr>
        <w:t>first fleet of ‘</w:t>
      </w:r>
      <w:proofErr w:type="spellStart"/>
      <w:r>
        <w:rPr>
          <w:rFonts w:ascii="Times New Roman" w:hAnsi="Times New Roman" w:cs="Times New Roman"/>
          <w:sz w:val="24"/>
          <w:szCs w:val="24"/>
        </w:rPr>
        <w:t>deniscra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monna</w:t>
      </w:r>
      <w:proofErr w:type="spellEnd"/>
      <w:r>
        <w:rPr>
          <w:rFonts w:ascii="Times New Roman" w:hAnsi="Times New Roman" w:cs="Times New Roman"/>
          <w:sz w:val="24"/>
          <w:szCs w:val="24"/>
        </w:rPr>
        <w:t>’</w:t>
      </w:r>
      <w:r w:rsidR="00156271">
        <w:rPr>
          <w:rFonts w:ascii="Times New Roman" w:hAnsi="Times New Roman" w:cs="Times New Roman"/>
          <w:sz w:val="24"/>
          <w:szCs w:val="24"/>
        </w:rPr>
        <w:t>,</w:t>
      </w:r>
      <w:r>
        <w:rPr>
          <w:rFonts w:ascii="Times New Roman" w:hAnsi="Times New Roman" w:cs="Times New Roman"/>
          <w:sz w:val="24"/>
          <w:szCs w:val="24"/>
        </w:rPr>
        <w:t xml:space="preserve"> or </w:t>
      </w:r>
      <w:proofErr w:type="spellStart"/>
      <w:r>
        <w:rPr>
          <w:rFonts w:ascii="Times New Roman" w:hAnsi="Times New Roman" w:cs="Times New Roman"/>
          <w:sz w:val="24"/>
          <w:szCs w:val="24"/>
        </w:rPr>
        <w:t>Northmen</w:t>
      </w:r>
      <w:proofErr w:type="spellEnd"/>
      <w:r w:rsidR="00156271">
        <w:rPr>
          <w:rFonts w:ascii="Times New Roman" w:hAnsi="Times New Roman" w:cs="Times New Roman"/>
          <w:sz w:val="24"/>
          <w:szCs w:val="24"/>
        </w:rPr>
        <w:t>,</w:t>
      </w:r>
      <w:r w:rsidRPr="000A545E">
        <w:rPr>
          <w:rFonts w:ascii="Times New Roman" w:hAnsi="Times New Roman" w:cs="Times New Roman"/>
          <w:sz w:val="24"/>
          <w:szCs w:val="24"/>
        </w:rPr>
        <w:t xml:space="preserve"> </w:t>
      </w:r>
      <w:r w:rsidR="003807BE">
        <w:rPr>
          <w:rFonts w:ascii="Times New Roman" w:hAnsi="Times New Roman" w:cs="Times New Roman"/>
          <w:sz w:val="24"/>
          <w:szCs w:val="24"/>
        </w:rPr>
        <w:t>as having</w:t>
      </w:r>
      <w:r>
        <w:rPr>
          <w:rFonts w:ascii="Times New Roman" w:hAnsi="Times New Roman" w:cs="Times New Roman"/>
          <w:sz w:val="24"/>
          <w:szCs w:val="24"/>
        </w:rPr>
        <w:t xml:space="preserve"> </w:t>
      </w:r>
      <w:r w:rsidRPr="000A545E">
        <w:rPr>
          <w:rFonts w:ascii="Times New Roman" w:hAnsi="Times New Roman" w:cs="Times New Roman"/>
          <w:sz w:val="24"/>
          <w:szCs w:val="24"/>
        </w:rPr>
        <w:t>arrive</w:t>
      </w:r>
      <w:r>
        <w:rPr>
          <w:rFonts w:ascii="Times New Roman" w:hAnsi="Times New Roman" w:cs="Times New Roman"/>
          <w:sz w:val="24"/>
          <w:szCs w:val="24"/>
        </w:rPr>
        <w:t>d</w:t>
      </w:r>
      <w:r w:rsidRPr="000A545E">
        <w:rPr>
          <w:rFonts w:ascii="Times New Roman" w:hAnsi="Times New Roman" w:cs="Times New Roman"/>
          <w:sz w:val="24"/>
          <w:szCs w:val="24"/>
        </w:rPr>
        <w:t xml:space="preserve"> in England</w:t>
      </w:r>
      <w:r>
        <w:rPr>
          <w:rFonts w:ascii="Times New Roman" w:hAnsi="Times New Roman" w:cs="Times New Roman"/>
          <w:sz w:val="24"/>
          <w:szCs w:val="24"/>
        </w:rPr>
        <w:t xml:space="preserve"> d</w:t>
      </w:r>
      <w:r w:rsidR="00370800" w:rsidRPr="000A545E">
        <w:rPr>
          <w:rFonts w:ascii="Times New Roman" w:hAnsi="Times New Roman" w:cs="Times New Roman"/>
          <w:sz w:val="24"/>
          <w:szCs w:val="24"/>
        </w:rPr>
        <w:t xml:space="preserve">uring the reign of King </w:t>
      </w:r>
      <w:proofErr w:type="spellStart"/>
      <w:r w:rsidR="00370800" w:rsidRPr="000A545E">
        <w:rPr>
          <w:rFonts w:ascii="Times New Roman" w:hAnsi="Times New Roman" w:cs="Times New Roman"/>
          <w:sz w:val="24"/>
          <w:szCs w:val="24"/>
        </w:rPr>
        <w:t>Beorhtric</w:t>
      </w:r>
      <w:proofErr w:type="spellEnd"/>
      <w:r w:rsidR="00370800" w:rsidRPr="000A545E">
        <w:rPr>
          <w:rFonts w:ascii="Times New Roman" w:hAnsi="Times New Roman" w:cs="Times New Roman"/>
          <w:sz w:val="24"/>
          <w:szCs w:val="24"/>
        </w:rPr>
        <w:t xml:space="preserve"> of Wessex (786</w:t>
      </w:r>
      <w:r w:rsidR="003807BE">
        <w:rPr>
          <w:rFonts w:ascii="Times New Roman" w:hAnsi="Times New Roman" w:cs="Times New Roman"/>
          <w:sz w:val="24"/>
          <w:szCs w:val="24"/>
        </w:rPr>
        <w:t>–</w:t>
      </w:r>
      <w:r w:rsidR="00370800" w:rsidRPr="000A545E">
        <w:rPr>
          <w:rFonts w:ascii="Times New Roman" w:hAnsi="Times New Roman" w:cs="Times New Roman"/>
          <w:sz w:val="24"/>
          <w:szCs w:val="24"/>
        </w:rPr>
        <w:t>802)</w:t>
      </w:r>
      <w:r>
        <w:rPr>
          <w:rFonts w:ascii="Times New Roman" w:hAnsi="Times New Roman" w:cs="Times New Roman"/>
          <w:sz w:val="24"/>
          <w:szCs w:val="24"/>
        </w:rPr>
        <w:t>.</w:t>
      </w:r>
      <w:r w:rsidRPr="000A545E">
        <w:rPr>
          <w:rStyle w:val="FootnoteReference"/>
          <w:rFonts w:ascii="Times New Roman" w:hAnsi="Times New Roman" w:cs="Times New Roman"/>
          <w:sz w:val="24"/>
          <w:szCs w:val="24"/>
        </w:rPr>
        <w:footnoteReference w:id="5"/>
      </w:r>
      <w:r w:rsidR="00370800" w:rsidRPr="000A545E">
        <w:rPr>
          <w:rFonts w:ascii="Times New Roman" w:hAnsi="Times New Roman" w:cs="Times New Roman"/>
          <w:sz w:val="24"/>
          <w:szCs w:val="24"/>
        </w:rPr>
        <w:t xml:space="preserve"> </w:t>
      </w:r>
      <w:r w:rsidR="00D95093" w:rsidRPr="00D95093">
        <w:rPr>
          <w:rFonts w:ascii="Times New Roman" w:hAnsi="Times New Roman" w:cs="Times New Roman"/>
          <w:sz w:val="24"/>
          <w:szCs w:val="24"/>
        </w:rPr>
        <w:t xml:space="preserve">Versions ‘D’, ‘E’ and ‘F’ </w:t>
      </w:r>
      <w:r w:rsidR="00D95093">
        <w:rPr>
          <w:rFonts w:ascii="Times New Roman" w:hAnsi="Times New Roman" w:cs="Times New Roman"/>
          <w:sz w:val="24"/>
          <w:szCs w:val="24"/>
        </w:rPr>
        <w:t xml:space="preserve">of the Chronicle </w:t>
      </w:r>
      <w:r w:rsidR="003807BE">
        <w:rPr>
          <w:rFonts w:ascii="Times New Roman" w:hAnsi="Times New Roman" w:cs="Times New Roman"/>
          <w:sz w:val="24"/>
          <w:szCs w:val="24"/>
        </w:rPr>
        <w:t>subsequently</w:t>
      </w:r>
      <w:r w:rsidR="003807BE" w:rsidRPr="00D95093">
        <w:rPr>
          <w:rFonts w:ascii="Times New Roman" w:hAnsi="Times New Roman" w:cs="Times New Roman"/>
          <w:sz w:val="24"/>
          <w:szCs w:val="24"/>
        </w:rPr>
        <w:t xml:space="preserve"> </w:t>
      </w:r>
      <w:r w:rsidR="00D95093" w:rsidRPr="00D95093">
        <w:rPr>
          <w:rFonts w:ascii="Times New Roman" w:hAnsi="Times New Roman" w:cs="Times New Roman"/>
          <w:sz w:val="24"/>
          <w:szCs w:val="24"/>
        </w:rPr>
        <w:t xml:space="preserve">added that the ships came from </w:t>
      </w:r>
      <w:proofErr w:type="spellStart"/>
      <w:r w:rsidR="00D95093" w:rsidRPr="00D95093">
        <w:rPr>
          <w:rFonts w:ascii="Times New Roman" w:hAnsi="Times New Roman" w:cs="Times New Roman"/>
          <w:sz w:val="24"/>
          <w:szCs w:val="24"/>
        </w:rPr>
        <w:t>Horðaland</w:t>
      </w:r>
      <w:proofErr w:type="spellEnd"/>
      <w:r w:rsidR="00D95093" w:rsidRPr="00D95093">
        <w:rPr>
          <w:rFonts w:ascii="Times New Roman" w:hAnsi="Times New Roman" w:cs="Times New Roman"/>
          <w:sz w:val="24"/>
          <w:szCs w:val="24"/>
        </w:rPr>
        <w:t xml:space="preserve"> (Norway).</w:t>
      </w:r>
      <w:r w:rsidR="00D95093">
        <w:rPr>
          <w:rFonts w:ascii="Times New Roman" w:hAnsi="Times New Roman" w:cs="Times New Roman"/>
          <w:sz w:val="24"/>
          <w:szCs w:val="24"/>
        </w:rPr>
        <w:t xml:space="preserve"> </w:t>
      </w:r>
      <w:r>
        <w:rPr>
          <w:rFonts w:ascii="Times New Roman" w:hAnsi="Times New Roman" w:cs="Times New Roman"/>
          <w:sz w:val="24"/>
          <w:szCs w:val="24"/>
        </w:rPr>
        <w:t>T</w:t>
      </w:r>
      <w:r w:rsidR="00370800" w:rsidRPr="000A545E">
        <w:rPr>
          <w:rFonts w:ascii="Times New Roman" w:hAnsi="Times New Roman" w:cs="Times New Roman"/>
          <w:sz w:val="24"/>
          <w:szCs w:val="24"/>
        </w:rPr>
        <w:t xml:space="preserve">hree ships </w:t>
      </w:r>
      <w:r>
        <w:rPr>
          <w:rFonts w:ascii="Times New Roman" w:hAnsi="Times New Roman" w:cs="Times New Roman"/>
          <w:sz w:val="24"/>
          <w:szCs w:val="24"/>
        </w:rPr>
        <w:t>are reported to</w:t>
      </w:r>
      <w:r w:rsidR="00AA11AA">
        <w:rPr>
          <w:rFonts w:ascii="Times New Roman" w:hAnsi="Times New Roman" w:cs="Times New Roman"/>
          <w:sz w:val="24"/>
          <w:szCs w:val="24"/>
        </w:rPr>
        <w:t xml:space="preserve"> have</w:t>
      </w:r>
      <w:r>
        <w:rPr>
          <w:rFonts w:ascii="Times New Roman" w:hAnsi="Times New Roman" w:cs="Times New Roman"/>
          <w:sz w:val="24"/>
          <w:szCs w:val="24"/>
        </w:rPr>
        <w:t xml:space="preserve"> arrive</w:t>
      </w:r>
      <w:r w:rsidR="00AA11AA">
        <w:rPr>
          <w:rFonts w:ascii="Times New Roman" w:hAnsi="Times New Roman" w:cs="Times New Roman"/>
          <w:sz w:val="24"/>
          <w:szCs w:val="24"/>
        </w:rPr>
        <w:t>d</w:t>
      </w:r>
      <w:r w:rsidR="00370800" w:rsidRPr="000A545E">
        <w:rPr>
          <w:rFonts w:ascii="Times New Roman" w:hAnsi="Times New Roman" w:cs="Times New Roman"/>
          <w:sz w:val="24"/>
          <w:szCs w:val="24"/>
        </w:rPr>
        <w:t xml:space="preserve"> at the coast near a royal residence. The king’s reeve</w:t>
      </w:r>
      <w:r w:rsidR="003D57C1" w:rsidRPr="000A545E">
        <w:rPr>
          <w:rFonts w:ascii="Times New Roman" w:hAnsi="Times New Roman" w:cs="Times New Roman"/>
          <w:sz w:val="24"/>
          <w:szCs w:val="24"/>
        </w:rPr>
        <w:t xml:space="preserve"> rode out to them, unaware of their hostile intentions</w:t>
      </w:r>
      <w:r>
        <w:rPr>
          <w:rFonts w:ascii="Times New Roman" w:hAnsi="Times New Roman" w:cs="Times New Roman"/>
          <w:sz w:val="24"/>
          <w:szCs w:val="24"/>
        </w:rPr>
        <w:t>,</w:t>
      </w:r>
      <w:r w:rsidR="003001AA">
        <w:rPr>
          <w:rFonts w:ascii="Times New Roman" w:hAnsi="Times New Roman" w:cs="Times New Roman"/>
          <w:sz w:val="24"/>
          <w:szCs w:val="24"/>
        </w:rPr>
        <w:t xml:space="preserve"> and they slew him</w:t>
      </w:r>
      <w:r w:rsidR="003001AA" w:rsidRPr="000A545E">
        <w:rPr>
          <w:rFonts w:ascii="Times New Roman" w:hAnsi="Times New Roman" w:cs="Times New Roman"/>
          <w:sz w:val="24"/>
          <w:szCs w:val="24"/>
        </w:rPr>
        <w:t>.</w:t>
      </w:r>
      <w:r w:rsidR="003001AA">
        <w:rPr>
          <w:rFonts w:ascii="Times New Roman" w:hAnsi="Times New Roman" w:cs="Times New Roman"/>
          <w:sz w:val="24"/>
          <w:szCs w:val="24"/>
        </w:rPr>
        <w:t xml:space="preserve"> Later sources </w:t>
      </w:r>
      <w:r w:rsidR="00AA11AA">
        <w:rPr>
          <w:rFonts w:ascii="Times New Roman" w:hAnsi="Times New Roman" w:cs="Times New Roman"/>
          <w:sz w:val="24"/>
          <w:szCs w:val="24"/>
        </w:rPr>
        <w:t xml:space="preserve">locate </w:t>
      </w:r>
      <w:r w:rsidR="003001AA">
        <w:rPr>
          <w:rFonts w:ascii="Times New Roman" w:hAnsi="Times New Roman" w:cs="Times New Roman"/>
          <w:sz w:val="24"/>
          <w:szCs w:val="24"/>
        </w:rPr>
        <w:t>the altercation at Portland in Dorset.</w:t>
      </w:r>
      <w:r w:rsidR="003001AA">
        <w:rPr>
          <w:rStyle w:val="FootnoteReference"/>
          <w:rFonts w:ascii="Times New Roman" w:hAnsi="Times New Roman" w:cs="Times New Roman"/>
          <w:sz w:val="24"/>
          <w:szCs w:val="24"/>
        </w:rPr>
        <w:footnoteReference w:id="6"/>
      </w:r>
      <w:r w:rsidR="003001AA" w:rsidRPr="000A545E">
        <w:rPr>
          <w:rFonts w:ascii="Times New Roman" w:hAnsi="Times New Roman" w:cs="Times New Roman"/>
          <w:sz w:val="24"/>
          <w:szCs w:val="24"/>
        </w:rPr>
        <w:t xml:space="preserve"> </w:t>
      </w:r>
      <w:r w:rsidR="003D57C1" w:rsidRPr="000A545E">
        <w:rPr>
          <w:rFonts w:ascii="Times New Roman" w:hAnsi="Times New Roman" w:cs="Times New Roman"/>
          <w:sz w:val="24"/>
          <w:szCs w:val="24"/>
        </w:rPr>
        <w:t xml:space="preserve"> </w:t>
      </w:r>
      <w:r w:rsidR="00D9545B" w:rsidRPr="000A545E">
        <w:rPr>
          <w:rFonts w:ascii="Times New Roman" w:hAnsi="Times New Roman" w:cs="Times New Roman"/>
          <w:sz w:val="24"/>
          <w:szCs w:val="24"/>
        </w:rPr>
        <w:t xml:space="preserve">It may have been important to the compilers of the common stock of the Anglo-Saxon Chronicle, </w:t>
      </w:r>
      <w:r w:rsidR="00D9545B">
        <w:rPr>
          <w:rFonts w:ascii="Times New Roman" w:hAnsi="Times New Roman" w:cs="Times New Roman"/>
          <w:sz w:val="24"/>
          <w:szCs w:val="24"/>
        </w:rPr>
        <w:t>who were concerned with contemporary</w:t>
      </w:r>
      <w:r w:rsidR="00D9545B" w:rsidRPr="000A545E">
        <w:rPr>
          <w:rFonts w:ascii="Times New Roman" w:hAnsi="Times New Roman" w:cs="Times New Roman"/>
          <w:sz w:val="24"/>
          <w:szCs w:val="24"/>
        </w:rPr>
        <w:t xml:space="preserve"> </w:t>
      </w:r>
      <w:proofErr w:type="spellStart"/>
      <w:r w:rsidR="00D9545B">
        <w:rPr>
          <w:rFonts w:ascii="Times New Roman" w:hAnsi="Times New Roman" w:cs="Times New Roman"/>
          <w:sz w:val="24"/>
          <w:szCs w:val="24"/>
        </w:rPr>
        <w:t>viking</w:t>
      </w:r>
      <w:proofErr w:type="spellEnd"/>
      <w:r w:rsidR="00D9545B" w:rsidRPr="000A545E">
        <w:rPr>
          <w:rFonts w:ascii="Times New Roman" w:hAnsi="Times New Roman" w:cs="Times New Roman"/>
          <w:sz w:val="24"/>
          <w:szCs w:val="24"/>
        </w:rPr>
        <w:t xml:space="preserve"> wars in Alfred’s reign, to </w:t>
      </w:r>
      <w:r w:rsidR="00D9545B">
        <w:rPr>
          <w:rFonts w:ascii="Times New Roman" w:hAnsi="Times New Roman" w:cs="Times New Roman"/>
          <w:sz w:val="24"/>
          <w:szCs w:val="24"/>
        </w:rPr>
        <w:t xml:space="preserve">show </w:t>
      </w:r>
      <w:r w:rsidR="00EF2F8F">
        <w:rPr>
          <w:rFonts w:ascii="Times New Roman" w:hAnsi="Times New Roman" w:cs="Times New Roman"/>
          <w:sz w:val="24"/>
          <w:szCs w:val="24"/>
        </w:rPr>
        <w:t xml:space="preserve">(retrospectively) that the beginning of the English Viking Age </w:t>
      </w:r>
      <w:r w:rsidR="00156271">
        <w:rPr>
          <w:rFonts w:ascii="Times New Roman" w:hAnsi="Times New Roman" w:cs="Times New Roman"/>
          <w:sz w:val="24"/>
          <w:szCs w:val="24"/>
        </w:rPr>
        <w:t xml:space="preserve">had taken place </w:t>
      </w:r>
      <w:r w:rsidR="00EF2F8F">
        <w:rPr>
          <w:rFonts w:ascii="Times New Roman" w:hAnsi="Times New Roman" w:cs="Times New Roman"/>
          <w:sz w:val="24"/>
          <w:szCs w:val="24"/>
        </w:rPr>
        <w:t>in Wessex</w:t>
      </w:r>
      <w:r w:rsidR="00D9545B" w:rsidRPr="000A545E">
        <w:rPr>
          <w:rFonts w:ascii="Times New Roman" w:hAnsi="Times New Roman" w:cs="Times New Roman"/>
          <w:sz w:val="24"/>
          <w:szCs w:val="24"/>
        </w:rPr>
        <w:t>.</w:t>
      </w:r>
      <w:r w:rsidR="00D9545B">
        <w:rPr>
          <w:rFonts w:ascii="Times New Roman" w:hAnsi="Times New Roman" w:cs="Times New Roman"/>
          <w:sz w:val="24"/>
          <w:szCs w:val="24"/>
        </w:rPr>
        <w:t xml:space="preserve"> </w:t>
      </w:r>
      <w:r w:rsidR="00B01D5E">
        <w:rPr>
          <w:rFonts w:ascii="Times New Roman" w:hAnsi="Times New Roman" w:cs="Times New Roman"/>
          <w:sz w:val="24"/>
          <w:szCs w:val="24"/>
        </w:rPr>
        <w:t>Recently, Alban Gautier has raised</w:t>
      </w:r>
      <w:r w:rsidR="00D95093">
        <w:rPr>
          <w:rFonts w:ascii="Times New Roman" w:hAnsi="Times New Roman" w:cs="Times New Roman"/>
          <w:sz w:val="24"/>
          <w:szCs w:val="24"/>
        </w:rPr>
        <w:t xml:space="preserve"> the question of how the raiders got to Portland from Scandinavia.</w:t>
      </w:r>
      <w:r w:rsidR="007C4C8A">
        <w:rPr>
          <w:rStyle w:val="FootnoteReference"/>
          <w:rFonts w:ascii="Times New Roman" w:hAnsi="Times New Roman" w:cs="Times New Roman"/>
          <w:sz w:val="24"/>
          <w:szCs w:val="24"/>
        </w:rPr>
        <w:footnoteReference w:id="7"/>
      </w:r>
      <w:r w:rsidR="00D95093">
        <w:rPr>
          <w:rFonts w:ascii="Times New Roman" w:hAnsi="Times New Roman" w:cs="Times New Roman"/>
          <w:sz w:val="24"/>
          <w:szCs w:val="24"/>
        </w:rPr>
        <w:t xml:space="preserve"> Did they travel via the Channel or via the Irish Sea? Did they have stopping</w:t>
      </w:r>
      <w:r w:rsidR="00156271">
        <w:rPr>
          <w:rFonts w:ascii="Times New Roman" w:hAnsi="Times New Roman" w:cs="Times New Roman"/>
          <w:sz w:val="24"/>
          <w:szCs w:val="24"/>
        </w:rPr>
        <w:t>-</w:t>
      </w:r>
      <w:r w:rsidR="00D95093">
        <w:rPr>
          <w:rFonts w:ascii="Times New Roman" w:hAnsi="Times New Roman" w:cs="Times New Roman"/>
          <w:sz w:val="24"/>
          <w:szCs w:val="24"/>
        </w:rPr>
        <w:t xml:space="preserve">places en route? </w:t>
      </w:r>
      <w:r w:rsidR="00156271">
        <w:rPr>
          <w:rFonts w:ascii="Times New Roman" w:hAnsi="Times New Roman" w:cs="Times New Roman"/>
          <w:sz w:val="24"/>
          <w:szCs w:val="24"/>
        </w:rPr>
        <w:t>Did they have</w:t>
      </w:r>
      <w:r w:rsidR="00D95093">
        <w:rPr>
          <w:rFonts w:ascii="Times New Roman" w:hAnsi="Times New Roman" w:cs="Times New Roman"/>
          <w:sz w:val="24"/>
          <w:szCs w:val="24"/>
        </w:rPr>
        <w:t xml:space="preserve"> prior intelligence of the seaways and the destination? The evidence of </w:t>
      </w:r>
      <w:proofErr w:type="spellStart"/>
      <w:r w:rsidR="00D95093">
        <w:rPr>
          <w:rFonts w:ascii="Times New Roman" w:hAnsi="Times New Roman" w:cs="Times New Roman"/>
          <w:sz w:val="24"/>
          <w:szCs w:val="24"/>
        </w:rPr>
        <w:t>viking</w:t>
      </w:r>
      <w:proofErr w:type="spellEnd"/>
      <w:r w:rsidR="00D95093">
        <w:rPr>
          <w:rFonts w:ascii="Times New Roman" w:hAnsi="Times New Roman" w:cs="Times New Roman"/>
          <w:sz w:val="24"/>
          <w:szCs w:val="24"/>
        </w:rPr>
        <w:t xml:space="preserve"> activity in Kent may shed light on these questions.</w:t>
      </w:r>
    </w:p>
    <w:p w:rsidR="00195623" w:rsidRPr="000A545E" w:rsidRDefault="00D95093" w:rsidP="00D9545B">
      <w:pPr>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F4084C" w:rsidRPr="000A545E">
        <w:rPr>
          <w:rFonts w:ascii="Times New Roman" w:hAnsi="Times New Roman" w:cs="Times New Roman"/>
          <w:sz w:val="24"/>
          <w:szCs w:val="24"/>
        </w:rPr>
        <w:t xml:space="preserve"> conflict </w:t>
      </w:r>
      <w:r>
        <w:rPr>
          <w:rFonts w:ascii="Times New Roman" w:hAnsi="Times New Roman" w:cs="Times New Roman"/>
          <w:sz w:val="24"/>
          <w:szCs w:val="24"/>
        </w:rPr>
        <w:t xml:space="preserve">at Portland </w:t>
      </w:r>
      <w:r w:rsidR="00F4084C" w:rsidRPr="000A545E">
        <w:rPr>
          <w:rFonts w:ascii="Times New Roman" w:hAnsi="Times New Roman" w:cs="Times New Roman"/>
          <w:sz w:val="24"/>
          <w:szCs w:val="24"/>
        </w:rPr>
        <w:t xml:space="preserve">may or may not </w:t>
      </w:r>
      <w:r w:rsidR="00202C95">
        <w:rPr>
          <w:rFonts w:ascii="Times New Roman" w:hAnsi="Times New Roman" w:cs="Times New Roman"/>
          <w:sz w:val="24"/>
          <w:szCs w:val="24"/>
        </w:rPr>
        <w:t xml:space="preserve">have </w:t>
      </w:r>
      <w:r w:rsidR="00F4084C" w:rsidRPr="000A545E">
        <w:rPr>
          <w:rFonts w:ascii="Times New Roman" w:hAnsi="Times New Roman" w:cs="Times New Roman"/>
          <w:sz w:val="24"/>
          <w:szCs w:val="24"/>
        </w:rPr>
        <w:t>precede</w:t>
      </w:r>
      <w:r w:rsidR="00202C95">
        <w:rPr>
          <w:rFonts w:ascii="Times New Roman" w:hAnsi="Times New Roman" w:cs="Times New Roman"/>
          <w:sz w:val="24"/>
          <w:szCs w:val="24"/>
        </w:rPr>
        <w:t>d</w:t>
      </w:r>
      <w:r w:rsidR="00F4084C" w:rsidRPr="000A545E">
        <w:rPr>
          <w:rFonts w:ascii="Times New Roman" w:hAnsi="Times New Roman" w:cs="Times New Roman"/>
          <w:sz w:val="24"/>
          <w:szCs w:val="24"/>
        </w:rPr>
        <w:t xml:space="preserve"> </w:t>
      </w:r>
      <w:r w:rsidR="00156271">
        <w:rPr>
          <w:rFonts w:ascii="Times New Roman" w:hAnsi="Times New Roman" w:cs="Times New Roman"/>
          <w:sz w:val="24"/>
          <w:szCs w:val="24"/>
        </w:rPr>
        <w:t>other recorded</w:t>
      </w:r>
      <w:r w:rsidR="00F4084C" w:rsidRPr="000A545E">
        <w:rPr>
          <w:rFonts w:ascii="Times New Roman" w:hAnsi="Times New Roman" w:cs="Times New Roman"/>
          <w:sz w:val="24"/>
          <w:szCs w:val="24"/>
        </w:rPr>
        <w:t xml:space="preserve"> </w:t>
      </w:r>
      <w:r>
        <w:rPr>
          <w:rFonts w:ascii="Times New Roman" w:hAnsi="Times New Roman" w:cs="Times New Roman"/>
          <w:sz w:val="24"/>
          <w:szCs w:val="24"/>
        </w:rPr>
        <w:t>attacks</w:t>
      </w:r>
      <w:r w:rsidR="00003C27" w:rsidRPr="000A545E">
        <w:rPr>
          <w:rFonts w:ascii="Times New Roman" w:hAnsi="Times New Roman" w:cs="Times New Roman"/>
          <w:sz w:val="24"/>
          <w:szCs w:val="24"/>
        </w:rPr>
        <w:t>. The most famous</w:t>
      </w:r>
      <w:r w:rsidR="00156271">
        <w:rPr>
          <w:rFonts w:ascii="Times New Roman" w:hAnsi="Times New Roman" w:cs="Times New Roman"/>
          <w:sz w:val="24"/>
          <w:szCs w:val="24"/>
        </w:rPr>
        <w:t xml:space="preserve"> of these</w:t>
      </w:r>
      <w:r w:rsidR="00003C27" w:rsidRPr="000A545E">
        <w:rPr>
          <w:rFonts w:ascii="Times New Roman" w:hAnsi="Times New Roman" w:cs="Times New Roman"/>
          <w:sz w:val="24"/>
          <w:szCs w:val="24"/>
        </w:rPr>
        <w:t xml:space="preserve"> is the raid</w:t>
      </w:r>
      <w:r w:rsidR="00F4084C" w:rsidRPr="000A545E">
        <w:rPr>
          <w:rFonts w:ascii="Times New Roman" w:hAnsi="Times New Roman" w:cs="Times New Roman"/>
          <w:sz w:val="24"/>
          <w:szCs w:val="24"/>
        </w:rPr>
        <w:t xml:space="preserve"> on </w:t>
      </w:r>
      <w:proofErr w:type="spellStart"/>
      <w:r w:rsidR="00F4084C" w:rsidRPr="000A545E">
        <w:rPr>
          <w:rFonts w:ascii="Times New Roman" w:hAnsi="Times New Roman" w:cs="Times New Roman"/>
          <w:sz w:val="24"/>
          <w:szCs w:val="24"/>
        </w:rPr>
        <w:t>Lindisfarne</w:t>
      </w:r>
      <w:proofErr w:type="spellEnd"/>
      <w:r w:rsidR="00F4084C" w:rsidRPr="000A545E">
        <w:rPr>
          <w:rFonts w:ascii="Times New Roman" w:hAnsi="Times New Roman" w:cs="Times New Roman"/>
          <w:sz w:val="24"/>
          <w:szCs w:val="24"/>
        </w:rPr>
        <w:t xml:space="preserve"> in </w:t>
      </w:r>
      <w:r w:rsidR="003270E6">
        <w:rPr>
          <w:rFonts w:ascii="Times New Roman" w:hAnsi="Times New Roman" w:cs="Times New Roman"/>
          <w:sz w:val="24"/>
          <w:szCs w:val="24"/>
        </w:rPr>
        <w:t xml:space="preserve">AD </w:t>
      </w:r>
      <w:r w:rsidR="00F4084C" w:rsidRPr="000A545E">
        <w:rPr>
          <w:rFonts w:ascii="Times New Roman" w:hAnsi="Times New Roman" w:cs="Times New Roman"/>
          <w:sz w:val="24"/>
          <w:szCs w:val="24"/>
        </w:rPr>
        <w:t xml:space="preserve">793 </w:t>
      </w:r>
      <w:r w:rsidR="00003C27" w:rsidRPr="000A545E">
        <w:rPr>
          <w:rFonts w:ascii="Times New Roman" w:hAnsi="Times New Roman" w:cs="Times New Roman"/>
          <w:sz w:val="24"/>
          <w:szCs w:val="24"/>
        </w:rPr>
        <w:t>which was followed</w:t>
      </w:r>
      <w:r w:rsidR="00B82EBB" w:rsidRPr="000A545E">
        <w:rPr>
          <w:rFonts w:ascii="Times New Roman" w:hAnsi="Times New Roman" w:cs="Times New Roman"/>
          <w:sz w:val="24"/>
          <w:szCs w:val="24"/>
        </w:rPr>
        <w:t xml:space="preserve"> </w:t>
      </w:r>
      <w:r w:rsidR="00156271">
        <w:rPr>
          <w:rFonts w:ascii="Times New Roman" w:hAnsi="Times New Roman" w:cs="Times New Roman"/>
          <w:sz w:val="24"/>
          <w:szCs w:val="24"/>
        </w:rPr>
        <w:t xml:space="preserve">by </w:t>
      </w:r>
      <w:r w:rsidR="00B82EBB" w:rsidRPr="000A545E">
        <w:rPr>
          <w:rFonts w:ascii="Times New Roman" w:hAnsi="Times New Roman" w:cs="Times New Roman"/>
          <w:sz w:val="24"/>
          <w:szCs w:val="24"/>
        </w:rPr>
        <w:t xml:space="preserve">the sack of a monastery at </w:t>
      </w:r>
      <w:proofErr w:type="spellStart"/>
      <w:r w:rsidR="00B82EBB" w:rsidRPr="000A545E">
        <w:rPr>
          <w:rFonts w:ascii="Times New Roman" w:hAnsi="Times New Roman" w:cs="Times New Roman"/>
          <w:i/>
          <w:sz w:val="24"/>
          <w:szCs w:val="24"/>
        </w:rPr>
        <w:t>Donemuthan</w:t>
      </w:r>
      <w:proofErr w:type="spellEnd"/>
      <w:r w:rsidR="00003C27" w:rsidRPr="000A545E">
        <w:rPr>
          <w:rFonts w:ascii="Times New Roman" w:hAnsi="Times New Roman" w:cs="Times New Roman"/>
          <w:sz w:val="24"/>
          <w:szCs w:val="24"/>
        </w:rPr>
        <w:t xml:space="preserve"> (‘</w:t>
      </w:r>
      <w:r w:rsidR="00156271">
        <w:rPr>
          <w:rFonts w:ascii="Times New Roman" w:hAnsi="Times New Roman" w:cs="Times New Roman"/>
          <w:sz w:val="24"/>
          <w:szCs w:val="24"/>
        </w:rPr>
        <w:t>t</w:t>
      </w:r>
      <w:r w:rsidR="00003C27" w:rsidRPr="000A545E">
        <w:rPr>
          <w:rFonts w:ascii="Times New Roman" w:hAnsi="Times New Roman" w:cs="Times New Roman"/>
          <w:sz w:val="24"/>
          <w:szCs w:val="24"/>
        </w:rPr>
        <w:t>he mouth of the River Don’</w:t>
      </w:r>
      <w:r w:rsidR="00B82EBB" w:rsidRPr="000A545E">
        <w:rPr>
          <w:rFonts w:ascii="Times New Roman" w:hAnsi="Times New Roman" w:cs="Times New Roman"/>
          <w:sz w:val="24"/>
          <w:szCs w:val="24"/>
        </w:rPr>
        <w:t>) in N</w:t>
      </w:r>
      <w:r w:rsidR="00003C27" w:rsidRPr="000A545E">
        <w:rPr>
          <w:rFonts w:ascii="Times New Roman" w:hAnsi="Times New Roman" w:cs="Times New Roman"/>
          <w:sz w:val="24"/>
          <w:szCs w:val="24"/>
        </w:rPr>
        <w:t>orthumbria in 794</w:t>
      </w:r>
      <w:r w:rsidR="00B82EBB" w:rsidRPr="000A545E">
        <w:rPr>
          <w:rFonts w:ascii="Times New Roman" w:hAnsi="Times New Roman" w:cs="Times New Roman"/>
          <w:sz w:val="24"/>
          <w:szCs w:val="24"/>
        </w:rPr>
        <w:t>.</w:t>
      </w:r>
      <w:r w:rsidR="00B82EBB" w:rsidRPr="000A545E">
        <w:rPr>
          <w:rStyle w:val="FootnoteReference"/>
          <w:rFonts w:ascii="Times New Roman" w:hAnsi="Times New Roman" w:cs="Times New Roman"/>
          <w:sz w:val="24"/>
          <w:szCs w:val="24"/>
        </w:rPr>
        <w:footnoteReference w:id="8"/>
      </w:r>
      <w:r w:rsidR="00B82EBB" w:rsidRPr="000A545E">
        <w:rPr>
          <w:rFonts w:ascii="Times New Roman" w:hAnsi="Times New Roman" w:cs="Times New Roman"/>
          <w:sz w:val="24"/>
          <w:szCs w:val="24"/>
        </w:rPr>
        <w:t xml:space="preserve"> Both raids are</w:t>
      </w:r>
      <w:r w:rsidR="00F4084C" w:rsidRPr="000A545E">
        <w:rPr>
          <w:rFonts w:ascii="Times New Roman" w:hAnsi="Times New Roman" w:cs="Times New Roman"/>
          <w:sz w:val="24"/>
          <w:szCs w:val="24"/>
        </w:rPr>
        <w:t xml:space="preserve"> recorded in the </w:t>
      </w:r>
      <w:r w:rsidR="00B82EBB" w:rsidRPr="000A545E">
        <w:rPr>
          <w:rFonts w:ascii="Times New Roman" w:hAnsi="Times New Roman" w:cs="Times New Roman"/>
          <w:sz w:val="24"/>
          <w:szCs w:val="24"/>
        </w:rPr>
        <w:t xml:space="preserve">northern </w:t>
      </w:r>
      <w:proofErr w:type="spellStart"/>
      <w:r w:rsidR="00B82EBB" w:rsidRPr="000A545E">
        <w:rPr>
          <w:rFonts w:ascii="Times New Roman" w:hAnsi="Times New Roman" w:cs="Times New Roman"/>
          <w:sz w:val="24"/>
          <w:szCs w:val="24"/>
        </w:rPr>
        <w:t>recension</w:t>
      </w:r>
      <w:proofErr w:type="spellEnd"/>
      <w:r w:rsidR="00B82EBB" w:rsidRPr="000A545E">
        <w:rPr>
          <w:rFonts w:ascii="Times New Roman" w:hAnsi="Times New Roman" w:cs="Times New Roman"/>
          <w:sz w:val="24"/>
          <w:szCs w:val="24"/>
        </w:rPr>
        <w:t xml:space="preserve"> (versions D and E) of </w:t>
      </w:r>
      <w:r w:rsidR="001846A3">
        <w:rPr>
          <w:rFonts w:ascii="Times New Roman" w:hAnsi="Times New Roman" w:cs="Times New Roman"/>
          <w:sz w:val="24"/>
          <w:szCs w:val="24"/>
        </w:rPr>
        <w:t>t</w:t>
      </w:r>
      <w:r w:rsidR="00B82EBB" w:rsidRPr="000A545E">
        <w:rPr>
          <w:rFonts w:ascii="Times New Roman" w:hAnsi="Times New Roman" w:cs="Times New Roman"/>
          <w:sz w:val="24"/>
          <w:szCs w:val="24"/>
        </w:rPr>
        <w:t xml:space="preserve">he </w:t>
      </w:r>
      <w:r w:rsidR="00F4084C" w:rsidRPr="000A545E">
        <w:rPr>
          <w:rFonts w:ascii="Times New Roman" w:hAnsi="Times New Roman" w:cs="Times New Roman"/>
          <w:sz w:val="24"/>
          <w:szCs w:val="24"/>
        </w:rPr>
        <w:t>Anglo-Saxon Chronicle</w:t>
      </w:r>
      <w:r w:rsidR="00B82EBB" w:rsidRPr="000A545E">
        <w:rPr>
          <w:rFonts w:ascii="Times New Roman" w:hAnsi="Times New Roman" w:cs="Times New Roman"/>
          <w:sz w:val="24"/>
          <w:szCs w:val="24"/>
        </w:rPr>
        <w:t xml:space="preserve">, and were not part of the original compilation. </w:t>
      </w:r>
      <w:r w:rsidR="00195623">
        <w:rPr>
          <w:rFonts w:ascii="Times New Roman" w:hAnsi="Times New Roman" w:cs="Times New Roman"/>
          <w:sz w:val="24"/>
          <w:szCs w:val="24"/>
        </w:rPr>
        <w:t>T</w:t>
      </w:r>
      <w:r w:rsidR="00195623" w:rsidRPr="000A545E">
        <w:rPr>
          <w:rFonts w:ascii="Times New Roman" w:hAnsi="Times New Roman" w:cs="Times New Roman"/>
          <w:sz w:val="24"/>
          <w:szCs w:val="24"/>
        </w:rPr>
        <w:t xml:space="preserve">he gap in the records of piratical activity in </w:t>
      </w:r>
      <w:r w:rsidR="00195623">
        <w:rPr>
          <w:rFonts w:ascii="Times New Roman" w:hAnsi="Times New Roman" w:cs="Times New Roman"/>
          <w:sz w:val="24"/>
          <w:szCs w:val="24"/>
        </w:rPr>
        <w:t xml:space="preserve">the common stock </w:t>
      </w:r>
      <w:r w:rsidR="00D9545B">
        <w:rPr>
          <w:rFonts w:ascii="Times New Roman" w:hAnsi="Times New Roman" w:cs="Times New Roman"/>
          <w:sz w:val="24"/>
          <w:szCs w:val="24"/>
        </w:rPr>
        <w:t xml:space="preserve">of the </w:t>
      </w:r>
      <w:r w:rsidR="00195623">
        <w:rPr>
          <w:rFonts w:ascii="Times New Roman" w:hAnsi="Times New Roman" w:cs="Times New Roman"/>
          <w:sz w:val="24"/>
          <w:szCs w:val="24"/>
        </w:rPr>
        <w:t>Anglo-Saxon Chronicle</w:t>
      </w:r>
      <w:r w:rsidR="00195623" w:rsidRPr="000A545E">
        <w:rPr>
          <w:rFonts w:ascii="Times New Roman" w:hAnsi="Times New Roman" w:cs="Times New Roman"/>
          <w:sz w:val="24"/>
          <w:szCs w:val="24"/>
        </w:rPr>
        <w:t xml:space="preserve"> until 835 may </w:t>
      </w:r>
      <w:r w:rsidR="00202C95">
        <w:rPr>
          <w:rFonts w:ascii="Times New Roman" w:hAnsi="Times New Roman" w:cs="Times New Roman"/>
          <w:sz w:val="24"/>
          <w:szCs w:val="24"/>
        </w:rPr>
        <w:t xml:space="preserve">therefore </w:t>
      </w:r>
      <w:r w:rsidR="00195623" w:rsidRPr="000A545E">
        <w:rPr>
          <w:rFonts w:ascii="Times New Roman" w:hAnsi="Times New Roman" w:cs="Times New Roman"/>
          <w:sz w:val="24"/>
          <w:szCs w:val="24"/>
        </w:rPr>
        <w:t>reflect the lack of interest of the authors in record</w:t>
      </w:r>
      <w:r w:rsidR="00195623">
        <w:rPr>
          <w:rFonts w:ascii="Times New Roman" w:hAnsi="Times New Roman" w:cs="Times New Roman"/>
          <w:sz w:val="24"/>
          <w:szCs w:val="24"/>
        </w:rPr>
        <w:t>ing anything but the first raid</w:t>
      </w:r>
      <w:r w:rsidR="00195623" w:rsidRPr="000A545E">
        <w:rPr>
          <w:rFonts w:ascii="Times New Roman" w:hAnsi="Times New Roman" w:cs="Times New Roman"/>
          <w:sz w:val="24"/>
          <w:szCs w:val="24"/>
        </w:rPr>
        <w:t xml:space="preserve"> in Wessex before the reign of </w:t>
      </w:r>
      <w:r w:rsidR="00195623">
        <w:rPr>
          <w:rFonts w:ascii="Times New Roman" w:hAnsi="Times New Roman" w:cs="Times New Roman"/>
          <w:sz w:val="24"/>
          <w:szCs w:val="24"/>
        </w:rPr>
        <w:t xml:space="preserve">Alfred’s </w:t>
      </w:r>
      <w:r w:rsidR="005B1292">
        <w:rPr>
          <w:rFonts w:ascii="Times New Roman" w:hAnsi="Times New Roman" w:cs="Times New Roman"/>
          <w:sz w:val="24"/>
          <w:szCs w:val="24"/>
        </w:rPr>
        <w:t>grand</w:t>
      </w:r>
      <w:r w:rsidR="00195623">
        <w:rPr>
          <w:rFonts w:ascii="Times New Roman" w:hAnsi="Times New Roman" w:cs="Times New Roman"/>
          <w:sz w:val="24"/>
          <w:szCs w:val="24"/>
        </w:rPr>
        <w:t xml:space="preserve">father </w:t>
      </w:r>
      <w:proofErr w:type="spellStart"/>
      <w:r w:rsidR="004B600B">
        <w:rPr>
          <w:rFonts w:ascii="Times New Roman" w:hAnsi="Times New Roman" w:cs="Times New Roman"/>
          <w:sz w:val="24"/>
          <w:szCs w:val="24"/>
        </w:rPr>
        <w:t>Ecgberht</w:t>
      </w:r>
      <w:proofErr w:type="spellEnd"/>
      <w:r w:rsidR="007E0E2C">
        <w:rPr>
          <w:rFonts w:ascii="Times New Roman" w:hAnsi="Times New Roman" w:cs="Times New Roman"/>
          <w:sz w:val="24"/>
          <w:szCs w:val="24"/>
        </w:rPr>
        <w:t xml:space="preserve"> (</w:t>
      </w:r>
      <w:r w:rsidR="00972532">
        <w:rPr>
          <w:rFonts w:ascii="Times New Roman" w:hAnsi="Times New Roman" w:cs="Times New Roman"/>
          <w:sz w:val="24"/>
          <w:szCs w:val="24"/>
        </w:rPr>
        <w:t>P</w:t>
      </w:r>
      <w:r w:rsidR="007E0E2C">
        <w:rPr>
          <w:rFonts w:ascii="Times New Roman" w:hAnsi="Times New Roman" w:cs="Times New Roman"/>
          <w:sz w:val="24"/>
          <w:szCs w:val="24"/>
        </w:rPr>
        <w:t xml:space="preserve">rior to </w:t>
      </w:r>
      <w:proofErr w:type="spellStart"/>
      <w:r w:rsidR="00972532">
        <w:rPr>
          <w:rFonts w:ascii="Times New Roman" w:hAnsi="Times New Roman" w:cs="Times New Roman"/>
          <w:sz w:val="24"/>
          <w:szCs w:val="24"/>
        </w:rPr>
        <w:t>Ecgberht’s</w:t>
      </w:r>
      <w:proofErr w:type="spellEnd"/>
      <w:r w:rsidR="007E0E2C">
        <w:rPr>
          <w:rFonts w:ascii="Times New Roman" w:hAnsi="Times New Roman" w:cs="Times New Roman"/>
          <w:sz w:val="24"/>
          <w:szCs w:val="24"/>
        </w:rPr>
        <w:t xml:space="preserve"> reign, other dynasties</w:t>
      </w:r>
      <w:r w:rsidR="00972532">
        <w:rPr>
          <w:rFonts w:ascii="Times New Roman" w:hAnsi="Times New Roman" w:cs="Times New Roman"/>
          <w:sz w:val="24"/>
          <w:szCs w:val="24"/>
        </w:rPr>
        <w:t xml:space="preserve"> </w:t>
      </w:r>
      <w:r w:rsidR="007E0E2C">
        <w:rPr>
          <w:rFonts w:ascii="Times New Roman" w:hAnsi="Times New Roman" w:cs="Times New Roman"/>
          <w:sz w:val="24"/>
          <w:szCs w:val="24"/>
        </w:rPr>
        <w:t>held the kingship</w:t>
      </w:r>
      <w:r w:rsidR="00972532">
        <w:rPr>
          <w:rFonts w:ascii="Times New Roman" w:hAnsi="Times New Roman" w:cs="Times New Roman"/>
          <w:sz w:val="24"/>
          <w:szCs w:val="24"/>
        </w:rPr>
        <w:t xml:space="preserve"> and I would suggest that the authors of the Chronicle may not have been interested to record </w:t>
      </w:r>
      <w:proofErr w:type="spellStart"/>
      <w:r w:rsidR="00972532">
        <w:rPr>
          <w:rFonts w:ascii="Times New Roman" w:hAnsi="Times New Roman" w:cs="Times New Roman"/>
          <w:sz w:val="24"/>
          <w:szCs w:val="24"/>
        </w:rPr>
        <w:t>viking</w:t>
      </w:r>
      <w:proofErr w:type="spellEnd"/>
      <w:r w:rsidR="00972532">
        <w:rPr>
          <w:rFonts w:ascii="Times New Roman" w:hAnsi="Times New Roman" w:cs="Times New Roman"/>
          <w:sz w:val="24"/>
          <w:szCs w:val="24"/>
        </w:rPr>
        <w:t xml:space="preserve"> attacks during those years </w:t>
      </w:r>
      <w:r w:rsidR="007E0E2C">
        <w:rPr>
          <w:rFonts w:ascii="Times New Roman" w:hAnsi="Times New Roman" w:cs="Times New Roman"/>
          <w:sz w:val="24"/>
          <w:szCs w:val="24"/>
        </w:rPr>
        <w:t>)</w:t>
      </w:r>
      <w:r w:rsidR="00195623" w:rsidRPr="000A545E">
        <w:rPr>
          <w:rFonts w:ascii="Times New Roman" w:hAnsi="Times New Roman" w:cs="Times New Roman"/>
          <w:sz w:val="24"/>
          <w:szCs w:val="24"/>
        </w:rPr>
        <w:t>.</w:t>
      </w:r>
      <w:r w:rsidR="007E0E2C">
        <w:rPr>
          <w:rStyle w:val="FootnoteReference"/>
          <w:rFonts w:ascii="Times New Roman" w:hAnsi="Times New Roman" w:cs="Times New Roman"/>
          <w:sz w:val="24"/>
          <w:szCs w:val="24"/>
        </w:rPr>
        <w:footnoteReference w:id="9"/>
      </w:r>
      <w:r w:rsidR="00195623" w:rsidRPr="000A545E">
        <w:rPr>
          <w:rFonts w:ascii="Times New Roman" w:hAnsi="Times New Roman" w:cs="Times New Roman"/>
          <w:sz w:val="24"/>
          <w:szCs w:val="24"/>
        </w:rPr>
        <w:t xml:space="preserve"> In </w:t>
      </w:r>
      <w:r w:rsidR="001846A3">
        <w:rPr>
          <w:rFonts w:ascii="Times New Roman" w:hAnsi="Times New Roman" w:cs="Times New Roman"/>
          <w:sz w:val="24"/>
          <w:szCs w:val="24"/>
        </w:rPr>
        <w:t>t</w:t>
      </w:r>
      <w:r w:rsidR="00195623" w:rsidRPr="000A545E">
        <w:rPr>
          <w:rFonts w:ascii="Times New Roman" w:hAnsi="Times New Roman" w:cs="Times New Roman"/>
          <w:sz w:val="24"/>
          <w:szCs w:val="24"/>
        </w:rPr>
        <w:t xml:space="preserve">he Anglo-Saxon Chronicle, </w:t>
      </w:r>
      <w:r w:rsidR="001846A3">
        <w:rPr>
          <w:rFonts w:ascii="Times New Roman" w:hAnsi="Times New Roman" w:cs="Times New Roman"/>
          <w:sz w:val="24"/>
          <w:szCs w:val="24"/>
        </w:rPr>
        <w:t xml:space="preserve">the </w:t>
      </w:r>
      <w:r w:rsidR="00195623">
        <w:rPr>
          <w:rFonts w:ascii="Times New Roman" w:hAnsi="Times New Roman" w:cs="Times New Roman"/>
          <w:sz w:val="24"/>
          <w:szCs w:val="24"/>
        </w:rPr>
        <w:t>depredations</w:t>
      </w:r>
      <w:r w:rsidR="00195623" w:rsidRPr="000A545E">
        <w:rPr>
          <w:rFonts w:ascii="Times New Roman" w:hAnsi="Times New Roman" w:cs="Times New Roman"/>
          <w:sz w:val="24"/>
          <w:szCs w:val="24"/>
        </w:rPr>
        <w:t xml:space="preserve"> of ‘the heathen men’ </w:t>
      </w:r>
      <w:r w:rsidR="00195623">
        <w:rPr>
          <w:rFonts w:ascii="Times New Roman" w:hAnsi="Times New Roman" w:cs="Times New Roman"/>
          <w:sz w:val="24"/>
          <w:szCs w:val="24"/>
        </w:rPr>
        <w:t>were recorded</w:t>
      </w:r>
      <w:r w:rsidR="00195623" w:rsidRPr="000A545E">
        <w:rPr>
          <w:rFonts w:ascii="Times New Roman" w:hAnsi="Times New Roman" w:cs="Times New Roman"/>
          <w:sz w:val="24"/>
          <w:szCs w:val="24"/>
        </w:rPr>
        <w:t xml:space="preserve"> with increasing </w:t>
      </w:r>
      <w:proofErr w:type="spellStart"/>
      <w:r w:rsidR="00972532">
        <w:rPr>
          <w:rFonts w:ascii="Times New Roman" w:hAnsi="Times New Roman" w:cs="Times New Roman"/>
          <w:sz w:val="24"/>
          <w:szCs w:val="24"/>
        </w:rPr>
        <w:t>frequency</w:t>
      </w:r>
      <w:r w:rsidR="00195623" w:rsidRPr="000A545E">
        <w:rPr>
          <w:rFonts w:ascii="Times New Roman" w:hAnsi="Times New Roman" w:cs="Times New Roman"/>
          <w:sz w:val="24"/>
          <w:szCs w:val="24"/>
        </w:rPr>
        <w:t>during</w:t>
      </w:r>
      <w:proofErr w:type="spellEnd"/>
      <w:r w:rsidR="00195623" w:rsidRPr="000A545E">
        <w:rPr>
          <w:rFonts w:ascii="Times New Roman" w:hAnsi="Times New Roman" w:cs="Times New Roman"/>
          <w:sz w:val="24"/>
          <w:szCs w:val="24"/>
        </w:rPr>
        <w:t xml:space="preserve"> the late 830s, 840s and 850s. From 865 to 896 the narrative of </w:t>
      </w:r>
      <w:r w:rsidR="001846A3">
        <w:rPr>
          <w:rFonts w:ascii="Times New Roman" w:hAnsi="Times New Roman" w:cs="Times New Roman"/>
          <w:sz w:val="24"/>
          <w:szCs w:val="24"/>
        </w:rPr>
        <w:t>t</w:t>
      </w:r>
      <w:r w:rsidR="00195623" w:rsidRPr="000A545E">
        <w:rPr>
          <w:rFonts w:ascii="Times New Roman" w:hAnsi="Times New Roman" w:cs="Times New Roman"/>
          <w:sz w:val="24"/>
          <w:szCs w:val="24"/>
        </w:rPr>
        <w:t xml:space="preserve">he Anglo-Saxon Chronicle is focused on </w:t>
      </w:r>
      <w:proofErr w:type="spellStart"/>
      <w:r w:rsidR="00195623">
        <w:rPr>
          <w:rFonts w:ascii="Times New Roman" w:hAnsi="Times New Roman" w:cs="Times New Roman"/>
          <w:sz w:val="24"/>
          <w:szCs w:val="24"/>
        </w:rPr>
        <w:t>viking</w:t>
      </w:r>
      <w:proofErr w:type="spellEnd"/>
      <w:r w:rsidR="00195623" w:rsidRPr="000A545E">
        <w:rPr>
          <w:rFonts w:ascii="Times New Roman" w:hAnsi="Times New Roman" w:cs="Times New Roman"/>
          <w:sz w:val="24"/>
          <w:szCs w:val="24"/>
        </w:rPr>
        <w:t xml:space="preserve"> campaigns during the career of Alfred the Great. </w:t>
      </w:r>
      <w:r w:rsidR="00C3390C">
        <w:rPr>
          <w:rFonts w:ascii="Times New Roman" w:hAnsi="Times New Roman" w:cs="Times New Roman"/>
          <w:sz w:val="24"/>
          <w:szCs w:val="24"/>
        </w:rPr>
        <w:t>Alfred’s family</w:t>
      </w:r>
      <w:r w:rsidR="00195623" w:rsidRPr="000A545E">
        <w:rPr>
          <w:rFonts w:ascii="Times New Roman" w:hAnsi="Times New Roman" w:cs="Times New Roman"/>
          <w:sz w:val="24"/>
          <w:szCs w:val="24"/>
        </w:rPr>
        <w:t xml:space="preserve"> are portrayed as victims of </w:t>
      </w:r>
      <w:proofErr w:type="spellStart"/>
      <w:r w:rsidR="00195623">
        <w:rPr>
          <w:rFonts w:ascii="Times New Roman" w:hAnsi="Times New Roman" w:cs="Times New Roman"/>
          <w:sz w:val="24"/>
          <w:szCs w:val="24"/>
        </w:rPr>
        <w:t>viking</w:t>
      </w:r>
      <w:r w:rsidR="00195623" w:rsidRPr="000A545E">
        <w:rPr>
          <w:rFonts w:ascii="Times New Roman" w:hAnsi="Times New Roman" w:cs="Times New Roman"/>
          <w:sz w:val="24"/>
          <w:szCs w:val="24"/>
        </w:rPr>
        <w:t>s</w:t>
      </w:r>
      <w:proofErr w:type="spellEnd"/>
      <w:r w:rsidR="00195623" w:rsidRPr="000A545E">
        <w:rPr>
          <w:rFonts w:ascii="Times New Roman" w:hAnsi="Times New Roman" w:cs="Times New Roman"/>
          <w:sz w:val="24"/>
          <w:szCs w:val="24"/>
        </w:rPr>
        <w:t xml:space="preserve"> </w:t>
      </w:r>
      <w:r w:rsidR="00C3390C">
        <w:rPr>
          <w:rFonts w:ascii="Times New Roman" w:hAnsi="Times New Roman" w:cs="Times New Roman"/>
          <w:sz w:val="24"/>
          <w:szCs w:val="24"/>
        </w:rPr>
        <w:t>and defenders of</w:t>
      </w:r>
      <w:r w:rsidR="00195623">
        <w:rPr>
          <w:rFonts w:ascii="Times New Roman" w:hAnsi="Times New Roman" w:cs="Times New Roman"/>
          <w:sz w:val="24"/>
          <w:szCs w:val="24"/>
        </w:rPr>
        <w:t xml:space="preserve"> southern England</w:t>
      </w:r>
      <w:r w:rsidR="00C3390C">
        <w:rPr>
          <w:rFonts w:ascii="Times New Roman" w:hAnsi="Times New Roman" w:cs="Times New Roman"/>
          <w:sz w:val="24"/>
          <w:szCs w:val="24"/>
        </w:rPr>
        <w:t xml:space="preserve">. It may be that events which did not </w:t>
      </w:r>
      <w:r w:rsidR="003E4D55">
        <w:rPr>
          <w:rFonts w:ascii="Times New Roman" w:hAnsi="Times New Roman" w:cs="Times New Roman"/>
          <w:sz w:val="24"/>
          <w:szCs w:val="24"/>
        </w:rPr>
        <w:t>support</w:t>
      </w:r>
      <w:r w:rsidR="00C3390C">
        <w:rPr>
          <w:rFonts w:ascii="Times New Roman" w:hAnsi="Times New Roman" w:cs="Times New Roman"/>
          <w:sz w:val="24"/>
          <w:szCs w:val="24"/>
        </w:rPr>
        <w:t xml:space="preserve"> this </w:t>
      </w:r>
      <w:proofErr w:type="spellStart"/>
      <w:r w:rsidR="003E4D55">
        <w:rPr>
          <w:rFonts w:ascii="Times New Roman" w:hAnsi="Times New Roman" w:cs="Times New Roman"/>
          <w:sz w:val="24"/>
          <w:szCs w:val="24"/>
        </w:rPr>
        <w:t>depiction</w:t>
      </w:r>
      <w:r w:rsidR="00C3390C">
        <w:rPr>
          <w:rFonts w:ascii="Times New Roman" w:hAnsi="Times New Roman" w:cs="Times New Roman"/>
          <w:sz w:val="24"/>
          <w:szCs w:val="24"/>
        </w:rPr>
        <w:t>were</w:t>
      </w:r>
      <w:proofErr w:type="spellEnd"/>
      <w:r w:rsidR="00C3390C">
        <w:rPr>
          <w:rFonts w:ascii="Times New Roman" w:hAnsi="Times New Roman" w:cs="Times New Roman"/>
          <w:sz w:val="24"/>
          <w:szCs w:val="24"/>
        </w:rPr>
        <w:t xml:space="preserve"> consciously excluded from </w:t>
      </w:r>
      <w:r w:rsidR="00EF2F8F">
        <w:rPr>
          <w:rFonts w:ascii="Times New Roman" w:hAnsi="Times New Roman" w:cs="Times New Roman"/>
          <w:sz w:val="24"/>
          <w:szCs w:val="24"/>
        </w:rPr>
        <w:t>t</w:t>
      </w:r>
      <w:r w:rsidR="00195623" w:rsidRPr="000A545E">
        <w:rPr>
          <w:rFonts w:ascii="Times New Roman" w:hAnsi="Times New Roman" w:cs="Times New Roman"/>
          <w:sz w:val="24"/>
          <w:szCs w:val="24"/>
        </w:rPr>
        <w:t>he Anglo-Saxon Chronicle</w:t>
      </w:r>
      <w:r w:rsidR="00195623">
        <w:rPr>
          <w:rFonts w:ascii="Times New Roman" w:hAnsi="Times New Roman" w:cs="Times New Roman"/>
          <w:sz w:val="24"/>
          <w:szCs w:val="24"/>
        </w:rPr>
        <w:t>.</w:t>
      </w:r>
    </w:p>
    <w:p w:rsidR="00195623" w:rsidRDefault="009C7F3C" w:rsidP="00522CF9">
      <w:pPr>
        <w:ind w:firstLine="720"/>
        <w:rPr>
          <w:rFonts w:ascii="Times New Roman" w:hAnsi="Times New Roman" w:cs="Times New Roman"/>
          <w:sz w:val="24"/>
          <w:szCs w:val="24"/>
        </w:rPr>
      </w:pPr>
      <w:r w:rsidRPr="000A545E">
        <w:rPr>
          <w:rFonts w:ascii="Times New Roman" w:hAnsi="Times New Roman" w:cs="Times New Roman"/>
          <w:sz w:val="24"/>
          <w:szCs w:val="24"/>
        </w:rPr>
        <w:t xml:space="preserve">Two letters written by Alcuin, a scholar at the court of Charlemagne, in response to the attack on </w:t>
      </w:r>
      <w:proofErr w:type="spellStart"/>
      <w:r w:rsidRPr="000A545E">
        <w:rPr>
          <w:rFonts w:ascii="Times New Roman" w:hAnsi="Times New Roman" w:cs="Times New Roman"/>
          <w:sz w:val="24"/>
          <w:szCs w:val="24"/>
        </w:rPr>
        <w:t>Lindis</w:t>
      </w:r>
      <w:r w:rsidR="003270E6">
        <w:rPr>
          <w:rFonts w:ascii="Times New Roman" w:hAnsi="Times New Roman" w:cs="Times New Roman"/>
          <w:sz w:val="24"/>
          <w:szCs w:val="24"/>
        </w:rPr>
        <w:t>farne</w:t>
      </w:r>
      <w:proofErr w:type="spellEnd"/>
      <w:r w:rsidR="003270E6">
        <w:rPr>
          <w:rFonts w:ascii="Times New Roman" w:hAnsi="Times New Roman" w:cs="Times New Roman"/>
          <w:sz w:val="24"/>
          <w:szCs w:val="24"/>
        </w:rPr>
        <w:t xml:space="preserve"> in </w:t>
      </w:r>
      <w:r w:rsidRPr="000A545E">
        <w:rPr>
          <w:rFonts w:ascii="Times New Roman" w:hAnsi="Times New Roman" w:cs="Times New Roman"/>
          <w:sz w:val="24"/>
          <w:szCs w:val="24"/>
        </w:rPr>
        <w:t>793 are well known.</w:t>
      </w:r>
      <w:r w:rsidRPr="000A545E">
        <w:rPr>
          <w:rStyle w:val="FootnoteReference"/>
          <w:rFonts w:ascii="Times New Roman" w:hAnsi="Times New Roman" w:cs="Times New Roman"/>
          <w:sz w:val="24"/>
          <w:szCs w:val="24"/>
        </w:rPr>
        <w:footnoteReference w:id="10"/>
      </w:r>
      <w:r w:rsidR="0050116B">
        <w:rPr>
          <w:rFonts w:ascii="Times New Roman" w:hAnsi="Times New Roman" w:cs="Times New Roman"/>
          <w:sz w:val="24"/>
          <w:szCs w:val="24"/>
        </w:rPr>
        <w:t xml:space="preserve"> One </w:t>
      </w:r>
      <w:r w:rsidR="003E4D55">
        <w:rPr>
          <w:rFonts w:ascii="Times New Roman" w:hAnsi="Times New Roman" w:cs="Times New Roman"/>
          <w:sz w:val="24"/>
          <w:szCs w:val="24"/>
        </w:rPr>
        <w:t xml:space="preserve">of these </w:t>
      </w:r>
      <w:r w:rsidR="0050116B">
        <w:rPr>
          <w:rFonts w:ascii="Times New Roman" w:hAnsi="Times New Roman" w:cs="Times New Roman"/>
          <w:sz w:val="24"/>
          <w:szCs w:val="24"/>
        </w:rPr>
        <w:t xml:space="preserve">chastised </w:t>
      </w:r>
      <w:proofErr w:type="spellStart"/>
      <w:r w:rsidR="0050116B">
        <w:rPr>
          <w:rFonts w:ascii="Times New Roman" w:hAnsi="Times New Roman" w:cs="Times New Roman"/>
          <w:sz w:val="24"/>
          <w:szCs w:val="24"/>
        </w:rPr>
        <w:t>Ae</w:t>
      </w:r>
      <w:r w:rsidRPr="000A545E">
        <w:rPr>
          <w:rFonts w:ascii="Times New Roman" w:hAnsi="Times New Roman" w:cs="Times New Roman"/>
          <w:sz w:val="24"/>
          <w:szCs w:val="24"/>
        </w:rPr>
        <w:t>thelred</w:t>
      </w:r>
      <w:proofErr w:type="spellEnd"/>
      <w:r w:rsidRPr="000A545E">
        <w:rPr>
          <w:rFonts w:ascii="Times New Roman" w:hAnsi="Times New Roman" w:cs="Times New Roman"/>
          <w:sz w:val="24"/>
          <w:szCs w:val="24"/>
        </w:rPr>
        <w:t xml:space="preserve">, king of Northumbria, for </w:t>
      </w:r>
      <w:r w:rsidR="003E4D55">
        <w:rPr>
          <w:rFonts w:ascii="Times New Roman" w:hAnsi="Times New Roman" w:cs="Times New Roman"/>
          <w:sz w:val="24"/>
          <w:szCs w:val="24"/>
        </w:rPr>
        <w:t xml:space="preserve">(among other things) </w:t>
      </w:r>
      <w:r w:rsidRPr="000A545E">
        <w:rPr>
          <w:rFonts w:ascii="Times New Roman" w:hAnsi="Times New Roman" w:cs="Times New Roman"/>
          <w:sz w:val="24"/>
          <w:szCs w:val="24"/>
        </w:rPr>
        <w:t xml:space="preserve">his luxurious habits and trimming his beard in imitation of pagans. In Alcuin’s </w:t>
      </w:r>
      <w:r w:rsidR="003E4D55">
        <w:rPr>
          <w:rFonts w:ascii="Times New Roman" w:hAnsi="Times New Roman" w:cs="Times New Roman"/>
          <w:sz w:val="24"/>
          <w:szCs w:val="24"/>
        </w:rPr>
        <w:t xml:space="preserve">second </w:t>
      </w:r>
      <w:r w:rsidRPr="000A545E">
        <w:rPr>
          <w:rFonts w:ascii="Times New Roman" w:hAnsi="Times New Roman" w:cs="Times New Roman"/>
          <w:sz w:val="24"/>
          <w:szCs w:val="24"/>
        </w:rPr>
        <w:t>letter</w:t>
      </w:r>
      <w:r w:rsidR="003E4D55">
        <w:rPr>
          <w:rFonts w:ascii="Times New Roman" w:hAnsi="Times New Roman" w:cs="Times New Roman"/>
          <w:sz w:val="24"/>
          <w:szCs w:val="24"/>
        </w:rPr>
        <w:t>,</w:t>
      </w:r>
      <w:r w:rsidRPr="000A545E">
        <w:rPr>
          <w:rFonts w:ascii="Times New Roman" w:hAnsi="Times New Roman" w:cs="Times New Roman"/>
          <w:sz w:val="24"/>
          <w:szCs w:val="24"/>
        </w:rPr>
        <w:t xml:space="preserve"> to </w:t>
      </w:r>
      <w:proofErr w:type="spellStart"/>
      <w:r w:rsidRPr="000A545E">
        <w:rPr>
          <w:rFonts w:ascii="Times New Roman" w:hAnsi="Times New Roman" w:cs="Times New Roman"/>
          <w:sz w:val="24"/>
          <w:szCs w:val="24"/>
        </w:rPr>
        <w:t>Higbald</w:t>
      </w:r>
      <w:proofErr w:type="spellEnd"/>
      <w:r w:rsidRPr="000A545E">
        <w:rPr>
          <w:rFonts w:ascii="Times New Roman" w:hAnsi="Times New Roman" w:cs="Times New Roman"/>
          <w:sz w:val="24"/>
          <w:szCs w:val="24"/>
        </w:rPr>
        <w:t xml:space="preserve">, bishop of </w:t>
      </w:r>
      <w:proofErr w:type="spellStart"/>
      <w:r w:rsidRPr="000A545E">
        <w:rPr>
          <w:rFonts w:ascii="Times New Roman" w:hAnsi="Times New Roman" w:cs="Times New Roman"/>
          <w:sz w:val="24"/>
          <w:szCs w:val="24"/>
        </w:rPr>
        <w:t>Lindisfarne</w:t>
      </w:r>
      <w:proofErr w:type="spellEnd"/>
      <w:r w:rsidR="003E4D55">
        <w:rPr>
          <w:rFonts w:ascii="Times New Roman" w:hAnsi="Times New Roman" w:cs="Times New Roman"/>
          <w:sz w:val="24"/>
          <w:szCs w:val="24"/>
        </w:rPr>
        <w:t>,</w:t>
      </w:r>
      <w:r w:rsidRPr="000A545E">
        <w:rPr>
          <w:rFonts w:ascii="Times New Roman" w:hAnsi="Times New Roman" w:cs="Times New Roman"/>
          <w:sz w:val="24"/>
          <w:szCs w:val="24"/>
        </w:rPr>
        <w:t xml:space="preserve"> he says</w:t>
      </w:r>
      <w:r w:rsidR="003E4D55">
        <w:rPr>
          <w:rFonts w:ascii="Times New Roman" w:hAnsi="Times New Roman" w:cs="Times New Roman"/>
          <w:sz w:val="24"/>
          <w:szCs w:val="24"/>
        </w:rPr>
        <w:t xml:space="preserve"> that</w:t>
      </w:r>
      <w:r w:rsidRPr="000A545E">
        <w:rPr>
          <w:rFonts w:ascii="Times New Roman" w:hAnsi="Times New Roman" w:cs="Times New Roman"/>
          <w:sz w:val="24"/>
          <w:szCs w:val="24"/>
        </w:rPr>
        <w:t xml:space="preserve"> he will go to Charlemagne and seek help in recovering the youths </w:t>
      </w:r>
      <w:r w:rsidR="00202C95">
        <w:rPr>
          <w:rFonts w:ascii="Times New Roman" w:hAnsi="Times New Roman" w:cs="Times New Roman"/>
          <w:sz w:val="24"/>
          <w:szCs w:val="24"/>
        </w:rPr>
        <w:t xml:space="preserve">who </w:t>
      </w:r>
      <w:r w:rsidR="00A76360">
        <w:rPr>
          <w:rFonts w:ascii="Times New Roman" w:hAnsi="Times New Roman" w:cs="Times New Roman"/>
          <w:sz w:val="24"/>
          <w:szCs w:val="24"/>
        </w:rPr>
        <w:t>had been taken captive by</w:t>
      </w:r>
      <w:r w:rsidRPr="000A545E">
        <w:rPr>
          <w:rFonts w:ascii="Times New Roman" w:hAnsi="Times New Roman" w:cs="Times New Roman"/>
          <w:sz w:val="24"/>
          <w:szCs w:val="24"/>
        </w:rPr>
        <w:t xml:space="preserve"> </w:t>
      </w:r>
      <w:proofErr w:type="spellStart"/>
      <w:r w:rsidR="005269D9">
        <w:rPr>
          <w:rFonts w:ascii="Times New Roman" w:hAnsi="Times New Roman" w:cs="Times New Roman"/>
          <w:sz w:val="24"/>
          <w:szCs w:val="24"/>
        </w:rPr>
        <w:t>v</w:t>
      </w:r>
      <w:r w:rsidR="0050116B">
        <w:rPr>
          <w:rFonts w:ascii="Times New Roman" w:hAnsi="Times New Roman" w:cs="Times New Roman"/>
          <w:sz w:val="24"/>
          <w:szCs w:val="24"/>
        </w:rPr>
        <w:t>iking</w:t>
      </w:r>
      <w:r w:rsidRPr="000A545E">
        <w:rPr>
          <w:rFonts w:ascii="Times New Roman" w:hAnsi="Times New Roman" w:cs="Times New Roman"/>
          <w:sz w:val="24"/>
          <w:szCs w:val="24"/>
        </w:rPr>
        <w:t>s</w:t>
      </w:r>
      <w:proofErr w:type="spellEnd"/>
      <w:r w:rsidRPr="000A545E">
        <w:rPr>
          <w:rFonts w:ascii="Times New Roman" w:hAnsi="Times New Roman" w:cs="Times New Roman"/>
          <w:sz w:val="24"/>
          <w:szCs w:val="24"/>
        </w:rPr>
        <w:t xml:space="preserve">. Both letters indicate that the ‘pagans’ responsible for the attack on </w:t>
      </w:r>
      <w:proofErr w:type="spellStart"/>
      <w:r w:rsidRPr="000A545E">
        <w:rPr>
          <w:rFonts w:ascii="Times New Roman" w:hAnsi="Times New Roman" w:cs="Times New Roman"/>
          <w:sz w:val="24"/>
          <w:szCs w:val="24"/>
        </w:rPr>
        <w:t>Lindisfarne</w:t>
      </w:r>
      <w:proofErr w:type="spellEnd"/>
      <w:r w:rsidRPr="000A545E">
        <w:rPr>
          <w:rFonts w:ascii="Times New Roman" w:hAnsi="Times New Roman" w:cs="Times New Roman"/>
          <w:sz w:val="24"/>
          <w:szCs w:val="24"/>
        </w:rPr>
        <w:t xml:space="preserve"> were no</w:t>
      </w:r>
      <w:r w:rsidR="006B06B3">
        <w:rPr>
          <w:rFonts w:ascii="Times New Roman" w:hAnsi="Times New Roman" w:cs="Times New Roman"/>
          <w:sz w:val="24"/>
          <w:szCs w:val="24"/>
        </w:rPr>
        <w:t>t entirely alien</w:t>
      </w:r>
      <w:r w:rsidR="00202C95">
        <w:rPr>
          <w:rFonts w:ascii="Times New Roman" w:hAnsi="Times New Roman" w:cs="Times New Roman"/>
          <w:sz w:val="24"/>
          <w:szCs w:val="24"/>
        </w:rPr>
        <w:t>;</w:t>
      </w:r>
      <w:r w:rsidR="006B06B3">
        <w:rPr>
          <w:rFonts w:ascii="Times New Roman" w:hAnsi="Times New Roman" w:cs="Times New Roman"/>
          <w:sz w:val="24"/>
          <w:szCs w:val="24"/>
        </w:rPr>
        <w:t xml:space="preserve"> </w:t>
      </w:r>
      <w:r w:rsidR="00202C95">
        <w:rPr>
          <w:rFonts w:ascii="Times New Roman" w:hAnsi="Times New Roman" w:cs="Times New Roman"/>
          <w:sz w:val="24"/>
          <w:szCs w:val="24"/>
        </w:rPr>
        <w:t>t</w:t>
      </w:r>
      <w:r w:rsidR="006B06B3">
        <w:rPr>
          <w:rFonts w:ascii="Times New Roman" w:hAnsi="Times New Roman" w:cs="Times New Roman"/>
          <w:sz w:val="24"/>
          <w:szCs w:val="24"/>
        </w:rPr>
        <w:t xml:space="preserve">he letter to </w:t>
      </w:r>
      <w:proofErr w:type="spellStart"/>
      <w:r w:rsidR="006B06B3">
        <w:rPr>
          <w:rFonts w:ascii="Times New Roman" w:hAnsi="Times New Roman" w:cs="Times New Roman"/>
          <w:sz w:val="24"/>
          <w:szCs w:val="24"/>
        </w:rPr>
        <w:t>Higbald</w:t>
      </w:r>
      <w:proofErr w:type="spellEnd"/>
      <w:r w:rsidR="006B06B3">
        <w:rPr>
          <w:rFonts w:ascii="Times New Roman" w:hAnsi="Times New Roman" w:cs="Times New Roman"/>
          <w:sz w:val="24"/>
          <w:szCs w:val="24"/>
        </w:rPr>
        <w:t xml:space="preserve"> even</w:t>
      </w:r>
      <w:r w:rsidRPr="000A545E">
        <w:rPr>
          <w:rFonts w:ascii="Times New Roman" w:hAnsi="Times New Roman" w:cs="Times New Roman"/>
          <w:sz w:val="24"/>
          <w:szCs w:val="24"/>
        </w:rPr>
        <w:t xml:space="preserve"> hints that Charlemagne had diplomatic contacts </w:t>
      </w:r>
      <w:r w:rsidR="003E4D55">
        <w:rPr>
          <w:rFonts w:ascii="Times New Roman" w:hAnsi="Times New Roman" w:cs="Times New Roman"/>
          <w:sz w:val="24"/>
          <w:szCs w:val="24"/>
        </w:rPr>
        <w:t>who</w:t>
      </w:r>
      <w:r w:rsidR="003E4D55" w:rsidRPr="000A545E">
        <w:rPr>
          <w:rFonts w:ascii="Times New Roman" w:hAnsi="Times New Roman" w:cs="Times New Roman"/>
          <w:sz w:val="24"/>
          <w:szCs w:val="24"/>
        </w:rPr>
        <w:t xml:space="preserve"> </w:t>
      </w:r>
      <w:r w:rsidRPr="000A545E">
        <w:rPr>
          <w:rFonts w:ascii="Times New Roman" w:hAnsi="Times New Roman" w:cs="Times New Roman"/>
          <w:sz w:val="24"/>
          <w:szCs w:val="24"/>
        </w:rPr>
        <w:t>could help negotiate the release of hostages.</w:t>
      </w:r>
      <w:r w:rsidRPr="000A545E">
        <w:rPr>
          <w:rStyle w:val="FootnoteReference"/>
          <w:rFonts w:ascii="Times New Roman" w:hAnsi="Times New Roman" w:cs="Times New Roman"/>
          <w:sz w:val="24"/>
          <w:szCs w:val="24"/>
        </w:rPr>
        <w:footnoteReference w:id="11"/>
      </w:r>
      <w:r w:rsidRPr="000A545E">
        <w:rPr>
          <w:rFonts w:ascii="Times New Roman" w:hAnsi="Times New Roman" w:cs="Times New Roman"/>
          <w:sz w:val="24"/>
          <w:szCs w:val="24"/>
        </w:rPr>
        <w:t xml:space="preserve"> </w:t>
      </w:r>
      <w:r w:rsidR="006B06B3">
        <w:rPr>
          <w:rFonts w:ascii="Times New Roman" w:hAnsi="Times New Roman" w:cs="Times New Roman"/>
          <w:sz w:val="24"/>
          <w:szCs w:val="24"/>
        </w:rPr>
        <w:t xml:space="preserve">This raises the question whether </w:t>
      </w:r>
      <w:proofErr w:type="spellStart"/>
      <w:r w:rsidR="00195623">
        <w:rPr>
          <w:rFonts w:ascii="Times New Roman" w:hAnsi="Times New Roman" w:cs="Times New Roman"/>
          <w:sz w:val="24"/>
          <w:szCs w:val="24"/>
        </w:rPr>
        <w:t>viking</w:t>
      </w:r>
      <w:proofErr w:type="spellEnd"/>
      <w:r w:rsidR="00195623">
        <w:rPr>
          <w:rFonts w:ascii="Times New Roman" w:hAnsi="Times New Roman" w:cs="Times New Roman"/>
          <w:sz w:val="24"/>
          <w:szCs w:val="24"/>
        </w:rPr>
        <w:t xml:space="preserve"> attacks were always bolts from the blue, or whether </w:t>
      </w:r>
      <w:proofErr w:type="spellStart"/>
      <w:r w:rsidR="00195623">
        <w:rPr>
          <w:rFonts w:ascii="Times New Roman" w:hAnsi="Times New Roman" w:cs="Times New Roman"/>
          <w:sz w:val="24"/>
          <w:szCs w:val="24"/>
        </w:rPr>
        <w:t>vikings</w:t>
      </w:r>
      <w:proofErr w:type="spellEnd"/>
      <w:r w:rsidR="00195623">
        <w:rPr>
          <w:rFonts w:ascii="Times New Roman" w:hAnsi="Times New Roman" w:cs="Times New Roman"/>
          <w:sz w:val="24"/>
          <w:szCs w:val="24"/>
        </w:rPr>
        <w:t xml:space="preserve"> were becoming increasingly familiar from the 790s</w:t>
      </w:r>
      <w:r w:rsidR="00202C95">
        <w:rPr>
          <w:rFonts w:ascii="Times New Roman" w:hAnsi="Times New Roman" w:cs="Times New Roman"/>
          <w:sz w:val="24"/>
          <w:szCs w:val="24"/>
        </w:rPr>
        <w:t xml:space="preserve"> onwards</w:t>
      </w:r>
      <w:r w:rsidR="00195623">
        <w:rPr>
          <w:rFonts w:ascii="Times New Roman" w:hAnsi="Times New Roman" w:cs="Times New Roman"/>
          <w:sz w:val="24"/>
          <w:szCs w:val="24"/>
        </w:rPr>
        <w:t xml:space="preserve">. </w:t>
      </w:r>
    </w:p>
    <w:p w:rsidR="00522CF9" w:rsidRDefault="003001AA" w:rsidP="00522CF9">
      <w:pPr>
        <w:ind w:firstLine="720"/>
        <w:rPr>
          <w:rFonts w:ascii="Times New Roman" w:hAnsi="Times New Roman" w:cs="Times New Roman"/>
          <w:sz w:val="24"/>
          <w:szCs w:val="24"/>
        </w:rPr>
      </w:pPr>
      <w:r>
        <w:rPr>
          <w:rFonts w:ascii="Times New Roman" w:hAnsi="Times New Roman" w:cs="Times New Roman"/>
          <w:sz w:val="24"/>
          <w:szCs w:val="24"/>
        </w:rPr>
        <w:t>Another</w:t>
      </w:r>
      <w:r w:rsidR="00195623">
        <w:rPr>
          <w:rFonts w:ascii="Times New Roman" w:hAnsi="Times New Roman" w:cs="Times New Roman"/>
          <w:sz w:val="24"/>
          <w:szCs w:val="24"/>
        </w:rPr>
        <w:t xml:space="preserve"> </w:t>
      </w:r>
      <w:r w:rsidR="006C2D0B" w:rsidRPr="000A545E">
        <w:rPr>
          <w:rFonts w:ascii="Times New Roman" w:hAnsi="Times New Roman" w:cs="Times New Roman"/>
          <w:sz w:val="24"/>
          <w:szCs w:val="24"/>
        </w:rPr>
        <w:t>letter of</w:t>
      </w:r>
      <w:r w:rsidR="00B42181">
        <w:rPr>
          <w:rFonts w:ascii="Times New Roman" w:hAnsi="Times New Roman" w:cs="Times New Roman"/>
          <w:sz w:val="24"/>
          <w:szCs w:val="24"/>
        </w:rPr>
        <w:t xml:space="preserve"> Alcuin, addressed to the clergy and nobles of Kent</w:t>
      </w:r>
      <w:r w:rsidR="006C2D0B" w:rsidRPr="000A545E">
        <w:rPr>
          <w:rFonts w:ascii="Times New Roman" w:hAnsi="Times New Roman" w:cs="Times New Roman"/>
          <w:sz w:val="24"/>
          <w:szCs w:val="24"/>
        </w:rPr>
        <w:t xml:space="preserve"> in 797</w:t>
      </w:r>
      <w:r>
        <w:rPr>
          <w:rFonts w:ascii="Times New Roman" w:hAnsi="Times New Roman" w:cs="Times New Roman"/>
          <w:sz w:val="24"/>
          <w:szCs w:val="24"/>
        </w:rPr>
        <w:t>,</w:t>
      </w:r>
      <w:r w:rsidR="006C2D0B" w:rsidRPr="000A545E">
        <w:rPr>
          <w:rFonts w:ascii="Times New Roman" w:hAnsi="Times New Roman" w:cs="Times New Roman"/>
          <w:sz w:val="24"/>
          <w:szCs w:val="24"/>
        </w:rPr>
        <w:t xml:space="preserve"> provides further evide</w:t>
      </w:r>
      <w:r w:rsidR="005269D9">
        <w:rPr>
          <w:rFonts w:ascii="Times New Roman" w:hAnsi="Times New Roman" w:cs="Times New Roman"/>
          <w:sz w:val="24"/>
          <w:szCs w:val="24"/>
        </w:rPr>
        <w:t>nce of raids outside Wessex</w:t>
      </w:r>
      <w:r w:rsidR="006C2D0B" w:rsidRPr="000A545E">
        <w:rPr>
          <w:rFonts w:ascii="Times New Roman" w:hAnsi="Times New Roman" w:cs="Times New Roman"/>
          <w:sz w:val="24"/>
          <w:szCs w:val="24"/>
        </w:rPr>
        <w:t xml:space="preserve">. The letter calls for the restoration of Archbishop </w:t>
      </w:r>
      <w:proofErr w:type="spellStart"/>
      <w:r w:rsidR="006C2D0B" w:rsidRPr="000A545E">
        <w:rPr>
          <w:rFonts w:ascii="Times New Roman" w:hAnsi="Times New Roman" w:cs="Times New Roman"/>
          <w:sz w:val="24"/>
          <w:szCs w:val="24"/>
        </w:rPr>
        <w:t>Aethelh</w:t>
      </w:r>
      <w:r w:rsidR="00086D7D">
        <w:rPr>
          <w:rFonts w:ascii="Times New Roman" w:hAnsi="Times New Roman" w:cs="Times New Roman"/>
          <w:sz w:val="24"/>
          <w:szCs w:val="24"/>
        </w:rPr>
        <w:t>e</w:t>
      </w:r>
      <w:r w:rsidR="00D95093">
        <w:rPr>
          <w:rFonts w:ascii="Times New Roman" w:hAnsi="Times New Roman" w:cs="Times New Roman"/>
          <w:sz w:val="24"/>
          <w:szCs w:val="24"/>
        </w:rPr>
        <w:t>ard</w:t>
      </w:r>
      <w:proofErr w:type="spellEnd"/>
      <w:r w:rsidR="00D95093">
        <w:rPr>
          <w:rFonts w:ascii="Times New Roman" w:hAnsi="Times New Roman" w:cs="Times New Roman"/>
          <w:sz w:val="24"/>
          <w:szCs w:val="24"/>
        </w:rPr>
        <w:t xml:space="preserve"> to the </w:t>
      </w:r>
      <w:proofErr w:type="spellStart"/>
      <w:r w:rsidR="00D95093">
        <w:rPr>
          <w:rFonts w:ascii="Times New Roman" w:hAnsi="Times New Roman" w:cs="Times New Roman"/>
          <w:sz w:val="24"/>
          <w:szCs w:val="24"/>
        </w:rPr>
        <w:t>s</w:t>
      </w:r>
      <w:r w:rsidR="006C2D0B" w:rsidRPr="000A545E">
        <w:rPr>
          <w:rFonts w:ascii="Times New Roman" w:hAnsi="Times New Roman" w:cs="Times New Roman"/>
          <w:sz w:val="24"/>
          <w:szCs w:val="24"/>
        </w:rPr>
        <w:t>ee</w:t>
      </w:r>
      <w:proofErr w:type="spellEnd"/>
      <w:r w:rsidR="006C2D0B" w:rsidRPr="000A545E">
        <w:rPr>
          <w:rFonts w:ascii="Times New Roman" w:hAnsi="Times New Roman" w:cs="Times New Roman"/>
          <w:sz w:val="24"/>
          <w:szCs w:val="24"/>
        </w:rPr>
        <w:t xml:space="preserve"> of Canterbury (after he was deposed by King </w:t>
      </w:r>
      <w:proofErr w:type="spellStart"/>
      <w:r w:rsidR="006C2D0B" w:rsidRPr="000A545E">
        <w:rPr>
          <w:rFonts w:ascii="Times New Roman" w:hAnsi="Times New Roman" w:cs="Times New Roman"/>
          <w:sz w:val="24"/>
          <w:szCs w:val="24"/>
        </w:rPr>
        <w:t>Eadberht</w:t>
      </w:r>
      <w:proofErr w:type="spellEnd"/>
      <w:r w:rsidR="006C2D0B" w:rsidRPr="000A545E">
        <w:rPr>
          <w:rFonts w:ascii="Times New Roman" w:hAnsi="Times New Roman" w:cs="Times New Roman"/>
          <w:sz w:val="24"/>
          <w:szCs w:val="24"/>
        </w:rPr>
        <w:t xml:space="preserve"> </w:t>
      </w:r>
      <w:proofErr w:type="spellStart"/>
      <w:r w:rsidR="006C2D0B" w:rsidRPr="000A545E">
        <w:rPr>
          <w:rFonts w:ascii="Times New Roman" w:hAnsi="Times New Roman" w:cs="Times New Roman"/>
          <w:sz w:val="24"/>
          <w:szCs w:val="24"/>
        </w:rPr>
        <w:t>Praen</w:t>
      </w:r>
      <w:proofErr w:type="spellEnd"/>
      <w:r w:rsidR="006C2D0B" w:rsidRPr="000A545E">
        <w:rPr>
          <w:rFonts w:ascii="Times New Roman" w:hAnsi="Times New Roman" w:cs="Times New Roman"/>
          <w:sz w:val="24"/>
          <w:szCs w:val="24"/>
        </w:rPr>
        <w:t xml:space="preserve"> of Kent) and political unity in the face of attacks</w:t>
      </w:r>
      <w:r w:rsidR="00202C95">
        <w:rPr>
          <w:rFonts w:ascii="Times New Roman" w:hAnsi="Times New Roman" w:cs="Times New Roman"/>
          <w:sz w:val="24"/>
          <w:szCs w:val="24"/>
        </w:rPr>
        <w:t>:</w:t>
      </w:r>
      <w:r w:rsidR="006C2D0B"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Imminet</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uero</w:t>
      </w:r>
      <w:proofErr w:type="spellEnd"/>
      <w:r w:rsidR="00202C95" w:rsidRPr="000A545E">
        <w:rPr>
          <w:rFonts w:ascii="Times New Roman" w:hAnsi="Times New Roman" w:cs="Times New Roman"/>
          <w:sz w:val="24"/>
          <w:szCs w:val="24"/>
        </w:rPr>
        <w:t xml:space="preserve"> maximum </w:t>
      </w:r>
      <w:proofErr w:type="spellStart"/>
      <w:r w:rsidR="00202C95" w:rsidRPr="000A545E">
        <w:rPr>
          <w:rFonts w:ascii="Times New Roman" w:hAnsi="Times New Roman" w:cs="Times New Roman"/>
          <w:sz w:val="24"/>
          <w:szCs w:val="24"/>
        </w:rPr>
        <w:t>insulae</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huic</w:t>
      </w:r>
      <w:proofErr w:type="spellEnd"/>
      <w:r w:rsidR="00202C95" w:rsidRPr="000A545E">
        <w:rPr>
          <w:rFonts w:ascii="Times New Roman" w:hAnsi="Times New Roman" w:cs="Times New Roman"/>
          <w:sz w:val="24"/>
          <w:szCs w:val="24"/>
        </w:rPr>
        <w:t xml:space="preserve"> et </w:t>
      </w:r>
      <w:proofErr w:type="spellStart"/>
      <w:r w:rsidR="00202C95" w:rsidRPr="000A545E">
        <w:rPr>
          <w:rFonts w:ascii="Times New Roman" w:hAnsi="Times New Roman" w:cs="Times New Roman"/>
          <w:sz w:val="24"/>
          <w:szCs w:val="24"/>
        </w:rPr>
        <w:t>populo</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habitanti</w:t>
      </w:r>
      <w:proofErr w:type="spellEnd"/>
      <w:r w:rsidR="00202C95" w:rsidRPr="000A545E">
        <w:rPr>
          <w:rFonts w:ascii="Times New Roman" w:hAnsi="Times New Roman" w:cs="Times New Roman"/>
          <w:sz w:val="24"/>
          <w:szCs w:val="24"/>
        </w:rPr>
        <w:t xml:space="preserve"> in ea </w:t>
      </w:r>
      <w:proofErr w:type="spellStart"/>
      <w:r w:rsidR="00202C95" w:rsidRPr="000A545E">
        <w:rPr>
          <w:rFonts w:ascii="Times New Roman" w:hAnsi="Times New Roman" w:cs="Times New Roman"/>
          <w:sz w:val="24"/>
          <w:szCs w:val="24"/>
        </w:rPr>
        <w:t>periculum</w:t>
      </w:r>
      <w:proofErr w:type="spellEnd"/>
      <w:r w:rsidR="00202C95" w:rsidRPr="000A545E">
        <w:rPr>
          <w:rFonts w:ascii="Times New Roman" w:hAnsi="Times New Roman" w:cs="Times New Roman"/>
          <w:sz w:val="24"/>
          <w:szCs w:val="24"/>
        </w:rPr>
        <w:t xml:space="preserve">. Ecce quod </w:t>
      </w:r>
      <w:proofErr w:type="spellStart"/>
      <w:r w:rsidR="00202C95" w:rsidRPr="000A545E">
        <w:rPr>
          <w:rFonts w:ascii="Times New Roman" w:hAnsi="Times New Roman" w:cs="Times New Roman"/>
          <w:sz w:val="24"/>
          <w:szCs w:val="24"/>
        </w:rPr>
        <w:t>nunquam</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antea</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auditum</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fuit</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populus</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paganus</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solet</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uastare</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piratico</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latrocinio</w:t>
      </w:r>
      <w:proofErr w:type="spellEnd"/>
      <w:r w:rsidR="00202C95" w:rsidRPr="000A545E">
        <w:rPr>
          <w:rFonts w:ascii="Times New Roman" w:hAnsi="Times New Roman" w:cs="Times New Roman"/>
          <w:sz w:val="24"/>
          <w:szCs w:val="24"/>
        </w:rPr>
        <w:t xml:space="preserve"> </w:t>
      </w:r>
      <w:proofErr w:type="spellStart"/>
      <w:r w:rsidR="00202C95" w:rsidRPr="000A545E">
        <w:rPr>
          <w:rFonts w:ascii="Times New Roman" w:hAnsi="Times New Roman" w:cs="Times New Roman"/>
          <w:sz w:val="24"/>
          <w:szCs w:val="24"/>
        </w:rPr>
        <w:t>littora</w:t>
      </w:r>
      <w:proofErr w:type="spellEnd"/>
      <w:r w:rsidR="00202C95" w:rsidRPr="000A545E">
        <w:rPr>
          <w:rFonts w:ascii="Times New Roman" w:hAnsi="Times New Roman" w:cs="Times New Roman"/>
          <w:sz w:val="24"/>
          <w:szCs w:val="24"/>
        </w:rPr>
        <w:t xml:space="preserve"> nostra</w:t>
      </w:r>
      <w:r w:rsidR="006C2D0B" w:rsidRPr="000A545E">
        <w:rPr>
          <w:rFonts w:ascii="Times New Roman" w:hAnsi="Times New Roman" w:cs="Times New Roman"/>
          <w:sz w:val="24"/>
          <w:szCs w:val="24"/>
        </w:rPr>
        <w:t>’ (</w:t>
      </w:r>
      <w:r w:rsidR="00202C95">
        <w:rPr>
          <w:rFonts w:ascii="Times New Roman" w:hAnsi="Times New Roman" w:cs="Times New Roman"/>
          <w:sz w:val="24"/>
          <w:szCs w:val="24"/>
        </w:rPr>
        <w:t>‘</w:t>
      </w:r>
      <w:r w:rsidR="00202C95" w:rsidRPr="000A545E">
        <w:rPr>
          <w:rFonts w:ascii="Times New Roman" w:hAnsi="Times New Roman" w:cs="Times New Roman"/>
          <w:sz w:val="24"/>
          <w:szCs w:val="24"/>
        </w:rPr>
        <w:t>A very great danger threatens this island and the people dwelling in it. Behold a thing never before heard of, a pagan people is becoming accustomed to laying waste our shores with piratical robbery</w:t>
      </w:r>
      <w:r w:rsidR="00202C95">
        <w:rPr>
          <w:rFonts w:ascii="Times New Roman" w:hAnsi="Times New Roman" w:cs="Times New Roman"/>
          <w:sz w:val="24"/>
          <w:szCs w:val="24"/>
        </w:rPr>
        <w:t>’</w:t>
      </w:r>
      <w:r w:rsidR="006C2D0B" w:rsidRPr="000A545E">
        <w:rPr>
          <w:rFonts w:ascii="Times New Roman" w:hAnsi="Times New Roman" w:cs="Times New Roman"/>
          <w:sz w:val="24"/>
          <w:szCs w:val="24"/>
        </w:rPr>
        <w:t>).</w:t>
      </w:r>
      <w:r w:rsidR="006C2D0B" w:rsidRPr="000A545E">
        <w:rPr>
          <w:rStyle w:val="FootnoteReference"/>
          <w:rFonts w:ascii="Times New Roman" w:hAnsi="Times New Roman" w:cs="Times New Roman"/>
          <w:sz w:val="24"/>
          <w:szCs w:val="24"/>
        </w:rPr>
        <w:footnoteReference w:id="12"/>
      </w:r>
      <w:r w:rsidR="006C2D0B" w:rsidRPr="000A545E">
        <w:rPr>
          <w:rFonts w:ascii="Times New Roman" w:hAnsi="Times New Roman" w:cs="Times New Roman"/>
          <w:sz w:val="24"/>
          <w:szCs w:val="24"/>
        </w:rPr>
        <w:t xml:space="preserve"> Th</w:t>
      </w:r>
      <w:r w:rsidR="00202C95">
        <w:rPr>
          <w:rFonts w:ascii="Times New Roman" w:hAnsi="Times New Roman" w:cs="Times New Roman"/>
          <w:sz w:val="24"/>
          <w:szCs w:val="24"/>
        </w:rPr>
        <w:t>is</w:t>
      </w:r>
      <w:r w:rsidR="006C2D0B" w:rsidRPr="000A545E">
        <w:rPr>
          <w:rFonts w:ascii="Times New Roman" w:hAnsi="Times New Roman" w:cs="Times New Roman"/>
          <w:sz w:val="24"/>
          <w:szCs w:val="24"/>
        </w:rPr>
        <w:t xml:space="preserve"> dire image would have</w:t>
      </w:r>
      <w:r w:rsidR="00202C95">
        <w:rPr>
          <w:rFonts w:ascii="Times New Roman" w:hAnsi="Times New Roman" w:cs="Times New Roman"/>
          <w:sz w:val="24"/>
          <w:szCs w:val="24"/>
        </w:rPr>
        <w:t xml:space="preserve"> </w:t>
      </w:r>
      <w:r w:rsidR="00202C95">
        <w:rPr>
          <w:rFonts w:ascii="Times New Roman" w:hAnsi="Times New Roman" w:cs="Times New Roman"/>
          <w:sz w:val="24"/>
          <w:szCs w:val="24"/>
        </w:rPr>
        <w:lastRenderedPageBreak/>
        <w:t>had</w:t>
      </w:r>
      <w:r w:rsidR="006C2D0B" w:rsidRPr="000A545E">
        <w:rPr>
          <w:rFonts w:ascii="Times New Roman" w:hAnsi="Times New Roman" w:cs="Times New Roman"/>
          <w:sz w:val="24"/>
          <w:szCs w:val="24"/>
        </w:rPr>
        <w:t xml:space="preserve"> little currency if it </w:t>
      </w:r>
      <w:r w:rsidR="00202C95">
        <w:rPr>
          <w:rFonts w:ascii="Times New Roman" w:hAnsi="Times New Roman" w:cs="Times New Roman"/>
          <w:sz w:val="24"/>
          <w:szCs w:val="24"/>
        </w:rPr>
        <w:t>had</w:t>
      </w:r>
      <w:r w:rsidR="00202C95" w:rsidRPr="000A545E">
        <w:rPr>
          <w:rFonts w:ascii="Times New Roman" w:hAnsi="Times New Roman" w:cs="Times New Roman"/>
          <w:sz w:val="24"/>
          <w:szCs w:val="24"/>
        </w:rPr>
        <w:t xml:space="preserve"> </w:t>
      </w:r>
      <w:r w:rsidR="006C2D0B" w:rsidRPr="000A545E">
        <w:rPr>
          <w:rFonts w:ascii="Times New Roman" w:hAnsi="Times New Roman" w:cs="Times New Roman"/>
          <w:sz w:val="24"/>
          <w:szCs w:val="24"/>
        </w:rPr>
        <w:t>not</w:t>
      </w:r>
      <w:r w:rsidR="00202C95">
        <w:rPr>
          <w:rFonts w:ascii="Times New Roman" w:hAnsi="Times New Roman" w:cs="Times New Roman"/>
          <w:sz w:val="24"/>
          <w:szCs w:val="24"/>
        </w:rPr>
        <w:t xml:space="preserve"> been</w:t>
      </w:r>
      <w:r w:rsidR="006C2D0B" w:rsidRPr="000A545E">
        <w:rPr>
          <w:rFonts w:ascii="Times New Roman" w:hAnsi="Times New Roman" w:cs="Times New Roman"/>
          <w:sz w:val="24"/>
          <w:szCs w:val="24"/>
        </w:rPr>
        <w:t xml:space="preserve"> recognised as a contemporary reality.  The letter goes on to make comparison with </w:t>
      </w:r>
      <w:r w:rsidR="00972532">
        <w:rPr>
          <w:rFonts w:ascii="Times New Roman" w:hAnsi="Times New Roman" w:cs="Times New Roman"/>
          <w:sz w:val="24"/>
          <w:szCs w:val="24"/>
        </w:rPr>
        <w:t xml:space="preserve">the warnings of the sixth-century British author </w:t>
      </w:r>
      <w:proofErr w:type="spellStart"/>
      <w:r w:rsidR="006C2D0B" w:rsidRPr="000A545E">
        <w:rPr>
          <w:rFonts w:ascii="Times New Roman" w:hAnsi="Times New Roman" w:cs="Times New Roman"/>
          <w:sz w:val="24"/>
          <w:szCs w:val="24"/>
        </w:rPr>
        <w:t>Gildas</w:t>
      </w:r>
      <w:proofErr w:type="spellEnd"/>
      <w:r w:rsidR="006C2D0B" w:rsidRPr="000A545E">
        <w:rPr>
          <w:rFonts w:ascii="Times New Roman" w:hAnsi="Times New Roman" w:cs="Times New Roman"/>
          <w:sz w:val="24"/>
          <w:szCs w:val="24"/>
        </w:rPr>
        <w:t xml:space="preserve"> to his fellow countrymen </w:t>
      </w:r>
      <w:r w:rsidR="00972532">
        <w:rPr>
          <w:rFonts w:ascii="Times New Roman" w:hAnsi="Times New Roman" w:cs="Times New Roman"/>
          <w:sz w:val="24"/>
          <w:szCs w:val="24"/>
        </w:rPr>
        <w:t xml:space="preserve">to amend their ways or be punished </w:t>
      </w:r>
      <w:r w:rsidR="006C2D0B" w:rsidRPr="000A545E">
        <w:rPr>
          <w:rFonts w:ascii="Times New Roman" w:hAnsi="Times New Roman" w:cs="Times New Roman"/>
          <w:sz w:val="24"/>
          <w:szCs w:val="24"/>
        </w:rPr>
        <w:t xml:space="preserve">and the subsequent loss of British territory. The implication is that the people of Kent, </w:t>
      </w:r>
      <w:r w:rsidR="00202C95">
        <w:rPr>
          <w:rFonts w:ascii="Times New Roman" w:hAnsi="Times New Roman" w:cs="Times New Roman"/>
          <w:sz w:val="24"/>
          <w:szCs w:val="24"/>
        </w:rPr>
        <w:t>and</w:t>
      </w:r>
      <w:r w:rsidR="00202C95" w:rsidRPr="000A545E">
        <w:rPr>
          <w:rFonts w:ascii="Times New Roman" w:hAnsi="Times New Roman" w:cs="Times New Roman"/>
          <w:sz w:val="24"/>
          <w:szCs w:val="24"/>
        </w:rPr>
        <w:t xml:space="preserve"> </w:t>
      </w:r>
      <w:r w:rsidR="006C2D0B" w:rsidRPr="000A545E">
        <w:rPr>
          <w:rFonts w:ascii="Times New Roman" w:hAnsi="Times New Roman" w:cs="Times New Roman"/>
          <w:sz w:val="24"/>
          <w:szCs w:val="24"/>
        </w:rPr>
        <w:t xml:space="preserve">indeed </w:t>
      </w:r>
      <w:r w:rsidR="00086D7D">
        <w:rPr>
          <w:rFonts w:ascii="Times New Roman" w:hAnsi="Times New Roman" w:cs="Times New Roman"/>
          <w:sz w:val="24"/>
          <w:szCs w:val="24"/>
        </w:rPr>
        <w:t xml:space="preserve">all </w:t>
      </w:r>
      <w:r>
        <w:rPr>
          <w:rFonts w:ascii="Times New Roman" w:hAnsi="Times New Roman" w:cs="Times New Roman"/>
          <w:sz w:val="24"/>
          <w:szCs w:val="24"/>
        </w:rPr>
        <w:t>the English</w:t>
      </w:r>
      <w:r w:rsidR="00202C95">
        <w:rPr>
          <w:rFonts w:ascii="Times New Roman" w:hAnsi="Times New Roman" w:cs="Times New Roman"/>
          <w:sz w:val="24"/>
          <w:szCs w:val="24"/>
        </w:rPr>
        <w:t>-</w:t>
      </w:r>
      <w:r>
        <w:rPr>
          <w:rFonts w:ascii="Times New Roman" w:hAnsi="Times New Roman" w:cs="Times New Roman"/>
          <w:sz w:val="24"/>
          <w:szCs w:val="24"/>
        </w:rPr>
        <w:t xml:space="preserve">speaking peoples, </w:t>
      </w:r>
      <w:r w:rsidR="001B2393">
        <w:rPr>
          <w:rFonts w:ascii="Times New Roman" w:hAnsi="Times New Roman" w:cs="Times New Roman"/>
          <w:sz w:val="24"/>
          <w:szCs w:val="24"/>
        </w:rPr>
        <w:t>will</w:t>
      </w:r>
      <w:r w:rsidR="001B2393" w:rsidRPr="000A545E">
        <w:rPr>
          <w:rFonts w:ascii="Times New Roman" w:hAnsi="Times New Roman" w:cs="Times New Roman"/>
          <w:sz w:val="24"/>
          <w:szCs w:val="24"/>
        </w:rPr>
        <w:t xml:space="preserve"> </w:t>
      </w:r>
      <w:r w:rsidR="006C2D0B" w:rsidRPr="000A545E">
        <w:rPr>
          <w:rFonts w:ascii="Times New Roman" w:hAnsi="Times New Roman" w:cs="Times New Roman"/>
          <w:sz w:val="24"/>
          <w:szCs w:val="24"/>
        </w:rPr>
        <w:t xml:space="preserve">be overwhelmed by pagan attackers if they do not reform. </w:t>
      </w:r>
      <w:r w:rsidR="00202C95">
        <w:rPr>
          <w:rFonts w:ascii="Times New Roman" w:hAnsi="Times New Roman" w:cs="Times New Roman"/>
          <w:sz w:val="24"/>
          <w:szCs w:val="24"/>
        </w:rPr>
        <w:t xml:space="preserve">The very fact that </w:t>
      </w:r>
      <w:r w:rsidR="006C2D0B" w:rsidRPr="000A545E">
        <w:rPr>
          <w:rFonts w:ascii="Times New Roman" w:hAnsi="Times New Roman" w:cs="Times New Roman"/>
          <w:sz w:val="24"/>
          <w:szCs w:val="24"/>
        </w:rPr>
        <w:t xml:space="preserve">Alcuin expected the threat to be </w:t>
      </w:r>
      <w:r w:rsidR="00202C95">
        <w:rPr>
          <w:rFonts w:ascii="Times New Roman" w:hAnsi="Times New Roman" w:cs="Times New Roman"/>
          <w:sz w:val="24"/>
          <w:szCs w:val="24"/>
        </w:rPr>
        <w:t xml:space="preserve">credible </w:t>
      </w:r>
      <w:r w:rsidR="00086D7D">
        <w:rPr>
          <w:rFonts w:ascii="Times New Roman" w:hAnsi="Times New Roman" w:cs="Times New Roman"/>
          <w:sz w:val="24"/>
          <w:szCs w:val="24"/>
        </w:rPr>
        <w:t>to his audience may demonstrate</w:t>
      </w:r>
      <w:r w:rsidR="006C2D0B" w:rsidRPr="000A545E">
        <w:rPr>
          <w:rFonts w:ascii="Times New Roman" w:hAnsi="Times New Roman" w:cs="Times New Roman"/>
          <w:sz w:val="24"/>
          <w:szCs w:val="24"/>
        </w:rPr>
        <w:t xml:space="preserve"> a degree of fear </w:t>
      </w:r>
      <w:r w:rsidR="00202C95">
        <w:rPr>
          <w:rFonts w:ascii="Times New Roman" w:hAnsi="Times New Roman" w:cs="Times New Roman"/>
          <w:sz w:val="24"/>
          <w:szCs w:val="24"/>
        </w:rPr>
        <w:t xml:space="preserve">that had </w:t>
      </w:r>
      <w:r w:rsidR="001B2393">
        <w:rPr>
          <w:rFonts w:ascii="Times New Roman" w:hAnsi="Times New Roman" w:cs="Times New Roman"/>
          <w:sz w:val="24"/>
          <w:szCs w:val="24"/>
        </w:rPr>
        <w:t>developed</w:t>
      </w:r>
      <w:r w:rsidR="00202C95">
        <w:rPr>
          <w:rFonts w:ascii="Times New Roman" w:hAnsi="Times New Roman" w:cs="Times New Roman"/>
          <w:sz w:val="24"/>
          <w:szCs w:val="24"/>
        </w:rPr>
        <w:t xml:space="preserve"> </w:t>
      </w:r>
      <w:r w:rsidR="006C2D0B" w:rsidRPr="000A545E">
        <w:rPr>
          <w:rFonts w:ascii="Times New Roman" w:hAnsi="Times New Roman" w:cs="Times New Roman"/>
          <w:sz w:val="24"/>
          <w:szCs w:val="24"/>
        </w:rPr>
        <w:t xml:space="preserve">among the Kentish elite in response to </w:t>
      </w:r>
      <w:r w:rsidR="00EF2F8F">
        <w:rPr>
          <w:rFonts w:ascii="Times New Roman" w:hAnsi="Times New Roman" w:cs="Times New Roman"/>
          <w:sz w:val="24"/>
          <w:szCs w:val="24"/>
        </w:rPr>
        <w:t>a sequence</w:t>
      </w:r>
      <w:r w:rsidR="005269D9">
        <w:rPr>
          <w:rFonts w:ascii="Times New Roman" w:hAnsi="Times New Roman" w:cs="Times New Roman"/>
          <w:sz w:val="24"/>
          <w:szCs w:val="24"/>
        </w:rPr>
        <w:t xml:space="preserve"> of seaborne attacks</w:t>
      </w:r>
      <w:r w:rsidR="006C2D0B" w:rsidRPr="000A545E">
        <w:rPr>
          <w:rFonts w:ascii="Times New Roman" w:hAnsi="Times New Roman" w:cs="Times New Roman"/>
          <w:sz w:val="24"/>
          <w:szCs w:val="24"/>
        </w:rPr>
        <w:t xml:space="preserve">. </w:t>
      </w:r>
    </w:p>
    <w:p w:rsidR="006C2D0B" w:rsidRPr="000A545E" w:rsidRDefault="006C2D0B" w:rsidP="00522CF9">
      <w:pPr>
        <w:ind w:firstLine="720"/>
        <w:rPr>
          <w:rFonts w:ascii="Times New Roman" w:hAnsi="Times New Roman" w:cs="Times New Roman"/>
          <w:sz w:val="24"/>
          <w:szCs w:val="24"/>
        </w:rPr>
      </w:pPr>
      <w:r w:rsidRPr="000A545E">
        <w:rPr>
          <w:rFonts w:ascii="Times New Roman" w:hAnsi="Times New Roman" w:cs="Times New Roman"/>
          <w:sz w:val="24"/>
          <w:szCs w:val="24"/>
        </w:rPr>
        <w:t>It may be relevant to compare</w:t>
      </w:r>
      <w:r w:rsidR="00202C95">
        <w:rPr>
          <w:rFonts w:ascii="Times New Roman" w:hAnsi="Times New Roman" w:cs="Times New Roman"/>
          <w:sz w:val="24"/>
          <w:szCs w:val="24"/>
        </w:rPr>
        <w:t xml:space="preserve"> events in England</w:t>
      </w:r>
      <w:r w:rsidRPr="000A545E">
        <w:rPr>
          <w:rFonts w:ascii="Times New Roman" w:hAnsi="Times New Roman" w:cs="Times New Roman"/>
          <w:sz w:val="24"/>
          <w:szCs w:val="24"/>
        </w:rPr>
        <w:t xml:space="preserve"> with records of attacks elsewhere in north-west Europe. In 794, the ‘</w:t>
      </w:r>
      <w:r w:rsidRPr="000A545E">
        <w:rPr>
          <w:rFonts w:ascii="Times New Roman" w:hAnsi="Times New Roman" w:cs="Times New Roman"/>
          <w:color w:val="000000"/>
          <w:sz w:val="24"/>
          <w:szCs w:val="24"/>
          <w:shd w:val="clear" w:color="auto" w:fill="FFFFFF"/>
        </w:rPr>
        <w:t xml:space="preserve">devastation of all the islands of Britain by heathens’ </w:t>
      </w:r>
      <w:r w:rsidR="00202C95">
        <w:rPr>
          <w:rFonts w:ascii="Times New Roman" w:hAnsi="Times New Roman" w:cs="Times New Roman"/>
          <w:sz w:val="24"/>
          <w:szCs w:val="24"/>
        </w:rPr>
        <w:t>was</w:t>
      </w:r>
      <w:r w:rsidR="00202C95" w:rsidRPr="000A545E">
        <w:rPr>
          <w:rFonts w:ascii="Times New Roman" w:hAnsi="Times New Roman" w:cs="Times New Roman"/>
          <w:sz w:val="24"/>
          <w:szCs w:val="24"/>
        </w:rPr>
        <w:t xml:space="preserve"> </w:t>
      </w:r>
      <w:r w:rsidRPr="000A545E">
        <w:rPr>
          <w:rFonts w:ascii="Times New Roman" w:hAnsi="Times New Roman" w:cs="Times New Roman"/>
          <w:sz w:val="24"/>
          <w:szCs w:val="24"/>
        </w:rPr>
        <w:t>also recorded in the Annals of Ulster</w:t>
      </w:r>
      <w:r w:rsidR="00202C95">
        <w:rPr>
          <w:rFonts w:ascii="Times New Roman" w:hAnsi="Times New Roman" w:cs="Times New Roman"/>
          <w:sz w:val="24"/>
          <w:szCs w:val="24"/>
        </w:rPr>
        <w:t>,</w:t>
      </w:r>
      <w:r w:rsidRPr="000A545E">
        <w:rPr>
          <w:rStyle w:val="FootnoteReference"/>
          <w:rFonts w:ascii="Times New Roman" w:hAnsi="Times New Roman" w:cs="Times New Roman"/>
          <w:sz w:val="24"/>
          <w:szCs w:val="24"/>
        </w:rPr>
        <w:footnoteReference w:id="13"/>
      </w:r>
      <w:r w:rsidRPr="000A545E">
        <w:rPr>
          <w:rFonts w:ascii="Times New Roman" w:hAnsi="Times New Roman" w:cs="Times New Roman"/>
          <w:sz w:val="24"/>
          <w:szCs w:val="24"/>
        </w:rPr>
        <w:t xml:space="preserve"> suggest</w:t>
      </w:r>
      <w:r w:rsidR="00202C95">
        <w:rPr>
          <w:rFonts w:ascii="Times New Roman" w:hAnsi="Times New Roman" w:cs="Times New Roman"/>
          <w:sz w:val="24"/>
          <w:szCs w:val="24"/>
        </w:rPr>
        <w:t>ing</w:t>
      </w:r>
      <w:r w:rsidRPr="000A545E">
        <w:rPr>
          <w:rFonts w:ascii="Times New Roman" w:hAnsi="Times New Roman" w:cs="Times New Roman"/>
          <w:sz w:val="24"/>
          <w:szCs w:val="24"/>
        </w:rPr>
        <w:t xml:space="preserve"> extensive piratical ac</w:t>
      </w:r>
      <w:r w:rsidR="005269D9">
        <w:rPr>
          <w:rFonts w:ascii="Times New Roman" w:hAnsi="Times New Roman" w:cs="Times New Roman"/>
          <w:sz w:val="24"/>
          <w:szCs w:val="24"/>
        </w:rPr>
        <w:t>tivity</w:t>
      </w:r>
      <w:r w:rsidRPr="000A545E">
        <w:rPr>
          <w:rFonts w:ascii="Times New Roman" w:hAnsi="Times New Roman" w:cs="Times New Roman"/>
          <w:sz w:val="24"/>
          <w:szCs w:val="24"/>
        </w:rPr>
        <w:t xml:space="preserve">. Irish chronicles </w:t>
      </w:r>
      <w:r w:rsidR="00F14293">
        <w:rPr>
          <w:rFonts w:ascii="Times New Roman" w:hAnsi="Times New Roman" w:cs="Times New Roman"/>
          <w:sz w:val="24"/>
          <w:szCs w:val="24"/>
        </w:rPr>
        <w:t xml:space="preserve">also </w:t>
      </w:r>
      <w:r w:rsidRPr="000A545E">
        <w:rPr>
          <w:rFonts w:ascii="Times New Roman" w:hAnsi="Times New Roman" w:cs="Times New Roman"/>
          <w:sz w:val="24"/>
          <w:szCs w:val="24"/>
        </w:rPr>
        <w:t>report</w:t>
      </w:r>
      <w:r w:rsidR="00F14293">
        <w:rPr>
          <w:rFonts w:ascii="Times New Roman" w:hAnsi="Times New Roman" w:cs="Times New Roman"/>
          <w:sz w:val="24"/>
          <w:szCs w:val="24"/>
        </w:rPr>
        <w:t>ed</w:t>
      </w:r>
      <w:r w:rsidRPr="000A545E">
        <w:rPr>
          <w:rFonts w:ascii="Times New Roman" w:hAnsi="Times New Roman" w:cs="Times New Roman"/>
          <w:sz w:val="24"/>
          <w:szCs w:val="24"/>
        </w:rPr>
        <w:t xml:space="preserve"> attacks on the Gaelic churche</w:t>
      </w:r>
      <w:r w:rsidR="00086D7D">
        <w:rPr>
          <w:rFonts w:ascii="Times New Roman" w:hAnsi="Times New Roman" w:cs="Times New Roman"/>
          <w:sz w:val="24"/>
          <w:szCs w:val="24"/>
        </w:rPr>
        <w:t xml:space="preserve">s of Iona, </w:t>
      </w:r>
      <w:proofErr w:type="spellStart"/>
      <w:r w:rsidR="00086D7D">
        <w:rPr>
          <w:rFonts w:ascii="Times New Roman" w:hAnsi="Times New Roman" w:cs="Times New Roman"/>
          <w:sz w:val="24"/>
          <w:szCs w:val="24"/>
        </w:rPr>
        <w:t>Inishmurray</w:t>
      </w:r>
      <w:proofErr w:type="spellEnd"/>
      <w:r w:rsidR="00B42181">
        <w:rPr>
          <w:rFonts w:ascii="Times New Roman" w:hAnsi="Times New Roman" w:cs="Times New Roman"/>
          <w:sz w:val="24"/>
          <w:szCs w:val="24"/>
        </w:rPr>
        <w:t xml:space="preserve"> (Co. Sligo)</w:t>
      </w:r>
      <w:r w:rsidR="00086D7D">
        <w:rPr>
          <w:rFonts w:ascii="Times New Roman" w:hAnsi="Times New Roman" w:cs="Times New Roman"/>
          <w:sz w:val="24"/>
          <w:szCs w:val="24"/>
        </w:rPr>
        <w:t xml:space="preserve">, </w:t>
      </w:r>
      <w:proofErr w:type="spellStart"/>
      <w:r w:rsidR="00086D7D">
        <w:rPr>
          <w:rFonts w:ascii="Times New Roman" w:hAnsi="Times New Roman" w:cs="Times New Roman"/>
          <w:sz w:val="24"/>
          <w:szCs w:val="24"/>
        </w:rPr>
        <w:t>Inisbof</w:t>
      </w:r>
      <w:r w:rsidRPr="000A545E">
        <w:rPr>
          <w:rFonts w:ascii="Times New Roman" w:hAnsi="Times New Roman" w:cs="Times New Roman"/>
          <w:sz w:val="24"/>
          <w:szCs w:val="24"/>
        </w:rPr>
        <w:t>in</w:t>
      </w:r>
      <w:proofErr w:type="spellEnd"/>
      <w:r w:rsidRPr="000A545E">
        <w:rPr>
          <w:rFonts w:ascii="Times New Roman" w:hAnsi="Times New Roman" w:cs="Times New Roman"/>
          <w:sz w:val="24"/>
          <w:szCs w:val="24"/>
        </w:rPr>
        <w:t xml:space="preserve"> </w:t>
      </w:r>
      <w:r w:rsidR="00B42181">
        <w:rPr>
          <w:rFonts w:ascii="Times New Roman" w:hAnsi="Times New Roman" w:cs="Times New Roman"/>
          <w:sz w:val="24"/>
          <w:szCs w:val="24"/>
        </w:rPr>
        <w:t xml:space="preserve">(Co. Galway) </w:t>
      </w:r>
      <w:r w:rsidRPr="000A545E">
        <w:rPr>
          <w:rFonts w:ascii="Times New Roman" w:hAnsi="Times New Roman" w:cs="Times New Roman"/>
          <w:sz w:val="24"/>
          <w:szCs w:val="24"/>
        </w:rPr>
        <w:t xml:space="preserve">and </w:t>
      </w:r>
      <w:proofErr w:type="spellStart"/>
      <w:r w:rsidRPr="000A545E">
        <w:rPr>
          <w:rFonts w:ascii="Times New Roman" w:hAnsi="Times New Roman" w:cs="Times New Roman"/>
          <w:sz w:val="24"/>
          <w:szCs w:val="24"/>
        </w:rPr>
        <w:t>Lambay</w:t>
      </w:r>
      <w:proofErr w:type="spellEnd"/>
      <w:r w:rsidRPr="000A545E">
        <w:rPr>
          <w:rFonts w:ascii="Times New Roman" w:hAnsi="Times New Roman" w:cs="Times New Roman"/>
          <w:sz w:val="24"/>
          <w:szCs w:val="24"/>
        </w:rPr>
        <w:t xml:space="preserve"> (</w:t>
      </w:r>
      <w:r w:rsidR="00B42181">
        <w:rPr>
          <w:rFonts w:ascii="Times New Roman" w:hAnsi="Times New Roman" w:cs="Times New Roman"/>
          <w:sz w:val="24"/>
          <w:szCs w:val="24"/>
        </w:rPr>
        <w:t>Co</w:t>
      </w:r>
      <w:r w:rsidR="008B1822">
        <w:rPr>
          <w:rFonts w:ascii="Times New Roman" w:hAnsi="Times New Roman" w:cs="Times New Roman"/>
          <w:sz w:val="24"/>
          <w:szCs w:val="24"/>
        </w:rPr>
        <w:t>.</w:t>
      </w:r>
      <w:r w:rsidR="00B42181">
        <w:rPr>
          <w:rFonts w:ascii="Times New Roman" w:hAnsi="Times New Roman" w:cs="Times New Roman"/>
          <w:sz w:val="24"/>
          <w:szCs w:val="24"/>
        </w:rPr>
        <w:t xml:space="preserve"> Dublin, </w:t>
      </w:r>
      <w:r w:rsidRPr="000A545E">
        <w:rPr>
          <w:rFonts w:ascii="Times New Roman" w:hAnsi="Times New Roman" w:cs="Times New Roman"/>
          <w:sz w:val="24"/>
          <w:szCs w:val="24"/>
        </w:rPr>
        <w:t xml:space="preserve">or </w:t>
      </w:r>
      <w:proofErr w:type="spellStart"/>
      <w:r w:rsidRPr="000A545E">
        <w:rPr>
          <w:rFonts w:ascii="Times New Roman" w:hAnsi="Times New Roman" w:cs="Times New Roman"/>
          <w:sz w:val="24"/>
          <w:szCs w:val="24"/>
        </w:rPr>
        <w:t>Rathlin</w:t>
      </w:r>
      <w:proofErr w:type="spellEnd"/>
      <w:r w:rsidR="00B42181">
        <w:rPr>
          <w:rFonts w:ascii="Times New Roman" w:hAnsi="Times New Roman" w:cs="Times New Roman"/>
          <w:sz w:val="24"/>
          <w:szCs w:val="24"/>
        </w:rPr>
        <w:t>, Co. Antrim</w:t>
      </w:r>
      <w:r w:rsidRPr="000A545E">
        <w:rPr>
          <w:rFonts w:ascii="Times New Roman" w:hAnsi="Times New Roman" w:cs="Times New Roman"/>
          <w:sz w:val="24"/>
          <w:szCs w:val="24"/>
        </w:rPr>
        <w:t xml:space="preserve">) in 795. </w:t>
      </w:r>
      <w:proofErr w:type="spellStart"/>
      <w:r w:rsidRPr="000A545E">
        <w:rPr>
          <w:rFonts w:ascii="Times New Roman" w:hAnsi="Times New Roman" w:cs="Times New Roman"/>
          <w:sz w:val="24"/>
          <w:szCs w:val="24"/>
        </w:rPr>
        <w:t>Holmpatrick</w:t>
      </w:r>
      <w:proofErr w:type="spellEnd"/>
      <w:r w:rsidRPr="000A545E">
        <w:rPr>
          <w:rFonts w:ascii="Times New Roman" w:hAnsi="Times New Roman" w:cs="Times New Roman"/>
          <w:sz w:val="24"/>
          <w:szCs w:val="24"/>
        </w:rPr>
        <w:t xml:space="preserve"> in Dublin </w:t>
      </w:r>
      <w:r w:rsidR="001B2393">
        <w:rPr>
          <w:rFonts w:ascii="Times New Roman" w:hAnsi="Times New Roman" w:cs="Times New Roman"/>
          <w:sz w:val="24"/>
          <w:szCs w:val="24"/>
        </w:rPr>
        <w:t>B</w:t>
      </w:r>
      <w:r w:rsidRPr="000A545E">
        <w:rPr>
          <w:rFonts w:ascii="Times New Roman" w:hAnsi="Times New Roman" w:cs="Times New Roman"/>
          <w:sz w:val="24"/>
          <w:szCs w:val="24"/>
        </w:rPr>
        <w:t>ay was raided in 798.</w:t>
      </w:r>
      <w:r w:rsidRPr="000A545E">
        <w:rPr>
          <w:rStyle w:val="FootnoteReference"/>
          <w:rFonts w:ascii="Times New Roman" w:hAnsi="Times New Roman" w:cs="Times New Roman"/>
          <w:sz w:val="24"/>
          <w:szCs w:val="24"/>
        </w:rPr>
        <w:footnoteReference w:id="14"/>
      </w:r>
      <w:r w:rsidRPr="000A545E">
        <w:rPr>
          <w:rFonts w:ascii="Times New Roman" w:hAnsi="Times New Roman" w:cs="Times New Roman"/>
          <w:sz w:val="24"/>
          <w:szCs w:val="24"/>
        </w:rPr>
        <w:t xml:space="preserve"> In the same year</w:t>
      </w:r>
      <w:r w:rsidR="001B2393">
        <w:rPr>
          <w:rFonts w:ascii="Times New Roman" w:hAnsi="Times New Roman" w:cs="Times New Roman"/>
          <w:sz w:val="24"/>
          <w:szCs w:val="24"/>
        </w:rPr>
        <w:t>,</w:t>
      </w:r>
      <w:r w:rsidRPr="000A545E">
        <w:rPr>
          <w:rFonts w:ascii="Times New Roman" w:hAnsi="Times New Roman" w:cs="Times New Roman"/>
          <w:sz w:val="24"/>
          <w:szCs w:val="24"/>
        </w:rPr>
        <w:t xml:space="preserve"> </w:t>
      </w:r>
      <w:r w:rsidR="001B2393">
        <w:rPr>
          <w:rFonts w:ascii="Times New Roman" w:hAnsi="Times New Roman" w:cs="Times New Roman"/>
          <w:sz w:val="24"/>
          <w:szCs w:val="24"/>
        </w:rPr>
        <w:t>t</w:t>
      </w:r>
      <w:r w:rsidRPr="000A545E">
        <w:rPr>
          <w:rFonts w:ascii="Times New Roman" w:hAnsi="Times New Roman" w:cs="Times New Roman"/>
          <w:sz w:val="24"/>
          <w:szCs w:val="24"/>
        </w:rPr>
        <w:t>he Annals of Ulster record</w:t>
      </w:r>
      <w:r w:rsidR="00F14293">
        <w:rPr>
          <w:rFonts w:ascii="Times New Roman" w:hAnsi="Times New Roman" w:cs="Times New Roman"/>
          <w:sz w:val="24"/>
          <w:szCs w:val="24"/>
        </w:rPr>
        <w:t>ed</w:t>
      </w:r>
      <w:r w:rsidRPr="000A545E">
        <w:rPr>
          <w:rFonts w:ascii="Times New Roman" w:hAnsi="Times New Roman" w:cs="Times New Roman"/>
          <w:sz w:val="24"/>
          <w:szCs w:val="24"/>
        </w:rPr>
        <w:t xml:space="preserve"> ‘great invasions of both Britain and Ireland’ by the ‘heathens’.</w:t>
      </w:r>
      <w:r w:rsidRPr="000A545E">
        <w:rPr>
          <w:rStyle w:val="FootnoteReference"/>
          <w:rFonts w:ascii="Times New Roman" w:hAnsi="Times New Roman" w:cs="Times New Roman"/>
          <w:sz w:val="24"/>
          <w:szCs w:val="24"/>
        </w:rPr>
        <w:footnoteReference w:id="15"/>
      </w:r>
      <w:r w:rsidRPr="000A545E">
        <w:rPr>
          <w:rFonts w:ascii="Times New Roman" w:hAnsi="Times New Roman" w:cs="Times New Roman"/>
          <w:sz w:val="24"/>
          <w:szCs w:val="24"/>
        </w:rPr>
        <w:t xml:space="preserve"> Iona was subject to further attacks in 802</w:t>
      </w:r>
      <w:r w:rsidR="001B2393">
        <w:rPr>
          <w:rFonts w:ascii="Times New Roman" w:hAnsi="Times New Roman" w:cs="Times New Roman"/>
          <w:sz w:val="24"/>
          <w:szCs w:val="24"/>
        </w:rPr>
        <w:t xml:space="preserve"> and</w:t>
      </w:r>
      <w:r w:rsidRPr="000A545E">
        <w:rPr>
          <w:rFonts w:ascii="Times New Roman" w:hAnsi="Times New Roman" w:cs="Times New Roman"/>
          <w:sz w:val="24"/>
          <w:szCs w:val="24"/>
        </w:rPr>
        <w:t xml:space="preserve"> 806</w:t>
      </w:r>
      <w:r w:rsidR="001B2393">
        <w:rPr>
          <w:rFonts w:ascii="Times New Roman" w:hAnsi="Times New Roman" w:cs="Times New Roman"/>
          <w:sz w:val="24"/>
          <w:szCs w:val="24"/>
        </w:rPr>
        <w:t>,</w:t>
      </w:r>
      <w:r w:rsidRPr="000A545E">
        <w:rPr>
          <w:rFonts w:ascii="Times New Roman" w:hAnsi="Times New Roman" w:cs="Times New Roman"/>
          <w:sz w:val="24"/>
          <w:szCs w:val="24"/>
        </w:rPr>
        <w:t xml:space="preserve"> and </w:t>
      </w:r>
      <w:proofErr w:type="spellStart"/>
      <w:r w:rsidRPr="000A545E">
        <w:rPr>
          <w:rFonts w:ascii="Times New Roman" w:hAnsi="Times New Roman" w:cs="Times New Roman"/>
          <w:sz w:val="24"/>
          <w:szCs w:val="24"/>
        </w:rPr>
        <w:t>Inishmurray</w:t>
      </w:r>
      <w:proofErr w:type="spellEnd"/>
      <w:r w:rsidRPr="000A545E">
        <w:rPr>
          <w:rFonts w:ascii="Times New Roman" w:hAnsi="Times New Roman" w:cs="Times New Roman"/>
          <w:sz w:val="24"/>
          <w:szCs w:val="24"/>
        </w:rPr>
        <w:t xml:space="preserve"> was raided again in 807 along with </w:t>
      </w:r>
      <w:proofErr w:type="spellStart"/>
      <w:r w:rsidRPr="000A545E">
        <w:rPr>
          <w:rFonts w:ascii="Times New Roman" w:hAnsi="Times New Roman" w:cs="Times New Roman"/>
          <w:sz w:val="24"/>
          <w:szCs w:val="24"/>
        </w:rPr>
        <w:t>Roscam</w:t>
      </w:r>
      <w:proofErr w:type="spellEnd"/>
      <w:r w:rsidRPr="000A545E">
        <w:rPr>
          <w:rFonts w:ascii="Times New Roman" w:hAnsi="Times New Roman" w:cs="Times New Roman"/>
          <w:sz w:val="24"/>
          <w:szCs w:val="24"/>
        </w:rPr>
        <w:t xml:space="preserve"> (Co. Galway).  In </w:t>
      </w:r>
      <w:proofErr w:type="spellStart"/>
      <w:r w:rsidRPr="000A545E">
        <w:rPr>
          <w:rFonts w:ascii="Times New Roman" w:hAnsi="Times New Roman" w:cs="Times New Roman"/>
          <w:sz w:val="24"/>
          <w:szCs w:val="24"/>
        </w:rPr>
        <w:t>Francia</w:t>
      </w:r>
      <w:proofErr w:type="spellEnd"/>
      <w:r w:rsidRPr="000A545E">
        <w:rPr>
          <w:rFonts w:ascii="Times New Roman" w:hAnsi="Times New Roman" w:cs="Times New Roman"/>
          <w:sz w:val="24"/>
          <w:szCs w:val="24"/>
        </w:rPr>
        <w:t xml:space="preserve">, Alcuin reported that </w:t>
      </w:r>
      <w:proofErr w:type="spellStart"/>
      <w:r w:rsidR="005269D9">
        <w:rPr>
          <w:rFonts w:ascii="Times New Roman" w:hAnsi="Times New Roman" w:cs="Times New Roman"/>
          <w:sz w:val="24"/>
          <w:szCs w:val="24"/>
        </w:rPr>
        <w:t>v</w:t>
      </w:r>
      <w:r w:rsidR="0050116B">
        <w:rPr>
          <w:rFonts w:ascii="Times New Roman" w:hAnsi="Times New Roman" w:cs="Times New Roman"/>
          <w:sz w:val="24"/>
          <w:szCs w:val="24"/>
        </w:rPr>
        <w:t>iking</w:t>
      </w:r>
      <w:r w:rsidRPr="000A545E">
        <w:rPr>
          <w:rFonts w:ascii="Times New Roman" w:hAnsi="Times New Roman" w:cs="Times New Roman"/>
          <w:sz w:val="24"/>
          <w:szCs w:val="24"/>
        </w:rPr>
        <w:t>s</w:t>
      </w:r>
      <w:proofErr w:type="spellEnd"/>
      <w:r w:rsidRPr="000A545E">
        <w:rPr>
          <w:rFonts w:ascii="Times New Roman" w:hAnsi="Times New Roman" w:cs="Times New Roman"/>
          <w:sz w:val="24"/>
          <w:szCs w:val="24"/>
        </w:rPr>
        <w:t xml:space="preserve"> were marauding the coasts of Aquitaine in AD 799.</w:t>
      </w:r>
      <w:r w:rsidRPr="000A545E">
        <w:rPr>
          <w:rStyle w:val="FootnoteReference"/>
          <w:rFonts w:ascii="Times New Roman" w:hAnsi="Times New Roman" w:cs="Times New Roman"/>
          <w:sz w:val="24"/>
          <w:szCs w:val="24"/>
        </w:rPr>
        <w:footnoteReference w:id="16"/>
      </w:r>
      <w:r w:rsidRPr="000A545E">
        <w:rPr>
          <w:rFonts w:ascii="Times New Roman" w:hAnsi="Times New Roman" w:cs="Times New Roman"/>
          <w:sz w:val="24"/>
          <w:szCs w:val="24"/>
        </w:rPr>
        <w:t xml:space="preserve"> It may </w:t>
      </w:r>
      <w:r w:rsidR="00F14293">
        <w:rPr>
          <w:rFonts w:ascii="Times New Roman" w:hAnsi="Times New Roman" w:cs="Times New Roman"/>
          <w:sz w:val="24"/>
          <w:szCs w:val="24"/>
        </w:rPr>
        <w:t xml:space="preserve">have </w:t>
      </w:r>
      <w:r w:rsidRPr="000A545E">
        <w:rPr>
          <w:rFonts w:ascii="Times New Roman" w:hAnsi="Times New Roman" w:cs="Times New Roman"/>
          <w:sz w:val="24"/>
          <w:szCs w:val="24"/>
        </w:rPr>
        <w:t>be</w:t>
      </w:r>
      <w:r w:rsidR="00F14293">
        <w:rPr>
          <w:rFonts w:ascii="Times New Roman" w:hAnsi="Times New Roman" w:cs="Times New Roman"/>
          <w:sz w:val="24"/>
          <w:szCs w:val="24"/>
        </w:rPr>
        <w:t>en</w:t>
      </w:r>
      <w:r w:rsidRPr="000A545E">
        <w:rPr>
          <w:rFonts w:ascii="Times New Roman" w:hAnsi="Times New Roman" w:cs="Times New Roman"/>
          <w:sz w:val="24"/>
          <w:szCs w:val="24"/>
        </w:rPr>
        <w:t xml:space="preserve"> in response to these attacks that Charlemagne travelled to the Frankish coast in AD 800 to build a fleet and set up guards in </w:t>
      </w:r>
      <w:r w:rsidR="00F16C1F">
        <w:rPr>
          <w:rFonts w:ascii="Times New Roman" w:hAnsi="Times New Roman" w:cs="Times New Roman"/>
          <w:sz w:val="24"/>
          <w:szCs w:val="24"/>
        </w:rPr>
        <w:t xml:space="preserve">various </w:t>
      </w:r>
      <w:r w:rsidR="005269D9">
        <w:rPr>
          <w:rFonts w:ascii="Times New Roman" w:hAnsi="Times New Roman" w:cs="Times New Roman"/>
          <w:sz w:val="24"/>
          <w:szCs w:val="24"/>
        </w:rPr>
        <w:t>places</w:t>
      </w:r>
      <w:r w:rsidRPr="000A545E">
        <w:rPr>
          <w:rFonts w:ascii="Times New Roman" w:hAnsi="Times New Roman" w:cs="Times New Roman"/>
          <w:sz w:val="24"/>
          <w:szCs w:val="24"/>
        </w:rPr>
        <w:t>.</w:t>
      </w:r>
      <w:r w:rsidRPr="000A545E">
        <w:rPr>
          <w:rStyle w:val="FootnoteReference"/>
          <w:rFonts w:ascii="Times New Roman" w:hAnsi="Times New Roman" w:cs="Times New Roman"/>
          <w:sz w:val="24"/>
          <w:szCs w:val="24"/>
        </w:rPr>
        <w:footnoteReference w:id="17"/>
      </w:r>
      <w:r w:rsidRPr="000A545E">
        <w:rPr>
          <w:rFonts w:ascii="Times New Roman" w:hAnsi="Times New Roman" w:cs="Times New Roman"/>
          <w:sz w:val="24"/>
          <w:szCs w:val="24"/>
        </w:rPr>
        <w:t xml:space="preserve"> The Royal Frankish Annals report</w:t>
      </w:r>
      <w:r w:rsidR="00F16C1F">
        <w:rPr>
          <w:rFonts w:ascii="Times New Roman" w:hAnsi="Times New Roman" w:cs="Times New Roman"/>
          <w:sz w:val="24"/>
          <w:szCs w:val="24"/>
        </w:rPr>
        <w:t>ed</w:t>
      </w:r>
      <w:r w:rsidRPr="000A545E">
        <w:rPr>
          <w:rFonts w:ascii="Times New Roman" w:hAnsi="Times New Roman" w:cs="Times New Roman"/>
          <w:sz w:val="24"/>
          <w:szCs w:val="24"/>
        </w:rPr>
        <w:t xml:space="preserve"> that</w:t>
      </w:r>
      <w:r w:rsidR="00F16C1F">
        <w:rPr>
          <w:rFonts w:ascii="Times New Roman" w:hAnsi="Times New Roman" w:cs="Times New Roman"/>
          <w:sz w:val="24"/>
          <w:szCs w:val="24"/>
        </w:rPr>
        <w:t xml:space="preserve"> in AD</w:t>
      </w:r>
      <w:r w:rsidR="00F14293">
        <w:rPr>
          <w:rFonts w:ascii="Times New Roman" w:hAnsi="Times New Roman" w:cs="Times New Roman"/>
          <w:sz w:val="24"/>
          <w:szCs w:val="24"/>
        </w:rPr>
        <w:t xml:space="preserve"> 810</w:t>
      </w:r>
      <w:r w:rsidRPr="000A545E">
        <w:rPr>
          <w:rFonts w:ascii="Times New Roman" w:hAnsi="Times New Roman" w:cs="Times New Roman"/>
          <w:sz w:val="24"/>
          <w:szCs w:val="24"/>
        </w:rPr>
        <w:t xml:space="preserve"> Charlemagne gathered an army near Bremen to defend against a fleet of </w:t>
      </w:r>
      <w:r w:rsidR="00F16C1F">
        <w:rPr>
          <w:rFonts w:ascii="Times New Roman" w:hAnsi="Times New Roman" w:cs="Times New Roman"/>
          <w:sz w:val="24"/>
          <w:szCs w:val="24"/>
        </w:rPr>
        <w:t>two hundred</w:t>
      </w:r>
      <w:r w:rsidR="00F16C1F" w:rsidRPr="000A545E">
        <w:rPr>
          <w:rFonts w:ascii="Times New Roman" w:hAnsi="Times New Roman" w:cs="Times New Roman"/>
          <w:sz w:val="24"/>
          <w:szCs w:val="24"/>
        </w:rPr>
        <w:t xml:space="preserve"> </w:t>
      </w:r>
      <w:r w:rsidRPr="000A545E">
        <w:rPr>
          <w:rFonts w:ascii="Times New Roman" w:hAnsi="Times New Roman" w:cs="Times New Roman"/>
          <w:sz w:val="24"/>
          <w:szCs w:val="24"/>
        </w:rPr>
        <w:t xml:space="preserve">Danish ships which had ravaged </w:t>
      </w:r>
      <w:proofErr w:type="spellStart"/>
      <w:r w:rsidRPr="000A545E">
        <w:rPr>
          <w:rFonts w:ascii="Times New Roman" w:hAnsi="Times New Roman" w:cs="Times New Roman"/>
          <w:sz w:val="24"/>
          <w:szCs w:val="24"/>
        </w:rPr>
        <w:t>Frisia</w:t>
      </w:r>
      <w:proofErr w:type="spellEnd"/>
      <w:r w:rsidRPr="000A545E">
        <w:rPr>
          <w:rFonts w:ascii="Times New Roman" w:hAnsi="Times New Roman" w:cs="Times New Roman"/>
          <w:sz w:val="24"/>
          <w:szCs w:val="24"/>
        </w:rPr>
        <w:t xml:space="preserve"> and imposed a tribute</w:t>
      </w:r>
      <w:r w:rsidR="00F16C1F">
        <w:rPr>
          <w:rFonts w:ascii="Times New Roman" w:hAnsi="Times New Roman" w:cs="Times New Roman"/>
          <w:sz w:val="24"/>
          <w:szCs w:val="24"/>
        </w:rPr>
        <w:t xml:space="preserve"> there</w:t>
      </w:r>
      <w:r w:rsidRPr="000A545E">
        <w:rPr>
          <w:rFonts w:ascii="Times New Roman" w:hAnsi="Times New Roman" w:cs="Times New Roman"/>
          <w:sz w:val="24"/>
          <w:szCs w:val="24"/>
        </w:rPr>
        <w:t xml:space="preserve"> after winning victory in three battles.</w:t>
      </w:r>
      <w:r w:rsidR="00BD091A">
        <w:rPr>
          <w:rFonts w:ascii="Times New Roman" w:hAnsi="Times New Roman" w:cs="Times New Roman"/>
          <w:sz w:val="24"/>
          <w:szCs w:val="24"/>
        </w:rPr>
        <w:t xml:space="preserve"> </w:t>
      </w:r>
      <w:proofErr w:type="spellStart"/>
      <w:r w:rsidR="00BD091A">
        <w:rPr>
          <w:rFonts w:ascii="Times New Roman" w:hAnsi="Times New Roman" w:cs="Times New Roman"/>
          <w:sz w:val="24"/>
          <w:szCs w:val="24"/>
        </w:rPr>
        <w:t>Einhard’s</w:t>
      </w:r>
      <w:proofErr w:type="spellEnd"/>
      <w:r w:rsidR="00BD091A">
        <w:rPr>
          <w:rFonts w:ascii="Times New Roman" w:hAnsi="Times New Roman" w:cs="Times New Roman"/>
          <w:sz w:val="24"/>
          <w:szCs w:val="24"/>
        </w:rPr>
        <w:t xml:space="preserve"> ‘Life of Charlemagne’ also refers to the continuous depredations of </w:t>
      </w:r>
      <w:proofErr w:type="spellStart"/>
      <w:r w:rsidR="00BD091A">
        <w:rPr>
          <w:rFonts w:ascii="Times New Roman" w:hAnsi="Times New Roman" w:cs="Times New Roman"/>
          <w:sz w:val="24"/>
          <w:szCs w:val="24"/>
        </w:rPr>
        <w:t>Northmen</w:t>
      </w:r>
      <w:proofErr w:type="spellEnd"/>
      <w:r w:rsidR="00BD091A">
        <w:rPr>
          <w:rFonts w:ascii="Times New Roman" w:hAnsi="Times New Roman" w:cs="Times New Roman"/>
          <w:sz w:val="24"/>
          <w:szCs w:val="24"/>
        </w:rPr>
        <w:t xml:space="preserve"> on the costs of Gaul and Germany.</w:t>
      </w:r>
      <w:r w:rsidR="00BD091A">
        <w:rPr>
          <w:rStyle w:val="FootnoteReference"/>
          <w:rFonts w:ascii="Times New Roman" w:hAnsi="Times New Roman" w:cs="Times New Roman"/>
          <w:sz w:val="24"/>
          <w:szCs w:val="24"/>
        </w:rPr>
        <w:footnoteReference w:id="18"/>
      </w:r>
      <w:r w:rsidRPr="000A545E">
        <w:rPr>
          <w:rFonts w:ascii="Times New Roman" w:hAnsi="Times New Roman" w:cs="Times New Roman"/>
          <w:sz w:val="24"/>
          <w:szCs w:val="24"/>
        </w:rPr>
        <w:t xml:space="preserve"> These Continental and Irish records make the evidence of sustained early </w:t>
      </w:r>
      <w:proofErr w:type="spellStart"/>
      <w:r w:rsidR="005269D9">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5269D9">
        <w:rPr>
          <w:rFonts w:ascii="Times New Roman" w:hAnsi="Times New Roman" w:cs="Times New Roman"/>
          <w:sz w:val="24"/>
          <w:szCs w:val="24"/>
        </w:rPr>
        <w:t xml:space="preserve"> activity in Britain</w:t>
      </w:r>
      <w:r w:rsidRPr="000A545E">
        <w:rPr>
          <w:rFonts w:ascii="Times New Roman" w:hAnsi="Times New Roman" w:cs="Times New Roman"/>
          <w:sz w:val="24"/>
          <w:szCs w:val="24"/>
        </w:rPr>
        <w:t xml:space="preserve"> more intelligible.</w:t>
      </w:r>
    </w:p>
    <w:p w:rsidR="006C2D0B" w:rsidRPr="000A545E" w:rsidRDefault="006C2D0B" w:rsidP="00522CF9">
      <w:pPr>
        <w:ind w:firstLine="720"/>
        <w:rPr>
          <w:rFonts w:ascii="Times New Roman" w:hAnsi="Times New Roman" w:cs="Times New Roman"/>
          <w:sz w:val="24"/>
          <w:szCs w:val="24"/>
        </w:rPr>
      </w:pPr>
      <w:r w:rsidRPr="000A545E">
        <w:rPr>
          <w:rFonts w:ascii="Times New Roman" w:hAnsi="Times New Roman" w:cs="Times New Roman"/>
          <w:sz w:val="24"/>
          <w:szCs w:val="24"/>
        </w:rPr>
        <w:t>The Royal Frankish Annals also menti</w:t>
      </w:r>
      <w:r w:rsidR="005269D9">
        <w:rPr>
          <w:rFonts w:ascii="Times New Roman" w:hAnsi="Times New Roman" w:cs="Times New Roman"/>
          <w:sz w:val="24"/>
          <w:szCs w:val="24"/>
        </w:rPr>
        <w:t>on piratical activity around En</w:t>
      </w:r>
      <w:r w:rsidR="00360EB0">
        <w:rPr>
          <w:rFonts w:ascii="Times New Roman" w:hAnsi="Times New Roman" w:cs="Times New Roman"/>
          <w:sz w:val="24"/>
          <w:szCs w:val="24"/>
        </w:rPr>
        <w:t>g</w:t>
      </w:r>
      <w:r w:rsidR="005269D9">
        <w:rPr>
          <w:rFonts w:ascii="Times New Roman" w:hAnsi="Times New Roman" w:cs="Times New Roman"/>
          <w:sz w:val="24"/>
          <w:szCs w:val="24"/>
        </w:rPr>
        <w:t>lish</w:t>
      </w:r>
      <w:r w:rsidRPr="000A545E">
        <w:rPr>
          <w:rFonts w:ascii="Times New Roman" w:hAnsi="Times New Roman" w:cs="Times New Roman"/>
          <w:sz w:val="24"/>
          <w:szCs w:val="24"/>
        </w:rPr>
        <w:t xml:space="preserve"> coasts. In 808 King </w:t>
      </w:r>
      <w:proofErr w:type="spellStart"/>
      <w:r w:rsidRPr="000A545E">
        <w:rPr>
          <w:rFonts w:ascii="Times New Roman" w:hAnsi="Times New Roman" w:cs="Times New Roman"/>
          <w:sz w:val="24"/>
          <w:szCs w:val="24"/>
        </w:rPr>
        <w:t>Eardwulf</w:t>
      </w:r>
      <w:proofErr w:type="spellEnd"/>
      <w:r w:rsidRPr="000A545E">
        <w:rPr>
          <w:rFonts w:ascii="Times New Roman" w:hAnsi="Times New Roman" w:cs="Times New Roman"/>
          <w:sz w:val="24"/>
          <w:szCs w:val="24"/>
        </w:rPr>
        <w:t xml:space="preserve"> of Northumbria was driven from his kingdom and visited Charlemagne before travelling to see the pope in Rome.</w:t>
      </w:r>
      <w:r w:rsidRPr="000A545E">
        <w:rPr>
          <w:rStyle w:val="FootnoteReference"/>
          <w:rFonts w:ascii="Times New Roman" w:hAnsi="Times New Roman" w:cs="Times New Roman"/>
          <w:sz w:val="24"/>
          <w:szCs w:val="24"/>
        </w:rPr>
        <w:footnoteReference w:id="19"/>
      </w:r>
      <w:r w:rsidRPr="000A545E">
        <w:rPr>
          <w:rFonts w:ascii="Times New Roman" w:hAnsi="Times New Roman" w:cs="Times New Roman"/>
          <w:sz w:val="24"/>
          <w:szCs w:val="24"/>
        </w:rPr>
        <w:t xml:space="preserve"> On returning from Rome, </w:t>
      </w:r>
      <w:proofErr w:type="spellStart"/>
      <w:r w:rsidRPr="000A545E">
        <w:rPr>
          <w:rFonts w:ascii="Times New Roman" w:hAnsi="Times New Roman" w:cs="Times New Roman"/>
          <w:sz w:val="24"/>
          <w:szCs w:val="24"/>
        </w:rPr>
        <w:t>Eardwulf</w:t>
      </w:r>
      <w:proofErr w:type="spellEnd"/>
      <w:r w:rsidRPr="000A545E">
        <w:rPr>
          <w:rFonts w:ascii="Times New Roman" w:hAnsi="Times New Roman" w:cs="Times New Roman"/>
          <w:sz w:val="24"/>
          <w:szCs w:val="24"/>
        </w:rPr>
        <w:t xml:space="preserve"> was escorted back to his kingdom by envoys of Pope Leo III and Charlemagne. The Royal Frankish Annals reported</w:t>
      </w:r>
      <w:r w:rsidR="00F16C1F">
        <w:rPr>
          <w:rFonts w:ascii="Times New Roman" w:hAnsi="Times New Roman" w:cs="Times New Roman"/>
          <w:sz w:val="24"/>
          <w:szCs w:val="24"/>
        </w:rPr>
        <w:t>,</w:t>
      </w:r>
      <w:r w:rsidRPr="000A545E">
        <w:rPr>
          <w:rFonts w:ascii="Times New Roman" w:hAnsi="Times New Roman" w:cs="Times New Roman"/>
          <w:sz w:val="24"/>
          <w:szCs w:val="24"/>
        </w:rPr>
        <w:t xml:space="preserve"> under the year 809</w:t>
      </w:r>
      <w:r w:rsidR="00F16C1F">
        <w:rPr>
          <w:rFonts w:ascii="Times New Roman" w:hAnsi="Times New Roman" w:cs="Times New Roman"/>
          <w:sz w:val="24"/>
          <w:szCs w:val="24"/>
        </w:rPr>
        <w:t>,</w:t>
      </w:r>
      <w:r w:rsidRPr="000A545E">
        <w:rPr>
          <w:rFonts w:ascii="Times New Roman" w:hAnsi="Times New Roman" w:cs="Times New Roman"/>
          <w:sz w:val="24"/>
          <w:szCs w:val="24"/>
        </w:rPr>
        <w:t xml:space="preserve"> that all the envoys returned without mishap, except </w:t>
      </w:r>
      <w:r w:rsidR="00F16C1F">
        <w:rPr>
          <w:rFonts w:ascii="Times New Roman" w:hAnsi="Times New Roman" w:cs="Times New Roman"/>
          <w:sz w:val="24"/>
          <w:szCs w:val="24"/>
        </w:rPr>
        <w:t xml:space="preserve">for </w:t>
      </w:r>
      <w:r w:rsidRPr="000A545E">
        <w:rPr>
          <w:rFonts w:ascii="Times New Roman" w:hAnsi="Times New Roman" w:cs="Times New Roman"/>
          <w:sz w:val="24"/>
          <w:szCs w:val="24"/>
        </w:rPr>
        <w:t xml:space="preserve">one </w:t>
      </w:r>
      <w:proofErr w:type="spellStart"/>
      <w:r w:rsidRPr="000A545E">
        <w:rPr>
          <w:rFonts w:ascii="Times New Roman" w:hAnsi="Times New Roman" w:cs="Times New Roman"/>
          <w:sz w:val="24"/>
          <w:szCs w:val="24"/>
        </w:rPr>
        <w:t>Aldwulf</w:t>
      </w:r>
      <w:proofErr w:type="spellEnd"/>
      <w:r w:rsidRPr="000A545E">
        <w:rPr>
          <w:rFonts w:ascii="Times New Roman" w:hAnsi="Times New Roman" w:cs="Times New Roman"/>
          <w:sz w:val="24"/>
          <w:szCs w:val="24"/>
        </w:rPr>
        <w:t xml:space="preserve">, an English deacon, </w:t>
      </w:r>
      <w:r w:rsidR="00F16C1F">
        <w:rPr>
          <w:rFonts w:ascii="Times New Roman" w:hAnsi="Times New Roman" w:cs="Times New Roman"/>
          <w:sz w:val="24"/>
          <w:szCs w:val="24"/>
        </w:rPr>
        <w:t xml:space="preserve">who </w:t>
      </w:r>
      <w:r w:rsidRPr="000A545E">
        <w:rPr>
          <w:rFonts w:ascii="Times New Roman" w:hAnsi="Times New Roman" w:cs="Times New Roman"/>
          <w:sz w:val="24"/>
          <w:szCs w:val="24"/>
        </w:rPr>
        <w:t xml:space="preserve">was captured by pirates and taken back to Britain. There he was ransomed by one of the men of King </w:t>
      </w:r>
      <w:proofErr w:type="spellStart"/>
      <w:r w:rsidRPr="000A545E">
        <w:rPr>
          <w:rFonts w:ascii="Times New Roman" w:hAnsi="Times New Roman" w:cs="Times New Roman"/>
          <w:sz w:val="24"/>
          <w:szCs w:val="24"/>
        </w:rPr>
        <w:t>Coenwulf</w:t>
      </w:r>
      <w:proofErr w:type="spellEnd"/>
      <w:r w:rsidRPr="000A545E">
        <w:rPr>
          <w:rFonts w:ascii="Times New Roman" w:hAnsi="Times New Roman" w:cs="Times New Roman"/>
          <w:sz w:val="24"/>
          <w:szCs w:val="24"/>
        </w:rPr>
        <w:t xml:space="preserve"> of Mercia and returned to Rome.</w:t>
      </w:r>
      <w:r w:rsidRPr="000A545E">
        <w:rPr>
          <w:rStyle w:val="FootnoteReference"/>
          <w:rFonts w:ascii="Times New Roman" w:hAnsi="Times New Roman" w:cs="Times New Roman"/>
          <w:sz w:val="24"/>
          <w:szCs w:val="24"/>
        </w:rPr>
        <w:footnoteReference w:id="20"/>
      </w:r>
      <w:r w:rsidRPr="000A545E">
        <w:rPr>
          <w:rFonts w:ascii="Times New Roman" w:hAnsi="Times New Roman" w:cs="Times New Roman"/>
          <w:sz w:val="24"/>
          <w:szCs w:val="24"/>
        </w:rPr>
        <w:t xml:space="preserve"> The episode is also mentioned in papal correspondence. Leo III wrote to Charlemagne referring to an earlier letter from the emperor describing ‘</w:t>
      </w:r>
      <w:r w:rsidRPr="000A545E">
        <w:rPr>
          <w:rFonts w:ascii="Times New Roman" w:hAnsi="Times New Roman" w:cs="Times New Roman"/>
          <w:color w:val="000000"/>
          <w:sz w:val="24"/>
          <w:szCs w:val="24"/>
        </w:rPr>
        <w:t xml:space="preserve">the capture and redemption of the deacon </w:t>
      </w:r>
      <w:proofErr w:type="spellStart"/>
      <w:r w:rsidRPr="000A545E">
        <w:rPr>
          <w:rFonts w:ascii="Times New Roman" w:hAnsi="Times New Roman" w:cs="Times New Roman"/>
          <w:color w:val="000000"/>
          <w:sz w:val="24"/>
          <w:szCs w:val="24"/>
        </w:rPr>
        <w:t>Aldwulf</w:t>
      </w:r>
      <w:proofErr w:type="spellEnd"/>
      <w:r w:rsidRPr="000A545E">
        <w:rPr>
          <w:rFonts w:ascii="Times New Roman" w:hAnsi="Times New Roman" w:cs="Times New Roman"/>
          <w:color w:val="000000"/>
          <w:sz w:val="24"/>
          <w:szCs w:val="24"/>
        </w:rPr>
        <w:t>, our legate’.</w:t>
      </w:r>
      <w:r w:rsidRPr="000A545E">
        <w:rPr>
          <w:rStyle w:val="FootnoteReference"/>
          <w:rFonts w:ascii="Times New Roman" w:hAnsi="Times New Roman" w:cs="Times New Roman"/>
          <w:color w:val="000000"/>
          <w:sz w:val="24"/>
          <w:szCs w:val="24"/>
        </w:rPr>
        <w:footnoteReference w:id="21"/>
      </w:r>
      <w:r w:rsidRPr="000A545E">
        <w:rPr>
          <w:rFonts w:ascii="Times New Roman" w:hAnsi="Times New Roman" w:cs="Times New Roman"/>
          <w:color w:val="000000"/>
          <w:sz w:val="24"/>
          <w:szCs w:val="24"/>
        </w:rPr>
        <w:t xml:space="preserve"> Th</w:t>
      </w:r>
      <w:r w:rsidR="00F14293">
        <w:rPr>
          <w:rFonts w:ascii="Times New Roman" w:hAnsi="Times New Roman" w:cs="Times New Roman"/>
          <w:color w:val="000000"/>
          <w:sz w:val="24"/>
          <w:szCs w:val="24"/>
        </w:rPr>
        <w:t>is</w:t>
      </w:r>
      <w:r w:rsidRPr="000A545E">
        <w:rPr>
          <w:rFonts w:ascii="Times New Roman" w:hAnsi="Times New Roman" w:cs="Times New Roman"/>
          <w:color w:val="000000"/>
          <w:sz w:val="24"/>
          <w:szCs w:val="24"/>
        </w:rPr>
        <w:t xml:space="preserve"> </w:t>
      </w:r>
      <w:r w:rsidR="005269D9">
        <w:rPr>
          <w:rFonts w:ascii="Times New Roman" w:hAnsi="Times New Roman" w:cs="Times New Roman"/>
          <w:color w:val="000000"/>
          <w:sz w:val="24"/>
          <w:szCs w:val="24"/>
        </w:rPr>
        <w:t>event</w:t>
      </w:r>
      <w:r w:rsidRPr="000A545E">
        <w:rPr>
          <w:rFonts w:ascii="Times New Roman" w:hAnsi="Times New Roman" w:cs="Times New Roman"/>
          <w:color w:val="000000"/>
          <w:sz w:val="24"/>
          <w:szCs w:val="24"/>
        </w:rPr>
        <w:t xml:space="preserve"> </w:t>
      </w:r>
      <w:r w:rsidR="00F14293">
        <w:rPr>
          <w:rFonts w:ascii="Times New Roman" w:hAnsi="Times New Roman" w:cs="Times New Roman"/>
          <w:color w:val="000000"/>
          <w:sz w:val="24"/>
          <w:szCs w:val="24"/>
        </w:rPr>
        <w:t xml:space="preserve">would therefore seem to </w:t>
      </w:r>
      <w:r w:rsidRPr="000A545E">
        <w:rPr>
          <w:rFonts w:ascii="Times New Roman" w:hAnsi="Times New Roman" w:cs="Times New Roman"/>
          <w:color w:val="000000"/>
          <w:sz w:val="24"/>
          <w:szCs w:val="24"/>
        </w:rPr>
        <w:t>reveal</w:t>
      </w:r>
      <w:r w:rsidR="005269D9">
        <w:rPr>
          <w:rFonts w:ascii="Times New Roman" w:hAnsi="Times New Roman" w:cs="Times New Roman"/>
          <w:color w:val="000000"/>
          <w:sz w:val="24"/>
          <w:szCs w:val="24"/>
        </w:rPr>
        <w:t xml:space="preserve"> </w:t>
      </w:r>
      <w:r w:rsidR="00F16C1F">
        <w:rPr>
          <w:rFonts w:ascii="Times New Roman" w:hAnsi="Times New Roman" w:cs="Times New Roman"/>
          <w:color w:val="000000"/>
          <w:sz w:val="24"/>
          <w:szCs w:val="24"/>
        </w:rPr>
        <w:t xml:space="preserve">both </w:t>
      </w:r>
      <w:r w:rsidR="005269D9">
        <w:rPr>
          <w:rFonts w:ascii="Times New Roman" w:hAnsi="Times New Roman" w:cs="Times New Roman"/>
          <w:color w:val="000000"/>
          <w:sz w:val="24"/>
          <w:szCs w:val="24"/>
        </w:rPr>
        <w:t>piratical activity and</w:t>
      </w:r>
      <w:r w:rsidRPr="000A545E">
        <w:rPr>
          <w:rFonts w:ascii="Times New Roman" w:hAnsi="Times New Roman" w:cs="Times New Roman"/>
          <w:color w:val="000000"/>
          <w:sz w:val="24"/>
          <w:szCs w:val="24"/>
        </w:rPr>
        <w:t xml:space="preserve"> communication between the kidnappers and the agents of King </w:t>
      </w:r>
      <w:proofErr w:type="spellStart"/>
      <w:r w:rsidRPr="000A545E">
        <w:rPr>
          <w:rFonts w:ascii="Times New Roman" w:hAnsi="Times New Roman" w:cs="Times New Roman"/>
          <w:color w:val="000000"/>
          <w:sz w:val="24"/>
          <w:szCs w:val="24"/>
        </w:rPr>
        <w:t>Coenwulf</w:t>
      </w:r>
      <w:proofErr w:type="spellEnd"/>
      <w:r w:rsidRPr="000A545E">
        <w:rPr>
          <w:rFonts w:ascii="Times New Roman" w:hAnsi="Times New Roman" w:cs="Times New Roman"/>
          <w:color w:val="000000"/>
          <w:sz w:val="24"/>
          <w:szCs w:val="24"/>
        </w:rPr>
        <w:t xml:space="preserve"> of Mercia. This may </w:t>
      </w:r>
      <w:r w:rsidR="00F14293">
        <w:rPr>
          <w:rFonts w:ascii="Times New Roman" w:hAnsi="Times New Roman" w:cs="Times New Roman"/>
          <w:color w:val="000000"/>
          <w:sz w:val="24"/>
          <w:szCs w:val="24"/>
        </w:rPr>
        <w:t>have been the consequence of</w:t>
      </w:r>
      <w:r w:rsidR="00F14293" w:rsidRPr="000A545E">
        <w:rPr>
          <w:rFonts w:ascii="Times New Roman" w:hAnsi="Times New Roman" w:cs="Times New Roman"/>
          <w:color w:val="000000"/>
          <w:sz w:val="24"/>
          <w:szCs w:val="24"/>
        </w:rPr>
        <w:t xml:space="preserve"> </w:t>
      </w:r>
      <w:r w:rsidRPr="000A545E">
        <w:rPr>
          <w:rFonts w:ascii="Times New Roman" w:hAnsi="Times New Roman" w:cs="Times New Roman"/>
          <w:color w:val="000000"/>
          <w:sz w:val="24"/>
          <w:szCs w:val="24"/>
        </w:rPr>
        <w:t xml:space="preserve">the diplomatic </w:t>
      </w:r>
      <w:r w:rsidR="00F14293">
        <w:rPr>
          <w:rFonts w:ascii="Times New Roman" w:hAnsi="Times New Roman" w:cs="Times New Roman"/>
          <w:color w:val="000000"/>
          <w:sz w:val="24"/>
          <w:szCs w:val="24"/>
        </w:rPr>
        <w:t>connections</w:t>
      </w:r>
      <w:r w:rsidR="00F14293" w:rsidRPr="000A545E">
        <w:rPr>
          <w:rFonts w:ascii="Times New Roman" w:hAnsi="Times New Roman" w:cs="Times New Roman"/>
          <w:color w:val="000000"/>
          <w:sz w:val="24"/>
          <w:szCs w:val="24"/>
        </w:rPr>
        <w:t xml:space="preserve"> </w:t>
      </w:r>
      <w:r w:rsidRPr="000A545E">
        <w:rPr>
          <w:rFonts w:ascii="Times New Roman" w:hAnsi="Times New Roman" w:cs="Times New Roman"/>
          <w:color w:val="000000"/>
          <w:sz w:val="24"/>
          <w:szCs w:val="24"/>
        </w:rPr>
        <w:t xml:space="preserve">of the </w:t>
      </w:r>
      <w:proofErr w:type="spellStart"/>
      <w:r w:rsidRPr="000A545E">
        <w:rPr>
          <w:rFonts w:ascii="Times New Roman" w:hAnsi="Times New Roman" w:cs="Times New Roman"/>
          <w:color w:val="000000"/>
          <w:sz w:val="24"/>
          <w:szCs w:val="24"/>
        </w:rPr>
        <w:t>Mercians</w:t>
      </w:r>
      <w:proofErr w:type="spellEnd"/>
      <w:r w:rsidR="00F16C1F">
        <w:rPr>
          <w:rFonts w:ascii="Times New Roman" w:hAnsi="Times New Roman" w:cs="Times New Roman"/>
          <w:color w:val="000000"/>
          <w:sz w:val="24"/>
          <w:szCs w:val="24"/>
        </w:rPr>
        <w:t>,</w:t>
      </w:r>
      <w:r w:rsidRPr="000A545E">
        <w:rPr>
          <w:rFonts w:ascii="Times New Roman" w:hAnsi="Times New Roman" w:cs="Times New Roman"/>
          <w:color w:val="000000"/>
          <w:sz w:val="24"/>
          <w:szCs w:val="24"/>
        </w:rPr>
        <w:t xml:space="preserve"> or </w:t>
      </w:r>
      <w:r w:rsidR="00F14293">
        <w:rPr>
          <w:rFonts w:ascii="Times New Roman" w:hAnsi="Times New Roman" w:cs="Times New Roman"/>
          <w:color w:val="000000"/>
          <w:sz w:val="24"/>
          <w:szCs w:val="24"/>
        </w:rPr>
        <w:t xml:space="preserve">might suggest </w:t>
      </w:r>
      <w:r w:rsidRPr="000A545E">
        <w:rPr>
          <w:rFonts w:ascii="Times New Roman" w:hAnsi="Times New Roman" w:cs="Times New Roman"/>
          <w:color w:val="000000"/>
          <w:sz w:val="24"/>
          <w:szCs w:val="24"/>
        </w:rPr>
        <w:t xml:space="preserve">that </w:t>
      </w:r>
      <w:proofErr w:type="spellStart"/>
      <w:r w:rsidR="00B42181">
        <w:rPr>
          <w:rFonts w:ascii="Times New Roman" w:hAnsi="Times New Roman" w:cs="Times New Roman"/>
          <w:color w:val="000000"/>
          <w:sz w:val="24"/>
          <w:szCs w:val="24"/>
        </w:rPr>
        <w:t>v</w:t>
      </w:r>
      <w:r w:rsidR="0050116B">
        <w:rPr>
          <w:rFonts w:ascii="Times New Roman" w:hAnsi="Times New Roman" w:cs="Times New Roman"/>
          <w:color w:val="000000"/>
          <w:sz w:val="24"/>
          <w:szCs w:val="24"/>
        </w:rPr>
        <w:t>iking</w:t>
      </w:r>
      <w:r w:rsidRPr="000A545E">
        <w:rPr>
          <w:rFonts w:ascii="Times New Roman" w:hAnsi="Times New Roman" w:cs="Times New Roman"/>
          <w:color w:val="000000"/>
          <w:sz w:val="24"/>
          <w:szCs w:val="24"/>
        </w:rPr>
        <w:t>s</w:t>
      </w:r>
      <w:proofErr w:type="spellEnd"/>
      <w:r w:rsidRPr="000A545E">
        <w:rPr>
          <w:rFonts w:ascii="Times New Roman" w:hAnsi="Times New Roman" w:cs="Times New Roman"/>
          <w:color w:val="000000"/>
          <w:sz w:val="24"/>
          <w:szCs w:val="24"/>
        </w:rPr>
        <w:t xml:space="preserve"> had establ</w:t>
      </w:r>
      <w:r w:rsidR="005269D9">
        <w:rPr>
          <w:rFonts w:ascii="Times New Roman" w:hAnsi="Times New Roman" w:cs="Times New Roman"/>
          <w:color w:val="000000"/>
          <w:sz w:val="24"/>
          <w:szCs w:val="24"/>
        </w:rPr>
        <w:t>ished temporary camps in Britain</w:t>
      </w:r>
      <w:r w:rsidRPr="000A545E">
        <w:rPr>
          <w:rFonts w:ascii="Times New Roman" w:hAnsi="Times New Roman" w:cs="Times New Roman"/>
          <w:color w:val="000000"/>
          <w:sz w:val="24"/>
          <w:szCs w:val="24"/>
        </w:rPr>
        <w:t xml:space="preserve"> where stolen goods and people could be ransomed.</w:t>
      </w:r>
      <w:r w:rsidR="00573D9C">
        <w:rPr>
          <w:rStyle w:val="FootnoteReference"/>
          <w:rFonts w:ascii="Times New Roman" w:hAnsi="Times New Roman" w:cs="Times New Roman"/>
          <w:color w:val="000000"/>
          <w:sz w:val="24"/>
          <w:szCs w:val="24"/>
        </w:rPr>
        <w:footnoteReference w:id="22"/>
      </w:r>
      <w:r w:rsidRPr="000A545E">
        <w:rPr>
          <w:rFonts w:ascii="Times New Roman" w:hAnsi="Times New Roman" w:cs="Times New Roman"/>
          <w:color w:val="000000"/>
          <w:sz w:val="24"/>
          <w:szCs w:val="24"/>
        </w:rPr>
        <w:t xml:space="preserve"> The evidence is certainly suggestive of more sustained interaction than hit</w:t>
      </w:r>
      <w:r w:rsidR="00F14293">
        <w:rPr>
          <w:rFonts w:ascii="Times New Roman" w:hAnsi="Times New Roman" w:cs="Times New Roman"/>
          <w:color w:val="000000"/>
          <w:sz w:val="24"/>
          <w:szCs w:val="24"/>
        </w:rPr>
        <w:t>-</w:t>
      </w:r>
      <w:r w:rsidRPr="000A545E">
        <w:rPr>
          <w:rFonts w:ascii="Times New Roman" w:hAnsi="Times New Roman" w:cs="Times New Roman"/>
          <w:color w:val="000000"/>
          <w:sz w:val="24"/>
          <w:szCs w:val="24"/>
        </w:rPr>
        <w:t>and</w:t>
      </w:r>
      <w:r w:rsidR="00F14293">
        <w:rPr>
          <w:rFonts w:ascii="Times New Roman" w:hAnsi="Times New Roman" w:cs="Times New Roman"/>
          <w:color w:val="000000"/>
          <w:sz w:val="24"/>
          <w:szCs w:val="24"/>
        </w:rPr>
        <w:t>-</w:t>
      </w:r>
      <w:r w:rsidRPr="000A545E">
        <w:rPr>
          <w:rFonts w:ascii="Times New Roman" w:hAnsi="Times New Roman" w:cs="Times New Roman"/>
          <w:color w:val="000000"/>
          <w:sz w:val="24"/>
          <w:szCs w:val="24"/>
        </w:rPr>
        <w:t>raid attacks</w:t>
      </w:r>
      <w:r w:rsidR="00F14293">
        <w:rPr>
          <w:rFonts w:ascii="Times New Roman" w:hAnsi="Times New Roman" w:cs="Times New Roman"/>
          <w:color w:val="000000"/>
          <w:sz w:val="24"/>
          <w:szCs w:val="24"/>
        </w:rPr>
        <w:t xml:space="preserve">, and may </w:t>
      </w:r>
      <w:r w:rsidR="00F16C1F">
        <w:rPr>
          <w:rFonts w:ascii="Times New Roman" w:hAnsi="Times New Roman" w:cs="Times New Roman"/>
          <w:color w:val="000000"/>
          <w:sz w:val="24"/>
          <w:szCs w:val="24"/>
        </w:rPr>
        <w:t>also reflect</w:t>
      </w:r>
      <w:r w:rsidR="00F14293">
        <w:rPr>
          <w:rFonts w:ascii="Times New Roman" w:hAnsi="Times New Roman" w:cs="Times New Roman"/>
          <w:color w:val="000000"/>
          <w:sz w:val="24"/>
          <w:szCs w:val="24"/>
        </w:rPr>
        <w:t xml:space="preserve"> the </w:t>
      </w:r>
      <w:r w:rsidR="00F16C1F">
        <w:rPr>
          <w:rFonts w:ascii="Times New Roman" w:hAnsi="Times New Roman" w:cs="Times New Roman"/>
          <w:color w:val="000000"/>
          <w:sz w:val="24"/>
          <w:szCs w:val="24"/>
        </w:rPr>
        <w:t>circumstances</w:t>
      </w:r>
      <w:r w:rsidR="00F14293">
        <w:rPr>
          <w:rFonts w:ascii="Times New Roman" w:hAnsi="Times New Roman" w:cs="Times New Roman"/>
          <w:color w:val="000000"/>
          <w:sz w:val="24"/>
          <w:szCs w:val="24"/>
        </w:rPr>
        <w:t xml:space="preserve"> that prevailed</w:t>
      </w:r>
      <w:r w:rsidRPr="000A545E">
        <w:rPr>
          <w:rFonts w:ascii="Times New Roman" w:hAnsi="Times New Roman" w:cs="Times New Roman"/>
          <w:color w:val="000000"/>
          <w:sz w:val="24"/>
          <w:szCs w:val="24"/>
        </w:rPr>
        <w:t xml:space="preserve"> in Ireland during the 830s and 840s</w:t>
      </w:r>
      <w:r w:rsidR="00E633E6">
        <w:rPr>
          <w:rFonts w:ascii="Times New Roman" w:hAnsi="Times New Roman" w:cs="Times New Roman"/>
          <w:color w:val="000000"/>
          <w:sz w:val="24"/>
          <w:szCs w:val="24"/>
        </w:rPr>
        <w:t>,</w:t>
      </w:r>
      <w:r w:rsidRPr="000A545E">
        <w:rPr>
          <w:rFonts w:ascii="Times New Roman" w:hAnsi="Times New Roman" w:cs="Times New Roman"/>
          <w:color w:val="000000"/>
          <w:sz w:val="24"/>
          <w:szCs w:val="24"/>
        </w:rPr>
        <w:t xml:space="preserve"> when Irish chronicles and </w:t>
      </w:r>
      <w:r w:rsidR="005843B9">
        <w:rPr>
          <w:rFonts w:ascii="Times New Roman" w:hAnsi="Times New Roman" w:cs="Times New Roman"/>
          <w:color w:val="000000"/>
          <w:sz w:val="24"/>
          <w:szCs w:val="24"/>
        </w:rPr>
        <w:t xml:space="preserve">events recorded in </w:t>
      </w:r>
      <w:r w:rsidRPr="000A545E">
        <w:rPr>
          <w:rFonts w:ascii="Times New Roman" w:hAnsi="Times New Roman" w:cs="Times New Roman"/>
          <w:color w:val="000000"/>
          <w:sz w:val="24"/>
          <w:szCs w:val="24"/>
        </w:rPr>
        <w:t>t</w:t>
      </w:r>
      <w:r w:rsidR="005843B9">
        <w:rPr>
          <w:rFonts w:ascii="Times New Roman" w:hAnsi="Times New Roman" w:cs="Times New Roman"/>
          <w:color w:val="000000"/>
          <w:sz w:val="24"/>
          <w:szCs w:val="24"/>
        </w:rPr>
        <w:t xml:space="preserve">he ‘Life of Saint </w:t>
      </w:r>
      <w:proofErr w:type="spellStart"/>
      <w:r w:rsidR="005843B9">
        <w:rPr>
          <w:rFonts w:ascii="Times New Roman" w:hAnsi="Times New Roman" w:cs="Times New Roman"/>
          <w:color w:val="000000"/>
          <w:sz w:val="24"/>
          <w:szCs w:val="24"/>
        </w:rPr>
        <w:t>Findán</w:t>
      </w:r>
      <w:proofErr w:type="spellEnd"/>
      <w:r w:rsidR="005843B9">
        <w:rPr>
          <w:rFonts w:ascii="Times New Roman" w:hAnsi="Times New Roman" w:cs="Times New Roman"/>
          <w:color w:val="000000"/>
          <w:sz w:val="24"/>
          <w:szCs w:val="24"/>
        </w:rPr>
        <w:t>’ allude to</w:t>
      </w:r>
      <w:r w:rsidRPr="000A545E">
        <w:rPr>
          <w:rFonts w:ascii="Times New Roman" w:hAnsi="Times New Roman" w:cs="Times New Roman"/>
          <w:color w:val="000000"/>
          <w:sz w:val="24"/>
          <w:szCs w:val="24"/>
        </w:rPr>
        <w:t xml:space="preserve"> the capture and subsequent release of high</w:t>
      </w:r>
      <w:r w:rsidR="00F14293">
        <w:rPr>
          <w:rFonts w:ascii="Times New Roman" w:hAnsi="Times New Roman" w:cs="Times New Roman"/>
          <w:color w:val="000000"/>
          <w:sz w:val="24"/>
          <w:szCs w:val="24"/>
        </w:rPr>
        <w:t>-</w:t>
      </w:r>
      <w:r w:rsidRPr="000A545E">
        <w:rPr>
          <w:rFonts w:ascii="Times New Roman" w:hAnsi="Times New Roman" w:cs="Times New Roman"/>
          <w:color w:val="000000"/>
          <w:sz w:val="24"/>
          <w:szCs w:val="24"/>
        </w:rPr>
        <w:t>status secular and ecclesiastical figures.</w:t>
      </w:r>
      <w:r w:rsidRPr="000A545E">
        <w:rPr>
          <w:rStyle w:val="FootnoteReference"/>
          <w:rFonts w:ascii="Times New Roman" w:hAnsi="Times New Roman" w:cs="Times New Roman"/>
          <w:color w:val="000000"/>
          <w:sz w:val="24"/>
          <w:szCs w:val="24"/>
        </w:rPr>
        <w:footnoteReference w:id="23"/>
      </w:r>
    </w:p>
    <w:p w:rsidR="004272C5" w:rsidRDefault="00105A23" w:rsidP="004272C5">
      <w:pPr>
        <w:ind w:firstLine="720"/>
        <w:rPr>
          <w:rFonts w:ascii="Times New Roman" w:hAnsi="Times New Roman" w:cs="Times New Roman"/>
          <w:sz w:val="24"/>
          <w:szCs w:val="24"/>
        </w:rPr>
      </w:pPr>
      <w:r>
        <w:rPr>
          <w:rFonts w:ascii="Times New Roman" w:hAnsi="Times New Roman" w:cs="Times New Roman"/>
          <w:sz w:val="24"/>
          <w:szCs w:val="24"/>
        </w:rPr>
        <w:t>Important evidence</w:t>
      </w:r>
      <w:r w:rsidR="006C2D0B" w:rsidRPr="000A545E">
        <w:rPr>
          <w:rFonts w:ascii="Times New Roman" w:hAnsi="Times New Roman" w:cs="Times New Roman"/>
          <w:sz w:val="24"/>
          <w:szCs w:val="24"/>
        </w:rPr>
        <w:t xml:space="preserve"> for piratical</w:t>
      </w:r>
      <w:r w:rsidR="002C6162" w:rsidRPr="000A545E">
        <w:rPr>
          <w:rFonts w:ascii="Times New Roman" w:hAnsi="Times New Roman" w:cs="Times New Roman"/>
          <w:sz w:val="24"/>
          <w:szCs w:val="24"/>
        </w:rPr>
        <w:t xml:space="preserve"> </w:t>
      </w:r>
      <w:r>
        <w:rPr>
          <w:rFonts w:ascii="Times New Roman" w:hAnsi="Times New Roman" w:cs="Times New Roman"/>
          <w:sz w:val="24"/>
          <w:szCs w:val="24"/>
        </w:rPr>
        <w:t xml:space="preserve">activity in </w:t>
      </w:r>
      <w:r w:rsidR="00D23A2B">
        <w:rPr>
          <w:rFonts w:ascii="Times New Roman" w:hAnsi="Times New Roman" w:cs="Times New Roman"/>
          <w:sz w:val="24"/>
          <w:szCs w:val="24"/>
        </w:rPr>
        <w:t>England</w:t>
      </w:r>
      <w:r w:rsidR="006C2D0B" w:rsidRPr="000A545E">
        <w:rPr>
          <w:rFonts w:ascii="Times New Roman" w:hAnsi="Times New Roman" w:cs="Times New Roman"/>
          <w:sz w:val="24"/>
          <w:szCs w:val="24"/>
        </w:rPr>
        <w:t xml:space="preserve"> is</w:t>
      </w:r>
      <w:r w:rsidR="00F14293">
        <w:rPr>
          <w:rFonts w:ascii="Times New Roman" w:hAnsi="Times New Roman" w:cs="Times New Roman"/>
          <w:sz w:val="24"/>
          <w:szCs w:val="24"/>
        </w:rPr>
        <w:t xml:space="preserve"> also</w:t>
      </w:r>
      <w:r w:rsidR="002C6162" w:rsidRPr="000A545E">
        <w:rPr>
          <w:rFonts w:ascii="Times New Roman" w:hAnsi="Times New Roman" w:cs="Times New Roman"/>
          <w:sz w:val="24"/>
          <w:szCs w:val="24"/>
        </w:rPr>
        <w:t xml:space="preserve"> </w:t>
      </w:r>
      <w:r>
        <w:rPr>
          <w:rFonts w:ascii="Times New Roman" w:hAnsi="Times New Roman" w:cs="Times New Roman"/>
          <w:sz w:val="24"/>
          <w:szCs w:val="24"/>
        </w:rPr>
        <w:t xml:space="preserve">provided by </w:t>
      </w:r>
      <w:r w:rsidR="002C6162" w:rsidRPr="000A545E">
        <w:rPr>
          <w:rFonts w:ascii="Times New Roman" w:hAnsi="Times New Roman" w:cs="Times New Roman"/>
          <w:sz w:val="24"/>
          <w:szCs w:val="24"/>
        </w:rPr>
        <w:t>the charters of St Augustine’s abbey in Canterbury and Christ Church</w:t>
      </w:r>
      <w:r w:rsidR="006C2D0B" w:rsidRPr="000A545E">
        <w:rPr>
          <w:rFonts w:ascii="Times New Roman" w:hAnsi="Times New Roman" w:cs="Times New Roman"/>
          <w:sz w:val="24"/>
          <w:szCs w:val="24"/>
        </w:rPr>
        <w:t xml:space="preserve"> Canterbury. These include contemporary records</w:t>
      </w:r>
      <w:r w:rsidR="002C6162" w:rsidRPr="000A545E">
        <w:rPr>
          <w:rFonts w:ascii="Times New Roman" w:hAnsi="Times New Roman" w:cs="Times New Roman"/>
          <w:sz w:val="24"/>
          <w:szCs w:val="24"/>
        </w:rPr>
        <w:t xml:space="preserve"> from AD 792 to 822</w:t>
      </w:r>
      <w:r w:rsidR="00E633E6">
        <w:rPr>
          <w:rFonts w:ascii="Times New Roman" w:hAnsi="Times New Roman" w:cs="Times New Roman"/>
          <w:sz w:val="24"/>
          <w:szCs w:val="24"/>
        </w:rPr>
        <w:t>,</w:t>
      </w:r>
      <w:r w:rsidR="002C6162" w:rsidRPr="000A545E">
        <w:rPr>
          <w:rFonts w:ascii="Times New Roman" w:hAnsi="Times New Roman" w:cs="Times New Roman"/>
          <w:sz w:val="24"/>
          <w:szCs w:val="24"/>
        </w:rPr>
        <w:t xml:space="preserve"> a time when Kent was under the control of Mercian kings. </w:t>
      </w:r>
      <w:r w:rsidR="00195623">
        <w:rPr>
          <w:rFonts w:ascii="Times New Roman" w:hAnsi="Times New Roman" w:cs="Times New Roman"/>
          <w:sz w:val="24"/>
          <w:szCs w:val="24"/>
        </w:rPr>
        <w:t xml:space="preserve">Mercia </w:t>
      </w:r>
      <w:r w:rsidR="007E1162">
        <w:rPr>
          <w:rFonts w:ascii="Times New Roman" w:hAnsi="Times New Roman" w:cs="Times New Roman"/>
          <w:sz w:val="24"/>
          <w:szCs w:val="24"/>
        </w:rPr>
        <w:t xml:space="preserve">is </w:t>
      </w:r>
      <w:r w:rsidR="00AB0848">
        <w:rPr>
          <w:rFonts w:ascii="Times New Roman" w:hAnsi="Times New Roman" w:cs="Times New Roman"/>
          <w:sz w:val="24"/>
          <w:szCs w:val="24"/>
        </w:rPr>
        <w:t xml:space="preserve">disproportionately </w:t>
      </w:r>
      <w:r w:rsidR="00195623">
        <w:rPr>
          <w:rFonts w:ascii="Times New Roman" w:hAnsi="Times New Roman" w:cs="Times New Roman"/>
          <w:sz w:val="24"/>
          <w:szCs w:val="24"/>
        </w:rPr>
        <w:t xml:space="preserve">well represented in surviving charter evidence from these </w:t>
      </w:r>
      <w:r w:rsidR="00AB0848">
        <w:rPr>
          <w:rFonts w:ascii="Times New Roman" w:hAnsi="Times New Roman" w:cs="Times New Roman"/>
          <w:sz w:val="24"/>
          <w:szCs w:val="24"/>
        </w:rPr>
        <w:t>decades. Forty-eight charters from Mercia and nine from Wessex</w:t>
      </w:r>
      <w:r w:rsidR="00363061">
        <w:rPr>
          <w:rFonts w:ascii="Times New Roman" w:hAnsi="Times New Roman" w:cs="Times New Roman"/>
          <w:sz w:val="24"/>
          <w:szCs w:val="24"/>
        </w:rPr>
        <w:t xml:space="preserve"> represent the totality of Anglo-Saxon charters attributed </w:t>
      </w:r>
      <w:r w:rsidR="00E633E6">
        <w:rPr>
          <w:rFonts w:ascii="Times New Roman" w:hAnsi="Times New Roman" w:cs="Times New Roman"/>
          <w:sz w:val="24"/>
          <w:szCs w:val="24"/>
        </w:rPr>
        <w:t xml:space="preserve">to </w:t>
      </w:r>
      <w:r w:rsidR="00363061">
        <w:rPr>
          <w:rFonts w:ascii="Times New Roman" w:hAnsi="Times New Roman" w:cs="Times New Roman"/>
          <w:sz w:val="24"/>
          <w:szCs w:val="24"/>
        </w:rPr>
        <w:t>the period 790 to 825</w:t>
      </w:r>
      <w:r w:rsidR="00E633E6">
        <w:rPr>
          <w:rFonts w:ascii="Times New Roman" w:hAnsi="Times New Roman" w:cs="Times New Roman"/>
          <w:sz w:val="24"/>
          <w:szCs w:val="24"/>
        </w:rPr>
        <w:t>,</w:t>
      </w:r>
      <w:r w:rsidR="00363061">
        <w:rPr>
          <w:rFonts w:ascii="Times New Roman" w:hAnsi="Times New Roman" w:cs="Times New Roman"/>
          <w:sz w:val="24"/>
          <w:szCs w:val="24"/>
        </w:rPr>
        <w:t xml:space="preserve"> according to the ‘Electronic Sawyer’ database</w:t>
      </w:r>
      <w:r w:rsidR="00AB0848">
        <w:rPr>
          <w:rFonts w:ascii="Times New Roman" w:hAnsi="Times New Roman" w:cs="Times New Roman"/>
          <w:sz w:val="24"/>
          <w:szCs w:val="24"/>
        </w:rPr>
        <w:t>.</w:t>
      </w:r>
      <w:r w:rsidR="00363061">
        <w:rPr>
          <w:rStyle w:val="FootnoteReference"/>
          <w:rFonts w:ascii="Times New Roman" w:hAnsi="Times New Roman" w:cs="Times New Roman"/>
          <w:sz w:val="24"/>
          <w:szCs w:val="24"/>
        </w:rPr>
        <w:footnoteReference w:id="24"/>
      </w:r>
      <w:r w:rsidR="007E1162">
        <w:rPr>
          <w:rFonts w:ascii="Times New Roman" w:hAnsi="Times New Roman" w:cs="Times New Roman"/>
          <w:sz w:val="24"/>
          <w:szCs w:val="24"/>
        </w:rPr>
        <w:t xml:space="preserve"> A significant number of the Mercian charters hail from Kent. </w:t>
      </w:r>
      <w:r w:rsidR="008D19C3">
        <w:rPr>
          <w:rFonts w:ascii="Times New Roman" w:hAnsi="Times New Roman" w:cs="Times New Roman"/>
          <w:sz w:val="24"/>
          <w:szCs w:val="24"/>
        </w:rPr>
        <w:t>T</w:t>
      </w:r>
      <w:r w:rsidR="00F14293">
        <w:rPr>
          <w:rFonts w:ascii="Times New Roman" w:hAnsi="Times New Roman" w:cs="Times New Roman"/>
          <w:sz w:val="24"/>
          <w:szCs w:val="24"/>
        </w:rPr>
        <w:t>hough t</w:t>
      </w:r>
      <w:r w:rsidR="008D19C3">
        <w:rPr>
          <w:rFonts w:ascii="Times New Roman" w:hAnsi="Times New Roman" w:cs="Times New Roman"/>
          <w:sz w:val="24"/>
          <w:szCs w:val="24"/>
        </w:rPr>
        <w:t xml:space="preserve">he evidence </w:t>
      </w:r>
      <w:r w:rsidR="00F14293">
        <w:rPr>
          <w:rFonts w:ascii="Times New Roman" w:hAnsi="Times New Roman" w:cs="Times New Roman"/>
          <w:sz w:val="24"/>
          <w:szCs w:val="24"/>
        </w:rPr>
        <w:t xml:space="preserve">provided by </w:t>
      </w:r>
      <w:r w:rsidR="008D19C3">
        <w:rPr>
          <w:rFonts w:ascii="Times New Roman" w:hAnsi="Times New Roman" w:cs="Times New Roman"/>
          <w:sz w:val="24"/>
          <w:szCs w:val="24"/>
        </w:rPr>
        <w:t>the diploma</w:t>
      </w:r>
      <w:r w:rsidR="00AB0848">
        <w:rPr>
          <w:rFonts w:ascii="Times New Roman" w:hAnsi="Times New Roman" w:cs="Times New Roman"/>
          <w:sz w:val="24"/>
          <w:szCs w:val="24"/>
        </w:rPr>
        <w:t>s is</w:t>
      </w:r>
      <w:r w:rsidR="00F14293">
        <w:rPr>
          <w:rFonts w:ascii="Times New Roman" w:hAnsi="Times New Roman" w:cs="Times New Roman"/>
          <w:sz w:val="24"/>
          <w:szCs w:val="24"/>
        </w:rPr>
        <w:t xml:space="preserve"> </w:t>
      </w:r>
      <w:r w:rsidR="00E633E6">
        <w:rPr>
          <w:rFonts w:ascii="Times New Roman" w:hAnsi="Times New Roman" w:cs="Times New Roman"/>
          <w:sz w:val="24"/>
          <w:szCs w:val="24"/>
        </w:rPr>
        <w:t>thus</w:t>
      </w:r>
      <w:r w:rsidR="00AB0848">
        <w:rPr>
          <w:rFonts w:ascii="Times New Roman" w:hAnsi="Times New Roman" w:cs="Times New Roman"/>
          <w:sz w:val="24"/>
          <w:szCs w:val="24"/>
        </w:rPr>
        <w:t xml:space="preserve"> geographically skewed, </w:t>
      </w:r>
      <w:r w:rsidR="00E633E6">
        <w:rPr>
          <w:rFonts w:ascii="Times New Roman" w:hAnsi="Times New Roman" w:cs="Times New Roman"/>
          <w:sz w:val="24"/>
          <w:szCs w:val="24"/>
        </w:rPr>
        <w:t xml:space="preserve">it does </w:t>
      </w:r>
      <w:r w:rsidR="00AB0848">
        <w:rPr>
          <w:rFonts w:ascii="Times New Roman" w:hAnsi="Times New Roman" w:cs="Times New Roman"/>
          <w:sz w:val="24"/>
          <w:szCs w:val="24"/>
        </w:rPr>
        <w:t>provide a</w:t>
      </w:r>
      <w:r w:rsidR="00363061">
        <w:rPr>
          <w:rFonts w:ascii="Times New Roman" w:hAnsi="Times New Roman" w:cs="Times New Roman"/>
          <w:sz w:val="24"/>
          <w:szCs w:val="24"/>
        </w:rPr>
        <w:t>n insight into</w:t>
      </w:r>
      <w:r w:rsidR="00AB0848">
        <w:rPr>
          <w:rFonts w:ascii="Times New Roman" w:hAnsi="Times New Roman" w:cs="Times New Roman"/>
          <w:sz w:val="24"/>
          <w:szCs w:val="24"/>
        </w:rPr>
        <w:t xml:space="preserve"> </w:t>
      </w:r>
      <w:r w:rsidR="00363061">
        <w:rPr>
          <w:rFonts w:ascii="Times New Roman" w:hAnsi="Times New Roman" w:cs="Times New Roman"/>
          <w:sz w:val="24"/>
          <w:szCs w:val="24"/>
        </w:rPr>
        <w:t xml:space="preserve">early raids along England’s southern coasts beyond </w:t>
      </w:r>
      <w:r w:rsidR="00781C13">
        <w:rPr>
          <w:rFonts w:ascii="Times New Roman" w:hAnsi="Times New Roman" w:cs="Times New Roman"/>
          <w:sz w:val="24"/>
          <w:szCs w:val="24"/>
        </w:rPr>
        <w:t xml:space="preserve">the borders of </w:t>
      </w:r>
      <w:r w:rsidR="00363061">
        <w:rPr>
          <w:rFonts w:ascii="Times New Roman" w:hAnsi="Times New Roman" w:cs="Times New Roman"/>
          <w:sz w:val="24"/>
          <w:szCs w:val="24"/>
        </w:rPr>
        <w:t>Wessex</w:t>
      </w:r>
      <w:r w:rsidR="00AB0848">
        <w:rPr>
          <w:rFonts w:ascii="Times New Roman" w:hAnsi="Times New Roman" w:cs="Times New Roman"/>
          <w:sz w:val="24"/>
          <w:szCs w:val="24"/>
        </w:rPr>
        <w:t xml:space="preserve">. </w:t>
      </w:r>
      <w:r w:rsidR="004272C5">
        <w:rPr>
          <w:rFonts w:ascii="Times New Roman" w:hAnsi="Times New Roman" w:cs="Times New Roman"/>
          <w:sz w:val="24"/>
          <w:szCs w:val="24"/>
        </w:rPr>
        <w:t>The best known of these charters</w:t>
      </w:r>
      <w:r w:rsidR="00781C13">
        <w:rPr>
          <w:rFonts w:ascii="Times New Roman" w:hAnsi="Times New Roman" w:cs="Times New Roman"/>
          <w:sz w:val="24"/>
          <w:szCs w:val="24"/>
        </w:rPr>
        <w:t>—</w:t>
      </w:r>
      <w:r w:rsidR="003001AA">
        <w:rPr>
          <w:rFonts w:ascii="Times New Roman" w:hAnsi="Times New Roman" w:cs="Times New Roman"/>
          <w:sz w:val="24"/>
          <w:szCs w:val="24"/>
        </w:rPr>
        <w:t>which has survived as an antiquarian copy</w:t>
      </w:r>
      <w:r w:rsidR="00781C13">
        <w:rPr>
          <w:rFonts w:ascii="Times New Roman" w:hAnsi="Times New Roman" w:cs="Times New Roman"/>
          <w:sz w:val="24"/>
          <w:szCs w:val="24"/>
        </w:rPr>
        <w:t>—</w:t>
      </w:r>
      <w:r w:rsidR="004272C5">
        <w:rPr>
          <w:rFonts w:ascii="Times New Roman" w:hAnsi="Times New Roman" w:cs="Times New Roman"/>
          <w:sz w:val="24"/>
          <w:szCs w:val="24"/>
        </w:rPr>
        <w:t>is one</w:t>
      </w:r>
      <w:r w:rsidR="004272C5" w:rsidRPr="000A545E">
        <w:rPr>
          <w:rFonts w:ascii="Times New Roman" w:hAnsi="Times New Roman" w:cs="Times New Roman"/>
          <w:sz w:val="24"/>
          <w:szCs w:val="24"/>
        </w:rPr>
        <w:t xml:space="preserve"> </w:t>
      </w:r>
      <w:r w:rsidR="003001AA">
        <w:rPr>
          <w:rFonts w:ascii="Times New Roman" w:hAnsi="Times New Roman" w:cs="Times New Roman"/>
          <w:sz w:val="24"/>
          <w:szCs w:val="24"/>
        </w:rPr>
        <w:t xml:space="preserve">issued </w:t>
      </w:r>
      <w:r w:rsidR="004272C5" w:rsidRPr="000A545E">
        <w:rPr>
          <w:rFonts w:ascii="Times New Roman" w:hAnsi="Times New Roman" w:cs="Times New Roman"/>
          <w:sz w:val="24"/>
          <w:szCs w:val="24"/>
        </w:rPr>
        <w:t xml:space="preserve">by </w:t>
      </w:r>
      <w:r w:rsidR="003001AA">
        <w:rPr>
          <w:rFonts w:ascii="Times New Roman" w:hAnsi="Times New Roman" w:cs="Times New Roman"/>
          <w:sz w:val="24"/>
          <w:szCs w:val="24"/>
        </w:rPr>
        <w:t xml:space="preserve">King </w:t>
      </w:r>
      <w:proofErr w:type="spellStart"/>
      <w:r w:rsidR="003001AA">
        <w:rPr>
          <w:rFonts w:ascii="Times New Roman" w:hAnsi="Times New Roman" w:cs="Times New Roman"/>
          <w:sz w:val="24"/>
          <w:szCs w:val="24"/>
        </w:rPr>
        <w:t>Coenwulf</w:t>
      </w:r>
      <w:proofErr w:type="spellEnd"/>
      <w:r w:rsidR="003001AA">
        <w:rPr>
          <w:rFonts w:ascii="Times New Roman" w:hAnsi="Times New Roman" w:cs="Times New Roman"/>
          <w:sz w:val="24"/>
          <w:szCs w:val="24"/>
        </w:rPr>
        <w:t xml:space="preserve"> of Mercia in 804. This</w:t>
      </w:r>
      <w:r w:rsidR="004272C5">
        <w:rPr>
          <w:rFonts w:ascii="Times New Roman" w:hAnsi="Times New Roman" w:cs="Times New Roman"/>
          <w:sz w:val="24"/>
          <w:szCs w:val="24"/>
        </w:rPr>
        <w:t xml:space="preserve"> </w:t>
      </w:r>
      <w:r w:rsidR="004272C5" w:rsidRPr="000A545E">
        <w:rPr>
          <w:rFonts w:ascii="Times New Roman" w:hAnsi="Times New Roman" w:cs="Times New Roman"/>
          <w:sz w:val="24"/>
          <w:szCs w:val="24"/>
        </w:rPr>
        <w:t>granted the abbess of th</w:t>
      </w:r>
      <w:r w:rsidR="003001AA">
        <w:rPr>
          <w:rFonts w:ascii="Times New Roman" w:hAnsi="Times New Roman" w:cs="Times New Roman"/>
          <w:sz w:val="24"/>
          <w:szCs w:val="24"/>
        </w:rPr>
        <w:t xml:space="preserve">e double monastery of </w:t>
      </w:r>
      <w:proofErr w:type="spellStart"/>
      <w:r w:rsidR="003001AA">
        <w:rPr>
          <w:rFonts w:ascii="Times New Roman" w:hAnsi="Times New Roman" w:cs="Times New Roman"/>
          <w:sz w:val="24"/>
          <w:szCs w:val="24"/>
        </w:rPr>
        <w:t>Lyminge</w:t>
      </w:r>
      <w:proofErr w:type="spellEnd"/>
      <w:r w:rsidR="003001AA">
        <w:rPr>
          <w:rFonts w:ascii="Times New Roman" w:hAnsi="Times New Roman" w:cs="Times New Roman"/>
          <w:sz w:val="24"/>
          <w:szCs w:val="24"/>
        </w:rPr>
        <w:t xml:space="preserve"> </w:t>
      </w:r>
      <w:r w:rsidR="004272C5" w:rsidRPr="000A545E">
        <w:rPr>
          <w:rFonts w:ascii="Times New Roman" w:hAnsi="Times New Roman" w:cs="Times New Roman"/>
          <w:sz w:val="24"/>
          <w:szCs w:val="24"/>
        </w:rPr>
        <w:t xml:space="preserve">a small piece of land in the city of Canterbury as </w:t>
      </w:r>
      <w:r w:rsidR="003001AA">
        <w:rPr>
          <w:rFonts w:ascii="Times New Roman" w:hAnsi="Times New Roman" w:cs="Times New Roman"/>
          <w:sz w:val="24"/>
          <w:szCs w:val="24"/>
        </w:rPr>
        <w:t>‘</w:t>
      </w:r>
      <w:r w:rsidR="004272C5" w:rsidRPr="000A545E">
        <w:rPr>
          <w:rFonts w:ascii="Times New Roman" w:hAnsi="Times New Roman" w:cs="Times New Roman"/>
          <w:sz w:val="24"/>
          <w:szCs w:val="24"/>
        </w:rPr>
        <w:t>a refuge in necessity’.</w:t>
      </w:r>
      <w:r w:rsidR="004272C5" w:rsidRPr="000A545E">
        <w:rPr>
          <w:rStyle w:val="FootnoteReference"/>
          <w:rFonts w:ascii="Times New Roman" w:hAnsi="Times New Roman" w:cs="Times New Roman"/>
          <w:sz w:val="24"/>
          <w:szCs w:val="24"/>
        </w:rPr>
        <w:footnoteReference w:id="25"/>
      </w:r>
      <w:r w:rsidR="004272C5" w:rsidRPr="000A545E">
        <w:rPr>
          <w:rFonts w:ascii="Times New Roman" w:hAnsi="Times New Roman" w:cs="Times New Roman"/>
          <w:sz w:val="24"/>
          <w:szCs w:val="24"/>
        </w:rPr>
        <w:t xml:space="preserve"> The church of </w:t>
      </w:r>
      <w:proofErr w:type="spellStart"/>
      <w:r w:rsidR="004272C5" w:rsidRPr="000A545E">
        <w:rPr>
          <w:rFonts w:ascii="Times New Roman" w:hAnsi="Times New Roman" w:cs="Times New Roman"/>
          <w:sz w:val="24"/>
          <w:szCs w:val="24"/>
        </w:rPr>
        <w:t>Lyminge</w:t>
      </w:r>
      <w:proofErr w:type="spellEnd"/>
      <w:r w:rsidR="004272C5" w:rsidRPr="000A545E">
        <w:rPr>
          <w:rFonts w:ascii="Times New Roman" w:hAnsi="Times New Roman" w:cs="Times New Roman"/>
          <w:sz w:val="24"/>
          <w:szCs w:val="24"/>
        </w:rPr>
        <w:t xml:space="preserve"> </w:t>
      </w:r>
      <w:r w:rsidR="004272C5">
        <w:rPr>
          <w:rFonts w:ascii="Times New Roman" w:hAnsi="Times New Roman" w:cs="Times New Roman"/>
          <w:sz w:val="24"/>
          <w:szCs w:val="24"/>
        </w:rPr>
        <w:t>was accessible from the sea</w:t>
      </w:r>
      <w:r w:rsidR="00E633E6">
        <w:rPr>
          <w:rFonts w:ascii="Times New Roman" w:hAnsi="Times New Roman" w:cs="Times New Roman"/>
          <w:sz w:val="24"/>
          <w:szCs w:val="24"/>
        </w:rPr>
        <w:t>,</w:t>
      </w:r>
      <w:r w:rsidR="004272C5" w:rsidRPr="000A545E">
        <w:rPr>
          <w:rFonts w:ascii="Times New Roman" w:hAnsi="Times New Roman" w:cs="Times New Roman"/>
          <w:sz w:val="24"/>
          <w:szCs w:val="24"/>
        </w:rPr>
        <w:t xml:space="preserve"> and </w:t>
      </w:r>
      <w:r w:rsidR="003001AA">
        <w:rPr>
          <w:rFonts w:ascii="Times New Roman" w:hAnsi="Times New Roman" w:cs="Times New Roman"/>
          <w:sz w:val="24"/>
          <w:szCs w:val="24"/>
        </w:rPr>
        <w:t xml:space="preserve">it has been generally assumed that </w:t>
      </w:r>
      <w:r w:rsidR="004272C5" w:rsidRPr="000A545E">
        <w:rPr>
          <w:rFonts w:ascii="Times New Roman" w:hAnsi="Times New Roman" w:cs="Times New Roman"/>
          <w:sz w:val="24"/>
          <w:szCs w:val="24"/>
        </w:rPr>
        <w:t xml:space="preserve">the </w:t>
      </w:r>
      <w:r w:rsidR="007E1162">
        <w:rPr>
          <w:rFonts w:ascii="Times New Roman" w:hAnsi="Times New Roman" w:cs="Times New Roman"/>
          <w:sz w:val="24"/>
          <w:szCs w:val="24"/>
        </w:rPr>
        <w:t xml:space="preserve">need for a refuge may </w:t>
      </w:r>
      <w:r w:rsidR="00E633E6">
        <w:rPr>
          <w:rFonts w:ascii="Times New Roman" w:hAnsi="Times New Roman" w:cs="Times New Roman"/>
          <w:sz w:val="24"/>
          <w:szCs w:val="24"/>
        </w:rPr>
        <w:t xml:space="preserve">therefore </w:t>
      </w:r>
      <w:r w:rsidR="007E1162">
        <w:rPr>
          <w:rFonts w:ascii="Times New Roman" w:hAnsi="Times New Roman" w:cs="Times New Roman"/>
          <w:sz w:val="24"/>
          <w:szCs w:val="24"/>
        </w:rPr>
        <w:t>relate to</w:t>
      </w:r>
      <w:r w:rsidR="004272C5">
        <w:rPr>
          <w:rFonts w:ascii="Times New Roman" w:hAnsi="Times New Roman" w:cs="Times New Roman"/>
          <w:sz w:val="24"/>
          <w:szCs w:val="24"/>
        </w:rPr>
        <w:t xml:space="preserve"> </w:t>
      </w:r>
      <w:proofErr w:type="spellStart"/>
      <w:r w:rsidR="004272C5">
        <w:rPr>
          <w:rFonts w:ascii="Times New Roman" w:hAnsi="Times New Roman" w:cs="Times New Roman"/>
          <w:sz w:val="24"/>
          <w:szCs w:val="24"/>
        </w:rPr>
        <w:t>viking</w:t>
      </w:r>
      <w:proofErr w:type="spellEnd"/>
      <w:r w:rsidR="004272C5">
        <w:rPr>
          <w:rFonts w:ascii="Times New Roman" w:hAnsi="Times New Roman" w:cs="Times New Roman"/>
          <w:sz w:val="24"/>
          <w:szCs w:val="24"/>
        </w:rPr>
        <w:t xml:space="preserve"> activities</w:t>
      </w:r>
      <w:r w:rsidR="004272C5" w:rsidRPr="000A545E">
        <w:rPr>
          <w:rFonts w:ascii="Times New Roman" w:hAnsi="Times New Roman" w:cs="Times New Roman"/>
          <w:sz w:val="24"/>
          <w:szCs w:val="24"/>
        </w:rPr>
        <w:t xml:space="preserve">. </w:t>
      </w:r>
    </w:p>
    <w:p w:rsidR="00142426" w:rsidRDefault="004272C5" w:rsidP="00142426">
      <w:pPr>
        <w:ind w:firstLine="720"/>
        <w:rPr>
          <w:rFonts w:ascii="Times New Roman" w:hAnsi="Times New Roman" w:cs="Times New Roman"/>
          <w:sz w:val="24"/>
          <w:szCs w:val="24"/>
        </w:rPr>
      </w:pPr>
      <w:r>
        <w:rPr>
          <w:rFonts w:ascii="Times New Roman" w:hAnsi="Times New Roman" w:cs="Times New Roman"/>
          <w:sz w:val="24"/>
          <w:szCs w:val="24"/>
        </w:rPr>
        <w:t xml:space="preserve">The evidence relating to </w:t>
      </w:r>
      <w:proofErr w:type="spellStart"/>
      <w:r>
        <w:rPr>
          <w:rFonts w:ascii="Times New Roman" w:hAnsi="Times New Roman" w:cs="Times New Roman"/>
          <w:sz w:val="24"/>
          <w:szCs w:val="24"/>
        </w:rPr>
        <w:t>Lyminge</w:t>
      </w:r>
      <w:proofErr w:type="spellEnd"/>
      <w:r>
        <w:rPr>
          <w:rFonts w:ascii="Times New Roman" w:hAnsi="Times New Roman" w:cs="Times New Roman"/>
          <w:sz w:val="24"/>
          <w:szCs w:val="24"/>
        </w:rPr>
        <w:t xml:space="preserve"> is pre</w:t>
      </w:r>
      <w:r w:rsidR="00E633E6">
        <w:rPr>
          <w:rFonts w:ascii="Times New Roman" w:hAnsi="Times New Roman" w:cs="Times New Roman"/>
          <w:sz w:val="24"/>
          <w:szCs w:val="24"/>
        </w:rPr>
        <w:t>-</w:t>
      </w:r>
      <w:r>
        <w:rPr>
          <w:rFonts w:ascii="Times New Roman" w:hAnsi="Times New Roman" w:cs="Times New Roman"/>
          <w:sz w:val="24"/>
          <w:szCs w:val="24"/>
        </w:rPr>
        <w:t>dated by a</w:t>
      </w:r>
      <w:r w:rsidR="002C6162" w:rsidRPr="000A545E">
        <w:rPr>
          <w:rFonts w:ascii="Times New Roman" w:hAnsi="Times New Roman" w:cs="Times New Roman"/>
          <w:sz w:val="24"/>
          <w:szCs w:val="24"/>
        </w:rPr>
        <w:t xml:space="preserve"> privile</w:t>
      </w:r>
      <w:r w:rsidR="00DE6B46" w:rsidRPr="000A545E">
        <w:rPr>
          <w:rFonts w:ascii="Times New Roman" w:hAnsi="Times New Roman" w:cs="Times New Roman"/>
          <w:sz w:val="24"/>
          <w:szCs w:val="24"/>
        </w:rPr>
        <w:t>ge granted by</w:t>
      </w:r>
      <w:r w:rsidR="002C6162" w:rsidRPr="000A545E">
        <w:rPr>
          <w:rFonts w:ascii="Times New Roman" w:hAnsi="Times New Roman" w:cs="Times New Roman"/>
          <w:sz w:val="24"/>
          <w:szCs w:val="24"/>
        </w:rPr>
        <w:t xml:space="preserve"> Offa</w:t>
      </w:r>
      <w:r w:rsidR="00DE6B46" w:rsidRPr="000A545E">
        <w:rPr>
          <w:rFonts w:ascii="Times New Roman" w:hAnsi="Times New Roman" w:cs="Times New Roman"/>
          <w:sz w:val="24"/>
          <w:szCs w:val="24"/>
        </w:rPr>
        <w:t xml:space="preserve"> to</w:t>
      </w:r>
      <w:r w:rsidR="002C6162" w:rsidRPr="000A545E">
        <w:rPr>
          <w:rFonts w:ascii="Times New Roman" w:hAnsi="Times New Roman" w:cs="Times New Roman"/>
          <w:sz w:val="24"/>
          <w:szCs w:val="24"/>
        </w:rPr>
        <w:t xml:space="preserve"> Kentish churches and monasteries</w:t>
      </w:r>
      <w:r w:rsidR="006C2E37" w:rsidRPr="000A545E">
        <w:rPr>
          <w:rFonts w:ascii="Times New Roman" w:hAnsi="Times New Roman" w:cs="Times New Roman"/>
          <w:sz w:val="24"/>
          <w:szCs w:val="24"/>
        </w:rPr>
        <w:t xml:space="preserve"> at </w:t>
      </w:r>
      <w:r w:rsidR="00E633E6">
        <w:rPr>
          <w:rFonts w:ascii="Times New Roman" w:hAnsi="Times New Roman" w:cs="Times New Roman"/>
          <w:sz w:val="24"/>
          <w:szCs w:val="24"/>
        </w:rPr>
        <w:t>‘</w:t>
      </w:r>
      <w:proofErr w:type="spellStart"/>
      <w:r w:rsidR="00B05C80" w:rsidRPr="00B05C80">
        <w:rPr>
          <w:rFonts w:ascii="Times New Roman" w:hAnsi="Times New Roman" w:cs="Times New Roman"/>
          <w:sz w:val="24"/>
          <w:szCs w:val="24"/>
        </w:rPr>
        <w:t>Clofesho</w:t>
      </w:r>
      <w:proofErr w:type="spellEnd"/>
      <w:r w:rsidR="00E633E6">
        <w:rPr>
          <w:rFonts w:ascii="Times New Roman" w:hAnsi="Times New Roman" w:cs="Times New Roman"/>
          <w:sz w:val="24"/>
          <w:szCs w:val="24"/>
        </w:rPr>
        <w:t>’</w:t>
      </w:r>
      <w:r w:rsidR="00DE6B46" w:rsidRPr="000A545E">
        <w:rPr>
          <w:rFonts w:ascii="Times New Roman" w:hAnsi="Times New Roman" w:cs="Times New Roman"/>
          <w:sz w:val="24"/>
          <w:szCs w:val="24"/>
        </w:rPr>
        <w:t xml:space="preserve"> in 7</w:t>
      </w:r>
      <w:r w:rsidR="006C2E37" w:rsidRPr="000A545E">
        <w:rPr>
          <w:rFonts w:ascii="Times New Roman" w:hAnsi="Times New Roman" w:cs="Times New Roman"/>
          <w:sz w:val="24"/>
          <w:szCs w:val="24"/>
        </w:rPr>
        <w:t>92</w:t>
      </w:r>
      <w:r w:rsidR="00DE6B46" w:rsidRPr="000A545E">
        <w:rPr>
          <w:rFonts w:ascii="Times New Roman" w:hAnsi="Times New Roman" w:cs="Times New Roman"/>
          <w:sz w:val="24"/>
          <w:szCs w:val="24"/>
        </w:rPr>
        <w:t>. Copies of this</w:t>
      </w:r>
      <w:r w:rsidR="002C6162" w:rsidRPr="000A545E">
        <w:rPr>
          <w:rFonts w:ascii="Times New Roman" w:hAnsi="Times New Roman" w:cs="Times New Roman"/>
          <w:sz w:val="24"/>
          <w:szCs w:val="24"/>
        </w:rPr>
        <w:t xml:space="preserve"> text only survive in two thirteenth</w:t>
      </w:r>
      <w:r w:rsidR="00781C13">
        <w:rPr>
          <w:rFonts w:ascii="Times New Roman" w:hAnsi="Times New Roman" w:cs="Times New Roman"/>
          <w:sz w:val="24"/>
          <w:szCs w:val="24"/>
        </w:rPr>
        <w:t>-</w:t>
      </w:r>
      <w:r w:rsidR="002C6162" w:rsidRPr="000A545E">
        <w:rPr>
          <w:rFonts w:ascii="Times New Roman" w:hAnsi="Times New Roman" w:cs="Times New Roman"/>
          <w:sz w:val="24"/>
          <w:szCs w:val="24"/>
        </w:rPr>
        <w:t>century cartularies</w:t>
      </w:r>
      <w:r w:rsidR="00E633E6">
        <w:rPr>
          <w:rFonts w:ascii="Times New Roman" w:hAnsi="Times New Roman" w:cs="Times New Roman"/>
          <w:sz w:val="24"/>
          <w:szCs w:val="24"/>
        </w:rPr>
        <w:t>,</w:t>
      </w:r>
      <w:r w:rsidR="002C6162" w:rsidRPr="000A545E">
        <w:rPr>
          <w:rFonts w:ascii="Times New Roman" w:hAnsi="Times New Roman" w:cs="Times New Roman"/>
          <w:sz w:val="24"/>
          <w:szCs w:val="24"/>
        </w:rPr>
        <w:t xml:space="preserve"> but </w:t>
      </w:r>
      <w:r w:rsidR="006C2E37" w:rsidRPr="000A545E">
        <w:rPr>
          <w:rFonts w:ascii="Times New Roman" w:hAnsi="Times New Roman" w:cs="Times New Roman"/>
          <w:sz w:val="24"/>
          <w:szCs w:val="24"/>
        </w:rPr>
        <w:t>there is nothing implausible in its wording or internal dating</w:t>
      </w:r>
      <w:r w:rsidR="00781C13">
        <w:rPr>
          <w:rFonts w:ascii="Times New Roman" w:hAnsi="Times New Roman" w:cs="Times New Roman"/>
          <w:sz w:val="24"/>
          <w:szCs w:val="24"/>
        </w:rPr>
        <w:t>, and</w:t>
      </w:r>
      <w:r w:rsidR="006C2E37" w:rsidRPr="000A545E">
        <w:rPr>
          <w:rFonts w:ascii="Times New Roman" w:hAnsi="Times New Roman" w:cs="Times New Roman"/>
          <w:sz w:val="24"/>
          <w:szCs w:val="24"/>
        </w:rPr>
        <w:t xml:space="preserve"> </w:t>
      </w:r>
      <w:proofErr w:type="spellStart"/>
      <w:r w:rsidR="00781C13">
        <w:rPr>
          <w:rFonts w:ascii="Times New Roman" w:hAnsi="Times New Roman" w:cs="Times New Roman"/>
          <w:sz w:val="24"/>
          <w:szCs w:val="24"/>
        </w:rPr>
        <w:t>t</w:t>
      </w:r>
      <w:r w:rsidR="002C6162" w:rsidRPr="000A545E">
        <w:rPr>
          <w:rFonts w:ascii="Times New Roman" w:hAnsi="Times New Roman" w:cs="Times New Roman"/>
          <w:sz w:val="24"/>
          <w:szCs w:val="24"/>
        </w:rPr>
        <w:t>t</w:t>
      </w:r>
      <w:proofErr w:type="spellEnd"/>
      <w:r w:rsidR="002C6162" w:rsidRPr="000A545E">
        <w:rPr>
          <w:rFonts w:ascii="Times New Roman" w:hAnsi="Times New Roman" w:cs="Times New Roman"/>
          <w:sz w:val="24"/>
          <w:szCs w:val="24"/>
        </w:rPr>
        <w:t xml:space="preserve"> has been </w:t>
      </w:r>
      <w:r w:rsidR="006C2E37" w:rsidRPr="000A545E">
        <w:rPr>
          <w:rFonts w:ascii="Times New Roman" w:hAnsi="Times New Roman" w:cs="Times New Roman"/>
          <w:sz w:val="24"/>
          <w:szCs w:val="24"/>
        </w:rPr>
        <w:t>deemed</w:t>
      </w:r>
      <w:r w:rsidR="00781C13">
        <w:rPr>
          <w:rFonts w:ascii="Times New Roman" w:hAnsi="Times New Roman" w:cs="Times New Roman"/>
          <w:sz w:val="24"/>
          <w:szCs w:val="24"/>
        </w:rPr>
        <w:t xml:space="preserve"> to be</w:t>
      </w:r>
      <w:r w:rsidR="002C6162" w:rsidRPr="000A545E">
        <w:rPr>
          <w:rFonts w:ascii="Times New Roman" w:hAnsi="Times New Roman" w:cs="Times New Roman"/>
          <w:sz w:val="24"/>
          <w:szCs w:val="24"/>
        </w:rPr>
        <w:t xml:space="preserve"> authentic </w:t>
      </w:r>
      <w:r w:rsidR="001B2C2C" w:rsidRPr="000A545E">
        <w:rPr>
          <w:rFonts w:ascii="Times New Roman" w:hAnsi="Times New Roman" w:cs="Times New Roman"/>
          <w:sz w:val="24"/>
          <w:szCs w:val="24"/>
        </w:rPr>
        <w:t>in the most recent study by</w:t>
      </w:r>
      <w:r w:rsidR="002C6162" w:rsidRPr="000A545E">
        <w:rPr>
          <w:rFonts w:ascii="Times New Roman" w:hAnsi="Times New Roman" w:cs="Times New Roman"/>
          <w:sz w:val="24"/>
          <w:szCs w:val="24"/>
        </w:rPr>
        <w:t xml:space="preserve"> Susan Kelly</w:t>
      </w:r>
      <w:r w:rsidR="006C2E37" w:rsidRPr="000A545E">
        <w:rPr>
          <w:rFonts w:ascii="Times New Roman" w:hAnsi="Times New Roman" w:cs="Times New Roman"/>
          <w:sz w:val="24"/>
          <w:szCs w:val="24"/>
        </w:rPr>
        <w:t>.</w:t>
      </w:r>
      <w:r w:rsidR="006C2E37" w:rsidRPr="000A545E">
        <w:rPr>
          <w:rStyle w:val="FootnoteReference"/>
          <w:rFonts w:ascii="Times New Roman" w:hAnsi="Times New Roman" w:cs="Times New Roman"/>
          <w:sz w:val="24"/>
          <w:szCs w:val="24"/>
        </w:rPr>
        <w:footnoteReference w:id="26"/>
      </w:r>
      <w:r w:rsidR="006C2E37" w:rsidRPr="000A545E">
        <w:rPr>
          <w:rFonts w:ascii="Times New Roman" w:hAnsi="Times New Roman" w:cs="Times New Roman"/>
          <w:sz w:val="24"/>
          <w:szCs w:val="24"/>
        </w:rPr>
        <w:t xml:space="preserve"> </w:t>
      </w:r>
      <w:r w:rsidR="00781C13">
        <w:rPr>
          <w:rFonts w:ascii="Times New Roman" w:hAnsi="Times New Roman" w:cs="Times New Roman"/>
          <w:sz w:val="24"/>
          <w:szCs w:val="24"/>
        </w:rPr>
        <w:t xml:space="preserve">In it, </w:t>
      </w:r>
      <w:r w:rsidR="006C2E37" w:rsidRPr="000A545E">
        <w:rPr>
          <w:rFonts w:ascii="Times New Roman" w:hAnsi="Times New Roman" w:cs="Times New Roman"/>
          <w:sz w:val="24"/>
          <w:szCs w:val="24"/>
        </w:rPr>
        <w:t>Offa confirms the liberties of the churches</w:t>
      </w:r>
      <w:r w:rsidR="007F605E" w:rsidRPr="000A545E">
        <w:rPr>
          <w:rFonts w:ascii="Times New Roman" w:hAnsi="Times New Roman" w:cs="Times New Roman"/>
          <w:sz w:val="24"/>
          <w:szCs w:val="24"/>
        </w:rPr>
        <w:t xml:space="preserve"> and grants them exemption from</w:t>
      </w:r>
      <w:r w:rsidR="006C2E37" w:rsidRPr="000A545E">
        <w:rPr>
          <w:rFonts w:ascii="Times New Roman" w:hAnsi="Times New Roman" w:cs="Times New Roman"/>
          <w:sz w:val="24"/>
          <w:szCs w:val="24"/>
        </w:rPr>
        <w:t xml:space="preserve"> various dues and services owed to the royal household. However</w:t>
      </w:r>
      <w:r w:rsidR="00781C13">
        <w:rPr>
          <w:rFonts w:ascii="Times New Roman" w:hAnsi="Times New Roman" w:cs="Times New Roman"/>
          <w:sz w:val="24"/>
          <w:szCs w:val="24"/>
        </w:rPr>
        <w:t>, it is perhaps significant that he</w:t>
      </w:r>
      <w:r w:rsidR="006C2E37" w:rsidRPr="000A545E">
        <w:rPr>
          <w:rFonts w:ascii="Times New Roman" w:hAnsi="Times New Roman" w:cs="Times New Roman"/>
          <w:sz w:val="24"/>
          <w:szCs w:val="24"/>
        </w:rPr>
        <w:t xml:space="preserve"> exclude</w:t>
      </w:r>
      <w:r w:rsidR="00E633E6">
        <w:rPr>
          <w:rFonts w:ascii="Times New Roman" w:hAnsi="Times New Roman" w:cs="Times New Roman"/>
          <w:sz w:val="24"/>
          <w:szCs w:val="24"/>
        </w:rPr>
        <w:t>s</w:t>
      </w:r>
      <w:r w:rsidR="006C2E37" w:rsidRPr="000A545E">
        <w:rPr>
          <w:rFonts w:ascii="Times New Roman" w:hAnsi="Times New Roman" w:cs="Times New Roman"/>
          <w:sz w:val="24"/>
          <w:szCs w:val="24"/>
        </w:rPr>
        <w:t xml:space="preserve"> from</w:t>
      </w:r>
      <w:r w:rsidR="00781C13">
        <w:rPr>
          <w:rFonts w:ascii="Times New Roman" w:hAnsi="Times New Roman" w:cs="Times New Roman"/>
          <w:sz w:val="24"/>
          <w:szCs w:val="24"/>
        </w:rPr>
        <w:t xml:space="preserve"> this</w:t>
      </w:r>
      <w:r w:rsidR="006C2E37" w:rsidRPr="000A545E">
        <w:rPr>
          <w:rFonts w:ascii="Times New Roman" w:hAnsi="Times New Roman" w:cs="Times New Roman"/>
          <w:sz w:val="24"/>
          <w:szCs w:val="24"/>
        </w:rPr>
        <w:t xml:space="preserve"> immunity the obligation of military service in Kent </w:t>
      </w:r>
      <w:r w:rsidR="00DE6B46" w:rsidRPr="000A545E">
        <w:rPr>
          <w:rFonts w:ascii="Times New Roman" w:hAnsi="Times New Roman" w:cs="Times New Roman"/>
          <w:sz w:val="24"/>
          <w:szCs w:val="24"/>
        </w:rPr>
        <w:t xml:space="preserve">‘contra </w:t>
      </w:r>
      <w:proofErr w:type="spellStart"/>
      <w:r w:rsidR="00DE6B46" w:rsidRPr="000A545E">
        <w:rPr>
          <w:rFonts w:ascii="Times New Roman" w:hAnsi="Times New Roman" w:cs="Times New Roman"/>
          <w:sz w:val="24"/>
          <w:szCs w:val="24"/>
        </w:rPr>
        <w:t>paganos</w:t>
      </w:r>
      <w:proofErr w:type="spellEnd"/>
      <w:r w:rsidR="00DE6B46" w:rsidRPr="000A545E">
        <w:rPr>
          <w:rFonts w:ascii="Times New Roman" w:hAnsi="Times New Roman" w:cs="Times New Roman"/>
          <w:sz w:val="24"/>
          <w:szCs w:val="24"/>
        </w:rPr>
        <w:t xml:space="preserve"> </w:t>
      </w:r>
      <w:proofErr w:type="spellStart"/>
      <w:r w:rsidR="00DE6B46" w:rsidRPr="000A545E">
        <w:rPr>
          <w:rFonts w:ascii="Times New Roman" w:hAnsi="Times New Roman" w:cs="Times New Roman"/>
          <w:sz w:val="24"/>
          <w:szCs w:val="24"/>
        </w:rPr>
        <w:t>marinos</w:t>
      </w:r>
      <w:proofErr w:type="spellEnd"/>
      <w:r w:rsidR="00DE6B46" w:rsidRPr="000A545E">
        <w:rPr>
          <w:rFonts w:ascii="Times New Roman" w:hAnsi="Times New Roman" w:cs="Times New Roman"/>
          <w:sz w:val="24"/>
          <w:szCs w:val="24"/>
        </w:rPr>
        <w:t xml:space="preserve"> cum classis </w:t>
      </w:r>
      <w:proofErr w:type="spellStart"/>
      <w:r w:rsidR="00DE6B46" w:rsidRPr="000A545E">
        <w:rPr>
          <w:rFonts w:ascii="Times New Roman" w:hAnsi="Times New Roman" w:cs="Times New Roman"/>
          <w:sz w:val="24"/>
          <w:szCs w:val="24"/>
        </w:rPr>
        <w:t>migrantibus</w:t>
      </w:r>
      <w:proofErr w:type="spellEnd"/>
      <w:r w:rsidR="00DE6B46" w:rsidRPr="000A545E">
        <w:rPr>
          <w:rFonts w:ascii="Times New Roman" w:hAnsi="Times New Roman" w:cs="Times New Roman"/>
          <w:sz w:val="24"/>
          <w:szCs w:val="24"/>
        </w:rPr>
        <w:t>’</w:t>
      </w:r>
      <w:r w:rsidR="00DE6B46" w:rsidRPr="000A545E">
        <w:rPr>
          <w:rFonts w:ascii="Times New Roman" w:hAnsi="Times New Roman" w:cs="Times New Roman"/>
          <w:i/>
          <w:sz w:val="24"/>
          <w:szCs w:val="24"/>
        </w:rPr>
        <w:t xml:space="preserve"> </w:t>
      </w:r>
      <w:r w:rsidR="00DE6B46" w:rsidRPr="000A545E">
        <w:rPr>
          <w:rFonts w:ascii="Times New Roman" w:hAnsi="Times New Roman" w:cs="Times New Roman"/>
          <w:sz w:val="24"/>
          <w:szCs w:val="24"/>
        </w:rPr>
        <w:t>(</w:t>
      </w:r>
      <w:r w:rsidR="00E633E6">
        <w:rPr>
          <w:rFonts w:ascii="Times New Roman" w:hAnsi="Times New Roman" w:cs="Times New Roman"/>
          <w:sz w:val="24"/>
          <w:szCs w:val="24"/>
        </w:rPr>
        <w:t>‘</w:t>
      </w:r>
      <w:r w:rsidR="0020017C" w:rsidRPr="000A545E">
        <w:rPr>
          <w:rFonts w:ascii="Times New Roman" w:hAnsi="Times New Roman" w:cs="Times New Roman"/>
          <w:sz w:val="24"/>
          <w:szCs w:val="24"/>
        </w:rPr>
        <w:t>against sea</w:t>
      </w:r>
      <w:r w:rsidR="003D631F" w:rsidRPr="000A545E">
        <w:rPr>
          <w:rFonts w:ascii="Times New Roman" w:hAnsi="Times New Roman" w:cs="Times New Roman"/>
          <w:sz w:val="24"/>
          <w:szCs w:val="24"/>
        </w:rPr>
        <w:t>bo</w:t>
      </w:r>
      <w:r w:rsidR="0020017C" w:rsidRPr="000A545E">
        <w:rPr>
          <w:rFonts w:ascii="Times New Roman" w:hAnsi="Times New Roman" w:cs="Times New Roman"/>
          <w:sz w:val="24"/>
          <w:szCs w:val="24"/>
        </w:rPr>
        <w:t>rne</w:t>
      </w:r>
      <w:r w:rsidR="006C2E37" w:rsidRPr="000A545E">
        <w:rPr>
          <w:rFonts w:ascii="Times New Roman" w:hAnsi="Times New Roman" w:cs="Times New Roman"/>
          <w:sz w:val="24"/>
          <w:szCs w:val="24"/>
        </w:rPr>
        <w:t xml:space="preserve"> pagans</w:t>
      </w:r>
      <w:r w:rsidR="00DE6B46" w:rsidRPr="000A545E">
        <w:rPr>
          <w:rFonts w:ascii="Times New Roman" w:hAnsi="Times New Roman" w:cs="Times New Roman"/>
          <w:sz w:val="24"/>
          <w:szCs w:val="24"/>
        </w:rPr>
        <w:t xml:space="preserve"> with migrating fleets</w:t>
      </w:r>
      <w:r w:rsidR="00E633E6">
        <w:rPr>
          <w:rFonts w:ascii="Times New Roman" w:hAnsi="Times New Roman" w:cs="Times New Roman"/>
          <w:sz w:val="24"/>
          <w:szCs w:val="24"/>
        </w:rPr>
        <w:t>’</w:t>
      </w:r>
      <w:r w:rsidR="00DE6B46" w:rsidRPr="000A545E">
        <w:rPr>
          <w:rFonts w:ascii="Times New Roman" w:hAnsi="Times New Roman" w:cs="Times New Roman"/>
          <w:sz w:val="24"/>
          <w:szCs w:val="24"/>
        </w:rPr>
        <w:t>)</w:t>
      </w:r>
      <w:r w:rsidR="00E633E6">
        <w:rPr>
          <w:rFonts w:ascii="Times New Roman" w:hAnsi="Times New Roman" w:cs="Times New Roman"/>
          <w:sz w:val="24"/>
          <w:szCs w:val="24"/>
        </w:rPr>
        <w:t>—</w:t>
      </w:r>
      <w:r w:rsidR="00DE6B46" w:rsidRPr="000A545E">
        <w:rPr>
          <w:rFonts w:ascii="Times New Roman" w:hAnsi="Times New Roman" w:cs="Times New Roman"/>
          <w:sz w:val="24"/>
          <w:szCs w:val="24"/>
        </w:rPr>
        <w:t>and against the people of Essex if necessary, as well as building bridges and fortifications</w:t>
      </w:r>
      <w:r w:rsidR="006C2E37" w:rsidRPr="000A545E">
        <w:rPr>
          <w:rFonts w:ascii="Times New Roman" w:hAnsi="Times New Roman" w:cs="Times New Roman"/>
          <w:sz w:val="24"/>
          <w:szCs w:val="24"/>
        </w:rPr>
        <w:t xml:space="preserve"> </w:t>
      </w:r>
      <w:r w:rsidR="00DE6B46" w:rsidRPr="000A545E">
        <w:rPr>
          <w:rFonts w:ascii="Times New Roman" w:hAnsi="Times New Roman" w:cs="Times New Roman"/>
          <w:sz w:val="24"/>
          <w:szCs w:val="24"/>
        </w:rPr>
        <w:t>‘against t</w:t>
      </w:r>
      <w:r w:rsidR="00447438" w:rsidRPr="000A545E">
        <w:rPr>
          <w:rFonts w:ascii="Times New Roman" w:hAnsi="Times New Roman" w:cs="Times New Roman"/>
          <w:sz w:val="24"/>
          <w:szCs w:val="24"/>
        </w:rPr>
        <w:t xml:space="preserve">he pagans’. As noted by Kelly, </w:t>
      </w:r>
      <w:r w:rsidR="00DE6B46" w:rsidRPr="000A545E">
        <w:rPr>
          <w:rFonts w:ascii="Times New Roman" w:hAnsi="Times New Roman" w:cs="Times New Roman"/>
          <w:sz w:val="24"/>
          <w:szCs w:val="24"/>
        </w:rPr>
        <w:t xml:space="preserve">this clause contains the earliest evidence </w:t>
      </w:r>
      <w:r w:rsidR="00781C13" w:rsidRPr="000A545E">
        <w:rPr>
          <w:rFonts w:ascii="Times New Roman" w:hAnsi="Times New Roman" w:cs="Times New Roman"/>
          <w:sz w:val="24"/>
          <w:szCs w:val="24"/>
        </w:rPr>
        <w:t>for</w:t>
      </w:r>
      <w:r w:rsidR="00781C13">
        <w:rPr>
          <w:rFonts w:ascii="Times New Roman" w:hAnsi="Times New Roman" w:cs="Times New Roman"/>
          <w:sz w:val="24"/>
          <w:szCs w:val="24"/>
        </w:rPr>
        <w:t xml:space="preserve"> the presence of </w:t>
      </w:r>
      <w:proofErr w:type="spellStart"/>
      <w:r w:rsidR="00D23A2B">
        <w:rPr>
          <w:rFonts w:ascii="Times New Roman" w:hAnsi="Times New Roman" w:cs="Times New Roman"/>
          <w:sz w:val="24"/>
          <w:szCs w:val="24"/>
        </w:rPr>
        <w:t>viking</w:t>
      </w:r>
      <w:r w:rsidR="00447438" w:rsidRPr="000A545E">
        <w:rPr>
          <w:rFonts w:ascii="Times New Roman" w:hAnsi="Times New Roman" w:cs="Times New Roman"/>
          <w:sz w:val="24"/>
          <w:szCs w:val="24"/>
        </w:rPr>
        <w:t>s</w:t>
      </w:r>
      <w:proofErr w:type="spellEnd"/>
      <w:r w:rsidR="00447438" w:rsidRPr="000A545E">
        <w:rPr>
          <w:rFonts w:ascii="Times New Roman" w:hAnsi="Times New Roman" w:cs="Times New Roman"/>
          <w:sz w:val="24"/>
          <w:szCs w:val="24"/>
        </w:rPr>
        <w:t xml:space="preserve"> in Kent</w:t>
      </w:r>
      <w:r w:rsidR="00DE6B46" w:rsidRPr="000A545E">
        <w:rPr>
          <w:rFonts w:ascii="Times New Roman" w:hAnsi="Times New Roman" w:cs="Times New Roman"/>
          <w:sz w:val="24"/>
          <w:szCs w:val="24"/>
        </w:rPr>
        <w:t>.</w:t>
      </w:r>
      <w:r w:rsidR="00142426" w:rsidRPr="000A545E">
        <w:rPr>
          <w:rStyle w:val="FootnoteReference"/>
          <w:rFonts w:ascii="Times New Roman" w:hAnsi="Times New Roman" w:cs="Times New Roman"/>
          <w:sz w:val="24"/>
          <w:szCs w:val="24"/>
        </w:rPr>
        <w:footnoteReference w:id="27"/>
      </w:r>
      <w:r w:rsidR="00576BA6">
        <w:rPr>
          <w:rFonts w:ascii="Times New Roman" w:hAnsi="Times New Roman" w:cs="Times New Roman"/>
          <w:sz w:val="24"/>
          <w:szCs w:val="24"/>
        </w:rPr>
        <w:t xml:space="preserve"> </w:t>
      </w:r>
      <w:r w:rsidR="005269D9">
        <w:rPr>
          <w:rFonts w:ascii="Times New Roman" w:hAnsi="Times New Roman" w:cs="Times New Roman"/>
          <w:sz w:val="24"/>
          <w:szCs w:val="24"/>
        </w:rPr>
        <w:t>I</w:t>
      </w:r>
      <w:r w:rsidR="00781C13">
        <w:rPr>
          <w:rFonts w:ascii="Times New Roman" w:hAnsi="Times New Roman" w:cs="Times New Roman"/>
          <w:sz w:val="24"/>
          <w:szCs w:val="24"/>
        </w:rPr>
        <w:t>ndeed, i</w:t>
      </w:r>
      <w:r w:rsidR="005269D9">
        <w:rPr>
          <w:rFonts w:ascii="Times New Roman" w:hAnsi="Times New Roman" w:cs="Times New Roman"/>
          <w:sz w:val="24"/>
          <w:szCs w:val="24"/>
        </w:rPr>
        <w:t xml:space="preserve">t </w:t>
      </w:r>
      <w:r w:rsidR="00363061">
        <w:rPr>
          <w:rFonts w:ascii="Times New Roman" w:hAnsi="Times New Roman" w:cs="Times New Roman"/>
          <w:sz w:val="24"/>
          <w:szCs w:val="24"/>
        </w:rPr>
        <w:t xml:space="preserve">suggests a response to </w:t>
      </w:r>
      <w:r w:rsidR="00D95093">
        <w:rPr>
          <w:rFonts w:ascii="Times New Roman" w:hAnsi="Times New Roman" w:cs="Times New Roman"/>
          <w:sz w:val="24"/>
          <w:szCs w:val="24"/>
        </w:rPr>
        <w:t>seaborne depredations</w:t>
      </w:r>
      <w:r w:rsidR="00363061">
        <w:rPr>
          <w:rFonts w:ascii="Times New Roman" w:hAnsi="Times New Roman" w:cs="Times New Roman"/>
          <w:sz w:val="24"/>
          <w:szCs w:val="24"/>
        </w:rPr>
        <w:t xml:space="preserve"> which </w:t>
      </w:r>
      <w:r w:rsidR="00D95093">
        <w:rPr>
          <w:rFonts w:ascii="Times New Roman" w:hAnsi="Times New Roman" w:cs="Times New Roman"/>
          <w:sz w:val="24"/>
          <w:szCs w:val="24"/>
        </w:rPr>
        <w:t>preceded</w:t>
      </w:r>
      <w:r w:rsidR="005269D9">
        <w:rPr>
          <w:rFonts w:ascii="Times New Roman" w:hAnsi="Times New Roman" w:cs="Times New Roman"/>
          <w:sz w:val="24"/>
          <w:szCs w:val="24"/>
        </w:rPr>
        <w:t xml:space="preserve"> the attac</w:t>
      </w:r>
      <w:r w:rsidR="00475A4D">
        <w:rPr>
          <w:rFonts w:ascii="Times New Roman" w:hAnsi="Times New Roman" w:cs="Times New Roman"/>
          <w:sz w:val="24"/>
          <w:szCs w:val="24"/>
        </w:rPr>
        <w:t xml:space="preserve">k on </w:t>
      </w:r>
      <w:proofErr w:type="spellStart"/>
      <w:r w:rsidR="00475A4D">
        <w:rPr>
          <w:rFonts w:ascii="Times New Roman" w:hAnsi="Times New Roman" w:cs="Times New Roman"/>
          <w:sz w:val="24"/>
          <w:szCs w:val="24"/>
        </w:rPr>
        <w:t>Lindisfarne</w:t>
      </w:r>
      <w:proofErr w:type="spellEnd"/>
      <w:r w:rsidR="00781C13">
        <w:rPr>
          <w:rFonts w:ascii="Times New Roman" w:hAnsi="Times New Roman" w:cs="Times New Roman"/>
          <w:sz w:val="24"/>
          <w:szCs w:val="24"/>
        </w:rPr>
        <w:t xml:space="preserve"> in 793</w:t>
      </w:r>
      <w:r w:rsidR="00475A4D">
        <w:rPr>
          <w:rFonts w:ascii="Times New Roman" w:hAnsi="Times New Roman" w:cs="Times New Roman"/>
          <w:sz w:val="24"/>
          <w:szCs w:val="24"/>
        </w:rPr>
        <w:t xml:space="preserve"> and may </w:t>
      </w:r>
      <w:r w:rsidR="00781C13">
        <w:rPr>
          <w:rFonts w:ascii="Times New Roman" w:hAnsi="Times New Roman" w:cs="Times New Roman"/>
          <w:sz w:val="24"/>
          <w:szCs w:val="24"/>
        </w:rPr>
        <w:t xml:space="preserve">have </w:t>
      </w:r>
      <w:r w:rsidR="00475A4D">
        <w:rPr>
          <w:rFonts w:ascii="Times New Roman" w:hAnsi="Times New Roman" w:cs="Times New Roman"/>
          <w:sz w:val="24"/>
          <w:szCs w:val="24"/>
        </w:rPr>
        <w:t>pre</w:t>
      </w:r>
      <w:r w:rsidR="00781C13">
        <w:rPr>
          <w:rFonts w:ascii="Times New Roman" w:hAnsi="Times New Roman" w:cs="Times New Roman"/>
          <w:sz w:val="24"/>
          <w:szCs w:val="24"/>
        </w:rPr>
        <w:t>-</w:t>
      </w:r>
      <w:r w:rsidR="00475A4D">
        <w:rPr>
          <w:rFonts w:ascii="Times New Roman" w:hAnsi="Times New Roman" w:cs="Times New Roman"/>
          <w:sz w:val="24"/>
          <w:szCs w:val="24"/>
        </w:rPr>
        <w:t>date</w:t>
      </w:r>
      <w:r w:rsidR="00781C13">
        <w:rPr>
          <w:rFonts w:ascii="Times New Roman" w:hAnsi="Times New Roman" w:cs="Times New Roman"/>
          <w:sz w:val="24"/>
          <w:szCs w:val="24"/>
        </w:rPr>
        <w:t>d</w:t>
      </w:r>
      <w:r w:rsidR="005269D9">
        <w:rPr>
          <w:rFonts w:ascii="Times New Roman" w:hAnsi="Times New Roman" w:cs="Times New Roman"/>
          <w:sz w:val="24"/>
          <w:szCs w:val="24"/>
        </w:rPr>
        <w:t xml:space="preserve"> the attack on Dorset.</w:t>
      </w:r>
      <w:r w:rsidRPr="004272C5">
        <w:rPr>
          <w:rFonts w:ascii="Times New Roman" w:hAnsi="Times New Roman" w:cs="Times New Roman"/>
          <w:sz w:val="24"/>
          <w:szCs w:val="24"/>
        </w:rPr>
        <w:t xml:space="preserve"> </w:t>
      </w:r>
    </w:p>
    <w:p w:rsidR="00142426" w:rsidRPr="000A545E" w:rsidRDefault="00142426" w:rsidP="004272C5">
      <w:pPr>
        <w:ind w:firstLine="720"/>
        <w:rPr>
          <w:rFonts w:ascii="Times New Roman" w:hAnsi="Times New Roman" w:cs="Times New Roman"/>
          <w:sz w:val="24"/>
          <w:szCs w:val="24"/>
        </w:rPr>
      </w:pPr>
      <w:r>
        <w:rPr>
          <w:rFonts w:ascii="Times New Roman" w:hAnsi="Times New Roman" w:cs="Times New Roman"/>
          <w:sz w:val="24"/>
          <w:szCs w:val="24"/>
        </w:rPr>
        <w:t xml:space="preserve">Offa’s privilege </w:t>
      </w:r>
      <w:r w:rsidR="004272C5">
        <w:rPr>
          <w:rFonts w:ascii="Times New Roman" w:hAnsi="Times New Roman" w:cs="Times New Roman"/>
          <w:sz w:val="24"/>
          <w:szCs w:val="24"/>
        </w:rPr>
        <w:t xml:space="preserve">of 792 </w:t>
      </w:r>
      <w:r w:rsidR="00D95093">
        <w:rPr>
          <w:rFonts w:ascii="Times New Roman" w:hAnsi="Times New Roman" w:cs="Times New Roman"/>
          <w:sz w:val="24"/>
          <w:szCs w:val="24"/>
        </w:rPr>
        <w:t>may</w:t>
      </w:r>
      <w:r>
        <w:rPr>
          <w:rFonts w:ascii="Times New Roman" w:hAnsi="Times New Roman" w:cs="Times New Roman"/>
          <w:sz w:val="24"/>
          <w:szCs w:val="24"/>
        </w:rPr>
        <w:t xml:space="preserve"> present an in</w:t>
      </w:r>
      <w:r w:rsidR="004272C5">
        <w:rPr>
          <w:rFonts w:ascii="Times New Roman" w:hAnsi="Times New Roman" w:cs="Times New Roman"/>
          <w:sz w:val="24"/>
          <w:szCs w:val="24"/>
        </w:rPr>
        <w:t>novation in mentioning the</w:t>
      </w:r>
      <w:r>
        <w:rPr>
          <w:rFonts w:ascii="Times New Roman" w:hAnsi="Times New Roman" w:cs="Times New Roman"/>
          <w:sz w:val="24"/>
          <w:szCs w:val="24"/>
        </w:rPr>
        <w:t xml:space="preserve"> obligations</w:t>
      </w:r>
      <w:r w:rsidRPr="00142426">
        <w:rPr>
          <w:rFonts w:ascii="Times New Roman" w:hAnsi="Times New Roman" w:cs="Times New Roman"/>
          <w:sz w:val="24"/>
          <w:szCs w:val="24"/>
        </w:rPr>
        <w:t xml:space="preserve"> </w:t>
      </w:r>
      <w:r w:rsidRPr="000A545E">
        <w:rPr>
          <w:rFonts w:ascii="Times New Roman" w:hAnsi="Times New Roman" w:cs="Times New Roman"/>
          <w:sz w:val="24"/>
          <w:szCs w:val="24"/>
        </w:rPr>
        <w:t xml:space="preserve">of raising an army, </w:t>
      </w:r>
      <w:r w:rsidR="00781C13" w:rsidRPr="000A545E">
        <w:rPr>
          <w:rFonts w:ascii="Times New Roman" w:hAnsi="Times New Roman" w:cs="Times New Roman"/>
          <w:sz w:val="24"/>
          <w:szCs w:val="24"/>
        </w:rPr>
        <w:t>bridge</w:t>
      </w:r>
      <w:r w:rsidR="00781C13">
        <w:rPr>
          <w:rFonts w:ascii="Times New Roman" w:hAnsi="Times New Roman" w:cs="Times New Roman"/>
          <w:sz w:val="24"/>
          <w:szCs w:val="24"/>
        </w:rPr>
        <w:t>-</w:t>
      </w:r>
      <w:r w:rsidRPr="000A545E">
        <w:rPr>
          <w:rFonts w:ascii="Times New Roman" w:hAnsi="Times New Roman" w:cs="Times New Roman"/>
          <w:sz w:val="24"/>
          <w:szCs w:val="24"/>
        </w:rPr>
        <w:t xml:space="preserve">building and the construction of fortresses </w:t>
      </w:r>
      <w:r w:rsidR="00576BA6">
        <w:rPr>
          <w:rFonts w:ascii="Times New Roman" w:hAnsi="Times New Roman" w:cs="Times New Roman"/>
          <w:sz w:val="24"/>
          <w:szCs w:val="24"/>
        </w:rPr>
        <w:t>in a Kentish context.</w:t>
      </w:r>
      <w:r w:rsidR="009B43F2">
        <w:rPr>
          <w:rStyle w:val="FootnoteReference"/>
          <w:rFonts w:ascii="Times New Roman" w:hAnsi="Times New Roman" w:cs="Times New Roman"/>
          <w:sz w:val="24"/>
          <w:szCs w:val="24"/>
        </w:rPr>
        <w:footnoteReference w:id="28"/>
      </w:r>
      <w:r w:rsidR="00576BA6">
        <w:rPr>
          <w:rFonts w:ascii="Times New Roman" w:hAnsi="Times New Roman" w:cs="Times New Roman"/>
          <w:sz w:val="24"/>
          <w:szCs w:val="24"/>
        </w:rPr>
        <w:t xml:space="preserve"> </w:t>
      </w:r>
      <w:r w:rsidR="00781C13">
        <w:rPr>
          <w:rFonts w:ascii="Times New Roman" w:hAnsi="Times New Roman" w:cs="Times New Roman"/>
          <w:sz w:val="24"/>
          <w:szCs w:val="24"/>
        </w:rPr>
        <w:t>But t</w:t>
      </w:r>
      <w:r w:rsidR="00576BA6">
        <w:rPr>
          <w:rFonts w:ascii="Times New Roman" w:hAnsi="Times New Roman" w:cs="Times New Roman"/>
          <w:sz w:val="24"/>
          <w:szCs w:val="24"/>
        </w:rPr>
        <w:t>he</w:t>
      </w:r>
      <w:r w:rsidR="00BC5132">
        <w:rPr>
          <w:rFonts w:ascii="Times New Roman" w:hAnsi="Times New Roman" w:cs="Times New Roman"/>
          <w:sz w:val="24"/>
          <w:szCs w:val="24"/>
        </w:rPr>
        <w:t>se</w:t>
      </w:r>
      <w:r>
        <w:rPr>
          <w:rFonts w:ascii="Times New Roman" w:hAnsi="Times New Roman" w:cs="Times New Roman"/>
          <w:sz w:val="24"/>
          <w:szCs w:val="24"/>
        </w:rPr>
        <w:t xml:space="preserve"> </w:t>
      </w:r>
      <w:r w:rsidR="00BC5132">
        <w:rPr>
          <w:rFonts w:ascii="Times New Roman" w:hAnsi="Times New Roman" w:cs="Times New Roman"/>
          <w:sz w:val="24"/>
          <w:szCs w:val="24"/>
        </w:rPr>
        <w:t>three</w:t>
      </w:r>
      <w:r w:rsidR="004272C5">
        <w:rPr>
          <w:rFonts w:ascii="Times New Roman" w:hAnsi="Times New Roman" w:cs="Times New Roman"/>
          <w:sz w:val="24"/>
          <w:szCs w:val="24"/>
        </w:rPr>
        <w:t xml:space="preserve"> </w:t>
      </w:r>
      <w:r w:rsidR="00576BA6">
        <w:rPr>
          <w:rFonts w:ascii="Times New Roman" w:hAnsi="Times New Roman" w:cs="Times New Roman"/>
          <w:sz w:val="24"/>
          <w:szCs w:val="24"/>
        </w:rPr>
        <w:t>burden</w:t>
      </w:r>
      <w:r w:rsidR="00BC5132">
        <w:rPr>
          <w:rFonts w:ascii="Times New Roman" w:hAnsi="Times New Roman" w:cs="Times New Roman"/>
          <w:sz w:val="24"/>
          <w:szCs w:val="24"/>
        </w:rPr>
        <w:t xml:space="preserve">s </w:t>
      </w:r>
      <w:r w:rsidR="00781C13">
        <w:rPr>
          <w:rFonts w:ascii="Times New Roman" w:hAnsi="Times New Roman" w:cs="Times New Roman"/>
          <w:sz w:val="24"/>
          <w:szCs w:val="24"/>
        </w:rPr>
        <w:t xml:space="preserve">had been </w:t>
      </w:r>
      <w:r>
        <w:rPr>
          <w:rFonts w:ascii="Times New Roman" w:hAnsi="Times New Roman" w:cs="Times New Roman"/>
          <w:sz w:val="24"/>
          <w:szCs w:val="24"/>
        </w:rPr>
        <w:t>mentioned in earlier</w:t>
      </w:r>
      <w:r w:rsidRPr="000A545E">
        <w:rPr>
          <w:rFonts w:ascii="Times New Roman" w:hAnsi="Times New Roman" w:cs="Times New Roman"/>
          <w:sz w:val="24"/>
          <w:szCs w:val="24"/>
        </w:rPr>
        <w:t xml:space="preserve"> Mercian charters from the mid</w:t>
      </w:r>
      <w:r w:rsidR="00781C13">
        <w:rPr>
          <w:rFonts w:ascii="Times New Roman" w:hAnsi="Times New Roman" w:cs="Times New Roman"/>
          <w:sz w:val="24"/>
          <w:szCs w:val="24"/>
        </w:rPr>
        <w:t>-</w:t>
      </w:r>
      <w:r w:rsidRPr="000A545E">
        <w:rPr>
          <w:rFonts w:ascii="Times New Roman" w:hAnsi="Times New Roman" w:cs="Times New Roman"/>
          <w:sz w:val="24"/>
          <w:szCs w:val="24"/>
        </w:rPr>
        <w:t>eighth century</w:t>
      </w:r>
      <w:r>
        <w:rPr>
          <w:rFonts w:ascii="Times New Roman" w:hAnsi="Times New Roman" w:cs="Times New Roman"/>
          <w:sz w:val="24"/>
          <w:szCs w:val="24"/>
        </w:rPr>
        <w:t xml:space="preserve">, </w:t>
      </w:r>
      <w:r w:rsidR="00781C13">
        <w:rPr>
          <w:rFonts w:ascii="Times New Roman" w:hAnsi="Times New Roman" w:cs="Times New Roman"/>
          <w:sz w:val="24"/>
          <w:szCs w:val="24"/>
        </w:rPr>
        <w:t xml:space="preserve">albeit </w:t>
      </w:r>
      <w:r>
        <w:rPr>
          <w:rFonts w:ascii="Times New Roman" w:hAnsi="Times New Roman" w:cs="Times New Roman"/>
          <w:sz w:val="24"/>
          <w:szCs w:val="24"/>
        </w:rPr>
        <w:t>without mention of pagans.</w:t>
      </w:r>
      <w:r w:rsidRPr="00727538">
        <w:rPr>
          <w:rFonts w:ascii="Times New Roman" w:hAnsi="Times New Roman" w:cs="Times New Roman"/>
          <w:sz w:val="24"/>
          <w:szCs w:val="24"/>
        </w:rPr>
        <w:t xml:space="preserve"> </w:t>
      </w:r>
      <w:r w:rsidRPr="000A545E">
        <w:rPr>
          <w:rFonts w:ascii="Times New Roman" w:hAnsi="Times New Roman" w:cs="Times New Roman"/>
          <w:sz w:val="24"/>
          <w:szCs w:val="24"/>
        </w:rPr>
        <w:t>As</w:t>
      </w:r>
      <w:r w:rsidR="00475A4D">
        <w:rPr>
          <w:rFonts w:ascii="Times New Roman" w:hAnsi="Times New Roman" w:cs="Times New Roman"/>
          <w:sz w:val="24"/>
          <w:szCs w:val="24"/>
        </w:rPr>
        <w:t xml:space="preserve"> Nicholas Brooks noted, </w:t>
      </w:r>
      <w:r w:rsidRPr="000A545E">
        <w:rPr>
          <w:rFonts w:ascii="Times New Roman" w:hAnsi="Times New Roman" w:cs="Times New Roman"/>
          <w:sz w:val="24"/>
          <w:szCs w:val="24"/>
        </w:rPr>
        <w:t xml:space="preserve">similar </w:t>
      </w:r>
      <w:r w:rsidR="00475A4D">
        <w:rPr>
          <w:rFonts w:ascii="Times New Roman" w:hAnsi="Times New Roman" w:cs="Times New Roman"/>
          <w:sz w:val="24"/>
          <w:szCs w:val="24"/>
        </w:rPr>
        <w:t xml:space="preserve">obligations </w:t>
      </w:r>
      <w:r w:rsidR="00781C13">
        <w:rPr>
          <w:rFonts w:ascii="Times New Roman" w:hAnsi="Times New Roman" w:cs="Times New Roman"/>
          <w:sz w:val="24"/>
          <w:szCs w:val="24"/>
        </w:rPr>
        <w:t>appear</w:t>
      </w:r>
      <w:r w:rsidRPr="000A545E">
        <w:rPr>
          <w:rFonts w:ascii="Times New Roman" w:hAnsi="Times New Roman" w:cs="Times New Roman"/>
          <w:sz w:val="24"/>
          <w:szCs w:val="24"/>
        </w:rPr>
        <w:t xml:space="preserve"> in Frankish capitularies from </w:t>
      </w:r>
      <w:r>
        <w:rPr>
          <w:rFonts w:ascii="Times New Roman" w:hAnsi="Times New Roman" w:cs="Times New Roman"/>
          <w:sz w:val="24"/>
          <w:szCs w:val="24"/>
        </w:rPr>
        <w:t xml:space="preserve">the eighth and ninth centuries. </w:t>
      </w:r>
      <w:r w:rsidRPr="000A545E">
        <w:rPr>
          <w:rFonts w:ascii="Times New Roman" w:hAnsi="Times New Roman" w:cs="Times New Roman"/>
          <w:sz w:val="24"/>
          <w:szCs w:val="24"/>
        </w:rPr>
        <w:t>The requirement of bridge</w:t>
      </w:r>
      <w:r w:rsidR="00781C13">
        <w:rPr>
          <w:rFonts w:ascii="Times New Roman" w:hAnsi="Times New Roman" w:cs="Times New Roman"/>
          <w:sz w:val="24"/>
          <w:szCs w:val="24"/>
        </w:rPr>
        <w:t>-</w:t>
      </w:r>
      <w:r w:rsidRPr="000A545E">
        <w:rPr>
          <w:rFonts w:ascii="Times New Roman" w:hAnsi="Times New Roman" w:cs="Times New Roman"/>
          <w:sz w:val="24"/>
          <w:szCs w:val="24"/>
        </w:rPr>
        <w:t>building, fortress w</w:t>
      </w:r>
      <w:r>
        <w:rPr>
          <w:rFonts w:ascii="Times New Roman" w:hAnsi="Times New Roman" w:cs="Times New Roman"/>
          <w:sz w:val="24"/>
          <w:szCs w:val="24"/>
        </w:rPr>
        <w:t xml:space="preserve">ork and army service </w:t>
      </w:r>
      <w:r w:rsidR="00475A4D">
        <w:rPr>
          <w:rFonts w:ascii="Times New Roman" w:hAnsi="Times New Roman" w:cs="Times New Roman"/>
          <w:sz w:val="24"/>
          <w:szCs w:val="24"/>
        </w:rPr>
        <w:t>appear</w:t>
      </w:r>
      <w:r w:rsidR="00781C13">
        <w:rPr>
          <w:rFonts w:ascii="Times New Roman" w:hAnsi="Times New Roman" w:cs="Times New Roman"/>
          <w:sz w:val="24"/>
          <w:szCs w:val="24"/>
        </w:rPr>
        <w:t>ed</w:t>
      </w:r>
      <w:r>
        <w:rPr>
          <w:rFonts w:ascii="Times New Roman" w:hAnsi="Times New Roman" w:cs="Times New Roman"/>
          <w:sz w:val="24"/>
          <w:szCs w:val="24"/>
        </w:rPr>
        <w:t xml:space="preserve"> in </w:t>
      </w:r>
      <w:r w:rsidR="00781C13">
        <w:rPr>
          <w:rFonts w:ascii="Times New Roman" w:hAnsi="Times New Roman" w:cs="Times New Roman"/>
          <w:sz w:val="24"/>
          <w:szCs w:val="24"/>
        </w:rPr>
        <w:t xml:space="preserve">later </w:t>
      </w:r>
      <w:r>
        <w:rPr>
          <w:rFonts w:ascii="Times New Roman" w:hAnsi="Times New Roman" w:cs="Times New Roman"/>
          <w:sz w:val="24"/>
          <w:szCs w:val="24"/>
        </w:rPr>
        <w:t xml:space="preserve">Wessex charters </w:t>
      </w:r>
      <w:r w:rsidR="00475A4D">
        <w:rPr>
          <w:rFonts w:ascii="Times New Roman" w:hAnsi="Times New Roman" w:cs="Times New Roman"/>
          <w:sz w:val="24"/>
          <w:szCs w:val="24"/>
        </w:rPr>
        <w:t xml:space="preserve">with some </w:t>
      </w:r>
      <w:r>
        <w:rPr>
          <w:rFonts w:ascii="Times New Roman" w:hAnsi="Times New Roman" w:cs="Times New Roman"/>
          <w:sz w:val="24"/>
          <w:szCs w:val="24"/>
        </w:rPr>
        <w:t>r</w:t>
      </w:r>
      <w:r w:rsidR="00475A4D">
        <w:rPr>
          <w:rFonts w:ascii="Times New Roman" w:hAnsi="Times New Roman" w:cs="Times New Roman"/>
          <w:sz w:val="24"/>
          <w:szCs w:val="24"/>
        </w:rPr>
        <w:t>egularity</w:t>
      </w:r>
      <w:r>
        <w:rPr>
          <w:rFonts w:ascii="Times New Roman" w:hAnsi="Times New Roman" w:cs="Times New Roman"/>
          <w:sz w:val="24"/>
          <w:szCs w:val="24"/>
        </w:rPr>
        <w:t xml:space="preserve"> from the mid-ninth century</w:t>
      </w:r>
      <w:r w:rsidR="00781C13">
        <w:rPr>
          <w:rFonts w:ascii="Times New Roman" w:hAnsi="Times New Roman" w:cs="Times New Roman"/>
          <w:sz w:val="24"/>
          <w:szCs w:val="24"/>
        </w:rPr>
        <w:t xml:space="preserve"> onwards,</w:t>
      </w:r>
      <w:r>
        <w:rPr>
          <w:rFonts w:ascii="Times New Roman" w:hAnsi="Times New Roman" w:cs="Times New Roman"/>
          <w:sz w:val="24"/>
          <w:szCs w:val="24"/>
        </w:rPr>
        <w:t xml:space="preserve"> and beca</w:t>
      </w:r>
      <w:r w:rsidRPr="000A545E">
        <w:rPr>
          <w:rFonts w:ascii="Times New Roman" w:hAnsi="Times New Roman" w:cs="Times New Roman"/>
          <w:sz w:val="24"/>
          <w:szCs w:val="24"/>
        </w:rPr>
        <w:t>me codified in English law</w:t>
      </w:r>
      <w:r w:rsidR="00781C13">
        <w:rPr>
          <w:rFonts w:ascii="Times New Roman" w:hAnsi="Times New Roman" w:cs="Times New Roman"/>
          <w:sz w:val="24"/>
          <w:szCs w:val="24"/>
        </w:rPr>
        <w:t xml:space="preserve"> of the tenth and eleventh centuries</w:t>
      </w:r>
      <w:r w:rsidRPr="000A545E">
        <w:rPr>
          <w:rFonts w:ascii="Times New Roman" w:hAnsi="Times New Roman" w:cs="Times New Roman"/>
          <w:sz w:val="24"/>
          <w:szCs w:val="24"/>
        </w:rPr>
        <w:t>.</w:t>
      </w:r>
      <w:r w:rsidRPr="000A545E">
        <w:rPr>
          <w:rStyle w:val="FootnoteReference"/>
          <w:rFonts w:ascii="Times New Roman" w:hAnsi="Times New Roman" w:cs="Times New Roman"/>
          <w:sz w:val="24"/>
          <w:szCs w:val="24"/>
        </w:rPr>
        <w:footnoteReference w:id="29"/>
      </w:r>
      <w:r w:rsidRPr="000A545E">
        <w:rPr>
          <w:rFonts w:ascii="Times New Roman" w:hAnsi="Times New Roman" w:cs="Times New Roman"/>
          <w:sz w:val="24"/>
          <w:szCs w:val="24"/>
        </w:rPr>
        <w:t xml:space="preserve"> </w:t>
      </w:r>
      <w:r w:rsidR="004272C5">
        <w:rPr>
          <w:rFonts w:ascii="Times New Roman" w:hAnsi="Times New Roman" w:cs="Times New Roman"/>
          <w:sz w:val="24"/>
          <w:szCs w:val="24"/>
        </w:rPr>
        <w:t>V</w:t>
      </w:r>
      <w:r w:rsidR="00475A4D">
        <w:rPr>
          <w:rFonts w:ascii="Times New Roman" w:hAnsi="Times New Roman" w:cs="Times New Roman"/>
          <w:sz w:val="24"/>
          <w:szCs w:val="24"/>
        </w:rPr>
        <w:t>iking depredations may</w:t>
      </w:r>
      <w:r w:rsidR="00781C13">
        <w:rPr>
          <w:rFonts w:ascii="Times New Roman" w:hAnsi="Times New Roman" w:cs="Times New Roman"/>
          <w:sz w:val="24"/>
          <w:szCs w:val="24"/>
        </w:rPr>
        <w:t xml:space="preserve"> therefore</w:t>
      </w:r>
      <w:r w:rsidR="00475A4D">
        <w:rPr>
          <w:rFonts w:ascii="Times New Roman" w:hAnsi="Times New Roman" w:cs="Times New Roman"/>
          <w:sz w:val="24"/>
          <w:szCs w:val="24"/>
        </w:rPr>
        <w:t xml:space="preserve"> have allowed Offa to introduce </w:t>
      </w:r>
      <w:r w:rsidR="00BC5132">
        <w:rPr>
          <w:rFonts w:ascii="Times New Roman" w:hAnsi="Times New Roman" w:cs="Times New Roman"/>
          <w:sz w:val="24"/>
          <w:szCs w:val="24"/>
        </w:rPr>
        <w:t>common burdens</w:t>
      </w:r>
      <w:r w:rsidR="004272C5">
        <w:rPr>
          <w:rFonts w:ascii="Times New Roman" w:hAnsi="Times New Roman" w:cs="Times New Roman"/>
          <w:sz w:val="24"/>
          <w:szCs w:val="24"/>
        </w:rPr>
        <w:t>,</w:t>
      </w:r>
      <w:r w:rsidR="004272C5" w:rsidRPr="004272C5">
        <w:rPr>
          <w:rFonts w:ascii="Times New Roman" w:hAnsi="Times New Roman" w:cs="Times New Roman"/>
          <w:sz w:val="24"/>
          <w:szCs w:val="24"/>
        </w:rPr>
        <w:t xml:space="preserve"> </w:t>
      </w:r>
      <w:r w:rsidR="004272C5">
        <w:rPr>
          <w:rFonts w:ascii="Times New Roman" w:hAnsi="Times New Roman" w:cs="Times New Roman"/>
          <w:sz w:val="24"/>
          <w:szCs w:val="24"/>
        </w:rPr>
        <w:t>which were already extant in Mercia,</w:t>
      </w:r>
      <w:r w:rsidR="00475A4D">
        <w:rPr>
          <w:rFonts w:ascii="Times New Roman" w:hAnsi="Times New Roman" w:cs="Times New Roman"/>
          <w:sz w:val="24"/>
          <w:szCs w:val="24"/>
        </w:rPr>
        <w:t xml:space="preserve"> </w:t>
      </w:r>
      <w:r w:rsidR="00172DEB">
        <w:rPr>
          <w:rFonts w:ascii="Times New Roman" w:hAnsi="Times New Roman" w:cs="Times New Roman"/>
          <w:sz w:val="24"/>
          <w:szCs w:val="24"/>
        </w:rPr>
        <w:t xml:space="preserve">in Kent </w:t>
      </w:r>
      <w:r w:rsidR="00475A4D">
        <w:rPr>
          <w:rFonts w:ascii="Times New Roman" w:hAnsi="Times New Roman" w:cs="Times New Roman"/>
          <w:sz w:val="24"/>
          <w:szCs w:val="24"/>
        </w:rPr>
        <w:t xml:space="preserve">under the guise of emergency measures. </w:t>
      </w:r>
      <w:r w:rsidR="008B1822">
        <w:rPr>
          <w:rFonts w:ascii="Times New Roman" w:hAnsi="Times New Roman" w:cs="Times New Roman"/>
          <w:sz w:val="24"/>
          <w:szCs w:val="24"/>
        </w:rPr>
        <w:t>All three burdens could be linked with</w:t>
      </w:r>
      <w:r w:rsidR="00BC5132">
        <w:rPr>
          <w:rFonts w:ascii="Times New Roman" w:hAnsi="Times New Roman" w:cs="Times New Roman"/>
          <w:sz w:val="24"/>
          <w:szCs w:val="24"/>
        </w:rPr>
        <w:t xml:space="preserve"> defence.</w:t>
      </w:r>
      <w:r w:rsidR="00BC5132">
        <w:rPr>
          <w:rStyle w:val="FootnoteReference"/>
          <w:rFonts w:ascii="Times New Roman" w:hAnsi="Times New Roman" w:cs="Times New Roman"/>
          <w:sz w:val="24"/>
          <w:szCs w:val="24"/>
        </w:rPr>
        <w:footnoteReference w:id="30"/>
      </w:r>
      <w:r w:rsidR="00BC5132">
        <w:rPr>
          <w:rFonts w:ascii="Times New Roman" w:hAnsi="Times New Roman" w:cs="Times New Roman"/>
          <w:sz w:val="24"/>
          <w:szCs w:val="24"/>
        </w:rPr>
        <w:t xml:space="preserve"> </w:t>
      </w:r>
      <w:r w:rsidR="00475A4D">
        <w:rPr>
          <w:rFonts w:ascii="Times New Roman" w:hAnsi="Times New Roman" w:cs="Times New Roman"/>
          <w:sz w:val="24"/>
          <w:szCs w:val="24"/>
        </w:rPr>
        <w:t>This may have been an opportunistic extension of royal power which played on people’s fears as well as a practical response to</w:t>
      </w:r>
      <w:r w:rsidR="004272C5">
        <w:rPr>
          <w:rFonts w:ascii="Times New Roman" w:hAnsi="Times New Roman" w:cs="Times New Roman"/>
          <w:sz w:val="24"/>
          <w:szCs w:val="24"/>
        </w:rPr>
        <w:t xml:space="preserve"> a difficult situation</w:t>
      </w:r>
      <w:r w:rsidRPr="000A545E">
        <w:rPr>
          <w:rFonts w:ascii="Times New Roman" w:hAnsi="Times New Roman" w:cs="Times New Roman"/>
          <w:sz w:val="24"/>
          <w:szCs w:val="24"/>
        </w:rPr>
        <w:t>.</w:t>
      </w:r>
    </w:p>
    <w:p w:rsidR="00FC103F" w:rsidRPr="000A545E" w:rsidRDefault="00EB1C66" w:rsidP="004272C5">
      <w:pPr>
        <w:ind w:firstLine="720"/>
        <w:rPr>
          <w:rFonts w:ascii="Times New Roman" w:hAnsi="Times New Roman" w:cs="Times New Roman"/>
          <w:sz w:val="24"/>
          <w:szCs w:val="24"/>
        </w:rPr>
      </w:pPr>
      <w:r w:rsidRPr="000A545E">
        <w:rPr>
          <w:rFonts w:ascii="Times New Roman" w:hAnsi="Times New Roman" w:cs="Times New Roman"/>
          <w:sz w:val="24"/>
          <w:szCs w:val="24"/>
        </w:rPr>
        <w:t xml:space="preserve">Four </w:t>
      </w:r>
      <w:r w:rsidR="00C42CCC" w:rsidRPr="000A545E">
        <w:rPr>
          <w:rFonts w:ascii="Times New Roman" w:hAnsi="Times New Roman" w:cs="Times New Roman"/>
          <w:sz w:val="24"/>
          <w:szCs w:val="24"/>
        </w:rPr>
        <w:t xml:space="preserve">charters from </w:t>
      </w:r>
      <w:r w:rsidR="00096620" w:rsidRPr="000A545E">
        <w:rPr>
          <w:rFonts w:ascii="Times New Roman" w:hAnsi="Times New Roman" w:cs="Times New Roman"/>
          <w:sz w:val="24"/>
          <w:szCs w:val="24"/>
        </w:rPr>
        <w:t>Christ Church Canterbury</w:t>
      </w:r>
      <w:r w:rsidR="00C42CCC" w:rsidRPr="000A545E">
        <w:rPr>
          <w:rFonts w:ascii="Times New Roman" w:hAnsi="Times New Roman" w:cs="Times New Roman"/>
          <w:sz w:val="24"/>
          <w:szCs w:val="24"/>
        </w:rPr>
        <w:t xml:space="preserve"> </w:t>
      </w:r>
      <w:r w:rsidR="00096620" w:rsidRPr="000A545E">
        <w:rPr>
          <w:rFonts w:ascii="Times New Roman" w:hAnsi="Times New Roman" w:cs="Times New Roman"/>
          <w:sz w:val="24"/>
          <w:szCs w:val="24"/>
        </w:rPr>
        <w:t xml:space="preserve">issued from AD 811 to </w:t>
      </w:r>
      <w:r w:rsidR="00C42CCC" w:rsidRPr="000A545E">
        <w:rPr>
          <w:rFonts w:ascii="Times New Roman" w:hAnsi="Times New Roman" w:cs="Times New Roman"/>
          <w:sz w:val="24"/>
          <w:szCs w:val="24"/>
        </w:rPr>
        <w:t xml:space="preserve">822 make </w:t>
      </w:r>
      <w:r w:rsidR="004272C5">
        <w:rPr>
          <w:rFonts w:ascii="Times New Roman" w:hAnsi="Times New Roman" w:cs="Times New Roman"/>
          <w:sz w:val="24"/>
          <w:szCs w:val="24"/>
        </w:rPr>
        <w:t>further</w:t>
      </w:r>
      <w:r w:rsidR="008B1822">
        <w:rPr>
          <w:rFonts w:ascii="Times New Roman" w:hAnsi="Times New Roman" w:cs="Times New Roman"/>
          <w:sz w:val="24"/>
          <w:szCs w:val="24"/>
        </w:rPr>
        <w:t xml:space="preserve"> reference to </w:t>
      </w:r>
      <w:r w:rsidR="00C42CCC" w:rsidRPr="000A545E">
        <w:rPr>
          <w:rFonts w:ascii="Times New Roman" w:hAnsi="Times New Roman" w:cs="Times New Roman"/>
          <w:sz w:val="24"/>
          <w:szCs w:val="24"/>
        </w:rPr>
        <w:t>defence against ‘pagans’.</w:t>
      </w:r>
      <w:r w:rsidR="00022F49">
        <w:rPr>
          <w:rStyle w:val="FootnoteReference"/>
          <w:rFonts w:ascii="Times New Roman" w:hAnsi="Times New Roman" w:cs="Times New Roman"/>
          <w:sz w:val="24"/>
          <w:szCs w:val="24"/>
        </w:rPr>
        <w:footnoteReference w:id="31"/>
      </w:r>
      <w:r w:rsidR="00D11EEE" w:rsidRPr="000A545E">
        <w:rPr>
          <w:rFonts w:ascii="Times New Roman" w:hAnsi="Times New Roman" w:cs="Times New Roman"/>
          <w:sz w:val="24"/>
          <w:szCs w:val="24"/>
        </w:rPr>
        <w:t xml:space="preserve"> </w:t>
      </w:r>
      <w:r w:rsidR="00E5683A">
        <w:rPr>
          <w:rFonts w:ascii="Times New Roman" w:hAnsi="Times New Roman" w:cs="Times New Roman"/>
          <w:sz w:val="24"/>
          <w:szCs w:val="24"/>
        </w:rPr>
        <w:t>Their wording e</w:t>
      </w:r>
      <w:r w:rsidR="00475A4D">
        <w:rPr>
          <w:rFonts w:ascii="Times New Roman" w:hAnsi="Times New Roman" w:cs="Times New Roman"/>
          <w:sz w:val="24"/>
          <w:szCs w:val="24"/>
        </w:rPr>
        <w:t>c</w:t>
      </w:r>
      <w:r w:rsidR="004272C5">
        <w:rPr>
          <w:rFonts w:ascii="Times New Roman" w:hAnsi="Times New Roman" w:cs="Times New Roman"/>
          <w:sz w:val="24"/>
          <w:szCs w:val="24"/>
        </w:rPr>
        <w:t>hoes Offa’s privilege of 792 in that</w:t>
      </w:r>
      <w:r w:rsidR="00E5683A">
        <w:rPr>
          <w:rFonts w:ascii="Times New Roman" w:hAnsi="Times New Roman" w:cs="Times New Roman"/>
          <w:sz w:val="24"/>
          <w:szCs w:val="24"/>
        </w:rPr>
        <w:t xml:space="preserve"> </w:t>
      </w:r>
      <w:r w:rsidR="004272C5">
        <w:rPr>
          <w:rFonts w:ascii="Times New Roman" w:hAnsi="Times New Roman" w:cs="Times New Roman"/>
          <w:sz w:val="24"/>
          <w:szCs w:val="24"/>
        </w:rPr>
        <w:t xml:space="preserve">the </w:t>
      </w:r>
      <w:r w:rsidR="00096620" w:rsidRPr="000A545E">
        <w:rPr>
          <w:rFonts w:ascii="Times New Roman" w:hAnsi="Times New Roman" w:cs="Times New Roman"/>
          <w:sz w:val="24"/>
          <w:szCs w:val="24"/>
        </w:rPr>
        <w:t>allusions</w:t>
      </w:r>
      <w:r w:rsidR="001A0E49" w:rsidRPr="000A545E">
        <w:rPr>
          <w:rFonts w:ascii="Times New Roman" w:hAnsi="Times New Roman" w:cs="Times New Roman"/>
          <w:sz w:val="24"/>
          <w:szCs w:val="24"/>
        </w:rPr>
        <w:t xml:space="preserve"> to ‘pagans’ appear in</w:t>
      </w:r>
      <w:r w:rsidR="003D631F" w:rsidRPr="000A545E">
        <w:rPr>
          <w:rFonts w:ascii="Times New Roman" w:hAnsi="Times New Roman" w:cs="Times New Roman"/>
          <w:sz w:val="24"/>
          <w:szCs w:val="24"/>
        </w:rPr>
        <w:t xml:space="preserve"> clauses</w:t>
      </w:r>
      <w:r w:rsidR="001A0E49" w:rsidRPr="000A545E">
        <w:rPr>
          <w:rFonts w:ascii="Times New Roman" w:hAnsi="Times New Roman" w:cs="Times New Roman"/>
          <w:sz w:val="24"/>
          <w:szCs w:val="24"/>
        </w:rPr>
        <w:t xml:space="preserve"> listing</w:t>
      </w:r>
      <w:r w:rsidR="00096620" w:rsidRPr="000A545E">
        <w:rPr>
          <w:rFonts w:ascii="Times New Roman" w:hAnsi="Times New Roman" w:cs="Times New Roman"/>
          <w:sz w:val="24"/>
          <w:szCs w:val="24"/>
        </w:rPr>
        <w:t xml:space="preserve"> </w:t>
      </w:r>
      <w:r w:rsidR="005843B9">
        <w:rPr>
          <w:rFonts w:ascii="Times New Roman" w:hAnsi="Times New Roman" w:cs="Times New Roman"/>
          <w:sz w:val="24"/>
          <w:szCs w:val="24"/>
        </w:rPr>
        <w:t>the</w:t>
      </w:r>
      <w:r w:rsidR="008F7C4D" w:rsidRPr="000A545E">
        <w:rPr>
          <w:rFonts w:ascii="Times New Roman" w:hAnsi="Times New Roman" w:cs="Times New Roman"/>
          <w:sz w:val="24"/>
          <w:szCs w:val="24"/>
        </w:rPr>
        <w:t xml:space="preserve"> obligations</w:t>
      </w:r>
      <w:r w:rsidR="005843B9">
        <w:rPr>
          <w:rFonts w:ascii="Times New Roman" w:hAnsi="Times New Roman" w:cs="Times New Roman"/>
          <w:sz w:val="24"/>
          <w:szCs w:val="24"/>
        </w:rPr>
        <w:t xml:space="preserve"> of army service, bridge work and fortress</w:t>
      </w:r>
      <w:r w:rsidR="00781C13">
        <w:rPr>
          <w:rFonts w:ascii="Times New Roman" w:hAnsi="Times New Roman" w:cs="Times New Roman"/>
          <w:sz w:val="24"/>
          <w:szCs w:val="24"/>
        </w:rPr>
        <w:t>-</w:t>
      </w:r>
      <w:r w:rsidR="005843B9">
        <w:rPr>
          <w:rFonts w:ascii="Times New Roman" w:hAnsi="Times New Roman" w:cs="Times New Roman"/>
          <w:sz w:val="24"/>
          <w:szCs w:val="24"/>
        </w:rPr>
        <w:t>building</w:t>
      </w:r>
      <w:r w:rsidR="005D4108" w:rsidRPr="000A545E">
        <w:rPr>
          <w:rFonts w:ascii="Times New Roman" w:hAnsi="Times New Roman" w:cs="Times New Roman"/>
          <w:sz w:val="24"/>
          <w:szCs w:val="24"/>
        </w:rPr>
        <w:t>.</w:t>
      </w:r>
      <w:r w:rsidR="005D4108" w:rsidRPr="000A545E">
        <w:rPr>
          <w:rStyle w:val="FootnoteReference"/>
          <w:rFonts w:ascii="Times New Roman" w:hAnsi="Times New Roman" w:cs="Times New Roman"/>
          <w:sz w:val="24"/>
          <w:szCs w:val="24"/>
        </w:rPr>
        <w:footnoteReference w:id="32"/>
      </w:r>
      <w:r w:rsidR="00096620" w:rsidRPr="000A545E">
        <w:rPr>
          <w:rFonts w:ascii="Times New Roman" w:hAnsi="Times New Roman" w:cs="Times New Roman"/>
          <w:sz w:val="24"/>
          <w:szCs w:val="24"/>
        </w:rPr>
        <w:t xml:space="preserve"> </w:t>
      </w:r>
      <w:r w:rsidR="00E5683A">
        <w:rPr>
          <w:rFonts w:ascii="Times New Roman" w:hAnsi="Times New Roman" w:cs="Times New Roman"/>
          <w:sz w:val="24"/>
          <w:szCs w:val="24"/>
        </w:rPr>
        <w:t xml:space="preserve"> </w:t>
      </w:r>
      <w:r w:rsidR="008F7C4D" w:rsidRPr="000A545E">
        <w:rPr>
          <w:rFonts w:ascii="Times New Roman" w:hAnsi="Times New Roman" w:cs="Times New Roman"/>
          <w:sz w:val="24"/>
          <w:szCs w:val="24"/>
        </w:rPr>
        <w:t>Two of the charters in que</w:t>
      </w:r>
      <w:r w:rsidR="00FC103F" w:rsidRPr="000A545E">
        <w:rPr>
          <w:rFonts w:ascii="Times New Roman" w:hAnsi="Times New Roman" w:cs="Times New Roman"/>
          <w:sz w:val="24"/>
          <w:szCs w:val="24"/>
        </w:rPr>
        <w:t>stion were issued in AD 811</w:t>
      </w:r>
      <w:r w:rsidR="00781C13">
        <w:rPr>
          <w:rFonts w:ascii="Times New Roman" w:hAnsi="Times New Roman" w:cs="Times New Roman"/>
          <w:sz w:val="24"/>
          <w:szCs w:val="24"/>
        </w:rPr>
        <w:t>,</w:t>
      </w:r>
      <w:r w:rsidR="00FC103F" w:rsidRPr="000A545E">
        <w:rPr>
          <w:rFonts w:ascii="Times New Roman" w:hAnsi="Times New Roman" w:cs="Times New Roman"/>
          <w:sz w:val="24"/>
          <w:szCs w:val="24"/>
        </w:rPr>
        <w:t xml:space="preserve"> only a </w:t>
      </w:r>
      <w:r w:rsidR="008F7C4D" w:rsidRPr="000A545E">
        <w:rPr>
          <w:rFonts w:ascii="Times New Roman" w:hAnsi="Times New Roman" w:cs="Times New Roman"/>
          <w:sz w:val="24"/>
          <w:szCs w:val="24"/>
        </w:rPr>
        <w:t xml:space="preserve">year after the islands of </w:t>
      </w:r>
      <w:proofErr w:type="spellStart"/>
      <w:r w:rsidR="008F7C4D" w:rsidRPr="000A545E">
        <w:rPr>
          <w:rFonts w:ascii="Times New Roman" w:hAnsi="Times New Roman" w:cs="Times New Roman"/>
          <w:sz w:val="24"/>
          <w:szCs w:val="24"/>
        </w:rPr>
        <w:t>Frisia</w:t>
      </w:r>
      <w:proofErr w:type="spellEnd"/>
      <w:r w:rsidR="008F7C4D" w:rsidRPr="000A545E">
        <w:rPr>
          <w:rFonts w:ascii="Times New Roman" w:hAnsi="Times New Roman" w:cs="Times New Roman"/>
          <w:sz w:val="24"/>
          <w:szCs w:val="24"/>
        </w:rPr>
        <w:t xml:space="preserve"> had been </w:t>
      </w:r>
      <w:r w:rsidR="00FC103F" w:rsidRPr="000A545E">
        <w:rPr>
          <w:rFonts w:ascii="Times New Roman" w:hAnsi="Times New Roman" w:cs="Times New Roman"/>
          <w:sz w:val="24"/>
          <w:szCs w:val="24"/>
        </w:rPr>
        <w:t>laid waste</w:t>
      </w:r>
      <w:r w:rsidR="008F7C4D" w:rsidRPr="000A545E">
        <w:rPr>
          <w:rFonts w:ascii="Times New Roman" w:hAnsi="Times New Roman" w:cs="Times New Roman"/>
          <w:sz w:val="24"/>
          <w:szCs w:val="24"/>
        </w:rPr>
        <w:t xml:space="preserve"> by a large </w:t>
      </w:r>
      <w:proofErr w:type="spellStart"/>
      <w:r w:rsidR="00022F49">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8F7C4D" w:rsidRPr="000A545E">
        <w:rPr>
          <w:rFonts w:ascii="Times New Roman" w:hAnsi="Times New Roman" w:cs="Times New Roman"/>
          <w:sz w:val="24"/>
          <w:szCs w:val="24"/>
        </w:rPr>
        <w:t xml:space="preserve"> fleet. </w:t>
      </w:r>
      <w:r w:rsidR="005318B8" w:rsidRPr="000A545E">
        <w:rPr>
          <w:rFonts w:ascii="Times New Roman" w:hAnsi="Times New Roman" w:cs="Times New Roman"/>
          <w:sz w:val="24"/>
          <w:szCs w:val="24"/>
        </w:rPr>
        <w:t>In the same year</w:t>
      </w:r>
      <w:r w:rsidR="00DE17A0" w:rsidRPr="000A545E">
        <w:rPr>
          <w:rFonts w:ascii="Times New Roman" w:hAnsi="Times New Roman" w:cs="Times New Roman"/>
          <w:sz w:val="24"/>
          <w:szCs w:val="24"/>
        </w:rPr>
        <w:t xml:space="preserve"> Charlemagne visited Boulogne to inspect a </w:t>
      </w:r>
      <w:r w:rsidR="00022F49">
        <w:rPr>
          <w:rFonts w:ascii="Times New Roman" w:hAnsi="Times New Roman" w:cs="Times New Roman"/>
          <w:sz w:val="24"/>
          <w:szCs w:val="24"/>
        </w:rPr>
        <w:t xml:space="preserve">defensive </w:t>
      </w:r>
      <w:r w:rsidR="00DE17A0" w:rsidRPr="000A545E">
        <w:rPr>
          <w:rFonts w:ascii="Times New Roman" w:hAnsi="Times New Roman" w:cs="Times New Roman"/>
          <w:sz w:val="24"/>
          <w:szCs w:val="24"/>
        </w:rPr>
        <w:t xml:space="preserve">fleet he </w:t>
      </w:r>
      <w:r w:rsidR="00022F49">
        <w:rPr>
          <w:rFonts w:ascii="Times New Roman" w:hAnsi="Times New Roman" w:cs="Times New Roman"/>
          <w:sz w:val="24"/>
          <w:szCs w:val="24"/>
        </w:rPr>
        <w:t>had ordered to be prepared</w:t>
      </w:r>
      <w:r w:rsidR="00DE17A0" w:rsidRPr="000A545E">
        <w:rPr>
          <w:rFonts w:ascii="Times New Roman" w:hAnsi="Times New Roman" w:cs="Times New Roman"/>
          <w:sz w:val="24"/>
          <w:szCs w:val="24"/>
        </w:rPr>
        <w:t>, and he had the lighthouse at Boulogne restored.</w:t>
      </w:r>
      <w:r w:rsidR="008D19C3">
        <w:rPr>
          <w:rStyle w:val="FootnoteReference"/>
          <w:rFonts w:ascii="Times New Roman" w:hAnsi="Times New Roman" w:cs="Times New Roman"/>
          <w:sz w:val="24"/>
          <w:szCs w:val="24"/>
        </w:rPr>
        <w:footnoteReference w:id="33"/>
      </w:r>
      <w:r w:rsidR="00DE17A0" w:rsidRPr="000A545E">
        <w:rPr>
          <w:rFonts w:ascii="Times New Roman" w:hAnsi="Times New Roman" w:cs="Times New Roman"/>
          <w:sz w:val="24"/>
          <w:szCs w:val="24"/>
        </w:rPr>
        <w:t xml:space="preserve"> </w:t>
      </w:r>
      <w:r w:rsidR="000706B8" w:rsidRPr="000A545E">
        <w:rPr>
          <w:rFonts w:ascii="Times New Roman" w:hAnsi="Times New Roman" w:cs="Times New Roman"/>
          <w:sz w:val="24"/>
          <w:szCs w:val="24"/>
        </w:rPr>
        <w:t>The evidence</w:t>
      </w:r>
      <w:r w:rsidR="00DF39A2" w:rsidRPr="000A545E">
        <w:rPr>
          <w:rFonts w:ascii="Times New Roman" w:hAnsi="Times New Roman" w:cs="Times New Roman"/>
          <w:sz w:val="24"/>
          <w:szCs w:val="24"/>
        </w:rPr>
        <w:t xml:space="preserve"> suggest</w:t>
      </w:r>
      <w:r w:rsidR="001A0E49" w:rsidRPr="000A545E">
        <w:rPr>
          <w:rFonts w:ascii="Times New Roman" w:hAnsi="Times New Roman" w:cs="Times New Roman"/>
          <w:sz w:val="24"/>
          <w:szCs w:val="24"/>
        </w:rPr>
        <w:t>s</w:t>
      </w:r>
      <w:r w:rsidR="00DF39A2" w:rsidRPr="000A545E">
        <w:rPr>
          <w:rFonts w:ascii="Times New Roman" w:hAnsi="Times New Roman" w:cs="Times New Roman"/>
          <w:sz w:val="24"/>
          <w:szCs w:val="24"/>
        </w:rPr>
        <w:t xml:space="preserve"> a pattern of</w:t>
      </w:r>
      <w:r w:rsidR="00FC103F" w:rsidRPr="000A545E">
        <w:rPr>
          <w:rFonts w:ascii="Times New Roman" w:hAnsi="Times New Roman" w:cs="Times New Roman"/>
          <w:sz w:val="24"/>
          <w:szCs w:val="24"/>
        </w:rPr>
        <w:t xml:space="preserve"> </w:t>
      </w:r>
      <w:proofErr w:type="spellStart"/>
      <w:r w:rsidR="00022F49">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FC103F" w:rsidRPr="000A545E">
        <w:rPr>
          <w:rFonts w:ascii="Times New Roman" w:hAnsi="Times New Roman" w:cs="Times New Roman"/>
          <w:sz w:val="24"/>
          <w:szCs w:val="24"/>
        </w:rPr>
        <w:t xml:space="preserve"> activity </w:t>
      </w:r>
      <w:r w:rsidR="005318B8" w:rsidRPr="000A545E">
        <w:rPr>
          <w:rFonts w:ascii="Times New Roman" w:hAnsi="Times New Roman" w:cs="Times New Roman"/>
          <w:sz w:val="24"/>
          <w:szCs w:val="24"/>
        </w:rPr>
        <w:t xml:space="preserve">and defensive reaction </w:t>
      </w:r>
      <w:r w:rsidR="00FC103F" w:rsidRPr="000A545E">
        <w:rPr>
          <w:rFonts w:ascii="Times New Roman" w:hAnsi="Times New Roman" w:cs="Times New Roman"/>
          <w:sz w:val="24"/>
          <w:szCs w:val="24"/>
        </w:rPr>
        <w:t>along the southern</w:t>
      </w:r>
      <w:r w:rsidR="00DF39A2" w:rsidRPr="000A545E">
        <w:rPr>
          <w:rFonts w:ascii="Times New Roman" w:hAnsi="Times New Roman" w:cs="Times New Roman"/>
          <w:sz w:val="24"/>
          <w:szCs w:val="24"/>
        </w:rPr>
        <w:t xml:space="preserve"> margins of the North Sea lea</w:t>
      </w:r>
      <w:r w:rsidR="00113E94" w:rsidRPr="000A545E">
        <w:rPr>
          <w:rFonts w:ascii="Times New Roman" w:hAnsi="Times New Roman" w:cs="Times New Roman"/>
          <w:sz w:val="24"/>
          <w:szCs w:val="24"/>
        </w:rPr>
        <w:t>ding</w:t>
      </w:r>
      <w:r w:rsidR="00FC103F" w:rsidRPr="000A545E">
        <w:rPr>
          <w:rFonts w:ascii="Times New Roman" w:hAnsi="Times New Roman" w:cs="Times New Roman"/>
          <w:sz w:val="24"/>
          <w:szCs w:val="24"/>
        </w:rPr>
        <w:t xml:space="preserve"> into the English channel. </w:t>
      </w:r>
      <w:r w:rsidR="000706B8" w:rsidRPr="000A545E">
        <w:rPr>
          <w:rFonts w:ascii="Times New Roman" w:hAnsi="Times New Roman" w:cs="Times New Roman"/>
          <w:sz w:val="24"/>
          <w:szCs w:val="24"/>
        </w:rPr>
        <w:t>A charter</w:t>
      </w:r>
      <w:r w:rsidR="00DF39A2" w:rsidRPr="000A545E">
        <w:rPr>
          <w:rFonts w:ascii="Times New Roman" w:hAnsi="Times New Roman" w:cs="Times New Roman"/>
          <w:sz w:val="24"/>
          <w:szCs w:val="24"/>
        </w:rPr>
        <w:t xml:space="preserve"> issued on </w:t>
      </w:r>
      <w:r w:rsidR="00781C13">
        <w:rPr>
          <w:rFonts w:ascii="Times New Roman" w:hAnsi="Times New Roman" w:cs="Times New Roman"/>
          <w:sz w:val="24"/>
          <w:szCs w:val="24"/>
        </w:rPr>
        <w:t xml:space="preserve">21 </w:t>
      </w:r>
      <w:r w:rsidR="00DF39A2" w:rsidRPr="000A545E">
        <w:rPr>
          <w:rFonts w:ascii="Times New Roman" w:hAnsi="Times New Roman" w:cs="Times New Roman"/>
          <w:sz w:val="24"/>
          <w:szCs w:val="24"/>
        </w:rPr>
        <w:t xml:space="preserve">April </w:t>
      </w:r>
      <w:r w:rsidR="000706B8" w:rsidRPr="000A545E">
        <w:rPr>
          <w:rFonts w:ascii="Times New Roman" w:hAnsi="Times New Roman" w:cs="Times New Roman"/>
          <w:sz w:val="24"/>
          <w:szCs w:val="24"/>
        </w:rPr>
        <w:t>811</w:t>
      </w:r>
      <w:r w:rsidR="00DF39A2" w:rsidRPr="000A545E">
        <w:rPr>
          <w:rFonts w:ascii="Times New Roman" w:hAnsi="Times New Roman" w:cs="Times New Roman"/>
          <w:sz w:val="24"/>
          <w:szCs w:val="24"/>
        </w:rPr>
        <w:t xml:space="preserve"> concerns a land exchange between </w:t>
      </w:r>
      <w:proofErr w:type="spellStart"/>
      <w:r w:rsidR="00DF39A2" w:rsidRPr="000A545E">
        <w:rPr>
          <w:rFonts w:ascii="Times New Roman" w:hAnsi="Times New Roman" w:cs="Times New Roman"/>
          <w:sz w:val="24"/>
          <w:szCs w:val="24"/>
        </w:rPr>
        <w:t>Wulfred</w:t>
      </w:r>
      <w:proofErr w:type="spellEnd"/>
      <w:r w:rsidR="00DF39A2" w:rsidRPr="000A545E">
        <w:rPr>
          <w:rFonts w:ascii="Times New Roman" w:hAnsi="Times New Roman" w:cs="Times New Roman"/>
          <w:sz w:val="24"/>
          <w:szCs w:val="24"/>
        </w:rPr>
        <w:t>, archbishop of Canterbury</w:t>
      </w:r>
      <w:r w:rsidR="00CC340D">
        <w:rPr>
          <w:rFonts w:ascii="Times New Roman" w:hAnsi="Times New Roman" w:cs="Times New Roman"/>
          <w:sz w:val="24"/>
          <w:szCs w:val="24"/>
        </w:rPr>
        <w:t>,</w:t>
      </w:r>
      <w:r w:rsidR="00DF39A2" w:rsidRPr="000A545E">
        <w:rPr>
          <w:rFonts w:ascii="Times New Roman" w:hAnsi="Times New Roman" w:cs="Times New Roman"/>
          <w:sz w:val="24"/>
          <w:szCs w:val="24"/>
        </w:rPr>
        <w:t xml:space="preserve"> and the community of Christ Church</w:t>
      </w:r>
      <w:r w:rsidR="00781C13">
        <w:rPr>
          <w:rFonts w:ascii="Times New Roman" w:hAnsi="Times New Roman" w:cs="Times New Roman"/>
          <w:sz w:val="24"/>
          <w:szCs w:val="24"/>
        </w:rPr>
        <w:t>, under the terms of which</w:t>
      </w:r>
      <w:r w:rsidR="00DF39A2" w:rsidRPr="000A545E">
        <w:rPr>
          <w:rFonts w:ascii="Times New Roman" w:hAnsi="Times New Roman" w:cs="Times New Roman"/>
          <w:sz w:val="24"/>
          <w:szCs w:val="24"/>
        </w:rPr>
        <w:t xml:space="preserve"> </w:t>
      </w:r>
      <w:r w:rsidR="00781C13">
        <w:rPr>
          <w:rFonts w:ascii="Times New Roman" w:hAnsi="Times New Roman" w:cs="Times New Roman"/>
          <w:sz w:val="24"/>
          <w:szCs w:val="24"/>
        </w:rPr>
        <w:t>t</w:t>
      </w:r>
      <w:r w:rsidR="00DF39A2" w:rsidRPr="000A545E">
        <w:rPr>
          <w:rFonts w:ascii="Times New Roman" w:hAnsi="Times New Roman" w:cs="Times New Roman"/>
          <w:sz w:val="24"/>
          <w:szCs w:val="24"/>
        </w:rPr>
        <w:t xml:space="preserve">he archbishop </w:t>
      </w:r>
      <w:r w:rsidR="00781C13">
        <w:rPr>
          <w:rFonts w:ascii="Times New Roman" w:hAnsi="Times New Roman" w:cs="Times New Roman"/>
          <w:sz w:val="24"/>
          <w:szCs w:val="24"/>
        </w:rPr>
        <w:t>exchanged</w:t>
      </w:r>
      <w:r w:rsidR="00781C13" w:rsidRPr="000A545E">
        <w:rPr>
          <w:rFonts w:ascii="Times New Roman" w:hAnsi="Times New Roman" w:cs="Times New Roman"/>
          <w:sz w:val="24"/>
          <w:szCs w:val="24"/>
        </w:rPr>
        <w:t xml:space="preserve"> </w:t>
      </w:r>
      <w:r w:rsidR="00DF39A2" w:rsidRPr="000A545E">
        <w:rPr>
          <w:rFonts w:ascii="Times New Roman" w:hAnsi="Times New Roman" w:cs="Times New Roman"/>
          <w:sz w:val="24"/>
          <w:szCs w:val="24"/>
        </w:rPr>
        <w:t xml:space="preserve">five </w:t>
      </w:r>
      <w:proofErr w:type="spellStart"/>
      <w:r w:rsidR="00DF39A2" w:rsidRPr="000A545E">
        <w:rPr>
          <w:rFonts w:ascii="Times New Roman" w:hAnsi="Times New Roman" w:cs="Times New Roman"/>
          <w:sz w:val="24"/>
          <w:szCs w:val="24"/>
        </w:rPr>
        <w:t>sulungs</w:t>
      </w:r>
      <w:proofErr w:type="spellEnd"/>
      <w:r w:rsidR="00DF39A2" w:rsidRPr="000A545E">
        <w:rPr>
          <w:rFonts w:ascii="Times New Roman" w:hAnsi="Times New Roman" w:cs="Times New Roman"/>
          <w:sz w:val="24"/>
          <w:szCs w:val="24"/>
        </w:rPr>
        <w:t xml:space="preserve"> in the district of </w:t>
      </w:r>
      <w:proofErr w:type="spellStart"/>
      <w:r w:rsidR="00DF39A2" w:rsidRPr="000A545E">
        <w:rPr>
          <w:rFonts w:ascii="Times New Roman" w:hAnsi="Times New Roman" w:cs="Times New Roman"/>
          <w:sz w:val="24"/>
          <w:szCs w:val="24"/>
        </w:rPr>
        <w:t>Eastry</w:t>
      </w:r>
      <w:proofErr w:type="spellEnd"/>
      <w:r w:rsidR="00DF39A2" w:rsidRPr="000A545E">
        <w:rPr>
          <w:rFonts w:ascii="Times New Roman" w:hAnsi="Times New Roman" w:cs="Times New Roman"/>
          <w:sz w:val="24"/>
          <w:szCs w:val="24"/>
        </w:rPr>
        <w:t xml:space="preserve"> for four </w:t>
      </w:r>
      <w:proofErr w:type="spellStart"/>
      <w:r w:rsidR="00DF39A2" w:rsidRPr="000A545E">
        <w:rPr>
          <w:rFonts w:ascii="Times New Roman" w:hAnsi="Times New Roman" w:cs="Times New Roman"/>
          <w:sz w:val="24"/>
          <w:szCs w:val="24"/>
        </w:rPr>
        <w:t>sulungs</w:t>
      </w:r>
      <w:proofErr w:type="spellEnd"/>
      <w:r w:rsidR="00DF39A2" w:rsidRPr="000A545E">
        <w:rPr>
          <w:rFonts w:ascii="Times New Roman" w:hAnsi="Times New Roman" w:cs="Times New Roman"/>
          <w:sz w:val="24"/>
          <w:szCs w:val="24"/>
        </w:rPr>
        <w:t xml:space="preserve"> at </w:t>
      </w:r>
      <w:proofErr w:type="spellStart"/>
      <w:r w:rsidR="00DF39A2" w:rsidRPr="000A545E">
        <w:rPr>
          <w:rFonts w:ascii="Times New Roman" w:hAnsi="Times New Roman" w:cs="Times New Roman"/>
          <w:sz w:val="24"/>
          <w:szCs w:val="24"/>
        </w:rPr>
        <w:t>Bishopsbourne</w:t>
      </w:r>
      <w:proofErr w:type="spellEnd"/>
      <w:r w:rsidR="00DF39A2" w:rsidRPr="000A545E">
        <w:rPr>
          <w:rFonts w:ascii="Times New Roman" w:hAnsi="Times New Roman" w:cs="Times New Roman"/>
          <w:sz w:val="24"/>
          <w:szCs w:val="24"/>
        </w:rPr>
        <w:t>.</w:t>
      </w:r>
      <w:r w:rsidR="00527133" w:rsidRPr="000A545E">
        <w:rPr>
          <w:rStyle w:val="FootnoteReference"/>
          <w:rFonts w:ascii="Times New Roman" w:hAnsi="Times New Roman" w:cs="Times New Roman"/>
          <w:sz w:val="24"/>
          <w:szCs w:val="24"/>
        </w:rPr>
        <w:footnoteReference w:id="34"/>
      </w:r>
      <w:r w:rsidR="00DF39A2" w:rsidRPr="000A545E">
        <w:rPr>
          <w:rFonts w:ascii="Times New Roman" w:hAnsi="Times New Roman" w:cs="Times New Roman"/>
          <w:sz w:val="24"/>
          <w:szCs w:val="24"/>
        </w:rPr>
        <w:t xml:space="preserve"> The wording of the charter suggests the</w:t>
      </w:r>
      <w:r w:rsidR="00264333" w:rsidRPr="000A545E">
        <w:rPr>
          <w:rFonts w:ascii="Times New Roman" w:hAnsi="Times New Roman" w:cs="Times New Roman"/>
          <w:sz w:val="24"/>
          <w:szCs w:val="24"/>
        </w:rPr>
        <w:t>re may have been some initial</w:t>
      </w:r>
      <w:r w:rsidR="00DF39A2" w:rsidRPr="000A545E">
        <w:rPr>
          <w:rFonts w:ascii="Times New Roman" w:hAnsi="Times New Roman" w:cs="Times New Roman"/>
          <w:sz w:val="24"/>
          <w:szCs w:val="24"/>
        </w:rPr>
        <w:t xml:space="preserve"> reluctanc</w:t>
      </w:r>
      <w:r w:rsidR="001532DC">
        <w:rPr>
          <w:rFonts w:ascii="Times New Roman" w:hAnsi="Times New Roman" w:cs="Times New Roman"/>
          <w:sz w:val="24"/>
          <w:szCs w:val="24"/>
        </w:rPr>
        <w:t xml:space="preserve">e </w:t>
      </w:r>
      <w:r w:rsidR="00781C13">
        <w:rPr>
          <w:rFonts w:ascii="Times New Roman" w:hAnsi="Times New Roman" w:cs="Times New Roman"/>
          <w:sz w:val="24"/>
          <w:szCs w:val="24"/>
        </w:rPr>
        <w:t xml:space="preserve">on the part of </w:t>
      </w:r>
      <w:r w:rsidR="001532DC">
        <w:rPr>
          <w:rFonts w:ascii="Times New Roman" w:hAnsi="Times New Roman" w:cs="Times New Roman"/>
          <w:sz w:val="24"/>
          <w:szCs w:val="24"/>
        </w:rPr>
        <w:t>the community at Christ C</w:t>
      </w:r>
      <w:r w:rsidR="00DF39A2" w:rsidRPr="000A545E">
        <w:rPr>
          <w:rFonts w:ascii="Times New Roman" w:hAnsi="Times New Roman" w:cs="Times New Roman"/>
          <w:sz w:val="24"/>
          <w:szCs w:val="24"/>
        </w:rPr>
        <w:t xml:space="preserve">hurch Canterbury </w:t>
      </w:r>
      <w:r w:rsidR="00CC340D">
        <w:rPr>
          <w:rFonts w:ascii="Times New Roman" w:hAnsi="Times New Roman" w:cs="Times New Roman"/>
          <w:sz w:val="24"/>
          <w:szCs w:val="24"/>
        </w:rPr>
        <w:t>to accept</w:t>
      </w:r>
      <w:r w:rsidR="00781C13" w:rsidRPr="000A545E">
        <w:rPr>
          <w:rFonts w:ascii="Times New Roman" w:hAnsi="Times New Roman" w:cs="Times New Roman"/>
          <w:sz w:val="24"/>
          <w:szCs w:val="24"/>
        </w:rPr>
        <w:t xml:space="preserve"> </w:t>
      </w:r>
      <w:r w:rsidR="00DF39A2" w:rsidRPr="000A545E">
        <w:rPr>
          <w:rFonts w:ascii="Times New Roman" w:hAnsi="Times New Roman" w:cs="Times New Roman"/>
          <w:sz w:val="24"/>
          <w:szCs w:val="24"/>
        </w:rPr>
        <w:t xml:space="preserve">this deal. </w:t>
      </w:r>
      <w:proofErr w:type="spellStart"/>
      <w:r w:rsidR="00DF39A2" w:rsidRPr="000A545E">
        <w:rPr>
          <w:rFonts w:ascii="Times New Roman" w:hAnsi="Times New Roman" w:cs="Times New Roman"/>
          <w:sz w:val="24"/>
          <w:szCs w:val="24"/>
        </w:rPr>
        <w:t>Wulfred</w:t>
      </w:r>
      <w:proofErr w:type="spellEnd"/>
      <w:r w:rsidR="00DF39A2" w:rsidRPr="000A545E">
        <w:rPr>
          <w:rFonts w:ascii="Times New Roman" w:hAnsi="Times New Roman" w:cs="Times New Roman"/>
          <w:sz w:val="24"/>
          <w:szCs w:val="24"/>
        </w:rPr>
        <w:t xml:space="preserve"> states that he has </w:t>
      </w:r>
      <w:r w:rsidR="00CC340D">
        <w:rPr>
          <w:rFonts w:ascii="Times New Roman" w:hAnsi="Times New Roman" w:cs="Times New Roman"/>
          <w:sz w:val="24"/>
          <w:szCs w:val="24"/>
        </w:rPr>
        <w:t>expended</w:t>
      </w:r>
      <w:r w:rsidR="00CC340D" w:rsidRPr="000A545E">
        <w:rPr>
          <w:rFonts w:ascii="Times New Roman" w:hAnsi="Times New Roman" w:cs="Times New Roman"/>
          <w:sz w:val="24"/>
          <w:szCs w:val="24"/>
        </w:rPr>
        <w:t xml:space="preserve"> </w:t>
      </w:r>
      <w:r w:rsidR="00DF39A2" w:rsidRPr="000A545E">
        <w:rPr>
          <w:rFonts w:ascii="Times New Roman" w:hAnsi="Times New Roman" w:cs="Times New Roman"/>
          <w:sz w:val="24"/>
          <w:szCs w:val="24"/>
        </w:rPr>
        <w:t>great effort</w:t>
      </w:r>
      <w:r w:rsidR="00CC340D">
        <w:rPr>
          <w:rFonts w:ascii="Times New Roman" w:hAnsi="Times New Roman" w:cs="Times New Roman"/>
          <w:sz w:val="24"/>
          <w:szCs w:val="24"/>
        </w:rPr>
        <w:t>s</w:t>
      </w:r>
      <w:r w:rsidR="00DF39A2" w:rsidRPr="000A545E">
        <w:rPr>
          <w:rFonts w:ascii="Times New Roman" w:hAnsi="Times New Roman" w:cs="Times New Roman"/>
          <w:sz w:val="24"/>
          <w:szCs w:val="24"/>
        </w:rPr>
        <w:t xml:space="preserve"> </w:t>
      </w:r>
      <w:r w:rsidR="00CC340D">
        <w:rPr>
          <w:rFonts w:ascii="Times New Roman" w:hAnsi="Times New Roman" w:cs="Times New Roman"/>
          <w:sz w:val="24"/>
          <w:szCs w:val="24"/>
        </w:rPr>
        <w:t>on uniting</w:t>
      </w:r>
      <w:r w:rsidR="00DF39A2" w:rsidRPr="000A545E">
        <w:rPr>
          <w:rFonts w:ascii="Times New Roman" w:hAnsi="Times New Roman" w:cs="Times New Roman"/>
          <w:sz w:val="24"/>
          <w:szCs w:val="24"/>
        </w:rPr>
        <w:t xml:space="preserve"> the five </w:t>
      </w:r>
      <w:proofErr w:type="spellStart"/>
      <w:r w:rsidR="00DF39A2" w:rsidRPr="000A545E">
        <w:rPr>
          <w:rFonts w:ascii="Times New Roman" w:hAnsi="Times New Roman" w:cs="Times New Roman"/>
          <w:sz w:val="24"/>
          <w:szCs w:val="24"/>
        </w:rPr>
        <w:t>sulungs</w:t>
      </w:r>
      <w:proofErr w:type="spellEnd"/>
      <w:r w:rsidR="00DF39A2" w:rsidRPr="000A545E">
        <w:rPr>
          <w:rFonts w:ascii="Times New Roman" w:hAnsi="Times New Roman" w:cs="Times New Roman"/>
          <w:sz w:val="24"/>
          <w:szCs w:val="24"/>
        </w:rPr>
        <w:t xml:space="preserve"> of property which he is ceding, and that he is giving away one </w:t>
      </w:r>
      <w:proofErr w:type="spellStart"/>
      <w:r w:rsidR="00E87FB9" w:rsidRPr="000A545E">
        <w:rPr>
          <w:rFonts w:ascii="Times New Roman" w:hAnsi="Times New Roman" w:cs="Times New Roman"/>
          <w:sz w:val="24"/>
          <w:szCs w:val="24"/>
        </w:rPr>
        <w:t>sulung</w:t>
      </w:r>
      <w:proofErr w:type="spellEnd"/>
      <w:r w:rsidR="00E87FB9" w:rsidRPr="000A545E">
        <w:rPr>
          <w:rFonts w:ascii="Times New Roman" w:hAnsi="Times New Roman" w:cs="Times New Roman"/>
          <w:sz w:val="24"/>
          <w:szCs w:val="24"/>
        </w:rPr>
        <w:t xml:space="preserve"> more than he is getting back</w:t>
      </w:r>
      <w:r w:rsidR="00781C13">
        <w:rPr>
          <w:rFonts w:ascii="Times New Roman" w:hAnsi="Times New Roman" w:cs="Times New Roman"/>
          <w:sz w:val="24"/>
          <w:szCs w:val="24"/>
        </w:rPr>
        <w:t>, in return</w:t>
      </w:r>
      <w:r w:rsidR="00022F49">
        <w:rPr>
          <w:rFonts w:ascii="Times New Roman" w:hAnsi="Times New Roman" w:cs="Times New Roman"/>
          <w:sz w:val="24"/>
          <w:szCs w:val="24"/>
        </w:rPr>
        <w:t xml:space="preserve"> for </w:t>
      </w:r>
      <w:r w:rsidR="00E87FB9" w:rsidRPr="000A545E">
        <w:rPr>
          <w:rFonts w:ascii="Times New Roman" w:hAnsi="Times New Roman" w:cs="Times New Roman"/>
          <w:sz w:val="24"/>
          <w:szCs w:val="24"/>
        </w:rPr>
        <w:t>the community’s ‘humility and obedience’</w:t>
      </w:r>
      <w:r w:rsidR="00CC340D">
        <w:rPr>
          <w:rFonts w:ascii="Times New Roman" w:hAnsi="Times New Roman" w:cs="Times New Roman"/>
          <w:sz w:val="24"/>
          <w:szCs w:val="24"/>
        </w:rPr>
        <w:t>;</w:t>
      </w:r>
      <w:r w:rsidR="00264333" w:rsidRPr="000A545E">
        <w:rPr>
          <w:rFonts w:ascii="Times New Roman" w:hAnsi="Times New Roman" w:cs="Times New Roman"/>
          <w:sz w:val="24"/>
          <w:szCs w:val="24"/>
        </w:rPr>
        <w:t xml:space="preserve"> </w:t>
      </w:r>
      <w:r w:rsidR="00CC340D">
        <w:rPr>
          <w:rFonts w:ascii="Times New Roman" w:hAnsi="Times New Roman" w:cs="Times New Roman"/>
          <w:sz w:val="24"/>
          <w:szCs w:val="24"/>
        </w:rPr>
        <w:t>b</w:t>
      </w:r>
      <w:r w:rsidR="00264333" w:rsidRPr="000A545E">
        <w:rPr>
          <w:rFonts w:ascii="Times New Roman" w:hAnsi="Times New Roman" w:cs="Times New Roman"/>
          <w:sz w:val="24"/>
          <w:szCs w:val="24"/>
        </w:rPr>
        <w:t>y implication</w:t>
      </w:r>
      <w:r w:rsidR="00CC340D">
        <w:rPr>
          <w:rFonts w:ascii="Times New Roman" w:hAnsi="Times New Roman" w:cs="Times New Roman"/>
          <w:sz w:val="24"/>
          <w:szCs w:val="24"/>
        </w:rPr>
        <w:t>, then,</w:t>
      </w:r>
      <w:r w:rsidR="00264333" w:rsidRPr="000A545E">
        <w:rPr>
          <w:rFonts w:ascii="Times New Roman" w:hAnsi="Times New Roman" w:cs="Times New Roman"/>
          <w:sz w:val="24"/>
          <w:szCs w:val="24"/>
        </w:rPr>
        <w:t xml:space="preserve"> this is a good deal</w:t>
      </w:r>
      <w:r w:rsidR="000706B8" w:rsidRPr="000A545E">
        <w:rPr>
          <w:rFonts w:ascii="Times New Roman" w:hAnsi="Times New Roman" w:cs="Times New Roman"/>
          <w:sz w:val="24"/>
          <w:szCs w:val="24"/>
        </w:rPr>
        <w:t xml:space="preserve"> for his loyal adherents</w:t>
      </w:r>
      <w:r w:rsidR="00E87FB9" w:rsidRPr="000A545E">
        <w:rPr>
          <w:rFonts w:ascii="Times New Roman" w:hAnsi="Times New Roman" w:cs="Times New Roman"/>
          <w:sz w:val="24"/>
          <w:szCs w:val="24"/>
        </w:rPr>
        <w:t>. A passage at the end of the charter threatens to ann</w:t>
      </w:r>
      <w:r w:rsidR="00D11EEE" w:rsidRPr="000A545E">
        <w:rPr>
          <w:rFonts w:ascii="Times New Roman" w:hAnsi="Times New Roman" w:cs="Times New Roman"/>
          <w:sz w:val="24"/>
          <w:szCs w:val="24"/>
        </w:rPr>
        <w:t>ul the exchange if either party</w:t>
      </w:r>
      <w:r w:rsidR="00E87FB9" w:rsidRPr="000A545E">
        <w:rPr>
          <w:rFonts w:ascii="Times New Roman" w:hAnsi="Times New Roman" w:cs="Times New Roman"/>
          <w:sz w:val="24"/>
          <w:szCs w:val="24"/>
        </w:rPr>
        <w:t xml:space="preserve"> does not honour </w:t>
      </w:r>
      <w:r w:rsidR="00264333" w:rsidRPr="000A545E">
        <w:rPr>
          <w:rFonts w:ascii="Times New Roman" w:hAnsi="Times New Roman" w:cs="Times New Roman"/>
          <w:sz w:val="24"/>
          <w:szCs w:val="24"/>
        </w:rPr>
        <w:t>the full terms of the agreement</w:t>
      </w:r>
      <w:r w:rsidR="008043CA">
        <w:rPr>
          <w:rFonts w:ascii="Times New Roman" w:hAnsi="Times New Roman" w:cs="Times New Roman"/>
          <w:sz w:val="24"/>
          <w:szCs w:val="24"/>
        </w:rPr>
        <w:t>,</w:t>
      </w:r>
      <w:r w:rsidR="00264333" w:rsidRPr="000A545E">
        <w:rPr>
          <w:rFonts w:ascii="Times New Roman" w:hAnsi="Times New Roman" w:cs="Times New Roman"/>
          <w:sz w:val="24"/>
          <w:szCs w:val="24"/>
        </w:rPr>
        <w:t xml:space="preserve"> which may hint at mistrust. Brooks and Kelly have noted that this is an unusual passage to include in a land exchange between an archbishop and a church.</w:t>
      </w:r>
      <w:r w:rsidR="00264333" w:rsidRPr="000A545E">
        <w:rPr>
          <w:rStyle w:val="FootnoteReference"/>
          <w:rFonts w:ascii="Times New Roman" w:hAnsi="Times New Roman" w:cs="Times New Roman"/>
          <w:sz w:val="24"/>
          <w:szCs w:val="24"/>
        </w:rPr>
        <w:footnoteReference w:id="35"/>
      </w:r>
      <w:r w:rsidR="00264333" w:rsidRPr="000A545E">
        <w:rPr>
          <w:rFonts w:ascii="Times New Roman" w:hAnsi="Times New Roman" w:cs="Times New Roman"/>
          <w:sz w:val="24"/>
          <w:szCs w:val="24"/>
        </w:rPr>
        <w:t xml:space="preserve"> </w:t>
      </w:r>
      <w:r w:rsidR="008043CA">
        <w:rPr>
          <w:rFonts w:ascii="Times New Roman" w:hAnsi="Times New Roman" w:cs="Times New Roman"/>
          <w:sz w:val="24"/>
          <w:szCs w:val="24"/>
        </w:rPr>
        <w:t>But a</w:t>
      </w:r>
      <w:r w:rsidR="008043CA" w:rsidRPr="000A545E">
        <w:rPr>
          <w:rFonts w:ascii="Times New Roman" w:hAnsi="Times New Roman" w:cs="Times New Roman"/>
          <w:sz w:val="24"/>
          <w:szCs w:val="24"/>
        </w:rPr>
        <w:t xml:space="preserve">nother </w:t>
      </w:r>
      <w:r w:rsidR="00264333" w:rsidRPr="000A545E">
        <w:rPr>
          <w:rFonts w:ascii="Times New Roman" w:hAnsi="Times New Roman" w:cs="Times New Roman"/>
          <w:sz w:val="24"/>
          <w:szCs w:val="24"/>
        </w:rPr>
        <w:t>unusual feature is</w:t>
      </w:r>
      <w:r w:rsidR="00CC340D">
        <w:rPr>
          <w:rFonts w:ascii="Times New Roman" w:hAnsi="Times New Roman" w:cs="Times New Roman"/>
          <w:sz w:val="24"/>
          <w:szCs w:val="24"/>
        </w:rPr>
        <w:t>,</w:t>
      </w:r>
      <w:r w:rsidR="00264333" w:rsidRPr="000A545E">
        <w:rPr>
          <w:rFonts w:ascii="Times New Roman" w:hAnsi="Times New Roman" w:cs="Times New Roman"/>
          <w:sz w:val="24"/>
          <w:szCs w:val="24"/>
        </w:rPr>
        <w:t xml:space="preserve"> of course, the reference to ‘pagans’. The community of Christ Church is granted the land with all liberty except the three burdens of armed service, construction of fortresses and the building of bridges </w:t>
      </w:r>
      <w:r w:rsidR="00264333" w:rsidRPr="000A545E">
        <w:rPr>
          <w:rFonts w:ascii="Times New Roman" w:hAnsi="Times New Roman" w:cs="Times New Roman"/>
          <w:i/>
          <w:sz w:val="24"/>
          <w:szCs w:val="24"/>
        </w:rPr>
        <w:t xml:space="preserve">contra </w:t>
      </w:r>
      <w:proofErr w:type="spellStart"/>
      <w:r w:rsidR="00264333" w:rsidRPr="000A545E">
        <w:rPr>
          <w:rFonts w:ascii="Times New Roman" w:hAnsi="Times New Roman" w:cs="Times New Roman"/>
          <w:i/>
          <w:sz w:val="24"/>
          <w:szCs w:val="24"/>
        </w:rPr>
        <w:t>paganos</w:t>
      </w:r>
      <w:proofErr w:type="spellEnd"/>
      <w:r w:rsidR="004E45C2" w:rsidRPr="000A545E">
        <w:rPr>
          <w:rFonts w:ascii="Times New Roman" w:hAnsi="Times New Roman" w:cs="Times New Roman"/>
          <w:sz w:val="24"/>
          <w:szCs w:val="24"/>
        </w:rPr>
        <w:t>.</w:t>
      </w:r>
      <w:r w:rsidR="004E45C2" w:rsidRPr="000A545E">
        <w:rPr>
          <w:rStyle w:val="FootnoteReference"/>
          <w:rFonts w:ascii="Times New Roman" w:hAnsi="Times New Roman" w:cs="Times New Roman"/>
          <w:sz w:val="24"/>
          <w:szCs w:val="24"/>
        </w:rPr>
        <w:footnoteReference w:id="36"/>
      </w:r>
      <w:r w:rsidR="004E45C2" w:rsidRPr="000A545E">
        <w:rPr>
          <w:rFonts w:ascii="Times New Roman" w:hAnsi="Times New Roman" w:cs="Times New Roman"/>
          <w:sz w:val="24"/>
          <w:szCs w:val="24"/>
        </w:rPr>
        <w:t xml:space="preserve"> The stipulation is evocative of the </w:t>
      </w:r>
      <w:r w:rsidR="008043CA">
        <w:rPr>
          <w:rFonts w:ascii="Times New Roman" w:hAnsi="Times New Roman" w:cs="Times New Roman"/>
          <w:sz w:val="24"/>
          <w:szCs w:val="24"/>
        </w:rPr>
        <w:t xml:space="preserve">subsequent </w:t>
      </w:r>
      <w:r w:rsidR="004E45C2" w:rsidRPr="000A545E">
        <w:rPr>
          <w:rFonts w:ascii="Times New Roman" w:hAnsi="Times New Roman" w:cs="Times New Roman"/>
          <w:sz w:val="24"/>
          <w:szCs w:val="24"/>
        </w:rPr>
        <w:t xml:space="preserve">activities of Charles the Bald in </w:t>
      </w:r>
      <w:r w:rsidR="008043CA">
        <w:rPr>
          <w:rFonts w:ascii="Times New Roman" w:hAnsi="Times New Roman" w:cs="Times New Roman"/>
          <w:sz w:val="24"/>
          <w:szCs w:val="24"/>
        </w:rPr>
        <w:t xml:space="preserve">France in </w:t>
      </w:r>
      <w:r w:rsidR="004E45C2" w:rsidRPr="000A545E">
        <w:rPr>
          <w:rFonts w:ascii="Times New Roman" w:hAnsi="Times New Roman" w:cs="Times New Roman"/>
          <w:sz w:val="24"/>
          <w:szCs w:val="24"/>
        </w:rPr>
        <w:t xml:space="preserve">defending his kingdom against </w:t>
      </w:r>
      <w:proofErr w:type="spellStart"/>
      <w:r w:rsidR="00022F49">
        <w:rPr>
          <w:rFonts w:ascii="Times New Roman" w:hAnsi="Times New Roman" w:cs="Times New Roman"/>
          <w:sz w:val="24"/>
          <w:szCs w:val="24"/>
        </w:rPr>
        <w:t>v</w:t>
      </w:r>
      <w:r w:rsidR="0050116B">
        <w:rPr>
          <w:rFonts w:ascii="Times New Roman" w:hAnsi="Times New Roman" w:cs="Times New Roman"/>
          <w:sz w:val="24"/>
          <w:szCs w:val="24"/>
        </w:rPr>
        <w:t>iking</w:t>
      </w:r>
      <w:r w:rsidR="004E45C2" w:rsidRPr="000A545E">
        <w:rPr>
          <w:rFonts w:ascii="Times New Roman" w:hAnsi="Times New Roman" w:cs="Times New Roman"/>
          <w:sz w:val="24"/>
          <w:szCs w:val="24"/>
        </w:rPr>
        <w:t>s</w:t>
      </w:r>
      <w:proofErr w:type="spellEnd"/>
      <w:r w:rsidR="004E45C2" w:rsidRPr="000A545E">
        <w:rPr>
          <w:rFonts w:ascii="Times New Roman" w:hAnsi="Times New Roman" w:cs="Times New Roman"/>
          <w:sz w:val="24"/>
          <w:szCs w:val="24"/>
        </w:rPr>
        <w:t xml:space="preserve"> in the 860s.</w:t>
      </w:r>
      <w:r w:rsidR="004E45C2" w:rsidRPr="000A545E">
        <w:rPr>
          <w:rStyle w:val="FootnoteReference"/>
          <w:rFonts w:ascii="Times New Roman" w:hAnsi="Times New Roman" w:cs="Times New Roman"/>
          <w:sz w:val="24"/>
          <w:szCs w:val="24"/>
        </w:rPr>
        <w:footnoteReference w:id="37"/>
      </w:r>
    </w:p>
    <w:p w:rsidR="00264333" w:rsidRPr="000A545E" w:rsidRDefault="00264333" w:rsidP="008170AF">
      <w:pPr>
        <w:ind w:firstLine="720"/>
        <w:rPr>
          <w:rFonts w:ascii="Times New Roman" w:hAnsi="Times New Roman" w:cs="Times New Roman"/>
          <w:sz w:val="24"/>
          <w:szCs w:val="24"/>
        </w:rPr>
      </w:pPr>
      <w:r w:rsidRPr="000A545E">
        <w:rPr>
          <w:rFonts w:ascii="Times New Roman" w:hAnsi="Times New Roman" w:cs="Times New Roman"/>
          <w:sz w:val="24"/>
          <w:szCs w:val="24"/>
        </w:rPr>
        <w:t xml:space="preserve">It may be relevant to compare the position of the lands that </w:t>
      </w:r>
      <w:proofErr w:type="spellStart"/>
      <w:r w:rsidRPr="000A545E">
        <w:rPr>
          <w:rFonts w:ascii="Times New Roman" w:hAnsi="Times New Roman" w:cs="Times New Roman"/>
          <w:sz w:val="24"/>
          <w:szCs w:val="24"/>
        </w:rPr>
        <w:t>Wulfred</w:t>
      </w:r>
      <w:proofErr w:type="spellEnd"/>
      <w:r w:rsidRPr="000A545E">
        <w:rPr>
          <w:rFonts w:ascii="Times New Roman" w:hAnsi="Times New Roman" w:cs="Times New Roman"/>
          <w:sz w:val="24"/>
          <w:szCs w:val="24"/>
        </w:rPr>
        <w:t xml:space="preserve"> </w:t>
      </w:r>
      <w:r w:rsidR="008043CA">
        <w:rPr>
          <w:rFonts w:ascii="Times New Roman" w:hAnsi="Times New Roman" w:cs="Times New Roman"/>
          <w:sz w:val="24"/>
          <w:szCs w:val="24"/>
        </w:rPr>
        <w:t>was</w:t>
      </w:r>
      <w:r w:rsidR="008043CA" w:rsidRPr="000A545E">
        <w:rPr>
          <w:rFonts w:ascii="Times New Roman" w:hAnsi="Times New Roman" w:cs="Times New Roman"/>
          <w:sz w:val="24"/>
          <w:szCs w:val="24"/>
        </w:rPr>
        <w:t xml:space="preserve"> </w:t>
      </w:r>
      <w:r w:rsidRPr="000A545E">
        <w:rPr>
          <w:rFonts w:ascii="Times New Roman" w:hAnsi="Times New Roman" w:cs="Times New Roman"/>
          <w:sz w:val="24"/>
          <w:szCs w:val="24"/>
        </w:rPr>
        <w:t xml:space="preserve">giving away </w:t>
      </w:r>
      <w:r w:rsidR="008043CA">
        <w:rPr>
          <w:rFonts w:ascii="Times New Roman" w:hAnsi="Times New Roman" w:cs="Times New Roman"/>
          <w:sz w:val="24"/>
          <w:szCs w:val="24"/>
        </w:rPr>
        <w:t>with</w:t>
      </w:r>
      <w:r w:rsidR="009975B8" w:rsidRPr="000A545E">
        <w:rPr>
          <w:rFonts w:ascii="Times New Roman" w:hAnsi="Times New Roman" w:cs="Times New Roman"/>
          <w:sz w:val="24"/>
          <w:szCs w:val="24"/>
        </w:rPr>
        <w:t xml:space="preserve"> those he </w:t>
      </w:r>
      <w:r w:rsidR="008043CA">
        <w:rPr>
          <w:rFonts w:ascii="Times New Roman" w:hAnsi="Times New Roman" w:cs="Times New Roman"/>
          <w:sz w:val="24"/>
          <w:szCs w:val="24"/>
        </w:rPr>
        <w:t>was</w:t>
      </w:r>
      <w:r w:rsidR="008043CA" w:rsidRPr="000A545E">
        <w:rPr>
          <w:rFonts w:ascii="Times New Roman" w:hAnsi="Times New Roman" w:cs="Times New Roman"/>
          <w:sz w:val="24"/>
          <w:szCs w:val="24"/>
        </w:rPr>
        <w:t xml:space="preserve"> </w:t>
      </w:r>
      <w:r w:rsidR="009975B8" w:rsidRPr="000A545E">
        <w:rPr>
          <w:rFonts w:ascii="Times New Roman" w:hAnsi="Times New Roman" w:cs="Times New Roman"/>
          <w:sz w:val="24"/>
          <w:szCs w:val="24"/>
        </w:rPr>
        <w:t>receiving</w:t>
      </w:r>
      <w:r w:rsidRPr="000A545E">
        <w:rPr>
          <w:rFonts w:ascii="Times New Roman" w:hAnsi="Times New Roman" w:cs="Times New Roman"/>
          <w:sz w:val="24"/>
          <w:szCs w:val="24"/>
        </w:rPr>
        <w:t>.</w:t>
      </w:r>
      <w:r w:rsidR="009975B8" w:rsidRPr="000A545E">
        <w:rPr>
          <w:rFonts w:ascii="Times New Roman" w:hAnsi="Times New Roman" w:cs="Times New Roman"/>
          <w:sz w:val="24"/>
          <w:szCs w:val="24"/>
        </w:rPr>
        <w:t xml:space="preserve"> </w:t>
      </w:r>
      <w:proofErr w:type="spellStart"/>
      <w:r w:rsidR="009975B8" w:rsidRPr="000A545E">
        <w:rPr>
          <w:rFonts w:ascii="Times New Roman" w:hAnsi="Times New Roman" w:cs="Times New Roman"/>
          <w:sz w:val="24"/>
          <w:szCs w:val="24"/>
        </w:rPr>
        <w:t>Eastry</w:t>
      </w:r>
      <w:proofErr w:type="spellEnd"/>
      <w:r w:rsidR="009975B8" w:rsidRPr="000A545E">
        <w:rPr>
          <w:rFonts w:ascii="Times New Roman" w:hAnsi="Times New Roman" w:cs="Times New Roman"/>
          <w:sz w:val="24"/>
          <w:szCs w:val="24"/>
        </w:rPr>
        <w:t xml:space="preserve"> sits less than three miles south</w:t>
      </w:r>
      <w:r w:rsidR="00CC340D">
        <w:rPr>
          <w:rFonts w:ascii="Times New Roman" w:hAnsi="Times New Roman" w:cs="Times New Roman"/>
          <w:sz w:val="24"/>
          <w:szCs w:val="24"/>
        </w:rPr>
        <w:t>-</w:t>
      </w:r>
      <w:r w:rsidR="009975B8" w:rsidRPr="000A545E">
        <w:rPr>
          <w:rFonts w:ascii="Times New Roman" w:hAnsi="Times New Roman" w:cs="Times New Roman"/>
          <w:sz w:val="24"/>
          <w:szCs w:val="24"/>
        </w:rPr>
        <w:t>west of the important port of S</w:t>
      </w:r>
      <w:r w:rsidR="009E59BF">
        <w:rPr>
          <w:rFonts w:ascii="Times New Roman" w:hAnsi="Times New Roman" w:cs="Times New Roman"/>
          <w:sz w:val="24"/>
          <w:szCs w:val="24"/>
        </w:rPr>
        <w:t>andwich</w:t>
      </w:r>
      <w:r w:rsidR="006346C3">
        <w:rPr>
          <w:rFonts w:ascii="Times New Roman" w:hAnsi="Times New Roman" w:cs="Times New Roman"/>
          <w:sz w:val="24"/>
          <w:szCs w:val="24"/>
        </w:rPr>
        <w:t>, and</w:t>
      </w:r>
      <w:r w:rsidR="009975B8" w:rsidRPr="000A545E">
        <w:rPr>
          <w:rFonts w:ascii="Times New Roman" w:hAnsi="Times New Roman" w:cs="Times New Roman"/>
          <w:sz w:val="24"/>
          <w:szCs w:val="24"/>
        </w:rPr>
        <w:t xml:space="preserve"> </w:t>
      </w:r>
      <w:r w:rsidRPr="000A545E">
        <w:rPr>
          <w:rFonts w:ascii="Times New Roman" w:hAnsi="Times New Roman" w:cs="Times New Roman"/>
          <w:sz w:val="24"/>
          <w:szCs w:val="24"/>
        </w:rPr>
        <w:t xml:space="preserve"> </w:t>
      </w:r>
      <w:r w:rsidR="009975B8" w:rsidRPr="000A545E">
        <w:rPr>
          <w:rFonts w:ascii="Times New Roman" w:hAnsi="Times New Roman" w:cs="Times New Roman"/>
          <w:sz w:val="24"/>
          <w:szCs w:val="24"/>
        </w:rPr>
        <w:t xml:space="preserve">is strategically located on the old Roman road which linked Dover to </w:t>
      </w:r>
      <w:proofErr w:type="spellStart"/>
      <w:r w:rsidR="009975B8" w:rsidRPr="000A545E">
        <w:rPr>
          <w:rFonts w:ascii="Times New Roman" w:hAnsi="Times New Roman" w:cs="Times New Roman"/>
          <w:sz w:val="24"/>
          <w:szCs w:val="24"/>
        </w:rPr>
        <w:t>Richborough</w:t>
      </w:r>
      <w:proofErr w:type="spellEnd"/>
      <w:r w:rsidR="009975B8" w:rsidRPr="000A545E">
        <w:rPr>
          <w:rFonts w:ascii="Times New Roman" w:hAnsi="Times New Roman" w:cs="Times New Roman"/>
          <w:sz w:val="24"/>
          <w:szCs w:val="24"/>
        </w:rPr>
        <w:t xml:space="preserve"> </w:t>
      </w:r>
      <w:r w:rsidR="006346C3">
        <w:rPr>
          <w:rFonts w:ascii="Times New Roman" w:hAnsi="Times New Roman" w:cs="Times New Roman"/>
          <w:sz w:val="24"/>
          <w:szCs w:val="24"/>
        </w:rPr>
        <w:t>C</w:t>
      </w:r>
      <w:r w:rsidR="009975B8" w:rsidRPr="000A545E">
        <w:rPr>
          <w:rFonts w:ascii="Times New Roman" w:hAnsi="Times New Roman" w:cs="Times New Roman"/>
          <w:sz w:val="24"/>
          <w:szCs w:val="24"/>
        </w:rPr>
        <w:t>astle. It is tempting to surmise that the concern to spell out the military obligations of landholders against pagans relate</w:t>
      </w:r>
      <w:r w:rsidR="008043CA">
        <w:rPr>
          <w:rFonts w:ascii="Times New Roman" w:hAnsi="Times New Roman" w:cs="Times New Roman"/>
          <w:sz w:val="24"/>
          <w:szCs w:val="24"/>
        </w:rPr>
        <w:t>d</w:t>
      </w:r>
      <w:r w:rsidR="009975B8" w:rsidRPr="000A545E">
        <w:rPr>
          <w:rFonts w:ascii="Times New Roman" w:hAnsi="Times New Roman" w:cs="Times New Roman"/>
          <w:sz w:val="24"/>
          <w:szCs w:val="24"/>
        </w:rPr>
        <w:t xml:space="preserve"> to the fear of </w:t>
      </w:r>
      <w:proofErr w:type="spellStart"/>
      <w:r w:rsidR="00FB3965">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9975B8" w:rsidRPr="000A545E">
        <w:rPr>
          <w:rFonts w:ascii="Times New Roman" w:hAnsi="Times New Roman" w:cs="Times New Roman"/>
          <w:sz w:val="24"/>
          <w:szCs w:val="24"/>
        </w:rPr>
        <w:t xml:space="preserve"> attack</w:t>
      </w:r>
      <w:r w:rsidR="006346C3">
        <w:rPr>
          <w:rFonts w:ascii="Times New Roman" w:hAnsi="Times New Roman" w:cs="Times New Roman"/>
          <w:sz w:val="24"/>
          <w:szCs w:val="24"/>
        </w:rPr>
        <w:t>s</w:t>
      </w:r>
      <w:r w:rsidR="009975B8" w:rsidRPr="000A545E">
        <w:rPr>
          <w:rFonts w:ascii="Times New Roman" w:hAnsi="Times New Roman" w:cs="Times New Roman"/>
          <w:sz w:val="24"/>
          <w:szCs w:val="24"/>
        </w:rPr>
        <w:t xml:space="preserve"> in this region. In contrast, the lands which </w:t>
      </w:r>
      <w:proofErr w:type="spellStart"/>
      <w:r w:rsidR="009975B8" w:rsidRPr="000A545E">
        <w:rPr>
          <w:rFonts w:ascii="Times New Roman" w:hAnsi="Times New Roman" w:cs="Times New Roman"/>
          <w:sz w:val="24"/>
          <w:szCs w:val="24"/>
        </w:rPr>
        <w:t>Wulfred</w:t>
      </w:r>
      <w:proofErr w:type="spellEnd"/>
      <w:r w:rsidR="009975B8" w:rsidRPr="000A545E">
        <w:rPr>
          <w:rFonts w:ascii="Times New Roman" w:hAnsi="Times New Roman" w:cs="Times New Roman"/>
          <w:sz w:val="24"/>
          <w:szCs w:val="24"/>
        </w:rPr>
        <w:t xml:space="preserve"> received at </w:t>
      </w:r>
      <w:proofErr w:type="spellStart"/>
      <w:r w:rsidR="009975B8" w:rsidRPr="000A545E">
        <w:rPr>
          <w:rFonts w:ascii="Times New Roman" w:hAnsi="Times New Roman" w:cs="Times New Roman"/>
          <w:sz w:val="24"/>
          <w:szCs w:val="24"/>
        </w:rPr>
        <w:t>Bishopsbourne</w:t>
      </w:r>
      <w:proofErr w:type="spellEnd"/>
      <w:r w:rsidR="009975B8" w:rsidRPr="000A545E">
        <w:rPr>
          <w:rFonts w:ascii="Times New Roman" w:hAnsi="Times New Roman" w:cs="Times New Roman"/>
          <w:sz w:val="24"/>
          <w:szCs w:val="24"/>
        </w:rPr>
        <w:t xml:space="preserve"> lay four miles south-east of Canterbury. This was a less exposed location and presumably eas</w:t>
      </w:r>
      <w:r w:rsidR="00D11EEE" w:rsidRPr="000A545E">
        <w:rPr>
          <w:rFonts w:ascii="Times New Roman" w:hAnsi="Times New Roman" w:cs="Times New Roman"/>
          <w:sz w:val="24"/>
          <w:szCs w:val="24"/>
        </w:rPr>
        <w:t>ier to manage</w:t>
      </w:r>
      <w:r w:rsidR="008043CA">
        <w:rPr>
          <w:rFonts w:ascii="Times New Roman" w:hAnsi="Times New Roman" w:cs="Times New Roman"/>
          <w:sz w:val="24"/>
          <w:szCs w:val="24"/>
        </w:rPr>
        <w:t>,</w:t>
      </w:r>
      <w:r w:rsidR="00D11EEE" w:rsidRPr="000A545E">
        <w:rPr>
          <w:rFonts w:ascii="Times New Roman" w:hAnsi="Times New Roman" w:cs="Times New Roman"/>
          <w:sz w:val="24"/>
          <w:szCs w:val="24"/>
        </w:rPr>
        <w:t xml:space="preserve"> as </w:t>
      </w:r>
      <w:proofErr w:type="spellStart"/>
      <w:r w:rsidR="00D11EEE" w:rsidRPr="000A545E">
        <w:rPr>
          <w:rFonts w:ascii="Times New Roman" w:hAnsi="Times New Roman" w:cs="Times New Roman"/>
          <w:sz w:val="24"/>
          <w:szCs w:val="24"/>
        </w:rPr>
        <w:t>Wulfred</w:t>
      </w:r>
      <w:proofErr w:type="spellEnd"/>
      <w:r w:rsidR="00D11EEE" w:rsidRPr="000A545E">
        <w:rPr>
          <w:rFonts w:ascii="Times New Roman" w:hAnsi="Times New Roman" w:cs="Times New Roman"/>
          <w:sz w:val="24"/>
          <w:szCs w:val="24"/>
        </w:rPr>
        <w:t xml:space="preserve"> was</w:t>
      </w:r>
      <w:r w:rsidR="009975B8" w:rsidRPr="000A545E">
        <w:rPr>
          <w:rFonts w:ascii="Times New Roman" w:hAnsi="Times New Roman" w:cs="Times New Roman"/>
          <w:sz w:val="24"/>
          <w:szCs w:val="24"/>
        </w:rPr>
        <w:t xml:space="preserve"> based in Canterbury. Reading between the lines, the emphasis on honouring the agreement and the reference to </w:t>
      </w:r>
      <w:r w:rsidR="009E59BF">
        <w:rPr>
          <w:rFonts w:ascii="Times New Roman" w:hAnsi="Times New Roman" w:cs="Times New Roman"/>
          <w:sz w:val="24"/>
          <w:szCs w:val="24"/>
        </w:rPr>
        <w:t xml:space="preserve">defensive obligations against </w:t>
      </w:r>
      <w:r w:rsidR="009975B8" w:rsidRPr="000A545E">
        <w:rPr>
          <w:rFonts w:ascii="Times New Roman" w:hAnsi="Times New Roman" w:cs="Times New Roman"/>
          <w:sz w:val="24"/>
          <w:szCs w:val="24"/>
        </w:rPr>
        <w:t xml:space="preserve">pagans </w:t>
      </w:r>
      <w:r w:rsidR="008043CA">
        <w:rPr>
          <w:rFonts w:ascii="Times New Roman" w:hAnsi="Times New Roman" w:cs="Times New Roman"/>
          <w:sz w:val="24"/>
          <w:szCs w:val="24"/>
        </w:rPr>
        <w:t>therefore suggests that</w:t>
      </w:r>
      <w:r w:rsidR="008043CA" w:rsidRPr="000A545E">
        <w:rPr>
          <w:rFonts w:ascii="Times New Roman" w:hAnsi="Times New Roman" w:cs="Times New Roman"/>
          <w:sz w:val="24"/>
          <w:szCs w:val="24"/>
        </w:rPr>
        <w:t xml:space="preserve"> </w:t>
      </w:r>
      <w:proofErr w:type="spellStart"/>
      <w:r w:rsidR="009975B8" w:rsidRPr="000A545E">
        <w:rPr>
          <w:rFonts w:ascii="Times New Roman" w:hAnsi="Times New Roman" w:cs="Times New Roman"/>
          <w:sz w:val="24"/>
          <w:szCs w:val="24"/>
        </w:rPr>
        <w:t>Wulfred’s</w:t>
      </w:r>
      <w:proofErr w:type="spellEnd"/>
      <w:r w:rsidR="009975B8" w:rsidRPr="000A545E">
        <w:rPr>
          <w:rFonts w:ascii="Times New Roman" w:hAnsi="Times New Roman" w:cs="Times New Roman"/>
          <w:sz w:val="24"/>
          <w:szCs w:val="24"/>
        </w:rPr>
        <w:t xml:space="preserve"> grant of an extra </w:t>
      </w:r>
      <w:proofErr w:type="spellStart"/>
      <w:r w:rsidR="009975B8" w:rsidRPr="000A545E">
        <w:rPr>
          <w:rFonts w:ascii="Times New Roman" w:hAnsi="Times New Roman" w:cs="Times New Roman"/>
          <w:sz w:val="24"/>
          <w:szCs w:val="24"/>
        </w:rPr>
        <w:t>sulung</w:t>
      </w:r>
      <w:proofErr w:type="spellEnd"/>
      <w:r w:rsidR="009975B8" w:rsidRPr="000A545E">
        <w:rPr>
          <w:rFonts w:ascii="Times New Roman" w:hAnsi="Times New Roman" w:cs="Times New Roman"/>
          <w:sz w:val="24"/>
          <w:szCs w:val="24"/>
        </w:rPr>
        <w:t xml:space="preserve"> </w:t>
      </w:r>
      <w:r w:rsidR="008043CA">
        <w:rPr>
          <w:rFonts w:ascii="Times New Roman" w:hAnsi="Times New Roman" w:cs="Times New Roman"/>
          <w:sz w:val="24"/>
          <w:szCs w:val="24"/>
        </w:rPr>
        <w:t xml:space="preserve">was more </w:t>
      </w:r>
      <w:r w:rsidR="00FF1415">
        <w:rPr>
          <w:rFonts w:ascii="Times New Roman" w:hAnsi="Times New Roman" w:cs="Times New Roman"/>
          <w:sz w:val="24"/>
          <w:szCs w:val="24"/>
        </w:rPr>
        <w:t>pragmatic than al</w:t>
      </w:r>
      <w:r w:rsidR="008170AF">
        <w:rPr>
          <w:rFonts w:ascii="Times New Roman" w:hAnsi="Times New Roman" w:cs="Times New Roman"/>
          <w:sz w:val="24"/>
          <w:szCs w:val="24"/>
        </w:rPr>
        <w:t>t</w:t>
      </w:r>
      <w:r w:rsidR="00FF1415">
        <w:rPr>
          <w:rFonts w:ascii="Times New Roman" w:hAnsi="Times New Roman" w:cs="Times New Roman"/>
          <w:sz w:val="24"/>
          <w:szCs w:val="24"/>
        </w:rPr>
        <w:t>ruistic</w:t>
      </w:r>
      <w:r w:rsidR="009975B8" w:rsidRPr="000A545E">
        <w:rPr>
          <w:rFonts w:ascii="Times New Roman" w:hAnsi="Times New Roman" w:cs="Times New Roman"/>
          <w:sz w:val="24"/>
          <w:szCs w:val="24"/>
        </w:rPr>
        <w:t xml:space="preserve">. </w:t>
      </w:r>
    </w:p>
    <w:p w:rsidR="004E45C2" w:rsidRPr="000A545E" w:rsidRDefault="000706B8" w:rsidP="008170AF">
      <w:pPr>
        <w:ind w:firstLine="720"/>
        <w:rPr>
          <w:rFonts w:ascii="Times New Roman" w:hAnsi="Times New Roman" w:cs="Times New Roman"/>
          <w:sz w:val="24"/>
          <w:szCs w:val="24"/>
        </w:rPr>
      </w:pPr>
      <w:r w:rsidRPr="000A545E">
        <w:rPr>
          <w:rFonts w:ascii="Times New Roman" w:hAnsi="Times New Roman" w:cs="Times New Roman"/>
          <w:sz w:val="24"/>
          <w:szCs w:val="24"/>
        </w:rPr>
        <w:t>The ne</w:t>
      </w:r>
      <w:r w:rsidR="003270E6">
        <w:rPr>
          <w:rFonts w:ascii="Times New Roman" w:hAnsi="Times New Roman" w:cs="Times New Roman"/>
          <w:sz w:val="24"/>
          <w:szCs w:val="24"/>
        </w:rPr>
        <w:t>xt Christ Church charter</w:t>
      </w:r>
      <w:r w:rsidR="006346C3">
        <w:rPr>
          <w:rFonts w:ascii="Times New Roman" w:hAnsi="Times New Roman" w:cs="Times New Roman"/>
          <w:sz w:val="24"/>
          <w:szCs w:val="24"/>
        </w:rPr>
        <w:t>,</w:t>
      </w:r>
      <w:r w:rsidRPr="000A545E">
        <w:rPr>
          <w:rFonts w:ascii="Times New Roman" w:hAnsi="Times New Roman" w:cs="Times New Roman"/>
          <w:sz w:val="24"/>
          <w:szCs w:val="24"/>
        </w:rPr>
        <w:t xml:space="preserve"> dated to </w:t>
      </w:r>
      <w:r w:rsidR="008043CA">
        <w:rPr>
          <w:rFonts w:ascii="Times New Roman" w:hAnsi="Times New Roman" w:cs="Times New Roman"/>
          <w:sz w:val="24"/>
          <w:szCs w:val="24"/>
        </w:rPr>
        <w:t>1</w:t>
      </w:r>
      <w:r w:rsidRPr="000A545E">
        <w:rPr>
          <w:rFonts w:ascii="Times New Roman" w:hAnsi="Times New Roman" w:cs="Times New Roman"/>
          <w:sz w:val="24"/>
          <w:szCs w:val="24"/>
        </w:rPr>
        <w:t xml:space="preserve"> August</w:t>
      </w:r>
      <w:r w:rsidR="003270E6">
        <w:rPr>
          <w:rFonts w:ascii="Times New Roman" w:hAnsi="Times New Roman" w:cs="Times New Roman"/>
          <w:sz w:val="24"/>
          <w:szCs w:val="24"/>
        </w:rPr>
        <w:t xml:space="preserve"> 811</w:t>
      </w:r>
      <w:r w:rsidR="006346C3">
        <w:rPr>
          <w:rFonts w:ascii="Times New Roman" w:hAnsi="Times New Roman" w:cs="Times New Roman"/>
          <w:sz w:val="24"/>
          <w:szCs w:val="24"/>
        </w:rPr>
        <w:t>,</w:t>
      </w:r>
      <w:r w:rsidRPr="000A545E">
        <w:rPr>
          <w:rFonts w:ascii="Times New Roman" w:hAnsi="Times New Roman" w:cs="Times New Roman"/>
          <w:sz w:val="24"/>
          <w:szCs w:val="24"/>
        </w:rPr>
        <w:t xml:space="preserve"> also </w:t>
      </w:r>
      <w:r w:rsidR="006346C3">
        <w:rPr>
          <w:rFonts w:ascii="Times New Roman" w:hAnsi="Times New Roman" w:cs="Times New Roman"/>
          <w:sz w:val="24"/>
          <w:szCs w:val="24"/>
        </w:rPr>
        <w:t>refers</w:t>
      </w:r>
      <w:r w:rsidR="008043CA">
        <w:rPr>
          <w:rFonts w:ascii="Times New Roman" w:hAnsi="Times New Roman" w:cs="Times New Roman"/>
          <w:sz w:val="24"/>
          <w:szCs w:val="24"/>
        </w:rPr>
        <w:t xml:space="preserve"> to</w:t>
      </w:r>
      <w:r w:rsidR="008043CA" w:rsidRPr="000A545E">
        <w:rPr>
          <w:rFonts w:ascii="Times New Roman" w:hAnsi="Times New Roman" w:cs="Times New Roman"/>
          <w:sz w:val="24"/>
          <w:szCs w:val="24"/>
        </w:rPr>
        <w:t xml:space="preserve"> </w:t>
      </w:r>
      <w:r w:rsidRPr="000A545E">
        <w:rPr>
          <w:rFonts w:ascii="Times New Roman" w:hAnsi="Times New Roman" w:cs="Times New Roman"/>
          <w:sz w:val="24"/>
          <w:szCs w:val="24"/>
        </w:rPr>
        <w:t>‘pagans’.</w:t>
      </w:r>
      <w:r w:rsidR="009E59BF">
        <w:rPr>
          <w:rStyle w:val="FootnoteReference"/>
          <w:rFonts w:ascii="Times New Roman" w:hAnsi="Times New Roman" w:cs="Times New Roman"/>
          <w:sz w:val="24"/>
          <w:szCs w:val="24"/>
        </w:rPr>
        <w:footnoteReference w:id="38"/>
      </w:r>
      <w:r w:rsidRPr="000A545E">
        <w:rPr>
          <w:rFonts w:ascii="Times New Roman" w:hAnsi="Times New Roman" w:cs="Times New Roman"/>
          <w:sz w:val="24"/>
          <w:szCs w:val="24"/>
        </w:rPr>
        <w:t xml:space="preserve">  </w:t>
      </w:r>
      <w:r w:rsidR="008043CA">
        <w:rPr>
          <w:rFonts w:ascii="Times New Roman" w:hAnsi="Times New Roman" w:cs="Times New Roman"/>
          <w:sz w:val="24"/>
          <w:szCs w:val="24"/>
        </w:rPr>
        <w:t xml:space="preserve">Under its terms, </w:t>
      </w:r>
      <w:proofErr w:type="spellStart"/>
      <w:r w:rsidR="00367B64" w:rsidRPr="000A545E">
        <w:rPr>
          <w:rFonts w:ascii="Times New Roman" w:hAnsi="Times New Roman" w:cs="Times New Roman"/>
          <w:sz w:val="24"/>
          <w:szCs w:val="24"/>
        </w:rPr>
        <w:t>Coenwulf</w:t>
      </w:r>
      <w:proofErr w:type="spellEnd"/>
      <w:r w:rsidRPr="000A545E">
        <w:rPr>
          <w:rFonts w:ascii="Times New Roman" w:hAnsi="Times New Roman" w:cs="Times New Roman"/>
          <w:sz w:val="24"/>
          <w:szCs w:val="24"/>
        </w:rPr>
        <w:t xml:space="preserve"> of Mercia grants two </w:t>
      </w:r>
      <w:proofErr w:type="spellStart"/>
      <w:r w:rsidR="00154D36" w:rsidRPr="000A545E">
        <w:rPr>
          <w:rFonts w:ascii="Times New Roman" w:hAnsi="Times New Roman" w:cs="Times New Roman"/>
          <w:sz w:val="24"/>
          <w:szCs w:val="24"/>
        </w:rPr>
        <w:t>sulungs</w:t>
      </w:r>
      <w:proofErr w:type="spellEnd"/>
      <w:r w:rsidR="00154D36" w:rsidRPr="000A545E">
        <w:rPr>
          <w:rFonts w:ascii="Times New Roman" w:hAnsi="Times New Roman" w:cs="Times New Roman"/>
          <w:sz w:val="24"/>
          <w:szCs w:val="24"/>
        </w:rPr>
        <w:t xml:space="preserve"> of land near </w:t>
      </w:r>
      <w:proofErr w:type="spellStart"/>
      <w:r w:rsidR="00154D36" w:rsidRPr="000A545E">
        <w:rPr>
          <w:rFonts w:ascii="Times New Roman" w:hAnsi="Times New Roman" w:cs="Times New Roman"/>
          <w:sz w:val="24"/>
          <w:szCs w:val="24"/>
        </w:rPr>
        <w:t>Rainham</w:t>
      </w:r>
      <w:proofErr w:type="spellEnd"/>
      <w:r w:rsidR="00154D36" w:rsidRPr="000A545E">
        <w:rPr>
          <w:rFonts w:ascii="Times New Roman" w:hAnsi="Times New Roman" w:cs="Times New Roman"/>
          <w:sz w:val="24"/>
          <w:szCs w:val="24"/>
        </w:rPr>
        <w:t xml:space="preserve">, two </w:t>
      </w:r>
      <w:proofErr w:type="spellStart"/>
      <w:r w:rsidR="00154D36" w:rsidRPr="000A545E">
        <w:rPr>
          <w:rFonts w:ascii="Times New Roman" w:hAnsi="Times New Roman" w:cs="Times New Roman"/>
          <w:sz w:val="24"/>
          <w:szCs w:val="24"/>
        </w:rPr>
        <w:t>sulungs</w:t>
      </w:r>
      <w:proofErr w:type="spellEnd"/>
      <w:r w:rsidR="00154D36" w:rsidRPr="000A545E">
        <w:rPr>
          <w:rFonts w:ascii="Times New Roman" w:hAnsi="Times New Roman" w:cs="Times New Roman"/>
          <w:sz w:val="24"/>
          <w:szCs w:val="24"/>
        </w:rPr>
        <w:t xml:space="preserve"> at </w:t>
      </w:r>
      <w:proofErr w:type="spellStart"/>
      <w:r w:rsidR="00154D36" w:rsidRPr="000A545E">
        <w:rPr>
          <w:rFonts w:ascii="Times New Roman" w:hAnsi="Times New Roman" w:cs="Times New Roman"/>
          <w:sz w:val="24"/>
          <w:szCs w:val="24"/>
        </w:rPr>
        <w:t>Graveney</w:t>
      </w:r>
      <w:proofErr w:type="spellEnd"/>
      <w:r w:rsidR="00154D36" w:rsidRPr="000A545E">
        <w:rPr>
          <w:rFonts w:ascii="Times New Roman" w:hAnsi="Times New Roman" w:cs="Times New Roman"/>
          <w:sz w:val="24"/>
          <w:szCs w:val="24"/>
        </w:rPr>
        <w:t>,</w:t>
      </w:r>
      <w:r w:rsidRPr="000A545E">
        <w:rPr>
          <w:rFonts w:ascii="Times New Roman" w:hAnsi="Times New Roman" w:cs="Times New Roman"/>
          <w:sz w:val="24"/>
          <w:szCs w:val="24"/>
        </w:rPr>
        <w:t xml:space="preserve"> two</w:t>
      </w:r>
      <w:r w:rsidR="006346C3">
        <w:rPr>
          <w:rFonts w:ascii="Times New Roman" w:hAnsi="Times New Roman" w:cs="Times New Roman"/>
          <w:sz w:val="24"/>
          <w:szCs w:val="24"/>
        </w:rPr>
        <w:t>-</w:t>
      </w:r>
      <w:r w:rsidRPr="000A545E">
        <w:rPr>
          <w:rFonts w:ascii="Times New Roman" w:hAnsi="Times New Roman" w:cs="Times New Roman"/>
          <w:sz w:val="24"/>
          <w:szCs w:val="24"/>
        </w:rPr>
        <w:t>and</w:t>
      </w:r>
      <w:r w:rsidR="006346C3">
        <w:rPr>
          <w:rFonts w:ascii="Times New Roman" w:hAnsi="Times New Roman" w:cs="Times New Roman"/>
          <w:sz w:val="24"/>
          <w:szCs w:val="24"/>
        </w:rPr>
        <w:t>-</w:t>
      </w:r>
      <w:r w:rsidRPr="000A545E">
        <w:rPr>
          <w:rFonts w:ascii="Times New Roman" w:hAnsi="Times New Roman" w:cs="Times New Roman"/>
          <w:sz w:val="24"/>
          <w:szCs w:val="24"/>
        </w:rPr>
        <w:t>a</w:t>
      </w:r>
      <w:r w:rsidR="006346C3">
        <w:rPr>
          <w:rFonts w:ascii="Times New Roman" w:hAnsi="Times New Roman" w:cs="Times New Roman"/>
          <w:sz w:val="24"/>
          <w:szCs w:val="24"/>
        </w:rPr>
        <w:t>-</w:t>
      </w:r>
      <w:r w:rsidRPr="000A545E">
        <w:rPr>
          <w:rFonts w:ascii="Times New Roman" w:hAnsi="Times New Roman" w:cs="Times New Roman"/>
          <w:sz w:val="24"/>
          <w:szCs w:val="24"/>
        </w:rPr>
        <w:t xml:space="preserve">half tenements in Canterbury </w:t>
      </w:r>
      <w:r w:rsidR="00154D36" w:rsidRPr="000A545E">
        <w:rPr>
          <w:rFonts w:ascii="Times New Roman" w:hAnsi="Times New Roman" w:cs="Times New Roman"/>
          <w:sz w:val="24"/>
          <w:szCs w:val="24"/>
        </w:rPr>
        <w:t xml:space="preserve">and meadows by the River Stour </w:t>
      </w:r>
      <w:r w:rsidRPr="000A545E">
        <w:rPr>
          <w:rFonts w:ascii="Times New Roman" w:hAnsi="Times New Roman" w:cs="Times New Roman"/>
          <w:sz w:val="24"/>
          <w:szCs w:val="24"/>
        </w:rPr>
        <w:t xml:space="preserve">to Archbishop </w:t>
      </w:r>
      <w:proofErr w:type="spellStart"/>
      <w:r w:rsidRPr="000A545E">
        <w:rPr>
          <w:rFonts w:ascii="Times New Roman" w:hAnsi="Times New Roman" w:cs="Times New Roman"/>
          <w:sz w:val="24"/>
          <w:szCs w:val="24"/>
        </w:rPr>
        <w:t>Wulfred</w:t>
      </w:r>
      <w:proofErr w:type="spellEnd"/>
      <w:r w:rsidRPr="000A545E">
        <w:rPr>
          <w:rFonts w:ascii="Times New Roman" w:hAnsi="Times New Roman" w:cs="Times New Roman"/>
          <w:sz w:val="24"/>
          <w:szCs w:val="24"/>
        </w:rPr>
        <w:t xml:space="preserve">. These lands in Kent are </w:t>
      </w:r>
      <w:r w:rsidR="00154D36" w:rsidRPr="000A545E">
        <w:rPr>
          <w:rFonts w:ascii="Times New Roman" w:hAnsi="Times New Roman" w:cs="Times New Roman"/>
          <w:sz w:val="24"/>
          <w:szCs w:val="24"/>
        </w:rPr>
        <w:t xml:space="preserve">given in exchange for 126 </w:t>
      </w:r>
      <w:proofErr w:type="spellStart"/>
      <w:r w:rsidR="00154D36" w:rsidRPr="000A545E">
        <w:rPr>
          <w:rFonts w:ascii="Times New Roman" w:hAnsi="Times New Roman" w:cs="Times New Roman"/>
          <w:sz w:val="24"/>
          <w:szCs w:val="24"/>
        </w:rPr>
        <w:t>mancuses</w:t>
      </w:r>
      <w:proofErr w:type="spellEnd"/>
      <w:r w:rsidR="00154D36" w:rsidRPr="000A545E">
        <w:rPr>
          <w:rFonts w:ascii="Times New Roman" w:hAnsi="Times New Roman" w:cs="Times New Roman"/>
          <w:sz w:val="24"/>
          <w:szCs w:val="24"/>
        </w:rPr>
        <w:t>.</w:t>
      </w:r>
      <w:r w:rsidR="00154D36" w:rsidRPr="000A545E">
        <w:rPr>
          <w:rStyle w:val="FootnoteReference"/>
          <w:rFonts w:ascii="Times New Roman" w:hAnsi="Times New Roman" w:cs="Times New Roman"/>
          <w:sz w:val="24"/>
          <w:szCs w:val="24"/>
        </w:rPr>
        <w:footnoteReference w:id="39"/>
      </w:r>
      <w:r w:rsidR="004832ED" w:rsidRPr="000A545E">
        <w:rPr>
          <w:rFonts w:ascii="Times New Roman" w:hAnsi="Times New Roman" w:cs="Times New Roman"/>
          <w:sz w:val="24"/>
          <w:szCs w:val="24"/>
        </w:rPr>
        <w:t xml:space="preserve"> The land is free from public tribute but </w:t>
      </w:r>
      <w:r w:rsidR="007A6D1D" w:rsidRPr="000A545E">
        <w:rPr>
          <w:rFonts w:ascii="Times New Roman" w:hAnsi="Times New Roman" w:cs="Times New Roman"/>
          <w:sz w:val="24"/>
          <w:szCs w:val="24"/>
        </w:rPr>
        <w:t>not exempted from</w:t>
      </w:r>
      <w:r w:rsidR="004832ED" w:rsidRPr="000A545E">
        <w:rPr>
          <w:rFonts w:ascii="Times New Roman" w:hAnsi="Times New Roman" w:cs="Times New Roman"/>
          <w:sz w:val="24"/>
          <w:szCs w:val="24"/>
        </w:rPr>
        <w:t xml:space="preserve"> the obligations of </w:t>
      </w:r>
      <w:r w:rsidR="007A6D1D" w:rsidRPr="000A545E">
        <w:rPr>
          <w:rFonts w:ascii="Times New Roman" w:hAnsi="Times New Roman" w:cs="Times New Roman"/>
          <w:sz w:val="24"/>
          <w:szCs w:val="24"/>
        </w:rPr>
        <w:t>‘</w:t>
      </w:r>
      <w:proofErr w:type="spellStart"/>
      <w:r w:rsidR="00193B15" w:rsidRPr="000A545E">
        <w:rPr>
          <w:rFonts w:ascii="Times New Roman" w:hAnsi="Times New Roman" w:cs="Times New Roman"/>
          <w:sz w:val="24"/>
          <w:szCs w:val="24"/>
        </w:rPr>
        <w:t>pontis</w:t>
      </w:r>
      <w:proofErr w:type="spellEnd"/>
      <w:r w:rsidR="00193B15" w:rsidRPr="000A545E">
        <w:rPr>
          <w:rFonts w:ascii="Times New Roman" w:hAnsi="Times New Roman" w:cs="Times New Roman"/>
          <w:sz w:val="24"/>
          <w:szCs w:val="24"/>
        </w:rPr>
        <w:t xml:space="preserve"> </w:t>
      </w:r>
      <w:proofErr w:type="spellStart"/>
      <w:r w:rsidR="00193B15" w:rsidRPr="000A545E">
        <w:rPr>
          <w:rFonts w:ascii="Times New Roman" w:hAnsi="Times New Roman" w:cs="Times New Roman"/>
          <w:sz w:val="24"/>
          <w:szCs w:val="24"/>
        </w:rPr>
        <w:t>instructionem</w:t>
      </w:r>
      <w:proofErr w:type="spellEnd"/>
      <w:r w:rsidR="00193B15" w:rsidRPr="000A545E">
        <w:rPr>
          <w:rFonts w:ascii="Times New Roman" w:hAnsi="Times New Roman" w:cs="Times New Roman"/>
          <w:sz w:val="24"/>
          <w:szCs w:val="24"/>
        </w:rPr>
        <w:t xml:space="preserve"> et contra </w:t>
      </w:r>
      <w:proofErr w:type="spellStart"/>
      <w:r w:rsidR="00193B15" w:rsidRPr="000A545E">
        <w:rPr>
          <w:rFonts w:ascii="Times New Roman" w:hAnsi="Times New Roman" w:cs="Times New Roman"/>
          <w:sz w:val="24"/>
          <w:szCs w:val="24"/>
        </w:rPr>
        <w:t>paganos</w:t>
      </w:r>
      <w:proofErr w:type="spellEnd"/>
      <w:r w:rsidR="00193B15" w:rsidRPr="000A545E">
        <w:rPr>
          <w:rFonts w:ascii="Times New Roman" w:hAnsi="Times New Roman" w:cs="Times New Roman"/>
          <w:sz w:val="24"/>
          <w:szCs w:val="24"/>
        </w:rPr>
        <w:t xml:space="preserve"> </w:t>
      </w:r>
      <w:proofErr w:type="spellStart"/>
      <w:r w:rsidR="00193B15" w:rsidRPr="000A545E">
        <w:rPr>
          <w:rFonts w:ascii="Times New Roman" w:hAnsi="Times New Roman" w:cs="Times New Roman"/>
          <w:sz w:val="24"/>
          <w:szCs w:val="24"/>
        </w:rPr>
        <w:t>expeditionem</w:t>
      </w:r>
      <w:proofErr w:type="spellEnd"/>
      <w:r w:rsidR="00193B15" w:rsidRPr="000A545E">
        <w:rPr>
          <w:rFonts w:ascii="Times New Roman" w:hAnsi="Times New Roman" w:cs="Times New Roman"/>
          <w:sz w:val="24"/>
          <w:szCs w:val="24"/>
        </w:rPr>
        <w:t xml:space="preserve"> </w:t>
      </w:r>
      <w:proofErr w:type="spellStart"/>
      <w:r w:rsidR="00193B15" w:rsidRPr="000A545E">
        <w:rPr>
          <w:rFonts w:ascii="Times New Roman" w:hAnsi="Times New Roman" w:cs="Times New Roman"/>
          <w:sz w:val="24"/>
          <w:szCs w:val="24"/>
        </w:rPr>
        <w:t>atque</w:t>
      </w:r>
      <w:proofErr w:type="spellEnd"/>
      <w:r w:rsidR="00193B15" w:rsidRPr="000A545E">
        <w:rPr>
          <w:rFonts w:ascii="Times New Roman" w:hAnsi="Times New Roman" w:cs="Times New Roman"/>
          <w:sz w:val="24"/>
          <w:szCs w:val="24"/>
        </w:rPr>
        <w:t xml:space="preserve"> </w:t>
      </w:r>
      <w:proofErr w:type="spellStart"/>
      <w:r w:rsidR="00193B15" w:rsidRPr="000A545E">
        <w:rPr>
          <w:rFonts w:ascii="Times New Roman" w:hAnsi="Times New Roman" w:cs="Times New Roman"/>
          <w:sz w:val="24"/>
          <w:szCs w:val="24"/>
        </w:rPr>
        <w:t>arcis</w:t>
      </w:r>
      <w:proofErr w:type="spellEnd"/>
      <w:r w:rsidR="00193B15" w:rsidRPr="000A545E">
        <w:rPr>
          <w:rFonts w:ascii="Times New Roman" w:hAnsi="Times New Roman" w:cs="Times New Roman"/>
          <w:sz w:val="24"/>
          <w:szCs w:val="24"/>
        </w:rPr>
        <w:t xml:space="preserve"> </w:t>
      </w:r>
      <w:proofErr w:type="spellStart"/>
      <w:r w:rsidR="00193B15" w:rsidRPr="000A545E">
        <w:rPr>
          <w:rFonts w:ascii="Times New Roman" w:hAnsi="Times New Roman" w:cs="Times New Roman"/>
          <w:sz w:val="24"/>
          <w:szCs w:val="24"/>
        </w:rPr>
        <w:t>munitionem</w:t>
      </w:r>
      <w:proofErr w:type="spellEnd"/>
      <w:r w:rsidR="00193B15" w:rsidRPr="000A545E">
        <w:rPr>
          <w:rFonts w:ascii="Times New Roman" w:hAnsi="Times New Roman" w:cs="Times New Roman"/>
          <w:sz w:val="24"/>
          <w:szCs w:val="24"/>
        </w:rPr>
        <w:t xml:space="preserve"> </w:t>
      </w:r>
      <w:proofErr w:type="spellStart"/>
      <w:r w:rsidR="00193B15" w:rsidRPr="000A545E">
        <w:rPr>
          <w:rFonts w:ascii="Times New Roman" w:hAnsi="Times New Roman" w:cs="Times New Roman"/>
          <w:sz w:val="24"/>
          <w:szCs w:val="24"/>
        </w:rPr>
        <w:t>distructionemue</w:t>
      </w:r>
      <w:proofErr w:type="spellEnd"/>
      <w:r w:rsidR="009B7939" w:rsidRPr="000A545E">
        <w:rPr>
          <w:rFonts w:ascii="Times New Roman" w:hAnsi="Times New Roman" w:cs="Times New Roman"/>
          <w:sz w:val="24"/>
          <w:szCs w:val="24"/>
        </w:rPr>
        <w:t>’ (</w:t>
      </w:r>
      <w:r w:rsidR="00193B15">
        <w:rPr>
          <w:rFonts w:ascii="Times New Roman" w:hAnsi="Times New Roman" w:cs="Times New Roman"/>
          <w:sz w:val="24"/>
          <w:szCs w:val="24"/>
        </w:rPr>
        <w:t>‘bridge-</w:t>
      </w:r>
      <w:r w:rsidR="00193B15" w:rsidRPr="000A545E">
        <w:rPr>
          <w:rFonts w:ascii="Times New Roman" w:hAnsi="Times New Roman" w:cs="Times New Roman"/>
          <w:sz w:val="24"/>
          <w:szCs w:val="24"/>
        </w:rPr>
        <w:t>building, military expeditions against the pagans, and the construction and destruction of fortresses</w:t>
      </w:r>
      <w:r w:rsidR="00193B15">
        <w:rPr>
          <w:rFonts w:ascii="Times New Roman" w:hAnsi="Times New Roman" w:cs="Times New Roman"/>
          <w:sz w:val="24"/>
          <w:szCs w:val="24"/>
        </w:rPr>
        <w:t>’</w:t>
      </w:r>
      <w:r w:rsidR="009B7939" w:rsidRPr="000A545E">
        <w:rPr>
          <w:rFonts w:ascii="Times New Roman" w:hAnsi="Times New Roman" w:cs="Times New Roman"/>
          <w:sz w:val="24"/>
          <w:szCs w:val="24"/>
        </w:rPr>
        <w:t xml:space="preserve">). </w:t>
      </w:r>
      <w:r w:rsidR="004E45C2" w:rsidRPr="000A545E">
        <w:rPr>
          <w:rFonts w:ascii="Times New Roman" w:hAnsi="Times New Roman" w:cs="Times New Roman"/>
          <w:sz w:val="24"/>
          <w:szCs w:val="24"/>
        </w:rPr>
        <w:t>The reference to the eradication of fort</w:t>
      </w:r>
      <w:r w:rsidR="009B7939" w:rsidRPr="000A545E">
        <w:rPr>
          <w:rFonts w:ascii="Times New Roman" w:hAnsi="Times New Roman" w:cs="Times New Roman"/>
          <w:sz w:val="24"/>
          <w:szCs w:val="24"/>
        </w:rPr>
        <w:t>s is intriguing</w:t>
      </w:r>
      <w:r w:rsidR="00193B15">
        <w:rPr>
          <w:rFonts w:ascii="Times New Roman" w:hAnsi="Times New Roman" w:cs="Times New Roman"/>
          <w:sz w:val="24"/>
          <w:szCs w:val="24"/>
        </w:rPr>
        <w:t>, and</w:t>
      </w:r>
      <w:r w:rsidR="009B7939" w:rsidRPr="000A545E">
        <w:rPr>
          <w:rFonts w:ascii="Times New Roman" w:hAnsi="Times New Roman" w:cs="Times New Roman"/>
          <w:sz w:val="24"/>
          <w:szCs w:val="24"/>
        </w:rPr>
        <w:t xml:space="preserve"> Frank </w:t>
      </w:r>
      <w:proofErr w:type="spellStart"/>
      <w:r w:rsidR="009B7939" w:rsidRPr="000A545E">
        <w:rPr>
          <w:rFonts w:ascii="Times New Roman" w:hAnsi="Times New Roman" w:cs="Times New Roman"/>
          <w:sz w:val="24"/>
          <w:szCs w:val="24"/>
        </w:rPr>
        <w:t>Stenton</w:t>
      </w:r>
      <w:proofErr w:type="spellEnd"/>
      <w:r w:rsidR="009B7939" w:rsidRPr="000A545E">
        <w:rPr>
          <w:rFonts w:ascii="Times New Roman" w:hAnsi="Times New Roman" w:cs="Times New Roman"/>
          <w:sz w:val="24"/>
          <w:szCs w:val="24"/>
        </w:rPr>
        <w:t xml:space="preserve"> and </w:t>
      </w:r>
      <w:r w:rsidR="00021971" w:rsidRPr="000A545E">
        <w:rPr>
          <w:rFonts w:ascii="Times New Roman" w:hAnsi="Times New Roman" w:cs="Times New Roman"/>
          <w:sz w:val="24"/>
          <w:szCs w:val="24"/>
        </w:rPr>
        <w:t>Nicholas B</w:t>
      </w:r>
      <w:r w:rsidR="004E45C2" w:rsidRPr="000A545E">
        <w:rPr>
          <w:rFonts w:ascii="Times New Roman" w:hAnsi="Times New Roman" w:cs="Times New Roman"/>
          <w:sz w:val="24"/>
          <w:szCs w:val="24"/>
        </w:rPr>
        <w:t xml:space="preserve">rooks </w:t>
      </w:r>
      <w:r w:rsidR="00D11EEE" w:rsidRPr="000A545E">
        <w:rPr>
          <w:rFonts w:ascii="Times New Roman" w:hAnsi="Times New Roman" w:cs="Times New Roman"/>
          <w:sz w:val="24"/>
          <w:szCs w:val="24"/>
        </w:rPr>
        <w:t xml:space="preserve">used this charter as </w:t>
      </w:r>
      <w:r w:rsidR="004E45C2" w:rsidRPr="000A545E">
        <w:rPr>
          <w:rFonts w:ascii="Times New Roman" w:hAnsi="Times New Roman" w:cs="Times New Roman"/>
          <w:sz w:val="24"/>
          <w:szCs w:val="24"/>
        </w:rPr>
        <w:t>evidence for the</w:t>
      </w:r>
      <w:r w:rsidR="00021971" w:rsidRPr="000A545E">
        <w:rPr>
          <w:rFonts w:ascii="Times New Roman" w:hAnsi="Times New Roman" w:cs="Times New Roman"/>
          <w:sz w:val="24"/>
          <w:szCs w:val="24"/>
        </w:rPr>
        <w:t xml:space="preserve"> establishment of </w:t>
      </w:r>
      <w:proofErr w:type="spellStart"/>
      <w:r w:rsidR="00800F31">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9B7939" w:rsidRPr="000A545E">
        <w:rPr>
          <w:rFonts w:ascii="Times New Roman" w:hAnsi="Times New Roman" w:cs="Times New Roman"/>
          <w:sz w:val="24"/>
          <w:szCs w:val="24"/>
        </w:rPr>
        <w:t xml:space="preserve"> camps.</w:t>
      </w:r>
      <w:r w:rsidR="009B7939" w:rsidRPr="000A545E">
        <w:rPr>
          <w:rStyle w:val="FootnoteReference"/>
          <w:rFonts w:ascii="Times New Roman" w:hAnsi="Times New Roman" w:cs="Times New Roman"/>
          <w:sz w:val="24"/>
          <w:szCs w:val="24"/>
        </w:rPr>
        <w:footnoteReference w:id="40"/>
      </w:r>
      <w:r w:rsidR="009B7939" w:rsidRPr="000A545E">
        <w:rPr>
          <w:rFonts w:ascii="Times New Roman" w:hAnsi="Times New Roman" w:cs="Times New Roman"/>
          <w:sz w:val="24"/>
          <w:szCs w:val="24"/>
        </w:rPr>
        <w:t xml:space="preserve"> This </w:t>
      </w:r>
      <w:r w:rsidR="004E45C2" w:rsidRPr="000A545E">
        <w:rPr>
          <w:rFonts w:ascii="Times New Roman" w:hAnsi="Times New Roman" w:cs="Times New Roman"/>
          <w:sz w:val="24"/>
          <w:szCs w:val="24"/>
        </w:rPr>
        <w:t xml:space="preserve">interpretation </w:t>
      </w:r>
      <w:r w:rsidR="009B7939" w:rsidRPr="000A545E">
        <w:rPr>
          <w:rFonts w:ascii="Times New Roman" w:hAnsi="Times New Roman" w:cs="Times New Roman"/>
          <w:sz w:val="24"/>
          <w:szCs w:val="24"/>
        </w:rPr>
        <w:t>challenges the impression</w:t>
      </w:r>
      <w:r w:rsidR="006346C3">
        <w:rPr>
          <w:rFonts w:ascii="Times New Roman" w:hAnsi="Times New Roman" w:cs="Times New Roman"/>
          <w:sz w:val="24"/>
          <w:szCs w:val="24"/>
        </w:rPr>
        <w:t>,</w:t>
      </w:r>
      <w:r w:rsidR="009B7939" w:rsidRPr="000A545E">
        <w:rPr>
          <w:rFonts w:ascii="Times New Roman" w:hAnsi="Times New Roman" w:cs="Times New Roman"/>
          <w:sz w:val="24"/>
          <w:szCs w:val="24"/>
        </w:rPr>
        <w:t xml:space="preserve"> given in </w:t>
      </w:r>
      <w:r w:rsidR="006346C3">
        <w:rPr>
          <w:rFonts w:ascii="Times New Roman" w:hAnsi="Times New Roman" w:cs="Times New Roman"/>
          <w:sz w:val="24"/>
          <w:szCs w:val="24"/>
        </w:rPr>
        <w:t>t</w:t>
      </w:r>
      <w:r w:rsidR="009B7939" w:rsidRPr="000A545E">
        <w:rPr>
          <w:rFonts w:ascii="Times New Roman" w:hAnsi="Times New Roman" w:cs="Times New Roman"/>
          <w:sz w:val="24"/>
          <w:szCs w:val="24"/>
        </w:rPr>
        <w:t>he Anglo-Saxon Chronicle</w:t>
      </w:r>
      <w:r w:rsidR="006346C3">
        <w:rPr>
          <w:rFonts w:ascii="Times New Roman" w:hAnsi="Times New Roman" w:cs="Times New Roman"/>
          <w:sz w:val="24"/>
          <w:szCs w:val="24"/>
        </w:rPr>
        <w:t>,</w:t>
      </w:r>
      <w:r w:rsidR="009B7939" w:rsidRPr="000A545E">
        <w:rPr>
          <w:rFonts w:ascii="Times New Roman" w:hAnsi="Times New Roman" w:cs="Times New Roman"/>
          <w:sz w:val="24"/>
          <w:szCs w:val="24"/>
        </w:rPr>
        <w:t xml:space="preserve"> that </w:t>
      </w:r>
      <w:proofErr w:type="spellStart"/>
      <w:r w:rsidR="00800F31">
        <w:rPr>
          <w:rFonts w:ascii="Times New Roman" w:hAnsi="Times New Roman" w:cs="Times New Roman"/>
          <w:sz w:val="24"/>
          <w:szCs w:val="24"/>
        </w:rPr>
        <w:t>v</w:t>
      </w:r>
      <w:r w:rsidR="0050116B">
        <w:rPr>
          <w:rFonts w:ascii="Times New Roman" w:hAnsi="Times New Roman" w:cs="Times New Roman"/>
          <w:sz w:val="24"/>
          <w:szCs w:val="24"/>
        </w:rPr>
        <w:t>iking</w:t>
      </w:r>
      <w:r w:rsidR="009B7939" w:rsidRPr="000A545E">
        <w:rPr>
          <w:rFonts w:ascii="Times New Roman" w:hAnsi="Times New Roman" w:cs="Times New Roman"/>
          <w:sz w:val="24"/>
          <w:szCs w:val="24"/>
        </w:rPr>
        <w:t>s</w:t>
      </w:r>
      <w:proofErr w:type="spellEnd"/>
      <w:r w:rsidR="009B7939" w:rsidRPr="000A545E">
        <w:rPr>
          <w:rFonts w:ascii="Times New Roman" w:hAnsi="Times New Roman" w:cs="Times New Roman"/>
          <w:sz w:val="24"/>
          <w:szCs w:val="24"/>
        </w:rPr>
        <w:t xml:space="preserve"> </w:t>
      </w:r>
      <w:r w:rsidR="00021971" w:rsidRPr="000A545E">
        <w:rPr>
          <w:rFonts w:ascii="Times New Roman" w:hAnsi="Times New Roman" w:cs="Times New Roman"/>
          <w:sz w:val="24"/>
          <w:szCs w:val="24"/>
        </w:rPr>
        <w:t>founded</w:t>
      </w:r>
      <w:r w:rsidR="009B7939" w:rsidRPr="000A545E">
        <w:rPr>
          <w:rFonts w:ascii="Times New Roman" w:hAnsi="Times New Roman" w:cs="Times New Roman"/>
          <w:sz w:val="24"/>
          <w:szCs w:val="24"/>
        </w:rPr>
        <w:t xml:space="preserve"> t</w:t>
      </w:r>
      <w:r w:rsidR="00D11EEE" w:rsidRPr="000A545E">
        <w:rPr>
          <w:rFonts w:ascii="Times New Roman" w:hAnsi="Times New Roman" w:cs="Times New Roman"/>
          <w:sz w:val="24"/>
          <w:szCs w:val="24"/>
        </w:rPr>
        <w:t xml:space="preserve">emporary settlements </w:t>
      </w:r>
      <w:r w:rsidR="009B7939" w:rsidRPr="000A545E">
        <w:rPr>
          <w:rFonts w:ascii="Times New Roman" w:hAnsi="Times New Roman" w:cs="Times New Roman"/>
          <w:sz w:val="24"/>
          <w:szCs w:val="24"/>
        </w:rPr>
        <w:t xml:space="preserve">from 851 when </w:t>
      </w:r>
      <w:r w:rsidR="00D11EEE" w:rsidRPr="000A545E">
        <w:rPr>
          <w:rFonts w:ascii="Times New Roman" w:hAnsi="Times New Roman" w:cs="Times New Roman"/>
          <w:sz w:val="24"/>
          <w:szCs w:val="24"/>
        </w:rPr>
        <w:t>they</w:t>
      </w:r>
      <w:r w:rsidR="009B7939" w:rsidRPr="000A545E">
        <w:rPr>
          <w:rFonts w:ascii="Times New Roman" w:hAnsi="Times New Roman" w:cs="Times New Roman"/>
          <w:sz w:val="24"/>
          <w:szCs w:val="24"/>
        </w:rPr>
        <w:t xml:space="preserve"> over</w:t>
      </w:r>
      <w:r w:rsidR="00193B15">
        <w:rPr>
          <w:rFonts w:ascii="Times New Roman" w:hAnsi="Times New Roman" w:cs="Times New Roman"/>
          <w:sz w:val="24"/>
          <w:szCs w:val="24"/>
        </w:rPr>
        <w:t>-</w:t>
      </w:r>
      <w:r w:rsidR="009B7939" w:rsidRPr="000A545E">
        <w:rPr>
          <w:rFonts w:ascii="Times New Roman" w:hAnsi="Times New Roman" w:cs="Times New Roman"/>
          <w:sz w:val="24"/>
          <w:szCs w:val="24"/>
        </w:rPr>
        <w:t xml:space="preserve">wintered on Thanet. It is possible from comparison with </w:t>
      </w:r>
      <w:proofErr w:type="spellStart"/>
      <w:r w:rsidR="00800F31">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9B7939" w:rsidRPr="000A545E">
        <w:rPr>
          <w:rFonts w:ascii="Times New Roman" w:hAnsi="Times New Roman" w:cs="Times New Roman"/>
          <w:sz w:val="24"/>
          <w:szCs w:val="24"/>
        </w:rPr>
        <w:t xml:space="preserve"> activities elsewhere</w:t>
      </w:r>
      <w:r w:rsidR="00193B15">
        <w:rPr>
          <w:rFonts w:ascii="Times New Roman" w:hAnsi="Times New Roman" w:cs="Times New Roman"/>
          <w:sz w:val="24"/>
          <w:szCs w:val="24"/>
        </w:rPr>
        <w:t>—</w:t>
      </w:r>
      <w:r w:rsidR="00021971" w:rsidRPr="000A545E">
        <w:rPr>
          <w:rFonts w:ascii="Times New Roman" w:hAnsi="Times New Roman" w:cs="Times New Roman"/>
          <w:sz w:val="24"/>
          <w:szCs w:val="24"/>
        </w:rPr>
        <w:t xml:space="preserve">for example, </w:t>
      </w:r>
      <w:r w:rsidR="00193B15">
        <w:rPr>
          <w:rFonts w:ascii="Times New Roman" w:hAnsi="Times New Roman" w:cs="Times New Roman"/>
          <w:sz w:val="24"/>
          <w:szCs w:val="24"/>
        </w:rPr>
        <w:t xml:space="preserve">in </w:t>
      </w:r>
      <w:r w:rsidR="00021971" w:rsidRPr="000A545E">
        <w:rPr>
          <w:rFonts w:ascii="Times New Roman" w:hAnsi="Times New Roman" w:cs="Times New Roman"/>
          <w:sz w:val="24"/>
          <w:szCs w:val="24"/>
        </w:rPr>
        <w:t>Ireland</w:t>
      </w:r>
      <w:r w:rsidR="00193B15">
        <w:rPr>
          <w:rFonts w:ascii="Times New Roman" w:hAnsi="Times New Roman" w:cs="Times New Roman"/>
          <w:sz w:val="24"/>
          <w:szCs w:val="24"/>
        </w:rPr>
        <w:t>—</w:t>
      </w:r>
      <w:r w:rsidR="004E45C2" w:rsidRPr="000A545E">
        <w:rPr>
          <w:rFonts w:ascii="Times New Roman" w:hAnsi="Times New Roman" w:cs="Times New Roman"/>
          <w:sz w:val="24"/>
          <w:szCs w:val="24"/>
        </w:rPr>
        <w:t>that their bases</w:t>
      </w:r>
      <w:r w:rsidR="009B7939" w:rsidRPr="000A545E">
        <w:rPr>
          <w:rFonts w:ascii="Times New Roman" w:hAnsi="Times New Roman" w:cs="Times New Roman"/>
          <w:sz w:val="24"/>
          <w:szCs w:val="24"/>
        </w:rPr>
        <w:t xml:space="preserve"> could</w:t>
      </w:r>
      <w:r w:rsidR="00A76360">
        <w:rPr>
          <w:rFonts w:ascii="Times New Roman" w:hAnsi="Times New Roman" w:cs="Times New Roman"/>
          <w:sz w:val="24"/>
          <w:szCs w:val="24"/>
        </w:rPr>
        <w:t xml:space="preserve"> be very </w:t>
      </w:r>
      <w:r w:rsidR="00193B15">
        <w:rPr>
          <w:rFonts w:ascii="Times New Roman" w:hAnsi="Times New Roman" w:cs="Times New Roman"/>
          <w:sz w:val="24"/>
          <w:szCs w:val="24"/>
        </w:rPr>
        <w:t>transient</w:t>
      </w:r>
      <w:r w:rsidR="00261840" w:rsidRPr="000A545E">
        <w:rPr>
          <w:rFonts w:ascii="Times New Roman" w:hAnsi="Times New Roman" w:cs="Times New Roman"/>
          <w:sz w:val="24"/>
          <w:szCs w:val="24"/>
        </w:rPr>
        <w:t>.</w:t>
      </w:r>
      <w:r w:rsidR="00261840" w:rsidRPr="000A545E">
        <w:rPr>
          <w:rStyle w:val="FootnoteReference"/>
          <w:rFonts w:ascii="Times New Roman" w:hAnsi="Times New Roman" w:cs="Times New Roman"/>
          <w:sz w:val="24"/>
          <w:szCs w:val="24"/>
        </w:rPr>
        <w:footnoteReference w:id="41"/>
      </w:r>
      <w:r w:rsidR="00261840" w:rsidRPr="000A545E">
        <w:rPr>
          <w:rFonts w:ascii="Times New Roman" w:hAnsi="Times New Roman" w:cs="Times New Roman"/>
          <w:sz w:val="24"/>
          <w:szCs w:val="24"/>
        </w:rPr>
        <w:t xml:space="preserve"> Therefore</w:t>
      </w:r>
      <w:r w:rsidR="00D11EEE" w:rsidRPr="000A545E">
        <w:rPr>
          <w:rFonts w:ascii="Times New Roman" w:hAnsi="Times New Roman" w:cs="Times New Roman"/>
          <w:sz w:val="24"/>
          <w:szCs w:val="24"/>
        </w:rPr>
        <w:t xml:space="preserve"> a phase of establishing short-term bases</w:t>
      </w:r>
      <w:r w:rsidR="009B7939" w:rsidRPr="000A545E">
        <w:rPr>
          <w:rFonts w:ascii="Times New Roman" w:hAnsi="Times New Roman" w:cs="Times New Roman"/>
          <w:sz w:val="24"/>
          <w:szCs w:val="24"/>
        </w:rPr>
        <w:t xml:space="preserve"> prior </w:t>
      </w:r>
      <w:r w:rsidR="00021971" w:rsidRPr="000A545E">
        <w:rPr>
          <w:rFonts w:ascii="Times New Roman" w:hAnsi="Times New Roman" w:cs="Times New Roman"/>
          <w:sz w:val="24"/>
          <w:szCs w:val="24"/>
        </w:rPr>
        <w:t xml:space="preserve">to </w:t>
      </w:r>
      <w:r w:rsidR="00261840" w:rsidRPr="000A545E">
        <w:rPr>
          <w:rFonts w:ascii="Times New Roman" w:hAnsi="Times New Roman" w:cs="Times New Roman"/>
          <w:sz w:val="24"/>
          <w:szCs w:val="24"/>
        </w:rPr>
        <w:t xml:space="preserve">more prolonged </w:t>
      </w:r>
      <w:r w:rsidR="00021971" w:rsidRPr="000A545E">
        <w:rPr>
          <w:rFonts w:ascii="Times New Roman" w:hAnsi="Times New Roman" w:cs="Times New Roman"/>
          <w:sz w:val="24"/>
          <w:szCs w:val="24"/>
        </w:rPr>
        <w:t>episodes o</w:t>
      </w:r>
      <w:r w:rsidR="00D11EEE" w:rsidRPr="000A545E">
        <w:rPr>
          <w:rFonts w:ascii="Times New Roman" w:hAnsi="Times New Roman" w:cs="Times New Roman"/>
          <w:sz w:val="24"/>
          <w:szCs w:val="24"/>
        </w:rPr>
        <w:t xml:space="preserve">f over-wintering in Kent </w:t>
      </w:r>
      <w:r w:rsidR="00193B15">
        <w:rPr>
          <w:rFonts w:ascii="Times New Roman" w:hAnsi="Times New Roman" w:cs="Times New Roman"/>
          <w:sz w:val="24"/>
          <w:szCs w:val="24"/>
        </w:rPr>
        <w:t xml:space="preserve">would </w:t>
      </w:r>
      <w:r w:rsidR="00021971" w:rsidRPr="000A545E">
        <w:rPr>
          <w:rFonts w:ascii="Times New Roman" w:hAnsi="Times New Roman" w:cs="Times New Roman"/>
          <w:sz w:val="24"/>
          <w:szCs w:val="24"/>
        </w:rPr>
        <w:t>seem possible. However the charter ma</w:t>
      </w:r>
      <w:r w:rsidR="00261840" w:rsidRPr="000A545E">
        <w:rPr>
          <w:rFonts w:ascii="Times New Roman" w:hAnsi="Times New Roman" w:cs="Times New Roman"/>
          <w:sz w:val="24"/>
          <w:szCs w:val="24"/>
        </w:rPr>
        <w:t>y also refer to an obligation to</w:t>
      </w:r>
      <w:r w:rsidR="00021971" w:rsidRPr="000A545E">
        <w:rPr>
          <w:rFonts w:ascii="Times New Roman" w:hAnsi="Times New Roman" w:cs="Times New Roman"/>
          <w:sz w:val="24"/>
          <w:szCs w:val="24"/>
        </w:rPr>
        <w:t xml:space="preserve"> </w:t>
      </w:r>
      <w:r w:rsidR="00261840" w:rsidRPr="000A545E">
        <w:rPr>
          <w:rFonts w:ascii="Times New Roman" w:hAnsi="Times New Roman" w:cs="Times New Roman"/>
          <w:sz w:val="24"/>
          <w:szCs w:val="24"/>
        </w:rPr>
        <w:t xml:space="preserve">decommission </w:t>
      </w:r>
      <w:r w:rsidR="00D11EEE" w:rsidRPr="000A545E">
        <w:rPr>
          <w:rFonts w:ascii="Times New Roman" w:hAnsi="Times New Roman" w:cs="Times New Roman"/>
          <w:sz w:val="24"/>
          <w:szCs w:val="24"/>
        </w:rPr>
        <w:t>fortresses</w:t>
      </w:r>
      <w:r w:rsidR="00193B15">
        <w:rPr>
          <w:rFonts w:ascii="Times New Roman" w:hAnsi="Times New Roman" w:cs="Times New Roman"/>
          <w:sz w:val="24"/>
          <w:szCs w:val="24"/>
        </w:rPr>
        <w:t xml:space="preserve"> that had been</w:t>
      </w:r>
      <w:r w:rsidR="00D11EEE" w:rsidRPr="000A545E">
        <w:rPr>
          <w:rFonts w:ascii="Times New Roman" w:hAnsi="Times New Roman" w:cs="Times New Roman"/>
          <w:sz w:val="24"/>
          <w:szCs w:val="24"/>
        </w:rPr>
        <w:t xml:space="preserve"> built by local people</w:t>
      </w:r>
      <w:r w:rsidR="001A0E49" w:rsidRPr="000A545E">
        <w:rPr>
          <w:rFonts w:ascii="Times New Roman" w:hAnsi="Times New Roman" w:cs="Times New Roman"/>
          <w:sz w:val="24"/>
          <w:szCs w:val="24"/>
        </w:rPr>
        <w:t xml:space="preserve">, </w:t>
      </w:r>
      <w:r w:rsidR="00261840" w:rsidRPr="000A545E">
        <w:rPr>
          <w:rFonts w:ascii="Times New Roman" w:hAnsi="Times New Roman" w:cs="Times New Roman"/>
          <w:sz w:val="24"/>
          <w:szCs w:val="24"/>
        </w:rPr>
        <w:t>because they were no longer useful and the materials could be recycled</w:t>
      </w:r>
      <w:r w:rsidR="001A0E49" w:rsidRPr="000A545E">
        <w:rPr>
          <w:rFonts w:ascii="Times New Roman" w:hAnsi="Times New Roman" w:cs="Times New Roman"/>
          <w:sz w:val="24"/>
          <w:szCs w:val="24"/>
        </w:rPr>
        <w:t>,</w:t>
      </w:r>
      <w:r w:rsidR="00261840" w:rsidRPr="000A545E">
        <w:rPr>
          <w:rFonts w:ascii="Times New Roman" w:hAnsi="Times New Roman" w:cs="Times New Roman"/>
          <w:sz w:val="24"/>
          <w:szCs w:val="24"/>
        </w:rPr>
        <w:t xml:space="preserve"> or to prevent </w:t>
      </w:r>
      <w:r w:rsidR="004E45C2" w:rsidRPr="000A545E">
        <w:rPr>
          <w:rFonts w:ascii="Times New Roman" w:hAnsi="Times New Roman" w:cs="Times New Roman"/>
          <w:sz w:val="24"/>
          <w:szCs w:val="24"/>
        </w:rPr>
        <w:t>defended</w:t>
      </w:r>
      <w:r w:rsidR="00261840" w:rsidRPr="000A545E">
        <w:rPr>
          <w:rFonts w:ascii="Times New Roman" w:hAnsi="Times New Roman" w:cs="Times New Roman"/>
          <w:sz w:val="24"/>
          <w:szCs w:val="24"/>
        </w:rPr>
        <w:t xml:space="preserve"> sites</w:t>
      </w:r>
      <w:r w:rsidR="00021971" w:rsidRPr="000A545E">
        <w:rPr>
          <w:rFonts w:ascii="Times New Roman" w:hAnsi="Times New Roman" w:cs="Times New Roman"/>
          <w:sz w:val="24"/>
          <w:szCs w:val="24"/>
        </w:rPr>
        <w:t xml:space="preserve"> from falling into </w:t>
      </w:r>
      <w:r w:rsidR="0050116B">
        <w:rPr>
          <w:rFonts w:ascii="Times New Roman" w:hAnsi="Times New Roman" w:cs="Times New Roman"/>
          <w:sz w:val="24"/>
          <w:szCs w:val="24"/>
        </w:rPr>
        <w:t>enemy</w:t>
      </w:r>
      <w:r w:rsidR="00021971" w:rsidRPr="000A545E">
        <w:rPr>
          <w:rFonts w:ascii="Times New Roman" w:hAnsi="Times New Roman" w:cs="Times New Roman"/>
          <w:sz w:val="24"/>
          <w:szCs w:val="24"/>
        </w:rPr>
        <w:t xml:space="preserve"> hands. </w:t>
      </w:r>
      <w:r w:rsidR="00193B15">
        <w:rPr>
          <w:rFonts w:ascii="Times New Roman" w:hAnsi="Times New Roman" w:cs="Times New Roman"/>
          <w:sz w:val="24"/>
          <w:szCs w:val="24"/>
        </w:rPr>
        <w:t>Whatever the reality</w:t>
      </w:r>
      <w:r w:rsidR="00261840" w:rsidRPr="000A545E">
        <w:rPr>
          <w:rFonts w:ascii="Times New Roman" w:hAnsi="Times New Roman" w:cs="Times New Roman"/>
          <w:sz w:val="24"/>
          <w:szCs w:val="24"/>
        </w:rPr>
        <w:t>, th</w:t>
      </w:r>
      <w:r w:rsidR="005401AB" w:rsidRPr="000A545E">
        <w:rPr>
          <w:rFonts w:ascii="Times New Roman" w:hAnsi="Times New Roman" w:cs="Times New Roman"/>
          <w:sz w:val="24"/>
          <w:szCs w:val="24"/>
        </w:rPr>
        <w:t xml:space="preserve">e </w:t>
      </w:r>
      <w:r w:rsidR="005843B9">
        <w:rPr>
          <w:rFonts w:ascii="Times New Roman" w:hAnsi="Times New Roman" w:cs="Times New Roman"/>
          <w:sz w:val="24"/>
          <w:szCs w:val="24"/>
        </w:rPr>
        <w:t xml:space="preserve">wording of this charter </w:t>
      </w:r>
      <w:r w:rsidR="008B1822">
        <w:rPr>
          <w:rFonts w:ascii="Times New Roman" w:hAnsi="Times New Roman" w:cs="Times New Roman"/>
          <w:sz w:val="24"/>
          <w:szCs w:val="24"/>
        </w:rPr>
        <w:t>shows distinct</w:t>
      </w:r>
      <w:r w:rsidR="006346C3">
        <w:rPr>
          <w:rFonts w:ascii="Times New Roman" w:hAnsi="Times New Roman" w:cs="Times New Roman"/>
          <w:sz w:val="24"/>
          <w:szCs w:val="24"/>
        </w:rPr>
        <w:t>ive</w:t>
      </w:r>
      <w:r w:rsidR="008B1822">
        <w:rPr>
          <w:rFonts w:ascii="Times New Roman" w:hAnsi="Times New Roman" w:cs="Times New Roman"/>
          <w:sz w:val="24"/>
          <w:szCs w:val="24"/>
        </w:rPr>
        <w:t xml:space="preserve"> features which </w:t>
      </w:r>
      <w:r w:rsidR="006346C3">
        <w:rPr>
          <w:rFonts w:ascii="Times New Roman" w:hAnsi="Times New Roman" w:cs="Times New Roman"/>
          <w:sz w:val="24"/>
          <w:szCs w:val="24"/>
        </w:rPr>
        <w:t>go</w:t>
      </w:r>
      <w:r w:rsidR="00193B15">
        <w:rPr>
          <w:rFonts w:ascii="Times New Roman" w:hAnsi="Times New Roman" w:cs="Times New Roman"/>
          <w:sz w:val="24"/>
          <w:szCs w:val="24"/>
        </w:rPr>
        <w:t xml:space="preserve"> beyond</w:t>
      </w:r>
      <w:r w:rsidR="005843B9">
        <w:rPr>
          <w:rFonts w:ascii="Times New Roman" w:hAnsi="Times New Roman" w:cs="Times New Roman"/>
          <w:sz w:val="24"/>
          <w:szCs w:val="24"/>
        </w:rPr>
        <w:t xml:space="preserve"> </w:t>
      </w:r>
      <w:r w:rsidR="008B1822">
        <w:rPr>
          <w:rFonts w:ascii="Times New Roman" w:hAnsi="Times New Roman" w:cs="Times New Roman"/>
          <w:sz w:val="24"/>
          <w:szCs w:val="24"/>
        </w:rPr>
        <w:t xml:space="preserve">the repetition of stock formulae, </w:t>
      </w:r>
      <w:r w:rsidR="00193B15">
        <w:rPr>
          <w:rFonts w:ascii="Times New Roman" w:hAnsi="Times New Roman" w:cs="Times New Roman"/>
          <w:sz w:val="24"/>
          <w:szCs w:val="24"/>
        </w:rPr>
        <w:t xml:space="preserve">and </w:t>
      </w:r>
      <w:r w:rsidR="008B1822">
        <w:rPr>
          <w:rFonts w:ascii="Times New Roman" w:hAnsi="Times New Roman" w:cs="Times New Roman"/>
          <w:sz w:val="24"/>
          <w:szCs w:val="24"/>
        </w:rPr>
        <w:t xml:space="preserve">which may </w:t>
      </w:r>
      <w:r w:rsidR="00193B15">
        <w:rPr>
          <w:rFonts w:ascii="Times New Roman" w:hAnsi="Times New Roman" w:cs="Times New Roman"/>
          <w:sz w:val="24"/>
          <w:szCs w:val="24"/>
        </w:rPr>
        <w:t xml:space="preserve">provide </w:t>
      </w:r>
      <w:r w:rsidR="008B1822">
        <w:rPr>
          <w:rFonts w:ascii="Times New Roman" w:hAnsi="Times New Roman" w:cs="Times New Roman"/>
          <w:sz w:val="24"/>
          <w:szCs w:val="24"/>
        </w:rPr>
        <w:t xml:space="preserve">some insight into </w:t>
      </w:r>
      <w:r w:rsidR="00193B15">
        <w:rPr>
          <w:rFonts w:ascii="Times New Roman" w:hAnsi="Times New Roman" w:cs="Times New Roman"/>
          <w:sz w:val="24"/>
          <w:szCs w:val="24"/>
        </w:rPr>
        <w:t>the reality of local circumstances</w:t>
      </w:r>
      <w:r w:rsidR="00261840" w:rsidRPr="000A545E">
        <w:rPr>
          <w:rFonts w:ascii="Times New Roman" w:hAnsi="Times New Roman" w:cs="Times New Roman"/>
          <w:sz w:val="24"/>
          <w:szCs w:val="24"/>
        </w:rPr>
        <w:t>.</w:t>
      </w:r>
      <w:r w:rsidR="009B7939" w:rsidRPr="000A545E">
        <w:rPr>
          <w:rFonts w:ascii="Times New Roman" w:hAnsi="Times New Roman" w:cs="Times New Roman"/>
          <w:sz w:val="24"/>
          <w:szCs w:val="24"/>
        </w:rPr>
        <w:t xml:space="preserve">  </w:t>
      </w:r>
    </w:p>
    <w:p w:rsidR="00932510" w:rsidRPr="000A545E" w:rsidRDefault="009B7939" w:rsidP="004E45C2">
      <w:pPr>
        <w:ind w:firstLine="720"/>
        <w:rPr>
          <w:rFonts w:ascii="Times New Roman" w:hAnsi="Times New Roman" w:cs="Times New Roman"/>
          <w:sz w:val="24"/>
          <w:szCs w:val="24"/>
        </w:rPr>
      </w:pPr>
      <w:r w:rsidRPr="000A545E">
        <w:rPr>
          <w:rFonts w:ascii="Times New Roman" w:hAnsi="Times New Roman" w:cs="Times New Roman"/>
          <w:sz w:val="24"/>
          <w:szCs w:val="24"/>
        </w:rPr>
        <w:t xml:space="preserve">The lands at </w:t>
      </w:r>
      <w:proofErr w:type="spellStart"/>
      <w:r w:rsidRPr="000A545E">
        <w:rPr>
          <w:rFonts w:ascii="Times New Roman" w:hAnsi="Times New Roman" w:cs="Times New Roman"/>
          <w:sz w:val="24"/>
          <w:szCs w:val="24"/>
        </w:rPr>
        <w:t>Rainham</w:t>
      </w:r>
      <w:proofErr w:type="spellEnd"/>
      <w:r w:rsidRPr="000A545E">
        <w:rPr>
          <w:rFonts w:ascii="Times New Roman" w:hAnsi="Times New Roman" w:cs="Times New Roman"/>
          <w:sz w:val="24"/>
          <w:szCs w:val="24"/>
        </w:rPr>
        <w:t xml:space="preserve"> and </w:t>
      </w:r>
      <w:proofErr w:type="spellStart"/>
      <w:r w:rsidRPr="000A545E">
        <w:rPr>
          <w:rFonts w:ascii="Times New Roman" w:hAnsi="Times New Roman" w:cs="Times New Roman"/>
          <w:sz w:val="24"/>
          <w:szCs w:val="24"/>
        </w:rPr>
        <w:t>Graveney</w:t>
      </w:r>
      <w:proofErr w:type="spellEnd"/>
      <w:r w:rsidRPr="000A545E">
        <w:rPr>
          <w:rFonts w:ascii="Times New Roman" w:hAnsi="Times New Roman" w:cs="Times New Roman"/>
          <w:sz w:val="24"/>
          <w:szCs w:val="24"/>
        </w:rPr>
        <w:t xml:space="preserve"> were </w:t>
      </w:r>
      <w:r w:rsidR="004E45C2" w:rsidRPr="000A545E">
        <w:rPr>
          <w:rFonts w:ascii="Times New Roman" w:hAnsi="Times New Roman" w:cs="Times New Roman"/>
          <w:sz w:val="24"/>
          <w:szCs w:val="24"/>
        </w:rPr>
        <w:t xml:space="preserve">vulnerable to </w:t>
      </w:r>
      <w:r w:rsidR="0050116B">
        <w:rPr>
          <w:rFonts w:ascii="Times New Roman" w:hAnsi="Times New Roman" w:cs="Times New Roman"/>
          <w:sz w:val="24"/>
          <w:szCs w:val="24"/>
        </w:rPr>
        <w:t>seaborne raids</w:t>
      </w:r>
      <w:r w:rsidR="004E45C2" w:rsidRPr="000A545E">
        <w:rPr>
          <w:rFonts w:ascii="Times New Roman" w:hAnsi="Times New Roman" w:cs="Times New Roman"/>
          <w:sz w:val="24"/>
          <w:szCs w:val="24"/>
        </w:rPr>
        <w:t xml:space="preserve"> </w:t>
      </w:r>
      <w:r w:rsidR="00B91B27" w:rsidRPr="000A545E">
        <w:rPr>
          <w:rFonts w:ascii="Times New Roman" w:hAnsi="Times New Roman" w:cs="Times New Roman"/>
          <w:sz w:val="24"/>
          <w:szCs w:val="24"/>
        </w:rPr>
        <w:t>as they are located on the north coast of Kent</w:t>
      </w:r>
      <w:r w:rsidR="004E45C2" w:rsidRPr="000A545E">
        <w:rPr>
          <w:rFonts w:ascii="Times New Roman" w:hAnsi="Times New Roman" w:cs="Times New Roman"/>
          <w:sz w:val="24"/>
          <w:szCs w:val="24"/>
        </w:rPr>
        <w:t xml:space="preserve">. </w:t>
      </w:r>
      <w:r w:rsidR="00EB1C66" w:rsidRPr="000A545E">
        <w:rPr>
          <w:rFonts w:ascii="Times New Roman" w:hAnsi="Times New Roman" w:cs="Times New Roman"/>
          <w:sz w:val="24"/>
          <w:szCs w:val="24"/>
        </w:rPr>
        <w:t>Both were also close to</w:t>
      </w:r>
      <w:r w:rsidR="00B91B27" w:rsidRPr="000A545E">
        <w:rPr>
          <w:rFonts w:ascii="Times New Roman" w:hAnsi="Times New Roman" w:cs="Times New Roman"/>
          <w:sz w:val="24"/>
          <w:szCs w:val="24"/>
        </w:rPr>
        <w:t xml:space="preserve"> the strategic</w:t>
      </w:r>
      <w:r w:rsidR="006346C3">
        <w:rPr>
          <w:rFonts w:ascii="Times New Roman" w:hAnsi="Times New Roman" w:cs="Times New Roman"/>
          <w:sz w:val="24"/>
          <w:szCs w:val="24"/>
        </w:rPr>
        <w:t>ally important</w:t>
      </w:r>
      <w:r w:rsidR="00261840" w:rsidRPr="000A545E">
        <w:rPr>
          <w:rFonts w:ascii="Times New Roman" w:hAnsi="Times New Roman" w:cs="Times New Roman"/>
          <w:sz w:val="24"/>
          <w:szCs w:val="24"/>
        </w:rPr>
        <w:t xml:space="preserve"> overland route of </w:t>
      </w:r>
      <w:proofErr w:type="spellStart"/>
      <w:r w:rsidR="00261840" w:rsidRPr="000A545E">
        <w:rPr>
          <w:rFonts w:ascii="Times New Roman" w:hAnsi="Times New Roman" w:cs="Times New Roman"/>
          <w:sz w:val="24"/>
          <w:szCs w:val="24"/>
        </w:rPr>
        <w:t>Watling</w:t>
      </w:r>
      <w:proofErr w:type="spellEnd"/>
      <w:r w:rsidR="00261840" w:rsidRPr="000A545E">
        <w:rPr>
          <w:rFonts w:ascii="Times New Roman" w:hAnsi="Times New Roman" w:cs="Times New Roman"/>
          <w:sz w:val="24"/>
          <w:szCs w:val="24"/>
        </w:rPr>
        <w:t xml:space="preserve"> Street</w:t>
      </w:r>
      <w:r w:rsidR="006346C3">
        <w:rPr>
          <w:rFonts w:ascii="Times New Roman" w:hAnsi="Times New Roman" w:cs="Times New Roman"/>
          <w:sz w:val="24"/>
          <w:szCs w:val="24"/>
        </w:rPr>
        <w:t>,</w:t>
      </w:r>
      <w:r w:rsidR="00EB1C66" w:rsidRPr="000A545E">
        <w:rPr>
          <w:rFonts w:ascii="Times New Roman" w:hAnsi="Times New Roman" w:cs="Times New Roman"/>
          <w:sz w:val="24"/>
          <w:szCs w:val="24"/>
        </w:rPr>
        <w:t xml:space="preserve"> which linked Canterbury to Rochester, London and points further north</w:t>
      </w:r>
      <w:r w:rsidR="00261840" w:rsidRPr="000A545E">
        <w:rPr>
          <w:rFonts w:ascii="Times New Roman" w:hAnsi="Times New Roman" w:cs="Times New Roman"/>
          <w:sz w:val="24"/>
          <w:szCs w:val="24"/>
        </w:rPr>
        <w:t xml:space="preserve">. </w:t>
      </w:r>
      <w:proofErr w:type="spellStart"/>
      <w:r w:rsidR="00EB1C66" w:rsidRPr="000A545E">
        <w:rPr>
          <w:rFonts w:ascii="Times New Roman" w:hAnsi="Times New Roman" w:cs="Times New Roman"/>
          <w:sz w:val="24"/>
          <w:szCs w:val="24"/>
        </w:rPr>
        <w:t>Rainham</w:t>
      </w:r>
      <w:proofErr w:type="spellEnd"/>
      <w:r w:rsidR="00EB1C66" w:rsidRPr="000A545E">
        <w:rPr>
          <w:rFonts w:ascii="Times New Roman" w:hAnsi="Times New Roman" w:cs="Times New Roman"/>
          <w:sz w:val="24"/>
          <w:szCs w:val="24"/>
        </w:rPr>
        <w:t xml:space="preserve"> was situated on the Medway estuary and </w:t>
      </w:r>
      <w:proofErr w:type="spellStart"/>
      <w:r w:rsidR="00B91B27" w:rsidRPr="000A545E">
        <w:rPr>
          <w:rFonts w:ascii="Times New Roman" w:hAnsi="Times New Roman" w:cs="Times New Roman"/>
          <w:sz w:val="24"/>
          <w:szCs w:val="24"/>
        </w:rPr>
        <w:t>Graveney</w:t>
      </w:r>
      <w:proofErr w:type="spellEnd"/>
      <w:r w:rsidR="00B91B27" w:rsidRPr="000A545E">
        <w:rPr>
          <w:rFonts w:ascii="Times New Roman" w:hAnsi="Times New Roman" w:cs="Times New Roman"/>
          <w:sz w:val="24"/>
          <w:szCs w:val="24"/>
        </w:rPr>
        <w:t xml:space="preserve"> lay</w:t>
      </w:r>
      <w:r w:rsidR="00261840" w:rsidRPr="000A545E">
        <w:rPr>
          <w:rFonts w:ascii="Times New Roman" w:hAnsi="Times New Roman" w:cs="Times New Roman"/>
          <w:sz w:val="24"/>
          <w:szCs w:val="24"/>
        </w:rPr>
        <w:t xml:space="preserve"> further east along the south Swale marshes. The importance of </w:t>
      </w:r>
      <w:proofErr w:type="spellStart"/>
      <w:r w:rsidR="00261840" w:rsidRPr="000A545E">
        <w:rPr>
          <w:rFonts w:ascii="Times New Roman" w:hAnsi="Times New Roman" w:cs="Times New Roman"/>
          <w:sz w:val="24"/>
          <w:szCs w:val="24"/>
        </w:rPr>
        <w:t>Graveney</w:t>
      </w:r>
      <w:proofErr w:type="spellEnd"/>
      <w:r w:rsidR="00261840" w:rsidRPr="000A545E">
        <w:rPr>
          <w:rFonts w:ascii="Times New Roman" w:hAnsi="Times New Roman" w:cs="Times New Roman"/>
          <w:sz w:val="24"/>
          <w:szCs w:val="24"/>
        </w:rPr>
        <w:t xml:space="preserve"> </w:t>
      </w:r>
      <w:r w:rsidR="004E45C2" w:rsidRPr="000A545E">
        <w:rPr>
          <w:rFonts w:ascii="Times New Roman" w:hAnsi="Times New Roman" w:cs="Times New Roman"/>
          <w:sz w:val="24"/>
          <w:szCs w:val="24"/>
        </w:rPr>
        <w:t xml:space="preserve">as a place to land ships </w:t>
      </w:r>
      <w:r w:rsidR="00B91B27" w:rsidRPr="000A545E">
        <w:rPr>
          <w:rFonts w:ascii="Times New Roman" w:hAnsi="Times New Roman" w:cs="Times New Roman"/>
          <w:sz w:val="24"/>
          <w:szCs w:val="24"/>
        </w:rPr>
        <w:t xml:space="preserve">has been highlighted </w:t>
      </w:r>
      <w:r w:rsidR="00261840" w:rsidRPr="000A545E">
        <w:rPr>
          <w:rFonts w:ascii="Times New Roman" w:hAnsi="Times New Roman" w:cs="Times New Roman"/>
          <w:sz w:val="24"/>
          <w:szCs w:val="24"/>
        </w:rPr>
        <w:t xml:space="preserve">by </w:t>
      </w:r>
      <w:r w:rsidR="00374E84" w:rsidRPr="000A545E">
        <w:rPr>
          <w:rFonts w:ascii="Times New Roman" w:hAnsi="Times New Roman" w:cs="Times New Roman"/>
          <w:sz w:val="24"/>
          <w:szCs w:val="24"/>
        </w:rPr>
        <w:t xml:space="preserve">the discovery of a </w:t>
      </w:r>
      <w:r w:rsidR="0050116B">
        <w:rPr>
          <w:rFonts w:ascii="Times New Roman" w:hAnsi="Times New Roman" w:cs="Times New Roman"/>
          <w:sz w:val="24"/>
          <w:szCs w:val="24"/>
        </w:rPr>
        <w:t>Viking</w:t>
      </w:r>
      <w:r w:rsidR="006346C3">
        <w:rPr>
          <w:rFonts w:ascii="Times New Roman" w:hAnsi="Times New Roman" w:cs="Times New Roman"/>
          <w:sz w:val="24"/>
          <w:szCs w:val="24"/>
        </w:rPr>
        <w:t xml:space="preserve"> </w:t>
      </w:r>
      <w:r w:rsidR="00374E84" w:rsidRPr="000A545E">
        <w:rPr>
          <w:rFonts w:ascii="Times New Roman" w:hAnsi="Times New Roman" w:cs="Times New Roman"/>
          <w:sz w:val="24"/>
          <w:szCs w:val="24"/>
        </w:rPr>
        <w:t>Age</w:t>
      </w:r>
      <w:r w:rsidR="00261840" w:rsidRPr="000A545E">
        <w:rPr>
          <w:rFonts w:ascii="Times New Roman" w:hAnsi="Times New Roman" w:cs="Times New Roman"/>
          <w:sz w:val="24"/>
          <w:szCs w:val="24"/>
        </w:rPr>
        <w:t xml:space="preserve"> cargo vessel</w:t>
      </w:r>
      <w:r w:rsidR="004E45C2" w:rsidRPr="000A545E">
        <w:rPr>
          <w:rFonts w:ascii="Times New Roman" w:hAnsi="Times New Roman" w:cs="Times New Roman"/>
          <w:sz w:val="24"/>
          <w:szCs w:val="24"/>
        </w:rPr>
        <w:t xml:space="preserve"> in the local mudflats. Th</w:t>
      </w:r>
      <w:r w:rsidR="006346C3">
        <w:rPr>
          <w:rFonts w:ascii="Times New Roman" w:hAnsi="Times New Roman" w:cs="Times New Roman"/>
          <w:sz w:val="24"/>
          <w:szCs w:val="24"/>
        </w:rPr>
        <w:t>is</w:t>
      </w:r>
      <w:r w:rsidR="004E45C2" w:rsidRPr="000A545E">
        <w:rPr>
          <w:rFonts w:ascii="Times New Roman" w:hAnsi="Times New Roman" w:cs="Times New Roman"/>
          <w:sz w:val="24"/>
          <w:szCs w:val="24"/>
        </w:rPr>
        <w:t xml:space="preserve"> boat </w:t>
      </w:r>
      <w:r w:rsidR="00193B15" w:rsidRPr="000A545E">
        <w:rPr>
          <w:rFonts w:ascii="Times New Roman" w:hAnsi="Times New Roman" w:cs="Times New Roman"/>
          <w:sz w:val="24"/>
          <w:szCs w:val="24"/>
        </w:rPr>
        <w:t>was 14 metres in length</w:t>
      </w:r>
      <w:r w:rsidR="00193B15">
        <w:rPr>
          <w:rFonts w:ascii="Times New Roman" w:hAnsi="Times New Roman" w:cs="Times New Roman"/>
          <w:sz w:val="24"/>
          <w:szCs w:val="24"/>
        </w:rPr>
        <w:t>,</w:t>
      </w:r>
      <w:r w:rsidR="00193B15" w:rsidRPr="000A545E">
        <w:rPr>
          <w:rFonts w:ascii="Times New Roman" w:hAnsi="Times New Roman" w:cs="Times New Roman"/>
          <w:sz w:val="24"/>
          <w:szCs w:val="24"/>
        </w:rPr>
        <w:t xml:space="preserve"> </w:t>
      </w:r>
      <w:r w:rsidR="00B91B27" w:rsidRPr="000A545E">
        <w:rPr>
          <w:rFonts w:ascii="Times New Roman" w:hAnsi="Times New Roman" w:cs="Times New Roman"/>
          <w:sz w:val="24"/>
          <w:szCs w:val="24"/>
        </w:rPr>
        <w:t>suited for crossing the English Channel</w:t>
      </w:r>
      <w:r w:rsidR="004E45C2" w:rsidRPr="000A545E">
        <w:rPr>
          <w:rFonts w:ascii="Times New Roman" w:hAnsi="Times New Roman" w:cs="Times New Roman"/>
          <w:sz w:val="24"/>
          <w:szCs w:val="24"/>
        </w:rPr>
        <w:t>, and</w:t>
      </w:r>
      <w:r w:rsidR="00CB29BB">
        <w:rPr>
          <w:rFonts w:ascii="Times New Roman" w:hAnsi="Times New Roman" w:cs="Times New Roman"/>
          <w:sz w:val="24"/>
          <w:szCs w:val="24"/>
        </w:rPr>
        <w:t xml:space="preserve"> </w:t>
      </w:r>
      <w:r w:rsidR="00193B15">
        <w:rPr>
          <w:rFonts w:ascii="Times New Roman" w:hAnsi="Times New Roman" w:cs="Times New Roman"/>
          <w:sz w:val="24"/>
          <w:szCs w:val="24"/>
        </w:rPr>
        <w:t xml:space="preserve">had been </w:t>
      </w:r>
      <w:r w:rsidR="00CB29BB">
        <w:rPr>
          <w:rFonts w:ascii="Times New Roman" w:hAnsi="Times New Roman" w:cs="Times New Roman"/>
          <w:sz w:val="24"/>
          <w:szCs w:val="24"/>
        </w:rPr>
        <w:t xml:space="preserve">built at the end of the ninth </w:t>
      </w:r>
      <w:r w:rsidR="00E77BF6">
        <w:rPr>
          <w:rFonts w:ascii="Times New Roman" w:hAnsi="Times New Roman" w:cs="Times New Roman"/>
          <w:sz w:val="24"/>
          <w:szCs w:val="24"/>
        </w:rPr>
        <w:t>century</w:t>
      </w:r>
      <w:r w:rsidR="00CB29BB">
        <w:rPr>
          <w:rFonts w:ascii="Times New Roman" w:hAnsi="Times New Roman" w:cs="Times New Roman"/>
          <w:sz w:val="24"/>
          <w:szCs w:val="24"/>
        </w:rPr>
        <w:t xml:space="preserve"> or during the early tenth cen</w:t>
      </w:r>
      <w:r w:rsidR="00142426">
        <w:rPr>
          <w:rFonts w:ascii="Times New Roman" w:hAnsi="Times New Roman" w:cs="Times New Roman"/>
          <w:sz w:val="24"/>
          <w:szCs w:val="24"/>
        </w:rPr>
        <w:t>tury</w:t>
      </w:r>
      <w:r w:rsidR="00261840" w:rsidRPr="000A545E">
        <w:rPr>
          <w:rFonts w:ascii="Times New Roman" w:hAnsi="Times New Roman" w:cs="Times New Roman"/>
          <w:sz w:val="24"/>
          <w:szCs w:val="24"/>
        </w:rPr>
        <w:t>.</w:t>
      </w:r>
      <w:r w:rsidR="00261840" w:rsidRPr="000A545E">
        <w:rPr>
          <w:rStyle w:val="FootnoteReference"/>
          <w:rFonts w:ascii="Times New Roman" w:hAnsi="Times New Roman" w:cs="Times New Roman"/>
          <w:sz w:val="24"/>
          <w:szCs w:val="24"/>
        </w:rPr>
        <w:footnoteReference w:id="42"/>
      </w:r>
      <w:r w:rsidR="00B91B27" w:rsidRPr="000A545E">
        <w:rPr>
          <w:rFonts w:ascii="Times New Roman" w:hAnsi="Times New Roman" w:cs="Times New Roman"/>
          <w:sz w:val="24"/>
          <w:szCs w:val="24"/>
        </w:rPr>
        <w:t xml:space="preserve"> Despite </w:t>
      </w:r>
      <w:proofErr w:type="spellStart"/>
      <w:r w:rsidR="007A2A07" w:rsidRPr="000A545E">
        <w:rPr>
          <w:rFonts w:ascii="Times New Roman" w:hAnsi="Times New Roman" w:cs="Times New Roman"/>
          <w:sz w:val="24"/>
          <w:szCs w:val="24"/>
        </w:rPr>
        <w:t>Graveney</w:t>
      </w:r>
      <w:r w:rsidR="00FB3965">
        <w:rPr>
          <w:rFonts w:ascii="Times New Roman" w:hAnsi="Times New Roman" w:cs="Times New Roman"/>
          <w:sz w:val="24"/>
          <w:szCs w:val="24"/>
        </w:rPr>
        <w:t>’s</w:t>
      </w:r>
      <w:proofErr w:type="spellEnd"/>
      <w:r w:rsidR="00FB3965">
        <w:rPr>
          <w:rFonts w:ascii="Times New Roman" w:hAnsi="Times New Roman" w:cs="Times New Roman"/>
          <w:sz w:val="24"/>
          <w:szCs w:val="24"/>
        </w:rPr>
        <w:t xml:space="preserve"> vulnerability</w:t>
      </w:r>
      <w:r w:rsidR="00B91B27" w:rsidRPr="000A545E">
        <w:rPr>
          <w:rFonts w:ascii="Times New Roman" w:hAnsi="Times New Roman" w:cs="Times New Roman"/>
          <w:sz w:val="24"/>
          <w:szCs w:val="24"/>
        </w:rPr>
        <w:t xml:space="preserve"> to </w:t>
      </w:r>
      <w:r w:rsidR="008F47FD">
        <w:rPr>
          <w:rFonts w:ascii="Times New Roman" w:hAnsi="Times New Roman" w:cs="Times New Roman"/>
          <w:sz w:val="24"/>
          <w:szCs w:val="24"/>
        </w:rPr>
        <w:t>seabo</w:t>
      </w:r>
      <w:r w:rsidR="00FB3965">
        <w:rPr>
          <w:rFonts w:ascii="Times New Roman" w:hAnsi="Times New Roman" w:cs="Times New Roman"/>
          <w:sz w:val="24"/>
          <w:szCs w:val="24"/>
        </w:rPr>
        <w:t>rne</w:t>
      </w:r>
      <w:r w:rsidR="00B91B27" w:rsidRPr="000A545E">
        <w:rPr>
          <w:rFonts w:ascii="Times New Roman" w:hAnsi="Times New Roman" w:cs="Times New Roman"/>
          <w:sz w:val="24"/>
          <w:szCs w:val="24"/>
        </w:rPr>
        <w:t xml:space="preserve"> attack, </w:t>
      </w:r>
      <w:proofErr w:type="spellStart"/>
      <w:r w:rsidR="00B91B27" w:rsidRPr="000A545E">
        <w:rPr>
          <w:rFonts w:ascii="Times New Roman" w:hAnsi="Times New Roman" w:cs="Times New Roman"/>
          <w:sz w:val="24"/>
          <w:szCs w:val="24"/>
        </w:rPr>
        <w:t>W</w:t>
      </w:r>
      <w:r w:rsidR="007A2A07" w:rsidRPr="000A545E">
        <w:rPr>
          <w:rFonts w:ascii="Times New Roman" w:hAnsi="Times New Roman" w:cs="Times New Roman"/>
          <w:sz w:val="24"/>
          <w:szCs w:val="24"/>
        </w:rPr>
        <w:t>ulfred</w:t>
      </w:r>
      <w:proofErr w:type="spellEnd"/>
      <w:r w:rsidR="007A2A07" w:rsidRPr="000A545E">
        <w:rPr>
          <w:rFonts w:ascii="Times New Roman" w:hAnsi="Times New Roman" w:cs="Times New Roman"/>
          <w:sz w:val="24"/>
          <w:szCs w:val="24"/>
        </w:rPr>
        <w:t xml:space="preserve"> acquire</w:t>
      </w:r>
      <w:r w:rsidR="003D1D6D">
        <w:rPr>
          <w:rFonts w:ascii="Times New Roman" w:hAnsi="Times New Roman" w:cs="Times New Roman"/>
          <w:sz w:val="24"/>
          <w:szCs w:val="24"/>
        </w:rPr>
        <w:t>d</w:t>
      </w:r>
      <w:r w:rsidR="007A2A07" w:rsidRPr="000A545E">
        <w:rPr>
          <w:rFonts w:ascii="Times New Roman" w:hAnsi="Times New Roman" w:cs="Times New Roman"/>
          <w:sz w:val="24"/>
          <w:szCs w:val="24"/>
        </w:rPr>
        <w:t xml:space="preserve"> lands here through a string of purchases dating</w:t>
      </w:r>
      <w:r w:rsidR="00B91B27" w:rsidRPr="000A545E">
        <w:rPr>
          <w:rFonts w:ascii="Times New Roman" w:hAnsi="Times New Roman" w:cs="Times New Roman"/>
          <w:sz w:val="24"/>
          <w:szCs w:val="24"/>
        </w:rPr>
        <w:t xml:space="preserve"> from 811 to 815</w:t>
      </w:r>
      <w:r w:rsidR="007A2A07" w:rsidRPr="000A545E">
        <w:rPr>
          <w:rFonts w:ascii="Times New Roman" w:hAnsi="Times New Roman" w:cs="Times New Roman"/>
          <w:sz w:val="24"/>
          <w:szCs w:val="24"/>
        </w:rPr>
        <w:t xml:space="preserve">. The archbishop obtained five adjoining properties ranging in size from twenty acres to </w:t>
      </w:r>
      <w:r w:rsidR="004D2659" w:rsidRPr="000A545E">
        <w:rPr>
          <w:rFonts w:ascii="Times New Roman" w:hAnsi="Times New Roman" w:cs="Times New Roman"/>
          <w:sz w:val="24"/>
          <w:szCs w:val="24"/>
        </w:rPr>
        <w:t xml:space="preserve">the two </w:t>
      </w:r>
      <w:proofErr w:type="spellStart"/>
      <w:r w:rsidR="004D2659" w:rsidRPr="000A545E">
        <w:rPr>
          <w:rFonts w:ascii="Times New Roman" w:hAnsi="Times New Roman" w:cs="Times New Roman"/>
          <w:sz w:val="24"/>
          <w:szCs w:val="24"/>
        </w:rPr>
        <w:t>sulungs</w:t>
      </w:r>
      <w:proofErr w:type="spellEnd"/>
      <w:r w:rsidR="004D2659" w:rsidRPr="000A545E">
        <w:rPr>
          <w:rFonts w:ascii="Times New Roman" w:hAnsi="Times New Roman" w:cs="Times New Roman"/>
          <w:sz w:val="24"/>
          <w:szCs w:val="24"/>
        </w:rPr>
        <w:t xml:space="preserve"> </w:t>
      </w:r>
      <w:r w:rsidR="00193B15">
        <w:rPr>
          <w:rFonts w:ascii="Times New Roman" w:hAnsi="Times New Roman" w:cs="Times New Roman"/>
          <w:sz w:val="24"/>
          <w:szCs w:val="24"/>
        </w:rPr>
        <w:t>specified</w:t>
      </w:r>
      <w:r w:rsidR="00193B15" w:rsidRPr="000A545E">
        <w:rPr>
          <w:rFonts w:ascii="Times New Roman" w:hAnsi="Times New Roman" w:cs="Times New Roman"/>
          <w:sz w:val="24"/>
          <w:szCs w:val="24"/>
        </w:rPr>
        <w:t xml:space="preserve"> </w:t>
      </w:r>
      <w:r w:rsidR="004D2659" w:rsidRPr="000A545E">
        <w:rPr>
          <w:rFonts w:ascii="Times New Roman" w:hAnsi="Times New Roman" w:cs="Times New Roman"/>
          <w:sz w:val="24"/>
          <w:szCs w:val="24"/>
        </w:rPr>
        <w:t>in</w:t>
      </w:r>
      <w:r w:rsidR="00193B15">
        <w:rPr>
          <w:rFonts w:ascii="Times New Roman" w:hAnsi="Times New Roman" w:cs="Times New Roman"/>
          <w:sz w:val="24"/>
          <w:szCs w:val="24"/>
        </w:rPr>
        <w:t xml:space="preserve"> the charter of</w:t>
      </w:r>
      <w:r w:rsidR="004D2659" w:rsidRPr="000A545E">
        <w:rPr>
          <w:rFonts w:ascii="Times New Roman" w:hAnsi="Times New Roman" w:cs="Times New Roman"/>
          <w:sz w:val="24"/>
          <w:szCs w:val="24"/>
        </w:rPr>
        <w:t xml:space="preserve"> 811. M</w:t>
      </w:r>
      <w:r w:rsidR="007A2A07" w:rsidRPr="000A545E">
        <w:rPr>
          <w:rFonts w:ascii="Times New Roman" w:hAnsi="Times New Roman" w:cs="Times New Roman"/>
          <w:sz w:val="24"/>
          <w:szCs w:val="24"/>
        </w:rPr>
        <w:t xml:space="preserve">ention is </w:t>
      </w:r>
      <w:r w:rsidR="004D2659" w:rsidRPr="000A545E">
        <w:rPr>
          <w:rFonts w:ascii="Times New Roman" w:hAnsi="Times New Roman" w:cs="Times New Roman"/>
          <w:sz w:val="24"/>
          <w:szCs w:val="24"/>
        </w:rPr>
        <w:t xml:space="preserve">also </w:t>
      </w:r>
      <w:r w:rsidR="007A2A07" w:rsidRPr="000A545E">
        <w:rPr>
          <w:rFonts w:ascii="Times New Roman" w:hAnsi="Times New Roman" w:cs="Times New Roman"/>
          <w:sz w:val="24"/>
          <w:szCs w:val="24"/>
        </w:rPr>
        <w:t>made of a residence (</w:t>
      </w:r>
      <w:proofErr w:type="spellStart"/>
      <w:r w:rsidR="007A2A07" w:rsidRPr="000A545E">
        <w:rPr>
          <w:rFonts w:ascii="Times New Roman" w:hAnsi="Times New Roman" w:cs="Times New Roman"/>
          <w:i/>
          <w:sz w:val="24"/>
          <w:szCs w:val="24"/>
        </w:rPr>
        <w:t>mansio</w:t>
      </w:r>
      <w:proofErr w:type="spellEnd"/>
      <w:r w:rsidR="00D11EEE" w:rsidRPr="000A545E">
        <w:rPr>
          <w:rFonts w:ascii="Times New Roman" w:hAnsi="Times New Roman" w:cs="Times New Roman"/>
          <w:sz w:val="24"/>
          <w:szCs w:val="24"/>
        </w:rPr>
        <w:t xml:space="preserve">) at </w:t>
      </w:r>
      <w:proofErr w:type="spellStart"/>
      <w:r w:rsidR="00D11EEE" w:rsidRPr="000A545E">
        <w:rPr>
          <w:rFonts w:ascii="Times New Roman" w:hAnsi="Times New Roman" w:cs="Times New Roman"/>
          <w:sz w:val="24"/>
          <w:szCs w:val="24"/>
        </w:rPr>
        <w:t>Graveney</w:t>
      </w:r>
      <w:proofErr w:type="spellEnd"/>
      <w:r w:rsidR="00D11EEE" w:rsidRPr="000A545E">
        <w:rPr>
          <w:rFonts w:ascii="Times New Roman" w:hAnsi="Times New Roman" w:cs="Times New Roman"/>
          <w:sz w:val="24"/>
          <w:szCs w:val="24"/>
        </w:rPr>
        <w:t xml:space="preserve">. </w:t>
      </w:r>
      <w:proofErr w:type="spellStart"/>
      <w:r w:rsidR="00D11EEE" w:rsidRPr="000A545E">
        <w:rPr>
          <w:rFonts w:ascii="Times New Roman" w:hAnsi="Times New Roman" w:cs="Times New Roman"/>
          <w:sz w:val="24"/>
          <w:szCs w:val="24"/>
        </w:rPr>
        <w:t>Wulfred’s</w:t>
      </w:r>
      <w:proofErr w:type="spellEnd"/>
      <w:r w:rsidR="007A2A07" w:rsidRPr="000A545E">
        <w:rPr>
          <w:rFonts w:ascii="Times New Roman" w:hAnsi="Times New Roman" w:cs="Times New Roman"/>
          <w:sz w:val="24"/>
          <w:szCs w:val="24"/>
        </w:rPr>
        <w:t xml:space="preserve"> policy consolidate</w:t>
      </w:r>
      <w:r w:rsidR="00F474F4" w:rsidRPr="000A545E">
        <w:rPr>
          <w:rFonts w:ascii="Times New Roman" w:hAnsi="Times New Roman" w:cs="Times New Roman"/>
          <w:sz w:val="24"/>
          <w:szCs w:val="24"/>
        </w:rPr>
        <w:t>d</w:t>
      </w:r>
      <w:r w:rsidR="007A2A07" w:rsidRPr="000A545E">
        <w:rPr>
          <w:rFonts w:ascii="Times New Roman" w:hAnsi="Times New Roman" w:cs="Times New Roman"/>
          <w:sz w:val="24"/>
          <w:szCs w:val="24"/>
        </w:rPr>
        <w:t xml:space="preserve"> landholdings</w:t>
      </w:r>
      <w:r w:rsidR="003D1D6D">
        <w:rPr>
          <w:rFonts w:ascii="Times New Roman" w:hAnsi="Times New Roman" w:cs="Times New Roman"/>
          <w:sz w:val="24"/>
          <w:szCs w:val="24"/>
        </w:rPr>
        <w:t>,</w:t>
      </w:r>
      <w:r w:rsidR="007A2A07" w:rsidRPr="000A545E">
        <w:rPr>
          <w:rFonts w:ascii="Times New Roman" w:hAnsi="Times New Roman" w:cs="Times New Roman"/>
          <w:sz w:val="24"/>
          <w:szCs w:val="24"/>
        </w:rPr>
        <w:t xml:space="preserve"> </w:t>
      </w:r>
      <w:r w:rsidR="00F474F4" w:rsidRPr="000A545E">
        <w:rPr>
          <w:rFonts w:ascii="Times New Roman" w:hAnsi="Times New Roman" w:cs="Times New Roman"/>
          <w:sz w:val="24"/>
          <w:szCs w:val="24"/>
        </w:rPr>
        <w:t xml:space="preserve">presumably </w:t>
      </w:r>
      <w:r w:rsidR="00193B15">
        <w:rPr>
          <w:rFonts w:ascii="Times New Roman" w:hAnsi="Times New Roman" w:cs="Times New Roman"/>
          <w:sz w:val="24"/>
          <w:szCs w:val="24"/>
        </w:rPr>
        <w:t>in order to enable</w:t>
      </w:r>
      <w:r w:rsidR="00193B15" w:rsidRPr="000A545E">
        <w:rPr>
          <w:rFonts w:ascii="Times New Roman" w:hAnsi="Times New Roman" w:cs="Times New Roman"/>
          <w:sz w:val="24"/>
          <w:szCs w:val="24"/>
        </w:rPr>
        <w:t xml:space="preserve"> </w:t>
      </w:r>
      <w:r w:rsidR="007A2A07" w:rsidRPr="000A545E">
        <w:rPr>
          <w:rFonts w:ascii="Times New Roman" w:hAnsi="Times New Roman" w:cs="Times New Roman"/>
          <w:sz w:val="24"/>
          <w:szCs w:val="24"/>
        </w:rPr>
        <w:t>more efficient</w:t>
      </w:r>
      <w:r w:rsidR="004D2659" w:rsidRPr="000A545E">
        <w:rPr>
          <w:rFonts w:ascii="Times New Roman" w:hAnsi="Times New Roman" w:cs="Times New Roman"/>
          <w:sz w:val="24"/>
          <w:szCs w:val="24"/>
        </w:rPr>
        <w:t xml:space="preserve"> exploitation and management</w:t>
      </w:r>
      <w:r w:rsidR="0075714D">
        <w:rPr>
          <w:rFonts w:ascii="Times New Roman" w:hAnsi="Times New Roman" w:cs="Times New Roman"/>
          <w:sz w:val="24"/>
          <w:szCs w:val="24"/>
        </w:rPr>
        <w:t>, and</w:t>
      </w:r>
      <w:r w:rsidR="004D2659" w:rsidRPr="000A545E">
        <w:rPr>
          <w:rFonts w:ascii="Times New Roman" w:hAnsi="Times New Roman" w:cs="Times New Roman"/>
          <w:sz w:val="24"/>
          <w:szCs w:val="24"/>
        </w:rPr>
        <w:t xml:space="preserve"> </w:t>
      </w:r>
      <w:r w:rsidR="007A2A07" w:rsidRPr="000A545E">
        <w:rPr>
          <w:rFonts w:ascii="Times New Roman" w:hAnsi="Times New Roman" w:cs="Times New Roman"/>
          <w:sz w:val="24"/>
          <w:szCs w:val="24"/>
        </w:rPr>
        <w:t>as part of a wider strategy of adding land to estates which he already held.</w:t>
      </w:r>
      <w:r w:rsidR="007A2A07" w:rsidRPr="000A545E">
        <w:rPr>
          <w:rStyle w:val="FootnoteReference"/>
          <w:rFonts w:ascii="Times New Roman" w:hAnsi="Times New Roman" w:cs="Times New Roman"/>
          <w:sz w:val="24"/>
          <w:szCs w:val="24"/>
        </w:rPr>
        <w:footnoteReference w:id="43"/>
      </w:r>
      <w:r w:rsidR="00374E84" w:rsidRPr="000A545E">
        <w:rPr>
          <w:rFonts w:ascii="Times New Roman" w:hAnsi="Times New Roman" w:cs="Times New Roman"/>
          <w:sz w:val="24"/>
          <w:szCs w:val="24"/>
        </w:rPr>
        <w:t xml:space="preserve"> Whether piratical</w:t>
      </w:r>
      <w:r w:rsidR="004D2659" w:rsidRPr="000A545E">
        <w:rPr>
          <w:rFonts w:ascii="Times New Roman" w:hAnsi="Times New Roman" w:cs="Times New Roman"/>
          <w:sz w:val="24"/>
          <w:szCs w:val="24"/>
        </w:rPr>
        <w:t xml:space="preserve"> activity affected land prices or encouraged land to chang</w:t>
      </w:r>
      <w:r w:rsidR="0075714D">
        <w:rPr>
          <w:rFonts w:ascii="Times New Roman" w:hAnsi="Times New Roman" w:cs="Times New Roman"/>
          <w:sz w:val="24"/>
          <w:szCs w:val="24"/>
        </w:rPr>
        <w:t>e</w:t>
      </w:r>
      <w:r w:rsidR="004D2659" w:rsidRPr="000A545E">
        <w:rPr>
          <w:rFonts w:ascii="Times New Roman" w:hAnsi="Times New Roman" w:cs="Times New Roman"/>
          <w:sz w:val="24"/>
          <w:szCs w:val="24"/>
        </w:rPr>
        <w:t xml:space="preserve"> hands </w:t>
      </w:r>
      <w:r w:rsidR="00F474F4" w:rsidRPr="000A545E">
        <w:rPr>
          <w:rFonts w:ascii="Times New Roman" w:hAnsi="Times New Roman" w:cs="Times New Roman"/>
          <w:sz w:val="24"/>
          <w:szCs w:val="24"/>
        </w:rPr>
        <w:t>is a topic which merits further exploration</w:t>
      </w:r>
      <w:r w:rsidR="003D1D6D">
        <w:rPr>
          <w:rFonts w:ascii="Times New Roman" w:hAnsi="Times New Roman" w:cs="Times New Roman"/>
          <w:sz w:val="24"/>
          <w:szCs w:val="24"/>
        </w:rPr>
        <w:t>;</w:t>
      </w:r>
      <w:r w:rsidR="004D2659" w:rsidRPr="000A545E">
        <w:rPr>
          <w:rFonts w:ascii="Times New Roman" w:hAnsi="Times New Roman" w:cs="Times New Roman"/>
          <w:sz w:val="24"/>
          <w:szCs w:val="24"/>
        </w:rPr>
        <w:t xml:space="preserve"> </w:t>
      </w:r>
      <w:r w:rsidR="003D1D6D">
        <w:rPr>
          <w:rFonts w:ascii="Times New Roman" w:hAnsi="Times New Roman" w:cs="Times New Roman"/>
          <w:sz w:val="24"/>
          <w:szCs w:val="24"/>
        </w:rPr>
        <w:t>b</w:t>
      </w:r>
      <w:r w:rsidR="0075714D">
        <w:rPr>
          <w:rFonts w:ascii="Times New Roman" w:hAnsi="Times New Roman" w:cs="Times New Roman"/>
          <w:sz w:val="24"/>
          <w:szCs w:val="24"/>
        </w:rPr>
        <w:t>ut c</w:t>
      </w:r>
      <w:r w:rsidR="004D2659" w:rsidRPr="000A545E">
        <w:rPr>
          <w:rFonts w:ascii="Times New Roman" w:hAnsi="Times New Roman" w:cs="Times New Roman"/>
          <w:sz w:val="24"/>
          <w:szCs w:val="24"/>
        </w:rPr>
        <w:t xml:space="preserve">learly </w:t>
      </w:r>
      <w:proofErr w:type="spellStart"/>
      <w:r w:rsidR="004D2659" w:rsidRPr="000A545E">
        <w:rPr>
          <w:rFonts w:ascii="Times New Roman" w:hAnsi="Times New Roman" w:cs="Times New Roman"/>
          <w:sz w:val="24"/>
          <w:szCs w:val="24"/>
        </w:rPr>
        <w:t>Wulf</w:t>
      </w:r>
      <w:r w:rsidR="00374E84" w:rsidRPr="000A545E">
        <w:rPr>
          <w:rFonts w:ascii="Times New Roman" w:hAnsi="Times New Roman" w:cs="Times New Roman"/>
          <w:sz w:val="24"/>
          <w:szCs w:val="24"/>
        </w:rPr>
        <w:t>red</w:t>
      </w:r>
      <w:proofErr w:type="spellEnd"/>
      <w:r w:rsidR="00374E84" w:rsidRPr="000A545E">
        <w:rPr>
          <w:rFonts w:ascii="Times New Roman" w:hAnsi="Times New Roman" w:cs="Times New Roman"/>
          <w:sz w:val="24"/>
          <w:szCs w:val="24"/>
        </w:rPr>
        <w:t xml:space="preserve"> did not consider the </w:t>
      </w:r>
      <w:proofErr w:type="spellStart"/>
      <w:r w:rsidR="007C749C">
        <w:rPr>
          <w:rFonts w:ascii="Times New Roman" w:hAnsi="Times New Roman" w:cs="Times New Roman"/>
          <w:sz w:val="24"/>
          <w:szCs w:val="24"/>
        </w:rPr>
        <w:t>viking</w:t>
      </w:r>
      <w:proofErr w:type="spellEnd"/>
      <w:r w:rsidR="007C749C">
        <w:rPr>
          <w:rFonts w:ascii="Times New Roman" w:hAnsi="Times New Roman" w:cs="Times New Roman"/>
          <w:sz w:val="24"/>
          <w:szCs w:val="24"/>
        </w:rPr>
        <w:t xml:space="preserve"> </w:t>
      </w:r>
      <w:r w:rsidR="004D2659" w:rsidRPr="000A545E">
        <w:rPr>
          <w:rFonts w:ascii="Times New Roman" w:hAnsi="Times New Roman" w:cs="Times New Roman"/>
          <w:sz w:val="24"/>
          <w:szCs w:val="24"/>
        </w:rPr>
        <w:t xml:space="preserve">threat </w:t>
      </w:r>
      <w:r w:rsidR="007C749C">
        <w:rPr>
          <w:rFonts w:ascii="Times New Roman" w:hAnsi="Times New Roman" w:cs="Times New Roman"/>
          <w:sz w:val="24"/>
          <w:szCs w:val="24"/>
        </w:rPr>
        <w:t xml:space="preserve">to be so great that it would </w:t>
      </w:r>
      <w:r w:rsidR="00CB29BB">
        <w:rPr>
          <w:rFonts w:ascii="Times New Roman" w:hAnsi="Times New Roman" w:cs="Times New Roman"/>
          <w:sz w:val="24"/>
          <w:szCs w:val="24"/>
        </w:rPr>
        <w:t xml:space="preserve">significantly </w:t>
      </w:r>
      <w:r w:rsidR="00FF1415">
        <w:rPr>
          <w:rFonts w:ascii="Times New Roman" w:hAnsi="Times New Roman" w:cs="Times New Roman"/>
          <w:sz w:val="24"/>
          <w:szCs w:val="24"/>
        </w:rPr>
        <w:t>damage</w:t>
      </w:r>
      <w:r w:rsidR="007C749C">
        <w:rPr>
          <w:rFonts w:ascii="Times New Roman" w:hAnsi="Times New Roman" w:cs="Times New Roman"/>
          <w:sz w:val="24"/>
          <w:szCs w:val="24"/>
        </w:rPr>
        <w:t xml:space="preserve"> the value of his new properties</w:t>
      </w:r>
      <w:r w:rsidR="004D2659" w:rsidRPr="000A545E">
        <w:rPr>
          <w:rFonts w:ascii="Times New Roman" w:hAnsi="Times New Roman" w:cs="Times New Roman"/>
          <w:sz w:val="24"/>
          <w:szCs w:val="24"/>
        </w:rPr>
        <w:t>.</w:t>
      </w:r>
    </w:p>
    <w:p w:rsidR="004D2659" w:rsidRPr="000A545E" w:rsidRDefault="004D2659" w:rsidP="004E45C2">
      <w:pPr>
        <w:ind w:firstLine="720"/>
        <w:rPr>
          <w:rFonts w:ascii="Times New Roman" w:hAnsi="Times New Roman" w:cs="Times New Roman"/>
          <w:sz w:val="24"/>
          <w:szCs w:val="24"/>
        </w:rPr>
      </w:pPr>
      <w:r w:rsidRPr="000A545E">
        <w:rPr>
          <w:rFonts w:ascii="Times New Roman" w:hAnsi="Times New Roman" w:cs="Times New Roman"/>
          <w:sz w:val="24"/>
          <w:szCs w:val="24"/>
        </w:rPr>
        <w:t xml:space="preserve">In </w:t>
      </w:r>
      <w:r w:rsidR="0075714D">
        <w:rPr>
          <w:rFonts w:ascii="Times New Roman" w:hAnsi="Times New Roman" w:cs="Times New Roman"/>
          <w:sz w:val="24"/>
          <w:szCs w:val="24"/>
        </w:rPr>
        <w:t xml:space="preserve">a subsequent charter of </w:t>
      </w:r>
      <w:r w:rsidR="003270E6">
        <w:rPr>
          <w:rFonts w:ascii="Times New Roman" w:hAnsi="Times New Roman" w:cs="Times New Roman"/>
          <w:sz w:val="24"/>
          <w:szCs w:val="24"/>
        </w:rPr>
        <w:t xml:space="preserve">AD </w:t>
      </w:r>
      <w:r w:rsidRPr="000A545E">
        <w:rPr>
          <w:rFonts w:ascii="Times New Roman" w:hAnsi="Times New Roman" w:cs="Times New Roman"/>
          <w:sz w:val="24"/>
          <w:szCs w:val="24"/>
        </w:rPr>
        <w:t>814</w:t>
      </w:r>
      <w:r w:rsidR="003D1D6D">
        <w:rPr>
          <w:rFonts w:ascii="Times New Roman" w:hAnsi="Times New Roman" w:cs="Times New Roman"/>
          <w:sz w:val="24"/>
          <w:szCs w:val="24"/>
        </w:rPr>
        <w:t>,</w:t>
      </w:r>
      <w:r w:rsidRPr="000A545E">
        <w:rPr>
          <w:rFonts w:ascii="Times New Roman" w:hAnsi="Times New Roman" w:cs="Times New Roman"/>
          <w:sz w:val="24"/>
          <w:szCs w:val="24"/>
        </w:rPr>
        <w:t xml:space="preserve"> a </w:t>
      </w:r>
      <w:proofErr w:type="spellStart"/>
      <w:r w:rsidR="006C2DE5">
        <w:rPr>
          <w:rFonts w:ascii="Times New Roman" w:hAnsi="Times New Roman" w:cs="Times New Roman"/>
          <w:sz w:val="24"/>
          <w:szCs w:val="24"/>
        </w:rPr>
        <w:t>sulung</w:t>
      </w:r>
      <w:proofErr w:type="spellEnd"/>
      <w:r w:rsidR="006C2DE5">
        <w:rPr>
          <w:rFonts w:ascii="Times New Roman" w:hAnsi="Times New Roman" w:cs="Times New Roman"/>
          <w:sz w:val="24"/>
          <w:szCs w:val="24"/>
        </w:rPr>
        <w:t xml:space="preserve"> at </w:t>
      </w:r>
      <w:r w:rsidR="003D1D6D">
        <w:rPr>
          <w:rFonts w:ascii="Times New Roman" w:hAnsi="Times New Roman" w:cs="Times New Roman"/>
          <w:sz w:val="24"/>
          <w:szCs w:val="24"/>
        </w:rPr>
        <w:t>‘</w:t>
      </w:r>
      <w:proofErr w:type="spellStart"/>
      <w:r w:rsidR="00B05C80" w:rsidRPr="00B05C80">
        <w:rPr>
          <w:rFonts w:ascii="Times New Roman" w:hAnsi="Times New Roman" w:cs="Times New Roman"/>
          <w:sz w:val="24"/>
          <w:szCs w:val="24"/>
        </w:rPr>
        <w:t>Cyningces</w:t>
      </w:r>
      <w:proofErr w:type="spellEnd"/>
      <w:r w:rsidR="00B05C80" w:rsidRPr="00B05C80">
        <w:rPr>
          <w:rFonts w:ascii="Times New Roman" w:hAnsi="Times New Roman" w:cs="Times New Roman"/>
          <w:sz w:val="24"/>
          <w:szCs w:val="24"/>
        </w:rPr>
        <w:t xml:space="preserve"> </w:t>
      </w:r>
      <w:proofErr w:type="spellStart"/>
      <w:r w:rsidR="00B05C80" w:rsidRPr="00B05C80">
        <w:rPr>
          <w:rFonts w:ascii="Times New Roman" w:hAnsi="Times New Roman" w:cs="Times New Roman"/>
          <w:sz w:val="24"/>
          <w:szCs w:val="24"/>
        </w:rPr>
        <w:t>cua</w:t>
      </w:r>
      <w:proofErr w:type="spellEnd"/>
      <w:r w:rsidR="00B05C80" w:rsidRPr="00B05C80">
        <w:rPr>
          <w:rFonts w:ascii="Times New Roman" w:hAnsi="Times New Roman" w:cs="Times New Roman"/>
          <w:sz w:val="24"/>
          <w:szCs w:val="24"/>
        </w:rPr>
        <w:t xml:space="preserve"> land</w:t>
      </w:r>
      <w:r w:rsidR="003D1D6D">
        <w:rPr>
          <w:rFonts w:ascii="Times New Roman" w:hAnsi="Times New Roman" w:cs="Times New Roman"/>
          <w:sz w:val="24"/>
          <w:szCs w:val="24"/>
        </w:rPr>
        <w:t>’</w:t>
      </w:r>
      <w:r w:rsidRPr="000A545E">
        <w:rPr>
          <w:rFonts w:ascii="Times New Roman" w:hAnsi="Times New Roman" w:cs="Times New Roman"/>
          <w:sz w:val="24"/>
          <w:szCs w:val="24"/>
        </w:rPr>
        <w:t xml:space="preserve"> near </w:t>
      </w:r>
      <w:proofErr w:type="spellStart"/>
      <w:r w:rsidRPr="000A545E">
        <w:rPr>
          <w:rFonts w:ascii="Times New Roman" w:hAnsi="Times New Roman" w:cs="Times New Roman"/>
          <w:sz w:val="24"/>
          <w:szCs w:val="24"/>
        </w:rPr>
        <w:t>Graveney</w:t>
      </w:r>
      <w:proofErr w:type="spellEnd"/>
      <w:r w:rsidRPr="000A545E">
        <w:rPr>
          <w:rFonts w:ascii="Times New Roman" w:hAnsi="Times New Roman" w:cs="Times New Roman"/>
          <w:sz w:val="24"/>
          <w:szCs w:val="24"/>
        </w:rPr>
        <w:t xml:space="preserve"> was granted to </w:t>
      </w:r>
      <w:proofErr w:type="spellStart"/>
      <w:r w:rsidRPr="000A545E">
        <w:rPr>
          <w:rFonts w:ascii="Times New Roman" w:hAnsi="Times New Roman" w:cs="Times New Roman"/>
          <w:sz w:val="24"/>
          <w:szCs w:val="24"/>
        </w:rPr>
        <w:t>Wulfred</w:t>
      </w:r>
      <w:proofErr w:type="spellEnd"/>
      <w:r w:rsidRPr="000A545E">
        <w:rPr>
          <w:rFonts w:ascii="Times New Roman" w:hAnsi="Times New Roman" w:cs="Times New Roman"/>
          <w:sz w:val="24"/>
          <w:szCs w:val="24"/>
        </w:rPr>
        <w:t xml:space="preserve"> by King </w:t>
      </w:r>
      <w:proofErr w:type="spellStart"/>
      <w:r w:rsidR="00367B64" w:rsidRPr="000A545E">
        <w:rPr>
          <w:rFonts w:ascii="Times New Roman" w:hAnsi="Times New Roman" w:cs="Times New Roman"/>
          <w:sz w:val="24"/>
          <w:szCs w:val="24"/>
        </w:rPr>
        <w:t>Coenwulf</w:t>
      </w:r>
      <w:proofErr w:type="spellEnd"/>
      <w:r w:rsidRPr="000A545E">
        <w:rPr>
          <w:rFonts w:ascii="Times New Roman" w:hAnsi="Times New Roman" w:cs="Times New Roman"/>
          <w:sz w:val="24"/>
          <w:szCs w:val="24"/>
        </w:rPr>
        <w:t xml:space="preserve"> in return for seven pounds of silver.</w:t>
      </w:r>
      <w:r w:rsidR="008878F3">
        <w:rPr>
          <w:rStyle w:val="FootnoteReference"/>
          <w:rFonts w:ascii="Times New Roman" w:hAnsi="Times New Roman" w:cs="Times New Roman"/>
          <w:sz w:val="24"/>
          <w:szCs w:val="24"/>
        </w:rPr>
        <w:footnoteReference w:id="44"/>
      </w:r>
      <w:r w:rsidRPr="000A545E">
        <w:rPr>
          <w:rFonts w:ascii="Times New Roman" w:hAnsi="Times New Roman" w:cs="Times New Roman"/>
          <w:sz w:val="24"/>
          <w:szCs w:val="24"/>
        </w:rPr>
        <w:t xml:space="preserve"> The land was given free of secular burdens and services, apart from </w:t>
      </w:r>
      <w:r w:rsidR="00293B53" w:rsidRPr="000A545E">
        <w:rPr>
          <w:rFonts w:ascii="Times New Roman" w:hAnsi="Times New Roman" w:cs="Times New Roman"/>
          <w:sz w:val="24"/>
          <w:szCs w:val="24"/>
        </w:rPr>
        <w:t>‘</w:t>
      </w:r>
      <w:proofErr w:type="spellStart"/>
      <w:r w:rsidR="0075714D" w:rsidRPr="000A545E">
        <w:rPr>
          <w:rFonts w:ascii="Times New Roman" w:hAnsi="Times New Roman" w:cs="Times New Roman"/>
          <w:sz w:val="24"/>
          <w:szCs w:val="24"/>
        </w:rPr>
        <w:t>expeditionem</w:t>
      </w:r>
      <w:proofErr w:type="spellEnd"/>
      <w:r w:rsidR="0075714D" w:rsidRPr="000A545E">
        <w:rPr>
          <w:rFonts w:ascii="Times New Roman" w:hAnsi="Times New Roman" w:cs="Times New Roman"/>
          <w:sz w:val="24"/>
          <w:szCs w:val="24"/>
        </w:rPr>
        <w:t xml:space="preserve"> et </w:t>
      </w:r>
      <w:proofErr w:type="spellStart"/>
      <w:r w:rsidR="0075714D" w:rsidRPr="000A545E">
        <w:rPr>
          <w:rFonts w:ascii="Times New Roman" w:hAnsi="Times New Roman" w:cs="Times New Roman"/>
          <w:sz w:val="24"/>
          <w:szCs w:val="24"/>
        </w:rPr>
        <w:t>arcis</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munitionem</w:t>
      </w:r>
      <w:proofErr w:type="spellEnd"/>
      <w:r w:rsidR="0075714D" w:rsidRPr="000A545E">
        <w:rPr>
          <w:rFonts w:ascii="Times New Roman" w:hAnsi="Times New Roman" w:cs="Times New Roman"/>
          <w:sz w:val="24"/>
          <w:szCs w:val="24"/>
        </w:rPr>
        <w:t xml:space="preserve"> contra </w:t>
      </w:r>
      <w:proofErr w:type="spellStart"/>
      <w:r w:rsidR="0075714D" w:rsidRPr="000A545E">
        <w:rPr>
          <w:rFonts w:ascii="Times New Roman" w:hAnsi="Times New Roman" w:cs="Times New Roman"/>
          <w:sz w:val="24"/>
          <w:szCs w:val="24"/>
        </w:rPr>
        <w:t>paganos</w:t>
      </w:r>
      <w:proofErr w:type="spellEnd"/>
      <w:r w:rsidR="0075714D" w:rsidRPr="000A545E">
        <w:rPr>
          <w:rFonts w:ascii="Times New Roman" w:hAnsi="Times New Roman" w:cs="Times New Roman"/>
          <w:sz w:val="24"/>
          <w:szCs w:val="24"/>
        </w:rPr>
        <w:t xml:space="preserve"> et </w:t>
      </w:r>
      <w:proofErr w:type="spellStart"/>
      <w:r w:rsidR="0075714D" w:rsidRPr="000A545E">
        <w:rPr>
          <w:rFonts w:ascii="Times New Roman" w:hAnsi="Times New Roman" w:cs="Times New Roman"/>
          <w:sz w:val="24"/>
          <w:szCs w:val="24"/>
        </w:rPr>
        <w:t>pontis</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instructionem</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communiter</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sicut</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tota</w:t>
      </w:r>
      <w:proofErr w:type="spellEnd"/>
      <w:r w:rsidR="0075714D" w:rsidRPr="000A545E">
        <w:rPr>
          <w:rFonts w:ascii="Times New Roman" w:hAnsi="Times New Roman" w:cs="Times New Roman"/>
          <w:sz w:val="24"/>
          <w:szCs w:val="24"/>
        </w:rPr>
        <w:t xml:space="preserve"> gens </w:t>
      </w:r>
      <w:proofErr w:type="spellStart"/>
      <w:r w:rsidR="0075714D" w:rsidRPr="000A545E">
        <w:rPr>
          <w:rFonts w:ascii="Times New Roman" w:hAnsi="Times New Roman" w:cs="Times New Roman"/>
          <w:sz w:val="24"/>
          <w:szCs w:val="24"/>
        </w:rPr>
        <w:t>illa</w:t>
      </w:r>
      <w:proofErr w:type="spellEnd"/>
      <w:r w:rsidR="0075714D" w:rsidRPr="000A545E">
        <w:rPr>
          <w:rFonts w:ascii="Times New Roman" w:hAnsi="Times New Roman" w:cs="Times New Roman"/>
          <w:sz w:val="24"/>
          <w:szCs w:val="24"/>
        </w:rPr>
        <w:t xml:space="preserve"> de </w:t>
      </w:r>
      <w:proofErr w:type="spellStart"/>
      <w:r w:rsidR="0075714D" w:rsidRPr="000A545E">
        <w:rPr>
          <w:rFonts w:ascii="Times New Roman" w:hAnsi="Times New Roman" w:cs="Times New Roman"/>
          <w:sz w:val="24"/>
          <w:szCs w:val="24"/>
        </w:rPr>
        <w:t>suis</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propriis</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hereditariis</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consuete</w:t>
      </w:r>
      <w:proofErr w:type="spellEnd"/>
      <w:r w:rsidR="0075714D" w:rsidRPr="000A545E">
        <w:rPr>
          <w:rFonts w:ascii="Times New Roman" w:hAnsi="Times New Roman" w:cs="Times New Roman"/>
          <w:sz w:val="24"/>
          <w:szCs w:val="24"/>
        </w:rPr>
        <w:t xml:space="preserve"> </w:t>
      </w:r>
      <w:proofErr w:type="spellStart"/>
      <w:r w:rsidR="0075714D" w:rsidRPr="000A545E">
        <w:rPr>
          <w:rFonts w:ascii="Times New Roman" w:hAnsi="Times New Roman" w:cs="Times New Roman"/>
          <w:sz w:val="24"/>
          <w:szCs w:val="24"/>
        </w:rPr>
        <w:t>faciunt</w:t>
      </w:r>
      <w:proofErr w:type="spellEnd"/>
      <w:r w:rsidR="00293B53" w:rsidRPr="000A545E">
        <w:rPr>
          <w:rFonts w:ascii="Times New Roman" w:hAnsi="Times New Roman" w:cs="Times New Roman"/>
          <w:sz w:val="24"/>
          <w:szCs w:val="24"/>
        </w:rPr>
        <w:t>’ (</w:t>
      </w:r>
      <w:r w:rsidR="0075714D">
        <w:rPr>
          <w:rFonts w:ascii="Times New Roman" w:hAnsi="Times New Roman" w:cs="Times New Roman"/>
          <w:sz w:val="24"/>
          <w:szCs w:val="24"/>
        </w:rPr>
        <w:t>‘</w:t>
      </w:r>
      <w:r w:rsidR="0075714D" w:rsidRPr="000A545E">
        <w:rPr>
          <w:rFonts w:ascii="Times New Roman" w:hAnsi="Times New Roman" w:cs="Times New Roman"/>
          <w:sz w:val="24"/>
          <w:szCs w:val="24"/>
        </w:rPr>
        <w:t>armed service,  the construction of fortresses against pagans and the building of bridges just as the whole people is accustomed to perform from their hereditary possessions</w:t>
      </w:r>
      <w:r w:rsidR="0075714D">
        <w:rPr>
          <w:rFonts w:ascii="Times New Roman" w:hAnsi="Times New Roman" w:cs="Times New Roman"/>
          <w:sz w:val="24"/>
          <w:szCs w:val="24"/>
        </w:rPr>
        <w:t>‘</w:t>
      </w:r>
      <w:r w:rsidR="00293B53" w:rsidRPr="000A545E">
        <w:rPr>
          <w:rFonts w:ascii="Times New Roman" w:hAnsi="Times New Roman" w:cs="Times New Roman"/>
          <w:sz w:val="24"/>
          <w:szCs w:val="24"/>
        </w:rPr>
        <w:t xml:space="preserve">). </w:t>
      </w:r>
      <w:r w:rsidR="005A535C" w:rsidRPr="000A545E">
        <w:rPr>
          <w:rFonts w:ascii="Times New Roman" w:hAnsi="Times New Roman" w:cs="Times New Roman"/>
          <w:sz w:val="24"/>
          <w:szCs w:val="24"/>
        </w:rPr>
        <w:t xml:space="preserve">In the following year </w:t>
      </w:r>
      <w:proofErr w:type="spellStart"/>
      <w:r w:rsidR="00367B64" w:rsidRPr="000A545E">
        <w:rPr>
          <w:rFonts w:ascii="Times New Roman" w:hAnsi="Times New Roman" w:cs="Times New Roman"/>
          <w:sz w:val="24"/>
          <w:szCs w:val="24"/>
        </w:rPr>
        <w:t>Coenwulf</w:t>
      </w:r>
      <w:proofErr w:type="spellEnd"/>
      <w:r w:rsidR="005A535C" w:rsidRPr="000A545E">
        <w:rPr>
          <w:rFonts w:ascii="Times New Roman" w:hAnsi="Times New Roman" w:cs="Times New Roman"/>
          <w:sz w:val="24"/>
          <w:szCs w:val="24"/>
        </w:rPr>
        <w:t xml:space="preserve"> granted one hide at </w:t>
      </w:r>
      <w:r w:rsidR="003D1D6D">
        <w:rPr>
          <w:rFonts w:ascii="Times New Roman" w:hAnsi="Times New Roman" w:cs="Times New Roman"/>
          <w:sz w:val="24"/>
          <w:szCs w:val="24"/>
        </w:rPr>
        <w:t>‘</w:t>
      </w:r>
      <w:proofErr w:type="spellStart"/>
      <w:r w:rsidR="00B05C80" w:rsidRPr="00B05C80">
        <w:rPr>
          <w:rFonts w:ascii="Times New Roman" w:hAnsi="Times New Roman" w:cs="Times New Roman"/>
          <w:sz w:val="24"/>
          <w:szCs w:val="24"/>
        </w:rPr>
        <w:t>Seleberhting</w:t>
      </w:r>
      <w:proofErr w:type="spellEnd"/>
      <w:r w:rsidR="00B05C80" w:rsidRPr="00B05C80">
        <w:rPr>
          <w:rFonts w:ascii="Times New Roman" w:hAnsi="Times New Roman" w:cs="Times New Roman"/>
          <w:sz w:val="24"/>
          <w:szCs w:val="24"/>
        </w:rPr>
        <w:t xml:space="preserve"> </w:t>
      </w:r>
      <w:proofErr w:type="spellStart"/>
      <w:r w:rsidR="00B05C80" w:rsidRPr="00B05C80">
        <w:rPr>
          <w:rFonts w:ascii="Times New Roman" w:hAnsi="Times New Roman" w:cs="Times New Roman"/>
          <w:sz w:val="24"/>
          <w:szCs w:val="24"/>
        </w:rPr>
        <w:t>lond</w:t>
      </w:r>
      <w:proofErr w:type="spellEnd"/>
      <w:r w:rsidR="003D1D6D">
        <w:rPr>
          <w:rFonts w:ascii="Times New Roman" w:hAnsi="Times New Roman" w:cs="Times New Roman"/>
          <w:sz w:val="24"/>
          <w:szCs w:val="24"/>
        </w:rPr>
        <w:t>’</w:t>
      </w:r>
      <w:r w:rsidR="005A535C" w:rsidRPr="000A545E">
        <w:rPr>
          <w:rFonts w:ascii="Times New Roman" w:hAnsi="Times New Roman" w:cs="Times New Roman"/>
          <w:sz w:val="24"/>
          <w:szCs w:val="24"/>
        </w:rPr>
        <w:t xml:space="preserve"> </w:t>
      </w:r>
      <w:r w:rsidR="003D1D6D">
        <w:rPr>
          <w:rFonts w:ascii="Times New Roman" w:hAnsi="Times New Roman" w:cs="Times New Roman"/>
          <w:sz w:val="24"/>
          <w:szCs w:val="24"/>
        </w:rPr>
        <w:t>near</w:t>
      </w:r>
      <w:r w:rsidR="003D1D6D" w:rsidRPr="000A545E">
        <w:rPr>
          <w:rFonts w:ascii="Times New Roman" w:hAnsi="Times New Roman" w:cs="Times New Roman"/>
          <w:sz w:val="24"/>
          <w:szCs w:val="24"/>
        </w:rPr>
        <w:t xml:space="preserve"> </w:t>
      </w:r>
      <w:proofErr w:type="spellStart"/>
      <w:r w:rsidR="005A535C" w:rsidRPr="000A545E">
        <w:rPr>
          <w:rFonts w:ascii="Times New Roman" w:hAnsi="Times New Roman" w:cs="Times New Roman"/>
          <w:sz w:val="24"/>
          <w:szCs w:val="24"/>
        </w:rPr>
        <w:t>Graveney</w:t>
      </w:r>
      <w:proofErr w:type="spellEnd"/>
      <w:r w:rsidR="005A535C" w:rsidRPr="000A545E">
        <w:rPr>
          <w:rFonts w:ascii="Times New Roman" w:hAnsi="Times New Roman" w:cs="Times New Roman"/>
          <w:sz w:val="24"/>
          <w:szCs w:val="24"/>
        </w:rPr>
        <w:t xml:space="preserve"> to </w:t>
      </w:r>
      <w:proofErr w:type="spellStart"/>
      <w:r w:rsidR="005A535C" w:rsidRPr="000A545E">
        <w:rPr>
          <w:rFonts w:ascii="Times New Roman" w:hAnsi="Times New Roman" w:cs="Times New Roman"/>
          <w:sz w:val="24"/>
          <w:szCs w:val="24"/>
        </w:rPr>
        <w:t>Wulfred</w:t>
      </w:r>
      <w:proofErr w:type="spellEnd"/>
      <w:r w:rsidR="009977DE" w:rsidRPr="000A545E">
        <w:rPr>
          <w:rFonts w:ascii="Times New Roman" w:hAnsi="Times New Roman" w:cs="Times New Roman"/>
          <w:sz w:val="24"/>
          <w:szCs w:val="24"/>
        </w:rPr>
        <w:t xml:space="preserve"> in return for a ring or armlet worth 23 </w:t>
      </w:r>
      <w:proofErr w:type="spellStart"/>
      <w:r w:rsidR="009977DE" w:rsidRPr="000A545E">
        <w:rPr>
          <w:rFonts w:ascii="Times New Roman" w:hAnsi="Times New Roman" w:cs="Times New Roman"/>
          <w:sz w:val="24"/>
          <w:szCs w:val="24"/>
        </w:rPr>
        <w:t>mancuses</w:t>
      </w:r>
      <w:proofErr w:type="spellEnd"/>
      <w:r w:rsidR="009977DE" w:rsidRPr="000A545E">
        <w:rPr>
          <w:rFonts w:ascii="Times New Roman" w:hAnsi="Times New Roman" w:cs="Times New Roman"/>
          <w:sz w:val="24"/>
          <w:szCs w:val="24"/>
        </w:rPr>
        <w:t>.</w:t>
      </w:r>
      <w:r w:rsidR="00335855" w:rsidRPr="000A545E">
        <w:rPr>
          <w:rStyle w:val="FootnoteReference"/>
          <w:rFonts w:ascii="Times New Roman" w:hAnsi="Times New Roman" w:cs="Times New Roman"/>
          <w:sz w:val="24"/>
          <w:szCs w:val="24"/>
        </w:rPr>
        <w:footnoteReference w:id="45"/>
      </w:r>
      <w:r w:rsidR="00335855" w:rsidRPr="000A545E">
        <w:rPr>
          <w:rFonts w:ascii="Times New Roman" w:hAnsi="Times New Roman" w:cs="Times New Roman"/>
          <w:sz w:val="24"/>
          <w:szCs w:val="24"/>
        </w:rPr>
        <w:t xml:space="preserve"> </w:t>
      </w:r>
      <w:r w:rsidR="009977DE" w:rsidRPr="000A545E">
        <w:rPr>
          <w:rFonts w:ascii="Times New Roman" w:hAnsi="Times New Roman" w:cs="Times New Roman"/>
          <w:sz w:val="24"/>
          <w:szCs w:val="24"/>
        </w:rPr>
        <w:t xml:space="preserve"> The charter makes no reference to pagans but does refer to obligations of military service, bridge</w:t>
      </w:r>
      <w:r w:rsidR="0075714D">
        <w:rPr>
          <w:rFonts w:ascii="Times New Roman" w:hAnsi="Times New Roman" w:cs="Times New Roman"/>
          <w:sz w:val="24"/>
          <w:szCs w:val="24"/>
        </w:rPr>
        <w:t>-</w:t>
      </w:r>
      <w:r w:rsidR="009977DE" w:rsidRPr="000A545E">
        <w:rPr>
          <w:rFonts w:ascii="Times New Roman" w:hAnsi="Times New Roman" w:cs="Times New Roman"/>
          <w:sz w:val="24"/>
          <w:szCs w:val="24"/>
        </w:rPr>
        <w:t xml:space="preserve"> and fortress</w:t>
      </w:r>
      <w:r w:rsidR="0075714D">
        <w:rPr>
          <w:rFonts w:ascii="Times New Roman" w:hAnsi="Times New Roman" w:cs="Times New Roman"/>
          <w:sz w:val="24"/>
          <w:szCs w:val="24"/>
        </w:rPr>
        <w:t>-</w:t>
      </w:r>
      <w:r w:rsidR="009977DE" w:rsidRPr="000A545E">
        <w:rPr>
          <w:rFonts w:ascii="Times New Roman" w:hAnsi="Times New Roman" w:cs="Times New Roman"/>
          <w:sz w:val="24"/>
          <w:szCs w:val="24"/>
        </w:rPr>
        <w:t>building</w:t>
      </w:r>
      <w:r w:rsidR="00FB3965">
        <w:rPr>
          <w:rFonts w:ascii="Times New Roman" w:hAnsi="Times New Roman" w:cs="Times New Roman"/>
          <w:sz w:val="24"/>
          <w:szCs w:val="24"/>
        </w:rPr>
        <w:t>.</w:t>
      </w:r>
      <w:r w:rsidR="00F82CA6" w:rsidRPr="000A545E">
        <w:rPr>
          <w:rFonts w:ascii="Times New Roman" w:hAnsi="Times New Roman" w:cs="Times New Roman"/>
          <w:sz w:val="24"/>
          <w:szCs w:val="24"/>
        </w:rPr>
        <w:t xml:space="preserve"> The diploma also refers to</w:t>
      </w:r>
      <w:r w:rsidR="006C2DE5">
        <w:rPr>
          <w:rFonts w:ascii="Times New Roman" w:hAnsi="Times New Roman" w:cs="Times New Roman"/>
          <w:sz w:val="24"/>
          <w:szCs w:val="24"/>
        </w:rPr>
        <w:t xml:space="preserve"> </w:t>
      </w:r>
      <w:proofErr w:type="spellStart"/>
      <w:r w:rsidR="009977DE" w:rsidRPr="000A545E">
        <w:rPr>
          <w:rFonts w:ascii="Times New Roman" w:hAnsi="Times New Roman" w:cs="Times New Roman"/>
          <w:i/>
          <w:sz w:val="24"/>
          <w:szCs w:val="24"/>
        </w:rPr>
        <w:t>angylde</w:t>
      </w:r>
      <w:proofErr w:type="spellEnd"/>
      <w:r w:rsidR="003D1D6D">
        <w:rPr>
          <w:rFonts w:ascii="Times New Roman" w:hAnsi="Times New Roman" w:cs="Times New Roman"/>
          <w:sz w:val="24"/>
          <w:szCs w:val="24"/>
        </w:rPr>
        <w:t>,</w:t>
      </w:r>
      <w:r w:rsidR="009977DE" w:rsidRPr="000A545E">
        <w:rPr>
          <w:rFonts w:ascii="Times New Roman" w:hAnsi="Times New Roman" w:cs="Times New Roman"/>
          <w:sz w:val="24"/>
          <w:szCs w:val="24"/>
        </w:rPr>
        <w:t xml:space="preserve"> which was a burden relating to the administration of justice</w:t>
      </w:r>
      <w:r w:rsidR="00F474F4" w:rsidRPr="000A545E">
        <w:rPr>
          <w:rFonts w:ascii="Times New Roman" w:hAnsi="Times New Roman" w:cs="Times New Roman"/>
          <w:sz w:val="24"/>
          <w:szCs w:val="24"/>
        </w:rPr>
        <w:t xml:space="preserve"> </w:t>
      </w:r>
      <w:r w:rsidR="00F82CA6" w:rsidRPr="000A545E">
        <w:rPr>
          <w:rFonts w:ascii="Times New Roman" w:hAnsi="Times New Roman" w:cs="Times New Roman"/>
          <w:sz w:val="24"/>
          <w:szCs w:val="24"/>
        </w:rPr>
        <w:t>that</w:t>
      </w:r>
      <w:r w:rsidR="00F474F4" w:rsidRPr="000A545E">
        <w:rPr>
          <w:rFonts w:ascii="Times New Roman" w:hAnsi="Times New Roman" w:cs="Times New Roman"/>
          <w:sz w:val="24"/>
          <w:szCs w:val="24"/>
        </w:rPr>
        <w:t xml:space="preserve"> appears in other Mercian charters</w:t>
      </w:r>
      <w:r w:rsidR="009977DE" w:rsidRPr="000A545E">
        <w:rPr>
          <w:rFonts w:ascii="Times New Roman" w:hAnsi="Times New Roman" w:cs="Times New Roman"/>
          <w:sz w:val="24"/>
          <w:szCs w:val="24"/>
        </w:rPr>
        <w:t>.</w:t>
      </w:r>
      <w:r w:rsidR="00C0464B" w:rsidRPr="000A545E">
        <w:rPr>
          <w:rFonts w:ascii="Times New Roman" w:hAnsi="Times New Roman" w:cs="Times New Roman"/>
          <w:sz w:val="24"/>
          <w:szCs w:val="24"/>
        </w:rPr>
        <w:t xml:space="preserve"> </w:t>
      </w:r>
    </w:p>
    <w:p w:rsidR="00F474F4" w:rsidRPr="000A545E" w:rsidRDefault="00367B64" w:rsidP="00D4239F">
      <w:pPr>
        <w:ind w:firstLine="720"/>
        <w:rPr>
          <w:rFonts w:ascii="Times New Roman" w:hAnsi="Times New Roman" w:cs="Times New Roman"/>
          <w:sz w:val="24"/>
          <w:szCs w:val="24"/>
        </w:rPr>
      </w:pPr>
      <w:r w:rsidRPr="000A545E">
        <w:rPr>
          <w:rFonts w:ascii="Times New Roman" w:hAnsi="Times New Roman" w:cs="Times New Roman"/>
          <w:sz w:val="24"/>
          <w:szCs w:val="24"/>
        </w:rPr>
        <w:t xml:space="preserve">The </w:t>
      </w:r>
      <w:r w:rsidR="009F2580" w:rsidRPr="000A545E">
        <w:rPr>
          <w:rFonts w:ascii="Times New Roman" w:hAnsi="Times New Roman" w:cs="Times New Roman"/>
          <w:sz w:val="24"/>
          <w:szCs w:val="24"/>
        </w:rPr>
        <w:t xml:space="preserve">years </w:t>
      </w:r>
      <w:r w:rsidR="00D4239F" w:rsidRPr="000A545E">
        <w:rPr>
          <w:rFonts w:ascii="Times New Roman" w:hAnsi="Times New Roman" w:cs="Times New Roman"/>
          <w:sz w:val="24"/>
          <w:szCs w:val="24"/>
        </w:rPr>
        <w:t>after 814</w:t>
      </w:r>
      <w:r w:rsidRPr="000A545E">
        <w:rPr>
          <w:rFonts w:ascii="Times New Roman" w:hAnsi="Times New Roman" w:cs="Times New Roman"/>
          <w:sz w:val="24"/>
          <w:szCs w:val="24"/>
        </w:rPr>
        <w:t xml:space="preserve"> </w:t>
      </w:r>
      <w:r w:rsidR="00D4239F" w:rsidRPr="000A545E">
        <w:rPr>
          <w:rFonts w:ascii="Times New Roman" w:hAnsi="Times New Roman" w:cs="Times New Roman"/>
          <w:sz w:val="24"/>
          <w:szCs w:val="24"/>
        </w:rPr>
        <w:t>were</w:t>
      </w:r>
      <w:r w:rsidR="009F2580" w:rsidRPr="000A545E">
        <w:rPr>
          <w:rFonts w:ascii="Times New Roman" w:hAnsi="Times New Roman" w:cs="Times New Roman"/>
          <w:sz w:val="24"/>
          <w:szCs w:val="24"/>
        </w:rPr>
        <w:t xml:space="preserve"> overshadowed by disputes between the </w:t>
      </w:r>
      <w:r w:rsidR="00D4239F" w:rsidRPr="000A545E">
        <w:rPr>
          <w:rFonts w:ascii="Times New Roman" w:hAnsi="Times New Roman" w:cs="Times New Roman"/>
          <w:sz w:val="24"/>
          <w:szCs w:val="24"/>
        </w:rPr>
        <w:t xml:space="preserve">Mercian </w:t>
      </w:r>
      <w:r w:rsidR="009F2580" w:rsidRPr="000A545E">
        <w:rPr>
          <w:rFonts w:ascii="Times New Roman" w:hAnsi="Times New Roman" w:cs="Times New Roman"/>
          <w:sz w:val="24"/>
          <w:szCs w:val="24"/>
        </w:rPr>
        <w:t xml:space="preserve">king </w:t>
      </w:r>
      <w:proofErr w:type="spellStart"/>
      <w:r w:rsidRPr="000A545E">
        <w:rPr>
          <w:rFonts w:ascii="Times New Roman" w:hAnsi="Times New Roman" w:cs="Times New Roman"/>
          <w:sz w:val="24"/>
          <w:szCs w:val="24"/>
        </w:rPr>
        <w:t>Coenwulf</w:t>
      </w:r>
      <w:proofErr w:type="spellEnd"/>
      <w:r w:rsidRPr="000A545E">
        <w:rPr>
          <w:rFonts w:ascii="Times New Roman" w:hAnsi="Times New Roman" w:cs="Times New Roman"/>
          <w:sz w:val="24"/>
          <w:szCs w:val="24"/>
        </w:rPr>
        <w:t xml:space="preserve"> </w:t>
      </w:r>
      <w:r w:rsidR="009F2580" w:rsidRPr="000A545E">
        <w:rPr>
          <w:rFonts w:ascii="Times New Roman" w:hAnsi="Times New Roman" w:cs="Times New Roman"/>
          <w:sz w:val="24"/>
          <w:szCs w:val="24"/>
        </w:rPr>
        <w:t xml:space="preserve">and </w:t>
      </w:r>
      <w:r w:rsidR="00D4239F" w:rsidRPr="000A545E">
        <w:rPr>
          <w:rFonts w:ascii="Times New Roman" w:hAnsi="Times New Roman" w:cs="Times New Roman"/>
          <w:sz w:val="24"/>
          <w:szCs w:val="24"/>
        </w:rPr>
        <w:t>A</w:t>
      </w:r>
      <w:r w:rsidR="009F2580" w:rsidRPr="000A545E">
        <w:rPr>
          <w:rFonts w:ascii="Times New Roman" w:hAnsi="Times New Roman" w:cs="Times New Roman"/>
          <w:sz w:val="24"/>
          <w:szCs w:val="24"/>
        </w:rPr>
        <w:t xml:space="preserve">rchbishop </w:t>
      </w:r>
      <w:proofErr w:type="spellStart"/>
      <w:r w:rsidR="00D4239F" w:rsidRPr="000A545E">
        <w:rPr>
          <w:rFonts w:ascii="Times New Roman" w:hAnsi="Times New Roman" w:cs="Times New Roman"/>
          <w:sz w:val="24"/>
          <w:szCs w:val="24"/>
        </w:rPr>
        <w:t>Wulfred</w:t>
      </w:r>
      <w:proofErr w:type="spellEnd"/>
      <w:r w:rsidR="00D4239F" w:rsidRPr="000A545E">
        <w:rPr>
          <w:rFonts w:ascii="Times New Roman" w:hAnsi="Times New Roman" w:cs="Times New Roman"/>
          <w:sz w:val="24"/>
          <w:szCs w:val="24"/>
        </w:rPr>
        <w:t xml:space="preserve"> </w:t>
      </w:r>
      <w:r w:rsidR="009F2580" w:rsidRPr="000A545E">
        <w:rPr>
          <w:rFonts w:ascii="Times New Roman" w:hAnsi="Times New Roman" w:cs="Times New Roman"/>
          <w:sz w:val="24"/>
          <w:szCs w:val="24"/>
        </w:rPr>
        <w:t xml:space="preserve">over control of the </w:t>
      </w:r>
      <w:r w:rsidRPr="000A545E">
        <w:rPr>
          <w:rFonts w:ascii="Times New Roman" w:hAnsi="Times New Roman" w:cs="Times New Roman"/>
          <w:sz w:val="24"/>
          <w:szCs w:val="24"/>
        </w:rPr>
        <w:t xml:space="preserve">important </w:t>
      </w:r>
      <w:r w:rsidR="009F2580" w:rsidRPr="000A545E">
        <w:rPr>
          <w:rFonts w:ascii="Times New Roman" w:hAnsi="Times New Roman" w:cs="Times New Roman"/>
          <w:sz w:val="24"/>
          <w:szCs w:val="24"/>
        </w:rPr>
        <w:t>minsters of Minster-in-Tha</w:t>
      </w:r>
      <w:r w:rsidRPr="000A545E">
        <w:rPr>
          <w:rFonts w:ascii="Times New Roman" w:hAnsi="Times New Roman" w:cs="Times New Roman"/>
          <w:sz w:val="24"/>
          <w:szCs w:val="24"/>
        </w:rPr>
        <w:t xml:space="preserve">net and </w:t>
      </w:r>
      <w:proofErr w:type="spellStart"/>
      <w:r w:rsidRPr="000A545E">
        <w:rPr>
          <w:rFonts w:ascii="Times New Roman" w:hAnsi="Times New Roman" w:cs="Times New Roman"/>
          <w:sz w:val="24"/>
          <w:szCs w:val="24"/>
        </w:rPr>
        <w:t>Reculver</w:t>
      </w:r>
      <w:proofErr w:type="spellEnd"/>
      <w:r w:rsidRPr="000A545E">
        <w:rPr>
          <w:rFonts w:ascii="Times New Roman" w:hAnsi="Times New Roman" w:cs="Times New Roman"/>
          <w:sz w:val="24"/>
          <w:szCs w:val="24"/>
        </w:rPr>
        <w:t xml:space="preserve">. As a result there is </w:t>
      </w:r>
      <w:r w:rsidR="003D1D6D">
        <w:rPr>
          <w:rFonts w:ascii="Times New Roman" w:hAnsi="Times New Roman" w:cs="Times New Roman"/>
          <w:sz w:val="24"/>
          <w:szCs w:val="24"/>
        </w:rPr>
        <w:t>a</w:t>
      </w:r>
      <w:r w:rsidR="003D1D6D" w:rsidRPr="000A545E">
        <w:rPr>
          <w:rFonts w:ascii="Times New Roman" w:hAnsi="Times New Roman" w:cs="Times New Roman"/>
          <w:sz w:val="24"/>
          <w:szCs w:val="24"/>
        </w:rPr>
        <w:t xml:space="preserve"> </w:t>
      </w:r>
      <w:r w:rsidRPr="000A545E">
        <w:rPr>
          <w:rFonts w:ascii="Times New Roman" w:hAnsi="Times New Roman" w:cs="Times New Roman"/>
          <w:sz w:val="24"/>
          <w:szCs w:val="24"/>
        </w:rPr>
        <w:t xml:space="preserve">gap in the series of diplomas at Christ Church </w:t>
      </w:r>
      <w:r w:rsidR="00D4239F" w:rsidRPr="000A545E">
        <w:rPr>
          <w:rFonts w:ascii="Times New Roman" w:hAnsi="Times New Roman" w:cs="Times New Roman"/>
          <w:sz w:val="24"/>
          <w:szCs w:val="24"/>
        </w:rPr>
        <w:t xml:space="preserve">from </w:t>
      </w:r>
      <w:r w:rsidR="003270E6">
        <w:rPr>
          <w:rFonts w:ascii="Times New Roman" w:hAnsi="Times New Roman" w:cs="Times New Roman"/>
          <w:sz w:val="24"/>
          <w:szCs w:val="24"/>
        </w:rPr>
        <w:t xml:space="preserve">AD </w:t>
      </w:r>
      <w:r w:rsidR="00D4239F" w:rsidRPr="000A545E">
        <w:rPr>
          <w:rFonts w:ascii="Times New Roman" w:hAnsi="Times New Roman" w:cs="Times New Roman"/>
          <w:sz w:val="24"/>
          <w:szCs w:val="24"/>
        </w:rPr>
        <w:t>815 to 821</w:t>
      </w:r>
      <w:r w:rsidR="003D1D6D">
        <w:rPr>
          <w:rFonts w:ascii="Times New Roman" w:hAnsi="Times New Roman" w:cs="Times New Roman"/>
          <w:sz w:val="24"/>
          <w:szCs w:val="24"/>
        </w:rPr>
        <w:t>,</w:t>
      </w:r>
      <w:r w:rsidR="00D4239F" w:rsidRPr="000A545E">
        <w:rPr>
          <w:rFonts w:ascii="Times New Roman" w:hAnsi="Times New Roman" w:cs="Times New Roman"/>
          <w:sz w:val="24"/>
          <w:szCs w:val="24"/>
        </w:rPr>
        <w:t xml:space="preserve"> when</w:t>
      </w:r>
      <w:r w:rsidRPr="000A545E">
        <w:rPr>
          <w:rFonts w:ascii="Times New Roman" w:hAnsi="Times New Roman" w:cs="Times New Roman"/>
          <w:sz w:val="24"/>
          <w:szCs w:val="24"/>
        </w:rPr>
        <w:t xml:space="preserve"> </w:t>
      </w:r>
      <w:proofErr w:type="spellStart"/>
      <w:r w:rsidRPr="000A545E">
        <w:rPr>
          <w:rFonts w:ascii="Times New Roman" w:hAnsi="Times New Roman" w:cs="Times New Roman"/>
          <w:sz w:val="24"/>
          <w:szCs w:val="24"/>
        </w:rPr>
        <w:t>Wulfred</w:t>
      </w:r>
      <w:proofErr w:type="spellEnd"/>
      <w:r w:rsidRPr="000A545E">
        <w:rPr>
          <w:rFonts w:ascii="Times New Roman" w:hAnsi="Times New Roman" w:cs="Times New Roman"/>
          <w:sz w:val="24"/>
          <w:szCs w:val="24"/>
        </w:rPr>
        <w:t xml:space="preserve"> may have been suspended from office.</w:t>
      </w:r>
      <w:r w:rsidRPr="000A545E">
        <w:rPr>
          <w:rStyle w:val="FootnoteReference"/>
          <w:rFonts w:ascii="Times New Roman" w:hAnsi="Times New Roman" w:cs="Times New Roman"/>
          <w:sz w:val="24"/>
          <w:szCs w:val="24"/>
        </w:rPr>
        <w:footnoteReference w:id="46"/>
      </w:r>
      <w:r w:rsidRPr="000A545E">
        <w:rPr>
          <w:rFonts w:ascii="Times New Roman" w:hAnsi="Times New Roman" w:cs="Times New Roman"/>
          <w:sz w:val="24"/>
          <w:szCs w:val="24"/>
        </w:rPr>
        <w:t xml:space="preserve"> The rift between king and archbishop over the exercise of power may not have been </w:t>
      </w:r>
      <w:r w:rsidR="00D4239F" w:rsidRPr="000A545E">
        <w:rPr>
          <w:rFonts w:ascii="Times New Roman" w:hAnsi="Times New Roman" w:cs="Times New Roman"/>
          <w:sz w:val="24"/>
          <w:szCs w:val="24"/>
        </w:rPr>
        <w:t>healed before</w:t>
      </w:r>
      <w:r w:rsidRPr="000A545E">
        <w:rPr>
          <w:rFonts w:ascii="Times New Roman" w:hAnsi="Times New Roman" w:cs="Times New Roman"/>
          <w:sz w:val="24"/>
          <w:szCs w:val="24"/>
        </w:rPr>
        <w:t xml:space="preserve"> </w:t>
      </w:r>
      <w:proofErr w:type="spellStart"/>
      <w:r w:rsidRPr="000A545E">
        <w:rPr>
          <w:rFonts w:ascii="Times New Roman" w:hAnsi="Times New Roman" w:cs="Times New Roman"/>
          <w:sz w:val="24"/>
          <w:szCs w:val="24"/>
        </w:rPr>
        <w:t>Coenwulf’s</w:t>
      </w:r>
      <w:proofErr w:type="spellEnd"/>
      <w:r w:rsidRPr="000A545E">
        <w:rPr>
          <w:rFonts w:ascii="Times New Roman" w:hAnsi="Times New Roman" w:cs="Times New Roman"/>
          <w:sz w:val="24"/>
          <w:szCs w:val="24"/>
        </w:rPr>
        <w:t xml:space="preserve"> death in 821. </w:t>
      </w:r>
      <w:r w:rsidR="00C0464B" w:rsidRPr="000A545E">
        <w:rPr>
          <w:rFonts w:ascii="Times New Roman" w:hAnsi="Times New Roman" w:cs="Times New Roman"/>
          <w:sz w:val="24"/>
          <w:szCs w:val="24"/>
        </w:rPr>
        <w:t>Nevertheless there is an abbreviated copy</w:t>
      </w:r>
      <w:r w:rsidR="00D4239F" w:rsidRPr="000A545E">
        <w:rPr>
          <w:rFonts w:ascii="Times New Roman" w:hAnsi="Times New Roman" w:cs="Times New Roman"/>
          <w:sz w:val="24"/>
          <w:szCs w:val="24"/>
        </w:rPr>
        <w:t xml:space="preserve"> of a</w:t>
      </w:r>
      <w:r w:rsidRPr="000A545E">
        <w:rPr>
          <w:rFonts w:ascii="Times New Roman" w:hAnsi="Times New Roman" w:cs="Times New Roman"/>
          <w:sz w:val="24"/>
          <w:szCs w:val="24"/>
        </w:rPr>
        <w:t xml:space="preserve"> charter </w:t>
      </w:r>
      <w:r w:rsidR="00C0464B" w:rsidRPr="000A545E">
        <w:rPr>
          <w:rFonts w:ascii="Times New Roman" w:hAnsi="Times New Roman" w:cs="Times New Roman"/>
          <w:sz w:val="24"/>
          <w:szCs w:val="24"/>
        </w:rPr>
        <w:t xml:space="preserve">of 821 in which the king </w:t>
      </w:r>
      <w:r w:rsidR="00D4239F" w:rsidRPr="000A545E">
        <w:rPr>
          <w:rFonts w:ascii="Times New Roman" w:hAnsi="Times New Roman" w:cs="Times New Roman"/>
          <w:sz w:val="24"/>
          <w:szCs w:val="24"/>
        </w:rPr>
        <w:t>g</w:t>
      </w:r>
      <w:r w:rsidR="00C0464B" w:rsidRPr="000A545E">
        <w:rPr>
          <w:rFonts w:ascii="Times New Roman" w:hAnsi="Times New Roman" w:cs="Times New Roman"/>
          <w:sz w:val="24"/>
          <w:szCs w:val="24"/>
        </w:rPr>
        <w:t>rants</w:t>
      </w:r>
      <w:r w:rsidR="00D4239F" w:rsidRPr="000A545E">
        <w:rPr>
          <w:rFonts w:ascii="Times New Roman" w:hAnsi="Times New Roman" w:cs="Times New Roman"/>
          <w:sz w:val="24"/>
          <w:szCs w:val="24"/>
        </w:rPr>
        <w:t xml:space="preserve"> the land of </w:t>
      </w:r>
      <w:proofErr w:type="spellStart"/>
      <w:r w:rsidR="00D4239F" w:rsidRPr="000A545E">
        <w:rPr>
          <w:rFonts w:ascii="Times New Roman" w:hAnsi="Times New Roman" w:cs="Times New Roman"/>
          <w:sz w:val="24"/>
          <w:szCs w:val="24"/>
        </w:rPr>
        <w:t>Copstone</w:t>
      </w:r>
      <w:proofErr w:type="spellEnd"/>
      <w:r w:rsidR="00D4239F" w:rsidRPr="000A545E">
        <w:rPr>
          <w:rFonts w:ascii="Times New Roman" w:hAnsi="Times New Roman" w:cs="Times New Roman"/>
          <w:sz w:val="24"/>
          <w:szCs w:val="24"/>
        </w:rPr>
        <w:t xml:space="preserve"> in </w:t>
      </w:r>
      <w:proofErr w:type="spellStart"/>
      <w:r w:rsidR="00D4239F" w:rsidRPr="000A545E">
        <w:rPr>
          <w:rFonts w:ascii="Times New Roman" w:hAnsi="Times New Roman" w:cs="Times New Roman"/>
          <w:sz w:val="24"/>
          <w:szCs w:val="24"/>
        </w:rPr>
        <w:t>Otford</w:t>
      </w:r>
      <w:proofErr w:type="spellEnd"/>
      <w:r w:rsidR="00D4239F" w:rsidRPr="000A545E">
        <w:rPr>
          <w:rFonts w:ascii="Times New Roman" w:hAnsi="Times New Roman" w:cs="Times New Roman"/>
          <w:sz w:val="24"/>
          <w:szCs w:val="24"/>
        </w:rPr>
        <w:t>, West Kent</w:t>
      </w:r>
      <w:r w:rsidR="000D39ED" w:rsidRPr="000A545E">
        <w:rPr>
          <w:rFonts w:ascii="Times New Roman" w:hAnsi="Times New Roman" w:cs="Times New Roman"/>
          <w:sz w:val="24"/>
          <w:szCs w:val="24"/>
        </w:rPr>
        <w:t>,</w:t>
      </w:r>
      <w:r w:rsidR="00D4239F" w:rsidRPr="000A545E">
        <w:rPr>
          <w:rFonts w:ascii="Times New Roman" w:hAnsi="Times New Roman" w:cs="Times New Roman"/>
          <w:sz w:val="24"/>
          <w:szCs w:val="24"/>
        </w:rPr>
        <w:t xml:space="preserve"> to </w:t>
      </w:r>
      <w:proofErr w:type="spellStart"/>
      <w:r w:rsidR="00D4239F" w:rsidRPr="000A545E">
        <w:rPr>
          <w:rFonts w:ascii="Times New Roman" w:hAnsi="Times New Roman" w:cs="Times New Roman"/>
          <w:sz w:val="24"/>
          <w:szCs w:val="24"/>
        </w:rPr>
        <w:t>Wulfred</w:t>
      </w:r>
      <w:proofErr w:type="spellEnd"/>
      <w:r w:rsidR="00D4239F" w:rsidRPr="000A545E">
        <w:rPr>
          <w:rFonts w:ascii="Times New Roman" w:hAnsi="Times New Roman" w:cs="Times New Roman"/>
          <w:sz w:val="24"/>
          <w:szCs w:val="24"/>
        </w:rPr>
        <w:t>.</w:t>
      </w:r>
      <w:r w:rsidR="00335855">
        <w:rPr>
          <w:rStyle w:val="FootnoteReference"/>
          <w:rFonts w:ascii="Times New Roman" w:hAnsi="Times New Roman" w:cs="Times New Roman"/>
          <w:sz w:val="24"/>
          <w:szCs w:val="24"/>
        </w:rPr>
        <w:footnoteReference w:id="47"/>
      </w:r>
      <w:r w:rsidR="00D4239F" w:rsidRPr="000A545E">
        <w:rPr>
          <w:rFonts w:ascii="Times New Roman" w:hAnsi="Times New Roman" w:cs="Times New Roman"/>
          <w:sz w:val="24"/>
          <w:szCs w:val="24"/>
        </w:rPr>
        <w:t xml:space="preserve"> A year after the old king died, </w:t>
      </w:r>
      <w:proofErr w:type="spellStart"/>
      <w:r w:rsidR="00D4239F" w:rsidRPr="000A545E">
        <w:rPr>
          <w:rFonts w:ascii="Times New Roman" w:hAnsi="Times New Roman" w:cs="Times New Roman"/>
          <w:sz w:val="24"/>
          <w:szCs w:val="24"/>
        </w:rPr>
        <w:t>Wulfre</w:t>
      </w:r>
      <w:r w:rsidR="005D02B6" w:rsidRPr="000A545E">
        <w:rPr>
          <w:rFonts w:ascii="Times New Roman" w:hAnsi="Times New Roman" w:cs="Times New Roman"/>
          <w:sz w:val="24"/>
          <w:szCs w:val="24"/>
        </w:rPr>
        <w:t>d</w:t>
      </w:r>
      <w:proofErr w:type="spellEnd"/>
      <w:r w:rsidR="005D02B6" w:rsidRPr="000A545E">
        <w:rPr>
          <w:rFonts w:ascii="Times New Roman" w:hAnsi="Times New Roman" w:cs="Times New Roman"/>
          <w:sz w:val="24"/>
          <w:szCs w:val="24"/>
        </w:rPr>
        <w:t xml:space="preserve"> consecrated his successor </w:t>
      </w:r>
      <w:proofErr w:type="spellStart"/>
      <w:r w:rsidR="005D02B6" w:rsidRPr="000A545E">
        <w:rPr>
          <w:rFonts w:ascii="Times New Roman" w:hAnsi="Times New Roman" w:cs="Times New Roman"/>
          <w:sz w:val="24"/>
          <w:szCs w:val="24"/>
        </w:rPr>
        <w:t>Ceol</w:t>
      </w:r>
      <w:r w:rsidR="00D4239F" w:rsidRPr="000A545E">
        <w:rPr>
          <w:rFonts w:ascii="Times New Roman" w:hAnsi="Times New Roman" w:cs="Times New Roman"/>
          <w:sz w:val="24"/>
          <w:szCs w:val="24"/>
        </w:rPr>
        <w:t>wulf</w:t>
      </w:r>
      <w:proofErr w:type="spellEnd"/>
      <w:r w:rsidR="00D4239F" w:rsidRPr="000A545E">
        <w:rPr>
          <w:rFonts w:ascii="Times New Roman" w:hAnsi="Times New Roman" w:cs="Times New Roman"/>
          <w:sz w:val="24"/>
          <w:szCs w:val="24"/>
        </w:rPr>
        <w:t>. The charter that was issued on 17 September 822 mark</w:t>
      </w:r>
      <w:r w:rsidR="0075714D">
        <w:rPr>
          <w:rFonts w:ascii="Times New Roman" w:hAnsi="Times New Roman" w:cs="Times New Roman"/>
          <w:sz w:val="24"/>
          <w:szCs w:val="24"/>
        </w:rPr>
        <w:t>ed the</w:t>
      </w:r>
      <w:r w:rsidR="00D4239F" w:rsidRPr="000A545E">
        <w:rPr>
          <w:rFonts w:ascii="Times New Roman" w:hAnsi="Times New Roman" w:cs="Times New Roman"/>
          <w:sz w:val="24"/>
          <w:szCs w:val="24"/>
        </w:rPr>
        <w:t xml:space="preserve"> </w:t>
      </w:r>
      <w:r w:rsidRPr="000A545E">
        <w:rPr>
          <w:rFonts w:ascii="Times New Roman" w:hAnsi="Times New Roman" w:cs="Times New Roman"/>
          <w:sz w:val="24"/>
          <w:szCs w:val="24"/>
        </w:rPr>
        <w:t>reconcil</w:t>
      </w:r>
      <w:r w:rsidR="00C0464B" w:rsidRPr="000A545E">
        <w:rPr>
          <w:rFonts w:ascii="Times New Roman" w:hAnsi="Times New Roman" w:cs="Times New Roman"/>
          <w:sz w:val="24"/>
          <w:szCs w:val="24"/>
        </w:rPr>
        <w:t>iation between king and archbishop</w:t>
      </w:r>
      <w:r w:rsidR="0075714D">
        <w:rPr>
          <w:rFonts w:ascii="Times New Roman" w:hAnsi="Times New Roman" w:cs="Times New Roman"/>
          <w:sz w:val="24"/>
          <w:szCs w:val="24"/>
        </w:rPr>
        <w:t>,</w:t>
      </w:r>
      <w:r w:rsidR="00C0464B" w:rsidRPr="000A545E">
        <w:rPr>
          <w:rFonts w:ascii="Times New Roman" w:hAnsi="Times New Roman" w:cs="Times New Roman"/>
          <w:sz w:val="24"/>
          <w:szCs w:val="24"/>
        </w:rPr>
        <w:t xml:space="preserve"> and also continued an earli</w:t>
      </w:r>
      <w:r w:rsidRPr="000A545E">
        <w:rPr>
          <w:rFonts w:ascii="Times New Roman" w:hAnsi="Times New Roman" w:cs="Times New Roman"/>
          <w:sz w:val="24"/>
          <w:szCs w:val="24"/>
        </w:rPr>
        <w:t xml:space="preserve">er pattern of the king granting land to his archbishop </w:t>
      </w:r>
      <w:r w:rsidR="00D4239F" w:rsidRPr="000A545E">
        <w:rPr>
          <w:rFonts w:ascii="Times New Roman" w:hAnsi="Times New Roman" w:cs="Times New Roman"/>
          <w:sz w:val="24"/>
          <w:szCs w:val="24"/>
        </w:rPr>
        <w:t xml:space="preserve">to help him build up existing estates </w:t>
      </w:r>
      <w:r w:rsidRPr="000A545E">
        <w:rPr>
          <w:rFonts w:ascii="Times New Roman" w:hAnsi="Times New Roman" w:cs="Times New Roman"/>
          <w:sz w:val="24"/>
          <w:szCs w:val="24"/>
        </w:rPr>
        <w:t xml:space="preserve">in exchange for gold. </w:t>
      </w:r>
      <w:proofErr w:type="spellStart"/>
      <w:r w:rsidRPr="000A545E">
        <w:rPr>
          <w:rFonts w:ascii="Times New Roman" w:hAnsi="Times New Roman" w:cs="Times New Roman"/>
          <w:sz w:val="24"/>
          <w:szCs w:val="24"/>
        </w:rPr>
        <w:t>Wulfred</w:t>
      </w:r>
      <w:proofErr w:type="spellEnd"/>
      <w:r w:rsidRPr="000A545E">
        <w:rPr>
          <w:rFonts w:ascii="Times New Roman" w:hAnsi="Times New Roman" w:cs="Times New Roman"/>
          <w:sz w:val="24"/>
          <w:szCs w:val="24"/>
        </w:rPr>
        <w:t xml:space="preserve"> gave </w:t>
      </w:r>
      <w:r w:rsidR="00D4239F" w:rsidRPr="000A545E">
        <w:rPr>
          <w:rFonts w:ascii="Times New Roman" w:hAnsi="Times New Roman" w:cs="Times New Roman"/>
          <w:sz w:val="24"/>
          <w:szCs w:val="24"/>
        </w:rPr>
        <w:t xml:space="preserve">75 </w:t>
      </w:r>
      <w:proofErr w:type="spellStart"/>
      <w:r w:rsidR="00D4239F" w:rsidRPr="000A545E">
        <w:rPr>
          <w:rFonts w:ascii="Times New Roman" w:hAnsi="Times New Roman" w:cs="Times New Roman"/>
          <w:sz w:val="24"/>
          <w:szCs w:val="24"/>
        </w:rPr>
        <w:t>mancuses</w:t>
      </w:r>
      <w:proofErr w:type="spellEnd"/>
      <w:r w:rsidR="00D4239F" w:rsidRPr="000A545E">
        <w:rPr>
          <w:rFonts w:ascii="Times New Roman" w:hAnsi="Times New Roman" w:cs="Times New Roman"/>
          <w:sz w:val="24"/>
          <w:szCs w:val="24"/>
        </w:rPr>
        <w:t xml:space="preserve"> in exchange for an estate of five </w:t>
      </w:r>
      <w:proofErr w:type="spellStart"/>
      <w:r w:rsidR="00D4239F" w:rsidRPr="000A545E">
        <w:rPr>
          <w:rFonts w:ascii="Times New Roman" w:hAnsi="Times New Roman" w:cs="Times New Roman"/>
          <w:sz w:val="24"/>
          <w:szCs w:val="24"/>
        </w:rPr>
        <w:t>sulungs</w:t>
      </w:r>
      <w:proofErr w:type="spellEnd"/>
      <w:r w:rsidR="00D4239F" w:rsidRPr="000A545E">
        <w:rPr>
          <w:rFonts w:ascii="Times New Roman" w:hAnsi="Times New Roman" w:cs="Times New Roman"/>
          <w:sz w:val="24"/>
          <w:szCs w:val="24"/>
        </w:rPr>
        <w:t xml:space="preserve"> at Milton, </w:t>
      </w:r>
      <w:proofErr w:type="spellStart"/>
      <w:r w:rsidR="00D4239F" w:rsidRPr="000A545E">
        <w:rPr>
          <w:rFonts w:ascii="Times New Roman" w:hAnsi="Times New Roman" w:cs="Times New Roman"/>
          <w:sz w:val="24"/>
          <w:szCs w:val="24"/>
        </w:rPr>
        <w:t>Otford</w:t>
      </w:r>
      <w:proofErr w:type="spellEnd"/>
      <w:r w:rsidR="000D39ED" w:rsidRPr="000A545E">
        <w:rPr>
          <w:rFonts w:ascii="Times New Roman" w:hAnsi="Times New Roman" w:cs="Times New Roman"/>
          <w:sz w:val="24"/>
          <w:szCs w:val="24"/>
        </w:rPr>
        <w:t>.</w:t>
      </w:r>
      <w:r w:rsidR="00BA224B">
        <w:rPr>
          <w:rStyle w:val="FootnoteReference"/>
          <w:rFonts w:ascii="Times New Roman" w:hAnsi="Times New Roman" w:cs="Times New Roman"/>
          <w:sz w:val="24"/>
          <w:szCs w:val="24"/>
        </w:rPr>
        <w:footnoteReference w:id="48"/>
      </w:r>
      <w:r w:rsidR="000D39ED" w:rsidRPr="000A545E">
        <w:rPr>
          <w:rFonts w:ascii="Times New Roman" w:hAnsi="Times New Roman" w:cs="Times New Roman"/>
          <w:sz w:val="24"/>
          <w:szCs w:val="24"/>
        </w:rPr>
        <w:t xml:space="preserve"> These lands </w:t>
      </w:r>
      <w:r w:rsidR="005D02B6" w:rsidRPr="000A545E">
        <w:rPr>
          <w:rFonts w:ascii="Times New Roman" w:hAnsi="Times New Roman" w:cs="Times New Roman"/>
          <w:sz w:val="24"/>
          <w:szCs w:val="24"/>
        </w:rPr>
        <w:t>lie at a strategic crossing</w:t>
      </w:r>
      <w:r w:rsidR="003D1D6D">
        <w:rPr>
          <w:rFonts w:ascii="Times New Roman" w:hAnsi="Times New Roman" w:cs="Times New Roman"/>
          <w:sz w:val="24"/>
          <w:szCs w:val="24"/>
        </w:rPr>
        <w:t>-</w:t>
      </w:r>
      <w:r w:rsidR="008B1822">
        <w:rPr>
          <w:rFonts w:ascii="Times New Roman" w:hAnsi="Times New Roman" w:cs="Times New Roman"/>
          <w:sz w:val="24"/>
          <w:szCs w:val="24"/>
        </w:rPr>
        <w:t xml:space="preserve">point in the </w:t>
      </w:r>
      <w:proofErr w:type="spellStart"/>
      <w:r w:rsidR="008B1822">
        <w:rPr>
          <w:rFonts w:ascii="Times New Roman" w:hAnsi="Times New Roman" w:cs="Times New Roman"/>
          <w:sz w:val="24"/>
          <w:szCs w:val="24"/>
        </w:rPr>
        <w:t>Darent</w:t>
      </w:r>
      <w:proofErr w:type="spellEnd"/>
      <w:r w:rsidR="008B1822">
        <w:rPr>
          <w:rFonts w:ascii="Times New Roman" w:hAnsi="Times New Roman" w:cs="Times New Roman"/>
          <w:sz w:val="24"/>
          <w:szCs w:val="24"/>
        </w:rPr>
        <w:t xml:space="preserve"> valley</w:t>
      </w:r>
      <w:r w:rsidR="005D02B6" w:rsidRPr="000A545E">
        <w:rPr>
          <w:rFonts w:ascii="Times New Roman" w:hAnsi="Times New Roman" w:cs="Times New Roman"/>
          <w:sz w:val="24"/>
          <w:szCs w:val="24"/>
        </w:rPr>
        <w:t xml:space="preserve">. </w:t>
      </w:r>
      <w:proofErr w:type="spellStart"/>
      <w:r w:rsidR="005D02B6" w:rsidRPr="000A545E">
        <w:rPr>
          <w:rFonts w:ascii="Times New Roman" w:hAnsi="Times New Roman" w:cs="Times New Roman"/>
          <w:sz w:val="24"/>
          <w:szCs w:val="24"/>
        </w:rPr>
        <w:t>Ceolwulf</w:t>
      </w:r>
      <w:proofErr w:type="spellEnd"/>
      <w:r w:rsidR="005D02B6" w:rsidRPr="000A545E">
        <w:rPr>
          <w:rFonts w:ascii="Times New Roman" w:hAnsi="Times New Roman" w:cs="Times New Roman"/>
          <w:sz w:val="24"/>
          <w:szCs w:val="24"/>
        </w:rPr>
        <w:t xml:space="preserve"> granted the land free from all services and burdens, except for four c</w:t>
      </w:r>
      <w:r w:rsidR="003D1D6D">
        <w:rPr>
          <w:rFonts w:ascii="Times New Roman" w:hAnsi="Times New Roman" w:cs="Times New Roman"/>
          <w:sz w:val="24"/>
          <w:szCs w:val="24"/>
        </w:rPr>
        <w:t>l</w:t>
      </w:r>
      <w:r w:rsidR="005D02B6" w:rsidRPr="000A545E">
        <w:rPr>
          <w:rFonts w:ascii="Times New Roman" w:hAnsi="Times New Roman" w:cs="Times New Roman"/>
          <w:sz w:val="24"/>
          <w:szCs w:val="24"/>
        </w:rPr>
        <w:t>auses, ‘</w:t>
      </w:r>
      <w:proofErr w:type="spellStart"/>
      <w:r w:rsidR="00482804" w:rsidRPr="000A545E">
        <w:rPr>
          <w:rFonts w:ascii="Times New Roman" w:hAnsi="Times New Roman" w:cs="Times New Roman"/>
          <w:sz w:val="24"/>
          <w:szCs w:val="24"/>
        </w:rPr>
        <w:t>expeditione</w:t>
      </w:r>
      <w:proofErr w:type="spellEnd"/>
      <w:r w:rsidR="00482804" w:rsidRPr="000A545E">
        <w:rPr>
          <w:rFonts w:ascii="Times New Roman" w:hAnsi="Times New Roman" w:cs="Times New Roman"/>
          <w:sz w:val="24"/>
          <w:szCs w:val="24"/>
        </w:rPr>
        <w:t xml:space="preserve"> contra </w:t>
      </w:r>
      <w:proofErr w:type="spellStart"/>
      <w:r w:rsidR="00482804" w:rsidRPr="000A545E">
        <w:rPr>
          <w:rFonts w:ascii="Times New Roman" w:hAnsi="Times New Roman" w:cs="Times New Roman"/>
          <w:sz w:val="24"/>
          <w:szCs w:val="24"/>
        </w:rPr>
        <w:t>paganos</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ostes</w:t>
      </w:r>
      <w:proofErr w:type="spellEnd"/>
      <w:r w:rsidR="00482804" w:rsidRPr="000A545E">
        <w:rPr>
          <w:rFonts w:ascii="Times New Roman" w:hAnsi="Times New Roman" w:cs="Times New Roman"/>
          <w:sz w:val="24"/>
          <w:szCs w:val="24"/>
        </w:rPr>
        <w:t xml:space="preserve">, et pontes </w:t>
      </w:r>
      <w:proofErr w:type="spellStart"/>
      <w:r w:rsidR="00482804" w:rsidRPr="000A545E">
        <w:rPr>
          <w:rFonts w:ascii="Times New Roman" w:hAnsi="Times New Roman" w:cs="Times New Roman"/>
          <w:sz w:val="24"/>
          <w:szCs w:val="24"/>
        </w:rPr>
        <w:t>constructione</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seu</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arcis</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munitione</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uel</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destructione</w:t>
      </w:r>
      <w:proofErr w:type="spellEnd"/>
      <w:r w:rsidR="00482804" w:rsidRPr="000A545E">
        <w:rPr>
          <w:rFonts w:ascii="Times New Roman" w:hAnsi="Times New Roman" w:cs="Times New Roman"/>
          <w:sz w:val="24"/>
          <w:szCs w:val="24"/>
        </w:rPr>
        <w:t xml:space="preserve"> in </w:t>
      </w:r>
      <w:proofErr w:type="spellStart"/>
      <w:r w:rsidR="00482804" w:rsidRPr="000A545E">
        <w:rPr>
          <w:rFonts w:ascii="Times New Roman" w:hAnsi="Times New Roman" w:cs="Times New Roman"/>
          <w:sz w:val="24"/>
          <w:szCs w:val="24"/>
        </w:rPr>
        <w:t>eodem</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gente</w:t>
      </w:r>
      <w:proofErr w:type="spellEnd"/>
      <w:r w:rsidR="00482804" w:rsidRPr="000A545E">
        <w:rPr>
          <w:rFonts w:ascii="Times New Roman" w:hAnsi="Times New Roman" w:cs="Times New Roman"/>
          <w:sz w:val="24"/>
          <w:szCs w:val="24"/>
        </w:rPr>
        <w:t xml:space="preserve"> et </w:t>
      </w:r>
      <w:proofErr w:type="spellStart"/>
      <w:r w:rsidR="00482804" w:rsidRPr="000A545E">
        <w:rPr>
          <w:rFonts w:ascii="Times New Roman" w:hAnsi="Times New Roman" w:cs="Times New Roman"/>
          <w:sz w:val="24"/>
          <w:szCs w:val="24"/>
        </w:rPr>
        <w:t>singularam</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pretium</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foras</w:t>
      </w:r>
      <w:proofErr w:type="spellEnd"/>
      <w:r w:rsidR="00482804" w:rsidRPr="000A545E">
        <w:rPr>
          <w:rFonts w:ascii="Times New Roman" w:hAnsi="Times New Roman" w:cs="Times New Roman"/>
          <w:sz w:val="24"/>
          <w:szCs w:val="24"/>
        </w:rPr>
        <w:t xml:space="preserve"> </w:t>
      </w:r>
      <w:proofErr w:type="spellStart"/>
      <w:r w:rsidR="00482804" w:rsidRPr="000A545E">
        <w:rPr>
          <w:rFonts w:ascii="Times New Roman" w:hAnsi="Times New Roman" w:cs="Times New Roman"/>
          <w:sz w:val="24"/>
          <w:szCs w:val="24"/>
        </w:rPr>
        <w:t>reddat</w:t>
      </w:r>
      <w:proofErr w:type="spellEnd"/>
      <w:r w:rsidR="00C0464B" w:rsidRPr="000A545E">
        <w:rPr>
          <w:rFonts w:ascii="Times New Roman" w:hAnsi="Times New Roman" w:cs="Times New Roman"/>
          <w:sz w:val="24"/>
          <w:szCs w:val="24"/>
        </w:rPr>
        <w:t>’</w:t>
      </w:r>
      <w:r w:rsidR="005D02B6" w:rsidRPr="000A545E">
        <w:rPr>
          <w:rFonts w:ascii="Times New Roman" w:hAnsi="Times New Roman" w:cs="Times New Roman"/>
          <w:sz w:val="24"/>
          <w:szCs w:val="24"/>
        </w:rPr>
        <w:t xml:space="preserve"> (</w:t>
      </w:r>
      <w:r w:rsidR="00482804">
        <w:rPr>
          <w:rFonts w:ascii="Times New Roman" w:hAnsi="Times New Roman" w:cs="Times New Roman"/>
          <w:sz w:val="24"/>
          <w:szCs w:val="24"/>
        </w:rPr>
        <w:t>‘</w:t>
      </w:r>
      <w:r w:rsidR="00482804" w:rsidRPr="000A545E">
        <w:rPr>
          <w:rFonts w:ascii="Times New Roman" w:hAnsi="Times New Roman" w:cs="Times New Roman"/>
          <w:sz w:val="24"/>
          <w:szCs w:val="24"/>
        </w:rPr>
        <w:t>military service against pagan enemies, and the construction of bridges and the fortification or destruction of fortresses among the same people, and it is to render single payment outside [i.e. for stolen goods]</w:t>
      </w:r>
      <w:r w:rsidR="00482804">
        <w:rPr>
          <w:rFonts w:ascii="Times New Roman" w:hAnsi="Times New Roman" w:cs="Times New Roman"/>
          <w:sz w:val="24"/>
          <w:szCs w:val="24"/>
        </w:rPr>
        <w:t>’</w:t>
      </w:r>
      <w:r w:rsidR="00F87FA7" w:rsidRPr="000A545E">
        <w:rPr>
          <w:rFonts w:ascii="Times New Roman" w:hAnsi="Times New Roman" w:cs="Times New Roman"/>
          <w:sz w:val="24"/>
          <w:szCs w:val="24"/>
        </w:rPr>
        <w:t xml:space="preserve">). </w:t>
      </w:r>
      <w:r w:rsidR="00FF1415">
        <w:rPr>
          <w:rFonts w:ascii="Times New Roman" w:hAnsi="Times New Roman" w:cs="Times New Roman"/>
          <w:sz w:val="24"/>
          <w:szCs w:val="24"/>
        </w:rPr>
        <w:t xml:space="preserve">The text is noteworthy for its </w:t>
      </w:r>
      <w:r w:rsidR="00FB3965">
        <w:rPr>
          <w:rFonts w:ascii="Times New Roman" w:hAnsi="Times New Roman" w:cs="Times New Roman"/>
          <w:sz w:val="24"/>
          <w:szCs w:val="24"/>
        </w:rPr>
        <w:t>reference to the destruction of fortresses</w:t>
      </w:r>
      <w:r w:rsidR="005843B9">
        <w:rPr>
          <w:rFonts w:ascii="Times New Roman" w:hAnsi="Times New Roman" w:cs="Times New Roman"/>
          <w:sz w:val="24"/>
          <w:szCs w:val="24"/>
        </w:rPr>
        <w:t xml:space="preserve"> and</w:t>
      </w:r>
      <w:r w:rsidR="00FF1415">
        <w:rPr>
          <w:rFonts w:ascii="Times New Roman" w:hAnsi="Times New Roman" w:cs="Times New Roman"/>
          <w:sz w:val="24"/>
          <w:szCs w:val="24"/>
        </w:rPr>
        <w:t xml:space="preserve"> </w:t>
      </w:r>
      <w:r w:rsidR="00F87FA7" w:rsidRPr="000A545E">
        <w:rPr>
          <w:rFonts w:ascii="Times New Roman" w:hAnsi="Times New Roman" w:cs="Times New Roman"/>
          <w:sz w:val="24"/>
          <w:szCs w:val="24"/>
        </w:rPr>
        <w:t>the need to specify ‘</w:t>
      </w:r>
      <w:proofErr w:type="spellStart"/>
      <w:r w:rsidR="00F87FA7" w:rsidRPr="000A545E">
        <w:rPr>
          <w:rFonts w:ascii="Times New Roman" w:hAnsi="Times New Roman" w:cs="Times New Roman"/>
          <w:sz w:val="24"/>
          <w:szCs w:val="24"/>
        </w:rPr>
        <w:t>paganos</w:t>
      </w:r>
      <w:proofErr w:type="spellEnd"/>
      <w:r w:rsidR="00F87FA7" w:rsidRPr="000A545E">
        <w:rPr>
          <w:rFonts w:ascii="Times New Roman" w:hAnsi="Times New Roman" w:cs="Times New Roman"/>
          <w:sz w:val="24"/>
          <w:szCs w:val="24"/>
        </w:rPr>
        <w:t xml:space="preserve"> </w:t>
      </w:r>
      <w:proofErr w:type="spellStart"/>
      <w:r w:rsidR="00F87FA7" w:rsidRPr="000A545E">
        <w:rPr>
          <w:rFonts w:ascii="Times New Roman" w:hAnsi="Times New Roman" w:cs="Times New Roman"/>
          <w:sz w:val="24"/>
          <w:szCs w:val="24"/>
        </w:rPr>
        <w:t>ostes</w:t>
      </w:r>
      <w:proofErr w:type="spellEnd"/>
      <w:r w:rsidR="00F87FA7" w:rsidRPr="000A545E">
        <w:rPr>
          <w:rFonts w:ascii="Times New Roman" w:hAnsi="Times New Roman" w:cs="Times New Roman"/>
          <w:sz w:val="24"/>
          <w:szCs w:val="24"/>
        </w:rPr>
        <w:t>’ rather than p</w:t>
      </w:r>
      <w:r w:rsidR="005843B9">
        <w:rPr>
          <w:rFonts w:ascii="Times New Roman" w:hAnsi="Times New Roman" w:cs="Times New Roman"/>
          <w:sz w:val="24"/>
          <w:szCs w:val="24"/>
        </w:rPr>
        <w:t>agans in general</w:t>
      </w:r>
      <w:r w:rsidR="00FB3965">
        <w:rPr>
          <w:rFonts w:ascii="Times New Roman" w:hAnsi="Times New Roman" w:cs="Times New Roman"/>
          <w:sz w:val="24"/>
          <w:szCs w:val="24"/>
        </w:rPr>
        <w:t>. I</w:t>
      </w:r>
      <w:r w:rsidR="00335855">
        <w:rPr>
          <w:rFonts w:ascii="Times New Roman" w:hAnsi="Times New Roman" w:cs="Times New Roman"/>
          <w:sz w:val="24"/>
          <w:szCs w:val="24"/>
        </w:rPr>
        <w:t>t implies that</w:t>
      </w:r>
      <w:r w:rsidR="00F87FA7" w:rsidRPr="000A545E">
        <w:rPr>
          <w:rFonts w:ascii="Times New Roman" w:hAnsi="Times New Roman" w:cs="Times New Roman"/>
          <w:sz w:val="24"/>
          <w:szCs w:val="24"/>
        </w:rPr>
        <w:t xml:space="preserve"> not all pagans were enemies</w:t>
      </w:r>
      <w:r w:rsidR="00482804">
        <w:rPr>
          <w:rFonts w:ascii="Times New Roman" w:hAnsi="Times New Roman" w:cs="Times New Roman"/>
          <w:sz w:val="24"/>
          <w:szCs w:val="24"/>
        </w:rPr>
        <w:t>—</w:t>
      </w:r>
      <w:r w:rsidR="00BA224B">
        <w:rPr>
          <w:rFonts w:ascii="Times New Roman" w:hAnsi="Times New Roman" w:cs="Times New Roman"/>
          <w:sz w:val="24"/>
          <w:szCs w:val="24"/>
        </w:rPr>
        <w:t>or</w:t>
      </w:r>
      <w:r w:rsidR="00FB3965">
        <w:rPr>
          <w:rFonts w:ascii="Times New Roman" w:hAnsi="Times New Roman" w:cs="Times New Roman"/>
          <w:sz w:val="24"/>
          <w:szCs w:val="24"/>
        </w:rPr>
        <w:t xml:space="preserve"> that not al</w:t>
      </w:r>
      <w:r w:rsidR="00335855">
        <w:rPr>
          <w:rFonts w:ascii="Times New Roman" w:hAnsi="Times New Roman" w:cs="Times New Roman"/>
          <w:sz w:val="24"/>
          <w:szCs w:val="24"/>
        </w:rPr>
        <w:t xml:space="preserve">l enemies </w:t>
      </w:r>
      <w:r w:rsidR="00482804">
        <w:rPr>
          <w:rFonts w:ascii="Times New Roman" w:hAnsi="Times New Roman" w:cs="Times New Roman"/>
          <w:sz w:val="24"/>
          <w:szCs w:val="24"/>
        </w:rPr>
        <w:t xml:space="preserve">were </w:t>
      </w:r>
      <w:r w:rsidR="00335855">
        <w:rPr>
          <w:rFonts w:ascii="Times New Roman" w:hAnsi="Times New Roman" w:cs="Times New Roman"/>
          <w:sz w:val="24"/>
          <w:szCs w:val="24"/>
        </w:rPr>
        <w:t xml:space="preserve">pagans. This </w:t>
      </w:r>
      <w:r w:rsidR="005843B9">
        <w:rPr>
          <w:rFonts w:ascii="Times New Roman" w:hAnsi="Times New Roman" w:cs="Times New Roman"/>
          <w:sz w:val="24"/>
          <w:szCs w:val="24"/>
        </w:rPr>
        <w:t>could hint</w:t>
      </w:r>
      <w:r w:rsidR="00335855">
        <w:rPr>
          <w:rFonts w:ascii="Times New Roman" w:hAnsi="Times New Roman" w:cs="Times New Roman"/>
          <w:sz w:val="24"/>
          <w:szCs w:val="24"/>
        </w:rPr>
        <w:t xml:space="preserve"> at non-military</w:t>
      </w:r>
      <w:r w:rsidR="007C749C">
        <w:rPr>
          <w:rFonts w:ascii="Times New Roman" w:hAnsi="Times New Roman" w:cs="Times New Roman"/>
          <w:sz w:val="24"/>
          <w:szCs w:val="24"/>
        </w:rPr>
        <w:t xml:space="preserve"> interaction between seabo</w:t>
      </w:r>
      <w:r w:rsidR="00335855">
        <w:rPr>
          <w:rFonts w:ascii="Times New Roman" w:hAnsi="Times New Roman" w:cs="Times New Roman"/>
          <w:sz w:val="24"/>
          <w:szCs w:val="24"/>
        </w:rPr>
        <w:t>rne raiders and English</w:t>
      </w:r>
      <w:r w:rsidR="00FB3965">
        <w:rPr>
          <w:rFonts w:ascii="Times New Roman" w:hAnsi="Times New Roman" w:cs="Times New Roman"/>
          <w:sz w:val="24"/>
          <w:szCs w:val="24"/>
        </w:rPr>
        <w:t xml:space="preserve"> people.</w:t>
      </w:r>
      <w:r w:rsidR="00B77366">
        <w:rPr>
          <w:rStyle w:val="FootnoteReference"/>
          <w:rFonts w:ascii="Times New Roman" w:hAnsi="Times New Roman" w:cs="Times New Roman"/>
          <w:sz w:val="24"/>
          <w:szCs w:val="24"/>
        </w:rPr>
        <w:footnoteReference w:id="49"/>
      </w:r>
    </w:p>
    <w:p w:rsidR="00DE17A0" w:rsidRPr="000A545E" w:rsidRDefault="00DE17A0" w:rsidP="00D4239F">
      <w:pPr>
        <w:ind w:firstLine="720"/>
        <w:rPr>
          <w:rFonts w:ascii="Times New Roman" w:hAnsi="Times New Roman" w:cs="Times New Roman"/>
          <w:sz w:val="24"/>
          <w:szCs w:val="24"/>
        </w:rPr>
      </w:pPr>
      <w:r w:rsidRPr="000A545E">
        <w:rPr>
          <w:rFonts w:ascii="Times New Roman" w:hAnsi="Times New Roman" w:cs="Times New Roman"/>
          <w:sz w:val="24"/>
          <w:szCs w:val="24"/>
        </w:rPr>
        <w:t>Comparison</w:t>
      </w:r>
      <w:r w:rsidR="003D1D6D">
        <w:rPr>
          <w:rFonts w:ascii="Times New Roman" w:hAnsi="Times New Roman" w:cs="Times New Roman"/>
          <w:sz w:val="24"/>
          <w:szCs w:val="24"/>
        </w:rPr>
        <w:t>s</w:t>
      </w:r>
      <w:r w:rsidRPr="000A545E">
        <w:rPr>
          <w:rFonts w:ascii="Times New Roman" w:hAnsi="Times New Roman" w:cs="Times New Roman"/>
          <w:sz w:val="24"/>
          <w:szCs w:val="24"/>
        </w:rPr>
        <w:t xml:space="preserve"> may be drawn with Frankish and Irish chronic</w:t>
      </w:r>
      <w:r w:rsidR="005318B8" w:rsidRPr="000A545E">
        <w:rPr>
          <w:rFonts w:ascii="Times New Roman" w:hAnsi="Times New Roman" w:cs="Times New Roman"/>
          <w:sz w:val="24"/>
          <w:szCs w:val="24"/>
        </w:rPr>
        <w:t>le records in the years from 812</w:t>
      </w:r>
      <w:r w:rsidRPr="000A545E">
        <w:rPr>
          <w:rFonts w:ascii="Times New Roman" w:hAnsi="Times New Roman" w:cs="Times New Roman"/>
          <w:sz w:val="24"/>
          <w:szCs w:val="24"/>
        </w:rPr>
        <w:t xml:space="preserve"> to 822. </w:t>
      </w:r>
      <w:r w:rsidR="005318B8" w:rsidRPr="000A545E">
        <w:rPr>
          <w:rFonts w:ascii="Times New Roman" w:hAnsi="Times New Roman" w:cs="Times New Roman"/>
          <w:sz w:val="24"/>
          <w:szCs w:val="24"/>
        </w:rPr>
        <w:t>The Royal Frankish Annals</w:t>
      </w:r>
      <w:r w:rsidR="00FF1415">
        <w:rPr>
          <w:rFonts w:ascii="Times New Roman" w:hAnsi="Times New Roman" w:cs="Times New Roman"/>
          <w:sz w:val="24"/>
          <w:szCs w:val="24"/>
        </w:rPr>
        <w:t xml:space="preserve"> report</w:t>
      </w:r>
      <w:r w:rsidR="003D1D6D">
        <w:rPr>
          <w:rFonts w:ascii="Times New Roman" w:hAnsi="Times New Roman" w:cs="Times New Roman"/>
          <w:sz w:val="24"/>
          <w:szCs w:val="24"/>
        </w:rPr>
        <w:t>ed</w:t>
      </w:r>
      <w:r w:rsidR="005318B8" w:rsidRPr="000A545E">
        <w:rPr>
          <w:rFonts w:ascii="Times New Roman" w:hAnsi="Times New Roman" w:cs="Times New Roman"/>
          <w:sz w:val="24"/>
          <w:szCs w:val="24"/>
        </w:rPr>
        <w:t xml:space="preserve"> that a </w:t>
      </w:r>
      <w:r w:rsidR="00BA224B">
        <w:rPr>
          <w:rFonts w:ascii="Times New Roman" w:hAnsi="Times New Roman" w:cs="Times New Roman"/>
          <w:sz w:val="24"/>
          <w:szCs w:val="24"/>
        </w:rPr>
        <w:t>Scandinavian</w:t>
      </w:r>
      <w:r w:rsidR="005318B8" w:rsidRPr="000A545E">
        <w:rPr>
          <w:rFonts w:ascii="Times New Roman" w:hAnsi="Times New Roman" w:cs="Times New Roman"/>
          <w:sz w:val="24"/>
          <w:szCs w:val="24"/>
        </w:rPr>
        <w:t xml:space="preserve"> fleet landed in Ireland in 812</w:t>
      </w:r>
      <w:r w:rsidR="003D1D6D">
        <w:rPr>
          <w:rFonts w:ascii="Times New Roman" w:hAnsi="Times New Roman" w:cs="Times New Roman"/>
          <w:sz w:val="24"/>
          <w:szCs w:val="24"/>
        </w:rPr>
        <w:t>,</w:t>
      </w:r>
      <w:r w:rsidR="005318B8" w:rsidRPr="000A545E">
        <w:rPr>
          <w:rFonts w:ascii="Times New Roman" w:hAnsi="Times New Roman" w:cs="Times New Roman"/>
          <w:sz w:val="24"/>
          <w:szCs w:val="24"/>
        </w:rPr>
        <w:t xml:space="preserve"> but it was driven away by the Irish.</w:t>
      </w:r>
      <w:r w:rsidR="005318B8" w:rsidRPr="000A545E">
        <w:rPr>
          <w:rStyle w:val="FootnoteReference"/>
          <w:rFonts w:ascii="Times New Roman" w:hAnsi="Times New Roman" w:cs="Times New Roman"/>
          <w:sz w:val="24"/>
          <w:szCs w:val="24"/>
        </w:rPr>
        <w:footnoteReference w:id="50"/>
      </w:r>
      <w:r w:rsidR="005318B8" w:rsidRPr="000A545E">
        <w:rPr>
          <w:rFonts w:ascii="Times New Roman" w:hAnsi="Times New Roman" w:cs="Times New Roman"/>
          <w:sz w:val="24"/>
          <w:szCs w:val="24"/>
        </w:rPr>
        <w:t xml:space="preserve"> The A</w:t>
      </w:r>
      <w:r w:rsidR="005843B9">
        <w:rPr>
          <w:rFonts w:ascii="Times New Roman" w:hAnsi="Times New Roman" w:cs="Times New Roman"/>
          <w:sz w:val="24"/>
          <w:szCs w:val="24"/>
        </w:rPr>
        <w:t xml:space="preserve">nnals of Ulster </w:t>
      </w:r>
      <w:r w:rsidR="003D1D6D">
        <w:rPr>
          <w:rFonts w:ascii="Times New Roman" w:hAnsi="Times New Roman" w:cs="Times New Roman"/>
          <w:sz w:val="24"/>
          <w:szCs w:val="24"/>
        </w:rPr>
        <w:t>mad</w:t>
      </w:r>
      <w:r w:rsidR="00482804">
        <w:rPr>
          <w:rFonts w:ascii="Times New Roman" w:hAnsi="Times New Roman" w:cs="Times New Roman"/>
          <w:sz w:val="24"/>
          <w:szCs w:val="24"/>
        </w:rPr>
        <w:t xml:space="preserve">e reference to </w:t>
      </w:r>
      <w:r w:rsidR="005843B9">
        <w:rPr>
          <w:rFonts w:ascii="Times New Roman" w:hAnsi="Times New Roman" w:cs="Times New Roman"/>
          <w:sz w:val="24"/>
          <w:szCs w:val="24"/>
        </w:rPr>
        <w:t>a stri</w:t>
      </w:r>
      <w:r w:rsidR="005318B8" w:rsidRPr="000A545E">
        <w:rPr>
          <w:rFonts w:ascii="Times New Roman" w:hAnsi="Times New Roman" w:cs="Times New Roman"/>
          <w:sz w:val="24"/>
          <w:szCs w:val="24"/>
        </w:rPr>
        <w:t xml:space="preserve">ng of military successes against </w:t>
      </w:r>
      <w:proofErr w:type="spellStart"/>
      <w:r w:rsidR="00BA224B">
        <w:rPr>
          <w:rFonts w:ascii="Times New Roman" w:hAnsi="Times New Roman" w:cs="Times New Roman"/>
          <w:sz w:val="24"/>
          <w:szCs w:val="24"/>
        </w:rPr>
        <w:t>v</w:t>
      </w:r>
      <w:r w:rsidR="0050116B">
        <w:rPr>
          <w:rFonts w:ascii="Times New Roman" w:hAnsi="Times New Roman" w:cs="Times New Roman"/>
          <w:sz w:val="24"/>
          <w:szCs w:val="24"/>
        </w:rPr>
        <w:t>iking</w:t>
      </w:r>
      <w:r w:rsidR="005318B8" w:rsidRPr="000A545E">
        <w:rPr>
          <w:rFonts w:ascii="Times New Roman" w:hAnsi="Times New Roman" w:cs="Times New Roman"/>
          <w:sz w:val="24"/>
          <w:szCs w:val="24"/>
        </w:rPr>
        <w:t>s</w:t>
      </w:r>
      <w:proofErr w:type="spellEnd"/>
      <w:r w:rsidR="005318B8" w:rsidRPr="000A545E">
        <w:rPr>
          <w:rFonts w:ascii="Times New Roman" w:hAnsi="Times New Roman" w:cs="Times New Roman"/>
          <w:sz w:val="24"/>
          <w:szCs w:val="24"/>
        </w:rPr>
        <w:t xml:space="preserve"> in the years 811 and 812, first by the people of Ulster, and then by Fir </w:t>
      </w:r>
      <w:proofErr w:type="spellStart"/>
      <w:r w:rsidR="005318B8" w:rsidRPr="000A545E">
        <w:rPr>
          <w:rFonts w:ascii="Times New Roman" w:hAnsi="Times New Roman" w:cs="Times New Roman"/>
          <w:sz w:val="24"/>
          <w:szCs w:val="24"/>
        </w:rPr>
        <w:t>Umhaill</w:t>
      </w:r>
      <w:proofErr w:type="spellEnd"/>
      <w:r w:rsidR="005318B8" w:rsidRPr="000A545E">
        <w:rPr>
          <w:rFonts w:ascii="Times New Roman" w:hAnsi="Times New Roman" w:cs="Times New Roman"/>
          <w:sz w:val="24"/>
          <w:szCs w:val="24"/>
        </w:rPr>
        <w:t xml:space="preserve"> in the west of Ireland</w:t>
      </w:r>
      <w:r w:rsidR="00C0464B" w:rsidRPr="000A545E">
        <w:rPr>
          <w:rFonts w:ascii="Times New Roman" w:hAnsi="Times New Roman" w:cs="Times New Roman"/>
          <w:sz w:val="24"/>
          <w:szCs w:val="24"/>
        </w:rPr>
        <w:t>,</w:t>
      </w:r>
      <w:r w:rsidR="00727525" w:rsidRPr="000A545E">
        <w:rPr>
          <w:rFonts w:ascii="Times New Roman" w:hAnsi="Times New Roman" w:cs="Times New Roman"/>
          <w:sz w:val="24"/>
          <w:szCs w:val="24"/>
        </w:rPr>
        <w:t xml:space="preserve"> </w:t>
      </w:r>
      <w:r w:rsidR="005318B8" w:rsidRPr="000A545E">
        <w:rPr>
          <w:rFonts w:ascii="Times New Roman" w:hAnsi="Times New Roman" w:cs="Times New Roman"/>
          <w:sz w:val="24"/>
          <w:szCs w:val="24"/>
        </w:rPr>
        <w:t>and by th</w:t>
      </w:r>
      <w:r w:rsidR="00BA224B">
        <w:rPr>
          <w:rFonts w:ascii="Times New Roman" w:hAnsi="Times New Roman" w:cs="Times New Roman"/>
          <w:sz w:val="24"/>
          <w:szCs w:val="24"/>
        </w:rPr>
        <w:t>e people of Munster. In 812</w:t>
      </w:r>
      <w:r w:rsidR="00482804">
        <w:rPr>
          <w:rFonts w:ascii="Times New Roman" w:hAnsi="Times New Roman" w:cs="Times New Roman"/>
          <w:sz w:val="24"/>
          <w:szCs w:val="24"/>
        </w:rPr>
        <w:t>, in contrast,</w:t>
      </w:r>
      <w:r w:rsidR="00BA224B">
        <w:rPr>
          <w:rFonts w:ascii="Times New Roman" w:hAnsi="Times New Roman" w:cs="Times New Roman"/>
          <w:sz w:val="24"/>
          <w:szCs w:val="24"/>
        </w:rPr>
        <w:t xml:space="preserve"> </w:t>
      </w:r>
      <w:proofErr w:type="spellStart"/>
      <w:r w:rsidR="00BA224B">
        <w:rPr>
          <w:rFonts w:ascii="Times New Roman" w:hAnsi="Times New Roman" w:cs="Times New Roman"/>
          <w:sz w:val="24"/>
          <w:szCs w:val="24"/>
        </w:rPr>
        <w:t>v</w:t>
      </w:r>
      <w:r w:rsidR="0050116B">
        <w:rPr>
          <w:rFonts w:ascii="Times New Roman" w:hAnsi="Times New Roman" w:cs="Times New Roman"/>
          <w:sz w:val="24"/>
          <w:szCs w:val="24"/>
        </w:rPr>
        <w:t>iking</w:t>
      </w:r>
      <w:r w:rsidR="005318B8" w:rsidRPr="000A545E">
        <w:rPr>
          <w:rFonts w:ascii="Times New Roman" w:hAnsi="Times New Roman" w:cs="Times New Roman"/>
          <w:sz w:val="24"/>
          <w:szCs w:val="24"/>
        </w:rPr>
        <w:t>s</w:t>
      </w:r>
      <w:proofErr w:type="spellEnd"/>
      <w:r w:rsidR="005318B8" w:rsidRPr="000A545E">
        <w:rPr>
          <w:rFonts w:ascii="Times New Roman" w:hAnsi="Times New Roman" w:cs="Times New Roman"/>
          <w:sz w:val="24"/>
          <w:szCs w:val="24"/>
        </w:rPr>
        <w:t xml:space="preserve"> </w:t>
      </w:r>
      <w:r w:rsidR="00BA224B">
        <w:rPr>
          <w:rFonts w:ascii="Times New Roman" w:hAnsi="Times New Roman" w:cs="Times New Roman"/>
          <w:sz w:val="24"/>
          <w:szCs w:val="24"/>
        </w:rPr>
        <w:t>won</w:t>
      </w:r>
      <w:r w:rsidR="005318B8" w:rsidRPr="000A545E">
        <w:rPr>
          <w:rFonts w:ascii="Times New Roman" w:hAnsi="Times New Roman" w:cs="Times New Roman"/>
          <w:sz w:val="24"/>
          <w:szCs w:val="24"/>
        </w:rPr>
        <w:t xml:space="preserve"> a battle against the </w:t>
      </w:r>
      <w:proofErr w:type="spellStart"/>
      <w:r w:rsidR="005318B8" w:rsidRPr="000A545E">
        <w:rPr>
          <w:rFonts w:ascii="Times New Roman" w:hAnsi="Times New Roman" w:cs="Times New Roman"/>
          <w:sz w:val="24"/>
          <w:szCs w:val="24"/>
        </w:rPr>
        <w:t>Conmaicne</w:t>
      </w:r>
      <w:proofErr w:type="spellEnd"/>
      <w:r w:rsidR="005318B8" w:rsidRPr="000A545E">
        <w:rPr>
          <w:rFonts w:ascii="Times New Roman" w:hAnsi="Times New Roman" w:cs="Times New Roman"/>
          <w:sz w:val="24"/>
          <w:szCs w:val="24"/>
        </w:rPr>
        <w:t xml:space="preserve"> in Connaught.</w:t>
      </w:r>
      <w:r w:rsidR="005318B8" w:rsidRPr="000A545E">
        <w:rPr>
          <w:rStyle w:val="FootnoteReference"/>
          <w:rFonts w:ascii="Times New Roman" w:hAnsi="Times New Roman" w:cs="Times New Roman"/>
          <w:sz w:val="24"/>
          <w:szCs w:val="24"/>
        </w:rPr>
        <w:footnoteReference w:id="51"/>
      </w:r>
      <w:r w:rsidR="005318B8" w:rsidRPr="000A545E">
        <w:rPr>
          <w:rFonts w:ascii="Times New Roman" w:hAnsi="Times New Roman" w:cs="Times New Roman"/>
          <w:sz w:val="24"/>
          <w:szCs w:val="24"/>
        </w:rPr>
        <w:t xml:space="preserve"> </w:t>
      </w:r>
      <w:r w:rsidR="00727525" w:rsidRPr="000A545E">
        <w:rPr>
          <w:rFonts w:ascii="Times New Roman" w:hAnsi="Times New Roman" w:cs="Times New Roman"/>
          <w:sz w:val="24"/>
          <w:szCs w:val="24"/>
        </w:rPr>
        <w:t xml:space="preserve">In 813 </w:t>
      </w:r>
      <w:r w:rsidR="002D1DDA" w:rsidRPr="000A545E">
        <w:rPr>
          <w:rFonts w:ascii="Times New Roman" w:hAnsi="Times New Roman" w:cs="Times New Roman"/>
          <w:sz w:val="24"/>
          <w:szCs w:val="24"/>
        </w:rPr>
        <w:t xml:space="preserve">the Fir </w:t>
      </w:r>
      <w:proofErr w:type="spellStart"/>
      <w:r w:rsidR="002D1DDA" w:rsidRPr="000A545E">
        <w:rPr>
          <w:rFonts w:ascii="Times New Roman" w:hAnsi="Times New Roman" w:cs="Times New Roman"/>
          <w:sz w:val="24"/>
          <w:szCs w:val="24"/>
        </w:rPr>
        <w:t>Umha</w:t>
      </w:r>
      <w:r w:rsidR="00374E84" w:rsidRPr="000A545E">
        <w:rPr>
          <w:rFonts w:ascii="Times New Roman" w:hAnsi="Times New Roman" w:cs="Times New Roman"/>
          <w:sz w:val="24"/>
          <w:szCs w:val="24"/>
        </w:rPr>
        <w:t>ill</w:t>
      </w:r>
      <w:proofErr w:type="spellEnd"/>
      <w:r w:rsidR="00374E84" w:rsidRPr="000A545E">
        <w:rPr>
          <w:rFonts w:ascii="Times New Roman" w:hAnsi="Times New Roman" w:cs="Times New Roman"/>
          <w:sz w:val="24"/>
          <w:szCs w:val="24"/>
        </w:rPr>
        <w:t xml:space="preserve"> of Connaught were defeated</w:t>
      </w:r>
      <w:r w:rsidR="002D1DDA" w:rsidRPr="000A545E">
        <w:rPr>
          <w:rFonts w:ascii="Times New Roman" w:hAnsi="Times New Roman" w:cs="Times New Roman"/>
          <w:sz w:val="24"/>
          <w:szCs w:val="24"/>
        </w:rPr>
        <w:t xml:space="preserve">. In the same year </w:t>
      </w:r>
      <w:r w:rsidR="00727525" w:rsidRPr="000A545E">
        <w:rPr>
          <w:rFonts w:ascii="Times New Roman" w:hAnsi="Times New Roman" w:cs="Times New Roman"/>
          <w:sz w:val="24"/>
          <w:szCs w:val="24"/>
        </w:rPr>
        <w:t>the Royal Frankish Annals record</w:t>
      </w:r>
      <w:r w:rsidR="003D1D6D">
        <w:rPr>
          <w:rFonts w:ascii="Times New Roman" w:hAnsi="Times New Roman" w:cs="Times New Roman"/>
          <w:sz w:val="24"/>
          <w:szCs w:val="24"/>
        </w:rPr>
        <w:t>ed</w:t>
      </w:r>
      <w:r w:rsidR="002D1DDA" w:rsidRPr="000A545E">
        <w:rPr>
          <w:rFonts w:ascii="Times New Roman" w:hAnsi="Times New Roman" w:cs="Times New Roman"/>
          <w:sz w:val="24"/>
          <w:szCs w:val="24"/>
        </w:rPr>
        <w:t xml:space="preserve"> the expansion o</w:t>
      </w:r>
      <w:r w:rsidR="001A0E49" w:rsidRPr="000A545E">
        <w:rPr>
          <w:rFonts w:ascii="Times New Roman" w:hAnsi="Times New Roman" w:cs="Times New Roman"/>
          <w:sz w:val="24"/>
          <w:szCs w:val="24"/>
        </w:rPr>
        <w:t>f the power of Danish kings in</w:t>
      </w:r>
      <w:r w:rsidR="002D1DDA" w:rsidRPr="000A545E">
        <w:rPr>
          <w:rFonts w:ascii="Times New Roman" w:hAnsi="Times New Roman" w:cs="Times New Roman"/>
          <w:sz w:val="24"/>
          <w:szCs w:val="24"/>
        </w:rPr>
        <w:t xml:space="preserve"> </w:t>
      </w:r>
      <w:proofErr w:type="spellStart"/>
      <w:r w:rsidR="002D1DDA" w:rsidRPr="000A545E">
        <w:rPr>
          <w:rFonts w:ascii="Times New Roman" w:hAnsi="Times New Roman" w:cs="Times New Roman"/>
          <w:sz w:val="24"/>
          <w:szCs w:val="24"/>
        </w:rPr>
        <w:t>Vestfold</w:t>
      </w:r>
      <w:proofErr w:type="spellEnd"/>
      <w:r w:rsidR="002D1DDA" w:rsidRPr="000A545E">
        <w:rPr>
          <w:rFonts w:ascii="Times New Roman" w:hAnsi="Times New Roman" w:cs="Times New Roman"/>
          <w:sz w:val="24"/>
          <w:szCs w:val="24"/>
        </w:rPr>
        <w:t xml:space="preserve">, across from </w:t>
      </w:r>
      <w:r w:rsidR="001A0E49" w:rsidRPr="000A545E">
        <w:rPr>
          <w:rFonts w:ascii="Times New Roman" w:hAnsi="Times New Roman" w:cs="Times New Roman"/>
          <w:sz w:val="24"/>
          <w:szCs w:val="24"/>
        </w:rPr>
        <w:t>‘</w:t>
      </w:r>
      <w:r w:rsidR="002D1DDA" w:rsidRPr="000A545E">
        <w:rPr>
          <w:rFonts w:ascii="Times New Roman" w:hAnsi="Times New Roman" w:cs="Times New Roman"/>
          <w:sz w:val="24"/>
          <w:szCs w:val="24"/>
        </w:rPr>
        <w:t>the northern tip of Britain</w:t>
      </w:r>
      <w:r w:rsidR="001A0E49" w:rsidRPr="000A545E">
        <w:rPr>
          <w:rFonts w:ascii="Times New Roman" w:hAnsi="Times New Roman" w:cs="Times New Roman"/>
          <w:sz w:val="24"/>
          <w:szCs w:val="24"/>
        </w:rPr>
        <w:t>’</w:t>
      </w:r>
      <w:r w:rsidR="00727525" w:rsidRPr="000A545E">
        <w:rPr>
          <w:rFonts w:ascii="Times New Roman" w:hAnsi="Times New Roman" w:cs="Times New Roman"/>
          <w:sz w:val="24"/>
          <w:szCs w:val="24"/>
        </w:rPr>
        <w:t>.</w:t>
      </w:r>
      <w:r w:rsidR="002D1DDA" w:rsidRPr="000A545E">
        <w:rPr>
          <w:rStyle w:val="FootnoteReference"/>
          <w:rFonts w:ascii="Times New Roman" w:hAnsi="Times New Roman" w:cs="Times New Roman"/>
          <w:sz w:val="24"/>
          <w:szCs w:val="24"/>
        </w:rPr>
        <w:footnoteReference w:id="52"/>
      </w:r>
      <w:r w:rsidR="002D1DDA" w:rsidRPr="000A545E">
        <w:rPr>
          <w:rFonts w:ascii="Times New Roman" w:hAnsi="Times New Roman" w:cs="Times New Roman"/>
          <w:sz w:val="24"/>
          <w:szCs w:val="24"/>
        </w:rPr>
        <w:t xml:space="preserve"> </w:t>
      </w:r>
      <w:r w:rsidR="0034393A" w:rsidRPr="000A545E">
        <w:rPr>
          <w:rFonts w:ascii="Times New Roman" w:hAnsi="Times New Roman" w:cs="Times New Roman"/>
          <w:sz w:val="24"/>
          <w:szCs w:val="24"/>
        </w:rPr>
        <w:t xml:space="preserve">The year </w:t>
      </w:r>
      <w:r w:rsidR="002D1DDA" w:rsidRPr="000A545E">
        <w:rPr>
          <w:rFonts w:ascii="Times New Roman" w:hAnsi="Times New Roman" w:cs="Times New Roman"/>
          <w:sz w:val="24"/>
          <w:szCs w:val="24"/>
        </w:rPr>
        <w:t xml:space="preserve">820 witnessed a flurry of </w:t>
      </w:r>
      <w:proofErr w:type="spellStart"/>
      <w:r w:rsidR="00BA224B">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2D1DDA" w:rsidRPr="000A545E">
        <w:rPr>
          <w:rFonts w:ascii="Times New Roman" w:hAnsi="Times New Roman" w:cs="Times New Roman"/>
          <w:sz w:val="24"/>
          <w:szCs w:val="24"/>
        </w:rPr>
        <w:t xml:space="preserve"> activity around the coasts of </w:t>
      </w:r>
      <w:proofErr w:type="spellStart"/>
      <w:r w:rsidR="002D1DDA" w:rsidRPr="000A545E">
        <w:rPr>
          <w:rFonts w:ascii="Times New Roman" w:hAnsi="Times New Roman" w:cs="Times New Roman"/>
          <w:sz w:val="24"/>
          <w:szCs w:val="24"/>
        </w:rPr>
        <w:t>Francia</w:t>
      </w:r>
      <w:proofErr w:type="spellEnd"/>
      <w:r w:rsidR="002D1DDA" w:rsidRPr="000A545E">
        <w:rPr>
          <w:rFonts w:ascii="Times New Roman" w:hAnsi="Times New Roman" w:cs="Times New Roman"/>
          <w:sz w:val="24"/>
          <w:szCs w:val="24"/>
        </w:rPr>
        <w:t xml:space="preserve">. </w:t>
      </w:r>
      <w:r w:rsidR="00565690" w:rsidRPr="000A545E">
        <w:rPr>
          <w:rFonts w:ascii="Times New Roman" w:hAnsi="Times New Roman" w:cs="Times New Roman"/>
          <w:sz w:val="24"/>
          <w:szCs w:val="24"/>
        </w:rPr>
        <w:t>According to the Royal Frankish Annals, thirteen pirate ships raided Flanders but were repelled after they had captured s</w:t>
      </w:r>
      <w:r w:rsidR="005843B9">
        <w:rPr>
          <w:rFonts w:ascii="Times New Roman" w:hAnsi="Times New Roman" w:cs="Times New Roman"/>
          <w:sz w:val="24"/>
          <w:szCs w:val="24"/>
        </w:rPr>
        <w:t xml:space="preserve">ome cattle and set fire to </w:t>
      </w:r>
      <w:r w:rsidR="00565690" w:rsidRPr="000A545E">
        <w:rPr>
          <w:rFonts w:ascii="Times New Roman" w:hAnsi="Times New Roman" w:cs="Times New Roman"/>
          <w:sz w:val="24"/>
          <w:szCs w:val="24"/>
        </w:rPr>
        <w:t xml:space="preserve">dwellings. A </w:t>
      </w:r>
      <w:proofErr w:type="spellStart"/>
      <w:r w:rsidR="00BA224B">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565690" w:rsidRPr="000A545E">
        <w:rPr>
          <w:rFonts w:ascii="Times New Roman" w:hAnsi="Times New Roman" w:cs="Times New Roman"/>
          <w:sz w:val="24"/>
          <w:szCs w:val="24"/>
        </w:rPr>
        <w:t xml:space="preserve"> attempt to invade t</w:t>
      </w:r>
      <w:r w:rsidR="00FB3965">
        <w:rPr>
          <w:rFonts w:ascii="Times New Roman" w:hAnsi="Times New Roman" w:cs="Times New Roman"/>
          <w:sz w:val="24"/>
          <w:szCs w:val="24"/>
        </w:rPr>
        <w:t xml:space="preserve">he Seine estuary was also deflected. In </w:t>
      </w:r>
      <w:r w:rsidR="003D1D6D">
        <w:rPr>
          <w:rFonts w:ascii="Times New Roman" w:hAnsi="Times New Roman" w:cs="Times New Roman"/>
          <w:sz w:val="24"/>
          <w:szCs w:val="24"/>
        </w:rPr>
        <w:t xml:space="preserve">that year </w:t>
      </w:r>
      <w:proofErr w:type="spellStart"/>
      <w:r w:rsidR="00FB3965">
        <w:rPr>
          <w:rFonts w:ascii="Times New Roman" w:hAnsi="Times New Roman" w:cs="Times New Roman"/>
          <w:sz w:val="24"/>
          <w:szCs w:val="24"/>
        </w:rPr>
        <w:t>vikings</w:t>
      </w:r>
      <w:proofErr w:type="spellEnd"/>
      <w:r w:rsidR="00565690" w:rsidRPr="000A545E">
        <w:rPr>
          <w:rFonts w:ascii="Times New Roman" w:hAnsi="Times New Roman" w:cs="Times New Roman"/>
          <w:sz w:val="24"/>
          <w:szCs w:val="24"/>
        </w:rPr>
        <w:t xml:space="preserve"> also raided </w:t>
      </w:r>
      <w:proofErr w:type="spellStart"/>
      <w:r w:rsidR="00565690" w:rsidRPr="000A545E">
        <w:rPr>
          <w:rFonts w:ascii="Times New Roman" w:hAnsi="Times New Roman" w:cs="Times New Roman"/>
          <w:sz w:val="24"/>
          <w:szCs w:val="24"/>
        </w:rPr>
        <w:t>Bouin</w:t>
      </w:r>
      <w:proofErr w:type="spellEnd"/>
      <w:r w:rsidR="00565690" w:rsidRPr="000A545E">
        <w:rPr>
          <w:rFonts w:ascii="Times New Roman" w:hAnsi="Times New Roman" w:cs="Times New Roman"/>
          <w:sz w:val="24"/>
          <w:szCs w:val="24"/>
        </w:rPr>
        <w:t xml:space="preserve"> in Aquitaine and took a large amount of booty </w:t>
      </w:r>
      <w:r w:rsidR="00482804">
        <w:rPr>
          <w:rFonts w:ascii="Times New Roman" w:hAnsi="Times New Roman" w:cs="Times New Roman"/>
          <w:sz w:val="24"/>
          <w:szCs w:val="24"/>
        </w:rPr>
        <w:t>away</w:t>
      </w:r>
      <w:r w:rsidR="00482804" w:rsidRPr="000A545E">
        <w:rPr>
          <w:rFonts w:ascii="Times New Roman" w:hAnsi="Times New Roman" w:cs="Times New Roman"/>
          <w:sz w:val="24"/>
          <w:szCs w:val="24"/>
        </w:rPr>
        <w:t xml:space="preserve"> </w:t>
      </w:r>
      <w:r w:rsidR="00565690" w:rsidRPr="000A545E">
        <w:rPr>
          <w:rFonts w:ascii="Times New Roman" w:hAnsi="Times New Roman" w:cs="Times New Roman"/>
          <w:sz w:val="24"/>
          <w:szCs w:val="24"/>
        </w:rPr>
        <w:t>with them.</w:t>
      </w:r>
      <w:r w:rsidR="00565690" w:rsidRPr="000A545E">
        <w:rPr>
          <w:rStyle w:val="FootnoteReference"/>
          <w:rFonts w:ascii="Times New Roman" w:hAnsi="Times New Roman" w:cs="Times New Roman"/>
          <w:sz w:val="24"/>
          <w:szCs w:val="24"/>
        </w:rPr>
        <w:footnoteReference w:id="53"/>
      </w:r>
      <w:r w:rsidR="00565690" w:rsidRPr="000A545E">
        <w:rPr>
          <w:rFonts w:ascii="Times New Roman" w:hAnsi="Times New Roman" w:cs="Times New Roman"/>
          <w:sz w:val="24"/>
          <w:szCs w:val="24"/>
        </w:rPr>
        <w:t xml:space="preserve"> In the following year Irish chronicles record</w:t>
      </w:r>
      <w:r w:rsidR="00482804">
        <w:rPr>
          <w:rFonts w:ascii="Times New Roman" w:hAnsi="Times New Roman" w:cs="Times New Roman"/>
          <w:sz w:val="24"/>
          <w:szCs w:val="24"/>
        </w:rPr>
        <w:t>ed</w:t>
      </w:r>
      <w:r w:rsidR="00565690" w:rsidRPr="000A545E">
        <w:rPr>
          <w:rFonts w:ascii="Times New Roman" w:hAnsi="Times New Roman" w:cs="Times New Roman"/>
          <w:sz w:val="24"/>
          <w:szCs w:val="24"/>
        </w:rPr>
        <w:t xml:space="preserve"> raids against </w:t>
      </w:r>
      <w:proofErr w:type="spellStart"/>
      <w:r w:rsidR="00565690" w:rsidRPr="000A545E">
        <w:rPr>
          <w:rFonts w:ascii="Times New Roman" w:hAnsi="Times New Roman" w:cs="Times New Roman"/>
          <w:sz w:val="24"/>
          <w:szCs w:val="24"/>
        </w:rPr>
        <w:t>Howth</w:t>
      </w:r>
      <w:proofErr w:type="spellEnd"/>
      <w:r w:rsidR="00565690" w:rsidRPr="000A545E">
        <w:rPr>
          <w:rFonts w:ascii="Times New Roman" w:hAnsi="Times New Roman" w:cs="Times New Roman"/>
          <w:sz w:val="24"/>
          <w:szCs w:val="24"/>
        </w:rPr>
        <w:t xml:space="preserve"> in the north of Dublin </w:t>
      </w:r>
      <w:r w:rsidR="00B0505C">
        <w:rPr>
          <w:rFonts w:ascii="Times New Roman" w:hAnsi="Times New Roman" w:cs="Times New Roman"/>
          <w:sz w:val="24"/>
          <w:szCs w:val="24"/>
        </w:rPr>
        <w:t>B</w:t>
      </w:r>
      <w:r w:rsidR="00565690" w:rsidRPr="000A545E">
        <w:rPr>
          <w:rFonts w:ascii="Times New Roman" w:hAnsi="Times New Roman" w:cs="Times New Roman"/>
          <w:sz w:val="24"/>
          <w:szCs w:val="24"/>
        </w:rPr>
        <w:t>ay, and Wexford Harbour on the south coast.</w:t>
      </w:r>
      <w:r w:rsidR="0034393A" w:rsidRPr="000A545E">
        <w:rPr>
          <w:rStyle w:val="FootnoteReference"/>
          <w:rFonts w:ascii="Times New Roman" w:hAnsi="Times New Roman" w:cs="Times New Roman"/>
          <w:sz w:val="24"/>
          <w:szCs w:val="24"/>
        </w:rPr>
        <w:footnoteReference w:id="54"/>
      </w:r>
      <w:r w:rsidR="00FF1415">
        <w:rPr>
          <w:rFonts w:ascii="Times New Roman" w:hAnsi="Times New Roman" w:cs="Times New Roman"/>
          <w:sz w:val="24"/>
          <w:szCs w:val="24"/>
        </w:rPr>
        <w:t xml:space="preserve"> In </w:t>
      </w:r>
      <w:r w:rsidR="00482804">
        <w:rPr>
          <w:rFonts w:ascii="Times New Roman" w:hAnsi="Times New Roman" w:cs="Times New Roman"/>
          <w:sz w:val="24"/>
          <w:szCs w:val="24"/>
        </w:rPr>
        <w:t>this context</w:t>
      </w:r>
      <w:r w:rsidR="0034393A" w:rsidRPr="000A545E">
        <w:rPr>
          <w:rFonts w:ascii="Times New Roman" w:hAnsi="Times New Roman" w:cs="Times New Roman"/>
          <w:sz w:val="24"/>
          <w:szCs w:val="24"/>
        </w:rPr>
        <w:t xml:space="preserve">, the exposed coasts and wealthy churches of Kent may have been seen as ripe for attack. </w:t>
      </w:r>
    </w:p>
    <w:p w:rsidR="00246F4A" w:rsidRDefault="0034393A" w:rsidP="000C5441">
      <w:pPr>
        <w:ind w:firstLine="720"/>
        <w:rPr>
          <w:rFonts w:ascii="Times New Roman" w:hAnsi="Times New Roman" w:cs="Times New Roman"/>
          <w:sz w:val="24"/>
          <w:szCs w:val="24"/>
        </w:rPr>
      </w:pPr>
      <w:r w:rsidRPr="000A545E">
        <w:rPr>
          <w:rFonts w:ascii="Times New Roman" w:hAnsi="Times New Roman" w:cs="Times New Roman"/>
          <w:sz w:val="24"/>
          <w:szCs w:val="24"/>
        </w:rPr>
        <w:t xml:space="preserve">From </w:t>
      </w:r>
      <w:r w:rsidR="003270E6">
        <w:rPr>
          <w:rFonts w:ascii="Times New Roman" w:hAnsi="Times New Roman" w:cs="Times New Roman"/>
          <w:sz w:val="24"/>
          <w:szCs w:val="24"/>
        </w:rPr>
        <w:t xml:space="preserve">AD </w:t>
      </w:r>
      <w:r w:rsidRPr="000A545E">
        <w:rPr>
          <w:rFonts w:ascii="Times New Roman" w:hAnsi="Times New Roman" w:cs="Times New Roman"/>
          <w:sz w:val="24"/>
          <w:szCs w:val="24"/>
        </w:rPr>
        <w:t>835 the Anglo-Saxon Chronic</w:t>
      </w:r>
      <w:r w:rsidR="00F95C00" w:rsidRPr="000A545E">
        <w:rPr>
          <w:rFonts w:ascii="Times New Roman" w:hAnsi="Times New Roman" w:cs="Times New Roman"/>
          <w:sz w:val="24"/>
          <w:szCs w:val="24"/>
        </w:rPr>
        <w:t xml:space="preserve">le records the </w:t>
      </w:r>
      <w:proofErr w:type="spellStart"/>
      <w:r w:rsidR="00BA224B">
        <w:rPr>
          <w:rFonts w:ascii="Times New Roman" w:hAnsi="Times New Roman" w:cs="Times New Roman"/>
          <w:sz w:val="24"/>
          <w:szCs w:val="24"/>
        </w:rPr>
        <w:t>v</w:t>
      </w:r>
      <w:r w:rsidR="0050116B">
        <w:rPr>
          <w:rFonts w:ascii="Times New Roman" w:hAnsi="Times New Roman" w:cs="Times New Roman"/>
          <w:sz w:val="24"/>
          <w:szCs w:val="24"/>
        </w:rPr>
        <w:t>iking</w:t>
      </w:r>
      <w:r w:rsidR="00F95C00" w:rsidRPr="000A545E">
        <w:rPr>
          <w:rFonts w:ascii="Times New Roman" w:hAnsi="Times New Roman" w:cs="Times New Roman"/>
          <w:sz w:val="24"/>
          <w:szCs w:val="24"/>
        </w:rPr>
        <w:t>s</w:t>
      </w:r>
      <w:proofErr w:type="spellEnd"/>
      <w:r w:rsidR="00F95C00" w:rsidRPr="000A545E">
        <w:rPr>
          <w:rFonts w:ascii="Times New Roman" w:hAnsi="Times New Roman" w:cs="Times New Roman"/>
          <w:sz w:val="24"/>
          <w:szCs w:val="24"/>
        </w:rPr>
        <w:t xml:space="preserve"> as a reg</w:t>
      </w:r>
      <w:r w:rsidR="00FF1415">
        <w:rPr>
          <w:rFonts w:ascii="Times New Roman" w:hAnsi="Times New Roman" w:cs="Times New Roman"/>
          <w:sz w:val="24"/>
          <w:szCs w:val="24"/>
        </w:rPr>
        <w:t xml:space="preserve">ular threat to southern </w:t>
      </w:r>
      <w:r w:rsidR="00BA224B">
        <w:rPr>
          <w:rFonts w:ascii="Times New Roman" w:hAnsi="Times New Roman" w:cs="Times New Roman"/>
          <w:sz w:val="24"/>
          <w:szCs w:val="24"/>
        </w:rPr>
        <w:t xml:space="preserve">England. In </w:t>
      </w:r>
      <w:r w:rsidR="00827B45" w:rsidRPr="000A545E">
        <w:rPr>
          <w:rFonts w:ascii="Times New Roman" w:hAnsi="Times New Roman" w:cs="Times New Roman"/>
          <w:sz w:val="24"/>
          <w:szCs w:val="24"/>
        </w:rPr>
        <w:t xml:space="preserve">AD </w:t>
      </w:r>
      <w:r w:rsidR="00BA224B">
        <w:rPr>
          <w:rFonts w:ascii="Times New Roman" w:hAnsi="Times New Roman" w:cs="Times New Roman"/>
          <w:sz w:val="24"/>
          <w:szCs w:val="24"/>
        </w:rPr>
        <w:t xml:space="preserve">851 </w:t>
      </w:r>
      <w:r w:rsidR="008B1822">
        <w:rPr>
          <w:rFonts w:ascii="Times New Roman" w:hAnsi="Times New Roman" w:cs="Times New Roman"/>
          <w:sz w:val="24"/>
          <w:szCs w:val="24"/>
        </w:rPr>
        <w:t xml:space="preserve">this culminated in </w:t>
      </w:r>
      <w:proofErr w:type="spellStart"/>
      <w:r w:rsidR="00BA224B">
        <w:rPr>
          <w:rFonts w:ascii="Times New Roman" w:hAnsi="Times New Roman" w:cs="Times New Roman"/>
          <w:sz w:val="24"/>
          <w:szCs w:val="24"/>
        </w:rPr>
        <w:t>v</w:t>
      </w:r>
      <w:r w:rsidR="0050116B">
        <w:rPr>
          <w:rFonts w:ascii="Times New Roman" w:hAnsi="Times New Roman" w:cs="Times New Roman"/>
          <w:sz w:val="24"/>
          <w:szCs w:val="24"/>
        </w:rPr>
        <w:t>iking</w:t>
      </w:r>
      <w:r w:rsidR="008B1822">
        <w:rPr>
          <w:rFonts w:ascii="Times New Roman" w:hAnsi="Times New Roman" w:cs="Times New Roman"/>
          <w:sz w:val="24"/>
          <w:szCs w:val="24"/>
        </w:rPr>
        <w:t>s</w:t>
      </w:r>
      <w:proofErr w:type="spellEnd"/>
      <w:r w:rsidR="008B1822">
        <w:rPr>
          <w:rFonts w:ascii="Times New Roman" w:hAnsi="Times New Roman" w:cs="Times New Roman"/>
          <w:sz w:val="24"/>
          <w:szCs w:val="24"/>
        </w:rPr>
        <w:t xml:space="preserve"> over-wintering in Thanet, </w:t>
      </w:r>
      <w:r w:rsidR="00B0505C">
        <w:rPr>
          <w:rFonts w:ascii="Times New Roman" w:hAnsi="Times New Roman" w:cs="Times New Roman"/>
          <w:sz w:val="24"/>
          <w:szCs w:val="24"/>
        </w:rPr>
        <w:t xml:space="preserve">the storming of </w:t>
      </w:r>
      <w:r w:rsidRPr="000A545E">
        <w:rPr>
          <w:rFonts w:ascii="Times New Roman" w:hAnsi="Times New Roman" w:cs="Times New Roman"/>
          <w:sz w:val="24"/>
          <w:szCs w:val="24"/>
        </w:rPr>
        <w:t xml:space="preserve">Canterbury, and </w:t>
      </w:r>
      <w:r w:rsidR="00B0505C">
        <w:rPr>
          <w:rFonts w:ascii="Times New Roman" w:hAnsi="Times New Roman" w:cs="Times New Roman"/>
          <w:sz w:val="24"/>
          <w:szCs w:val="24"/>
        </w:rPr>
        <w:t xml:space="preserve">an attack on </w:t>
      </w:r>
      <w:r w:rsidRPr="000A545E">
        <w:rPr>
          <w:rFonts w:ascii="Times New Roman" w:hAnsi="Times New Roman" w:cs="Times New Roman"/>
          <w:sz w:val="24"/>
          <w:szCs w:val="24"/>
        </w:rPr>
        <w:t>Sandwich</w:t>
      </w:r>
      <w:r w:rsidR="004060AF">
        <w:rPr>
          <w:rFonts w:ascii="Times New Roman" w:hAnsi="Times New Roman" w:cs="Times New Roman"/>
          <w:sz w:val="24"/>
          <w:szCs w:val="24"/>
        </w:rPr>
        <w:t>.</w:t>
      </w:r>
      <w:r w:rsidR="004060AF" w:rsidRPr="004060AF">
        <w:rPr>
          <w:rStyle w:val="FootnoteReference"/>
          <w:rFonts w:ascii="Times New Roman" w:hAnsi="Times New Roman" w:cs="Times New Roman"/>
          <w:sz w:val="24"/>
          <w:szCs w:val="24"/>
        </w:rPr>
        <w:t xml:space="preserve"> </w:t>
      </w:r>
      <w:r w:rsidR="004060AF" w:rsidRPr="000A545E">
        <w:rPr>
          <w:rStyle w:val="FootnoteReference"/>
          <w:rFonts w:ascii="Times New Roman" w:hAnsi="Times New Roman" w:cs="Times New Roman"/>
          <w:sz w:val="24"/>
          <w:szCs w:val="24"/>
        </w:rPr>
        <w:footnoteReference w:id="55"/>
      </w:r>
      <w:r w:rsidR="004060AF" w:rsidRPr="000A545E">
        <w:rPr>
          <w:rFonts w:ascii="Times New Roman" w:hAnsi="Times New Roman" w:cs="Times New Roman"/>
          <w:sz w:val="24"/>
          <w:szCs w:val="24"/>
        </w:rPr>
        <w:t xml:space="preserve"> </w:t>
      </w:r>
      <w:r w:rsidR="00C53D47">
        <w:rPr>
          <w:rFonts w:ascii="Times New Roman" w:hAnsi="Times New Roman" w:cs="Times New Roman"/>
          <w:sz w:val="24"/>
          <w:szCs w:val="24"/>
        </w:rPr>
        <w:t>The fear</w:t>
      </w:r>
      <w:r w:rsidR="00014075">
        <w:rPr>
          <w:rFonts w:ascii="Times New Roman" w:hAnsi="Times New Roman" w:cs="Times New Roman"/>
          <w:sz w:val="24"/>
          <w:szCs w:val="24"/>
        </w:rPr>
        <w:t xml:space="preserve"> of </w:t>
      </w:r>
      <w:proofErr w:type="spellStart"/>
      <w:r w:rsidR="00C53D47">
        <w:rPr>
          <w:rFonts w:ascii="Times New Roman" w:hAnsi="Times New Roman" w:cs="Times New Roman"/>
          <w:sz w:val="24"/>
          <w:szCs w:val="24"/>
        </w:rPr>
        <w:t>vikings</w:t>
      </w:r>
      <w:proofErr w:type="spellEnd"/>
      <w:r w:rsidR="00C53D47">
        <w:rPr>
          <w:rFonts w:ascii="Times New Roman" w:hAnsi="Times New Roman" w:cs="Times New Roman"/>
          <w:sz w:val="24"/>
          <w:szCs w:val="24"/>
        </w:rPr>
        <w:t xml:space="preserve"> </w:t>
      </w:r>
      <w:r w:rsidR="008B1822">
        <w:rPr>
          <w:rFonts w:ascii="Times New Roman" w:hAnsi="Times New Roman" w:cs="Times New Roman"/>
          <w:sz w:val="24"/>
          <w:szCs w:val="24"/>
        </w:rPr>
        <w:t>in the early ninth century was expressed in different</w:t>
      </w:r>
      <w:r w:rsidR="00C53D47">
        <w:rPr>
          <w:rFonts w:ascii="Times New Roman" w:hAnsi="Times New Roman" w:cs="Times New Roman"/>
          <w:sz w:val="24"/>
          <w:szCs w:val="24"/>
        </w:rPr>
        <w:t xml:space="preserve"> ways. In 839, </w:t>
      </w:r>
      <w:r w:rsidR="00014075">
        <w:rPr>
          <w:rFonts w:ascii="Times New Roman" w:hAnsi="Times New Roman" w:cs="Times New Roman"/>
          <w:sz w:val="24"/>
          <w:szCs w:val="24"/>
        </w:rPr>
        <w:t xml:space="preserve">King </w:t>
      </w:r>
      <w:proofErr w:type="spellStart"/>
      <w:r w:rsidR="00014075">
        <w:rPr>
          <w:rFonts w:ascii="Times New Roman" w:hAnsi="Times New Roman" w:cs="Times New Roman"/>
          <w:sz w:val="24"/>
          <w:szCs w:val="24"/>
        </w:rPr>
        <w:t>Aethelwulf</w:t>
      </w:r>
      <w:proofErr w:type="spellEnd"/>
      <w:r w:rsidR="00014075">
        <w:rPr>
          <w:rFonts w:ascii="Times New Roman" w:hAnsi="Times New Roman" w:cs="Times New Roman"/>
          <w:sz w:val="24"/>
          <w:szCs w:val="24"/>
        </w:rPr>
        <w:t xml:space="preserve"> of Wessex and Kent</w:t>
      </w:r>
      <w:r w:rsidR="00C53D47">
        <w:rPr>
          <w:rFonts w:ascii="Times New Roman" w:hAnsi="Times New Roman" w:cs="Times New Roman"/>
          <w:sz w:val="24"/>
          <w:szCs w:val="24"/>
        </w:rPr>
        <w:t xml:space="preserve"> </w:t>
      </w:r>
      <w:r w:rsidR="009D2B9A">
        <w:rPr>
          <w:rFonts w:ascii="Times New Roman" w:hAnsi="Times New Roman" w:cs="Times New Roman"/>
          <w:sz w:val="24"/>
          <w:szCs w:val="24"/>
        </w:rPr>
        <w:t>planned a</w:t>
      </w:r>
      <w:r w:rsidR="00C53D47">
        <w:rPr>
          <w:rFonts w:ascii="Times New Roman" w:hAnsi="Times New Roman" w:cs="Times New Roman"/>
          <w:sz w:val="24"/>
          <w:szCs w:val="24"/>
        </w:rPr>
        <w:t xml:space="preserve"> pilgrimage to </w:t>
      </w:r>
      <w:r w:rsidR="00246F4A">
        <w:rPr>
          <w:rFonts w:ascii="Times New Roman" w:hAnsi="Times New Roman" w:cs="Times New Roman"/>
          <w:sz w:val="24"/>
          <w:szCs w:val="24"/>
        </w:rPr>
        <w:t>Rome, spurred</w:t>
      </w:r>
      <w:r w:rsidR="009D2B9A">
        <w:rPr>
          <w:rFonts w:ascii="Times New Roman" w:hAnsi="Times New Roman" w:cs="Times New Roman"/>
          <w:sz w:val="24"/>
          <w:szCs w:val="24"/>
        </w:rPr>
        <w:t xml:space="preserve"> on by the</w:t>
      </w:r>
      <w:r w:rsidR="00246F4A">
        <w:rPr>
          <w:rFonts w:ascii="Times New Roman" w:hAnsi="Times New Roman" w:cs="Times New Roman"/>
          <w:sz w:val="24"/>
          <w:szCs w:val="24"/>
        </w:rPr>
        <w:t xml:space="preserve"> dream </w:t>
      </w:r>
      <w:r w:rsidR="009D2B9A">
        <w:rPr>
          <w:rFonts w:ascii="Times New Roman" w:hAnsi="Times New Roman" w:cs="Times New Roman"/>
          <w:sz w:val="24"/>
          <w:szCs w:val="24"/>
        </w:rPr>
        <w:t>of an English priest. The dream</w:t>
      </w:r>
      <w:r w:rsidR="00C53D47">
        <w:rPr>
          <w:rFonts w:ascii="Times New Roman" w:hAnsi="Times New Roman" w:cs="Times New Roman"/>
          <w:sz w:val="24"/>
          <w:szCs w:val="24"/>
        </w:rPr>
        <w:t xml:space="preserve"> envisaged </w:t>
      </w:r>
      <w:r w:rsidR="009D2B9A">
        <w:rPr>
          <w:rFonts w:ascii="Times New Roman" w:hAnsi="Times New Roman" w:cs="Times New Roman"/>
          <w:sz w:val="24"/>
          <w:szCs w:val="24"/>
        </w:rPr>
        <w:t xml:space="preserve">his </w:t>
      </w:r>
      <w:r w:rsidR="00C53D47">
        <w:rPr>
          <w:rFonts w:ascii="Times New Roman" w:hAnsi="Times New Roman" w:cs="Times New Roman"/>
          <w:sz w:val="24"/>
          <w:szCs w:val="24"/>
        </w:rPr>
        <w:t xml:space="preserve">people being destroyed by </w:t>
      </w:r>
      <w:r w:rsidR="00246F4A">
        <w:rPr>
          <w:rFonts w:ascii="Times New Roman" w:hAnsi="Times New Roman" w:cs="Times New Roman"/>
          <w:sz w:val="24"/>
          <w:szCs w:val="24"/>
        </w:rPr>
        <w:t xml:space="preserve">the fire and sword of </w:t>
      </w:r>
      <w:r w:rsidR="00C53D47">
        <w:rPr>
          <w:rFonts w:ascii="Times New Roman" w:hAnsi="Times New Roman" w:cs="Times New Roman"/>
          <w:sz w:val="24"/>
          <w:szCs w:val="24"/>
        </w:rPr>
        <w:t xml:space="preserve">pagan men </w:t>
      </w:r>
      <w:r w:rsidR="009D2B9A">
        <w:rPr>
          <w:rFonts w:ascii="Times New Roman" w:hAnsi="Times New Roman" w:cs="Times New Roman"/>
          <w:sz w:val="24"/>
          <w:szCs w:val="24"/>
        </w:rPr>
        <w:t>if penitence was not undertaken</w:t>
      </w:r>
      <w:r w:rsidR="00C53D47">
        <w:rPr>
          <w:rFonts w:ascii="Times New Roman" w:hAnsi="Times New Roman" w:cs="Times New Roman"/>
          <w:sz w:val="24"/>
          <w:szCs w:val="24"/>
        </w:rPr>
        <w:t>.</w:t>
      </w:r>
      <w:r w:rsidR="00C53D47">
        <w:rPr>
          <w:rStyle w:val="FootnoteReference"/>
          <w:rFonts w:ascii="Times New Roman" w:hAnsi="Times New Roman" w:cs="Times New Roman"/>
          <w:sz w:val="24"/>
          <w:szCs w:val="24"/>
        </w:rPr>
        <w:footnoteReference w:id="56"/>
      </w:r>
      <w:r w:rsidR="00C53D47">
        <w:rPr>
          <w:rFonts w:ascii="Times New Roman" w:hAnsi="Times New Roman" w:cs="Times New Roman"/>
          <w:sz w:val="24"/>
          <w:szCs w:val="24"/>
        </w:rPr>
        <w:t xml:space="preserve"> </w:t>
      </w:r>
      <w:r w:rsidR="004060AF" w:rsidRPr="000A545E">
        <w:rPr>
          <w:rFonts w:ascii="Times New Roman" w:hAnsi="Times New Roman" w:cs="Times New Roman"/>
          <w:sz w:val="24"/>
          <w:szCs w:val="24"/>
        </w:rPr>
        <w:t xml:space="preserve">Around AD 850, </w:t>
      </w:r>
      <w:proofErr w:type="spellStart"/>
      <w:r w:rsidR="004060AF" w:rsidRPr="000A545E">
        <w:rPr>
          <w:rFonts w:ascii="Times New Roman" w:hAnsi="Times New Roman" w:cs="Times New Roman"/>
          <w:sz w:val="24"/>
          <w:szCs w:val="24"/>
        </w:rPr>
        <w:t>Ealburh</w:t>
      </w:r>
      <w:proofErr w:type="spellEnd"/>
      <w:r w:rsidR="004060AF" w:rsidRPr="000A545E">
        <w:rPr>
          <w:rFonts w:ascii="Times New Roman" w:hAnsi="Times New Roman" w:cs="Times New Roman"/>
          <w:sz w:val="24"/>
          <w:szCs w:val="24"/>
        </w:rPr>
        <w:t xml:space="preserve"> granted food rents from her estate in </w:t>
      </w:r>
      <w:proofErr w:type="spellStart"/>
      <w:r w:rsidR="004060AF" w:rsidRPr="000A545E">
        <w:rPr>
          <w:rFonts w:ascii="Times New Roman" w:hAnsi="Times New Roman" w:cs="Times New Roman"/>
          <w:sz w:val="24"/>
          <w:szCs w:val="24"/>
        </w:rPr>
        <w:t>Brabourne</w:t>
      </w:r>
      <w:proofErr w:type="spellEnd"/>
      <w:r w:rsidR="004060AF" w:rsidRPr="000A545E">
        <w:rPr>
          <w:rFonts w:ascii="Times New Roman" w:hAnsi="Times New Roman" w:cs="Times New Roman"/>
          <w:sz w:val="24"/>
          <w:szCs w:val="24"/>
        </w:rPr>
        <w:t xml:space="preserve">, Kent, </w:t>
      </w:r>
      <w:r w:rsidR="00827B45">
        <w:rPr>
          <w:rFonts w:ascii="Times New Roman" w:hAnsi="Times New Roman" w:cs="Times New Roman"/>
          <w:sz w:val="24"/>
          <w:szCs w:val="24"/>
        </w:rPr>
        <w:t xml:space="preserve">which lay roughly eight miles from the coast, </w:t>
      </w:r>
      <w:r w:rsidR="004060AF" w:rsidRPr="000A545E">
        <w:rPr>
          <w:rFonts w:ascii="Times New Roman" w:hAnsi="Times New Roman" w:cs="Times New Roman"/>
          <w:sz w:val="24"/>
          <w:szCs w:val="24"/>
        </w:rPr>
        <w:t>to the community of St Augustine’s</w:t>
      </w:r>
      <w:r w:rsidR="00B0505C">
        <w:rPr>
          <w:rFonts w:ascii="Times New Roman" w:hAnsi="Times New Roman" w:cs="Times New Roman"/>
          <w:sz w:val="24"/>
          <w:szCs w:val="24"/>
        </w:rPr>
        <w:t>,</w:t>
      </w:r>
      <w:r w:rsidR="004060AF" w:rsidRPr="000A545E">
        <w:rPr>
          <w:rFonts w:ascii="Times New Roman" w:hAnsi="Times New Roman" w:cs="Times New Roman"/>
          <w:sz w:val="24"/>
          <w:szCs w:val="24"/>
        </w:rPr>
        <w:t xml:space="preserve"> Canterbury.</w:t>
      </w:r>
      <w:r w:rsidR="004060AF" w:rsidRPr="000A545E">
        <w:rPr>
          <w:rStyle w:val="FootnoteReference"/>
          <w:rFonts w:ascii="Times New Roman" w:hAnsi="Times New Roman" w:cs="Times New Roman"/>
          <w:sz w:val="24"/>
          <w:szCs w:val="24"/>
        </w:rPr>
        <w:footnoteReference w:id="57"/>
      </w:r>
      <w:r w:rsidR="004060AF" w:rsidRPr="000A545E">
        <w:rPr>
          <w:rFonts w:ascii="Times New Roman" w:hAnsi="Times New Roman" w:cs="Times New Roman"/>
          <w:sz w:val="24"/>
          <w:szCs w:val="24"/>
        </w:rPr>
        <w:t xml:space="preserve">  In return the community was expected to sing Psalm 20 </w:t>
      </w:r>
      <w:r w:rsidR="00482804">
        <w:rPr>
          <w:rFonts w:ascii="Times New Roman" w:hAnsi="Times New Roman" w:cs="Times New Roman"/>
          <w:sz w:val="24"/>
          <w:szCs w:val="24"/>
        </w:rPr>
        <w:t>every</w:t>
      </w:r>
      <w:r w:rsidR="00482804" w:rsidRPr="000A545E">
        <w:rPr>
          <w:rFonts w:ascii="Times New Roman" w:hAnsi="Times New Roman" w:cs="Times New Roman"/>
          <w:sz w:val="24"/>
          <w:szCs w:val="24"/>
        </w:rPr>
        <w:t xml:space="preserve"> </w:t>
      </w:r>
      <w:r w:rsidR="004060AF" w:rsidRPr="000A545E">
        <w:rPr>
          <w:rFonts w:ascii="Times New Roman" w:hAnsi="Times New Roman" w:cs="Times New Roman"/>
          <w:sz w:val="24"/>
          <w:szCs w:val="24"/>
        </w:rPr>
        <w:t xml:space="preserve">day on her behalf. The charter makes provision for non-payment of rents for up to three years due to heathen attacks or other reasons, after which the lands would be given to St Augustine’s. The stipulation suggests that </w:t>
      </w:r>
      <w:proofErr w:type="spellStart"/>
      <w:r w:rsidR="004060AF">
        <w:rPr>
          <w:rFonts w:ascii="Times New Roman" w:hAnsi="Times New Roman" w:cs="Times New Roman"/>
          <w:sz w:val="24"/>
          <w:szCs w:val="24"/>
        </w:rPr>
        <w:t>viking</w:t>
      </w:r>
      <w:r w:rsidR="004060AF" w:rsidRPr="000A545E">
        <w:rPr>
          <w:rFonts w:ascii="Times New Roman" w:hAnsi="Times New Roman" w:cs="Times New Roman"/>
          <w:sz w:val="24"/>
          <w:szCs w:val="24"/>
        </w:rPr>
        <w:t>s</w:t>
      </w:r>
      <w:proofErr w:type="spellEnd"/>
      <w:r w:rsidR="004060AF" w:rsidRPr="000A545E">
        <w:rPr>
          <w:rFonts w:ascii="Times New Roman" w:hAnsi="Times New Roman" w:cs="Times New Roman"/>
          <w:sz w:val="24"/>
          <w:szCs w:val="24"/>
        </w:rPr>
        <w:t xml:space="preserve"> were regarded as one of the most likely reasons for agricultural production to be disrupted</w:t>
      </w:r>
      <w:r w:rsidR="005843B9">
        <w:rPr>
          <w:rFonts w:ascii="Times New Roman" w:hAnsi="Times New Roman" w:cs="Times New Roman"/>
          <w:sz w:val="24"/>
          <w:szCs w:val="24"/>
        </w:rPr>
        <w:t xml:space="preserve"> in this part of Kent</w:t>
      </w:r>
      <w:r w:rsidR="004060AF" w:rsidRPr="000A545E">
        <w:rPr>
          <w:rFonts w:ascii="Times New Roman" w:hAnsi="Times New Roman" w:cs="Times New Roman"/>
          <w:sz w:val="24"/>
          <w:szCs w:val="24"/>
        </w:rPr>
        <w:t xml:space="preserve">. </w:t>
      </w:r>
    </w:p>
    <w:p w:rsidR="000C5441" w:rsidRDefault="00713B8F" w:rsidP="000C5441">
      <w:pPr>
        <w:ind w:firstLine="720"/>
        <w:rPr>
          <w:rFonts w:ascii="Times New Roman" w:hAnsi="Times New Roman" w:cs="Times New Roman"/>
          <w:sz w:val="24"/>
          <w:szCs w:val="24"/>
        </w:rPr>
      </w:pPr>
      <w:r>
        <w:rPr>
          <w:rFonts w:ascii="Times New Roman" w:hAnsi="Times New Roman" w:cs="Times New Roman"/>
          <w:sz w:val="24"/>
          <w:szCs w:val="24"/>
        </w:rPr>
        <w:t>I</w:t>
      </w:r>
      <w:r w:rsidR="00246F4A">
        <w:rPr>
          <w:rFonts w:ascii="Times New Roman" w:hAnsi="Times New Roman" w:cs="Times New Roman"/>
          <w:sz w:val="24"/>
          <w:szCs w:val="24"/>
        </w:rPr>
        <w:t>nteraction</w:t>
      </w:r>
      <w:r>
        <w:rPr>
          <w:rFonts w:ascii="Times New Roman" w:hAnsi="Times New Roman" w:cs="Times New Roman"/>
          <w:sz w:val="24"/>
          <w:szCs w:val="24"/>
        </w:rPr>
        <w:t xml:space="preserve">s between </w:t>
      </w:r>
      <w:proofErr w:type="spellStart"/>
      <w:r>
        <w:rPr>
          <w:rFonts w:ascii="Times New Roman" w:hAnsi="Times New Roman" w:cs="Times New Roman"/>
          <w:sz w:val="24"/>
          <w:szCs w:val="24"/>
        </w:rPr>
        <w:t>vikings</w:t>
      </w:r>
      <w:proofErr w:type="spellEnd"/>
      <w:r>
        <w:rPr>
          <w:rFonts w:ascii="Times New Roman" w:hAnsi="Times New Roman" w:cs="Times New Roman"/>
          <w:sz w:val="24"/>
          <w:szCs w:val="24"/>
        </w:rPr>
        <w:t xml:space="preserve"> and natives </w:t>
      </w:r>
      <w:r w:rsidR="006C7BA5">
        <w:rPr>
          <w:rFonts w:ascii="Times New Roman" w:hAnsi="Times New Roman" w:cs="Times New Roman"/>
          <w:sz w:val="24"/>
          <w:szCs w:val="24"/>
        </w:rPr>
        <w:t xml:space="preserve">also </w:t>
      </w:r>
      <w:r w:rsidR="00482804">
        <w:rPr>
          <w:rFonts w:ascii="Times New Roman" w:hAnsi="Times New Roman" w:cs="Times New Roman"/>
          <w:sz w:val="24"/>
          <w:szCs w:val="24"/>
        </w:rPr>
        <w:t>appear to have developed</w:t>
      </w:r>
      <w:r w:rsidR="00246F4A">
        <w:rPr>
          <w:rFonts w:ascii="Times New Roman" w:hAnsi="Times New Roman" w:cs="Times New Roman"/>
          <w:sz w:val="24"/>
          <w:szCs w:val="24"/>
        </w:rPr>
        <w:t xml:space="preserve">. </w:t>
      </w:r>
      <w:r w:rsidRPr="000A545E">
        <w:rPr>
          <w:rFonts w:ascii="Times New Roman" w:hAnsi="Times New Roman" w:cs="Times New Roman"/>
          <w:sz w:val="24"/>
          <w:szCs w:val="24"/>
        </w:rPr>
        <w:t xml:space="preserve">The mention of an alliance between the people of Cornwall and </w:t>
      </w:r>
      <w:proofErr w:type="spellStart"/>
      <w:r>
        <w:rPr>
          <w:rFonts w:ascii="Times New Roman" w:hAnsi="Times New Roman" w:cs="Times New Roman"/>
          <w:sz w:val="24"/>
          <w:szCs w:val="24"/>
        </w:rPr>
        <w:t>viking</w:t>
      </w:r>
      <w:r w:rsidRPr="000A545E">
        <w:rPr>
          <w:rFonts w:ascii="Times New Roman" w:hAnsi="Times New Roman" w:cs="Times New Roman"/>
          <w:sz w:val="24"/>
          <w:szCs w:val="24"/>
        </w:rPr>
        <w:t>s</w:t>
      </w:r>
      <w:proofErr w:type="spellEnd"/>
      <w:r w:rsidRPr="000A545E">
        <w:rPr>
          <w:rFonts w:ascii="Times New Roman" w:hAnsi="Times New Roman" w:cs="Times New Roman"/>
          <w:sz w:val="24"/>
          <w:szCs w:val="24"/>
        </w:rPr>
        <w:t xml:space="preserve"> in </w:t>
      </w:r>
      <w:r>
        <w:rPr>
          <w:rFonts w:ascii="Times New Roman" w:hAnsi="Times New Roman" w:cs="Times New Roman"/>
          <w:sz w:val="24"/>
          <w:szCs w:val="24"/>
        </w:rPr>
        <w:t>AD 838 in t</w:t>
      </w:r>
      <w:r w:rsidRPr="000A545E">
        <w:rPr>
          <w:rFonts w:ascii="Times New Roman" w:hAnsi="Times New Roman" w:cs="Times New Roman"/>
          <w:sz w:val="24"/>
          <w:szCs w:val="24"/>
        </w:rPr>
        <w:t>he</w:t>
      </w:r>
      <w:r>
        <w:rPr>
          <w:rFonts w:ascii="Times New Roman" w:hAnsi="Times New Roman" w:cs="Times New Roman"/>
          <w:sz w:val="24"/>
          <w:szCs w:val="24"/>
        </w:rPr>
        <w:t xml:space="preserve"> Anglo-Saxon Chronicle implies good communication and trust between armies</w:t>
      </w:r>
      <w:r w:rsidR="0068629D">
        <w:rPr>
          <w:rFonts w:ascii="Times New Roman" w:hAnsi="Times New Roman" w:cs="Times New Roman"/>
          <w:sz w:val="24"/>
          <w:szCs w:val="24"/>
        </w:rPr>
        <w:t xml:space="preserve"> of different peoples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Pr="000A545E">
        <w:rPr>
          <w:rFonts w:ascii="Times New Roman" w:hAnsi="Times New Roman" w:cs="Times New Roman"/>
          <w:sz w:val="24"/>
          <w:szCs w:val="24"/>
        </w:rPr>
        <w:t xml:space="preserve"> </w:t>
      </w:r>
      <w:r>
        <w:rPr>
          <w:rFonts w:ascii="Times New Roman" w:hAnsi="Times New Roman" w:cs="Times New Roman"/>
          <w:sz w:val="24"/>
          <w:szCs w:val="24"/>
        </w:rPr>
        <w:t xml:space="preserve"> </w:t>
      </w:r>
      <w:r w:rsidR="00482804">
        <w:rPr>
          <w:rFonts w:ascii="Times New Roman" w:hAnsi="Times New Roman" w:cs="Times New Roman"/>
          <w:sz w:val="24"/>
          <w:szCs w:val="24"/>
        </w:rPr>
        <w:t>Similar contacts may have developed in Kent. T</w:t>
      </w:r>
      <w:r w:rsidR="004060AF" w:rsidRPr="000A545E">
        <w:rPr>
          <w:rFonts w:ascii="Times New Roman" w:hAnsi="Times New Roman" w:cs="Times New Roman"/>
          <w:sz w:val="24"/>
          <w:szCs w:val="24"/>
        </w:rPr>
        <w:t xml:space="preserve">he lavish gospel book </w:t>
      </w:r>
      <w:r w:rsidR="004060AF" w:rsidRPr="000A545E">
        <w:rPr>
          <w:rFonts w:ascii="Times New Roman" w:hAnsi="Times New Roman" w:cs="Times New Roman"/>
          <w:i/>
          <w:sz w:val="24"/>
          <w:szCs w:val="24"/>
        </w:rPr>
        <w:t xml:space="preserve">Codex </w:t>
      </w:r>
      <w:proofErr w:type="spellStart"/>
      <w:r w:rsidR="004060AF" w:rsidRPr="000A545E">
        <w:rPr>
          <w:rFonts w:ascii="Times New Roman" w:hAnsi="Times New Roman" w:cs="Times New Roman"/>
          <w:i/>
          <w:sz w:val="24"/>
          <w:szCs w:val="24"/>
        </w:rPr>
        <w:t>Aureus</w:t>
      </w:r>
      <w:proofErr w:type="spellEnd"/>
      <w:r w:rsidR="004060AF" w:rsidRPr="000A545E">
        <w:rPr>
          <w:rFonts w:ascii="Times New Roman" w:hAnsi="Times New Roman" w:cs="Times New Roman"/>
          <w:sz w:val="24"/>
          <w:szCs w:val="24"/>
        </w:rPr>
        <w:t xml:space="preserve"> </w:t>
      </w:r>
      <w:r>
        <w:rPr>
          <w:rFonts w:ascii="Times New Roman" w:hAnsi="Times New Roman" w:cs="Times New Roman"/>
          <w:sz w:val="24"/>
          <w:szCs w:val="24"/>
        </w:rPr>
        <w:t xml:space="preserve">which was granted </w:t>
      </w:r>
      <w:r w:rsidRPr="000A545E">
        <w:rPr>
          <w:rFonts w:ascii="Times New Roman" w:hAnsi="Times New Roman" w:cs="Times New Roman"/>
          <w:sz w:val="24"/>
          <w:szCs w:val="24"/>
        </w:rPr>
        <w:t>to Christ Church Canterbury</w:t>
      </w:r>
      <w:r>
        <w:rPr>
          <w:rFonts w:ascii="Times New Roman" w:hAnsi="Times New Roman" w:cs="Times New Roman"/>
          <w:sz w:val="24"/>
          <w:szCs w:val="24"/>
        </w:rPr>
        <w:t xml:space="preserve"> by </w:t>
      </w:r>
      <w:r w:rsidRPr="000A545E">
        <w:rPr>
          <w:rFonts w:ascii="Times New Roman" w:hAnsi="Times New Roman" w:cs="Times New Roman"/>
          <w:sz w:val="24"/>
          <w:szCs w:val="24"/>
        </w:rPr>
        <w:t xml:space="preserve">Ealdorman Alfred and </w:t>
      </w:r>
      <w:proofErr w:type="spellStart"/>
      <w:r w:rsidRPr="000A545E">
        <w:rPr>
          <w:rFonts w:ascii="Times New Roman" w:hAnsi="Times New Roman" w:cs="Times New Roman"/>
          <w:sz w:val="24"/>
          <w:szCs w:val="24"/>
        </w:rPr>
        <w:t>W</w:t>
      </w:r>
      <w:r>
        <w:rPr>
          <w:rFonts w:ascii="Times New Roman" w:hAnsi="Times New Roman" w:cs="Times New Roman"/>
          <w:sz w:val="24"/>
          <w:szCs w:val="24"/>
        </w:rPr>
        <w:t>a</w:t>
      </w:r>
      <w:r w:rsidRPr="000A545E">
        <w:rPr>
          <w:rFonts w:ascii="Times New Roman" w:hAnsi="Times New Roman" w:cs="Times New Roman"/>
          <w:sz w:val="24"/>
          <w:szCs w:val="24"/>
        </w:rPr>
        <w:t>erburg</w:t>
      </w:r>
      <w:proofErr w:type="spellEnd"/>
      <w:r w:rsidRPr="000A545E">
        <w:rPr>
          <w:rFonts w:ascii="Times New Roman" w:hAnsi="Times New Roman" w:cs="Times New Roman"/>
          <w:sz w:val="24"/>
          <w:szCs w:val="24"/>
        </w:rPr>
        <w:t xml:space="preserve"> his wife </w:t>
      </w:r>
      <w:r w:rsidR="00246F4A">
        <w:rPr>
          <w:rFonts w:ascii="Times New Roman" w:hAnsi="Times New Roman" w:cs="Times New Roman"/>
          <w:sz w:val="24"/>
          <w:szCs w:val="24"/>
        </w:rPr>
        <w:t xml:space="preserve">contains a fascinating </w:t>
      </w:r>
      <w:r w:rsidR="004060AF" w:rsidRPr="000A545E">
        <w:rPr>
          <w:rFonts w:ascii="Times New Roman" w:hAnsi="Times New Roman" w:cs="Times New Roman"/>
          <w:sz w:val="24"/>
          <w:szCs w:val="24"/>
        </w:rPr>
        <w:t>inscription added to the first page of St Matthew’s gospel</w:t>
      </w:r>
      <w:r w:rsidR="00246F4A" w:rsidRPr="000A545E">
        <w:rPr>
          <w:rFonts w:ascii="Times New Roman" w:hAnsi="Times New Roman" w:cs="Times New Roman"/>
          <w:sz w:val="24"/>
          <w:szCs w:val="24"/>
        </w:rPr>
        <w:t>.</w:t>
      </w:r>
      <w:r w:rsidR="00246F4A" w:rsidRPr="000A545E">
        <w:rPr>
          <w:rStyle w:val="FootnoteReference"/>
          <w:rFonts w:ascii="Times New Roman" w:hAnsi="Times New Roman" w:cs="Times New Roman"/>
          <w:sz w:val="24"/>
          <w:szCs w:val="24"/>
        </w:rPr>
        <w:footnoteReference w:id="59"/>
      </w:r>
      <w:r w:rsidR="004060AF" w:rsidRPr="000A545E">
        <w:rPr>
          <w:rFonts w:ascii="Times New Roman" w:hAnsi="Times New Roman" w:cs="Times New Roman"/>
          <w:sz w:val="24"/>
          <w:szCs w:val="24"/>
        </w:rPr>
        <w:t xml:space="preserve"> </w:t>
      </w:r>
      <w:r w:rsidR="00246F4A">
        <w:rPr>
          <w:rFonts w:ascii="Times New Roman" w:hAnsi="Times New Roman" w:cs="Times New Roman"/>
          <w:sz w:val="24"/>
          <w:szCs w:val="24"/>
        </w:rPr>
        <w:t xml:space="preserve">It </w:t>
      </w:r>
      <w:r w:rsidR="004060AF" w:rsidRPr="000A545E">
        <w:rPr>
          <w:rFonts w:ascii="Times New Roman" w:hAnsi="Times New Roman" w:cs="Times New Roman"/>
          <w:sz w:val="24"/>
          <w:szCs w:val="24"/>
        </w:rPr>
        <w:t xml:space="preserve">records </w:t>
      </w:r>
      <w:r>
        <w:rPr>
          <w:rFonts w:ascii="Times New Roman" w:hAnsi="Times New Roman" w:cs="Times New Roman"/>
          <w:sz w:val="24"/>
          <w:szCs w:val="24"/>
        </w:rPr>
        <w:t xml:space="preserve">how this couple </w:t>
      </w:r>
      <w:r w:rsidR="004060AF" w:rsidRPr="000A545E">
        <w:rPr>
          <w:rFonts w:ascii="Times New Roman" w:hAnsi="Times New Roman" w:cs="Times New Roman"/>
          <w:sz w:val="24"/>
          <w:szCs w:val="24"/>
        </w:rPr>
        <w:t>ransomed the book from a hea</w:t>
      </w:r>
      <w:r>
        <w:rPr>
          <w:rFonts w:ascii="Times New Roman" w:hAnsi="Times New Roman" w:cs="Times New Roman"/>
          <w:sz w:val="24"/>
          <w:szCs w:val="24"/>
        </w:rPr>
        <w:t>then army as an act of piety</w:t>
      </w:r>
      <w:r w:rsidR="004060AF" w:rsidRPr="000A545E">
        <w:rPr>
          <w:rFonts w:ascii="Times New Roman" w:hAnsi="Times New Roman" w:cs="Times New Roman"/>
          <w:sz w:val="24"/>
          <w:szCs w:val="24"/>
        </w:rPr>
        <w:t xml:space="preserve">. </w:t>
      </w:r>
      <w:r w:rsidRPr="000A545E">
        <w:rPr>
          <w:rFonts w:ascii="Times New Roman" w:hAnsi="Times New Roman" w:cs="Times New Roman"/>
          <w:sz w:val="24"/>
          <w:szCs w:val="24"/>
        </w:rPr>
        <w:t xml:space="preserve">Alfred and </w:t>
      </w:r>
      <w:proofErr w:type="spellStart"/>
      <w:r w:rsidRPr="000A545E">
        <w:rPr>
          <w:rFonts w:ascii="Times New Roman" w:hAnsi="Times New Roman" w:cs="Times New Roman"/>
          <w:sz w:val="24"/>
          <w:szCs w:val="24"/>
        </w:rPr>
        <w:t>W</w:t>
      </w:r>
      <w:r>
        <w:rPr>
          <w:rFonts w:ascii="Times New Roman" w:hAnsi="Times New Roman" w:cs="Times New Roman"/>
          <w:sz w:val="24"/>
          <w:szCs w:val="24"/>
        </w:rPr>
        <w:t>a</w:t>
      </w:r>
      <w:r w:rsidRPr="000A545E">
        <w:rPr>
          <w:rFonts w:ascii="Times New Roman" w:hAnsi="Times New Roman" w:cs="Times New Roman"/>
          <w:sz w:val="24"/>
          <w:szCs w:val="24"/>
        </w:rPr>
        <w:t>erburg</w:t>
      </w:r>
      <w:proofErr w:type="spellEnd"/>
      <w:r w:rsidRPr="000A545E">
        <w:rPr>
          <w:rFonts w:ascii="Times New Roman" w:hAnsi="Times New Roman" w:cs="Times New Roman"/>
          <w:sz w:val="24"/>
          <w:szCs w:val="24"/>
        </w:rPr>
        <w:t xml:space="preserve"> </w:t>
      </w:r>
      <w:r w:rsidR="004060AF" w:rsidRPr="000A545E">
        <w:rPr>
          <w:rFonts w:ascii="Times New Roman" w:hAnsi="Times New Roman" w:cs="Times New Roman"/>
          <w:sz w:val="24"/>
          <w:szCs w:val="24"/>
        </w:rPr>
        <w:t xml:space="preserve">flourished during the late ninth century, and it is possible that the </w:t>
      </w:r>
      <w:r w:rsidR="00B05C80" w:rsidRPr="00B05C80">
        <w:rPr>
          <w:rFonts w:ascii="Times New Roman" w:hAnsi="Times New Roman" w:cs="Times New Roman"/>
          <w:i/>
          <w:sz w:val="24"/>
          <w:szCs w:val="24"/>
        </w:rPr>
        <w:t>Codex</w:t>
      </w:r>
      <w:r w:rsidR="004060AF" w:rsidRPr="000A545E">
        <w:rPr>
          <w:rFonts w:ascii="Times New Roman" w:hAnsi="Times New Roman" w:cs="Times New Roman"/>
          <w:sz w:val="24"/>
          <w:szCs w:val="24"/>
        </w:rPr>
        <w:t xml:space="preserve"> was stolen from Canterbury during the raid recorded in </w:t>
      </w:r>
      <w:r w:rsidR="004060AF">
        <w:rPr>
          <w:rFonts w:ascii="Times New Roman" w:hAnsi="Times New Roman" w:cs="Times New Roman"/>
          <w:sz w:val="24"/>
          <w:szCs w:val="24"/>
        </w:rPr>
        <w:t xml:space="preserve">AD </w:t>
      </w:r>
      <w:r w:rsidR="004060AF" w:rsidRPr="000A545E">
        <w:rPr>
          <w:rFonts w:ascii="Times New Roman" w:hAnsi="Times New Roman" w:cs="Times New Roman"/>
          <w:sz w:val="24"/>
          <w:szCs w:val="24"/>
        </w:rPr>
        <w:t>851.</w:t>
      </w:r>
      <w:r w:rsidR="004060AF" w:rsidRPr="000A545E">
        <w:rPr>
          <w:rStyle w:val="FootnoteReference"/>
          <w:rFonts w:ascii="Times New Roman" w:hAnsi="Times New Roman" w:cs="Times New Roman"/>
          <w:sz w:val="24"/>
          <w:szCs w:val="24"/>
        </w:rPr>
        <w:footnoteReference w:id="60"/>
      </w:r>
      <w:r w:rsidR="00246F4A">
        <w:rPr>
          <w:rFonts w:ascii="Times New Roman" w:hAnsi="Times New Roman" w:cs="Times New Roman"/>
          <w:sz w:val="24"/>
          <w:szCs w:val="24"/>
        </w:rPr>
        <w:t xml:space="preserve"> </w:t>
      </w:r>
      <w:r w:rsidR="0043519D">
        <w:rPr>
          <w:rFonts w:ascii="Times New Roman" w:hAnsi="Times New Roman" w:cs="Times New Roman"/>
          <w:sz w:val="24"/>
          <w:szCs w:val="24"/>
        </w:rPr>
        <w:t>This would suggest</w:t>
      </w:r>
      <w:r w:rsidRPr="000A545E">
        <w:rPr>
          <w:rFonts w:ascii="Times New Roman" w:hAnsi="Times New Roman" w:cs="Times New Roman"/>
          <w:sz w:val="24"/>
          <w:szCs w:val="24"/>
        </w:rPr>
        <w:t xml:space="preserve"> </w:t>
      </w:r>
      <w:r>
        <w:rPr>
          <w:rFonts w:ascii="Times New Roman" w:hAnsi="Times New Roman" w:cs="Times New Roman"/>
          <w:sz w:val="24"/>
          <w:szCs w:val="24"/>
        </w:rPr>
        <w:t>negotiations taking place which required interlocutors,</w:t>
      </w:r>
      <w:r w:rsidRPr="00713B8F">
        <w:rPr>
          <w:rFonts w:ascii="Times New Roman" w:hAnsi="Times New Roman" w:cs="Times New Roman"/>
          <w:sz w:val="24"/>
          <w:szCs w:val="24"/>
        </w:rPr>
        <w:t xml:space="preserve"> </w:t>
      </w:r>
      <w:r w:rsidR="008B1822">
        <w:rPr>
          <w:rFonts w:ascii="Times New Roman" w:hAnsi="Times New Roman" w:cs="Times New Roman"/>
          <w:sz w:val="24"/>
          <w:szCs w:val="24"/>
        </w:rPr>
        <w:t>a modicum</w:t>
      </w:r>
      <w:r>
        <w:rPr>
          <w:rFonts w:ascii="Times New Roman" w:hAnsi="Times New Roman" w:cs="Times New Roman"/>
          <w:sz w:val="24"/>
          <w:szCs w:val="24"/>
        </w:rPr>
        <w:t xml:space="preserve"> of trust and a cross-cultural code of conduct </w:t>
      </w:r>
      <w:r w:rsidR="0043519D">
        <w:rPr>
          <w:rFonts w:ascii="Times New Roman" w:hAnsi="Times New Roman" w:cs="Times New Roman"/>
          <w:sz w:val="24"/>
          <w:szCs w:val="24"/>
        </w:rPr>
        <w:t xml:space="preserve">to enable </w:t>
      </w:r>
      <w:r>
        <w:rPr>
          <w:rFonts w:ascii="Times New Roman" w:hAnsi="Times New Roman" w:cs="Times New Roman"/>
          <w:sz w:val="24"/>
          <w:szCs w:val="24"/>
        </w:rPr>
        <w:t>agreements to be concluded</w:t>
      </w:r>
      <w:r w:rsidR="00374E84" w:rsidRPr="000A545E">
        <w:rPr>
          <w:rFonts w:ascii="Times New Roman" w:hAnsi="Times New Roman" w:cs="Times New Roman"/>
          <w:sz w:val="24"/>
          <w:szCs w:val="24"/>
        </w:rPr>
        <w:t xml:space="preserve">. </w:t>
      </w:r>
      <w:r w:rsidR="0043519D">
        <w:rPr>
          <w:rFonts w:ascii="Times New Roman" w:hAnsi="Times New Roman" w:cs="Times New Roman"/>
          <w:sz w:val="24"/>
          <w:szCs w:val="24"/>
        </w:rPr>
        <w:t>S</w:t>
      </w:r>
      <w:r w:rsidR="006B555B">
        <w:rPr>
          <w:rFonts w:ascii="Times New Roman" w:hAnsi="Times New Roman" w:cs="Times New Roman"/>
          <w:sz w:val="24"/>
          <w:szCs w:val="24"/>
        </w:rPr>
        <w:t>uch contacts</w:t>
      </w:r>
      <w:r>
        <w:rPr>
          <w:rFonts w:ascii="Times New Roman" w:hAnsi="Times New Roman" w:cs="Times New Roman"/>
          <w:sz w:val="24"/>
          <w:szCs w:val="24"/>
        </w:rPr>
        <w:t xml:space="preserve"> </w:t>
      </w:r>
      <w:r w:rsidR="006C7BA5">
        <w:rPr>
          <w:rFonts w:ascii="Times New Roman" w:hAnsi="Times New Roman" w:cs="Times New Roman"/>
          <w:sz w:val="24"/>
          <w:szCs w:val="24"/>
        </w:rPr>
        <w:t xml:space="preserve">could not be built up quickly </w:t>
      </w:r>
      <w:r>
        <w:rPr>
          <w:rFonts w:ascii="Times New Roman" w:hAnsi="Times New Roman" w:cs="Times New Roman"/>
          <w:sz w:val="24"/>
          <w:szCs w:val="24"/>
        </w:rPr>
        <w:t>and t</w:t>
      </w:r>
      <w:r w:rsidR="006C7BA5">
        <w:rPr>
          <w:rFonts w:ascii="Times New Roman" w:hAnsi="Times New Roman" w:cs="Times New Roman"/>
          <w:sz w:val="24"/>
          <w:szCs w:val="24"/>
        </w:rPr>
        <w:t xml:space="preserve">hey may hint at </w:t>
      </w:r>
      <w:r>
        <w:rPr>
          <w:rFonts w:ascii="Times New Roman" w:hAnsi="Times New Roman" w:cs="Times New Roman"/>
          <w:sz w:val="24"/>
          <w:szCs w:val="24"/>
        </w:rPr>
        <w:t>sustained</w:t>
      </w:r>
      <w:r w:rsidR="006C7BA5">
        <w:rPr>
          <w:rFonts w:ascii="Times New Roman" w:hAnsi="Times New Roman" w:cs="Times New Roman"/>
          <w:sz w:val="24"/>
          <w:szCs w:val="24"/>
        </w:rPr>
        <w:t xml:space="preserve"> </w:t>
      </w:r>
      <w:proofErr w:type="spellStart"/>
      <w:r>
        <w:rPr>
          <w:rFonts w:ascii="Times New Roman" w:hAnsi="Times New Roman" w:cs="Times New Roman"/>
          <w:sz w:val="24"/>
          <w:szCs w:val="24"/>
        </w:rPr>
        <w:t>viking</w:t>
      </w:r>
      <w:proofErr w:type="spellEnd"/>
      <w:r>
        <w:rPr>
          <w:rFonts w:ascii="Times New Roman" w:hAnsi="Times New Roman" w:cs="Times New Roman"/>
          <w:sz w:val="24"/>
          <w:szCs w:val="24"/>
        </w:rPr>
        <w:t xml:space="preserve"> activity </w:t>
      </w:r>
      <w:r w:rsidR="006C7BA5">
        <w:rPr>
          <w:rFonts w:ascii="Times New Roman" w:hAnsi="Times New Roman" w:cs="Times New Roman"/>
          <w:sz w:val="24"/>
          <w:szCs w:val="24"/>
        </w:rPr>
        <w:t xml:space="preserve">in southern England during the </w:t>
      </w:r>
      <w:r w:rsidR="0043519D">
        <w:rPr>
          <w:rFonts w:ascii="Times New Roman" w:hAnsi="Times New Roman" w:cs="Times New Roman"/>
          <w:sz w:val="24"/>
          <w:szCs w:val="24"/>
        </w:rPr>
        <w:t xml:space="preserve">first half of the </w:t>
      </w:r>
      <w:r w:rsidR="006C7BA5">
        <w:rPr>
          <w:rFonts w:ascii="Times New Roman" w:hAnsi="Times New Roman" w:cs="Times New Roman"/>
          <w:sz w:val="24"/>
          <w:szCs w:val="24"/>
        </w:rPr>
        <w:t>ninth century</w:t>
      </w:r>
      <w:r>
        <w:rPr>
          <w:rFonts w:ascii="Times New Roman" w:hAnsi="Times New Roman" w:cs="Times New Roman"/>
          <w:sz w:val="24"/>
          <w:szCs w:val="24"/>
        </w:rPr>
        <w:t>.</w:t>
      </w:r>
      <w:r w:rsidR="00FC55A9">
        <w:rPr>
          <w:rFonts w:ascii="Times New Roman" w:hAnsi="Times New Roman" w:cs="Times New Roman"/>
          <w:sz w:val="24"/>
          <w:szCs w:val="24"/>
        </w:rPr>
        <w:t xml:space="preserve">  </w:t>
      </w:r>
    </w:p>
    <w:p w:rsidR="00EA77F3" w:rsidRPr="000A545E" w:rsidRDefault="00EA77F3" w:rsidP="00477BAE">
      <w:pPr>
        <w:ind w:firstLine="720"/>
        <w:rPr>
          <w:rFonts w:ascii="Times New Roman" w:hAnsi="Times New Roman" w:cs="Times New Roman"/>
          <w:sz w:val="24"/>
          <w:szCs w:val="24"/>
        </w:rPr>
      </w:pPr>
      <w:r>
        <w:rPr>
          <w:rFonts w:ascii="Times New Roman" w:hAnsi="Times New Roman" w:cs="Times New Roman"/>
          <w:sz w:val="24"/>
          <w:szCs w:val="24"/>
        </w:rPr>
        <w:t xml:space="preserve">It is </w:t>
      </w:r>
      <w:r w:rsidR="0043519D">
        <w:rPr>
          <w:rFonts w:ascii="Times New Roman" w:hAnsi="Times New Roman" w:cs="Times New Roman"/>
          <w:sz w:val="24"/>
          <w:szCs w:val="24"/>
        </w:rPr>
        <w:t xml:space="preserve">also </w:t>
      </w:r>
      <w:r>
        <w:rPr>
          <w:rFonts w:ascii="Times New Roman" w:hAnsi="Times New Roman" w:cs="Times New Roman"/>
          <w:sz w:val="24"/>
          <w:szCs w:val="24"/>
        </w:rPr>
        <w:t xml:space="preserve">possible that </w:t>
      </w:r>
      <w:r w:rsidRPr="000A545E">
        <w:rPr>
          <w:rFonts w:ascii="Times New Roman" w:hAnsi="Times New Roman" w:cs="Times New Roman"/>
          <w:sz w:val="24"/>
          <w:szCs w:val="24"/>
        </w:rPr>
        <w:t xml:space="preserve">the </w:t>
      </w:r>
      <w:proofErr w:type="spellStart"/>
      <w:r>
        <w:rPr>
          <w:rFonts w:ascii="Times New Roman" w:hAnsi="Times New Roman" w:cs="Times New Roman"/>
          <w:sz w:val="24"/>
          <w:szCs w:val="24"/>
        </w:rPr>
        <w:t>viking</w:t>
      </w:r>
      <w:proofErr w:type="spellEnd"/>
      <w:r w:rsidRPr="000A545E">
        <w:rPr>
          <w:rFonts w:ascii="Times New Roman" w:hAnsi="Times New Roman" w:cs="Times New Roman"/>
          <w:sz w:val="24"/>
          <w:szCs w:val="24"/>
        </w:rPr>
        <w:t xml:space="preserve"> attacks </w:t>
      </w:r>
      <w:r w:rsidR="006C7BA5">
        <w:rPr>
          <w:rFonts w:ascii="Times New Roman" w:hAnsi="Times New Roman" w:cs="Times New Roman"/>
          <w:sz w:val="24"/>
          <w:szCs w:val="24"/>
        </w:rPr>
        <w:t>on</w:t>
      </w:r>
      <w:r w:rsidR="00FC55A9">
        <w:rPr>
          <w:rFonts w:ascii="Times New Roman" w:hAnsi="Times New Roman" w:cs="Times New Roman"/>
          <w:sz w:val="24"/>
          <w:szCs w:val="24"/>
        </w:rPr>
        <w:t xml:space="preserve"> Kent in the </w:t>
      </w:r>
      <w:r w:rsidR="007C4C8A">
        <w:rPr>
          <w:rFonts w:ascii="Times New Roman" w:hAnsi="Times New Roman" w:cs="Times New Roman"/>
          <w:sz w:val="24"/>
          <w:szCs w:val="24"/>
        </w:rPr>
        <w:t xml:space="preserve">closing years of the eighth century and </w:t>
      </w:r>
      <w:r w:rsidR="00FC55A9">
        <w:rPr>
          <w:rFonts w:ascii="Times New Roman" w:hAnsi="Times New Roman" w:cs="Times New Roman"/>
          <w:sz w:val="24"/>
          <w:szCs w:val="24"/>
        </w:rPr>
        <w:t>opening years of the ninth century</w:t>
      </w:r>
      <w:r w:rsidR="006C7BA5">
        <w:rPr>
          <w:rFonts w:ascii="Times New Roman" w:hAnsi="Times New Roman" w:cs="Times New Roman"/>
          <w:sz w:val="24"/>
          <w:szCs w:val="24"/>
        </w:rPr>
        <w:t xml:space="preserve"> helped </w:t>
      </w:r>
      <w:r w:rsidR="00B0505C">
        <w:rPr>
          <w:rFonts w:ascii="Times New Roman" w:hAnsi="Times New Roman" w:cs="Times New Roman"/>
          <w:sz w:val="24"/>
          <w:szCs w:val="24"/>
        </w:rPr>
        <w:t xml:space="preserve">to </w:t>
      </w:r>
      <w:r w:rsidR="006C7BA5">
        <w:rPr>
          <w:rFonts w:ascii="Times New Roman" w:hAnsi="Times New Roman" w:cs="Times New Roman"/>
          <w:sz w:val="24"/>
          <w:szCs w:val="24"/>
        </w:rPr>
        <w:t>destabilise</w:t>
      </w:r>
      <w:r w:rsidRPr="000A545E">
        <w:rPr>
          <w:rFonts w:ascii="Times New Roman" w:hAnsi="Times New Roman" w:cs="Times New Roman"/>
          <w:sz w:val="24"/>
          <w:szCs w:val="24"/>
        </w:rPr>
        <w:t xml:space="preserve"> Mercia</w:t>
      </w:r>
      <w:r w:rsidR="007C4C8A">
        <w:rPr>
          <w:rFonts w:ascii="Times New Roman" w:hAnsi="Times New Roman" w:cs="Times New Roman"/>
          <w:sz w:val="24"/>
          <w:szCs w:val="24"/>
        </w:rPr>
        <w:t>n control in the region</w:t>
      </w:r>
      <w:r w:rsidRPr="000A545E">
        <w:rPr>
          <w:rFonts w:ascii="Times New Roman" w:hAnsi="Times New Roman" w:cs="Times New Roman"/>
          <w:sz w:val="24"/>
          <w:szCs w:val="24"/>
        </w:rPr>
        <w:t xml:space="preserve">. </w:t>
      </w:r>
      <w:r w:rsidR="000C5441">
        <w:rPr>
          <w:rFonts w:ascii="Times New Roman" w:hAnsi="Times New Roman" w:cs="Times New Roman"/>
          <w:sz w:val="24"/>
          <w:szCs w:val="24"/>
        </w:rPr>
        <w:t xml:space="preserve">Simon Keynes has persuasively argued that several factors </w:t>
      </w:r>
      <w:r w:rsidR="006366F0">
        <w:rPr>
          <w:rFonts w:ascii="Times New Roman" w:hAnsi="Times New Roman" w:cs="Times New Roman"/>
          <w:sz w:val="24"/>
          <w:szCs w:val="24"/>
        </w:rPr>
        <w:t xml:space="preserve">led </w:t>
      </w:r>
      <w:r w:rsidR="000C5441">
        <w:rPr>
          <w:rFonts w:ascii="Times New Roman" w:hAnsi="Times New Roman" w:cs="Times New Roman"/>
          <w:sz w:val="24"/>
          <w:szCs w:val="24"/>
        </w:rPr>
        <w:t xml:space="preserve">King </w:t>
      </w:r>
      <w:proofErr w:type="spellStart"/>
      <w:r w:rsidR="004B600B">
        <w:rPr>
          <w:rFonts w:ascii="Times New Roman" w:hAnsi="Times New Roman" w:cs="Times New Roman"/>
          <w:sz w:val="24"/>
          <w:szCs w:val="24"/>
        </w:rPr>
        <w:t>Ecgberht</w:t>
      </w:r>
      <w:proofErr w:type="spellEnd"/>
      <w:r w:rsidR="000C5441">
        <w:rPr>
          <w:rFonts w:ascii="Times New Roman" w:hAnsi="Times New Roman" w:cs="Times New Roman"/>
          <w:sz w:val="24"/>
          <w:szCs w:val="24"/>
        </w:rPr>
        <w:t xml:space="preserve"> of Wessex </w:t>
      </w:r>
      <w:r w:rsidR="006366F0">
        <w:rPr>
          <w:rFonts w:ascii="Times New Roman" w:hAnsi="Times New Roman" w:cs="Times New Roman"/>
          <w:sz w:val="24"/>
          <w:szCs w:val="24"/>
        </w:rPr>
        <w:t>to wrest control of Kent from Mercia</w:t>
      </w:r>
      <w:r w:rsidR="0043519D">
        <w:rPr>
          <w:rFonts w:ascii="Times New Roman" w:hAnsi="Times New Roman" w:cs="Times New Roman"/>
          <w:sz w:val="24"/>
          <w:szCs w:val="24"/>
        </w:rPr>
        <w:t xml:space="preserve"> in</w:t>
      </w:r>
      <w:r w:rsidR="000C5441">
        <w:rPr>
          <w:rFonts w:ascii="Times New Roman" w:hAnsi="Times New Roman" w:cs="Times New Roman"/>
          <w:sz w:val="24"/>
          <w:szCs w:val="24"/>
        </w:rPr>
        <w:t xml:space="preserve"> 826.</w:t>
      </w:r>
      <w:r w:rsidR="00BD1134">
        <w:rPr>
          <w:rStyle w:val="FootnoteReference"/>
          <w:rFonts w:ascii="Times New Roman" w:hAnsi="Times New Roman" w:cs="Times New Roman"/>
          <w:sz w:val="24"/>
          <w:szCs w:val="24"/>
        </w:rPr>
        <w:footnoteReference w:id="61"/>
      </w:r>
      <w:r w:rsidR="000C5441">
        <w:rPr>
          <w:rFonts w:ascii="Times New Roman" w:hAnsi="Times New Roman" w:cs="Times New Roman"/>
          <w:sz w:val="24"/>
          <w:szCs w:val="24"/>
        </w:rPr>
        <w:t xml:space="preserve"> </w:t>
      </w:r>
      <w:r w:rsidR="00014075">
        <w:rPr>
          <w:rFonts w:ascii="Times New Roman" w:hAnsi="Times New Roman" w:cs="Times New Roman"/>
          <w:sz w:val="24"/>
          <w:szCs w:val="24"/>
        </w:rPr>
        <w:t xml:space="preserve">Kent had been subjected to </w:t>
      </w:r>
      <w:r w:rsidR="00AD3AB9">
        <w:rPr>
          <w:rFonts w:ascii="Times New Roman" w:hAnsi="Times New Roman" w:cs="Times New Roman"/>
          <w:sz w:val="24"/>
          <w:szCs w:val="24"/>
        </w:rPr>
        <w:t xml:space="preserve">Mercian </w:t>
      </w:r>
      <w:r w:rsidR="00014075">
        <w:rPr>
          <w:rFonts w:ascii="Times New Roman" w:hAnsi="Times New Roman" w:cs="Times New Roman"/>
          <w:sz w:val="24"/>
          <w:szCs w:val="24"/>
        </w:rPr>
        <w:t xml:space="preserve">rule </w:t>
      </w:r>
      <w:r w:rsidR="0043519D">
        <w:rPr>
          <w:rFonts w:ascii="Times New Roman" w:hAnsi="Times New Roman" w:cs="Times New Roman"/>
          <w:sz w:val="24"/>
          <w:szCs w:val="24"/>
        </w:rPr>
        <w:t xml:space="preserve">in the face of </w:t>
      </w:r>
      <w:r w:rsidR="00014075">
        <w:rPr>
          <w:rFonts w:ascii="Times New Roman" w:hAnsi="Times New Roman" w:cs="Times New Roman"/>
          <w:sz w:val="24"/>
          <w:szCs w:val="24"/>
        </w:rPr>
        <w:t>some resistance in the late eighth century.</w:t>
      </w:r>
      <w:r w:rsidR="00014075">
        <w:rPr>
          <w:rStyle w:val="FootnoteReference"/>
          <w:rFonts w:ascii="Times New Roman" w:hAnsi="Times New Roman" w:cs="Times New Roman"/>
          <w:sz w:val="24"/>
          <w:szCs w:val="24"/>
        </w:rPr>
        <w:footnoteReference w:id="62"/>
      </w:r>
      <w:r w:rsidR="00014075">
        <w:rPr>
          <w:rFonts w:ascii="Times New Roman" w:hAnsi="Times New Roman" w:cs="Times New Roman"/>
          <w:sz w:val="24"/>
          <w:szCs w:val="24"/>
        </w:rPr>
        <w:t xml:space="preserve"> </w:t>
      </w:r>
      <w:r w:rsidR="0043519D">
        <w:rPr>
          <w:rFonts w:ascii="Times New Roman" w:hAnsi="Times New Roman" w:cs="Times New Roman"/>
          <w:sz w:val="24"/>
          <w:szCs w:val="24"/>
        </w:rPr>
        <w:t xml:space="preserve">In particular, </w:t>
      </w:r>
      <w:r w:rsidR="000C5441">
        <w:rPr>
          <w:rFonts w:ascii="Times New Roman" w:hAnsi="Times New Roman" w:cs="Times New Roman"/>
          <w:sz w:val="24"/>
          <w:szCs w:val="24"/>
        </w:rPr>
        <w:t xml:space="preserve">King </w:t>
      </w:r>
      <w:proofErr w:type="spellStart"/>
      <w:r w:rsidR="000C5441">
        <w:rPr>
          <w:rFonts w:ascii="Times New Roman" w:hAnsi="Times New Roman" w:cs="Times New Roman"/>
          <w:sz w:val="24"/>
          <w:szCs w:val="24"/>
        </w:rPr>
        <w:t>C</w:t>
      </w:r>
      <w:r w:rsidR="00BD1134">
        <w:rPr>
          <w:rFonts w:ascii="Times New Roman" w:hAnsi="Times New Roman" w:cs="Times New Roman"/>
          <w:sz w:val="24"/>
          <w:szCs w:val="24"/>
        </w:rPr>
        <w:t>o</w:t>
      </w:r>
      <w:r w:rsidR="000C5441">
        <w:rPr>
          <w:rFonts w:ascii="Times New Roman" w:hAnsi="Times New Roman" w:cs="Times New Roman"/>
          <w:sz w:val="24"/>
          <w:szCs w:val="24"/>
        </w:rPr>
        <w:t>enwulf</w:t>
      </w:r>
      <w:proofErr w:type="spellEnd"/>
      <w:r w:rsidR="000C5441">
        <w:rPr>
          <w:rFonts w:ascii="Times New Roman" w:hAnsi="Times New Roman" w:cs="Times New Roman"/>
          <w:sz w:val="24"/>
          <w:szCs w:val="24"/>
        </w:rPr>
        <w:t xml:space="preserve"> </w:t>
      </w:r>
      <w:r w:rsidR="0043519D">
        <w:rPr>
          <w:rFonts w:ascii="Times New Roman" w:hAnsi="Times New Roman" w:cs="Times New Roman"/>
          <w:sz w:val="24"/>
          <w:szCs w:val="24"/>
        </w:rPr>
        <w:t xml:space="preserve">appears to have </w:t>
      </w:r>
      <w:r w:rsidR="00FF1415">
        <w:rPr>
          <w:rFonts w:ascii="Times New Roman" w:hAnsi="Times New Roman" w:cs="Times New Roman"/>
          <w:sz w:val="24"/>
          <w:szCs w:val="24"/>
        </w:rPr>
        <w:t xml:space="preserve">failed </w:t>
      </w:r>
      <w:r w:rsidR="000C5441">
        <w:rPr>
          <w:rFonts w:ascii="Times New Roman" w:hAnsi="Times New Roman" w:cs="Times New Roman"/>
          <w:sz w:val="24"/>
          <w:szCs w:val="24"/>
        </w:rPr>
        <w:t xml:space="preserve">to </w:t>
      </w:r>
      <w:r w:rsidR="00FF1415">
        <w:rPr>
          <w:rFonts w:ascii="Times New Roman" w:hAnsi="Times New Roman" w:cs="Times New Roman"/>
          <w:sz w:val="24"/>
          <w:szCs w:val="24"/>
        </w:rPr>
        <w:t>secure</w:t>
      </w:r>
      <w:r w:rsidR="006366F0">
        <w:rPr>
          <w:rFonts w:ascii="Times New Roman" w:hAnsi="Times New Roman" w:cs="Times New Roman"/>
          <w:sz w:val="24"/>
          <w:szCs w:val="24"/>
        </w:rPr>
        <w:t xml:space="preserve"> the</w:t>
      </w:r>
      <w:r w:rsidR="00FF1415">
        <w:rPr>
          <w:rFonts w:ascii="Times New Roman" w:hAnsi="Times New Roman" w:cs="Times New Roman"/>
          <w:sz w:val="24"/>
          <w:szCs w:val="24"/>
        </w:rPr>
        <w:t xml:space="preserve"> </w:t>
      </w:r>
      <w:r w:rsidR="00FA0578">
        <w:rPr>
          <w:rFonts w:ascii="Times New Roman" w:hAnsi="Times New Roman" w:cs="Times New Roman"/>
          <w:sz w:val="24"/>
          <w:szCs w:val="24"/>
        </w:rPr>
        <w:t>long-term</w:t>
      </w:r>
      <w:r w:rsidR="00FF1415">
        <w:rPr>
          <w:rFonts w:ascii="Times New Roman" w:hAnsi="Times New Roman" w:cs="Times New Roman"/>
          <w:sz w:val="24"/>
          <w:szCs w:val="24"/>
        </w:rPr>
        <w:t xml:space="preserve"> loyalty</w:t>
      </w:r>
      <w:r w:rsidR="00FD13C4">
        <w:rPr>
          <w:rFonts w:ascii="Times New Roman" w:hAnsi="Times New Roman" w:cs="Times New Roman"/>
          <w:sz w:val="24"/>
          <w:szCs w:val="24"/>
        </w:rPr>
        <w:t xml:space="preserve"> of </w:t>
      </w:r>
      <w:r w:rsidR="0043519D">
        <w:rPr>
          <w:rFonts w:ascii="Times New Roman" w:hAnsi="Times New Roman" w:cs="Times New Roman"/>
          <w:sz w:val="24"/>
          <w:szCs w:val="24"/>
        </w:rPr>
        <w:t xml:space="preserve">the </w:t>
      </w:r>
      <w:r w:rsidR="00FD13C4">
        <w:rPr>
          <w:rFonts w:ascii="Times New Roman" w:hAnsi="Times New Roman" w:cs="Times New Roman"/>
          <w:sz w:val="24"/>
          <w:szCs w:val="24"/>
        </w:rPr>
        <w:t>Kentish nobility</w:t>
      </w:r>
      <w:r w:rsidR="00FA0578">
        <w:rPr>
          <w:rFonts w:ascii="Times New Roman" w:hAnsi="Times New Roman" w:cs="Times New Roman"/>
          <w:sz w:val="24"/>
          <w:szCs w:val="24"/>
        </w:rPr>
        <w:t xml:space="preserve"> to Mercia</w:t>
      </w:r>
      <w:r w:rsidR="0068629D">
        <w:rPr>
          <w:rFonts w:ascii="Times New Roman" w:hAnsi="Times New Roman" w:cs="Times New Roman"/>
          <w:sz w:val="24"/>
          <w:szCs w:val="24"/>
        </w:rPr>
        <w:t>. Keynes has made the case</w:t>
      </w:r>
      <w:r w:rsidR="00E5403B">
        <w:rPr>
          <w:rFonts w:ascii="Times New Roman" w:hAnsi="Times New Roman" w:cs="Times New Roman"/>
          <w:sz w:val="24"/>
          <w:szCs w:val="24"/>
        </w:rPr>
        <w:t xml:space="preserve"> that </w:t>
      </w:r>
      <w:proofErr w:type="spellStart"/>
      <w:r w:rsidR="00E5403B">
        <w:rPr>
          <w:rFonts w:ascii="Times New Roman" w:hAnsi="Times New Roman" w:cs="Times New Roman"/>
          <w:sz w:val="24"/>
          <w:szCs w:val="24"/>
        </w:rPr>
        <w:t>Coenwulf</w:t>
      </w:r>
      <w:proofErr w:type="spellEnd"/>
      <w:r w:rsidR="00FD13C4">
        <w:rPr>
          <w:rFonts w:ascii="Times New Roman" w:hAnsi="Times New Roman" w:cs="Times New Roman"/>
          <w:sz w:val="24"/>
          <w:szCs w:val="24"/>
        </w:rPr>
        <w:t xml:space="preserve"> did not</w:t>
      </w:r>
      <w:r w:rsidR="006366F0">
        <w:rPr>
          <w:rFonts w:ascii="Times New Roman" w:hAnsi="Times New Roman" w:cs="Times New Roman"/>
          <w:sz w:val="24"/>
          <w:szCs w:val="24"/>
        </w:rPr>
        <w:t xml:space="preserve"> </w:t>
      </w:r>
      <w:r w:rsidR="00FD13C4">
        <w:rPr>
          <w:rFonts w:ascii="Times New Roman" w:hAnsi="Times New Roman" w:cs="Times New Roman"/>
          <w:sz w:val="24"/>
          <w:szCs w:val="24"/>
        </w:rPr>
        <w:t>visit</w:t>
      </w:r>
      <w:r w:rsidR="000C5441">
        <w:rPr>
          <w:rFonts w:ascii="Times New Roman" w:hAnsi="Times New Roman" w:cs="Times New Roman"/>
          <w:sz w:val="24"/>
          <w:szCs w:val="24"/>
        </w:rPr>
        <w:t xml:space="preserve"> Kent regularl</w:t>
      </w:r>
      <w:r w:rsidR="006366F0">
        <w:rPr>
          <w:rFonts w:ascii="Times New Roman" w:hAnsi="Times New Roman" w:cs="Times New Roman"/>
          <w:sz w:val="24"/>
          <w:szCs w:val="24"/>
        </w:rPr>
        <w:t xml:space="preserve">y or </w:t>
      </w:r>
      <w:r w:rsidR="000C5441">
        <w:rPr>
          <w:rFonts w:ascii="Times New Roman" w:hAnsi="Times New Roman" w:cs="Times New Roman"/>
          <w:sz w:val="24"/>
          <w:szCs w:val="24"/>
        </w:rPr>
        <w:t xml:space="preserve">delegate control </w:t>
      </w:r>
      <w:r w:rsidR="00E5403B">
        <w:rPr>
          <w:rFonts w:ascii="Times New Roman" w:hAnsi="Times New Roman" w:cs="Times New Roman"/>
          <w:sz w:val="24"/>
          <w:szCs w:val="24"/>
        </w:rPr>
        <w:t>effectively after 807</w:t>
      </w:r>
      <w:r w:rsidR="006366F0">
        <w:rPr>
          <w:rFonts w:ascii="Times New Roman" w:hAnsi="Times New Roman" w:cs="Times New Roman"/>
          <w:sz w:val="24"/>
          <w:szCs w:val="24"/>
        </w:rPr>
        <w:t xml:space="preserve">, </w:t>
      </w:r>
      <w:r w:rsidR="00FD13C4">
        <w:rPr>
          <w:rFonts w:ascii="Times New Roman" w:hAnsi="Times New Roman" w:cs="Times New Roman"/>
          <w:sz w:val="24"/>
          <w:szCs w:val="24"/>
        </w:rPr>
        <w:t xml:space="preserve">and </w:t>
      </w:r>
      <w:r w:rsidR="006366F0">
        <w:rPr>
          <w:rFonts w:ascii="Times New Roman" w:hAnsi="Times New Roman" w:cs="Times New Roman"/>
          <w:sz w:val="24"/>
          <w:szCs w:val="24"/>
        </w:rPr>
        <w:t>Kentish noblemen do not appear to have held</w:t>
      </w:r>
      <w:r w:rsidR="000C5441">
        <w:rPr>
          <w:rFonts w:ascii="Times New Roman" w:hAnsi="Times New Roman" w:cs="Times New Roman"/>
          <w:sz w:val="24"/>
          <w:szCs w:val="24"/>
        </w:rPr>
        <w:t xml:space="preserve"> high</w:t>
      </w:r>
      <w:r w:rsidR="006366F0">
        <w:rPr>
          <w:rFonts w:ascii="Times New Roman" w:hAnsi="Times New Roman" w:cs="Times New Roman"/>
          <w:sz w:val="24"/>
          <w:szCs w:val="24"/>
        </w:rPr>
        <w:t xml:space="preserve"> positions at the Mercian court. </w:t>
      </w:r>
      <w:proofErr w:type="spellStart"/>
      <w:r w:rsidR="006366F0">
        <w:rPr>
          <w:rFonts w:ascii="Times New Roman" w:hAnsi="Times New Roman" w:cs="Times New Roman"/>
          <w:sz w:val="24"/>
          <w:szCs w:val="24"/>
        </w:rPr>
        <w:t>C</w:t>
      </w:r>
      <w:r w:rsidR="00BD1134">
        <w:rPr>
          <w:rFonts w:ascii="Times New Roman" w:hAnsi="Times New Roman" w:cs="Times New Roman"/>
          <w:sz w:val="24"/>
          <w:szCs w:val="24"/>
        </w:rPr>
        <w:t>o</w:t>
      </w:r>
      <w:r w:rsidR="006366F0">
        <w:rPr>
          <w:rFonts w:ascii="Times New Roman" w:hAnsi="Times New Roman" w:cs="Times New Roman"/>
          <w:sz w:val="24"/>
          <w:szCs w:val="24"/>
        </w:rPr>
        <w:t>enwulf</w:t>
      </w:r>
      <w:proofErr w:type="spellEnd"/>
      <w:r w:rsidR="006366F0">
        <w:rPr>
          <w:rFonts w:ascii="Times New Roman" w:hAnsi="Times New Roman" w:cs="Times New Roman"/>
          <w:sz w:val="24"/>
          <w:szCs w:val="24"/>
        </w:rPr>
        <w:t xml:space="preserve"> </w:t>
      </w:r>
      <w:r w:rsidR="00FD13C4">
        <w:rPr>
          <w:rFonts w:ascii="Times New Roman" w:hAnsi="Times New Roman" w:cs="Times New Roman"/>
          <w:sz w:val="24"/>
          <w:szCs w:val="24"/>
        </w:rPr>
        <w:t>also alienated ecclesiastical supporters</w:t>
      </w:r>
      <w:r w:rsidR="000C5441">
        <w:rPr>
          <w:rFonts w:ascii="Times New Roman" w:hAnsi="Times New Roman" w:cs="Times New Roman"/>
          <w:sz w:val="24"/>
          <w:szCs w:val="24"/>
        </w:rPr>
        <w:t xml:space="preserve"> </w:t>
      </w:r>
      <w:r w:rsidR="00FD13C4">
        <w:rPr>
          <w:rFonts w:ascii="Times New Roman" w:hAnsi="Times New Roman" w:cs="Times New Roman"/>
          <w:sz w:val="24"/>
          <w:szCs w:val="24"/>
        </w:rPr>
        <w:t>through</w:t>
      </w:r>
      <w:r w:rsidR="00AD3AB9">
        <w:rPr>
          <w:rFonts w:ascii="Times New Roman" w:hAnsi="Times New Roman" w:cs="Times New Roman"/>
          <w:sz w:val="24"/>
          <w:szCs w:val="24"/>
        </w:rPr>
        <w:t xml:space="preserve"> </w:t>
      </w:r>
      <w:r w:rsidR="000C5441">
        <w:rPr>
          <w:rFonts w:ascii="Times New Roman" w:hAnsi="Times New Roman" w:cs="Times New Roman"/>
          <w:sz w:val="24"/>
          <w:szCs w:val="24"/>
        </w:rPr>
        <w:t>his dispute</w:t>
      </w:r>
      <w:r w:rsidR="00FD13C4">
        <w:rPr>
          <w:rFonts w:ascii="Times New Roman" w:hAnsi="Times New Roman" w:cs="Times New Roman"/>
          <w:sz w:val="24"/>
          <w:szCs w:val="24"/>
        </w:rPr>
        <w:t>s</w:t>
      </w:r>
      <w:r w:rsidR="000C5441">
        <w:rPr>
          <w:rFonts w:ascii="Times New Roman" w:hAnsi="Times New Roman" w:cs="Times New Roman"/>
          <w:sz w:val="24"/>
          <w:szCs w:val="24"/>
        </w:rPr>
        <w:t xml:space="preserve"> with Archbishop </w:t>
      </w:r>
      <w:proofErr w:type="spellStart"/>
      <w:r w:rsidR="000C5441">
        <w:rPr>
          <w:rFonts w:ascii="Times New Roman" w:hAnsi="Times New Roman" w:cs="Times New Roman"/>
          <w:sz w:val="24"/>
          <w:szCs w:val="24"/>
        </w:rPr>
        <w:t>Wulfred</w:t>
      </w:r>
      <w:proofErr w:type="spellEnd"/>
      <w:r w:rsidR="000C5441">
        <w:rPr>
          <w:rFonts w:ascii="Times New Roman" w:hAnsi="Times New Roman" w:cs="Times New Roman"/>
          <w:sz w:val="24"/>
          <w:szCs w:val="24"/>
        </w:rPr>
        <w:t xml:space="preserve"> </w:t>
      </w:r>
      <w:r w:rsidR="00FD13C4">
        <w:rPr>
          <w:rFonts w:ascii="Times New Roman" w:hAnsi="Times New Roman" w:cs="Times New Roman"/>
          <w:sz w:val="24"/>
          <w:szCs w:val="24"/>
        </w:rPr>
        <w:t>of Canterbury</w:t>
      </w:r>
      <w:r w:rsidR="000C5441">
        <w:rPr>
          <w:rFonts w:ascii="Times New Roman" w:hAnsi="Times New Roman" w:cs="Times New Roman"/>
          <w:sz w:val="24"/>
          <w:szCs w:val="24"/>
        </w:rPr>
        <w:t>.</w:t>
      </w:r>
      <w:r w:rsidR="00BD1134">
        <w:rPr>
          <w:rStyle w:val="FootnoteReference"/>
          <w:rFonts w:ascii="Times New Roman" w:hAnsi="Times New Roman" w:cs="Times New Roman"/>
          <w:sz w:val="24"/>
          <w:szCs w:val="24"/>
        </w:rPr>
        <w:footnoteReference w:id="63"/>
      </w:r>
      <w:r w:rsidR="000C5441">
        <w:rPr>
          <w:rFonts w:ascii="Times New Roman" w:hAnsi="Times New Roman" w:cs="Times New Roman"/>
          <w:sz w:val="24"/>
          <w:szCs w:val="24"/>
        </w:rPr>
        <w:t xml:space="preserve"> Political turmoil followed </w:t>
      </w:r>
      <w:proofErr w:type="spellStart"/>
      <w:r w:rsidR="000C5441">
        <w:rPr>
          <w:rFonts w:ascii="Times New Roman" w:hAnsi="Times New Roman" w:cs="Times New Roman"/>
          <w:sz w:val="24"/>
          <w:szCs w:val="24"/>
        </w:rPr>
        <w:t>C</w:t>
      </w:r>
      <w:r w:rsidR="00BD1134">
        <w:rPr>
          <w:rFonts w:ascii="Times New Roman" w:hAnsi="Times New Roman" w:cs="Times New Roman"/>
          <w:sz w:val="24"/>
          <w:szCs w:val="24"/>
        </w:rPr>
        <w:t>o</w:t>
      </w:r>
      <w:r w:rsidR="000C5441">
        <w:rPr>
          <w:rFonts w:ascii="Times New Roman" w:hAnsi="Times New Roman" w:cs="Times New Roman"/>
          <w:sz w:val="24"/>
          <w:szCs w:val="24"/>
        </w:rPr>
        <w:t>enwulf’</w:t>
      </w:r>
      <w:r w:rsidR="00AD3AB9">
        <w:rPr>
          <w:rFonts w:ascii="Times New Roman" w:hAnsi="Times New Roman" w:cs="Times New Roman"/>
          <w:sz w:val="24"/>
          <w:szCs w:val="24"/>
        </w:rPr>
        <w:t>s</w:t>
      </w:r>
      <w:proofErr w:type="spellEnd"/>
      <w:r w:rsidR="00AD3AB9">
        <w:rPr>
          <w:rFonts w:ascii="Times New Roman" w:hAnsi="Times New Roman" w:cs="Times New Roman"/>
          <w:sz w:val="24"/>
          <w:szCs w:val="24"/>
        </w:rPr>
        <w:t xml:space="preserve"> death in 821.</w:t>
      </w:r>
      <w:r w:rsidR="00FD13C4">
        <w:rPr>
          <w:rStyle w:val="FootnoteReference"/>
          <w:rFonts w:ascii="Times New Roman" w:hAnsi="Times New Roman" w:cs="Times New Roman"/>
          <w:sz w:val="24"/>
          <w:szCs w:val="24"/>
        </w:rPr>
        <w:footnoteReference w:id="64"/>
      </w:r>
      <w:r w:rsidR="00AD3AB9">
        <w:rPr>
          <w:rFonts w:ascii="Times New Roman" w:hAnsi="Times New Roman" w:cs="Times New Roman"/>
          <w:sz w:val="24"/>
          <w:szCs w:val="24"/>
        </w:rPr>
        <w:t xml:space="preserve"> H</w:t>
      </w:r>
      <w:r w:rsidR="000C5441">
        <w:rPr>
          <w:rFonts w:ascii="Times New Roman" w:hAnsi="Times New Roman" w:cs="Times New Roman"/>
          <w:sz w:val="24"/>
          <w:szCs w:val="24"/>
        </w:rPr>
        <w:t xml:space="preserve">is successor </w:t>
      </w:r>
      <w:proofErr w:type="spellStart"/>
      <w:r w:rsidR="000C5441">
        <w:rPr>
          <w:rFonts w:ascii="Times New Roman" w:hAnsi="Times New Roman" w:cs="Times New Roman"/>
          <w:sz w:val="24"/>
          <w:szCs w:val="24"/>
        </w:rPr>
        <w:t>Ceolwulf</w:t>
      </w:r>
      <w:proofErr w:type="spellEnd"/>
      <w:r w:rsidR="000C5441">
        <w:rPr>
          <w:rFonts w:ascii="Times New Roman" w:hAnsi="Times New Roman" w:cs="Times New Roman"/>
          <w:sz w:val="24"/>
          <w:szCs w:val="24"/>
        </w:rPr>
        <w:t xml:space="preserve"> was unable to resolve matters and was expelled from </w:t>
      </w:r>
      <w:r w:rsidR="00E01FE0">
        <w:rPr>
          <w:rFonts w:ascii="Times New Roman" w:hAnsi="Times New Roman" w:cs="Times New Roman"/>
          <w:sz w:val="24"/>
          <w:szCs w:val="24"/>
        </w:rPr>
        <w:t>power</w:t>
      </w:r>
      <w:r w:rsidR="00FD13C4">
        <w:rPr>
          <w:rFonts w:ascii="Times New Roman" w:hAnsi="Times New Roman" w:cs="Times New Roman"/>
          <w:sz w:val="24"/>
          <w:szCs w:val="24"/>
        </w:rPr>
        <w:t xml:space="preserve"> in 823</w:t>
      </w:r>
      <w:r w:rsidR="00AD3AB9">
        <w:rPr>
          <w:rFonts w:ascii="Times New Roman" w:hAnsi="Times New Roman" w:cs="Times New Roman"/>
          <w:sz w:val="24"/>
          <w:szCs w:val="24"/>
        </w:rPr>
        <w:t xml:space="preserve">. Two years later King </w:t>
      </w:r>
      <w:proofErr w:type="spellStart"/>
      <w:r w:rsidR="004B600B">
        <w:rPr>
          <w:rFonts w:ascii="Times New Roman" w:hAnsi="Times New Roman" w:cs="Times New Roman"/>
          <w:sz w:val="24"/>
          <w:szCs w:val="24"/>
        </w:rPr>
        <w:t>Ecgberht</w:t>
      </w:r>
      <w:proofErr w:type="spellEnd"/>
      <w:r w:rsidR="00AD3AB9">
        <w:rPr>
          <w:rFonts w:ascii="Times New Roman" w:hAnsi="Times New Roman" w:cs="Times New Roman"/>
          <w:sz w:val="24"/>
          <w:szCs w:val="24"/>
        </w:rPr>
        <w:t xml:space="preserve"> of Wessex won a military victory over King </w:t>
      </w:r>
      <w:proofErr w:type="spellStart"/>
      <w:r w:rsidR="00AD3AB9">
        <w:rPr>
          <w:rFonts w:ascii="Times New Roman" w:hAnsi="Times New Roman" w:cs="Times New Roman"/>
          <w:sz w:val="24"/>
          <w:szCs w:val="24"/>
        </w:rPr>
        <w:t>Beor</w:t>
      </w:r>
      <w:r w:rsidR="00E01FE0">
        <w:rPr>
          <w:rFonts w:ascii="Times New Roman" w:hAnsi="Times New Roman" w:cs="Times New Roman"/>
          <w:sz w:val="24"/>
          <w:szCs w:val="24"/>
        </w:rPr>
        <w:t>n</w:t>
      </w:r>
      <w:r w:rsidR="00AD3AB9">
        <w:rPr>
          <w:rFonts w:ascii="Times New Roman" w:hAnsi="Times New Roman" w:cs="Times New Roman"/>
          <w:sz w:val="24"/>
          <w:szCs w:val="24"/>
        </w:rPr>
        <w:t>wulf</w:t>
      </w:r>
      <w:proofErr w:type="spellEnd"/>
      <w:r w:rsidR="00AD3AB9">
        <w:rPr>
          <w:rFonts w:ascii="Times New Roman" w:hAnsi="Times New Roman" w:cs="Times New Roman"/>
          <w:sz w:val="24"/>
          <w:szCs w:val="24"/>
        </w:rPr>
        <w:t xml:space="preserve"> o</w:t>
      </w:r>
      <w:r w:rsidR="00BD1134">
        <w:rPr>
          <w:rFonts w:ascii="Times New Roman" w:hAnsi="Times New Roman" w:cs="Times New Roman"/>
          <w:sz w:val="24"/>
          <w:szCs w:val="24"/>
        </w:rPr>
        <w:t xml:space="preserve">f Mercia at </w:t>
      </w:r>
      <w:proofErr w:type="spellStart"/>
      <w:r w:rsidR="00BD1134">
        <w:rPr>
          <w:rFonts w:ascii="Times New Roman" w:hAnsi="Times New Roman" w:cs="Times New Roman"/>
          <w:sz w:val="24"/>
          <w:szCs w:val="24"/>
        </w:rPr>
        <w:t>Ellendon</w:t>
      </w:r>
      <w:proofErr w:type="spellEnd"/>
      <w:r w:rsidR="00BD1134">
        <w:rPr>
          <w:rFonts w:ascii="Times New Roman" w:hAnsi="Times New Roman" w:cs="Times New Roman"/>
          <w:sz w:val="24"/>
          <w:szCs w:val="24"/>
        </w:rPr>
        <w:t xml:space="preserve"> and </w:t>
      </w:r>
      <w:r w:rsidR="00AD3AB9">
        <w:rPr>
          <w:rFonts w:ascii="Times New Roman" w:hAnsi="Times New Roman" w:cs="Times New Roman"/>
          <w:sz w:val="24"/>
          <w:szCs w:val="24"/>
        </w:rPr>
        <w:t>an armed force was dispatched from Wessex to bring Kent under West Saxon control.</w:t>
      </w:r>
      <w:r w:rsidR="00FD13C4">
        <w:rPr>
          <w:rStyle w:val="FootnoteReference"/>
          <w:rFonts w:ascii="Times New Roman" w:hAnsi="Times New Roman" w:cs="Times New Roman"/>
          <w:sz w:val="24"/>
          <w:szCs w:val="24"/>
        </w:rPr>
        <w:footnoteReference w:id="65"/>
      </w:r>
      <w:r w:rsidR="00AD3AB9">
        <w:rPr>
          <w:rFonts w:ascii="Times New Roman" w:hAnsi="Times New Roman" w:cs="Times New Roman"/>
          <w:sz w:val="24"/>
          <w:szCs w:val="24"/>
        </w:rPr>
        <w:t xml:space="preserve"> It is tempting to surmise that </w:t>
      </w:r>
      <w:proofErr w:type="spellStart"/>
      <w:r w:rsidR="00AD3AB9">
        <w:rPr>
          <w:rFonts w:ascii="Times New Roman" w:hAnsi="Times New Roman" w:cs="Times New Roman"/>
          <w:sz w:val="24"/>
          <w:szCs w:val="24"/>
        </w:rPr>
        <w:t>viking</w:t>
      </w:r>
      <w:proofErr w:type="spellEnd"/>
      <w:r w:rsidR="00AD3AB9">
        <w:rPr>
          <w:rFonts w:ascii="Times New Roman" w:hAnsi="Times New Roman" w:cs="Times New Roman"/>
          <w:sz w:val="24"/>
          <w:szCs w:val="24"/>
        </w:rPr>
        <w:t xml:space="preserve"> attacks added to the political pressures which </w:t>
      </w:r>
      <w:r w:rsidR="00B0505C">
        <w:rPr>
          <w:rFonts w:ascii="Times New Roman" w:hAnsi="Times New Roman" w:cs="Times New Roman"/>
          <w:sz w:val="24"/>
          <w:szCs w:val="24"/>
        </w:rPr>
        <w:t>culminated in</w:t>
      </w:r>
      <w:r w:rsidR="00FD13C4">
        <w:rPr>
          <w:rFonts w:ascii="Times New Roman" w:hAnsi="Times New Roman" w:cs="Times New Roman"/>
          <w:sz w:val="24"/>
          <w:szCs w:val="24"/>
        </w:rPr>
        <w:t xml:space="preserve"> regime change in Kent</w:t>
      </w:r>
      <w:r w:rsidR="00AD3AB9">
        <w:rPr>
          <w:rFonts w:ascii="Times New Roman" w:hAnsi="Times New Roman" w:cs="Times New Roman"/>
          <w:sz w:val="24"/>
          <w:szCs w:val="24"/>
        </w:rPr>
        <w:t xml:space="preserve">. King </w:t>
      </w:r>
      <w:proofErr w:type="spellStart"/>
      <w:r w:rsidR="004B600B">
        <w:rPr>
          <w:rFonts w:ascii="Times New Roman" w:hAnsi="Times New Roman" w:cs="Times New Roman"/>
          <w:sz w:val="24"/>
          <w:szCs w:val="24"/>
        </w:rPr>
        <w:t>Ecgberht</w:t>
      </w:r>
      <w:proofErr w:type="spellEnd"/>
      <w:r w:rsidR="00E01FE0">
        <w:rPr>
          <w:rFonts w:ascii="Times New Roman" w:hAnsi="Times New Roman" w:cs="Times New Roman"/>
          <w:sz w:val="24"/>
          <w:szCs w:val="24"/>
        </w:rPr>
        <w:t xml:space="preserve"> </w:t>
      </w:r>
      <w:r w:rsidR="0043519D">
        <w:rPr>
          <w:rFonts w:ascii="Times New Roman" w:hAnsi="Times New Roman" w:cs="Times New Roman"/>
          <w:sz w:val="24"/>
          <w:szCs w:val="24"/>
        </w:rPr>
        <w:t xml:space="preserve">may have been </w:t>
      </w:r>
      <w:r w:rsidR="00E01FE0">
        <w:rPr>
          <w:rFonts w:ascii="Times New Roman" w:hAnsi="Times New Roman" w:cs="Times New Roman"/>
          <w:sz w:val="24"/>
          <w:szCs w:val="24"/>
        </w:rPr>
        <w:t>able to capitalise on political</w:t>
      </w:r>
      <w:r w:rsidR="006366F0">
        <w:rPr>
          <w:rFonts w:ascii="Times New Roman" w:hAnsi="Times New Roman" w:cs="Times New Roman"/>
          <w:sz w:val="24"/>
          <w:szCs w:val="24"/>
        </w:rPr>
        <w:t xml:space="preserve"> unrest</w:t>
      </w:r>
      <w:r w:rsidR="00FD13C4">
        <w:rPr>
          <w:rFonts w:ascii="Times New Roman" w:hAnsi="Times New Roman" w:cs="Times New Roman"/>
          <w:sz w:val="24"/>
          <w:szCs w:val="24"/>
        </w:rPr>
        <w:t xml:space="preserve"> and </w:t>
      </w:r>
      <w:r w:rsidR="00BD1134">
        <w:rPr>
          <w:rFonts w:ascii="Times New Roman" w:hAnsi="Times New Roman" w:cs="Times New Roman"/>
          <w:sz w:val="24"/>
          <w:szCs w:val="24"/>
        </w:rPr>
        <w:t xml:space="preserve">local </w:t>
      </w:r>
      <w:r w:rsidR="00FD13C4">
        <w:rPr>
          <w:rFonts w:ascii="Times New Roman" w:hAnsi="Times New Roman" w:cs="Times New Roman"/>
          <w:sz w:val="24"/>
          <w:szCs w:val="24"/>
        </w:rPr>
        <w:t>d</w:t>
      </w:r>
      <w:r w:rsidR="00BD1134">
        <w:rPr>
          <w:rFonts w:ascii="Times New Roman" w:hAnsi="Times New Roman" w:cs="Times New Roman"/>
          <w:sz w:val="24"/>
          <w:szCs w:val="24"/>
        </w:rPr>
        <w:t>isaffection with Mercia</w:t>
      </w:r>
      <w:r w:rsidR="00B0505C">
        <w:rPr>
          <w:rFonts w:ascii="Times New Roman" w:hAnsi="Times New Roman" w:cs="Times New Roman"/>
          <w:sz w:val="24"/>
          <w:szCs w:val="24"/>
        </w:rPr>
        <w:t>,</w:t>
      </w:r>
      <w:r w:rsidR="006433BB">
        <w:rPr>
          <w:rFonts w:ascii="Times New Roman" w:hAnsi="Times New Roman" w:cs="Times New Roman"/>
          <w:sz w:val="24"/>
          <w:szCs w:val="24"/>
        </w:rPr>
        <w:t xml:space="preserve"> in which </w:t>
      </w:r>
      <w:proofErr w:type="spellStart"/>
      <w:r w:rsidR="006433BB">
        <w:rPr>
          <w:rFonts w:ascii="Times New Roman" w:hAnsi="Times New Roman" w:cs="Times New Roman"/>
          <w:sz w:val="24"/>
          <w:szCs w:val="24"/>
        </w:rPr>
        <w:t>vikings</w:t>
      </w:r>
      <w:proofErr w:type="spellEnd"/>
      <w:r w:rsidR="006433BB">
        <w:rPr>
          <w:rFonts w:ascii="Times New Roman" w:hAnsi="Times New Roman" w:cs="Times New Roman"/>
          <w:sz w:val="24"/>
          <w:szCs w:val="24"/>
        </w:rPr>
        <w:t xml:space="preserve"> may </w:t>
      </w:r>
      <w:r w:rsidR="0043519D">
        <w:rPr>
          <w:rFonts w:ascii="Times New Roman" w:hAnsi="Times New Roman" w:cs="Times New Roman"/>
          <w:sz w:val="24"/>
          <w:szCs w:val="24"/>
        </w:rPr>
        <w:t xml:space="preserve">also </w:t>
      </w:r>
      <w:r w:rsidR="006433BB">
        <w:rPr>
          <w:rFonts w:ascii="Times New Roman" w:hAnsi="Times New Roman" w:cs="Times New Roman"/>
          <w:sz w:val="24"/>
          <w:szCs w:val="24"/>
        </w:rPr>
        <w:t>have played a part</w:t>
      </w:r>
      <w:r w:rsidR="006366F0">
        <w:rPr>
          <w:rFonts w:ascii="Times New Roman" w:hAnsi="Times New Roman" w:cs="Times New Roman"/>
          <w:sz w:val="24"/>
          <w:szCs w:val="24"/>
        </w:rPr>
        <w:t>.</w:t>
      </w:r>
      <w:r w:rsidR="00FD13C4">
        <w:rPr>
          <w:rFonts w:ascii="Times New Roman" w:hAnsi="Times New Roman" w:cs="Times New Roman"/>
          <w:sz w:val="24"/>
          <w:szCs w:val="24"/>
        </w:rPr>
        <w:t xml:space="preserve"> </w:t>
      </w:r>
      <w:r w:rsidR="00FA0578">
        <w:rPr>
          <w:rFonts w:ascii="Times New Roman" w:hAnsi="Times New Roman" w:cs="Times New Roman"/>
          <w:sz w:val="24"/>
          <w:szCs w:val="24"/>
        </w:rPr>
        <w:t xml:space="preserve">From the 830s the </w:t>
      </w:r>
      <w:r w:rsidRPr="000A545E">
        <w:rPr>
          <w:rFonts w:ascii="Times New Roman" w:hAnsi="Times New Roman" w:cs="Times New Roman"/>
          <w:sz w:val="24"/>
          <w:szCs w:val="24"/>
        </w:rPr>
        <w:t>A</w:t>
      </w:r>
      <w:r w:rsidR="00FA0578">
        <w:rPr>
          <w:rFonts w:ascii="Times New Roman" w:hAnsi="Times New Roman" w:cs="Times New Roman"/>
          <w:sz w:val="24"/>
          <w:szCs w:val="24"/>
        </w:rPr>
        <w:t>nglo-Saxon Chronicle presents King Alfred’s family</w:t>
      </w:r>
      <w:r w:rsidRPr="000A545E">
        <w:rPr>
          <w:rFonts w:ascii="Times New Roman" w:hAnsi="Times New Roman" w:cs="Times New Roman"/>
          <w:sz w:val="24"/>
          <w:szCs w:val="24"/>
        </w:rPr>
        <w:t xml:space="preserve"> </w:t>
      </w:r>
      <w:r w:rsidR="008B1822">
        <w:rPr>
          <w:rFonts w:ascii="Times New Roman" w:hAnsi="Times New Roman" w:cs="Times New Roman"/>
          <w:sz w:val="24"/>
          <w:szCs w:val="24"/>
        </w:rPr>
        <w:t xml:space="preserve">as </w:t>
      </w:r>
      <w:r w:rsidR="00FA0578">
        <w:rPr>
          <w:rFonts w:ascii="Times New Roman" w:hAnsi="Times New Roman" w:cs="Times New Roman"/>
          <w:sz w:val="24"/>
          <w:szCs w:val="24"/>
        </w:rPr>
        <w:t>defenders</w:t>
      </w:r>
      <w:r w:rsidR="00E01FE0">
        <w:rPr>
          <w:rFonts w:ascii="Times New Roman" w:hAnsi="Times New Roman" w:cs="Times New Roman"/>
          <w:sz w:val="24"/>
          <w:szCs w:val="24"/>
        </w:rPr>
        <w:t xml:space="preserve"> </w:t>
      </w:r>
      <w:r w:rsidR="00FA0578">
        <w:rPr>
          <w:rFonts w:ascii="Times New Roman" w:hAnsi="Times New Roman" w:cs="Times New Roman"/>
          <w:sz w:val="24"/>
          <w:szCs w:val="24"/>
        </w:rPr>
        <w:t xml:space="preserve">of </w:t>
      </w:r>
      <w:r w:rsidR="00E01FE0">
        <w:rPr>
          <w:rFonts w:ascii="Times New Roman" w:hAnsi="Times New Roman" w:cs="Times New Roman"/>
          <w:sz w:val="24"/>
          <w:szCs w:val="24"/>
        </w:rPr>
        <w:t xml:space="preserve">the people of Kent </w:t>
      </w:r>
      <w:r w:rsidR="007C4C8A">
        <w:rPr>
          <w:rFonts w:ascii="Times New Roman" w:hAnsi="Times New Roman" w:cs="Times New Roman"/>
          <w:sz w:val="24"/>
          <w:szCs w:val="24"/>
        </w:rPr>
        <w:t>(</w:t>
      </w:r>
      <w:r w:rsidR="006433BB">
        <w:rPr>
          <w:rFonts w:ascii="Times New Roman" w:hAnsi="Times New Roman" w:cs="Times New Roman"/>
          <w:sz w:val="24"/>
          <w:szCs w:val="24"/>
        </w:rPr>
        <w:t>as well as</w:t>
      </w:r>
      <w:r w:rsidR="00BD1134">
        <w:rPr>
          <w:rFonts w:ascii="Times New Roman" w:hAnsi="Times New Roman" w:cs="Times New Roman"/>
          <w:sz w:val="24"/>
          <w:szCs w:val="24"/>
        </w:rPr>
        <w:t xml:space="preserve"> </w:t>
      </w:r>
      <w:r w:rsidR="00FA0578">
        <w:rPr>
          <w:rFonts w:ascii="Times New Roman" w:hAnsi="Times New Roman" w:cs="Times New Roman"/>
          <w:sz w:val="24"/>
          <w:szCs w:val="24"/>
        </w:rPr>
        <w:t>Wessex</w:t>
      </w:r>
      <w:r w:rsidR="007C4C8A">
        <w:rPr>
          <w:rFonts w:ascii="Times New Roman" w:hAnsi="Times New Roman" w:cs="Times New Roman"/>
          <w:sz w:val="24"/>
          <w:szCs w:val="24"/>
        </w:rPr>
        <w:t>)</w:t>
      </w:r>
      <w:r w:rsidR="00FA0578">
        <w:rPr>
          <w:rFonts w:ascii="Times New Roman" w:hAnsi="Times New Roman" w:cs="Times New Roman"/>
          <w:sz w:val="24"/>
          <w:szCs w:val="24"/>
        </w:rPr>
        <w:t xml:space="preserve"> against</w:t>
      </w:r>
      <w:r w:rsidR="00E01FE0">
        <w:rPr>
          <w:rFonts w:ascii="Times New Roman" w:hAnsi="Times New Roman" w:cs="Times New Roman"/>
          <w:sz w:val="24"/>
          <w:szCs w:val="24"/>
        </w:rPr>
        <w:t xml:space="preserve"> </w:t>
      </w:r>
      <w:r w:rsidR="007C4C8A">
        <w:rPr>
          <w:rFonts w:ascii="Times New Roman" w:hAnsi="Times New Roman" w:cs="Times New Roman"/>
          <w:sz w:val="24"/>
          <w:szCs w:val="24"/>
        </w:rPr>
        <w:t>seaborne raiders</w:t>
      </w:r>
      <w:r w:rsidR="00FD13C4">
        <w:rPr>
          <w:rFonts w:ascii="Times New Roman" w:hAnsi="Times New Roman" w:cs="Times New Roman"/>
          <w:sz w:val="24"/>
          <w:szCs w:val="24"/>
        </w:rPr>
        <w:t>.</w:t>
      </w:r>
    </w:p>
    <w:p w:rsidR="0034312A" w:rsidRDefault="003D631F" w:rsidP="00477BAE">
      <w:pPr>
        <w:ind w:firstLine="720"/>
        <w:rPr>
          <w:rFonts w:ascii="Times New Roman" w:hAnsi="Times New Roman" w:cs="Times New Roman"/>
          <w:sz w:val="24"/>
          <w:szCs w:val="24"/>
        </w:rPr>
      </w:pPr>
      <w:r w:rsidRPr="000A545E">
        <w:rPr>
          <w:rFonts w:ascii="Times New Roman" w:hAnsi="Times New Roman" w:cs="Times New Roman"/>
          <w:sz w:val="24"/>
          <w:szCs w:val="24"/>
        </w:rPr>
        <w:t>Although the</w:t>
      </w:r>
      <w:r w:rsidR="009C6033" w:rsidRPr="000A545E">
        <w:rPr>
          <w:rFonts w:ascii="Times New Roman" w:hAnsi="Times New Roman" w:cs="Times New Roman"/>
          <w:sz w:val="24"/>
          <w:szCs w:val="24"/>
        </w:rPr>
        <w:t xml:space="preserve"> </w:t>
      </w:r>
      <w:r w:rsidRPr="000A545E">
        <w:rPr>
          <w:rFonts w:ascii="Times New Roman" w:hAnsi="Times New Roman" w:cs="Times New Roman"/>
          <w:sz w:val="24"/>
          <w:szCs w:val="24"/>
        </w:rPr>
        <w:t xml:space="preserve">evidence </w:t>
      </w:r>
      <w:r w:rsidR="00710E12" w:rsidRPr="000A545E">
        <w:rPr>
          <w:rFonts w:ascii="Times New Roman" w:hAnsi="Times New Roman" w:cs="Times New Roman"/>
          <w:sz w:val="24"/>
          <w:szCs w:val="24"/>
        </w:rPr>
        <w:t xml:space="preserve">of </w:t>
      </w:r>
      <w:r w:rsidR="009C6033" w:rsidRPr="000A545E">
        <w:rPr>
          <w:rFonts w:ascii="Times New Roman" w:hAnsi="Times New Roman" w:cs="Times New Roman"/>
          <w:sz w:val="24"/>
          <w:szCs w:val="24"/>
        </w:rPr>
        <w:t xml:space="preserve">early </w:t>
      </w:r>
      <w:proofErr w:type="spellStart"/>
      <w:r w:rsidR="00BA224B">
        <w:rPr>
          <w:rFonts w:ascii="Times New Roman" w:hAnsi="Times New Roman" w:cs="Times New Roman"/>
          <w:sz w:val="24"/>
          <w:szCs w:val="24"/>
        </w:rPr>
        <w:t>v</w:t>
      </w:r>
      <w:r w:rsidR="0050116B">
        <w:rPr>
          <w:rFonts w:ascii="Times New Roman" w:hAnsi="Times New Roman" w:cs="Times New Roman"/>
          <w:sz w:val="24"/>
          <w:szCs w:val="24"/>
        </w:rPr>
        <w:t>iking</w:t>
      </w:r>
      <w:proofErr w:type="spellEnd"/>
      <w:r w:rsidR="006433BB">
        <w:rPr>
          <w:rFonts w:ascii="Times New Roman" w:hAnsi="Times New Roman" w:cs="Times New Roman"/>
          <w:sz w:val="24"/>
          <w:szCs w:val="24"/>
        </w:rPr>
        <w:t xml:space="preserve"> incursions</w:t>
      </w:r>
      <w:r w:rsidR="009C6033" w:rsidRPr="000A545E">
        <w:rPr>
          <w:rFonts w:ascii="Times New Roman" w:hAnsi="Times New Roman" w:cs="Times New Roman"/>
          <w:sz w:val="24"/>
          <w:szCs w:val="24"/>
        </w:rPr>
        <w:t xml:space="preserve"> </w:t>
      </w:r>
      <w:r w:rsidR="00B65740">
        <w:rPr>
          <w:rFonts w:ascii="Times New Roman" w:hAnsi="Times New Roman" w:cs="Times New Roman"/>
          <w:sz w:val="24"/>
          <w:szCs w:val="24"/>
        </w:rPr>
        <w:t>in southern England</w:t>
      </w:r>
      <w:r w:rsidR="00913BD6" w:rsidRPr="000A545E">
        <w:rPr>
          <w:rFonts w:ascii="Times New Roman" w:hAnsi="Times New Roman" w:cs="Times New Roman"/>
          <w:sz w:val="24"/>
          <w:szCs w:val="24"/>
        </w:rPr>
        <w:t xml:space="preserve"> </w:t>
      </w:r>
      <w:r w:rsidR="0016362C" w:rsidRPr="000A545E">
        <w:rPr>
          <w:rFonts w:ascii="Times New Roman" w:hAnsi="Times New Roman" w:cs="Times New Roman"/>
          <w:sz w:val="24"/>
          <w:szCs w:val="24"/>
        </w:rPr>
        <w:t xml:space="preserve">in letters, chronicles and charters </w:t>
      </w:r>
      <w:r w:rsidRPr="000A545E">
        <w:rPr>
          <w:rFonts w:ascii="Times New Roman" w:hAnsi="Times New Roman" w:cs="Times New Roman"/>
          <w:sz w:val="24"/>
          <w:szCs w:val="24"/>
        </w:rPr>
        <w:t xml:space="preserve">cited above </w:t>
      </w:r>
      <w:r w:rsidR="00733001" w:rsidRPr="000A545E">
        <w:rPr>
          <w:rFonts w:ascii="Times New Roman" w:hAnsi="Times New Roman" w:cs="Times New Roman"/>
          <w:sz w:val="24"/>
          <w:szCs w:val="24"/>
        </w:rPr>
        <w:t>is</w:t>
      </w:r>
      <w:r w:rsidR="00113E94" w:rsidRPr="000A545E">
        <w:rPr>
          <w:rFonts w:ascii="Times New Roman" w:hAnsi="Times New Roman" w:cs="Times New Roman"/>
          <w:sz w:val="24"/>
          <w:szCs w:val="24"/>
        </w:rPr>
        <w:t xml:space="preserve"> available</w:t>
      </w:r>
      <w:r w:rsidR="00733001" w:rsidRPr="000A545E">
        <w:rPr>
          <w:rFonts w:ascii="Times New Roman" w:hAnsi="Times New Roman" w:cs="Times New Roman"/>
          <w:sz w:val="24"/>
          <w:szCs w:val="24"/>
        </w:rPr>
        <w:t xml:space="preserve"> in published editions</w:t>
      </w:r>
      <w:r w:rsidRPr="000A545E">
        <w:rPr>
          <w:rFonts w:ascii="Times New Roman" w:hAnsi="Times New Roman" w:cs="Times New Roman"/>
          <w:sz w:val="24"/>
          <w:szCs w:val="24"/>
        </w:rPr>
        <w:t>, it has not been gathered in such a w</w:t>
      </w:r>
      <w:r w:rsidR="009C6033" w:rsidRPr="000A545E">
        <w:rPr>
          <w:rFonts w:ascii="Times New Roman" w:hAnsi="Times New Roman" w:cs="Times New Roman"/>
          <w:sz w:val="24"/>
          <w:szCs w:val="24"/>
        </w:rPr>
        <w:t>ay</w:t>
      </w:r>
      <w:r w:rsidR="00B0505C">
        <w:rPr>
          <w:rFonts w:ascii="Times New Roman" w:hAnsi="Times New Roman" w:cs="Times New Roman"/>
          <w:sz w:val="24"/>
          <w:szCs w:val="24"/>
        </w:rPr>
        <w:t xml:space="preserve"> as</w:t>
      </w:r>
      <w:r w:rsidR="00FD13C4">
        <w:rPr>
          <w:rFonts w:ascii="Times New Roman" w:hAnsi="Times New Roman" w:cs="Times New Roman"/>
          <w:sz w:val="24"/>
          <w:szCs w:val="24"/>
        </w:rPr>
        <w:t xml:space="preserve"> to invite reconsideration of the</w:t>
      </w:r>
      <w:r w:rsidR="0043519D">
        <w:rPr>
          <w:rFonts w:ascii="Times New Roman" w:hAnsi="Times New Roman" w:cs="Times New Roman"/>
          <w:sz w:val="24"/>
          <w:szCs w:val="24"/>
        </w:rPr>
        <w:t xml:space="preserve"> </w:t>
      </w:r>
      <w:r w:rsidR="00B0505C">
        <w:rPr>
          <w:rFonts w:ascii="Times New Roman" w:hAnsi="Times New Roman" w:cs="Times New Roman"/>
          <w:sz w:val="24"/>
          <w:szCs w:val="24"/>
        </w:rPr>
        <w:t>account</w:t>
      </w:r>
      <w:r w:rsidR="0043519D">
        <w:rPr>
          <w:rFonts w:ascii="Times New Roman" w:hAnsi="Times New Roman" w:cs="Times New Roman"/>
          <w:sz w:val="24"/>
          <w:szCs w:val="24"/>
        </w:rPr>
        <w:t xml:space="preserve"> </w:t>
      </w:r>
      <w:r w:rsidR="00F07E0E">
        <w:rPr>
          <w:rFonts w:ascii="Times New Roman" w:hAnsi="Times New Roman" w:cs="Times New Roman"/>
          <w:sz w:val="24"/>
          <w:szCs w:val="24"/>
        </w:rPr>
        <w:t>given</w:t>
      </w:r>
      <w:r w:rsidR="0043519D">
        <w:rPr>
          <w:rFonts w:ascii="Times New Roman" w:hAnsi="Times New Roman" w:cs="Times New Roman"/>
          <w:sz w:val="24"/>
          <w:szCs w:val="24"/>
        </w:rPr>
        <w:t xml:space="preserve"> in the</w:t>
      </w:r>
      <w:r w:rsidR="00FD13C4">
        <w:rPr>
          <w:rFonts w:ascii="Times New Roman" w:hAnsi="Times New Roman" w:cs="Times New Roman"/>
          <w:sz w:val="24"/>
          <w:szCs w:val="24"/>
        </w:rPr>
        <w:t xml:space="preserve"> </w:t>
      </w:r>
      <w:r w:rsidR="00B65740">
        <w:rPr>
          <w:rFonts w:ascii="Times New Roman" w:hAnsi="Times New Roman" w:cs="Times New Roman"/>
          <w:sz w:val="24"/>
          <w:szCs w:val="24"/>
        </w:rPr>
        <w:t xml:space="preserve">Anglo-Saxon Chronicle. </w:t>
      </w:r>
      <w:r w:rsidR="00FA0578">
        <w:rPr>
          <w:rFonts w:ascii="Times New Roman" w:hAnsi="Times New Roman" w:cs="Times New Roman"/>
          <w:sz w:val="24"/>
          <w:szCs w:val="24"/>
        </w:rPr>
        <w:t xml:space="preserve">The common stock of </w:t>
      </w:r>
      <w:r w:rsidR="004E3520">
        <w:rPr>
          <w:rFonts w:ascii="Times New Roman" w:hAnsi="Times New Roman" w:cs="Times New Roman"/>
          <w:sz w:val="24"/>
          <w:szCs w:val="24"/>
        </w:rPr>
        <w:t>the Anglo-Saxon Chronicle</w:t>
      </w:r>
      <w:r w:rsidR="00FA0578">
        <w:rPr>
          <w:rFonts w:ascii="Times New Roman" w:hAnsi="Times New Roman" w:cs="Times New Roman"/>
          <w:sz w:val="24"/>
          <w:szCs w:val="24"/>
        </w:rPr>
        <w:t xml:space="preserve"> records </w:t>
      </w:r>
      <w:r w:rsidR="004E3520">
        <w:rPr>
          <w:rFonts w:ascii="Times New Roman" w:hAnsi="Times New Roman" w:cs="Times New Roman"/>
          <w:sz w:val="24"/>
          <w:szCs w:val="24"/>
        </w:rPr>
        <w:t xml:space="preserve">only </w:t>
      </w:r>
      <w:r w:rsidR="00FA0578">
        <w:rPr>
          <w:rFonts w:ascii="Times New Roman" w:hAnsi="Times New Roman" w:cs="Times New Roman"/>
          <w:sz w:val="24"/>
          <w:szCs w:val="24"/>
        </w:rPr>
        <w:t xml:space="preserve">one raid </w:t>
      </w:r>
      <w:r w:rsidR="0043519D">
        <w:rPr>
          <w:rFonts w:ascii="Times New Roman" w:hAnsi="Times New Roman" w:cs="Times New Roman"/>
          <w:sz w:val="24"/>
          <w:szCs w:val="24"/>
        </w:rPr>
        <w:t xml:space="preserve">prior to </w:t>
      </w:r>
      <w:r w:rsidR="00FA0578">
        <w:rPr>
          <w:rFonts w:ascii="Times New Roman" w:hAnsi="Times New Roman" w:cs="Times New Roman"/>
          <w:sz w:val="24"/>
          <w:szCs w:val="24"/>
        </w:rPr>
        <w:t>835</w:t>
      </w:r>
      <w:r w:rsidR="0043519D">
        <w:rPr>
          <w:rFonts w:ascii="Times New Roman" w:hAnsi="Times New Roman" w:cs="Times New Roman"/>
          <w:sz w:val="24"/>
          <w:szCs w:val="24"/>
        </w:rPr>
        <w:t>; this is</w:t>
      </w:r>
      <w:r w:rsidR="00FA0578">
        <w:rPr>
          <w:rFonts w:ascii="Times New Roman" w:hAnsi="Times New Roman" w:cs="Times New Roman"/>
          <w:sz w:val="24"/>
          <w:szCs w:val="24"/>
        </w:rPr>
        <w:t xml:space="preserve"> </w:t>
      </w:r>
      <w:r w:rsidR="004E3520">
        <w:rPr>
          <w:rFonts w:ascii="Times New Roman" w:hAnsi="Times New Roman" w:cs="Times New Roman"/>
          <w:sz w:val="24"/>
          <w:szCs w:val="24"/>
        </w:rPr>
        <w:t xml:space="preserve">retrospectively identified as the first </w:t>
      </w:r>
      <w:proofErr w:type="spellStart"/>
      <w:r w:rsidR="004E3520">
        <w:rPr>
          <w:rFonts w:ascii="Times New Roman" w:hAnsi="Times New Roman" w:cs="Times New Roman"/>
          <w:sz w:val="24"/>
          <w:szCs w:val="24"/>
        </w:rPr>
        <w:t>viking</w:t>
      </w:r>
      <w:proofErr w:type="spellEnd"/>
      <w:r w:rsidR="004E3520">
        <w:rPr>
          <w:rFonts w:ascii="Times New Roman" w:hAnsi="Times New Roman" w:cs="Times New Roman"/>
          <w:sz w:val="24"/>
          <w:szCs w:val="24"/>
        </w:rPr>
        <w:t xml:space="preserve"> attack on the English</w:t>
      </w:r>
      <w:r w:rsidR="00F07E0E">
        <w:rPr>
          <w:rFonts w:ascii="Times New Roman" w:hAnsi="Times New Roman" w:cs="Times New Roman"/>
          <w:sz w:val="24"/>
          <w:szCs w:val="24"/>
        </w:rPr>
        <w:t>,</w:t>
      </w:r>
      <w:r w:rsidR="004E3520">
        <w:rPr>
          <w:rFonts w:ascii="Times New Roman" w:hAnsi="Times New Roman" w:cs="Times New Roman"/>
          <w:sz w:val="24"/>
          <w:szCs w:val="24"/>
        </w:rPr>
        <w:t xml:space="preserve"> and it took place in </w:t>
      </w:r>
      <w:r w:rsidR="00FA0578">
        <w:rPr>
          <w:rFonts w:ascii="Times New Roman" w:hAnsi="Times New Roman" w:cs="Times New Roman"/>
          <w:sz w:val="24"/>
          <w:szCs w:val="24"/>
        </w:rPr>
        <w:t xml:space="preserve">Wessex. </w:t>
      </w:r>
      <w:r w:rsidR="0043519D">
        <w:rPr>
          <w:rFonts w:ascii="Times New Roman" w:hAnsi="Times New Roman" w:cs="Times New Roman"/>
          <w:sz w:val="24"/>
          <w:szCs w:val="24"/>
        </w:rPr>
        <w:t>However, the evidence presented in this article suggests that</w:t>
      </w:r>
      <w:r w:rsidR="00F07E0E">
        <w:rPr>
          <w:rFonts w:ascii="Times New Roman" w:hAnsi="Times New Roman" w:cs="Times New Roman"/>
          <w:sz w:val="24"/>
          <w:szCs w:val="24"/>
        </w:rPr>
        <w:t xml:space="preserve"> the Anglo-Saxon Chronicle play</w:t>
      </w:r>
      <w:r w:rsidR="0043519D">
        <w:rPr>
          <w:rFonts w:ascii="Times New Roman" w:hAnsi="Times New Roman" w:cs="Times New Roman"/>
          <w:sz w:val="24"/>
          <w:szCs w:val="24"/>
        </w:rPr>
        <w:t xml:space="preserve">s down the impact of </w:t>
      </w:r>
      <w:proofErr w:type="spellStart"/>
      <w:r w:rsidR="0043519D">
        <w:rPr>
          <w:rFonts w:ascii="Times New Roman" w:hAnsi="Times New Roman" w:cs="Times New Roman"/>
          <w:sz w:val="24"/>
          <w:szCs w:val="24"/>
        </w:rPr>
        <w:t>vikings</w:t>
      </w:r>
      <w:proofErr w:type="spellEnd"/>
      <w:r w:rsidR="0043519D">
        <w:rPr>
          <w:rFonts w:ascii="Times New Roman" w:hAnsi="Times New Roman" w:cs="Times New Roman"/>
          <w:sz w:val="24"/>
          <w:szCs w:val="24"/>
        </w:rPr>
        <w:t xml:space="preserve"> in England</w:t>
      </w:r>
      <w:r w:rsidR="005B1292">
        <w:rPr>
          <w:rFonts w:ascii="Times New Roman" w:hAnsi="Times New Roman" w:cs="Times New Roman"/>
          <w:sz w:val="24"/>
          <w:szCs w:val="24"/>
        </w:rPr>
        <w:t xml:space="preserve"> prior to the reign of King Alfred’s </w:t>
      </w:r>
      <w:r w:rsidR="00140D59">
        <w:rPr>
          <w:rFonts w:ascii="Times New Roman" w:hAnsi="Times New Roman" w:cs="Times New Roman"/>
          <w:sz w:val="24"/>
          <w:szCs w:val="24"/>
        </w:rPr>
        <w:t>grand</w:t>
      </w:r>
      <w:r w:rsidR="005B1292">
        <w:rPr>
          <w:rFonts w:ascii="Times New Roman" w:hAnsi="Times New Roman" w:cs="Times New Roman"/>
          <w:sz w:val="24"/>
          <w:szCs w:val="24"/>
        </w:rPr>
        <w:t xml:space="preserve">father </w:t>
      </w:r>
      <w:proofErr w:type="spellStart"/>
      <w:r w:rsidR="004B600B">
        <w:rPr>
          <w:rFonts w:ascii="Times New Roman" w:hAnsi="Times New Roman" w:cs="Times New Roman"/>
          <w:sz w:val="24"/>
          <w:szCs w:val="24"/>
        </w:rPr>
        <w:t>Ecgberht</w:t>
      </w:r>
      <w:proofErr w:type="spellEnd"/>
      <w:r w:rsidR="00FA0578">
        <w:rPr>
          <w:rFonts w:ascii="Times New Roman" w:hAnsi="Times New Roman" w:cs="Times New Roman"/>
          <w:sz w:val="24"/>
          <w:szCs w:val="24"/>
        </w:rPr>
        <w:t xml:space="preserve">. </w:t>
      </w:r>
      <w:r w:rsidR="005B1292">
        <w:rPr>
          <w:rFonts w:ascii="Times New Roman" w:hAnsi="Times New Roman" w:cs="Times New Roman"/>
          <w:sz w:val="24"/>
          <w:szCs w:val="24"/>
        </w:rPr>
        <w:t xml:space="preserve">The authors </w:t>
      </w:r>
      <w:r w:rsidR="00FA0578">
        <w:rPr>
          <w:rFonts w:ascii="Times New Roman" w:hAnsi="Times New Roman" w:cs="Times New Roman"/>
          <w:sz w:val="24"/>
          <w:szCs w:val="24"/>
        </w:rPr>
        <w:t xml:space="preserve">of the common stock </w:t>
      </w:r>
      <w:r w:rsidR="0043519D">
        <w:rPr>
          <w:rFonts w:ascii="Times New Roman" w:hAnsi="Times New Roman" w:cs="Times New Roman"/>
          <w:sz w:val="24"/>
          <w:szCs w:val="24"/>
        </w:rPr>
        <w:t xml:space="preserve">were </w:t>
      </w:r>
      <w:r w:rsidR="00FD13C4">
        <w:rPr>
          <w:rFonts w:ascii="Times New Roman" w:hAnsi="Times New Roman" w:cs="Times New Roman"/>
          <w:sz w:val="24"/>
          <w:szCs w:val="24"/>
        </w:rPr>
        <w:t>concern</w:t>
      </w:r>
      <w:r w:rsidR="005B1292">
        <w:rPr>
          <w:rFonts w:ascii="Times New Roman" w:hAnsi="Times New Roman" w:cs="Times New Roman"/>
          <w:sz w:val="24"/>
          <w:szCs w:val="24"/>
        </w:rPr>
        <w:t>ed to show Alfred and his immediate family as the mai</w:t>
      </w:r>
      <w:r w:rsidR="0068629D">
        <w:rPr>
          <w:rFonts w:ascii="Times New Roman" w:hAnsi="Times New Roman" w:cs="Times New Roman"/>
          <w:sz w:val="24"/>
          <w:szCs w:val="24"/>
        </w:rPr>
        <w:t>n victims and enemies</w:t>
      </w:r>
      <w:r w:rsidR="004E3520">
        <w:rPr>
          <w:rFonts w:ascii="Times New Roman" w:hAnsi="Times New Roman" w:cs="Times New Roman"/>
          <w:sz w:val="24"/>
          <w:szCs w:val="24"/>
        </w:rPr>
        <w:t xml:space="preserve"> of pagan raiders</w:t>
      </w:r>
      <w:r w:rsidR="005B1292">
        <w:rPr>
          <w:rFonts w:ascii="Times New Roman" w:hAnsi="Times New Roman" w:cs="Times New Roman"/>
          <w:sz w:val="24"/>
          <w:szCs w:val="24"/>
        </w:rPr>
        <w:t xml:space="preserve">. </w:t>
      </w:r>
      <w:r w:rsidR="00FD13C4">
        <w:rPr>
          <w:rFonts w:ascii="Times New Roman" w:hAnsi="Times New Roman" w:cs="Times New Roman"/>
          <w:sz w:val="24"/>
          <w:szCs w:val="24"/>
        </w:rPr>
        <w:t>O</w:t>
      </w:r>
      <w:r w:rsidR="0050478A">
        <w:rPr>
          <w:rFonts w:ascii="Times New Roman" w:hAnsi="Times New Roman" w:cs="Times New Roman"/>
          <w:sz w:val="24"/>
          <w:szCs w:val="24"/>
        </w:rPr>
        <w:t xml:space="preserve">ther </w:t>
      </w:r>
      <w:r w:rsidR="005B1292">
        <w:rPr>
          <w:rFonts w:ascii="Times New Roman" w:hAnsi="Times New Roman" w:cs="Times New Roman"/>
          <w:sz w:val="24"/>
          <w:szCs w:val="24"/>
        </w:rPr>
        <w:t>accou</w:t>
      </w:r>
      <w:r w:rsidR="00140D59">
        <w:rPr>
          <w:rFonts w:ascii="Times New Roman" w:hAnsi="Times New Roman" w:cs="Times New Roman"/>
          <w:sz w:val="24"/>
          <w:szCs w:val="24"/>
        </w:rPr>
        <w:t xml:space="preserve">nts of </w:t>
      </w:r>
      <w:proofErr w:type="spellStart"/>
      <w:r w:rsidR="00140D59">
        <w:rPr>
          <w:rFonts w:ascii="Times New Roman" w:hAnsi="Times New Roman" w:cs="Times New Roman"/>
          <w:sz w:val="24"/>
          <w:szCs w:val="24"/>
        </w:rPr>
        <w:t>vi</w:t>
      </w:r>
      <w:r w:rsidR="006433BB">
        <w:rPr>
          <w:rFonts w:ascii="Times New Roman" w:hAnsi="Times New Roman" w:cs="Times New Roman"/>
          <w:sz w:val="24"/>
          <w:szCs w:val="24"/>
        </w:rPr>
        <w:t>king</w:t>
      </w:r>
      <w:proofErr w:type="spellEnd"/>
      <w:r w:rsidR="006433BB">
        <w:rPr>
          <w:rFonts w:ascii="Times New Roman" w:hAnsi="Times New Roman" w:cs="Times New Roman"/>
          <w:sz w:val="24"/>
          <w:szCs w:val="24"/>
        </w:rPr>
        <w:t xml:space="preserve"> raids</w:t>
      </w:r>
      <w:r w:rsidR="00140D59">
        <w:rPr>
          <w:rFonts w:ascii="Times New Roman" w:hAnsi="Times New Roman" w:cs="Times New Roman"/>
          <w:sz w:val="24"/>
          <w:szCs w:val="24"/>
        </w:rPr>
        <w:t xml:space="preserve"> which could diminish the impact of this </w:t>
      </w:r>
      <w:r w:rsidR="0043519D">
        <w:rPr>
          <w:rFonts w:ascii="Times New Roman" w:hAnsi="Times New Roman" w:cs="Times New Roman"/>
          <w:sz w:val="24"/>
          <w:szCs w:val="24"/>
        </w:rPr>
        <w:t>account</w:t>
      </w:r>
      <w:r w:rsidR="00FD13C4">
        <w:rPr>
          <w:rFonts w:ascii="Times New Roman" w:hAnsi="Times New Roman" w:cs="Times New Roman"/>
          <w:sz w:val="24"/>
          <w:szCs w:val="24"/>
        </w:rPr>
        <w:t xml:space="preserve"> wer</w:t>
      </w:r>
      <w:r w:rsidR="00FA0578">
        <w:rPr>
          <w:rFonts w:ascii="Times New Roman" w:hAnsi="Times New Roman" w:cs="Times New Roman"/>
          <w:sz w:val="24"/>
          <w:szCs w:val="24"/>
        </w:rPr>
        <w:t>e either unknown</w:t>
      </w:r>
      <w:r w:rsidR="00F07E0E">
        <w:rPr>
          <w:rFonts w:ascii="Times New Roman" w:hAnsi="Times New Roman" w:cs="Times New Roman"/>
          <w:sz w:val="24"/>
          <w:szCs w:val="24"/>
        </w:rPr>
        <w:t xml:space="preserve"> to them,</w:t>
      </w:r>
      <w:r w:rsidR="00FA0578">
        <w:rPr>
          <w:rFonts w:ascii="Times New Roman" w:hAnsi="Times New Roman" w:cs="Times New Roman"/>
          <w:sz w:val="24"/>
          <w:szCs w:val="24"/>
        </w:rPr>
        <w:t xml:space="preserve"> </w:t>
      </w:r>
      <w:r w:rsidR="00FD13C4">
        <w:rPr>
          <w:rFonts w:ascii="Times New Roman" w:hAnsi="Times New Roman" w:cs="Times New Roman"/>
          <w:sz w:val="24"/>
          <w:szCs w:val="24"/>
        </w:rPr>
        <w:t>or suppressed</w:t>
      </w:r>
      <w:r w:rsidR="00140D59">
        <w:rPr>
          <w:rFonts w:ascii="Times New Roman" w:hAnsi="Times New Roman" w:cs="Times New Roman"/>
          <w:sz w:val="24"/>
          <w:szCs w:val="24"/>
        </w:rPr>
        <w:t xml:space="preserve">. </w:t>
      </w:r>
      <w:r w:rsidR="0043519D">
        <w:rPr>
          <w:rFonts w:ascii="Times New Roman" w:hAnsi="Times New Roman" w:cs="Times New Roman"/>
          <w:sz w:val="24"/>
          <w:szCs w:val="24"/>
        </w:rPr>
        <w:t>In fact,</w:t>
      </w:r>
      <w:r w:rsidR="00EA77F3">
        <w:rPr>
          <w:rFonts w:ascii="Times New Roman" w:hAnsi="Times New Roman" w:cs="Times New Roman"/>
          <w:sz w:val="24"/>
          <w:szCs w:val="24"/>
        </w:rPr>
        <w:t xml:space="preserve"> </w:t>
      </w:r>
      <w:r w:rsidR="00140D59">
        <w:rPr>
          <w:rFonts w:ascii="Times New Roman" w:hAnsi="Times New Roman" w:cs="Times New Roman"/>
          <w:sz w:val="24"/>
          <w:szCs w:val="24"/>
        </w:rPr>
        <w:t xml:space="preserve">early </w:t>
      </w:r>
      <w:proofErr w:type="spellStart"/>
      <w:r w:rsidR="004060AF">
        <w:rPr>
          <w:rFonts w:ascii="Times New Roman" w:hAnsi="Times New Roman" w:cs="Times New Roman"/>
          <w:sz w:val="24"/>
          <w:szCs w:val="24"/>
        </w:rPr>
        <w:t>viking</w:t>
      </w:r>
      <w:proofErr w:type="spellEnd"/>
      <w:r w:rsidR="004060AF">
        <w:rPr>
          <w:rFonts w:ascii="Times New Roman" w:hAnsi="Times New Roman" w:cs="Times New Roman"/>
          <w:sz w:val="24"/>
          <w:szCs w:val="24"/>
        </w:rPr>
        <w:t xml:space="preserve"> activity </w:t>
      </w:r>
      <w:r w:rsidR="00140D59">
        <w:rPr>
          <w:rFonts w:ascii="Times New Roman" w:hAnsi="Times New Roman" w:cs="Times New Roman"/>
          <w:sz w:val="24"/>
          <w:szCs w:val="24"/>
        </w:rPr>
        <w:t>in England</w:t>
      </w:r>
      <w:r w:rsidR="00EA77F3">
        <w:rPr>
          <w:rFonts w:ascii="Times New Roman" w:hAnsi="Times New Roman" w:cs="Times New Roman"/>
          <w:sz w:val="24"/>
          <w:szCs w:val="24"/>
        </w:rPr>
        <w:t xml:space="preserve"> was </w:t>
      </w:r>
      <w:r w:rsidR="00140D59">
        <w:rPr>
          <w:rFonts w:ascii="Times New Roman" w:hAnsi="Times New Roman" w:cs="Times New Roman"/>
          <w:sz w:val="24"/>
          <w:szCs w:val="24"/>
        </w:rPr>
        <w:t xml:space="preserve">more extensive than the common stock of the Anglo-Saxon Chronicle allows. In particular, the experience of Kent seems </w:t>
      </w:r>
      <w:r w:rsidR="00FD13C4">
        <w:rPr>
          <w:rFonts w:ascii="Times New Roman" w:hAnsi="Times New Roman" w:cs="Times New Roman"/>
          <w:sz w:val="24"/>
          <w:szCs w:val="24"/>
        </w:rPr>
        <w:t xml:space="preserve">to be </w:t>
      </w:r>
      <w:r w:rsidR="00EA77F3">
        <w:rPr>
          <w:rFonts w:ascii="Times New Roman" w:hAnsi="Times New Roman" w:cs="Times New Roman"/>
          <w:sz w:val="24"/>
          <w:szCs w:val="24"/>
        </w:rPr>
        <w:t>comparable</w:t>
      </w:r>
      <w:r w:rsidR="00113E94" w:rsidRPr="000A545E">
        <w:rPr>
          <w:rFonts w:ascii="Times New Roman" w:hAnsi="Times New Roman" w:cs="Times New Roman"/>
          <w:sz w:val="24"/>
          <w:szCs w:val="24"/>
        </w:rPr>
        <w:t xml:space="preserve"> </w:t>
      </w:r>
      <w:r w:rsidR="00FD13C4">
        <w:rPr>
          <w:rFonts w:ascii="Times New Roman" w:hAnsi="Times New Roman" w:cs="Times New Roman"/>
          <w:sz w:val="24"/>
          <w:szCs w:val="24"/>
        </w:rPr>
        <w:t>with</w:t>
      </w:r>
      <w:r w:rsidR="00F07E0E">
        <w:rPr>
          <w:rFonts w:ascii="Times New Roman" w:hAnsi="Times New Roman" w:cs="Times New Roman"/>
          <w:sz w:val="24"/>
          <w:szCs w:val="24"/>
        </w:rPr>
        <w:t xml:space="preserve"> that of</w:t>
      </w:r>
      <w:r w:rsidR="00DE2CB2" w:rsidRPr="000A545E">
        <w:rPr>
          <w:rFonts w:ascii="Times New Roman" w:hAnsi="Times New Roman" w:cs="Times New Roman"/>
          <w:sz w:val="24"/>
          <w:szCs w:val="24"/>
        </w:rPr>
        <w:t xml:space="preserve"> </w:t>
      </w:r>
      <w:r w:rsidR="00391AEB">
        <w:rPr>
          <w:rFonts w:ascii="Times New Roman" w:hAnsi="Times New Roman" w:cs="Times New Roman"/>
          <w:sz w:val="24"/>
          <w:szCs w:val="24"/>
        </w:rPr>
        <w:t>the north</w:t>
      </w:r>
      <w:r w:rsidR="009D7427" w:rsidRPr="000A545E">
        <w:rPr>
          <w:rFonts w:ascii="Times New Roman" w:hAnsi="Times New Roman" w:cs="Times New Roman"/>
          <w:sz w:val="24"/>
          <w:szCs w:val="24"/>
        </w:rPr>
        <w:t>-western</w:t>
      </w:r>
      <w:r w:rsidR="00C01198" w:rsidRPr="000A545E">
        <w:rPr>
          <w:rFonts w:ascii="Times New Roman" w:hAnsi="Times New Roman" w:cs="Times New Roman"/>
          <w:sz w:val="24"/>
          <w:szCs w:val="24"/>
        </w:rPr>
        <w:t xml:space="preserve"> fringes of the Carolingian empire or</w:t>
      </w:r>
      <w:r w:rsidR="00A84F1D" w:rsidRPr="000A545E">
        <w:rPr>
          <w:rFonts w:ascii="Times New Roman" w:hAnsi="Times New Roman" w:cs="Times New Roman"/>
          <w:sz w:val="24"/>
          <w:szCs w:val="24"/>
        </w:rPr>
        <w:t xml:space="preserve"> the coasts</w:t>
      </w:r>
      <w:r w:rsidR="003270E6">
        <w:rPr>
          <w:rFonts w:ascii="Times New Roman" w:hAnsi="Times New Roman" w:cs="Times New Roman"/>
          <w:sz w:val="24"/>
          <w:szCs w:val="24"/>
        </w:rPr>
        <w:t xml:space="preserve"> of Ireland</w:t>
      </w:r>
      <w:r w:rsidR="0034393A" w:rsidRPr="000A545E">
        <w:rPr>
          <w:rFonts w:ascii="Times New Roman" w:hAnsi="Times New Roman" w:cs="Times New Roman"/>
          <w:sz w:val="24"/>
          <w:szCs w:val="24"/>
        </w:rPr>
        <w:t xml:space="preserve"> </w:t>
      </w:r>
      <w:r w:rsidR="005C5628" w:rsidRPr="000A545E">
        <w:rPr>
          <w:rFonts w:ascii="Times New Roman" w:hAnsi="Times New Roman" w:cs="Times New Roman"/>
          <w:sz w:val="24"/>
          <w:szCs w:val="24"/>
        </w:rPr>
        <w:t>during the year</w:t>
      </w:r>
      <w:r w:rsidR="00710E12" w:rsidRPr="000A545E">
        <w:rPr>
          <w:rFonts w:ascii="Times New Roman" w:hAnsi="Times New Roman" w:cs="Times New Roman"/>
          <w:sz w:val="24"/>
          <w:szCs w:val="24"/>
        </w:rPr>
        <w:t>s</w:t>
      </w:r>
      <w:r w:rsidR="005C5628" w:rsidRPr="000A545E">
        <w:rPr>
          <w:rFonts w:ascii="Times New Roman" w:hAnsi="Times New Roman" w:cs="Times New Roman"/>
          <w:sz w:val="24"/>
          <w:szCs w:val="24"/>
        </w:rPr>
        <w:t xml:space="preserve"> </w:t>
      </w:r>
      <w:r w:rsidR="00EA77F3">
        <w:rPr>
          <w:rFonts w:ascii="Times New Roman" w:hAnsi="Times New Roman" w:cs="Times New Roman"/>
          <w:sz w:val="24"/>
          <w:szCs w:val="24"/>
        </w:rPr>
        <w:t>from AD 790</w:t>
      </w:r>
      <w:r w:rsidR="003270E6">
        <w:rPr>
          <w:rFonts w:ascii="Times New Roman" w:hAnsi="Times New Roman" w:cs="Times New Roman"/>
          <w:sz w:val="24"/>
          <w:szCs w:val="24"/>
        </w:rPr>
        <w:t xml:space="preserve"> to </w:t>
      </w:r>
      <w:r w:rsidR="005C5628" w:rsidRPr="000A545E">
        <w:rPr>
          <w:rFonts w:ascii="Times New Roman" w:hAnsi="Times New Roman" w:cs="Times New Roman"/>
          <w:sz w:val="24"/>
          <w:szCs w:val="24"/>
        </w:rPr>
        <w:t xml:space="preserve">825. </w:t>
      </w:r>
      <w:r w:rsidR="0062102C">
        <w:rPr>
          <w:rFonts w:ascii="Times New Roman" w:hAnsi="Times New Roman" w:cs="Times New Roman"/>
          <w:sz w:val="24"/>
          <w:szCs w:val="24"/>
        </w:rPr>
        <w:t xml:space="preserve">This </w:t>
      </w:r>
      <w:r w:rsidR="00FD13C4">
        <w:rPr>
          <w:rFonts w:ascii="Times New Roman" w:hAnsi="Times New Roman" w:cs="Times New Roman"/>
          <w:sz w:val="24"/>
          <w:szCs w:val="24"/>
        </w:rPr>
        <w:t>material</w:t>
      </w:r>
      <w:r w:rsidR="00140D59">
        <w:rPr>
          <w:rFonts w:ascii="Times New Roman" w:hAnsi="Times New Roman" w:cs="Times New Roman"/>
          <w:sz w:val="24"/>
          <w:szCs w:val="24"/>
        </w:rPr>
        <w:t xml:space="preserve"> </w:t>
      </w:r>
      <w:r w:rsidR="0043519D">
        <w:rPr>
          <w:rFonts w:ascii="Times New Roman" w:hAnsi="Times New Roman" w:cs="Times New Roman"/>
          <w:sz w:val="24"/>
          <w:szCs w:val="24"/>
        </w:rPr>
        <w:t>points to</w:t>
      </w:r>
      <w:r w:rsidR="0068629D">
        <w:rPr>
          <w:rFonts w:ascii="Times New Roman" w:hAnsi="Times New Roman" w:cs="Times New Roman"/>
          <w:sz w:val="24"/>
          <w:szCs w:val="24"/>
        </w:rPr>
        <w:t xml:space="preserve"> an alternative to the dominant narrative of the Anglo</w:t>
      </w:r>
      <w:r w:rsidR="00E64CE0">
        <w:rPr>
          <w:rFonts w:ascii="Times New Roman" w:hAnsi="Times New Roman" w:cs="Times New Roman"/>
          <w:sz w:val="24"/>
          <w:szCs w:val="24"/>
        </w:rPr>
        <w:t xml:space="preserve">-Saxon Chronicle for </w:t>
      </w:r>
      <w:r w:rsidR="0068629D">
        <w:rPr>
          <w:rFonts w:ascii="Times New Roman" w:hAnsi="Times New Roman" w:cs="Times New Roman"/>
          <w:sz w:val="24"/>
          <w:szCs w:val="24"/>
        </w:rPr>
        <w:t>the beginning of the Viking Age in England.</w:t>
      </w:r>
      <w:r w:rsidR="0062102C">
        <w:rPr>
          <w:rFonts w:ascii="Times New Roman" w:hAnsi="Times New Roman" w:cs="Times New Roman"/>
          <w:sz w:val="24"/>
          <w:szCs w:val="24"/>
        </w:rPr>
        <w:t xml:space="preserve"> </w:t>
      </w:r>
    </w:p>
    <w:p w:rsidR="00215BAE" w:rsidRDefault="00215BAE" w:rsidP="007904FC">
      <w:pPr>
        <w:rPr>
          <w:rFonts w:ascii="Times New Roman" w:hAnsi="Times New Roman" w:cs="Times New Roman"/>
          <w:sz w:val="24"/>
          <w:szCs w:val="24"/>
        </w:rPr>
      </w:pPr>
    </w:p>
    <w:p w:rsidR="00215BAE" w:rsidRPr="00215BAE" w:rsidRDefault="00215BAE" w:rsidP="007904FC">
      <w:pPr>
        <w:rPr>
          <w:rFonts w:ascii="Times New Roman" w:hAnsi="Times New Roman" w:cs="Times New Roman"/>
          <w:sz w:val="22"/>
          <w:szCs w:val="22"/>
        </w:rPr>
      </w:pPr>
      <w:r>
        <w:rPr>
          <w:rFonts w:ascii="Times New Roman" w:hAnsi="Times New Roman" w:cs="Times New Roman"/>
          <w:i/>
          <w:sz w:val="24"/>
          <w:szCs w:val="24"/>
        </w:rPr>
        <w:t>University of Liverpool</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15BAE">
        <w:rPr>
          <w:rFonts w:ascii="Times New Roman" w:hAnsi="Times New Roman" w:cs="Times New Roman"/>
          <w:sz w:val="22"/>
          <w:szCs w:val="22"/>
        </w:rPr>
        <w:t>CLARE DOWNHAM</w:t>
      </w:r>
    </w:p>
    <w:sectPr w:rsidR="00215BAE" w:rsidRPr="00215BAE" w:rsidSect="006E43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8C" w:rsidRDefault="0013228C" w:rsidP="00517ED2">
      <w:pPr>
        <w:spacing w:after="0" w:line="240" w:lineRule="auto"/>
      </w:pPr>
      <w:r>
        <w:separator/>
      </w:r>
    </w:p>
  </w:endnote>
  <w:endnote w:type="continuationSeparator" w:id="0">
    <w:p w:rsidR="0013228C" w:rsidRDefault="0013228C" w:rsidP="00517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8C" w:rsidRDefault="0013228C" w:rsidP="00517ED2">
      <w:pPr>
        <w:spacing w:after="0" w:line="240" w:lineRule="auto"/>
      </w:pPr>
      <w:r>
        <w:separator/>
      </w:r>
    </w:p>
  </w:footnote>
  <w:footnote w:type="continuationSeparator" w:id="0">
    <w:p w:rsidR="0013228C" w:rsidRDefault="0013228C" w:rsidP="00517ED2">
      <w:pPr>
        <w:spacing w:after="0" w:line="240" w:lineRule="auto"/>
      </w:pPr>
      <w:r>
        <w:continuationSeparator/>
      </w:r>
    </w:p>
  </w:footnote>
  <w:footnote w:id="1">
    <w:p w:rsidR="00B0505C" w:rsidRPr="007C4C8A" w:rsidRDefault="00B0505C" w:rsidP="00215BAE">
      <w:pPr>
        <w:pStyle w:val="FootnoteText"/>
        <w:rPr>
          <w:rFonts w:ascii="Times New Roman" w:hAnsi="Times New Roman" w:cs="Times New Roman"/>
        </w:rPr>
      </w:pPr>
      <w:r>
        <w:rPr>
          <w:rFonts w:ascii="Times New Roman" w:hAnsi="Times New Roman" w:cs="Times New Roman"/>
        </w:rPr>
        <w:t>*</w:t>
      </w:r>
      <w:r w:rsidRPr="00727538">
        <w:rPr>
          <w:rFonts w:ascii="Times New Roman" w:hAnsi="Times New Roman" w:cs="Times New Roman"/>
        </w:rPr>
        <w:t>I should like to thank</w:t>
      </w:r>
      <w:r>
        <w:rPr>
          <w:rFonts w:ascii="Times New Roman" w:hAnsi="Times New Roman" w:cs="Times New Roman"/>
        </w:rPr>
        <w:t xml:space="preserve"> Ben </w:t>
      </w:r>
      <w:proofErr w:type="spellStart"/>
      <w:r>
        <w:rPr>
          <w:rFonts w:ascii="Times New Roman" w:hAnsi="Times New Roman" w:cs="Times New Roman"/>
        </w:rPr>
        <w:t>Raffield</w:t>
      </w:r>
      <w:proofErr w:type="spellEnd"/>
      <w:r>
        <w:rPr>
          <w:rFonts w:ascii="Times New Roman" w:hAnsi="Times New Roman" w:cs="Times New Roman"/>
        </w:rPr>
        <w:t xml:space="preserve"> for discussion,</w:t>
      </w:r>
      <w:r w:rsidRPr="00727538">
        <w:rPr>
          <w:rFonts w:ascii="Times New Roman" w:hAnsi="Times New Roman" w:cs="Times New Roman"/>
        </w:rPr>
        <w:t xml:space="preserve"> History Canada</w:t>
      </w:r>
      <w:r>
        <w:rPr>
          <w:rFonts w:ascii="Times New Roman" w:hAnsi="Times New Roman" w:cs="Times New Roman"/>
        </w:rPr>
        <w:t xml:space="preserve"> for enabling me to examine charters in the British Library, Marios Costambeys for assistance with </w:t>
      </w:r>
      <w:proofErr w:type="spellStart"/>
      <w:r>
        <w:rPr>
          <w:rFonts w:ascii="Times New Roman" w:hAnsi="Times New Roman" w:cs="Times New Roman"/>
        </w:rPr>
        <w:t>Monumenta</w:t>
      </w:r>
      <w:proofErr w:type="spellEnd"/>
      <w:r>
        <w:rPr>
          <w:rFonts w:ascii="Times New Roman" w:hAnsi="Times New Roman" w:cs="Times New Roman"/>
        </w:rPr>
        <w:t xml:space="preserve"> </w:t>
      </w:r>
      <w:proofErr w:type="spellStart"/>
      <w:r>
        <w:rPr>
          <w:rFonts w:ascii="Times New Roman" w:hAnsi="Times New Roman" w:cs="Times New Roman"/>
        </w:rPr>
        <w:t>Germaniae</w:t>
      </w:r>
      <w:proofErr w:type="spellEnd"/>
      <w:r>
        <w:rPr>
          <w:rFonts w:ascii="Times New Roman" w:hAnsi="Times New Roman" w:cs="Times New Roman"/>
        </w:rPr>
        <w:t xml:space="preserve"> </w:t>
      </w:r>
      <w:proofErr w:type="spellStart"/>
      <w:r>
        <w:rPr>
          <w:rFonts w:ascii="Times New Roman" w:hAnsi="Times New Roman" w:cs="Times New Roman"/>
        </w:rPr>
        <w:t>Historica</w:t>
      </w:r>
      <w:proofErr w:type="spellEnd"/>
      <w:r>
        <w:rPr>
          <w:rFonts w:ascii="Times New Roman" w:hAnsi="Times New Roman" w:cs="Times New Roman"/>
        </w:rPr>
        <w:t xml:space="preserve"> references, and the anonymous reviewers for their helpful and thoughtful comments. The term ‘</w:t>
      </w:r>
      <w:proofErr w:type="spellStart"/>
      <w:r>
        <w:rPr>
          <w:rFonts w:ascii="Times New Roman" w:hAnsi="Times New Roman" w:cs="Times New Roman"/>
        </w:rPr>
        <w:t>viking</w:t>
      </w:r>
      <w:proofErr w:type="spellEnd"/>
      <w:r>
        <w:rPr>
          <w:rFonts w:ascii="Times New Roman" w:hAnsi="Times New Roman" w:cs="Times New Roman"/>
        </w:rPr>
        <w:t xml:space="preserve">’ here is used to describe raiders (as per Old Norse </w:t>
      </w:r>
      <w:proofErr w:type="spellStart"/>
      <w:r>
        <w:rPr>
          <w:rFonts w:ascii="Times New Roman" w:hAnsi="Times New Roman" w:cs="Times New Roman"/>
          <w:i/>
        </w:rPr>
        <w:t>víkingr</w:t>
      </w:r>
      <w:proofErr w:type="spellEnd"/>
      <w:r>
        <w:rPr>
          <w:rFonts w:ascii="Times New Roman" w:hAnsi="Times New Roman" w:cs="Times New Roman"/>
        </w:rPr>
        <w:t>). It is not used as an ethnic label.</w:t>
      </w:r>
    </w:p>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K.</w:t>
      </w:r>
      <w:r w:rsidRPr="008A73E7">
        <w:rPr>
          <w:rFonts w:ascii="Times New Roman" w:hAnsi="Times New Roman" w:cs="Times New Roman"/>
        </w:rPr>
        <w:t xml:space="preserve"> Holman, </w:t>
      </w:r>
      <w:r w:rsidRPr="008A73E7">
        <w:rPr>
          <w:rFonts w:ascii="Times New Roman" w:hAnsi="Times New Roman" w:cs="Times New Roman"/>
          <w:i/>
        </w:rPr>
        <w:t>The Northern Conquest</w:t>
      </w:r>
      <w:r>
        <w:rPr>
          <w:rFonts w:ascii="Times New Roman" w:hAnsi="Times New Roman" w:cs="Times New Roman"/>
        </w:rPr>
        <w:t xml:space="preserve"> (Oxford</w:t>
      </w:r>
      <w:r w:rsidRPr="008A73E7">
        <w:rPr>
          <w:rFonts w:ascii="Times New Roman" w:hAnsi="Times New Roman" w:cs="Times New Roman"/>
        </w:rPr>
        <w:t>, 2007)</w:t>
      </w:r>
      <w:r>
        <w:rPr>
          <w:rFonts w:ascii="Times New Roman" w:hAnsi="Times New Roman" w:cs="Times New Roman"/>
        </w:rPr>
        <w:t>,</w:t>
      </w:r>
      <w:r w:rsidRPr="008A73E7">
        <w:rPr>
          <w:rFonts w:ascii="Times New Roman" w:hAnsi="Times New Roman" w:cs="Times New Roman"/>
          <w:i/>
        </w:rPr>
        <w:t xml:space="preserve"> </w:t>
      </w:r>
      <w:r>
        <w:rPr>
          <w:rFonts w:ascii="Times New Roman" w:hAnsi="Times New Roman" w:cs="Times New Roman"/>
        </w:rPr>
        <w:t>p. 23; S.</w:t>
      </w:r>
      <w:r w:rsidRPr="008A73E7">
        <w:rPr>
          <w:rFonts w:ascii="Times New Roman" w:hAnsi="Times New Roman" w:cs="Times New Roman"/>
        </w:rPr>
        <w:t xml:space="preserve"> </w:t>
      </w:r>
      <w:proofErr w:type="spellStart"/>
      <w:r w:rsidRPr="008A73E7">
        <w:rPr>
          <w:rFonts w:ascii="Times New Roman" w:hAnsi="Times New Roman" w:cs="Times New Roman"/>
        </w:rPr>
        <w:t>Coupland</w:t>
      </w:r>
      <w:proofErr w:type="spellEnd"/>
      <w:r w:rsidRPr="008A73E7">
        <w:rPr>
          <w:rFonts w:ascii="Times New Roman" w:hAnsi="Times New Roman" w:cs="Times New Roman"/>
        </w:rPr>
        <w:t xml:space="preserve">, ‘The </w:t>
      </w:r>
      <w:r>
        <w:rPr>
          <w:rFonts w:ascii="Times New Roman" w:hAnsi="Times New Roman" w:cs="Times New Roman"/>
        </w:rPr>
        <w:t>Viking</w:t>
      </w:r>
      <w:r w:rsidRPr="008A73E7">
        <w:rPr>
          <w:rFonts w:ascii="Times New Roman" w:hAnsi="Times New Roman" w:cs="Times New Roman"/>
        </w:rPr>
        <w:t xml:space="preserve">s in </w:t>
      </w:r>
      <w:proofErr w:type="spellStart"/>
      <w:r w:rsidRPr="008A73E7">
        <w:rPr>
          <w:rFonts w:ascii="Times New Roman" w:hAnsi="Times New Roman" w:cs="Times New Roman"/>
        </w:rPr>
        <w:t>Francia</w:t>
      </w:r>
      <w:proofErr w:type="spellEnd"/>
      <w:r w:rsidRPr="008A73E7">
        <w:rPr>
          <w:rFonts w:ascii="Times New Roman" w:hAnsi="Times New Roman" w:cs="Times New Roman"/>
        </w:rPr>
        <w:t xml:space="preserve"> and Anglo-Saxon England to 911’, in</w:t>
      </w:r>
      <w:r w:rsidRPr="008A73E7">
        <w:rPr>
          <w:rFonts w:ascii="Times New Roman" w:hAnsi="Times New Roman" w:cs="Times New Roman"/>
          <w:i/>
        </w:rPr>
        <w:t xml:space="preserve"> </w:t>
      </w:r>
      <w:r>
        <w:rPr>
          <w:rFonts w:ascii="Times New Roman" w:hAnsi="Times New Roman" w:cs="Times New Roman"/>
        </w:rPr>
        <w:t>R.</w:t>
      </w:r>
      <w:r w:rsidRPr="008A73E7">
        <w:rPr>
          <w:rFonts w:ascii="Times New Roman" w:hAnsi="Times New Roman" w:cs="Times New Roman"/>
        </w:rPr>
        <w:t xml:space="preserve"> </w:t>
      </w:r>
      <w:proofErr w:type="spellStart"/>
      <w:r w:rsidRPr="008A73E7">
        <w:rPr>
          <w:rFonts w:ascii="Times New Roman" w:hAnsi="Times New Roman" w:cs="Times New Roman"/>
        </w:rPr>
        <w:t>McKitterick</w:t>
      </w:r>
      <w:proofErr w:type="spellEnd"/>
      <w:r>
        <w:rPr>
          <w:rFonts w:ascii="Times New Roman" w:hAnsi="Times New Roman" w:cs="Times New Roman"/>
        </w:rPr>
        <w:t>,</w:t>
      </w:r>
      <w:r w:rsidRPr="008A73E7">
        <w:rPr>
          <w:rFonts w:ascii="Times New Roman" w:hAnsi="Times New Roman" w:cs="Times New Roman"/>
        </w:rPr>
        <w:t xml:space="preserve"> </w:t>
      </w:r>
      <w:r>
        <w:rPr>
          <w:rFonts w:ascii="Times New Roman" w:hAnsi="Times New Roman" w:cs="Times New Roman"/>
        </w:rPr>
        <w:t xml:space="preserve">ed., </w:t>
      </w:r>
      <w:r w:rsidRPr="008A73E7">
        <w:rPr>
          <w:rFonts w:ascii="Times New Roman" w:hAnsi="Times New Roman" w:cs="Times New Roman"/>
          <w:i/>
        </w:rPr>
        <w:t xml:space="preserve">The New Cambridge Medieval </w:t>
      </w:r>
      <w:r>
        <w:rPr>
          <w:rFonts w:ascii="Times New Roman" w:hAnsi="Times New Roman" w:cs="Times New Roman"/>
          <w:i/>
        </w:rPr>
        <w:t xml:space="preserve"> History</w:t>
      </w:r>
      <w:r>
        <w:rPr>
          <w:rFonts w:ascii="Times New Roman" w:hAnsi="Times New Roman" w:cs="Times New Roman"/>
        </w:rPr>
        <w:t>, II:</w:t>
      </w:r>
      <w:r w:rsidRPr="008A73E7">
        <w:rPr>
          <w:rFonts w:ascii="Times New Roman" w:hAnsi="Times New Roman" w:cs="Times New Roman"/>
          <w:i/>
        </w:rPr>
        <w:t xml:space="preserve"> c.700</w:t>
      </w:r>
      <w:r>
        <w:rPr>
          <w:rFonts w:ascii="Times New Roman" w:hAnsi="Times New Roman" w:cs="Times New Roman"/>
          <w:i/>
        </w:rPr>
        <w:t>–</w:t>
      </w:r>
      <w:r w:rsidRPr="008A73E7">
        <w:rPr>
          <w:rFonts w:ascii="Times New Roman" w:hAnsi="Times New Roman" w:cs="Times New Roman"/>
          <w:i/>
        </w:rPr>
        <w:t>900</w:t>
      </w:r>
      <w:r>
        <w:rPr>
          <w:rFonts w:ascii="Times New Roman" w:hAnsi="Times New Roman" w:cs="Times New Roman"/>
        </w:rPr>
        <w:t xml:space="preserve"> </w:t>
      </w:r>
      <w:r w:rsidRPr="008A73E7">
        <w:rPr>
          <w:rFonts w:ascii="Times New Roman" w:hAnsi="Times New Roman" w:cs="Times New Roman"/>
        </w:rPr>
        <w:t>(Cambridge, 1995), pp. 190</w:t>
      </w:r>
      <w:r>
        <w:rPr>
          <w:rFonts w:ascii="Times New Roman" w:hAnsi="Times New Roman" w:cs="Times New Roman"/>
        </w:rPr>
        <w:t>–</w:t>
      </w:r>
      <w:r w:rsidRPr="008A73E7">
        <w:rPr>
          <w:rFonts w:ascii="Times New Roman" w:hAnsi="Times New Roman" w:cs="Times New Roman"/>
        </w:rPr>
        <w:t>201, at 192.</w:t>
      </w:r>
    </w:p>
  </w:footnote>
  <w:footnote w:id="2">
    <w:p w:rsidR="00B0505C" w:rsidRPr="008A73E7" w:rsidRDefault="00B0505C">
      <w:pPr>
        <w:pStyle w:val="FootnoteText"/>
        <w:rPr>
          <w:rFonts w:ascii="Times New Roman" w:hAnsi="Times New Roman" w:cs="Times New Roman"/>
        </w:rPr>
      </w:pPr>
      <w:r w:rsidRPr="00057C4E">
        <w:rPr>
          <w:rStyle w:val="FootnoteReference"/>
          <w:rFonts w:ascii="Times New Roman" w:hAnsi="Times New Roman" w:cs="Times New Roman"/>
        </w:rPr>
        <w:footnoteRef/>
      </w:r>
      <w:r w:rsidRPr="00057C4E">
        <w:rPr>
          <w:rFonts w:ascii="Times New Roman" w:hAnsi="Times New Roman" w:cs="Times New Roman"/>
        </w:rPr>
        <w:t xml:space="preserve"> </w:t>
      </w:r>
      <w:r>
        <w:rPr>
          <w:rFonts w:ascii="Times New Roman" w:hAnsi="Times New Roman" w:cs="Times New Roman"/>
        </w:rPr>
        <w:t xml:space="preserve">C. Downham, </w:t>
      </w:r>
      <w:r>
        <w:rPr>
          <w:rStyle w:val="HTMLCite"/>
          <w:rFonts w:ascii="Times New Roman" w:hAnsi="Times New Roman" w:cs="Times New Roman"/>
          <w:i w:val="0"/>
        </w:rPr>
        <w:t>‘</w:t>
      </w:r>
      <w:r w:rsidRPr="00057C4E">
        <w:rPr>
          <w:rStyle w:val="HTMLCite"/>
          <w:rFonts w:ascii="Times New Roman" w:hAnsi="Times New Roman" w:cs="Times New Roman"/>
          <w:i w:val="0"/>
        </w:rPr>
        <w:t>Vikings in England</w:t>
      </w:r>
      <w:r>
        <w:rPr>
          <w:rStyle w:val="HTMLCite"/>
          <w:rFonts w:ascii="Times New Roman" w:hAnsi="Times New Roman" w:cs="Times New Roman"/>
          <w:i w:val="0"/>
        </w:rPr>
        <w:t>’, in</w:t>
      </w:r>
      <w:r>
        <w:rPr>
          <w:rStyle w:val="HTMLCite"/>
          <w:rFonts w:ascii="Times New Roman" w:hAnsi="Times New Roman" w:cs="Times New Roman"/>
        </w:rPr>
        <w:t xml:space="preserve"> </w:t>
      </w:r>
      <w:r>
        <w:rPr>
          <w:rStyle w:val="HTMLCite"/>
          <w:rFonts w:ascii="Times New Roman" w:hAnsi="Times New Roman" w:cs="Times New Roman"/>
          <w:i w:val="0"/>
        </w:rPr>
        <w:t xml:space="preserve">S. Brink </w:t>
      </w:r>
      <w:r w:rsidRPr="00057C4E">
        <w:rPr>
          <w:rStyle w:val="HTMLCite"/>
          <w:rFonts w:ascii="Times New Roman" w:hAnsi="Times New Roman" w:cs="Times New Roman"/>
          <w:i w:val="0"/>
        </w:rPr>
        <w:t xml:space="preserve">and </w:t>
      </w:r>
      <w:r>
        <w:rPr>
          <w:rStyle w:val="HTMLCite"/>
          <w:rFonts w:ascii="Times New Roman" w:hAnsi="Times New Roman" w:cs="Times New Roman"/>
          <w:i w:val="0"/>
        </w:rPr>
        <w:t xml:space="preserve">N. </w:t>
      </w:r>
      <w:r w:rsidRPr="00057C4E">
        <w:rPr>
          <w:rStyle w:val="HTMLCite"/>
          <w:rFonts w:ascii="Times New Roman" w:hAnsi="Times New Roman" w:cs="Times New Roman"/>
          <w:i w:val="0"/>
        </w:rPr>
        <w:t>Price</w:t>
      </w:r>
      <w:r>
        <w:rPr>
          <w:rStyle w:val="HTMLCite"/>
          <w:rFonts w:ascii="Times New Roman" w:hAnsi="Times New Roman" w:cs="Times New Roman"/>
          <w:i w:val="0"/>
        </w:rPr>
        <w:t xml:space="preserve">, </w:t>
      </w:r>
      <w:proofErr w:type="spellStart"/>
      <w:r>
        <w:rPr>
          <w:rStyle w:val="HTMLCite"/>
          <w:rFonts w:ascii="Times New Roman" w:hAnsi="Times New Roman" w:cs="Times New Roman"/>
          <w:i w:val="0"/>
        </w:rPr>
        <w:t>eds</w:t>
      </w:r>
      <w:proofErr w:type="spellEnd"/>
      <w:r>
        <w:rPr>
          <w:rStyle w:val="HTMLCite"/>
          <w:rFonts w:ascii="Times New Roman" w:hAnsi="Times New Roman" w:cs="Times New Roman"/>
          <w:i w:val="0"/>
        </w:rPr>
        <w:t>,</w:t>
      </w:r>
      <w:r w:rsidRPr="007C4C8A">
        <w:rPr>
          <w:rStyle w:val="HTMLCite"/>
          <w:rFonts w:ascii="Times New Roman" w:hAnsi="Times New Roman" w:cs="Times New Roman"/>
        </w:rPr>
        <w:t xml:space="preserve"> </w:t>
      </w:r>
      <w:r>
        <w:rPr>
          <w:rStyle w:val="HTMLCite"/>
          <w:rFonts w:ascii="Times New Roman" w:hAnsi="Times New Roman" w:cs="Times New Roman"/>
        </w:rPr>
        <w:t>The Viking World</w:t>
      </w:r>
      <w:r>
        <w:rPr>
          <w:rStyle w:val="HTMLCite"/>
          <w:rFonts w:ascii="Times New Roman" w:hAnsi="Times New Roman" w:cs="Times New Roman"/>
          <w:i w:val="0"/>
        </w:rPr>
        <w:t xml:space="preserve"> (London, 2008), pp. 341–</w:t>
      </w:r>
      <w:r w:rsidRPr="00057C4E">
        <w:rPr>
          <w:rStyle w:val="HTMLCite"/>
          <w:rFonts w:ascii="Times New Roman" w:hAnsi="Times New Roman" w:cs="Times New Roman"/>
          <w:i w:val="0"/>
        </w:rPr>
        <w:t>9</w:t>
      </w:r>
      <w:r>
        <w:rPr>
          <w:rStyle w:val="HTMLCite"/>
          <w:rFonts w:ascii="Times New Roman" w:hAnsi="Times New Roman" w:cs="Times New Roman"/>
          <w:i w:val="0"/>
        </w:rPr>
        <w:t xml:space="preserve">, at 342; </w:t>
      </w:r>
      <w:r w:rsidRPr="00057C4E">
        <w:rPr>
          <w:rFonts w:ascii="Times New Roman" w:hAnsi="Times New Roman" w:cs="Times New Roman"/>
        </w:rPr>
        <w:t xml:space="preserve">N.J. </w:t>
      </w:r>
      <w:proofErr w:type="spellStart"/>
      <w:r w:rsidRPr="00057C4E">
        <w:rPr>
          <w:rFonts w:ascii="Times New Roman" w:hAnsi="Times New Roman" w:cs="Times New Roman"/>
        </w:rPr>
        <w:t>Higham</w:t>
      </w:r>
      <w:proofErr w:type="spellEnd"/>
      <w:r w:rsidRPr="00057C4E">
        <w:rPr>
          <w:rFonts w:ascii="Times New Roman" w:hAnsi="Times New Roman" w:cs="Times New Roman"/>
        </w:rPr>
        <w:t xml:space="preserve"> and M.J. Ryan, </w:t>
      </w:r>
      <w:r w:rsidRPr="00057C4E">
        <w:rPr>
          <w:rFonts w:ascii="Times New Roman" w:hAnsi="Times New Roman" w:cs="Times New Roman"/>
          <w:i/>
        </w:rPr>
        <w:t>The Anglo-Saxon World</w:t>
      </w:r>
      <w:r w:rsidRPr="00057C4E">
        <w:rPr>
          <w:rFonts w:ascii="Times New Roman" w:hAnsi="Times New Roman" w:cs="Times New Roman"/>
        </w:rPr>
        <w:t xml:space="preserve"> (</w:t>
      </w:r>
      <w:r>
        <w:rPr>
          <w:rFonts w:ascii="Times New Roman" w:hAnsi="Times New Roman" w:cs="Times New Roman"/>
        </w:rPr>
        <w:t xml:space="preserve">2nd </w:t>
      </w:r>
      <w:proofErr w:type="spellStart"/>
      <w:r>
        <w:rPr>
          <w:rFonts w:ascii="Times New Roman" w:hAnsi="Times New Roman" w:cs="Times New Roman"/>
        </w:rPr>
        <w:t>edn</w:t>
      </w:r>
      <w:proofErr w:type="spellEnd"/>
      <w:r>
        <w:rPr>
          <w:rFonts w:ascii="Times New Roman" w:hAnsi="Times New Roman" w:cs="Times New Roman"/>
        </w:rPr>
        <w:t xml:space="preserve">, </w:t>
      </w:r>
      <w:r w:rsidRPr="00057C4E">
        <w:rPr>
          <w:rFonts w:ascii="Times New Roman" w:hAnsi="Times New Roman" w:cs="Times New Roman"/>
        </w:rPr>
        <w:t>New Haven, CT, 2015), p. 258</w:t>
      </w:r>
      <w:r w:rsidRPr="008A73E7">
        <w:rPr>
          <w:rFonts w:ascii="Times New Roman" w:hAnsi="Times New Roman" w:cs="Times New Roman"/>
        </w:rPr>
        <w:t>.</w:t>
      </w:r>
    </w:p>
  </w:footnote>
  <w:footnote w:id="3">
    <w:p w:rsidR="00B0505C" w:rsidRPr="00D9545B" w:rsidRDefault="00B0505C" w:rsidP="006B06B3">
      <w:pPr>
        <w:spacing w:after="0" w:line="240" w:lineRule="auto"/>
        <w:rPr>
          <w:rFonts w:ascii="Times New Roman" w:eastAsia="Times New Roman" w:hAnsi="Times New Roman" w:cs="Times New Roman"/>
          <w:lang w:eastAsia="en-GB"/>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8A73E7">
        <w:rPr>
          <w:rFonts w:ascii="Times New Roman" w:eastAsia="Times New Roman" w:hAnsi="Times New Roman" w:cs="Times New Roman"/>
          <w:lang w:eastAsia="en-GB"/>
        </w:rPr>
        <w:t xml:space="preserve">P.H. Sawyer, </w:t>
      </w:r>
      <w:r w:rsidRPr="008A73E7">
        <w:rPr>
          <w:rFonts w:ascii="Times New Roman" w:eastAsia="Times New Roman" w:hAnsi="Times New Roman" w:cs="Times New Roman"/>
          <w:i/>
          <w:lang w:eastAsia="en-GB"/>
        </w:rPr>
        <w:t xml:space="preserve">The Age of the </w:t>
      </w:r>
      <w:r>
        <w:rPr>
          <w:rFonts w:ascii="Times New Roman" w:eastAsia="Times New Roman" w:hAnsi="Times New Roman" w:cs="Times New Roman"/>
          <w:i/>
          <w:lang w:eastAsia="en-GB"/>
        </w:rPr>
        <w:t>Viking</w:t>
      </w:r>
      <w:r w:rsidRPr="008A73E7">
        <w:rPr>
          <w:rFonts w:ascii="Times New Roman" w:eastAsia="Times New Roman" w:hAnsi="Times New Roman" w:cs="Times New Roman"/>
          <w:i/>
          <w:lang w:eastAsia="en-GB"/>
        </w:rPr>
        <w:t>s</w:t>
      </w:r>
      <w:r w:rsidRPr="008A73E7">
        <w:rPr>
          <w:rFonts w:ascii="Times New Roman" w:eastAsia="Times New Roman" w:hAnsi="Times New Roman" w:cs="Times New Roman"/>
          <w:lang w:eastAsia="en-GB"/>
        </w:rPr>
        <w:t xml:space="preserve"> (London, 1962), pp. 13</w:t>
      </w:r>
      <w:r>
        <w:rPr>
          <w:rFonts w:ascii="Times New Roman" w:eastAsia="Times New Roman" w:hAnsi="Times New Roman" w:cs="Times New Roman"/>
          <w:lang w:eastAsia="en-GB"/>
        </w:rPr>
        <w:t>–</w:t>
      </w:r>
      <w:r w:rsidRPr="008A73E7">
        <w:rPr>
          <w:rFonts w:ascii="Times New Roman" w:eastAsia="Times New Roman" w:hAnsi="Times New Roman" w:cs="Times New Roman"/>
          <w:lang w:eastAsia="en-GB"/>
        </w:rPr>
        <w:t xml:space="preserve">21. </w:t>
      </w:r>
    </w:p>
  </w:footnote>
  <w:footnote w:id="4">
    <w:p w:rsidR="00B0505C" w:rsidRDefault="00B0505C">
      <w:pPr>
        <w:pStyle w:val="FootnoteText"/>
      </w:pPr>
      <w:r w:rsidRPr="00D9545B">
        <w:rPr>
          <w:rStyle w:val="FootnoteReference"/>
          <w:rFonts w:ascii="Times New Roman" w:hAnsi="Times New Roman" w:cs="Times New Roman"/>
        </w:rPr>
        <w:footnoteRef/>
      </w:r>
      <w:r w:rsidRPr="00D9545B">
        <w:rPr>
          <w:rFonts w:ascii="Times New Roman" w:hAnsi="Times New Roman" w:cs="Times New Roman"/>
        </w:rPr>
        <w:t xml:space="preserve"> B. </w:t>
      </w:r>
      <w:proofErr w:type="spellStart"/>
      <w:r w:rsidRPr="00D9545B">
        <w:rPr>
          <w:rFonts w:ascii="Times New Roman" w:hAnsi="Times New Roman" w:cs="Times New Roman"/>
        </w:rPr>
        <w:t>Yorke</w:t>
      </w:r>
      <w:proofErr w:type="spellEnd"/>
      <w:r w:rsidRPr="00D9545B">
        <w:rPr>
          <w:rFonts w:ascii="Times New Roman" w:hAnsi="Times New Roman" w:cs="Times New Roman"/>
        </w:rPr>
        <w:t>, ‘The Representation of Early West Saxon History in the Anglo-Saxon Chronicle’</w:t>
      </w:r>
      <w:r>
        <w:rPr>
          <w:rFonts w:ascii="Times New Roman" w:hAnsi="Times New Roman" w:cs="Times New Roman"/>
        </w:rPr>
        <w:t>,</w:t>
      </w:r>
      <w:r w:rsidRPr="00D9545B">
        <w:rPr>
          <w:rFonts w:ascii="Times New Roman" w:hAnsi="Times New Roman" w:cs="Times New Roman"/>
        </w:rPr>
        <w:t xml:space="preserve"> in A. Jorgensen</w:t>
      </w:r>
      <w:r>
        <w:rPr>
          <w:rFonts w:ascii="Times New Roman" w:hAnsi="Times New Roman" w:cs="Times New Roman"/>
        </w:rPr>
        <w:t>,</w:t>
      </w:r>
      <w:r w:rsidRPr="00D9545B">
        <w:rPr>
          <w:rFonts w:ascii="Times New Roman" w:hAnsi="Times New Roman" w:cs="Times New Roman"/>
        </w:rPr>
        <w:t xml:space="preserve"> ed., </w:t>
      </w:r>
      <w:r w:rsidRPr="00D9545B">
        <w:rPr>
          <w:rFonts w:ascii="Times New Roman" w:hAnsi="Times New Roman" w:cs="Times New Roman"/>
          <w:i/>
        </w:rPr>
        <w:t xml:space="preserve">Reading the Anglo-Saxon Chronicle: Language, Literature, History </w:t>
      </w:r>
      <w:r w:rsidRPr="00D9545B">
        <w:rPr>
          <w:rFonts w:ascii="Times New Roman" w:hAnsi="Times New Roman" w:cs="Times New Roman"/>
        </w:rPr>
        <w:t>(</w:t>
      </w:r>
      <w:proofErr w:type="spellStart"/>
      <w:r w:rsidRPr="00D9545B">
        <w:rPr>
          <w:rFonts w:ascii="Times New Roman" w:hAnsi="Times New Roman" w:cs="Times New Roman"/>
        </w:rPr>
        <w:t>Turnhout</w:t>
      </w:r>
      <w:proofErr w:type="spellEnd"/>
      <w:r w:rsidRPr="00D9545B">
        <w:rPr>
          <w:rFonts w:ascii="Times New Roman" w:hAnsi="Times New Roman" w:cs="Times New Roman"/>
        </w:rPr>
        <w:t>, 2010), pp. 141</w:t>
      </w:r>
      <w:r>
        <w:rPr>
          <w:rFonts w:ascii="Times New Roman" w:hAnsi="Times New Roman" w:cs="Times New Roman"/>
        </w:rPr>
        <w:t>–</w:t>
      </w:r>
      <w:r w:rsidRPr="00D9545B">
        <w:rPr>
          <w:rFonts w:ascii="Times New Roman" w:hAnsi="Times New Roman" w:cs="Times New Roman"/>
        </w:rPr>
        <w:t>66, at</w:t>
      </w:r>
      <w:r w:rsidRPr="00D9545B">
        <w:rPr>
          <w:rFonts w:ascii="Times New Roman" w:hAnsi="Times New Roman" w:cs="Times New Roman"/>
          <w:i/>
        </w:rPr>
        <w:t xml:space="preserve"> </w:t>
      </w:r>
      <w:r w:rsidRPr="00D9545B">
        <w:rPr>
          <w:rFonts w:ascii="Times New Roman" w:hAnsi="Times New Roman" w:cs="Times New Roman"/>
        </w:rPr>
        <w:t>154.</w:t>
      </w:r>
    </w:p>
  </w:footnote>
  <w:footnote w:id="5">
    <w:p w:rsidR="00B0505C" w:rsidRPr="003001AA" w:rsidRDefault="00B0505C" w:rsidP="003001AA">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Pr>
          <w:rFonts w:ascii="Times New Roman" w:hAnsi="Times New Roman" w:cs="Times New Roman"/>
          <w:i/>
        </w:rPr>
        <w:t>The Anglo-Saxon Chronicle: A Collaborative Edition</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III: </w:t>
      </w:r>
      <w:r>
        <w:rPr>
          <w:rFonts w:ascii="Times New Roman" w:hAnsi="Times New Roman" w:cs="Times New Roman"/>
          <w:i/>
        </w:rPr>
        <w:t>MS A</w:t>
      </w:r>
      <w:r>
        <w:rPr>
          <w:rFonts w:ascii="Times New Roman" w:hAnsi="Times New Roman" w:cs="Times New Roman"/>
        </w:rPr>
        <w:t xml:space="preserve">, ed. J. </w:t>
      </w:r>
      <w:proofErr w:type="spellStart"/>
      <w:r>
        <w:rPr>
          <w:rFonts w:ascii="Times New Roman" w:hAnsi="Times New Roman" w:cs="Times New Roman"/>
        </w:rPr>
        <w:t>Bately</w:t>
      </w:r>
      <w:proofErr w:type="spellEnd"/>
      <w:r>
        <w:rPr>
          <w:rFonts w:ascii="Times New Roman" w:hAnsi="Times New Roman" w:cs="Times New Roman"/>
        </w:rPr>
        <w:t xml:space="preserve"> (Cambridge, 1986),</w:t>
      </w:r>
      <w:r>
        <w:rPr>
          <w:rFonts w:ascii="Times New Roman" w:hAnsi="Times New Roman" w:cs="Times New Roman"/>
          <w:i/>
        </w:rPr>
        <w:t xml:space="preserve"> </w:t>
      </w:r>
      <w:r>
        <w:rPr>
          <w:rFonts w:ascii="Times New Roman" w:hAnsi="Times New Roman" w:cs="Times New Roman"/>
        </w:rPr>
        <w:t xml:space="preserve">[hereafter </w:t>
      </w:r>
      <w:r w:rsidRPr="003001AA">
        <w:rPr>
          <w:rFonts w:ascii="Times New Roman" w:hAnsi="Times New Roman" w:cs="Times New Roman"/>
          <w:i/>
        </w:rPr>
        <w:t xml:space="preserve">ASC </w:t>
      </w:r>
      <w:r w:rsidRPr="003001AA">
        <w:rPr>
          <w:rFonts w:ascii="Times New Roman" w:hAnsi="Times New Roman" w:cs="Times New Roman"/>
        </w:rPr>
        <w:t>A</w:t>
      </w:r>
      <w:r>
        <w:rPr>
          <w:rFonts w:ascii="Times New Roman" w:hAnsi="Times New Roman" w:cs="Times New Roman"/>
        </w:rPr>
        <w:t>]</w:t>
      </w:r>
      <w:r w:rsidRPr="003001AA">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sidRPr="003001AA">
        <w:rPr>
          <w:rFonts w:ascii="Times New Roman" w:hAnsi="Times New Roman" w:cs="Times New Roman"/>
        </w:rPr>
        <w:t xml:space="preserve"> 787 (for 789)</w:t>
      </w:r>
      <w:r>
        <w:rPr>
          <w:rFonts w:ascii="Times New Roman" w:hAnsi="Times New Roman" w:cs="Times New Roman"/>
        </w:rPr>
        <w:t xml:space="preserve">. </w:t>
      </w:r>
    </w:p>
  </w:footnote>
  <w:footnote w:id="6">
    <w:p w:rsidR="00B0505C" w:rsidRPr="003001AA" w:rsidRDefault="00B0505C" w:rsidP="003001AA">
      <w:pPr>
        <w:spacing w:after="0" w:line="240" w:lineRule="auto"/>
        <w:rPr>
          <w:rFonts w:ascii="Times New Roman" w:hAnsi="Times New Roman" w:cs="Times New Roman"/>
          <w:sz w:val="24"/>
          <w:szCs w:val="24"/>
        </w:rPr>
      </w:pPr>
      <w:r w:rsidRPr="003001AA">
        <w:rPr>
          <w:rStyle w:val="FootnoteReference"/>
          <w:rFonts w:ascii="Times New Roman" w:hAnsi="Times New Roman" w:cs="Times New Roman"/>
        </w:rPr>
        <w:footnoteRef/>
      </w:r>
      <w:r w:rsidRPr="003001AA">
        <w:rPr>
          <w:rFonts w:ascii="Times New Roman" w:hAnsi="Times New Roman" w:cs="Times New Roman"/>
        </w:rPr>
        <w:t xml:space="preserve"> </w:t>
      </w:r>
      <w:proofErr w:type="spellStart"/>
      <w:r w:rsidRPr="003001AA">
        <w:rPr>
          <w:rFonts w:ascii="Times New Roman" w:hAnsi="Times New Roman" w:cs="Times New Roman"/>
          <w:i/>
        </w:rPr>
        <w:t>Chronicon</w:t>
      </w:r>
      <w:proofErr w:type="spellEnd"/>
      <w:r w:rsidRPr="003001AA">
        <w:rPr>
          <w:rFonts w:ascii="Times New Roman" w:hAnsi="Times New Roman" w:cs="Times New Roman"/>
        </w:rPr>
        <w:t xml:space="preserve"> </w:t>
      </w:r>
      <w:proofErr w:type="spellStart"/>
      <w:r w:rsidRPr="003001AA">
        <w:rPr>
          <w:rFonts w:ascii="Times New Roman" w:hAnsi="Times New Roman" w:cs="Times New Roman"/>
          <w:i/>
        </w:rPr>
        <w:t>Æthelweardi</w:t>
      </w:r>
      <w:proofErr w:type="spellEnd"/>
      <w:r w:rsidRPr="003001AA">
        <w:rPr>
          <w:rFonts w:ascii="Times New Roman" w:hAnsi="Times New Roman" w:cs="Times New Roman"/>
          <w:i/>
        </w:rPr>
        <w:t xml:space="preserve">: The Chronicle of </w:t>
      </w:r>
      <w:proofErr w:type="spellStart"/>
      <w:r w:rsidRPr="003001AA">
        <w:rPr>
          <w:rFonts w:ascii="Times New Roman" w:hAnsi="Times New Roman" w:cs="Times New Roman"/>
          <w:i/>
        </w:rPr>
        <w:t>Æthelweard</w:t>
      </w:r>
      <w:proofErr w:type="spellEnd"/>
      <w:r w:rsidRPr="003001AA">
        <w:rPr>
          <w:rFonts w:ascii="Times New Roman" w:hAnsi="Times New Roman" w:cs="Times New Roman"/>
          <w:i/>
        </w:rPr>
        <w:t>,</w:t>
      </w:r>
      <w:r w:rsidRPr="003001AA">
        <w:rPr>
          <w:rFonts w:ascii="Times New Roman" w:hAnsi="Times New Roman" w:cs="Times New Roman"/>
        </w:rPr>
        <w:t xml:space="preserve"> ed. and </w:t>
      </w:r>
      <w:r w:rsidRPr="00602508">
        <w:rPr>
          <w:rFonts w:ascii="Times New Roman" w:hAnsi="Times New Roman" w:cs="Times New Roman"/>
        </w:rPr>
        <w:t>tr</w:t>
      </w:r>
      <w:r w:rsidRPr="003001AA">
        <w:rPr>
          <w:rFonts w:ascii="Times New Roman" w:hAnsi="Times New Roman" w:cs="Times New Roman"/>
        </w:rPr>
        <w:t xml:space="preserve">. A. Campbell (London, 1962), p. 27; </w:t>
      </w:r>
      <w:r w:rsidRPr="003001AA">
        <w:rPr>
          <w:rFonts w:ascii="Times New Roman" w:hAnsi="Times New Roman" w:cs="Times New Roman"/>
          <w:i/>
        </w:rPr>
        <w:t xml:space="preserve">The Annals of St </w:t>
      </w:r>
      <w:proofErr w:type="spellStart"/>
      <w:r w:rsidRPr="003001AA">
        <w:rPr>
          <w:rFonts w:ascii="Times New Roman" w:hAnsi="Times New Roman" w:cs="Times New Roman"/>
          <w:i/>
        </w:rPr>
        <w:t>Neots</w:t>
      </w:r>
      <w:proofErr w:type="spellEnd"/>
      <w:r w:rsidRPr="003001AA">
        <w:rPr>
          <w:rFonts w:ascii="Times New Roman" w:hAnsi="Times New Roman" w:cs="Times New Roman"/>
          <w:i/>
        </w:rPr>
        <w:t xml:space="preserve"> with Vita Prima </w:t>
      </w:r>
      <w:proofErr w:type="spellStart"/>
      <w:r w:rsidRPr="003001AA">
        <w:rPr>
          <w:rFonts w:ascii="Times New Roman" w:hAnsi="Times New Roman" w:cs="Times New Roman"/>
          <w:i/>
        </w:rPr>
        <w:t>Sanct</w:t>
      </w:r>
      <w:proofErr w:type="spellEnd"/>
      <w:r w:rsidRPr="003001AA">
        <w:rPr>
          <w:rFonts w:ascii="Times New Roman" w:hAnsi="Times New Roman" w:cs="Times New Roman"/>
          <w:i/>
        </w:rPr>
        <w:t xml:space="preserve"> </w:t>
      </w:r>
      <w:proofErr w:type="spellStart"/>
      <w:r w:rsidRPr="003001AA">
        <w:rPr>
          <w:rFonts w:ascii="Times New Roman" w:hAnsi="Times New Roman" w:cs="Times New Roman"/>
          <w:i/>
        </w:rPr>
        <w:t>Neoti</w:t>
      </w:r>
      <w:proofErr w:type="spellEnd"/>
      <w:r w:rsidRPr="003001AA">
        <w:rPr>
          <w:rFonts w:ascii="Times New Roman" w:hAnsi="Times New Roman" w:cs="Times New Roman"/>
        </w:rPr>
        <w:t xml:space="preserve">, ed. D.N. Dumville and M. </w:t>
      </w:r>
      <w:proofErr w:type="spellStart"/>
      <w:r w:rsidRPr="003001AA">
        <w:rPr>
          <w:rFonts w:ascii="Times New Roman" w:hAnsi="Times New Roman" w:cs="Times New Roman"/>
        </w:rPr>
        <w:t>Lapidge</w:t>
      </w:r>
      <w:proofErr w:type="spellEnd"/>
      <w:r w:rsidRPr="003001AA">
        <w:rPr>
          <w:rFonts w:ascii="Times New Roman" w:hAnsi="Times New Roman" w:cs="Times New Roman"/>
        </w:rPr>
        <w:t xml:space="preserve"> (Cambridge, 1985), p. 35.</w:t>
      </w:r>
    </w:p>
  </w:footnote>
  <w:footnote w:id="7">
    <w:p w:rsidR="00B0505C" w:rsidRPr="007C4C8A" w:rsidRDefault="00B0505C">
      <w:pPr>
        <w:pStyle w:val="FootnoteText"/>
        <w:rPr>
          <w:rFonts w:ascii="Times New Roman" w:hAnsi="Times New Roman" w:cs="Times New Roman"/>
        </w:rPr>
      </w:pPr>
      <w:r w:rsidRPr="007C4C8A">
        <w:rPr>
          <w:rStyle w:val="FootnoteReference"/>
          <w:rFonts w:ascii="Times New Roman" w:hAnsi="Times New Roman" w:cs="Times New Roman"/>
        </w:rPr>
        <w:footnoteRef/>
      </w:r>
      <w:r w:rsidRPr="007C4C8A">
        <w:rPr>
          <w:rFonts w:ascii="Times New Roman" w:hAnsi="Times New Roman" w:cs="Times New Roman"/>
        </w:rPr>
        <w:t xml:space="preserve"> A. Gautier, ‘La </w:t>
      </w:r>
      <w:proofErr w:type="spellStart"/>
      <w:r w:rsidRPr="007C4C8A">
        <w:rPr>
          <w:rFonts w:ascii="Times New Roman" w:hAnsi="Times New Roman" w:cs="Times New Roman"/>
        </w:rPr>
        <w:t>piraterie</w:t>
      </w:r>
      <w:proofErr w:type="spellEnd"/>
      <w:r w:rsidRPr="007C4C8A">
        <w:rPr>
          <w:rFonts w:ascii="Times New Roman" w:hAnsi="Times New Roman" w:cs="Times New Roman"/>
        </w:rPr>
        <w:t xml:space="preserve"> </w:t>
      </w:r>
      <w:proofErr w:type="spellStart"/>
      <w:r w:rsidRPr="007C4C8A">
        <w:rPr>
          <w:rFonts w:ascii="Times New Roman" w:hAnsi="Times New Roman" w:cs="Times New Roman"/>
        </w:rPr>
        <w:t>dans</w:t>
      </w:r>
      <w:proofErr w:type="spellEnd"/>
      <w:r w:rsidRPr="007C4C8A">
        <w:rPr>
          <w:rFonts w:ascii="Times New Roman" w:hAnsi="Times New Roman" w:cs="Times New Roman"/>
        </w:rPr>
        <w:t xml:space="preserve"> le </w:t>
      </w:r>
      <w:proofErr w:type="spellStart"/>
      <w:r w:rsidRPr="007C4C8A">
        <w:rPr>
          <w:rFonts w:ascii="Times New Roman" w:hAnsi="Times New Roman" w:cs="Times New Roman"/>
        </w:rPr>
        <w:t>mers</w:t>
      </w:r>
      <w:proofErr w:type="spellEnd"/>
      <w:r w:rsidRPr="007C4C8A">
        <w:rPr>
          <w:rFonts w:ascii="Times New Roman" w:hAnsi="Times New Roman" w:cs="Times New Roman"/>
        </w:rPr>
        <w:t xml:space="preserve"> du Nord au haut </w:t>
      </w:r>
      <w:proofErr w:type="spellStart"/>
      <w:r w:rsidRPr="007C4C8A">
        <w:rPr>
          <w:rFonts w:ascii="Times New Roman" w:hAnsi="Times New Roman" w:cs="Times New Roman"/>
        </w:rPr>
        <w:t>Moyen</w:t>
      </w:r>
      <w:proofErr w:type="spellEnd"/>
      <w:r w:rsidRPr="007C4C8A">
        <w:rPr>
          <w:rFonts w:ascii="Times New Roman" w:hAnsi="Times New Roman" w:cs="Times New Roman"/>
        </w:rPr>
        <w:t xml:space="preserve"> </w:t>
      </w:r>
      <w:proofErr w:type="spellStart"/>
      <w:r w:rsidRPr="007C4C8A">
        <w:rPr>
          <w:rFonts w:ascii="Times New Roman" w:hAnsi="Times New Roman" w:cs="Times New Roman"/>
        </w:rPr>
        <w:t>Ȃge</w:t>
      </w:r>
      <w:proofErr w:type="spellEnd"/>
      <w:r w:rsidRPr="007C4C8A">
        <w:rPr>
          <w:rFonts w:ascii="Times New Roman" w:hAnsi="Times New Roman" w:cs="Times New Roman"/>
        </w:rPr>
        <w:t>’</w:t>
      </w:r>
      <w:r>
        <w:rPr>
          <w:rFonts w:ascii="Times New Roman" w:hAnsi="Times New Roman" w:cs="Times New Roman"/>
        </w:rPr>
        <w:t>,</w:t>
      </w:r>
      <w:r w:rsidRPr="007C4C8A">
        <w:rPr>
          <w:rFonts w:ascii="Times New Roman" w:hAnsi="Times New Roman" w:cs="Times New Roman"/>
        </w:rPr>
        <w:t xml:space="preserve"> in</w:t>
      </w:r>
      <w:r w:rsidRPr="007C4C8A">
        <w:rPr>
          <w:rStyle w:val="FootnoteTextChar"/>
          <w:rFonts w:ascii="Times New Roman" w:hAnsi="Times New Roman" w:cs="Times New Roman"/>
        </w:rPr>
        <w:t xml:space="preserve"> G</w:t>
      </w:r>
      <w:r w:rsidRPr="007C4C8A">
        <w:rPr>
          <w:rStyle w:val="l6"/>
          <w:rFonts w:ascii="Times New Roman" w:hAnsi="Times New Roman" w:cs="Times New Roman"/>
        </w:rPr>
        <w:t xml:space="preserve">. </w:t>
      </w:r>
      <w:proofErr w:type="spellStart"/>
      <w:r w:rsidRPr="007C4C8A">
        <w:rPr>
          <w:rStyle w:val="a"/>
          <w:rFonts w:ascii="Times New Roman" w:hAnsi="Times New Roman" w:cs="Times New Roman"/>
        </w:rPr>
        <w:t>Buti</w:t>
      </w:r>
      <w:proofErr w:type="spellEnd"/>
      <w:r w:rsidRPr="007C4C8A">
        <w:rPr>
          <w:rStyle w:val="a"/>
          <w:rFonts w:ascii="Times New Roman" w:hAnsi="Times New Roman" w:cs="Times New Roman"/>
        </w:rPr>
        <w:t xml:space="preserve"> and P. </w:t>
      </w:r>
      <w:proofErr w:type="spellStart"/>
      <w:r w:rsidRPr="007C4C8A">
        <w:rPr>
          <w:rStyle w:val="a"/>
          <w:rFonts w:ascii="Times New Roman" w:hAnsi="Times New Roman" w:cs="Times New Roman"/>
        </w:rPr>
        <w:t>Hrodej</w:t>
      </w:r>
      <w:proofErr w:type="spellEnd"/>
      <w:r>
        <w:rPr>
          <w:rStyle w:val="a"/>
          <w:rFonts w:ascii="Times New Roman" w:hAnsi="Times New Roman" w:cs="Times New Roman"/>
        </w:rPr>
        <w:t>,</w:t>
      </w:r>
      <w:r w:rsidRPr="007C4C8A">
        <w:rPr>
          <w:rStyle w:val="a"/>
          <w:rFonts w:ascii="Times New Roman" w:hAnsi="Times New Roman" w:cs="Times New Roman"/>
        </w:rPr>
        <w:t xml:space="preserve"> eds</w:t>
      </w:r>
      <w:r w:rsidR="00F07E0E">
        <w:rPr>
          <w:rStyle w:val="a"/>
          <w:rFonts w:ascii="Times New Roman" w:hAnsi="Times New Roman" w:cs="Times New Roman"/>
        </w:rPr>
        <w:t>.</w:t>
      </w:r>
      <w:r w:rsidRPr="007C4C8A">
        <w:rPr>
          <w:rStyle w:val="l12"/>
          <w:rFonts w:ascii="Times New Roman" w:hAnsi="Times New Roman" w:cs="Times New Roman"/>
        </w:rPr>
        <w:t xml:space="preserve">, </w:t>
      </w:r>
      <w:r w:rsidRPr="007C4C8A">
        <w:rPr>
          <w:rStyle w:val="l12"/>
          <w:rFonts w:ascii="Times New Roman" w:hAnsi="Times New Roman" w:cs="Times New Roman"/>
          <w:i/>
        </w:rPr>
        <w:t xml:space="preserve">Histoire des pirates et des </w:t>
      </w:r>
      <w:proofErr w:type="spellStart"/>
      <w:r w:rsidRPr="007C4C8A">
        <w:rPr>
          <w:rStyle w:val="l12"/>
          <w:rFonts w:ascii="Times New Roman" w:hAnsi="Times New Roman" w:cs="Times New Roman"/>
          <w:i/>
        </w:rPr>
        <w:t>corsaires</w:t>
      </w:r>
      <w:proofErr w:type="spellEnd"/>
      <w:r w:rsidRPr="007C4C8A">
        <w:rPr>
          <w:rStyle w:val="l12"/>
          <w:rFonts w:ascii="Times New Roman" w:hAnsi="Times New Roman" w:cs="Times New Roman"/>
          <w:i/>
        </w:rPr>
        <w:t xml:space="preserve">, de </w:t>
      </w:r>
      <w:proofErr w:type="spellStart"/>
      <w:r w:rsidRPr="007C4C8A">
        <w:rPr>
          <w:rStyle w:val="l12"/>
          <w:rFonts w:ascii="Times New Roman" w:hAnsi="Times New Roman" w:cs="Times New Roman"/>
          <w:i/>
        </w:rPr>
        <w:t>l’Antiquité</w:t>
      </w:r>
      <w:proofErr w:type="spellEnd"/>
      <w:r w:rsidRPr="007C4C8A">
        <w:rPr>
          <w:rStyle w:val="l12"/>
          <w:rFonts w:ascii="Times New Roman" w:hAnsi="Times New Roman" w:cs="Times New Roman"/>
          <w:i/>
        </w:rPr>
        <w:t xml:space="preserve"> à </w:t>
      </w:r>
      <w:proofErr w:type="spellStart"/>
      <w:r w:rsidRPr="007C4C8A">
        <w:rPr>
          <w:rStyle w:val="l12"/>
          <w:rFonts w:ascii="Times New Roman" w:hAnsi="Times New Roman" w:cs="Times New Roman"/>
          <w:i/>
        </w:rPr>
        <w:t>nos</w:t>
      </w:r>
      <w:proofErr w:type="spellEnd"/>
      <w:r w:rsidRPr="007C4C8A">
        <w:rPr>
          <w:rStyle w:val="l12"/>
          <w:rFonts w:ascii="Times New Roman" w:hAnsi="Times New Roman" w:cs="Times New Roman"/>
          <w:i/>
        </w:rPr>
        <w:t xml:space="preserve"> </w:t>
      </w:r>
      <w:proofErr w:type="spellStart"/>
      <w:r w:rsidRPr="007C4C8A">
        <w:rPr>
          <w:rStyle w:val="l12"/>
          <w:rFonts w:ascii="Times New Roman" w:hAnsi="Times New Roman" w:cs="Times New Roman"/>
          <w:i/>
        </w:rPr>
        <w:t>jours</w:t>
      </w:r>
      <w:proofErr w:type="spellEnd"/>
      <w:r w:rsidRPr="007C4C8A">
        <w:rPr>
          <w:rStyle w:val="l12"/>
          <w:rFonts w:ascii="Times New Roman" w:hAnsi="Times New Roman" w:cs="Times New Roman"/>
        </w:rPr>
        <w:t xml:space="preserve"> (</w:t>
      </w:r>
      <w:r w:rsidRPr="007C4C8A">
        <w:rPr>
          <w:rStyle w:val="a"/>
          <w:rFonts w:ascii="Times New Roman" w:hAnsi="Times New Roman" w:cs="Times New Roman"/>
        </w:rPr>
        <w:t>Paris, 2016), pp. 77</w:t>
      </w:r>
      <w:r>
        <w:rPr>
          <w:rStyle w:val="a"/>
          <w:rFonts w:ascii="Times New Roman" w:hAnsi="Times New Roman" w:cs="Times New Roman"/>
        </w:rPr>
        <w:t>–</w:t>
      </w:r>
      <w:r w:rsidRPr="007C4C8A">
        <w:rPr>
          <w:rStyle w:val="a"/>
          <w:rFonts w:ascii="Times New Roman" w:hAnsi="Times New Roman" w:cs="Times New Roman"/>
        </w:rPr>
        <w:t>90</w:t>
      </w:r>
      <w:r>
        <w:rPr>
          <w:rStyle w:val="a"/>
          <w:rFonts w:ascii="Times New Roman" w:hAnsi="Times New Roman" w:cs="Times New Roman"/>
        </w:rPr>
        <w:t>.</w:t>
      </w:r>
    </w:p>
  </w:footnote>
  <w:footnote w:id="8">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w:t>
      </w:r>
      <w:r w:rsidRPr="008A73E7">
        <w:rPr>
          <w:rFonts w:ascii="Times New Roman" w:hAnsi="Times New Roman" w:cs="Times New Roman"/>
          <w:i/>
        </w:rPr>
        <w:t>English Historical Documents</w:t>
      </w:r>
      <w:r w:rsidR="00B05C80" w:rsidRPr="00B05C80">
        <w:rPr>
          <w:rFonts w:ascii="Times New Roman" w:hAnsi="Times New Roman" w:cs="Times New Roman"/>
        </w:rPr>
        <w:t>, I:</w:t>
      </w:r>
      <w:r w:rsidRPr="008A73E7">
        <w:rPr>
          <w:rFonts w:ascii="Times New Roman" w:hAnsi="Times New Roman" w:cs="Times New Roman"/>
          <w:i/>
        </w:rPr>
        <w:t xml:space="preserve"> c.500</w:t>
      </w:r>
      <w:r>
        <w:rPr>
          <w:rFonts w:ascii="Times New Roman" w:hAnsi="Times New Roman" w:cs="Times New Roman"/>
          <w:i/>
        </w:rPr>
        <w:t>–</w:t>
      </w:r>
      <w:r w:rsidRPr="008A73E7">
        <w:rPr>
          <w:rFonts w:ascii="Times New Roman" w:hAnsi="Times New Roman" w:cs="Times New Roman"/>
          <w:i/>
        </w:rPr>
        <w:t>1042</w:t>
      </w:r>
      <w:r w:rsidR="00F07E0E">
        <w:rPr>
          <w:rFonts w:ascii="Times New Roman" w:hAnsi="Times New Roman" w:cs="Times New Roman"/>
        </w:rPr>
        <w:t xml:space="preserve">, ed. D. </w:t>
      </w:r>
      <w:proofErr w:type="spellStart"/>
      <w:r w:rsidR="00F07E0E">
        <w:rPr>
          <w:rFonts w:ascii="Times New Roman" w:hAnsi="Times New Roman" w:cs="Times New Roman"/>
        </w:rPr>
        <w:t>Whitelock</w:t>
      </w:r>
      <w:proofErr w:type="spellEnd"/>
      <w:r w:rsidRPr="008A73E7">
        <w:rPr>
          <w:rFonts w:ascii="Times New Roman" w:hAnsi="Times New Roman" w:cs="Times New Roman"/>
        </w:rPr>
        <w:t xml:space="preserve"> (London, 1955), p. 167 n. 7 and p. 764 n. 3</w:t>
      </w:r>
      <w:r>
        <w:rPr>
          <w:rFonts w:ascii="Times New Roman" w:hAnsi="Times New Roman" w:cs="Times New Roman"/>
        </w:rPr>
        <w:t xml:space="preserve">; </w:t>
      </w:r>
      <w:r>
        <w:rPr>
          <w:rFonts w:ascii="Times New Roman" w:hAnsi="Times New Roman" w:cs="Times New Roman"/>
          <w:i/>
        </w:rPr>
        <w:t>The Anglo-Saxon Chronicle: A Collaborative Edition</w:t>
      </w:r>
      <w:r>
        <w:rPr>
          <w:rFonts w:ascii="Times New Roman" w:hAnsi="Times New Roman" w:cs="Times New Roman"/>
        </w:rPr>
        <w:t xml:space="preserve">, VI: </w:t>
      </w:r>
      <w:r>
        <w:rPr>
          <w:rFonts w:ascii="Times New Roman" w:hAnsi="Times New Roman" w:cs="Times New Roman"/>
          <w:i/>
        </w:rPr>
        <w:t>MS D</w:t>
      </w:r>
      <w:r>
        <w:rPr>
          <w:rFonts w:ascii="Times New Roman" w:hAnsi="Times New Roman" w:cs="Times New Roman"/>
        </w:rPr>
        <w:t>,</w:t>
      </w:r>
      <w:r w:rsidRPr="002364D9">
        <w:rPr>
          <w:rFonts w:ascii="Times New Roman" w:hAnsi="Times New Roman" w:cs="Times New Roman"/>
        </w:rPr>
        <w:t xml:space="preserve"> </w:t>
      </w:r>
      <w:r>
        <w:rPr>
          <w:rFonts w:ascii="Times New Roman" w:hAnsi="Times New Roman" w:cs="Times New Roman"/>
        </w:rPr>
        <w:t xml:space="preserve">ed. G.P. </w:t>
      </w:r>
      <w:proofErr w:type="spellStart"/>
      <w:r>
        <w:rPr>
          <w:rFonts w:ascii="Times New Roman" w:hAnsi="Times New Roman" w:cs="Times New Roman"/>
        </w:rPr>
        <w:t>Cubbin</w:t>
      </w:r>
      <w:proofErr w:type="spellEnd"/>
      <w:r>
        <w:rPr>
          <w:rFonts w:ascii="Times New Roman" w:hAnsi="Times New Roman" w:cs="Times New Roman"/>
          <w:i/>
        </w:rPr>
        <w:t xml:space="preserve"> </w:t>
      </w:r>
      <w:r>
        <w:rPr>
          <w:rFonts w:ascii="Times New Roman" w:hAnsi="Times New Roman" w:cs="Times New Roman"/>
        </w:rPr>
        <w:t xml:space="preserve">(Cambridge, 1996), </w:t>
      </w:r>
      <w:proofErr w:type="spellStart"/>
      <w:r w:rsidR="00B05C80" w:rsidRPr="00B05C80">
        <w:rPr>
          <w:rFonts w:ascii="Times New Roman" w:hAnsi="Times New Roman" w:cs="Times New Roman"/>
        </w:rPr>
        <w:t>s.aa</w:t>
      </w:r>
      <w:proofErr w:type="spellEnd"/>
      <w:r w:rsidR="00B05C80" w:rsidRPr="00B05C80">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793, 794; </w:t>
      </w:r>
      <w:r>
        <w:rPr>
          <w:rFonts w:ascii="Times New Roman" w:hAnsi="Times New Roman" w:cs="Times New Roman"/>
          <w:i/>
        </w:rPr>
        <w:t>The Anglo-Saxon Chronicle: A Collaborative Edition</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VII: </w:t>
      </w:r>
      <w:r>
        <w:rPr>
          <w:rFonts w:ascii="Times New Roman" w:hAnsi="Times New Roman" w:cs="Times New Roman"/>
          <w:i/>
        </w:rPr>
        <w:t>MS E</w:t>
      </w:r>
      <w:r>
        <w:rPr>
          <w:rFonts w:ascii="Times New Roman" w:hAnsi="Times New Roman" w:cs="Times New Roman"/>
        </w:rPr>
        <w:t>,</w:t>
      </w:r>
      <w:r w:rsidRPr="002364D9">
        <w:rPr>
          <w:rFonts w:ascii="Times New Roman" w:hAnsi="Times New Roman" w:cs="Times New Roman"/>
        </w:rPr>
        <w:t xml:space="preserve"> </w:t>
      </w:r>
      <w:r>
        <w:rPr>
          <w:rFonts w:ascii="Times New Roman" w:hAnsi="Times New Roman" w:cs="Times New Roman"/>
        </w:rPr>
        <w:t>ed. S. Irvine</w:t>
      </w:r>
      <w:r>
        <w:rPr>
          <w:rFonts w:ascii="Times New Roman" w:hAnsi="Times New Roman" w:cs="Times New Roman"/>
          <w:i/>
        </w:rPr>
        <w:t xml:space="preserve"> </w:t>
      </w:r>
      <w:r>
        <w:rPr>
          <w:rFonts w:ascii="Times New Roman" w:hAnsi="Times New Roman" w:cs="Times New Roman"/>
        </w:rPr>
        <w:t xml:space="preserve">(Cambridge, 2004), </w:t>
      </w:r>
      <w:proofErr w:type="spellStart"/>
      <w:r w:rsidR="00B05C80" w:rsidRPr="00B05C80">
        <w:rPr>
          <w:rFonts w:ascii="Times New Roman" w:hAnsi="Times New Roman" w:cs="Times New Roman"/>
        </w:rPr>
        <w:t>s.aa</w:t>
      </w:r>
      <w:proofErr w:type="spellEnd"/>
      <w:r w:rsidR="00B05C80" w:rsidRPr="00B05C80">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793, 794</w:t>
      </w:r>
      <w:r w:rsidRPr="00602508">
        <w:rPr>
          <w:rFonts w:ascii="Times New Roman" w:hAnsi="Times New Roman" w:cs="Times New Roman"/>
        </w:rPr>
        <w:t>.</w:t>
      </w:r>
    </w:p>
  </w:footnote>
  <w:footnote w:id="9">
    <w:p w:rsidR="00B0505C" w:rsidRPr="007E0E2C" w:rsidRDefault="00B0505C">
      <w:pPr>
        <w:pStyle w:val="FootnoteText"/>
        <w:rPr>
          <w:rFonts w:ascii="Times New Roman" w:hAnsi="Times New Roman" w:cs="Times New Roman"/>
        </w:rPr>
      </w:pPr>
      <w:r w:rsidRPr="007E0E2C">
        <w:rPr>
          <w:rStyle w:val="FootnoteReference"/>
          <w:rFonts w:ascii="Times New Roman" w:hAnsi="Times New Roman" w:cs="Times New Roman"/>
        </w:rPr>
        <w:footnoteRef/>
      </w:r>
      <w:r w:rsidRPr="007E0E2C">
        <w:rPr>
          <w:rFonts w:ascii="Times New Roman" w:hAnsi="Times New Roman" w:cs="Times New Roman"/>
        </w:rPr>
        <w:t xml:space="preserve"> </w:t>
      </w:r>
      <w:proofErr w:type="spellStart"/>
      <w:r w:rsidRPr="007E0E2C">
        <w:rPr>
          <w:rFonts w:ascii="Times New Roman" w:hAnsi="Times New Roman" w:cs="Times New Roman"/>
        </w:rPr>
        <w:t>Yorke</w:t>
      </w:r>
      <w:proofErr w:type="spellEnd"/>
      <w:r w:rsidRPr="007E0E2C">
        <w:rPr>
          <w:rFonts w:ascii="Times New Roman" w:hAnsi="Times New Roman" w:cs="Times New Roman"/>
        </w:rPr>
        <w:t xml:space="preserve">, </w:t>
      </w:r>
      <w:r>
        <w:rPr>
          <w:rFonts w:ascii="Times New Roman" w:hAnsi="Times New Roman" w:cs="Times New Roman"/>
        </w:rPr>
        <w:t>‘</w:t>
      </w:r>
      <w:r w:rsidRPr="007E0E2C">
        <w:rPr>
          <w:rFonts w:ascii="Times New Roman" w:hAnsi="Times New Roman" w:cs="Times New Roman"/>
        </w:rPr>
        <w:t>Representation of Early West Saxon History’, pp. 150, 154</w:t>
      </w:r>
      <w:r>
        <w:rPr>
          <w:rFonts w:ascii="Times New Roman" w:hAnsi="Times New Roman" w:cs="Times New Roman"/>
        </w:rPr>
        <w:t>–5,</w:t>
      </w:r>
      <w:r w:rsidRPr="007E0E2C">
        <w:rPr>
          <w:rFonts w:ascii="Times New Roman" w:hAnsi="Times New Roman" w:cs="Times New Roman"/>
        </w:rPr>
        <w:t xml:space="preserve"> </w:t>
      </w:r>
      <w:r>
        <w:rPr>
          <w:rFonts w:ascii="Times New Roman" w:hAnsi="Times New Roman" w:cs="Times New Roman"/>
        </w:rPr>
        <w:t xml:space="preserve">and </w:t>
      </w:r>
      <w:r w:rsidRPr="007E0E2C">
        <w:rPr>
          <w:rFonts w:ascii="Times New Roman" w:hAnsi="Times New Roman" w:cs="Times New Roman"/>
        </w:rPr>
        <w:t>cf. 147.</w:t>
      </w:r>
    </w:p>
  </w:footnote>
  <w:footnote w:id="10">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w:t>
      </w:r>
      <w:r w:rsidRPr="008A73E7">
        <w:rPr>
          <w:rFonts w:ascii="Times New Roman" w:hAnsi="Times New Roman" w:cs="Times New Roman"/>
          <w:i/>
        </w:rPr>
        <w:t>Two Alcuin Letter Books</w:t>
      </w:r>
      <w:r w:rsidRPr="008A73E7">
        <w:rPr>
          <w:rFonts w:ascii="Times New Roman" w:hAnsi="Times New Roman" w:cs="Times New Roman"/>
        </w:rPr>
        <w:t xml:space="preserve">, </w:t>
      </w:r>
      <w:r>
        <w:rPr>
          <w:rFonts w:ascii="Times New Roman" w:hAnsi="Times New Roman" w:cs="Times New Roman"/>
        </w:rPr>
        <w:t xml:space="preserve">ed. C. Chase </w:t>
      </w:r>
      <w:r w:rsidRPr="008A73E7">
        <w:rPr>
          <w:rFonts w:ascii="Times New Roman" w:hAnsi="Times New Roman" w:cs="Times New Roman"/>
        </w:rPr>
        <w:t xml:space="preserve">(Toronto, 1975), p. 55 </w:t>
      </w:r>
      <w:r w:rsidR="00C80B99">
        <w:rPr>
          <w:rFonts w:ascii="Times New Roman" w:hAnsi="Times New Roman" w:cs="Times New Roman"/>
        </w:rPr>
        <w:t>(</w:t>
      </w:r>
      <w:r>
        <w:rPr>
          <w:rFonts w:ascii="Times New Roman" w:hAnsi="Times New Roman" w:cs="Times New Roman"/>
        </w:rPr>
        <w:t xml:space="preserve">tr. </w:t>
      </w:r>
      <w:proofErr w:type="spellStart"/>
      <w:r w:rsidRPr="008A73E7">
        <w:rPr>
          <w:rFonts w:ascii="Times New Roman" w:hAnsi="Times New Roman" w:cs="Times New Roman"/>
        </w:rPr>
        <w:t>Whitelock</w:t>
      </w:r>
      <w:proofErr w:type="spellEnd"/>
      <w:r w:rsidRPr="008A73E7">
        <w:rPr>
          <w:rFonts w:ascii="Times New Roman" w:hAnsi="Times New Roman" w:cs="Times New Roman"/>
        </w:rPr>
        <w:t xml:space="preserve">, </w:t>
      </w:r>
      <w:r w:rsidRPr="008A73E7">
        <w:rPr>
          <w:rFonts w:ascii="Times New Roman" w:hAnsi="Times New Roman" w:cs="Times New Roman"/>
          <w:i/>
        </w:rPr>
        <w:t>English Historical Documents</w:t>
      </w:r>
      <w:r w:rsidRPr="008A73E7">
        <w:rPr>
          <w:rFonts w:ascii="Times New Roman" w:hAnsi="Times New Roman" w:cs="Times New Roman"/>
        </w:rPr>
        <w:t>, p. 776</w:t>
      </w:r>
      <w:r w:rsidR="00C80B99">
        <w:rPr>
          <w:rFonts w:ascii="Times New Roman" w:hAnsi="Times New Roman" w:cs="Times New Roman"/>
        </w:rPr>
        <w:t>)</w:t>
      </w:r>
      <w:r w:rsidRPr="008A73E7">
        <w:rPr>
          <w:rFonts w:ascii="Times New Roman" w:hAnsi="Times New Roman" w:cs="Times New Roman"/>
        </w:rPr>
        <w:t>.</w:t>
      </w:r>
    </w:p>
  </w:footnote>
  <w:footnote w:id="11">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J.</w:t>
      </w:r>
      <w:r w:rsidRPr="008A73E7">
        <w:rPr>
          <w:rFonts w:ascii="Times New Roman" w:hAnsi="Times New Roman" w:cs="Times New Roman"/>
        </w:rPr>
        <w:t xml:space="preserve"> Nelson, ’Britain, Ireland and Europe, </w:t>
      </w:r>
      <w:r w:rsidRPr="00C80B99">
        <w:rPr>
          <w:rFonts w:ascii="Times New Roman" w:hAnsi="Times New Roman" w:cs="Times New Roman"/>
          <w:i/>
        </w:rPr>
        <w:t>c</w:t>
      </w:r>
      <w:r w:rsidRPr="008A73E7">
        <w:rPr>
          <w:rFonts w:ascii="Times New Roman" w:hAnsi="Times New Roman" w:cs="Times New Roman"/>
        </w:rPr>
        <w:t>.750</w:t>
      </w:r>
      <w:r>
        <w:rPr>
          <w:rFonts w:ascii="Times New Roman" w:hAnsi="Times New Roman" w:cs="Times New Roman"/>
        </w:rPr>
        <w:t>–</w:t>
      </w:r>
      <w:r w:rsidRPr="00C80B99">
        <w:rPr>
          <w:rFonts w:ascii="Times New Roman" w:hAnsi="Times New Roman" w:cs="Times New Roman"/>
          <w:i/>
        </w:rPr>
        <w:t>c</w:t>
      </w:r>
      <w:r w:rsidRPr="008A73E7">
        <w:rPr>
          <w:rFonts w:ascii="Times New Roman" w:hAnsi="Times New Roman" w:cs="Times New Roman"/>
        </w:rPr>
        <w:t>.900’</w:t>
      </w:r>
      <w:r>
        <w:rPr>
          <w:rFonts w:ascii="Times New Roman" w:hAnsi="Times New Roman" w:cs="Times New Roman"/>
        </w:rPr>
        <w:t>,</w:t>
      </w:r>
      <w:r w:rsidRPr="008A73E7">
        <w:rPr>
          <w:rFonts w:ascii="Times New Roman" w:hAnsi="Times New Roman" w:cs="Times New Roman"/>
        </w:rPr>
        <w:t xml:space="preserve"> in </w:t>
      </w:r>
      <w:r>
        <w:rPr>
          <w:rFonts w:ascii="Times New Roman" w:hAnsi="Times New Roman" w:cs="Times New Roman"/>
        </w:rPr>
        <w:t xml:space="preserve">P. Stafford, ed., </w:t>
      </w:r>
      <w:r w:rsidRPr="008A73E7">
        <w:rPr>
          <w:rFonts w:ascii="Times New Roman" w:hAnsi="Times New Roman" w:cs="Times New Roman"/>
        </w:rPr>
        <w:t xml:space="preserve">A </w:t>
      </w:r>
      <w:r w:rsidRPr="008A73E7">
        <w:rPr>
          <w:rFonts w:ascii="Times New Roman" w:hAnsi="Times New Roman" w:cs="Times New Roman"/>
          <w:i/>
        </w:rPr>
        <w:t>Companion to the Early Middle Ages: Britain and Ireland, c.500</w:t>
      </w:r>
      <w:r>
        <w:rPr>
          <w:rFonts w:ascii="Times New Roman" w:hAnsi="Times New Roman" w:cs="Times New Roman"/>
          <w:i/>
        </w:rPr>
        <w:t>–</w:t>
      </w:r>
      <w:r w:rsidRPr="008A73E7">
        <w:rPr>
          <w:rFonts w:ascii="Times New Roman" w:hAnsi="Times New Roman" w:cs="Times New Roman"/>
          <w:i/>
        </w:rPr>
        <w:t>c.1100</w:t>
      </w:r>
      <w:r>
        <w:rPr>
          <w:rFonts w:ascii="Times New Roman" w:hAnsi="Times New Roman" w:cs="Times New Roman"/>
        </w:rPr>
        <w:t xml:space="preserve"> (Chichester, 2009), pp. 231–48</w:t>
      </w:r>
      <w:r w:rsidR="00C80B99">
        <w:rPr>
          <w:rFonts w:ascii="Times New Roman" w:hAnsi="Times New Roman" w:cs="Times New Roman"/>
        </w:rPr>
        <w:t>,</w:t>
      </w:r>
      <w:r>
        <w:rPr>
          <w:rFonts w:ascii="Times New Roman" w:hAnsi="Times New Roman" w:cs="Times New Roman"/>
        </w:rPr>
        <w:t xml:space="preserve"> at 233–</w:t>
      </w:r>
      <w:r w:rsidRPr="008A73E7">
        <w:rPr>
          <w:rFonts w:ascii="Times New Roman" w:hAnsi="Times New Roman" w:cs="Times New Roman"/>
        </w:rPr>
        <w:t xml:space="preserve">6.  </w:t>
      </w:r>
    </w:p>
  </w:footnote>
  <w:footnote w:id="12">
    <w:p w:rsidR="00B0505C" w:rsidRPr="008A73E7" w:rsidRDefault="00B0505C" w:rsidP="006C2D0B">
      <w:pPr>
        <w:pStyle w:val="Heading6"/>
        <w:spacing w:before="0" w:beforeAutospacing="0" w:after="0" w:afterAutospacing="0"/>
        <w:rPr>
          <w:b w:val="0"/>
          <w:sz w:val="20"/>
          <w:szCs w:val="20"/>
        </w:rPr>
      </w:pPr>
      <w:r w:rsidRPr="008A73E7">
        <w:rPr>
          <w:rStyle w:val="FootnoteReference"/>
          <w:b w:val="0"/>
          <w:sz w:val="20"/>
          <w:szCs w:val="20"/>
        </w:rPr>
        <w:footnoteRef/>
      </w:r>
      <w:r>
        <w:rPr>
          <w:b w:val="0"/>
          <w:i/>
          <w:sz w:val="20"/>
          <w:szCs w:val="20"/>
        </w:rPr>
        <w:t>Councils and Ecclesiastical Documents R</w:t>
      </w:r>
      <w:r w:rsidRPr="008A73E7">
        <w:rPr>
          <w:b w:val="0"/>
          <w:i/>
          <w:sz w:val="20"/>
          <w:szCs w:val="20"/>
        </w:rPr>
        <w:t>elating to Great Britain and Ireland</w:t>
      </w:r>
      <w:r w:rsidRPr="008A73E7">
        <w:rPr>
          <w:b w:val="0"/>
          <w:sz w:val="20"/>
          <w:szCs w:val="20"/>
        </w:rPr>
        <w:t>,</w:t>
      </w:r>
      <w:r>
        <w:rPr>
          <w:b w:val="0"/>
          <w:sz w:val="20"/>
          <w:szCs w:val="20"/>
        </w:rPr>
        <w:t xml:space="preserve"> ed. </w:t>
      </w:r>
      <w:r w:rsidRPr="008A73E7">
        <w:rPr>
          <w:b w:val="0"/>
          <w:sz w:val="20"/>
          <w:szCs w:val="20"/>
        </w:rPr>
        <w:t xml:space="preserve">A. </w:t>
      </w:r>
      <w:proofErr w:type="spellStart"/>
      <w:r w:rsidRPr="008A73E7">
        <w:rPr>
          <w:b w:val="0"/>
          <w:sz w:val="20"/>
          <w:szCs w:val="20"/>
        </w:rPr>
        <w:t>Haddan</w:t>
      </w:r>
      <w:proofErr w:type="spellEnd"/>
      <w:r w:rsidRPr="008A73E7">
        <w:rPr>
          <w:b w:val="0"/>
          <w:sz w:val="20"/>
          <w:szCs w:val="20"/>
        </w:rPr>
        <w:t xml:space="preserve"> and W. Stubbs</w:t>
      </w:r>
      <w:r w:rsidRPr="008A73E7">
        <w:rPr>
          <w:b w:val="0"/>
          <w:sz w:val="20"/>
          <w:szCs w:val="20"/>
        </w:rPr>
        <w:t xml:space="preserve"> </w:t>
      </w:r>
      <w:r>
        <w:rPr>
          <w:b w:val="0"/>
          <w:sz w:val="20"/>
          <w:szCs w:val="20"/>
        </w:rPr>
        <w:t>(</w:t>
      </w:r>
      <w:r w:rsidRPr="008A73E7">
        <w:rPr>
          <w:rStyle w:val="st"/>
          <w:b w:val="0"/>
          <w:sz w:val="20"/>
          <w:szCs w:val="20"/>
        </w:rPr>
        <w:t xml:space="preserve">3 </w:t>
      </w:r>
      <w:proofErr w:type="spellStart"/>
      <w:r w:rsidRPr="008A73E7">
        <w:rPr>
          <w:rStyle w:val="st"/>
          <w:b w:val="0"/>
          <w:sz w:val="20"/>
          <w:szCs w:val="20"/>
        </w:rPr>
        <w:t>vols</w:t>
      </w:r>
      <w:proofErr w:type="spellEnd"/>
      <w:r>
        <w:rPr>
          <w:rStyle w:val="st"/>
          <w:b w:val="0"/>
          <w:sz w:val="20"/>
          <w:szCs w:val="20"/>
        </w:rPr>
        <w:t>,</w:t>
      </w:r>
      <w:r w:rsidRPr="008A73E7">
        <w:rPr>
          <w:rStyle w:val="st"/>
          <w:b w:val="0"/>
          <w:sz w:val="20"/>
          <w:szCs w:val="20"/>
        </w:rPr>
        <w:t xml:space="preserve"> Oxford, 1869</w:t>
      </w:r>
      <w:r>
        <w:rPr>
          <w:rStyle w:val="st"/>
          <w:b w:val="0"/>
          <w:sz w:val="20"/>
          <w:szCs w:val="20"/>
        </w:rPr>
        <w:t>–</w:t>
      </w:r>
      <w:r w:rsidRPr="008A73E7">
        <w:rPr>
          <w:rStyle w:val="st"/>
          <w:b w:val="0"/>
          <w:sz w:val="20"/>
          <w:szCs w:val="20"/>
        </w:rPr>
        <w:t>71)</w:t>
      </w:r>
      <w:r>
        <w:rPr>
          <w:b w:val="0"/>
          <w:sz w:val="20"/>
          <w:szCs w:val="20"/>
        </w:rPr>
        <w:t xml:space="preserve">, iii. 510 </w:t>
      </w:r>
      <w:r w:rsidR="00C80B99">
        <w:rPr>
          <w:b w:val="0"/>
          <w:sz w:val="20"/>
          <w:szCs w:val="20"/>
        </w:rPr>
        <w:t>(</w:t>
      </w:r>
      <w:r>
        <w:rPr>
          <w:b w:val="0"/>
          <w:sz w:val="20"/>
          <w:szCs w:val="20"/>
        </w:rPr>
        <w:t>tr. E.</w:t>
      </w:r>
      <w:r w:rsidRPr="008A73E7">
        <w:rPr>
          <w:b w:val="0"/>
          <w:sz w:val="20"/>
          <w:szCs w:val="20"/>
        </w:rPr>
        <w:t xml:space="preserve">P. </w:t>
      </w:r>
      <w:proofErr w:type="spellStart"/>
      <w:r w:rsidRPr="008A73E7">
        <w:rPr>
          <w:b w:val="0"/>
          <w:sz w:val="20"/>
          <w:szCs w:val="20"/>
        </w:rPr>
        <w:t>Cheyney</w:t>
      </w:r>
      <w:proofErr w:type="spellEnd"/>
      <w:r w:rsidRPr="008A73E7">
        <w:rPr>
          <w:b w:val="0"/>
          <w:iCs/>
          <w:sz w:val="20"/>
          <w:szCs w:val="20"/>
        </w:rPr>
        <w:t>,</w:t>
      </w:r>
      <w:r w:rsidRPr="008A73E7">
        <w:rPr>
          <w:b w:val="0"/>
          <w:i/>
          <w:iCs/>
          <w:sz w:val="20"/>
          <w:szCs w:val="20"/>
        </w:rPr>
        <w:t xml:space="preserve"> Readings in English History</w:t>
      </w:r>
      <w:r w:rsidRPr="008A73E7">
        <w:rPr>
          <w:b w:val="0"/>
          <w:sz w:val="20"/>
          <w:szCs w:val="20"/>
        </w:rPr>
        <w:t xml:space="preserve"> </w:t>
      </w:r>
      <w:r w:rsidR="00C80B99">
        <w:rPr>
          <w:b w:val="0"/>
          <w:sz w:val="20"/>
          <w:szCs w:val="20"/>
        </w:rPr>
        <w:t>[</w:t>
      </w:r>
      <w:r w:rsidRPr="008A73E7">
        <w:rPr>
          <w:b w:val="0"/>
          <w:sz w:val="20"/>
          <w:szCs w:val="20"/>
        </w:rPr>
        <w:t>Boston</w:t>
      </w:r>
      <w:r>
        <w:rPr>
          <w:b w:val="0"/>
          <w:sz w:val="20"/>
          <w:szCs w:val="20"/>
        </w:rPr>
        <w:t>,</w:t>
      </w:r>
      <w:r w:rsidRPr="008A73E7">
        <w:rPr>
          <w:b w:val="0"/>
          <w:sz w:val="20"/>
          <w:szCs w:val="20"/>
        </w:rPr>
        <w:t xml:space="preserve"> MA</w:t>
      </w:r>
      <w:r>
        <w:rPr>
          <w:b w:val="0"/>
          <w:sz w:val="20"/>
          <w:szCs w:val="20"/>
        </w:rPr>
        <w:t>, 1922</w:t>
      </w:r>
      <w:r w:rsidR="00C80B99">
        <w:rPr>
          <w:b w:val="0"/>
          <w:sz w:val="20"/>
          <w:szCs w:val="20"/>
        </w:rPr>
        <w:t>]</w:t>
      </w:r>
      <w:r>
        <w:rPr>
          <w:b w:val="0"/>
          <w:sz w:val="20"/>
          <w:szCs w:val="20"/>
        </w:rPr>
        <w:t>, pp. 56–</w:t>
      </w:r>
      <w:r w:rsidRPr="008A73E7">
        <w:rPr>
          <w:b w:val="0"/>
          <w:sz w:val="20"/>
          <w:szCs w:val="20"/>
        </w:rPr>
        <w:t>7</w:t>
      </w:r>
      <w:r w:rsidR="00C80B99">
        <w:rPr>
          <w:b w:val="0"/>
          <w:sz w:val="20"/>
          <w:szCs w:val="20"/>
        </w:rPr>
        <w:t>)</w:t>
      </w:r>
      <w:r w:rsidRPr="008A73E7">
        <w:rPr>
          <w:b w:val="0"/>
          <w:sz w:val="20"/>
          <w:szCs w:val="20"/>
        </w:rPr>
        <w:t>.</w:t>
      </w:r>
    </w:p>
  </w:footnote>
  <w:footnote w:id="13">
    <w:p w:rsidR="00B0505C" w:rsidRPr="008A73E7"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8A73E7">
        <w:rPr>
          <w:rFonts w:ascii="Times New Roman" w:hAnsi="Times New Roman" w:cs="Times New Roman"/>
          <w:i/>
        </w:rPr>
        <w:t>Th</w:t>
      </w:r>
      <w:r>
        <w:rPr>
          <w:rFonts w:ascii="Times New Roman" w:hAnsi="Times New Roman" w:cs="Times New Roman"/>
          <w:i/>
        </w:rPr>
        <w:t>e Annals of Ulster (to AD 1131)</w:t>
      </w:r>
      <w:r w:rsidRPr="008A73E7">
        <w:rPr>
          <w:rFonts w:ascii="Times New Roman" w:hAnsi="Times New Roman" w:cs="Times New Roman"/>
          <w:i/>
        </w:rPr>
        <w:t xml:space="preserve">, </w:t>
      </w:r>
      <w:r>
        <w:rPr>
          <w:rFonts w:ascii="Times New Roman" w:hAnsi="Times New Roman" w:cs="Times New Roman"/>
        </w:rPr>
        <w:t>ed</w:t>
      </w:r>
      <w:r w:rsidR="00C80B99">
        <w:rPr>
          <w:rFonts w:ascii="Times New Roman" w:hAnsi="Times New Roman" w:cs="Times New Roman"/>
        </w:rPr>
        <w:t>.</w:t>
      </w:r>
      <w:r>
        <w:rPr>
          <w:rFonts w:ascii="Times New Roman" w:hAnsi="Times New Roman" w:cs="Times New Roman"/>
        </w:rPr>
        <w:t xml:space="preserve"> and tr. </w:t>
      </w:r>
      <w:r w:rsidRPr="008A73E7">
        <w:rPr>
          <w:rFonts w:ascii="Times New Roman" w:hAnsi="Times New Roman" w:cs="Times New Roman"/>
        </w:rPr>
        <w:t xml:space="preserve">S. Mac Airt and G. Mac </w:t>
      </w:r>
      <w:proofErr w:type="spellStart"/>
      <w:r w:rsidRPr="008A73E7">
        <w:rPr>
          <w:rFonts w:ascii="Times New Roman" w:hAnsi="Times New Roman" w:cs="Times New Roman"/>
        </w:rPr>
        <w:t>Niocaill</w:t>
      </w:r>
      <w:proofErr w:type="spellEnd"/>
      <w:r w:rsidRPr="008A73E7">
        <w:rPr>
          <w:rFonts w:ascii="Times New Roman" w:hAnsi="Times New Roman" w:cs="Times New Roman"/>
          <w:i/>
        </w:rPr>
        <w:t xml:space="preserve"> </w:t>
      </w:r>
      <w:r>
        <w:rPr>
          <w:rFonts w:ascii="Times New Roman" w:hAnsi="Times New Roman" w:cs="Times New Roman"/>
        </w:rPr>
        <w:t xml:space="preserve">(Dublin, 1983) [hereafter </w:t>
      </w:r>
      <w:r>
        <w:rPr>
          <w:rFonts w:ascii="Times New Roman" w:hAnsi="Times New Roman" w:cs="Times New Roman"/>
          <w:i/>
        </w:rPr>
        <w:t>AU</w:t>
      </w:r>
      <w:r>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Pr="00C80B99">
        <w:rPr>
          <w:rFonts w:ascii="Times New Roman" w:hAnsi="Times New Roman" w:cs="Times New Roman"/>
        </w:rPr>
        <w:t>.</w:t>
      </w:r>
      <w:r w:rsidRPr="008A73E7">
        <w:rPr>
          <w:rFonts w:ascii="Times New Roman" w:hAnsi="Times New Roman" w:cs="Times New Roman"/>
        </w:rPr>
        <w:t xml:space="preserve"> 794.</w:t>
      </w:r>
    </w:p>
  </w:footnote>
  <w:footnote w:id="14">
    <w:p w:rsidR="00B0505C" w:rsidRPr="008A73E7"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522CF9">
        <w:rPr>
          <w:rFonts w:ascii="Times New Roman" w:hAnsi="Times New Roman" w:cs="Times New Roman"/>
          <w:i/>
        </w:rPr>
        <w:t>AU</w:t>
      </w:r>
      <w:r w:rsidRPr="008A73E7">
        <w:rPr>
          <w:rFonts w:ascii="Times New Roman" w:hAnsi="Times New Roman" w:cs="Times New Roman"/>
        </w:rPr>
        <w:t xml:space="preserve">, </w:t>
      </w:r>
      <w:proofErr w:type="spellStart"/>
      <w:r w:rsidR="00B05C80" w:rsidRPr="00B05C80">
        <w:rPr>
          <w:rFonts w:ascii="Times New Roman" w:hAnsi="Times New Roman" w:cs="Times New Roman"/>
        </w:rPr>
        <w:t>s.aa</w:t>
      </w:r>
      <w:proofErr w:type="spellEnd"/>
      <w:r w:rsidRPr="00C80B99">
        <w:rPr>
          <w:rFonts w:ascii="Times New Roman" w:hAnsi="Times New Roman" w:cs="Times New Roman"/>
        </w:rPr>
        <w:t>.</w:t>
      </w:r>
      <w:r w:rsidRPr="008A73E7">
        <w:rPr>
          <w:rFonts w:ascii="Times New Roman" w:hAnsi="Times New Roman" w:cs="Times New Roman"/>
        </w:rPr>
        <w:t xml:space="preserve"> 795, 798; </w:t>
      </w:r>
      <w:r w:rsidRPr="008A73E7">
        <w:rPr>
          <w:rFonts w:ascii="Times New Roman" w:hAnsi="Times New Roman" w:cs="Times New Roman"/>
          <w:i/>
        </w:rPr>
        <w:t xml:space="preserve">The Annals of </w:t>
      </w:r>
      <w:proofErr w:type="spellStart"/>
      <w:r w:rsidRPr="008A73E7">
        <w:rPr>
          <w:rFonts w:ascii="Times New Roman" w:hAnsi="Times New Roman" w:cs="Times New Roman"/>
          <w:i/>
        </w:rPr>
        <w:t>Inisfallen</w:t>
      </w:r>
      <w:proofErr w:type="spellEnd"/>
      <w:r>
        <w:rPr>
          <w:rFonts w:ascii="Times New Roman" w:hAnsi="Times New Roman" w:cs="Times New Roman"/>
          <w:i/>
        </w:rPr>
        <w:t>,</w:t>
      </w:r>
      <w:r w:rsidRPr="008A73E7">
        <w:rPr>
          <w:rFonts w:ascii="Times New Roman" w:hAnsi="Times New Roman" w:cs="Times New Roman"/>
          <w:i/>
        </w:rPr>
        <w:t xml:space="preserve"> MS Rawlinson B503</w:t>
      </w:r>
      <w:r>
        <w:rPr>
          <w:rFonts w:ascii="Times New Roman" w:hAnsi="Times New Roman" w:cs="Times New Roman"/>
        </w:rPr>
        <w:t>,</w:t>
      </w:r>
      <w:r w:rsidRPr="002364D9">
        <w:rPr>
          <w:rFonts w:ascii="Times New Roman" w:hAnsi="Times New Roman" w:cs="Times New Roman"/>
        </w:rPr>
        <w:t xml:space="preserve"> </w:t>
      </w:r>
      <w:r>
        <w:rPr>
          <w:rFonts w:ascii="Times New Roman" w:hAnsi="Times New Roman" w:cs="Times New Roman"/>
        </w:rPr>
        <w:t xml:space="preserve">ed. and tr. </w:t>
      </w:r>
      <w:r w:rsidRPr="008A73E7">
        <w:rPr>
          <w:rFonts w:ascii="Times New Roman" w:hAnsi="Times New Roman" w:cs="Times New Roman"/>
        </w:rPr>
        <w:t xml:space="preserve">S. Mac </w:t>
      </w:r>
      <w:proofErr w:type="spellStart"/>
      <w:r w:rsidRPr="008A73E7">
        <w:rPr>
          <w:rFonts w:ascii="Times New Roman" w:hAnsi="Times New Roman" w:cs="Times New Roman"/>
        </w:rPr>
        <w:t>Airt</w:t>
      </w:r>
      <w:proofErr w:type="spellEnd"/>
      <w:r>
        <w:rPr>
          <w:rFonts w:ascii="Times New Roman" w:hAnsi="Times New Roman" w:cs="Times New Roman"/>
        </w:rPr>
        <w:t xml:space="preserve"> (Dublin</w:t>
      </w:r>
      <w:r w:rsidRPr="008A73E7">
        <w:rPr>
          <w:rFonts w:ascii="Times New Roman" w:hAnsi="Times New Roman" w:cs="Times New Roman"/>
        </w:rPr>
        <w:t xml:space="preserve">, 1944),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sidRPr="008A73E7">
        <w:rPr>
          <w:rFonts w:ascii="Times New Roman" w:hAnsi="Times New Roman" w:cs="Times New Roman"/>
          <w:i/>
        </w:rPr>
        <w:t xml:space="preserve"> </w:t>
      </w:r>
      <w:r w:rsidRPr="008A73E7">
        <w:rPr>
          <w:rFonts w:ascii="Times New Roman" w:hAnsi="Times New Roman" w:cs="Times New Roman"/>
        </w:rPr>
        <w:t>795.</w:t>
      </w:r>
    </w:p>
  </w:footnote>
  <w:footnote w:id="15">
    <w:p w:rsidR="00B0505C" w:rsidRPr="008A73E7"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Pr>
          <w:rFonts w:ascii="Times New Roman" w:hAnsi="Times New Roman" w:cs="Times New Roman"/>
          <w:i/>
        </w:rPr>
        <w:t>AU</w:t>
      </w:r>
      <w:r w:rsidRPr="008A73E7">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Pr="00C80B99">
        <w:rPr>
          <w:rFonts w:ascii="Times New Roman" w:hAnsi="Times New Roman" w:cs="Times New Roman"/>
        </w:rPr>
        <w:t>.</w:t>
      </w:r>
      <w:r w:rsidRPr="008A73E7">
        <w:rPr>
          <w:rFonts w:ascii="Times New Roman" w:hAnsi="Times New Roman" w:cs="Times New Roman"/>
        </w:rPr>
        <w:t xml:space="preserve"> 798.</w:t>
      </w:r>
    </w:p>
  </w:footnote>
  <w:footnote w:id="16">
    <w:p w:rsidR="00B0505C" w:rsidRPr="00B01D5E"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proofErr w:type="spellStart"/>
      <w:r w:rsidRPr="008A73E7">
        <w:rPr>
          <w:rFonts w:ascii="Times New Roman" w:hAnsi="Times New Roman" w:cs="Times New Roman"/>
          <w:i/>
        </w:rPr>
        <w:t>Monumenta</w:t>
      </w:r>
      <w:proofErr w:type="spellEnd"/>
      <w:r w:rsidRPr="008A73E7">
        <w:rPr>
          <w:rFonts w:ascii="Times New Roman" w:hAnsi="Times New Roman" w:cs="Times New Roman"/>
          <w:i/>
        </w:rPr>
        <w:t xml:space="preserve"> </w:t>
      </w:r>
      <w:proofErr w:type="spellStart"/>
      <w:r w:rsidRPr="008A73E7">
        <w:rPr>
          <w:rFonts w:ascii="Times New Roman" w:hAnsi="Times New Roman" w:cs="Times New Roman"/>
          <w:i/>
        </w:rPr>
        <w:t>Alcuiniana</w:t>
      </w:r>
      <w:proofErr w:type="spellEnd"/>
      <w:r w:rsidR="00B05C80" w:rsidRPr="00B05C80">
        <w:rPr>
          <w:rFonts w:ascii="Times New Roman" w:hAnsi="Times New Roman" w:cs="Times New Roman"/>
        </w:rPr>
        <w:t>,</w:t>
      </w:r>
      <w:r w:rsidRPr="00C80B99">
        <w:rPr>
          <w:rFonts w:ascii="Times New Roman" w:hAnsi="Times New Roman" w:cs="Times New Roman"/>
        </w:rPr>
        <w:t xml:space="preserve"> </w:t>
      </w:r>
      <w:r w:rsidR="00C80B99">
        <w:rPr>
          <w:rFonts w:ascii="Times New Roman" w:hAnsi="Times New Roman" w:cs="Times New Roman"/>
        </w:rPr>
        <w:t xml:space="preserve">ed. P. </w:t>
      </w:r>
      <w:proofErr w:type="spellStart"/>
      <w:r w:rsidR="00C80B99">
        <w:rPr>
          <w:rFonts w:ascii="Times New Roman" w:hAnsi="Times New Roman" w:cs="Times New Roman"/>
        </w:rPr>
        <w:t>Jaffé</w:t>
      </w:r>
      <w:proofErr w:type="spellEnd"/>
      <w:r w:rsidR="00C80B99">
        <w:rPr>
          <w:rFonts w:ascii="Times New Roman" w:hAnsi="Times New Roman" w:cs="Times New Roman"/>
        </w:rPr>
        <w:t xml:space="preserve">, </w:t>
      </w:r>
      <w:r w:rsidRPr="00C80B99">
        <w:rPr>
          <w:rFonts w:ascii="Times New Roman" w:hAnsi="Times New Roman" w:cs="Times New Roman"/>
        </w:rPr>
        <w:t xml:space="preserve">Bibliotheca </w:t>
      </w:r>
      <w:proofErr w:type="spellStart"/>
      <w:r w:rsidRPr="00C80B99">
        <w:rPr>
          <w:rFonts w:ascii="Times New Roman" w:hAnsi="Times New Roman" w:cs="Times New Roman"/>
        </w:rPr>
        <w:t>Rerum</w:t>
      </w:r>
      <w:proofErr w:type="spellEnd"/>
      <w:r w:rsidRPr="00C80B99">
        <w:rPr>
          <w:rFonts w:ascii="Times New Roman" w:hAnsi="Times New Roman" w:cs="Times New Roman"/>
        </w:rPr>
        <w:t xml:space="preserve"> </w:t>
      </w:r>
      <w:proofErr w:type="spellStart"/>
      <w:r w:rsidRPr="00C80B99">
        <w:rPr>
          <w:rFonts w:ascii="Times New Roman" w:hAnsi="Times New Roman" w:cs="Times New Roman"/>
        </w:rPr>
        <w:t>Germanicarum</w:t>
      </w:r>
      <w:proofErr w:type="spellEnd"/>
      <w:r w:rsidR="00C80B99">
        <w:rPr>
          <w:rFonts w:ascii="Times New Roman" w:hAnsi="Times New Roman" w:cs="Times New Roman"/>
        </w:rPr>
        <w:t>,</w:t>
      </w:r>
      <w:r w:rsidRPr="00C80B99">
        <w:rPr>
          <w:rFonts w:ascii="Times New Roman" w:hAnsi="Times New Roman" w:cs="Times New Roman"/>
        </w:rPr>
        <w:t xml:space="preserve"> </w:t>
      </w:r>
      <w:r w:rsidR="00C80B99">
        <w:rPr>
          <w:rFonts w:ascii="Times New Roman" w:hAnsi="Times New Roman" w:cs="Times New Roman"/>
        </w:rPr>
        <w:t>vi</w:t>
      </w:r>
      <w:r w:rsidR="00C80B99" w:rsidRPr="008A73E7">
        <w:rPr>
          <w:rFonts w:ascii="Times New Roman" w:hAnsi="Times New Roman" w:cs="Times New Roman"/>
        </w:rPr>
        <w:t xml:space="preserve"> </w:t>
      </w:r>
      <w:r w:rsidRPr="008A73E7">
        <w:rPr>
          <w:rFonts w:ascii="Times New Roman" w:hAnsi="Times New Roman" w:cs="Times New Roman"/>
        </w:rPr>
        <w:t>(Berlin</w:t>
      </w:r>
      <w:r>
        <w:rPr>
          <w:rFonts w:ascii="Times New Roman" w:hAnsi="Times New Roman" w:cs="Times New Roman"/>
        </w:rPr>
        <w:t xml:space="preserve">, 1873), </w:t>
      </w:r>
      <w:proofErr w:type="spellStart"/>
      <w:r w:rsidRPr="00C80B99">
        <w:rPr>
          <w:rFonts w:ascii="Times New Roman" w:hAnsi="Times New Roman" w:cs="Times New Roman"/>
        </w:rPr>
        <w:t>ep</w:t>
      </w:r>
      <w:proofErr w:type="spellEnd"/>
      <w:r w:rsidRPr="00C80B99">
        <w:rPr>
          <w:rFonts w:ascii="Times New Roman" w:hAnsi="Times New Roman" w:cs="Times New Roman"/>
        </w:rPr>
        <w:t>.</w:t>
      </w:r>
      <w:r>
        <w:rPr>
          <w:rFonts w:ascii="Times New Roman" w:hAnsi="Times New Roman" w:cs="Times New Roman"/>
        </w:rPr>
        <w:t xml:space="preserve"> 127, p. 512; </w:t>
      </w:r>
      <w:proofErr w:type="spellStart"/>
      <w:r w:rsidR="00EC2F14">
        <w:rPr>
          <w:rFonts w:ascii="Times New Roman" w:hAnsi="Times New Roman" w:cs="Times New Roman"/>
          <w:i/>
          <w:u w:val="single"/>
        </w:rPr>
        <w:t>Alvini</w:t>
      </w:r>
      <w:proofErr w:type="spellEnd"/>
      <w:r w:rsidR="00EC2F14">
        <w:rPr>
          <w:rFonts w:ascii="Times New Roman" w:hAnsi="Times New Roman" w:cs="Times New Roman"/>
          <w:i/>
          <w:u w:val="single"/>
        </w:rPr>
        <w:t xml:space="preserve"> </w:t>
      </w:r>
      <w:proofErr w:type="spellStart"/>
      <w:r w:rsidR="00EC2F14">
        <w:rPr>
          <w:rFonts w:ascii="Times New Roman" w:hAnsi="Times New Roman" w:cs="Times New Roman"/>
          <w:i/>
          <w:u w:val="single"/>
        </w:rPr>
        <w:t>sive</w:t>
      </w:r>
      <w:proofErr w:type="spellEnd"/>
      <w:r w:rsidR="00EC2F14">
        <w:rPr>
          <w:rFonts w:ascii="Times New Roman" w:hAnsi="Times New Roman" w:cs="Times New Roman"/>
          <w:i/>
          <w:u w:val="single"/>
        </w:rPr>
        <w:t xml:space="preserve"> </w:t>
      </w:r>
      <w:proofErr w:type="spellStart"/>
      <w:r w:rsidR="00EC2F14">
        <w:rPr>
          <w:rFonts w:ascii="Times New Roman" w:hAnsi="Times New Roman" w:cs="Times New Roman"/>
          <w:i/>
          <w:u w:val="single"/>
        </w:rPr>
        <w:t>Albini</w:t>
      </w:r>
      <w:proofErr w:type="spellEnd"/>
      <w:r w:rsidR="00EC2F14">
        <w:rPr>
          <w:rFonts w:ascii="Times New Roman" w:hAnsi="Times New Roman" w:cs="Times New Roman"/>
          <w:i/>
          <w:u w:val="single"/>
        </w:rPr>
        <w:t xml:space="preserve"> </w:t>
      </w:r>
      <w:proofErr w:type="spellStart"/>
      <w:r w:rsidR="00EC2F14">
        <w:rPr>
          <w:rFonts w:ascii="Times New Roman" w:hAnsi="Times New Roman" w:cs="Times New Roman"/>
          <w:i/>
          <w:u w:val="single"/>
        </w:rPr>
        <w:t>epistolae</w:t>
      </w:r>
      <w:proofErr w:type="spellEnd"/>
      <w:r w:rsidR="00B05C80" w:rsidRPr="00B05C80">
        <w:rPr>
          <w:rFonts w:ascii="Times New Roman" w:hAnsi="Times New Roman" w:cs="Times New Roman"/>
          <w:u w:val="single"/>
        </w:rPr>
        <w:t>, no. 184, ed.</w:t>
      </w:r>
      <w:r w:rsidR="00EC2F14">
        <w:rPr>
          <w:rFonts w:ascii="Times New Roman" w:hAnsi="Times New Roman" w:cs="Times New Roman"/>
          <w:i/>
          <w:u w:val="single"/>
        </w:rPr>
        <w:t xml:space="preserve"> </w:t>
      </w:r>
      <w:r w:rsidDel="00D866D6">
        <w:rPr>
          <w:rFonts w:ascii="Times New Roman" w:hAnsi="Times New Roman" w:cs="Times New Roman"/>
        </w:rPr>
        <w:t>E</w:t>
      </w:r>
      <w:r w:rsidRPr="00D866D6" w:rsidDel="00D866D6">
        <w:rPr>
          <w:rFonts w:ascii="Times New Roman" w:hAnsi="Times New Roman" w:cs="Times New Roman"/>
        </w:rPr>
        <w:t xml:space="preserve">. </w:t>
      </w:r>
      <w:proofErr w:type="spellStart"/>
      <w:r w:rsidRPr="00D866D6" w:rsidDel="00D866D6">
        <w:rPr>
          <w:rFonts w:ascii="Times New Roman" w:hAnsi="Times New Roman" w:cs="Times New Roman"/>
        </w:rPr>
        <w:t>Dümmler</w:t>
      </w:r>
      <w:proofErr w:type="spellEnd"/>
      <w:r w:rsidRPr="00D866D6" w:rsidDel="00D866D6">
        <w:rPr>
          <w:rFonts w:ascii="Times New Roman" w:hAnsi="Times New Roman" w:cs="Times New Roman"/>
        </w:rPr>
        <w:t xml:space="preserve">, </w:t>
      </w:r>
      <w:proofErr w:type="spellStart"/>
      <w:r w:rsidR="00D866D6">
        <w:rPr>
          <w:rFonts w:ascii="Times New Roman" w:hAnsi="Times New Roman" w:cs="Times New Roman"/>
          <w:i/>
        </w:rPr>
        <w:t>Epistolae</w:t>
      </w:r>
      <w:proofErr w:type="spellEnd"/>
      <w:r w:rsidR="00D866D6">
        <w:rPr>
          <w:rFonts w:ascii="Times New Roman" w:hAnsi="Times New Roman" w:cs="Times New Roman"/>
          <w:i/>
        </w:rPr>
        <w:t xml:space="preserve"> </w:t>
      </w:r>
      <w:proofErr w:type="spellStart"/>
      <w:r w:rsidRPr="00D866D6">
        <w:rPr>
          <w:rFonts w:ascii="Times New Roman" w:hAnsi="Times New Roman" w:cs="Times New Roman"/>
          <w:i/>
        </w:rPr>
        <w:t>Karolini</w:t>
      </w:r>
      <w:proofErr w:type="spellEnd"/>
      <w:r w:rsidRPr="00D866D6">
        <w:rPr>
          <w:rFonts w:ascii="Times New Roman" w:hAnsi="Times New Roman" w:cs="Times New Roman"/>
          <w:i/>
        </w:rPr>
        <w:t xml:space="preserve"> </w:t>
      </w:r>
      <w:proofErr w:type="spellStart"/>
      <w:r w:rsidRPr="00D866D6">
        <w:rPr>
          <w:rFonts w:ascii="Times New Roman" w:hAnsi="Times New Roman" w:cs="Times New Roman"/>
          <w:i/>
        </w:rPr>
        <w:t>Aevi</w:t>
      </w:r>
      <w:proofErr w:type="spellEnd"/>
      <w:r w:rsidRPr="00B01D5E">
        <w:rPr>
          <w:rFonts w:ascii="Times New Roman" w:hAnsi="Times New Roman" w:cs="Times New Roman"/>
          <w:i/>
        </w:rPr>
        <w:t xml:space="preserve"> II</w:t>
      </w:r>
      <w:r w:rsidR="00EC2F14">
        <w:rPr>
          <w:rFonts w:ascii="Times New Roman" w:hAnsi="Times New Roman" w:cs="Times New Roman"/>
        </w:rPr>
        <w:t xml:space="preserve">, </w:t>
      </w:r>
      <w:proofErr w:type="spellStart"/>
      <w:r w:rsidR="00EC2F14">
        <w:rPr>
          <w:rFonts w:ascii="Times New Roman" w:hAnsi="Times New Roman" w:cs="Times New Roman"/>
        </w:rPr>
        <w:t>Monumenta</w:t>
      </w:r>
      <w:proofErr w:type="spellEnd"/>
      <w:r w:rsidR="00EC2F14">
        <w:rPr>
          <w:rFonts w:ascii="Times New Roman" w:hAnsi="Times New Roman" w:cs="Times New Roman"/>
        </w:rPr>
        <w:t xml:space="preserve"> </w:t>
      </w:r>
      <w:proofErr w:type="spellStart"/>
      <w:r w:rsidR="00EC2F14">
        <w:rPr>
          <w:rFonts w:ascii="Times New Roman" w:hAnsi="Times New Roman" w:cs="Times New Roman"/>
        </w:rPr>
        <w:t>Germaniae</w:t>
      </w:r>
      <w:proofErr w:type="spellEnd"/>
      <w:r w:rsidR="00EC2F14">
        <w:rPr>
          <w:rFonts w:ascii="Times New Roman" w:hAnsi="Times New Roman" w:cs="Times New Roman"/>
        </w:rPr>
        <w:t xml:space="preserve"> </w:t>
      </w:r>
      <w:proofErr w:type="spellStart"/>
      <w:r w:rsidR="00EC2F14">
        <w:rPr>
          <w:rFonts w:ascii="Times New Roman" w:hAnsi="Times New Roman" w:cs="Times New Roman"/>
        </w:rPr>
        <w:t>Historica</w:t>
      </w:r>
      <w:proofErr w:type="spellEnd"/>
      <w:r w:rsidR="00EC2F14">
        <w:rPr>
          <w:rFonts w:ascii="Times New Roman" w:hAnsi="Times New Roman" w:cs="Times New Roman"/>
        </w:rPr>
        <w:t xml:space="preserve"> [hereafter MGH], </w:t>
      </w:r>
      <w:proofErr w:type="spellStart"/>
      <w:r w:rsidR="00EC2F14">
        <w:rPr>
          <w:rFonts w:ascii="Times New Roman" w:hAnsi="Times New Roman" w:cs="Times New Roman"/>
        </w:rPr>
        <w:t>Epistolae</w:t>
      </w:r>
      <w:proofErr w:type="spellEnd"/>
      <w:r w:rsidR="00EC2F14">
        <w:rPr>
          <w:rFonts w:ascii="Times New Roman" w:hAnsi="Times New Roman" w:cs="Times New Roman"/>
        </w:rPr>
        <w:t xml:space="preserve"> [hereafter </w:t>
      </w:r>
      <w:proofErr w:type="spellStart"/>
      <w:r w:rsidR="00EC2F14">
        <w:rPr>
          <w:rFonts w:ascii="Times New Roman" w:hAnsi="Times New Roman" w:cs="Times New Roman"/>
        </w:rPr>
        <w:t>Epp</w:t>
      </w:r>
      <w:proofErr w:type="spellEnd"/>
      <w:r w:rsidR="00EC2F14">
        <w:rPr>
          <w:rFonts w:ascii="Times New Roman" w:hAnsi="Times New Roman" w:cs="Times New Roman"/>
        </w:rPr>
        <w:t>.], IV</w:t>
      </w:r>
      <w:r>
        <w:rPr>
          <w:rFonts w:ascii="Times New Roman" w:hAnsi="Times New Roman" w:cs="Times New Roman"/>
          <w:i/>
        </w:rPr>
        <w:t xml:space="preserve"> </w:t>
      </w:r>
      <w:r>
        <w:rPr>
          <w:rFonts w:ascii="Times New Roman" w:hAnsi="Times New Roman" w:cs="Times New Roman"/>
        </w:rPr>
        <w:t>(</w:t>
      </w:r>
      <w:r w:rsidRPr="008A73E7">
        <w:rPr>
          <w:rFonts w:ascii="Times New Roman" w:hAnsi="Times New Roman" w:cs="Times New Roman"/>
        </w:rPr>
        <w:t>Berlin</w:t>
      </w:r>
      <w:r>
        <w:rPr>
          <w:rFonts w:ascii="Times New Roman" w:hAnsi="Times New Roman" w:cs="Times New Roman"/>
        </w:rPr>
        <w:t>, 1895), no. 184, pp. 308–10.</w:t>
      </w:r>
    </w:p>
  </w:footnote>
  <w:footnote w:id="17">
    <w:p w:rsidR="00B0505C" w:rsidRPr="008A73E7"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É.</w:t>
      </w:r>
      <w:r w:rsidRPr="008A73E7">
        <w:rPr>
          <w:rFonts w:ascii="Times New Roman" w:hAnsi="Times New Roman" w:cs="Times New Roman"/>
        </w:rPr>
        <w:t xml:space="preserve"> </w:t>
      </w:r>
      <w:proofErr w:type="spellStart"/>
      <w:r w:rsidRPr="008A73E7">
        <w:rPr>
          <w:rFonts w:ascii="Times New Roman" w:hAnsi="Times New Roman" w:cs="Times New Roman"/>
        </w:rPr>
        <w:t>Ridel</w:t>
      </w:r>
      <w:proofErr w:type="spellEnd"/>
      <w:r w:rsidRPr="008A73E7">
        <w:rPr>
          <w:rFonts w:ascii="Times New Roman" w:hAnsi="Times New Roman" w:cs="Times New Roman"/>
        </w:rPr>
        <w:t xml:space="preserve">, ‘From Scotland to Normandy: The Celtic Sea Route of the </w:t>
      </w:r>
      <w:r>
        <w:rPr>
          <w:rFonts w:ascii="Times New Roman" w:hAnsi="Times New Roman" w:cs="Times New Roman"/>
        </w:rPr>
        <w:t>Viking</w:t>
      </w:r>
      <w:r w:rsidRPr="008A73E7">
        <w:rPr>
          <w:rFonts w:ascii="Times New Roman" w:hAnsi="Times New Roman" w:cs="Times New Roman"/>
        </w:rPr>
        <w:t>s’, in B</w:t>
      </w:r>
      <w:r>
        <w:rPr>
          <w:rFonts w:ascii="Times New Roman" w:hAnsi="Times New Roman" w:cs="Times New Roman"/>
        </w:rPr>
        <w:t>.</w:t>
      </w:r>
      <w:r w:rsidRPr="008A73E7">
        <w:rPr>
          <w:rFonts w:ascii="Times New Roman" w:hAnsi="Times New Roman" w:cs="Times New Roman"/>
        </w:rPr>
        <w:t xml:space="preserve"> </w:t>
      </w:r>
      <w:proofErr w:type="spellStart"/>
      <w:r w:rsidRPr="008A73E7">
        <w:rPr>
          <w:rFonts w:ascii="Times New Roman" w:hAnsi="Times New Roman" w:cs="Times New Roman"/>
        </w:rPr>
        <w:t>Ballin</w:t>
      </w:r>
      <w:proofErr w:type="spellEnd"/>
      <w:r w:rsidRPr="008A73E7">
        <w:rPr>
          <w:rFonts w:ascii="Times New Roman" w:hAnsi="Times New Roman" w:cs="Times New Roman"/>
        </w:rPr>
        <w:t xml:space="preserve"> Smith </w:t>
      </w:r>
      <w:r w:rsidR="00B05C80" w:rsidRPr="00B05C80">
        <w:rPr>
          <w:rFonts w:ascii="Times New Roman" w:hAnsi="Times New Roman" w:cs="Times New Roman"/>
        </w:rPr>
        <w:t>et al.</w:t>
      </w:r>
      <w:r>
        <w:rPr>
          <w:rFonts w:ascii="Times New Roman" w:hAnsi="Times New Roman" w:cs="Times New Roman"/>
        </w:rPr>
        <w:t>,</w:t>
      </w:r>
      <w:r w:rsidRPr="008A73E7">
        <w:rPr>
          <w:rFonts w:ascii="Times New Roman" w:hAnsi="Times New Roman" w:cs="Times New Roman"/>
        </w:rPr>
        <w:t xml:space="preserve"> </w:t>
      </w:r>
      <w:r>
        <w:rPr>
          <w:rFonts w:ascii="Times New Roman" w:hAnsi="Times New Roman" w:cs="Times New Roman"/>
        </w:rPr>
        <w:t xml:space="preserve">eds., </w:t>
      </w:r>
      <w:r>
        <w:rPr>
          <w:rFonts w:ascii="Times New Roman" w:hAnsi="Times New Roman" w:cs="Times New Roman"/>
          <w:i/>
        </w:rPr>
        <w:t>West over Sea: Studies in Scandinavian Sea-Borne Expansion and Settlement B</w:t>
      </w:r>
      <w:r w:rsidRPr="008A73E7">
        <w:rPr>
          <w:rFonts w:ascii="Times New Roman" w:hAnsi="Times New Roman" w:cs="Times New Roman"/>
          <w:i/>
        </w:rPr>
        <w:t>efore 1300</w:t>
      </w:r>
      <w:r w:rsidRPr="008A73E7">
        <w:rPr>
          <w:rFonts w:ascii="Times New Roman" w:hAnsi="Times New Roman" w:cs="Times New Roman"/>
        </w:rPr>
        <w:t xml:space="preserve"> (Leiden</w:t>
      </w:r>
      <w:r>
        <w:rPr>
          <w:rFonts w:ascii="Times New Roman" w:hAnsi="Times New Roman" w:cs="Times New Roman"/>
        </w:rPr>
        <w:t>, 2007), pp.</w:t>
      </w:r>
      <w:r w:rsidRPr="008A73E7">
        <w:rPr>
          <w:rFonts w:ascii="Times New Roman" w:hAnsi="Times New Roman" w:cs="Times New Roman"/>
        </w:rPr>
        <w:t xml:space="preserve"> 81</w:t>
      </w:r>
      <w:r>
        <w:rPr>
          <w:rFonts w:ascii="Times New Roman" w:hAnsi="Times New Roman" w:cs="Times New Roman"/>
        </w:rPr>
        <w:t>–</w:t>
      </w:r>
      <w:r w:rsidRPr="008A73E7">
        <w:rPr>
          <w:rFonts w:ascii="Times New Roman" w:hAnsi="Times New Roman" w:cs="Times New Roman"/>
        </w:rPr>
        <w:t xml:space="preserve">94, at 84; </w:t>
      </w:r>
      <w:proofErr w:type="spellStart"/>
      <w:r w:rsidRPr="00F0792A">
        <w:rPr>
          <w:rFonts w:ascii="Times New Roman" w:hAnsi="Times New Roman" w:cs="Times New Roman"/>
          <w:i/>
        </w:rPr>
        <w:t>Annales</w:t>
      </w:r>
      <w:proofErr w:type="spellEnd"/>
      <w:r w:rsidRPr="00F0792A">
        <w:rPr>
          <w:rFonts w:ascii="Times New Roman" w:hAnsi="Times New Roman" w:cs="Times New Roman"/>
          <w:i/>
        </w:rPr>
        <w:t xml:space="preserve"> </w:t>
      </w:r>
      <w:proofErr w:type="spellStart"/>
      <w:r w:rsidR="00F0792A">
        <w:rPr>
          <w:rFonts w:ascii="Times New Roman" w:hAnsi="Times New Roman" w:cs="Times New Roman"/>
          <w:i/>
        </w:rPr>
        <w:t>r</w:t>
      </w:r>
      <w:r w:rsidRPr="00F0792A">
        <w:rPr>
          <w:rFonts w:ascii="Times New Roman" w:hAnsi="Times New Roman" w:cs="Times New Roman"/>
          <w:i/>
        </w:rPr>
        <w:t>egni</w:t>
      </w:r>
      <w:proofErr w:type="spellEnd"/>
      <w:r w:rsidRPr="00F0792A">
        <w:rPr>
          <w:rFonts w:ascii="Times New Roman" w:hAnsi="Times New Roman" w:cs="Times New Roman"/>
          <w:i/>
        </w:rPr>
        <w:t xml:space="preserve"> </w:t>
      </w:r>
      <w:proofErr w:type="spellStart"/>
      <w:r w:rsidRPr="00F0792A">
        <w:rPr>
          <w:rFonts w:ascii="Times New Roman" w:hAnsi="Times New Roman" w:cs="Times New Roman"/>
          <w:i/>
        </w:rPr>
        <w:t>Francorum</w:t>
      </w:r>
      <w:proofErr w:type="spellEnd"/>
      <w:r w:rsidRPr="00F0792A">
        <w:rPr>
          <w:rFonts w:ascii="Times New Roman" w:hAnsi="Times New Roman" w:cs="Times New Roman"/>
          <w:i/>
        </w:rPr>
        <w:t xml:space="preserve"> </w:t>
      </w:r>
      <w:proofErr w:type="spellStart"/>
      <w:r w:rsidR="00F0792A">
        <w:rPr>
          <w:rFonts w:ascii="Times New Roman" w:hAnsi="Times New Roman" w:cs="Times New Roman"/>
          <w:i/>
        </w:rPr>
        <w:t>inde</w:t>
      </w:r>
      <w:proofErr w:type="spellEnd"/>
      <w:r w:rsidR="00F0792A">
        <w:rPr>
          <w:rFonts w:ascii="Times New Roman" w:hAnsi="Times New Roman" w:cs="Times New Roman"/>
          <w:i/>
        </w:rPr>
        <w:t xml:space="preserve"> ab a. 741 </w:t>
      </w:r>
      <w:proofErr w:type="spellStart"/>
      <w:r w:rsidR="00F0792A">
        <w:rPr>
          <w:rFonts w:ascii="Times New Roman" w:hAnsi="Times New Roman" w:cs="Times New Roman"/>
          <w:i/>
        </w:rPr>
        <w:t>usque</w:t>
      </w:r>
      <w:proofErr w:type="spellEnd"/>
      <w:r w:rsidR="00F0792A">
        <w:rPr>
          <w:rFonts w:ascii="Times New Roman" w:hAnsi="Times New Roman" w:cs="Times New Roman"/>
          <w:i/>
        </w:rPr>
        <w:t xml:space="preserve"> ad a. 829, qui </w:t>
      </w:r>
      <w:proofErr w:type="spellStart"/>
      <w:r w:rsidR="00F0792A">
        <w:rPr>
          <w:rFonts w:ascii="Times New Roman" w:hAnsi="Times New Roman" w:cs="Times New Roman"/>
          <w:i/>
        </w:rPr>
        <w:t>dicuntur</w:t>
      </w:r>
      <w:proofErr w:type="spellEnd"/>
      <w:r w:rsidRPr="00F0792A">
        <w:rPr>
          <w:rFonts w:ascii="Times New Roman" w:hAnsi="Times New Roman" w:cs="Times New Roman"/>
          <w:i/>
        </w:rPr>
        <w:t xml:space="preserve"> </w:t>
      </w:r>
      <w:proofErr w:type="spellStart"/>
      <w:r w:rsidRPr="00F0792A">
        <w:rPr>
          <w:rFonts w:ascii="Times New Roman" w:hAnsi="Times New Roman" w:cs="Times New Roman"/>
          <w:i/>
        </w:rPr>
        <w:t>Annales</w:t>
      </w:r>
      <w:proofErr w:type="spellEnd"/>
      <w:r w:rsidR="00F0792A">
        <w:rPr>
          <w:rFonts w:ascii="Times New Roman" w:hAnsi="Times New Roman" w:cs="Times New Roman"/>
          <w:i/>
        </w:rPr>
        <w:t xml:space="preserve"> </w:t>
      </w:r>
      <w:proofErr w:type="spellStart"/>
      <w:r w:rsidR="00F0792A">
        <w:rPr>
          <w:rFonts w:ascii="Times New Roman" w:hAnsi="Times New Roman" w:cs="Times New Roman"/>
          <w:i/>
        </w:rPr>
        <w:t>Laurissenses</w:t>
      </w:r>
      <w:proofErr w:type="spellEnd"/>
      <w:r w:rsidR="00F0792A">
        <w:rPr>
          <w:rFonts w:ascii="Times New Roman" w:hAnsi="Times New Roman" w:cs="Times New Roman"/>
          <w:i/>
        </w:rPr>
        <w:t xml:space="preserve"> </w:t>
      </w:r>
      <w:proofErr w:type="spellStart"/>
      <w:r w:rsidR="00F0792A">
        <w:rPr>
          <w:rFonts w:ascii="Times New Roman" w:hAnsi="Times New Roman" w:cs="Times New Roman"/>
          <w:i/>
        </w:rPr>
        <w:t>maiores</w:t>
      </w:r>
      <w:proofErr w:type="spellEnd"/>
      <w:r w:rsidR="00F0792A">
        <w:rPr>
          <w:rFonts w:ascii="Times New Roman" w:hAnsi="Times New Roman" w:cs="Times New Roman"/>
          <w:i/>
        </w:rPr>
        <w:t xml:space="preserve"> et </w:t>
      </w:r>
      <w:r w:rsidRPr="00F0792A">
        <w:rPr>
          <w:rFonts w:ascii="Times New Roman" w:hAnsi="Times New Roman" w:cs="Times New Roman"/>
          <w:i/>
        </w:rPr>
        <w:t xml:space="preserve"> </w:t>
      </w:r>
      <w:proofErr w:type="spellStart"/>
      <w:r w:rsidRPr="00F0792A">
        <w:rPr>
          <w:rFonts w:ascii="Times New Roman" w:hAnsi="Times New Roman" w:cs="Times New Roman"/>
          <w:i/>
        </w:rPr>
        <w:t>Einhardi</w:t>
      </w:r>
      <w:proofErr w:type="spellEnd"/>
      <w:r w:rsidRPr="00F0792A">
        <w:rPr>
          <w:rFonts w:ascii="Times New Roman" w:hAnsi="Times New Roman" w:cs="Times New Roman"/>
        </w:rPr>
        <w:t>,</w:t>
      </w:r>
      <w:r w:rsidR="00F0792A">
        <w:rPr>
          <w:rFonts w:ascii="Times New Roman" w:hAnsi="Times New Roman" w:cs="Times New Roman"/>
        </w:rPr>
        <w:t xml:space="preserve"> </w:t>
      </w:r>
      <w:proofErr w:type="spellStart"/>
      <w:r w:rsidR="00F0792A" w:rsidRPr="0083220C">
        <w:rPr>
          <w:rFonts w:ascii="Times New Roman" w:hAnsi="Times New Roman" w:cs="Times New Roman"/>
        </w:rPr>
        <w:t>s.a</w:t>
      </w:r>
      <w:proofErr w:type="spellEnd"/>
      <w:r w:rsidR="00F0792A" w:rsidRPr="0083220C">
        <w:rPr>
          <w:rFonts w:ascii="Times New Roman" w:hAnsi="Times New Roman" w:cs="Times New Roman"/>
        </w:rPr>
        <w:t>.</w:t>
      </w:r>
      <w:r w:rsidR="00F0792A" w:rsidRPr="008A73E7">
        <w:rPr>
          <w:rFonts w:ascii="Times New Roman" w:hAnsi="Times New Roman" w:cs="Times New Roman"/>
        </w:rPr>
        <w:t xml:space="preserve"> 800</w:t>
      </w:r>
      <w:r w:rsidR="00F0792A">
        <w:rPr>
          <w:rFonts w:ascii="Times New Roman" w:hAnsi="Times New Roman" w:cs="Times New Roman"/>
        </w:rPr>
        <w:t>,</w:t>
      </w:r>
      <w:r w:rsidRPr="00F0792A">
        <w:rPr>
          <w:rFonts w:ascii="Times New Roman" w:hAnsi="Times New Roman" w:cs="Times New Roman"/>
        </w:rPr>
        <w:t xml:space="preserve"> ed. G.H. </w:t>
      </w:r>
      <w:proofErr w:type="spellStart"/>
      <w:r w:rsidRPr="00F0792A">
        <w:rPr>
          <w:rFonts w:ascii="Times New Roman" w:hAnsi="Times New Roman" w:cs="Times New Roman"/>
        </w:rPr>
        <w:t>Pertz</w:t>
      </w:r>
      <w:proofErr w:type="spellEnd"/>
      <w:r w:rsidRPr="00F0792A">
        <w:rPr>
          <w:rFonts w:ascii="Times New Roman" w:hAnsi="Times New Roman" w:cs="Times New Roman"/>
        </w:rPr>
        <w:t xml:space="preserve"> and F. </w:t>
      </w:r>
      <w:proofErr w:type="spellStart"/>
      <w:r w:rsidRPr="00F0792A">
        <w:rPr>
          <w:rFonts w:ascii="Times New Roman" w:hAnsi="Times New Roman" w:cs="Times New Roman"/>
        </w:rPr>
        <w:t>Kurze</w:t>
      </w:r>
      <w:proofErr w:type="spellEnd"/>
      <w:r w:rsidRPr="00F0792A">
        <w:rPr>
          <w:rFonts w:ascii="Times New Roman" w:hAnsi="Times New Roman" w:cs="Times New Roman"/>
        </w:rPr>
        <w:t xml:space="preserve">, MGH </w:t>
      </w:r>
      <w:proofErr w:type="spellStart"/>
      <w:r w:rsidRPr="00F0792A">
        <w:rPr>
          <w:rFonts w:ascii="Times New Roman" w:hAnsi="Times New Roman" w:cs="Times New Roman"/>
        </w:rPr>
        <w:t>Scriptores</w:t>
      </w:r>
      <w:proofErr w:type="spellEnd"/>
      <w:r w:rsidR="00F0792A">
        <w:rPr>
          <w:rFonts w:ascii="Times New Roman" w:hAnsi="Times New Roman" w:cs="Times New Roman"/>
        </w:rPr>
        <w:t xml:space="preserve"> </w:t>
      </w:r>
      <w:proofErr w:type="spellStart"/>
      <w:r w:rsidR="00F0792A">
        <w:rPr>
          <w:rFonts w:ascii="Times New Roman" w:hAnsi="Times New Roman" w:cs="Times New Roman"/>
        </w:rPr>
        <w:t>rerum</w:t>
      </w:r>
      <w:proofErr w:type="spellEnd"/>
      <w:r w:rsidR="00F0792A">
        <w:rPr>
          <w:rFonts w:ascii="Times New Roman" w:hAnsi="Times New Roman" w:cs="Times New Roman"/>
        </w:rPr>
        <w:t xml:space="preserve"> </w:t>
      </w:r>
      <w:proofErr w:type="spellStart"/>
      <w:r w:rsidR="00F0792A">
        <w:rPr>
          <w:rFonts w:ascii="Times New Roman" w:hAnsi="Times New Roman" w:cs="Times New Roman"/>
        </w:rPr>
        <w:t>Germanicarum</w:t>
      </w:r>
      <w:proofErr w:type="spellEnd"/>
      <w:r w:rsidR="00F0792A">
        <w:rPr>
          <w:rFonts w:ascii="Times New Roman" w:hAnsi="Times New Roman" w:cs="Times New Roman"/>
        </w:rPr>
        <w:t xml:space="preserve"> in </w:t>
      </w:r>
      <w:proofErr w:type="spellStart"/>
      <w:r w:rsidR="00F0792A">
        <w:rPr>
          <w:rFonts w:ascii="Times New Roman" w:hAnsi="Times New Roman" w:cs="Times New Roman"/>
        </w:rPr>
        <w:t>usum</w:t>
      </w:r>
      <w:proofErr w:type="spellEnd"/>
      <w:r w:rsidR="00F0792A">
        <w:rPr>
          <w:rFonts w:ascii="Times New Roman" w:hAnsi="Times New Roman" w:cs="Times New Roman"/>
        </w:rPr>
        <w:t xml:space="preserve"> </w:t>
      </w:r>
      <w:proofErr w:type="spellStart"/>
      <w:r w:rsidR="00F0792A">
        <w:rPr>
          <w:rFonts w:ascii="Times New Roman" w:hAnsi="Times New Roman" w:cs="Times New Roman"/>
        </w:rPr>
        <w:t>scholarum</w:t>
      </w:r>
      <w:proofErr w:type="spellEnd"/>
      <w:r w:rsidR="00F0792A">
        <w:rPr>
          <w:rFonts w:ascii="Times New Roman" w:hAnsi="Times New Roman" w:cs="Times New Roman"/>
        </w:rPr>
        <w:t xml:space="preserve"> separatism </w:t>
      </w:r>
      <w:proofErr w:type="spellStart"/>
      <w:r w:rsidR="00F0792A">
        <w:rPr>
          <w:rFonts w:ascii="Times New Roman" w:hAnsi="Times New Roman" w:cs="Times New Roman"/>
        </w:rPr>
        <w:t>editi</w:t>
      </w:r>
      <w:proofErr w:type="spellEnd"/>
      <w:r w:rsidR="00410695">
        <w:rPr>
          <w:rFonts w:ascii="Times New Roman" w:hAnsi="Times New Roman" w:cs="Times New Roman"/>
        </w:rPr>
        <w:t xml:space="preserve"> [hereafter SS </w:t>
      </w:r>
      <w:proofErr w:type="spellStart"/>
      <w:r w:rsidR="00410695">
        <w:rPr>
          <w:rFonts w:ascii="Times New Roman" w:hAnsi="Times New Roman" w:cs="Times New Roman"/>
        </w:rPr>
        <w:t>rer</w:t>
      </w:r>
      <w:proofErr w:type="spellEnd"/>
      <w:r w:rsidR="00410695">
        <w:rPr>
          <w:rFonts w:ascii="Times New Roman" w:hAnsi="Times New Roman" w:cs="Times New Roman"/>
        </w:rPr>
        <w:t>. Germ,]</w:t>
      </w:r>
      <w:r w:rsidR="00F0792A">
        <w:rPr>
          <w:rFonts w:ascii="Times New Roman" w:hAnsi="Times New Roman" w:cs="Times New Roman"/>
        </w:rPr>
        <w:t>, VI</w:t>
      </w:r>
      <w:r w:rsidRPr="00F0792A">
        <w:rPr>
          <w:rFonts w:ascii="Times New Roman" w:hAnsi="Times New Roman" w:cs="Times New Roman"/>
        </w:rPr>
        <w:t xml:space="preserve"> (Hanover, 1895) [hereafter </w:t>
      </w:r>
      <w:r w:rsidRPr="00F0792A">
        <w:rPr>
          <w:rFonts w:ascii="Times New Roman" w:hAnsi="Times New Roman" w:cs="Times New Roman"/>
          <w:i/>
        </w:rPr>
        <w:t>RFA</w:t>
      </w:r>
      <w:r>
        <w:rPr>
          <w:rFonts w:ascii="Times New Roman" w:hAnsi="Times New Roman" w:cs="Times New Roman"/>
        </w:rPr>
        <w:t>]</w:t>
      </w:r>
      <w:r w:rsidRPr="00D23A2B">
        <w:rPr>
          <w:rFonts w:ascii="Times New Roman" w:hAnsi="Times New Roman" w:cs="Times New Roman"/>
        </w:rPr>
        <w:t xml:space="preserve"> </w:t>
      </w:r>
      <w:r w:rsidR="00F0792A">
        <w:rPr>
          <w:rFonts w:ascii="Times New Roman" w:hAnsi="Times New Roman" w:cs="Times New Roman"/>
        </w:rPr>
        <w:t>(</w:t>
      </w:r>
      <w:r>
        <w:rPr>
          <w:rFonts w:ascii="Times New Roman" w:hAnsi="Times New Roman" w:cs="Times New Roman"/>
        </w:rPr>
        <w:t xml:space="preserve">tr. </w:t>
      </w:r>
      <w:r w:rsidRPr="008A73E7">
        <w:rPr>
          <w:rFonts w:ascii="Times New Roman" w:hAnsi="Times New Roman" w:cs="Times New Roman"/>
        </w:rPr>
        <w:t xml:space="preserve">W. </w:t>
      </w:r>
      <w:proofErr w:type="spellStart"/>
      <w:r w:rsidRPr="008A73E7">
        <w:rPr>
          <w:rFonts w:ascii="Times New Roman" w:hAnsi="Times New Roman" w:cs="Times New Roman"/>
        </w:rPr>
        <w:t>Scholz</w:t>
      </w:r>
      <w:proofErr w:type="spellEnd"/>
      <w:r w:rsidRPr="008A73E7">
        <w:rPr>
          <w:rFonts w:ascii="Times New Roman" w:hAnsi="Times New Roman" w:cs="Times New Roman"/>
        </w:rPr>
        <w:t xml:space="preserve"> and B. Rogers, </w:t>
      </w:r>
      <w:r w:rsidRPr="008A73E7">
        <w:rPr>
          <w:rFonts w:ascii="Times New Roman" w:hAnsi="Times New Roman" w:cs="Times New Roman"/>
          <w:i/>
        </w:rPr>
        <w:t xml:space="preserve">Carolingian Chronicles: Royal Frankish Annals and </w:t>
      </w:r>
      <w:proofErr w:type="spellStart"/>
      <w:r w:rsidRPr="008A73E7">
        <w:rPr>
          <w:rFonts w:ascii="Times New Roman" w:hAnsi="Times New Roman" w:cs="Times New Roman"/>
          <w:i/>
        </w:rPr>
        <w:t>Nithard’s</w:t>
      </w:r>
      <w:proofErr w:type="spellEnd"/>
      <w:r w:rsidRPr="008A73E7">
        <w:rPr>
          <w:rFonts w:ascii="Times New Roman" w:hAnsi="Times New Roman" w:cs="Times New Roman"/>
          <w:i/>
        </w:rPr>
        <w:t xml:space="preserve"> Histories</w:t>
      </w:r>
      <w:r w:rsidRPr="008A73E7">
        <w:rPr>
          <w:rFonts w:ascii="Times New Roman" w:hAnsi="Times New Roman" w:cs="Times New Roman"/>
        </w:rPr>
        <w:t xml:space="preserve"> </w:t>
      </w:r>
      <w:r w:rsidR="00F0792A">
        <w:rPr>
          <w:rFonts w:ascii="Times New Roman" w:hAnsi="Times New Roman" w:cs="Times New Roman"/>
        </w:rPr>
        <w:t>[</w:t>
      </w:r>
      <w:r w:rsidRPr="008A73E7">
        <w:rPr>
          <w:rFonts w:ascii="Times New Roman" w:hAnsi="Times New Roman" w:cs="Times New Roman"/>
        </w:rPr>
        <w:t xml:space="preserve">Ann </w:t>
      </w:r>
      <w:proofErr w:type="spellStart"/>
      <w:r w:rsidRPr="008A73E7">
        <w:rPr>
          <w:rFonts w:ascii="Times New Roman" w:hAnsi="Times New Roman" w:cs="Times New Roman"/>
        </w:rPr>
        <w:t>Arbor</w:t>
      </w:r>
      <w:proofErr w:type="spellEnd"/>
      <w:r w:rsidRPr="008A73E7">
        <w:rPr>
          <w:rFonts w:ascii="Times New Roman" w:hAnsi="Times New Roman" w:cs="Times New Roman"/>
        </w:rPr>
        <w:t>, MI, 1970</w:t>
      </w:r>
      <w:r w:rsidR="00F0792A">
        <w:rPr>
          <w:rFonts w:ascii="Times New Roman" w:hAnsi="Times New Roman" w:cs="Times New Roman"/>
        </w:rPr>
        <w:t>]</w:t>
      </w:r>
      <w:r w:rsidRPr="008A73E7">
        <w:rPr>
          <w:rFonts w:ascii="Times New Roman" w:hAnsi="Times New Roman" w:cs="Times New Roman"/>
        </w:rPr>
        <w:t>,</w:t>
      </w:r>
      <w:r w:rsidRPr="00D23A2B">
        <w:rPr>
          <w:rStyle w:val="biblio"/>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sidRPr="00D23A2B">
        <w:rPr>
          <w:rFonts w:ascii="Times New Roman" w:hAnsi="Times New Roman" w:cs="Times New Roman"/>
        </w:rPr>
        <w:t xml:space="preserve"> 800</w:t>
      </w:r>
      <w:r w:rsidR="00F0792A">
        <w:rPr>
          <w:rFonts w:ascii="Times New Roman" w:hAnsi="Times New Roman" w:cs="Times New Roman"/>
        </w:rPr>
        <w:t>)</w:t>
      </w:r>
      <w:r w:rsidRPr="00D23A2B">
        <w:rPr>
          <w:rFonts w:ascii="Times New Roman" w:hAnsi="Times New Roman" w:cs="Times New Roman"/>
        </w:rPr>
        <w:t>.</w:t>
      </w:r>
    </w:p>
  </w:footnote>
  <w:footnote w:id="18">
    <w:p w:rsidR="00B0505C" w:rsidRPr="00BD091A" w:rsidRDefault="00B0505C">
      <w:pPr>
        <w:pStyle w:val="FootnoteText"/>
      </w:pPr>
      <w:r>
        <w:rPr>
          <w:rStyle w:val="FootnoteReference"/>
        </w:rPr>
        <w:footnoteRef/>
      </w:r>
      <w:r>
        <w:t xml:space="preserve"> </w:t>
      </w:r>
      <w:r w:rsidRPr="004331AE">
        <w:rPr>
          <w:rFonts w:ascii="Times New Roman" w:hAnsi="Times New Roman" w:cs="Times New Roman"/>
          <w:i/>
        </w:rPr>
        <w:t>RFA</w:t>
      </w:r>
      <w:r>
        <w:rPr>
          <w:rStyle w:val="biblio"/>
          <w:rFonts w:ascii="Times New Roman" w:hAnsi="Times New Roman" w:cs="Times New Roman"/>
          <w:iCs/>
        </w:rPr>
        <w:t xml:space="preserve">, </w:t>
      </w:r>
      <w:proofErr w:type="spellStart"/>
      <w:r w:rsidRPr="008A73E7">
        <w:rPr>
          <w:rFonts w:ascii="Times New Roman" w:hAnsi="Times New Roman" w:cs="Times New Roman"/>
          <w:i/>
        </w:rPr>
        <w:t>s.a</w:t>
      </w:r>
      <w:proofErr w:type="spellEnd"/>
      <w:r w:rsidRPr="008A73E7">
        <w:rPr>
          <w:rFonts w:ascii="Times New Roman" w:hAnsi="Times New Roman" w:cs="Times New Roman"/>
          <w:i/>
        </w:rPr>
        <w:t>.</w:t>
      </w:r>
      <w:r>
        <w:rPr>
          <w:rFonts w:ascii="Times New Roman" w:hAnsi="Times New Roman" w:cs="Times New Roman"/>
        </w:rPr>
        <w:t xml:space="preserve"> 810; </w:t>
      </w:r>
      <w:proofErr w:type="spellStart"/>
      <w:r>
        <w:rPr>
          <w:rFonts w:ascii="Times New Roman" w:hAnsi="Times New Roman" w:cs="Times New Roman"/>
        </w:rPr>
        <w:t>Einhard</w:t>
      </w:r>
      <w:proofErr w:type="spellEnd"/>
      <w:r>
        <w:rPr>
          <w:rFonts w:ascii="Times New Roman" w:hAnsi="Times New Roman" w:cs="Times New Roman"/>
        </w:rPr>
        <w:t xml:space="preserve">, </w:t>
      </w:r>
      <w:r>
        <w:rPr>
          <w:rFonts w:ascii="Times New Roman" w:hAnsi="Times New Roman" w:cs="Times New Roman"/>
          <w:i/>
        </w:rPr>
        <w:t xml:space="preserve">Vita </w:t>
      </w:r>
      <w:proofErr w:type="spellStart"/>
      <w:r>
        <w:rPr>
          <w:rFonts w:ascii="Times New Roman" w:hAnsi="Times New Roman" w:cs="Times New Roman"/>
          <w:i/>
        </w:rPr>
        <w:t>Karoli</w:t>
      </w:r>
      <w:proofErr w:type="spellEnd"/>
      <w:r>
        <w:rPr>
          <w:rFonts w:ascii="Times New Roman" w:hAnsi="Times New Roman" w:cs="Times New Roman"/>
          <w:i/>
        </w:rPr>
        <w:t xml:space="preserve"> </w:t>
      </w:r>
      <w:proofErr w:type="spellStart"/>
      <w:r>
        <w:rPr>
          <w:rFonts w:ascii="Times New Roman" w:hAnsi="Times New Roman" w:cs="Times New Roman"/>
          <w:i/>
        </w:rPr>
        <w:t>Magni</w:t>
      </w:r>
      <w:proofErr w:type="spellEnd"/>
      <w:r>
        <w:rPr>
          <w:rFonts w:ascii="Times New Roman" w:hAnsi="Times New Roman" w:cs="Times New Roman"/>
        </w:rPr>
        <w:t xml:space="preserve">, </w:t>
      </w:r>
      <w:proofErr w:type="spellStart"/>
      <w:r w:rsidR="00F0792A" w:rsidRPr="00F0792A">
        <w:rPr>
          <w:rFonts w:ascii="Times New Roman" w:hAnsi="Times New Roman" w:cs="Times New Roman"/>
        </w:rPr>
        <w:t>ch</w:t>
      </w:r>
      <w:proofErr w:type="spellEnd"/>
      <w:r w:rsidR="00F0792A" w:rsidRPr="00F0792A">
        <w:rPr>
          <w:rFonts w:ascii="Times New Roman" w:hAnsi="Times New Roman" w:cs="Times New Roman"/>
        </w:rPr>
        <w:t>. 17</w:t>
      </w:r>
      <w:r w:rsidR="00F0792A">
        <w:rPr>
          <w:rFonts w:ascii="Times New Roman" w:hAnsi="Times New Roman" w:cs="Times New Roman"/>
        </w:rPr>
        <w:t xml:space="preserve">, </w:t>
      </w:r>
      <w:r>
        <w:rPr>
          <w:rFonts w:ascii="Times New Roman" w:hAnsi="Times New Roman" w:cs="Times New Roman"/>
        </w:rPr>
        <w:t xml:space="preserve">ed. </w:t>
      </w:r>
      <w:r w:rsidR="00410695">
        <w:rPr>
          <w:rFonts w:ascii="Times New Roman" w:hAnsi="Times New Roman" w:cs="Times New Roman"/>
        </w:rPr>
        <w:t xml:space="preserve">G.H. </w:t>
      </w:r>
      <w:proofErr w:type="spellStart"/>
      <w:r w:rsidR="00410695">
        <w:rPr>
          <w:rFonts w:ascii="Times New Roman" w:hAnsi="Times New Roman" w:cs="Times New Roman"/>
        </w:rPr>
        <w:t>Pertz</w:t>
      </w:r>
      <w:proofErr w:type="spellEnd"/>
      <w:r w:rsidR="00410695">
        <w:rPr>
          <w:rFonts w:ascii="Times New Roman" w:hAnsi="Times New Roman" w:cs="Times New Roman"/>
        </w:rPr>
        <w:t xml:space="preserve"> and </w:t>
      </w:r>
      <w:r>
        <w:rPr>
          <w:rFonts w:ascii="Times New Roman" w:hAnsi="Times New Roman" w:cs="Times New Roman"/>
        </w:rPr>
        <w:t xml:space="preserve">G. </w:t>
      </w:r>
      <w:proofErr w:type="spellStart"/>
      <w:r w:rsidR="00B05C80" w:rsidRPr="00B05C80">
        <w:rPr>
          <w:rFonts w:ascii="Times New Roman" w:hAnsi="Times New Roman" w:cs="Times New Roman"/>
          <w:color w:val="FF0000"/>
        </w:rPr>
        <w:t>Waitz</w:t>
      </w:r>
      <w:proofErr w:type="spellEnd"/>
      <w:r w:rsidR="00410695">
        <w:rPr>
          <w:rFonts w:ascii="Times New Roman" w:hAnsi="Times New Roman" w:cs="Times New Roman"/>
          <w:color w:val="FF0000"/>
        </w:rPr>
        <w:t xml:space="preserve"> </w:t>
      </w:r>
      <w:r w:rsidR="00B05C80" w:rsidRPr="00B05C80">
        <w:rPr>
          <w:rFonts w:ascii="Times New Roman" w:hAnsi="Times New Roman" w:cs="Times New Roman"/>
          <w:color w:val="FF0000"/>
        </w:rPr>
        <w:t xml:space="preserve">, MGH </w:t>
      </w:r>
      <w:r w:rsidR="00410695">
        <w:rPr>
          <w:rFonts w:ascii="Times New Roman" w:hAnsi="Times New Roman" w:cs="Times New Roman"/>
          <w:color w:val="FF0000"/>
        </w:rPr>
        <w:t xml:space="preserve">SS </w:t>
      </w:r>
      <w:proofErr w:type="spellStart"/>
      <w:r w:rsidR="00410695">
        <w:rPr>
          <w:rFonts w:ascii="Times New Roman" w:hAnsi="Times New Roman" w:cs="Times New Roman"/>
          <w:color w:val="FF0000"/>
        </w:rPr>
        <w:t>rer</w:t>
      </w:r>
      <w:proofErr w:type="spellEnd"/>
      <w:r w:rsidR="00410695">
        <w:rPr>
          <w:rFonts w:ascii="Times New Roman" w:hAnsi="Times New Roman" w:cs="Times New Roman"/>
          <w:color w:val="FF0000"/>
        </w:rPr>
        <w:t>. Germ, XXV</w:t>
      </w:r>
      <w:r w:rsidR="00410695">
        <w:rPr>
          <w:rFonts w:ascii="Times New Roman" w:hAnsi="Times New Roman" w:cs="Times New Roman"/>
        </w:rPr>
        <w:t xml:space="preserve"> </w:t>
      </w:r>
      <w:r>
        <w:rPr>
          <w:rFonts w:ascii="Times New Roman" w:hAnsi="Times New Roman" w:cs="Times New Roman"/>
        </w:rPr>
        <w:t xml:space="preserve">(Hanover, 1911), p. 21 </w:t>
      </w:r>
      <w:r w:rsidR="00410695">
        <w:rPr>
          <w:rFonts w:ascii="Times New Roman" w:hAnsi="Times New Roman" w:cs="Times New Roman"/>
        </w:rPr>
        <w:t>(</w:t>
      </w:r>
      <w:r>
        <w:rPr>
          <w:rFonts w:ascii="Times New Roman" w:hAnsi="Times New Roman" w:cs="Times New Roman"/>
        </w:rPr>
        <w:t xml:space="preserve">tr. P.E. Dutton </w:t>
      </w:r>
      <w:r>
        <w:rPr>
          <w:rFonts w:ascii="Times New Roman" w:hAnsi="Times New Roman" w:cs="Times New Roman"/>
          <w:i/>
        </w:rPr>
        <w:t xml:space="preserve">Charlemagne’s Courtier: The Complete </w:t>
      </w:r>
      <w:proofErr w:type="spellStart"/>
      <w:r>
        <w:rPr>
          <w:rFonts w:ascii="Times New Roman" w:hAnsi="Times New Roman" w:cs="Times New Roman"/>
          <w:i/>
        </w:rPr>
        <w:t>Einhard</w:t>
      </w:r>
      <w:proofErr w:type="spellEnd"/>
      <w:r>
        <w:rPr>
          <w:rFonts w:ascii="Times New Roman" w:hAnsi="Times New Roman" w:cs="Times New Roman"/>
        </w:rPr>
        <w:t xml:space="preserve"> </w:t>
      </w:r>
      <w:r w:rsidR="00410695">
        <w:rPr>
          <w:rFonts w:ascii="Times New Roman" w:hAnsi="Times New Roman" w:cs="Times New Roman"/>
        </w:rPr>
        <w:t>[Toronto, ON</w:t>
      </w:r>
      <w:r w:rsidRPr="00410695">
        <w:rPr>
          <w:rFonts w:ascii="Times New Roman" w:hAnsi="Times New Roman" w:cs="Times New Roman"/>
        </w:rPr>
        <w:t>,</w:t>
      </w:r>
      <w:r>
        <w:rPr>
          <w:rFonts w:ascii="Times New Roman" w:hAnsi="Times New Roman" w:cs="Times New Roman"/>
        </w:rPr>
        <w:t xml:space="preserve"> 1998</w:t>
      </w:r>
      <w:r w:rsidR="00410695">
        <w:rPr>
          <w:rFonts w:ascii="Times New Roman" w:hAnsi="Times New Roman" w:cs="Times New Roman"/>
        </w:rPr>
        <w:t>]</w:t>
      </w:r>
      <w:r>
        <w:rPr>
          <w:rFonts w:ascii="Times New Roman" w:hAnsi="Times New Roman" w:cs="Times New Roman"/>
        </w:rPr>
        <w:t>, p. 27</w:t>
      </w:r>
      <w:r w:rsidR="00410695">
        <w:rPr>
          <w:rFonts w:ascii="Times New Roman" w:hAnsi="Times New Roman" w:cs="Times New Roman"/>
        </w:rPr>
        <w:t>)</w:t>
      </w:r>
      <w:r>
        <w:rPr>
          <w:rFonts w:ascii="Times New Roman" w:hAnsi="Times New Roman" w:cs="Times New Roman"/>
        </w:rPr>
        <w:t>.</w:t>
      </w:r>
    </w:p>
  </w:footnote>
  <w:footnote w:id="19">
    <w:p w:rsidR="00B0505C" w:rsidRPr="008D19C3"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4331AE">
        <w:rPr>
          <w:rFonts w:ascii="Times New Roman" w:hAnsi="Times New Roman" w:cs="Times New Roman"/>
          <w:i/>
        </w:rPr>
        <w:t>RFA</w:t>
      </w:r>
      <w:r>
        <w:rPr>
          <w:rStyle w:val="biblio"/>
          <w:rFonts w:ascii="Times New Roman" w:hAnsi="Times New Roman" w:cs="Times New Roman"/>
          <w:iCs/>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Pr>
          <w:rFonts w:ascii="Times New Roman" w:hAnsi="Times New Roman" w:cs="Times New Roman"/>
        </w:rPr>
        <w:t xml:space="preserve"> 808.</w:t>
      </w:r>
    </w:p>
  </w:footnote>
  <w:footnote w:id="20">
    <w:p w:rsidR="00B0505C" w:rsidRPr="00E5403B"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4331AE">
        <w:rPr>
          <w:rFonts w:ascii="Times New Roman" w:hAnsi="Times New Roman" w:cs="Times New Roman"/>
          <w:i/>
        </w:rPr>
        <w:t>RFA</w:t>
      </w:r>
      <w:r w:rsidRPr="008A73E7">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Pr>
          <w:rFonts w:ascii="Times New Roman" w:hAnsi="Times New Roman" w:cs="Times New Roman"/>
        </w:rPr>
        <w:t xml:space="preserve"> 809; J. Story, </w:t>
      </w:r>
      <w:r>
        <w:rPr>
          <w:rFonts w:ascii="Times New Roman" w:hAnsi="Times New Roman" w:cs="Times New Roman"/>
          <w:i/>
        </w:rPr>
        <w:t xml:space="preserve">Carolingian Connections: Anglo-Saxon England and Carolingian </w:t>
      </w:r>
      <w:proofErr w:type="spellStart"/>
      <w:r>
        <w:rPr>
          <w:rFonts w:ascii="Times New Roman" w:hAnsi="Times New Roman" w:cs="Times New Roman"/>
          <w:i/>
        </w:rPr>
        <w:t>Francia</w:t>
      </w:r>
      <w:proofErr w:type="spellEnd"/>
      <w:r>
        <w:rPr>
          <w:rFonts w:ascii="Times New Roman" w:hAnsi="Times New Roman" w:cs="Times New Roman"/>
          <w:i/>
        </w:rPr>
        <w:t>, c.750–870</w:t>
      </w:r>
      <w:r>
        <w:rPr>
          <w:rFonts w:ascii="Times New Roman" w:hAnsi="Times New Roman" w:cs="Times New Roman"/>
        </w:rPr>
        <w:t xml:space="preserve"> (Aldershot, 2003), p. 203.</w:t>
      </w:r>
    </w:p>
  </w:footnote>
  <w:footnote w:id="21">
    <w:p w:rsidR="00B0505C" w:rsidRPr="00B01D5E" w:rsidRDefault="00B0505C" w:rsidP="00B01D5E">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proofErr w:type="spellStart"/>
      <w:r w:rsidRPr="00410695">
        <w:rPr>
          <w:rStyle w:val="Emphasis"/>
          <w:rFonts w:ascii="Times New Roman" w:hAnsi="Times New Roman" w:cs="Times New Roman"/>
          <w:iCs w:val="0"/>
          <w:shd w:val="clear" w:color="auto" w:fill="FFFFFF"/>
        </w:rPr>
        <w:t>Regesta</w:t>
      </w:r>
      <w:proofErr w:type="spellEnd"/>
      <w:r w:rsidRPr="00410695">
        <w:rPr>
          <w:rStyle w:val="Emphasis"/>
          <w:rFonts w:ascii="Times New Roman" w:hAnsi="Times New Roman" w:cs="Times New Roman"/>
          <w:iCs w:val="0"/>
          <w:shd w:val="clear" w:color="auto" w:fill="FFFFFF"/>
        </w:rPr>
        <w:t xml:space="preserve"> </w:t>
      </w:r>
      <w:proofErr w:type="spellStart"/>
      <w:r w:rsidRPr="00410695">
        <w:rPr>
          <w:rStyle w:val="Emphasis"/>
          <w:rFonts w:ascii="Times New Roman" w:hAnsi="Times New Roman" w:cs="Times New Roman"/>
          <w:iCs w:val="0"/>
          <w:shd w:val="clear" w:color="auto" w:fill="FFFFFF"/>
        </w:rPr>
        <w:t>pontificum</w:t>
      </w:r>
      <w:proofErr w:type="spellEnd"/>
      <w:r w:rsidRPr="00410695">
        <w:rPr>
          <w:rStyle w:val="apple-converted-space"/>
          <w:rFonts w:ascii="Times New Roman" w:hAnsi="Times New Roman" w:cs="Times New Roman"/>
          <w:shd w:val="clear" w:color="auto" w:fill="FFFFFF"/>
        </w:rPr>
        <w:t> </w:t>
      </w:r>
      <w:proofErr w:type="spellStart"/>
      <w:r w:rsidRPr="00410695">
        <w:rPr>
          <w:rFonts w:ascii="Times New Roman" w:hAnsi="Times New Roman" w:cs="Times New Roman"/>
          <w:i/>
          <w:shd w:val="clear" w:color="auto" w:fill="FFFFFF"/>
        </w:rPr>
        <w:t>romanorum</w:t>
      </w:r>
      <w:proofErr w:type="spellEnd"/>
      <w:r w:rsidRPr="00410695">
        <w:rPr>
          <w:rFonts w:ascii="Times New Roman" w:hAnsi="Times New Roman" w:cs="Times New Roman"/>
          <w:shd w:val="clear" w:color="auto" w:fill="FFFFFF"/>
        </w:rPr>
        <w:t xml:space="preserve">, </w:t>
      </w:r>
      <w:proofErr w:type="spellStart"/>
      <w:r w:rsidRPr="00410695">
        <w:rPr>
          <w:rFonts w:ascii="Times New Roman" w:hAnsi="Times New Roman" w:cs="Times New Roman"/>
          <w:i/>
        </w:rPr>
        <w:t>ab</w:t>
      </w:r>
      <w:proofErr w:type="spellEnd"/>
      <w:r w:rsidRPr="00410695">
        <w:rPr>
          <w:rFonts w:ascii="Times New Roman" w:hAnsi="Times New Roman" w:cs="Times New Roman"/>
          <w:i/>
        </w:rPr>
        <w:t xml:space="preserve"> condita ecclesia ad annum post Christum </w:t>
      </w:r>
      <w:proofErr w:type="spellStart"/>
      <w:r w:rsidRPr="00410695">
        <w:rPr>
          <w:rFonts w:ascii="Times New Roman" w:hAnsi="Times New Roman" w:cs="Times New Roman"/>
          <w:i/>
        </w:rPr>
        <w:t>natum</w:t>
      </w:r>
      <w:proofErr w:type="spellEnd"/>
      <w:r w:rsidRPr="00410695">
        <w:rPr>
          <w:rFonts w:ascii="Times New Roman" w:hAnsi="Times New Roman" w:cs="Times New Roman"/>
          <w:i/>
        </w:rPr>
        <w:t xml:space="preserve"> MCXCVIII</w:t>
      </w:r>
      <w:r w:rsidR="00410695">
        <w:rPr>
          <w:rFonts w:ascii="Times New Roman" w:hAnsi="Times New Roman" w:cs="Times New Roman"/>
        </w:rPr>
        <w:t xml:space="preserve">, ed. </w:t>
      </w:r>
      <w:r w:rsidR="00410695" w:rsidRPr="00410695">
        <w:rPr>
          <w:rFonts w:ascii="Times New Roman" w:hAnsi="Times New Roman" w:cs="Times New Roman"/>
          <w:shd w:val="clear" w:color="auto" w:fill="FFFFFF"/>
        </w:rPr>
        <w:t>P.</w:t>
      </w:r>
      <w:r w:rsidR="00410695" w:rsidRPr="00410695">
        <w:rPr>
          <w:rStyle w:val="apple-converted-space"/>
          <w:rFonts w:ascii="Times New Roman" w:hAnsi="Times New Roman" w:cs="Times New Roman"/>
          <w:shd w:val="clear" w:color="auto" w:fill="FFFFFF"/>
        </w:rPr>
        <w:t> </w:t>
      </w:r>
      <w:proofErr w:type="spellStart"/>
      <w:r w:rsidR="00410695" w:rsidRPr="00410695">
        <w:rPr>
          <w:rStyle w:val="Emphasis"/>
          <w:rFonts w:ascii="Times New Roman" w:hAnsi="Times New Roman" w:cs="Times New Roman"/>
          <w:i w:val="0"/>
          <w:iCs w:val="0"/>
          <w:shd w:val="clear" w:color="auto" w:fill="FFFFFF"/>
        </w:rPr>
        <w:t>Jaffé</w:t>
      </w:r>
      <w:proofErr w:type="spellEnd"/>
      <w:r w:rsidRPr="00410695">
        <w:rPr>
          <w:rFonts w:ascii="Times New Roman" w:hAnsi="Times New Roman" w:cs="Times New Roman"/>
          <w:i/>
        </w:rPr>
        <w:t xml:space="preserve"> </w:t>
      </w:r>
      <w:r w:rsidRPr="00410695">
        <w:rPr>
          <w:rFonts w:ascii="Times New Roman" w:hAnsi="Times New Roman" w:cs="Times New Roman"/>
          <w:shd w:val="clear" w:color="auto" w:fill="FFFFFF"/>
        </w:rPr>
        <w:t xml:space="preserve">(Berlin, 1851), </w:t>
      </w:r>
      <w:proofErr w:type="spellStart"/>
      <w:r w:rsidRPr="00410695">
        <w:rPr>
          <w:rFonts w:ascii="Times New Roman" w:hAnsi="Times New Roman" w:cs="Times New Roman"/>
        </w:rPr>
        <w:t>ep</w:t>
      </w:r>
      <w:proofErr w:type="spellEnd"/>
      <w:r w:rsidRPr="00410695">
        <w:rPr>
          <w:rFonts w:ascii="Times New Roman" w:hAnsi="Times New Roman" w:cs="Times New Roman"/>
        </w:rPr>
        <w:t>. 1924</w:t>
      </w:r>
      <w:r w:rsidRPr="008A73E7">
        <w:rPr>
          <w:rFonts w:ascii="Times New Roman" w:hAnsi="Times New Roman" w:cs="Times New Roman"/>
        </w:rPr>
        <w:t xml:space="preserve">, p. 219; </w:t>
      </w:r>
      <w:proofErr w:type="spellStart"/>
      <w:r w:rsidR="00410695">
        <w:rPr>
          <w:rFonts w:ascii="Times New Roman" w:hAnsi="Times New Roman" w:cs="Times New Roman"/>
          <w:i/>
        </w:rPr>
        <w:t>Einharti</w:t>
      </w:r>
      <w:proofErr w:type="spellEnd"/>
      <w:r w:rsidR="00410695">
        <w:rPr>
          <w:rFonts w:ascii="Times New Roman" w:hAnsi="Times New Roman" w:cs="Times New Roman"/>
          <w:i/>
        </w:rPr>
        <w:t xml:space="preserve"> </w:t>
      </w:r>
      <w:proofErr w:type="spellStart"/>
      <w:r w:rsidR="00410695" w:rsidRPr="00EC2F14">
        <w:rPr>
          <w:rFonts w:ascii="Times New Roman" w:hAnsi="Times New Roman" w:cs="Times New Roman"/>
          <w:i/>
        </w:rPr>
        <w:t>epistolae</w:t>
      </w:r>
      <w:proofErr w:type="spellEnd"/>
      <w:r w:rsidR="00410695">
        <w:rPr>
          <w:rFonts w:ascii="Times New Roman" w:hAnsi="Times New Roman" w:cs="Times New Roman"/>
        </w:rPr>
        <w:t xml:space="preserve">, no. 4, ed. K. </w:t>
      </w:r>
      <w:proofErr w:type="spellStart"/>
      <w:r w:rsidR="00410695">
        <w:rPr>
          <w:rFonts w:ascii="Times New Roman" w:hAnsi="Times New Roman" w:cs="Times New Roman"/>
        </w:rPr>
        <w:t>Hampe</w:t>
      </w:r>
      <w:proofErr w:type="spellEnd"/>
      <w:r w:rsidR="00410695">
        <w:rPr>
          <w:rFonts w:ascii="Times New Roman" w:hAnsi="Times New Roman" w:cs="Times New Roman"/>
        </w:rPr>
        <w:t xml:space="preserve">, </w:t>
      </w:r>
      <w:proofErr w:type="spellStart"/>
      <w:r w:rsidR="00410695">
        <w:rPr>
          <w:rFonts w:ascii="Times New Roman" w:hAnsi="Times New Roman" w:cs="Times New Roman"/>
          <w:i/>
        </w:rPr>
        <w:t>Epistolae</w:t>
      </w:r>
      <w:proofErr w:type="spellEnd"/>
      <w:r w:rsidR="00410695">
        <w:rPr>
          <w:rFonts w:ascii="Times New Roman" w:hAnsi="Times New Roman" w:cs="Times New Roman"/>
          <w:i/>
        </w:rPr>
        <w:t xml:space="preserve"> </w:t>
      </w:r>
      <w:proofErr w:type="spellStart"/>
      <w:r w:rsidRPr="00410695">
        <w:rPr>
          <w:rFonts w:ascii="Times New Roman" w:hAnsi="Times New Roman" w:cs="Times New Roman"/>
          <w:i/>
        </w:rPr>
        <w:t>Karolini</w:t>
      </w:r>
      <w:proofErr w:type="spellEnd"/>
      <w:r w:rsidRPr="00410695">
        <w:rPr>
          <w:rFonts w:ascii="Times New Roman" w:hAnsi="Times New Roman" w:cs="Times New Roman"/>
          <w:i/>
        </w:rPr>
        <w:t xml:space="preserve"> </w:t>
      </w:r>
      <w:proofErr w:type="spellStart"/>
      <w:r w:rsidRPr="00410695">
        <w:rPr>
          <w:rFonts w:ascii="Times New Roman" w:hAnsi="Times New Roman" w:cs="Times New Roman"/>
          <w:i/>
        </w:rPr>
        <w:t>Aevi</w:t>
      </w:r>
      <w:proofErr w:type="spellEnd"/>
      <w:r w:rsidRPr="00410695">
        <w:rPr>
          <w:rFonts w:ascii="Times New Roman" w:hAnsi="Times New Roman" w:cs="Times New Roman"/>
          <w:i/>
        </w:rPr>
        <w:t xml:space="preserve"> III</w:t>
      </w:r>
      <w:r w:rsidR="00410695" w:rsidRPr="00410695">
        <w:rPr>
          <w:rFonts w:ascii="Times New Roman" w:hAnsi="Times New Roman" w:cs="Times New Roman"/>
        </w:rPr>
        <w:t xml:space="preserve">, </w:t>
      </w:r>
      <w:r w:rsidR="00B05C80" w:rsidRPr="00B05C80">
        <w:rPr>
          <w:rFonts w:ascii="Times New Roman" w:hAnsi="Times New Roman" w:cs="Times New Roman"/>
        </w:rPr>
        <w:t xml:space="preserve">MGH </w:t>
      </w:r>
      <w:proofErr w:type="spellStart"/>
      <w:r w:rsidR="00B05C80" w:rsidRPr="00B05C80">
        <w:rPr>
          <w:rFonts w:ascii="Times New Roman" w:hAnsi="Times New Roman" w:cs="Times New Roman"/>
        </w:rPr>
        <w:t>Epp</w:t>
      </w:r>
      <w:proofErr w:type="spellEnd"/>
      <w:r w:rsidR="00B05C80" w:rsidRPr="00B05C80">
        <w:rPr>
          <w:rFonts w:ascii="Times New Roman" w:hAnsi="Times New Roman" w:cs="Times New Roman"/>
        </w:rPr>
        <w:t>., V</w:t>
      </w:r>
      <w:r w:rsidR="00410695">
        <w:rPr>
          <w:rFonts w:ascii="Times New Roman" w:hAnsi="Times New Roman" w:cs="Times New Roman"/>
          <w:i/>
        </w:rPr>
        <w:t xml:space="preserve"> </w:t>
      </w:r>
      <w:r w:rsidRPr="00410695">
        <w:rPr>
          <w:rFonts w:ascii="Times New Roman" w:hAnsi="Times New Roman" w:cs="Times New Roman"/>
          <w:i/>
        </w:rPr>
        <w:t xml:space="preserve"> </w:t>
      </w:r>
      <w:r w:rsidRPr="00410695">
        <w:rPr>
          <w:rFonts w:ascii="Times New Roman" w:hAnsi="Times New Roman" w:cs="Times New Roman"/>
        </w:rPr>
        <w:t>(Berlin</w:t>
      </w:r>
      <w:r>
        <w:rPr>
          <w:rFonts w:ascii="Times New Roman" w:hAnsi="Times New Roman" w:cs="Times New Roman"/>
        </w:rPr>
        <w:t>, 1899), pp. 93–4.</w:t>
      </w:r>
      <w:r>
        <w:rPr>
          <w:rFonts w:ascii="Times New Roman" w:hAnsi="Times New Roman" w:cs="Times New Roman"/>
          <w:b/>
        </w:rPr>
        <w:t xml:space="preserve"> See </w:t>
      </w:r>
      <w:r w:rsidRPr="008A73E7">
        <w:rPr>
          <w:rFonts w:ascii="Times New Roman" w:hAnsi="Times New Roman" w:cs="Times New Roman"/>
        </w:rPr>
        <w:t xml:space="preserve">D. </w:t>
      </w:r>
      <w:proofErr w:type="spellStart"/>
      <w:r w:rsidRPr="008A73E7">
        <w:rPr>
          <w:rFonts w:ascii="Times New Roman" w:hAnsi="Times New Roman" w:cs="Times New Roman"/>
        </w:rPr>
        <w:t>Forsman</w:t>
      </w:r>
      <w:proofErr w:type="spellEnd"/>
      <w:r w:rsidRPr="008A73E7">
        <w:rPr>
          <w:rFonts w:ascii="Times New Roman" w:hAnsi="Times New Roman" w:cs="Times New Roman"/>
        </w:rPr>
        <w:t>, ‘An Appeal to Rome: Anglo-Saxon Dispute Settlement, 800</w:t>
      </w:r>
      <w:r>
        <w:rPr>
          <w:rFonts w:ascii="Times New Roman" w:hAnsi="Times New Roman" w:cs="Times New Roman"/>
        </w:rPr>
        <w:t>–</w:t>
      </w:r>
      <w:r w:rsidRPr="008A73E7">
        <w:rPr>
          <w:rFonts w:ascii="Times New Roman" w:hAnsi="Times New Roman" w:cs="Times New Roman"/>
        </w:rPr>
        <w:t xml:space="preserve">810’, </w:t>
      </w:r>
      <w:r w:rsidRPr="008A73E7">
        <w:rPr>
          <w:rFonts w:ascii="Times New Roman" w:hAnsi="Times New Roman" w:cs="Times New Roman"/>
          <w:i/>
        </w:rPr>
        <w:t>Heroic Age</w:t>
      </w:r>
      <w:r>
        <w:rPr>
          <w:rFonts w:ascii="Times New Roman" w:hAnsi="Times New Roman" w:cs="Times New Roman"/>
        </w:rPr>
        <w:t>, vi (2003), available at</w:t>
      </w:r>
      <w:r w:rsidRPr="008A73E7">
        <w:rPr>
          <w:rFonts w:ascii="Times New Roman" w:hAnsi="Times New Roman" w:cs="Times New Roman"/>
        </w:rPr>
        <w:t xml:space="preserve"> http://www.heroicage.org/issues/6/forsman.html.</w:t>
      </w:r>
    </w:p>
  </w:footnote>
  <w:footnote w:id="22">
    <w:p w:rsidR="00B0505C" w:rsidRPr="00A93D5A" w:rsidRDefault="00B050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the Irish evidence, see E. Purcell, ‘The First Generation in Ireland, 795–812: Viking Raids and Viking Bases?’, in H.B. Clarke and R. Johnson, eds., </w:t>
      </w:r>
      <w:r>
        <w:rPr>
          <w:rFonts w:ascii="Times New Roman" w:hAnsi="Times New Roman" w:cs="Times New Roman"/>
          <w:i/>
        </w:rPr>
        <w:t>The Vikings in Ireland and Beyond: Before and After the Battle of Clontarf</w:t>
      </w:r>
      <w:r>
        <w:rPr>
          <w:rFonts w:ascii="Times New Roman" w:hAnsi="Times New Roman" w:cs="Times New Roman"/>
        </w:rPr>
        <w:t xml:space="preserve">  (Dublin, 2015), pp. 41–54; C. Downham, ‘The Historical Importance of Viking-Age Waterford’, </w:t>
      </w:r>
      <w:r>
        <w:rPr>
          <w:rFonts w:ascii="Times New Roman" w:hAnsi="Times New Roman" w:cs="Times New Roman"/>
          <w:i/>
        </w:rPr>
        <w:t>Journal of Celtic Studies</w:t>
      </w:r>
      <w:r>
        <w:rPr>
          <w:rFonts w:ascii="Times New Roman" w:hAnsi="Times New Roman" w:cs="Times New Roman"/>
        </w:rPr>
        <w:t>, iv (2004), pp. 71–96, at 74–6.</w:t>
      </w:r>
    </w:p>
  </w:footnote>
  <w:footnote w:id="23">
    <w:p w:rsidR="00B0505C" w:rsidRPr="00363061" w:rsidRDefault="00B0505C" w:rsidP="006C2D0B">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Pr>
          <w:rFonts w:ascii="Times New Roman" w:hAnsi="Times New Roman" w:cs="Times New Roman"/>
        </w:rPr>
        <w:t xml:space="preserve">W.P.L. Thomson and C.J. </w:t>
      </w:r>
      <w:proofErr w:type="spellStart"/>
      <w:r>
        <w:rPr>
          <w:rFonts w:ascii="Times New Roman" w:hAnsi="Times New Roman" w:cs="Times New Roman"/>
        </w:rPr>
        <w:t>Omand</w:t>
      </w:r>
      <w:proofErr w:type="spellEnd"/>
      <w:r>
        <w:rPr>
          <w:rFonts w:ascii="Times New Roman" w:hAnsi="Times New Roman" w:cs="Times New Roman"/>
        </w:rPr>
        <w:t xml:space="preserve">, tr., ‘St </w:t>
      </w:r>
      <w:proofErr w:type="spellStart"/>
      <w:r>
        <w:rPr>
          <w:rFonts w:ascii="Times New Roman" w:hAnsi="Times New Roman" w:cs="Times New Roman"/>
        </w:rPr>
        <w:t>Findan</w:t>
      </w:r>
      <w:proofErr w:type="spellEnd"/>
      <w:r>
        <w:rPr>
          <w:rFonts w:ascii="Times New Roman" w:hAnsi="Times New Roman" w:cs="Times New Roman"/>
        </w:rPr>
        <w:t xml:space="preserve"> and the </w:t>
      </w:r>
      <w:proofErr w:type="spellStart"/>
      <w:r>
        <w:rPr>
          <w:rFonts w:ascii="Times New Roman" w:hAnsi="Times New Roman" w:cs="Times New Roman"/>
        </w:rPr>
        <w:t>Pictish</w:t>
      </w:r>
      <w:proofErr w:type="spellEnd"/>
      <w:r>
        <w:rPr>
          <w:rFonts w:ascii="Times New Roman" w:hAnsi="Times New Roman" w:cs="Times New Roman"/>
        </w:rPr>
        <w:t xml:space="preserve">-Norse Transition’, in R.J. Berry and H.N. Firth, eds., </w:t>
      </w:r>
      <w:r>
        <w:rPr>
          <w:rFonts w:ascii="Times New Roman" w:hAnsi="Times New Roman" w:cs="Times New Roman"/>
          <w:i/>
        </w:rPr>
        <w:t xml:space="preserve">The People of Orkney </w:t>
      </w:r>
      <w:r>
        <w:rPr>
          <w:rFonts w:ascii="Times New Roman" w:hAnsi="Times New Roman" w:cs="Times New Roman"/>
        </w:rPr>
        <w:t>(</w:t>
      </w:r>
      <w:r w:rsidRPr="00EC2F14">
        <w:rPr>
          <w:rFonts w:ascii="Times New Roman" w:hAnsi="Times New Roman" w:cs="Times New Roman"/>
        </w:rPr>
        <w:t>Kirkwall,</w:t>
      </w:r>
      <w:r>
        <w:rPr>
          <w:rFonts w:ascii="Times New Roman" w:hAnsi="Times New Roman" w:cs="Times New Roman"/>
        </w:rPr>
        <w:t xml:space="preserve"> 1986), pp. 279–87; </w:t>
      </w:r>
      <w:r w:rsidRPr="008A73E7">
        <w:rPr>
          <w:rFonts w:ascii="Times New Roman" w:hAnsi="Times New Roman" w:cs="Times New Roman"/>
        </w:rPr>
        <w:t>C. Downham, ‘</w:t>
      </w:r>
      <w:r>
        <w:rPr>
          <w:rFonts w:ascii="Times New Roman" w:hAnsi="Times New Roman" w:cs="Times New Roman"/>
        </w:rPr>
        <w:t>Viking</w:t>
      </w:r>
      <w:r w:rsidRPr="008A73E7">
        <w:rPr>
          <w:rFonts w:ascii="Times New Roman" w:hAnsi="Times New Roman" w:cs="Times New Roman"/>
        </w:rPr>
        <w:t xml:space="preserve"> </w:t>
      </w:r>
      <w:r>
        <w:rPr>
          <w:rFonts w:ascii="Times New Roman" w:hAnsi="Times New Roman" w:cs="Times New Roman"/>
        </w:rPr>
        <w:t>S</w:t>
      </w:r>
      <w:r w:rsidRPr="008A73E7">
        <w:rPr>
          <w:rFonts w:ascii="Times New Roman" w:hAnsi="Times New Roman" w:cs="Times New Roman"/>
        </w:rPr>
        <w:t xml:space="preserve">ettlements in Ireland before 1014’, in </w:t>
      </w:r>
      <w:r>
        <w:rPr>
          <w:rStyle w:val="st"/>
          <w:rFonts w:ascii="Times New Roman" w:hAnsi="Times New Roman" w:cs="Times New Roman"/>
        </w:rPr>
        <w:t xml:space="preserve">J.V. </w:t>
      </w:r>
      <w:proofErr w:type="spellStart"/>
      <w:r>
        <w:rPr>
          <w:rStyle w:val="st"/>
          <w:rFonts w:ascii="Times New Roman" w:hAnsi="Times New Roman" w:cs="Times New Roman"/>
        </w:rPr>
        <w:t>Sigurðsson</w:t>
      </w:r>
      <w:proofErr w:type="spellEnd"/>
      <w:r>
        <w:rPr>
          <w:rStyle w:val="st"/>
          <w:rFonts w:ascii="Times New Roman" w:hAnsi="Times New Roman" w:cs="Times New Roman"/>
        </w:rPr>
        <w:t xml:space="preserve"> and T.</w:t>
      </w:r>
      <w:r w:rsidRPr="00363061">
        <w:rPr>
          <w:rStyle w:val="st"/>
          <w:rFonts w:ascii="Times New Roman" w:hAnsi="Times New Roman" w:cs="Times New Roman"/>
        </w:rPr>
        <w:t xml:space="preserve"> Bolton</w:t>
      </w:r>
      <w:r>
        <w:rPr>
          <w:rStyle w:val="st"/>
          <w:rFonts w:ascii="Times New Roman" w:hAnsi="Times New Roman" w:cs="Times New Roman"/>
        </w:rPr>
        <w:t>,</w:t>
      </w:r>
      <w:r w:rsidRPr="00363061">
        <w:rPr>
          <w:rFonts w:ascii="Times New Roman" w:hAnsi="Times New Roman" w:cs="Times New Roman"/>
          <w:i/>
        </w:rPr>
        <w:t xml:space="preserve"> </w:t>
      </w:r>
      <w:r>
        <w:rPr>
          <w:rFonts w:ascii="Times New Roman" w:hAnsi="Times New Roman" w:cs="Times New Roman"/>
        </w:rPr>
        <w:t xml:space="preserve">eds. </w:t>
      </w:r>
      <w:r w:rsidRPr="008A73E7">
        <w:rPr>
          <w:rFonts w:ascii="Times New Roman" w:hAnsi="Times New Roman" w:cs="Times New Roman"/>
          <w:i/>
        </w:rPr>
        <w:t xml:space="preserve">Celtic-Norse Relationships in the Irish Sea in </w:t>
      </w:r>
      <w:r w:rsidRPr="00363061">
        <w:rPr>
          <w:rFonts w:ascii="Times New Roman" w:hAnsi="Times New Roman" w:cs="Times New Roman"/>
          <w:i/>
        </w:rPr>
        <w:t>the Middle Ages</w:t>
      </w:r>
      <w:r>
        <w:rPr>
          <w:rFonts w:ascii="Times New Roman" w:hAnsi="Times New Roman" w:cs="Times New Roman"/>
          <w:i/>
        </w:rPr>
        <w:t>,</w:t>
      </w:r>
      <w:r w:rsidRPr="00363061">
        <w:rPr>
          <w:rFonts w:ascii="Times New Roman" w:hAnsi="Times New Roman" w:cs="Times New Roman"/>
          <w:i/>
        </w:rPr>
        <w:t xml:space="preserve"> 800</w:t>
      </w:r>
      <w:r>
        <w:rPr>
          <w:rFonts w:ascii="Times New Roman" w:hAnsi="Times New Roman" w:cs="Times New Roman"/>
          <w:i/>
        </w:rPr>
        <w:t>–</w:t>
      </w:r>
      <w:r w:rsidRPr="00363061">
        <w:rPr>
          <w:rFonts w:ascii="Times New Roman" w:hAnsi="Times New Roman" w:cs="Times New Roman"/>
          <w:i/>
        </w:rPr>
        <w:t>1200</w:t>
      </w:r>
      <w:r>
        <w:rPr>
          <w:rFonts w:ascii="Times New Roman" w:hAnsi="Times New Roman" w:cs="Times New Roman"/>
        </w:rPr>
        <w:t xml:space="preserve"> (Leiden</w:t>
      </w:r>
      <w:r w:rsidRPr="00363061">
        <w:rPr>
          <w:rFonts w:ascii="Times New Roman" w:hAnsi="Times New Roman" w:cs="Times New Roman"/>
        </w:rPr>
        <w:t>, 2014), pp. 1</w:t>
      </w:r>
      <w:r>
        <w:rPr>
          <w:rFonts w:ascii="Times New Roman" w:hAnsi="Times New Roman" w:cs="Times New Roman"/>
        </w:rPr>
        <w:t>–</w:t>
      </w:r>
      <w:r w:rsidRPr="00363061">
        <w:rPr>
          <w:rFonts w:ascii="Times New Roman" w:hAnsi="Times New Roman" w:cs="Times New Roman"/>
        </w:rPr>
        <w:t>21, at 2</w:t>
      </w:r>
      <w:r>
        <w:rPr>
          <w:rFonts w:ascii="Times New Roman" w:hAnsi="Times New Roman" w:cs="Times New Roman"/>
        </w:rPr>
        <w:t>–</w:t>
      </w:r>
      <w:r w:rsidRPr="00363061">
        <w:rPr>
          <w:rFonts w:ascii="Times New Roman" w:hAnsi="Times New Roman" w:cs="Times New Roman"/>
        </w:rPr>
        <w:t>3.</w:t>
      </w:r>
    </w:p>
  </w:footnote>
  <w:footnote w:id="24">
    <w:p w:rsidR="00B0505C" w:rsidRDefault="00B0505C">
      <w:pPr>
        <w:pStyle w:val="FootnoteText"/>
      </w:pPr>
      <w:r w:rsidRPr="00363061">
        <w:rPr>
          <w:rStyle w:val="FootnoteReference"/>
          <w:rFonts w:ascii="Times New Roman" w:hAnsi="Times New Roman" w:cs="Times New Roman"/>
        </w:rPr>
        <w:footnoteRef/>
      </w:r>
      <w:r>
        <w:rPr>
          <w:rFonts w:ascii="Times New Roman" w:hAnsi="Times New Roman" w:cs="Times New Roman"/>
        </w:rPr>
        <w:t xml:space="preserve"> </w:t>
      </w:r>
      <w:r w:rsidR="00B05C80" w:rsidRPr="00B05C80">
        <w:rPr>
          <w:rFonts w:ascii="Times New Roman" w:hAnsi="Times New Roman" w:cs="Times New Roman"/>
          <w:i/>
        </w:rPr>
        <w:t>The Electronic Sawyer: Online Catalogue of Anglo-Saxon Charters</w:t>
      </w:r>
      <w:r w:rsidR="00EC2F14">
        <w:rPr>
          <w:rFonts w:ascii="Times New Roman" w:hAnsi="Times New Roman" w:cs="Times New Roman"/>
        </w:rPr>
        <w:t>, available at</w:t>
      </w:r>
      <w:r w:rsidRPr="00EC2F14">
        <w:rPr>
          <w:rFonts w:ascii="Times New Roman" w:hAnsi="Times New Roman" w:cs="Times New Roman"/>
        </w:rPr>
        <w:t xml:space="preserve"> </w:t>
      </w:r>
      <w:hyperlink r:id="rId1" w:history="1">
        <w:r w:rsidRPr="00EC2F14">
          <w:rPr>
            <w:rStyle w:val="Hyperlink"/>
            <w:rFonts w:ascii="Times New Roman" w:hAnsi="Times New Roman" w:cs="Times New Roman"/>
          </w:rPr>
          <w:t>http://www.esawyer.org.uk/</w:t>
        </w:r>
      </w:hyperlink>
      <w:r w:rsidRPr="00363061">
        <w:rPr>
          <w:rFonts w:ascii="Times New Roman" w:hAnsi="Times New Roman" w:cs="Times New Roman"/>
        </w:rPr>
        <w:t>.</w:t>
      </w:r>
    </w:p>
  </w:footnote>
  <w:footnote w:id="25">
    <w:p w:rsidR="00B0505C" w:rsidRPr="008A73E7" w:rsidRDefault="00B0505C" w:rsidP="004272C5">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C043DB">
        <w:rPr>
          <w:rFonts w:ascii="Times New Roman" w:hAnsi="Times New Roman" w:cs="Times New Roman"/>
          <w:i/>
        </w:rPr>
        <w:t>English Historical Documents</w:t>
      </w:r>
      <w:r w:rsidRPr="00C043DB">
        <w:rPr>
          <w:rFonts w:ascii="Times New Roman" w:hAnsi="Times New Roman" w:cs="Times New Roman"/>
        </w:rPr>
        <w:t xml:space="preserve">, </w:t>
      </w:r>
      <w:r w:rsidR="00EC2F14">
        <w:rPr>
          <w:rFonts w:ascii="Times New Roman" w:hAnsi="Times New Roman" w:cs="Times New Roman"/>
        </w:rPr>
        <w:t xml:space="preserve">ed. </w:t>
      </w:r>
      <w:proofErr w:type="spellStart"/>
      <w:r w:rsidR="00EC2F14">
        <w:rPr>
          <w:rFonts w:ascii="Times New Roman" w:hAnsi="Times New Roman" w:cs="Times New Roman"/>
        </w:rPr>
        <w:t>Whitelock</w:t>
      </w:r>
      <w:proofErr w:type="spellEnd"/>
      <w:r w:rsidR="00EC2F14">
        <w:rPr>
          <w:rFonts w:ascii="Times New Roman" w:hAnsi="Times New Roman" w:cs="Times New Roman"/>
        </w:rPr>
        <w:t xml:space="preserve">, </w:t>
      </w:r>
      <w:r w:rsidRPr="00C043DB">
        <w:rPr>
          <w:rFonts w:ascii="Times New Roman" w:hAnsi="Times New Roman" w:cs="Times New Roman"/>
        </w:rPr>
        <w:t>pp. 473</w:t>
      </w:r>
      <w:r>
        <w:rPr>
          <w:rFonts w:ascii="Times New Roman" w:hAnsi="Times New Roman" w:cs="Times New Roman"/>
        </w:rPr>
        <w:t>–</w:t>
      </w:r>
      <w:r w:rsidRPr="00C043DB">
        <w:rPr>
          <w:rFonts w:ascii="Times New Roman" w:hAnsi="Times New Roman" w:cs="Times New Roman"/>
        </w:rPr>
        <w:t xml:space="preserve">4; </w:t>
      </w:r>
      <w:r w:rsidRPr="00EC2F14">
        <w:rPr>
          <w:rFonts w:ascii="Times New Roman" w:hAnsi="Times New Roman" w:cs="Times New Roman"/>
          <w:i/>
          <w:iCs/>
        </w:rPr>
        <w:t>Charters of Christ Church Canterbury,</w:t>
      </w:r>
      <w:r w:rsidRPr="00C043DB">
        <w:rPr>
          <w:rFonts w:ascii="Times New Roman" w:hAnsi="Times New Roman" w:cs="Times New Roman"/>
          <w:i/>
          <w:iCs/>
        </w:rPr>
        <w:t xml:space="preserve"> </w:t>
      </w:r>
      <w:r w:rsidRPr="00C043DB">
        <w:rPr>
          <w:rFonts w:ascii="Times New Roman" w:hAnsi="Times New Roman" w:cs="Times New Roman"/>
          <w:iCs/>
        </w:rPr>
        <w:t>ed.</w:t>
      </w:r>
      <w:r w:rsidRPr="00C043DB">
        <w:rPr>
          <w:rFonts w:ascii="Times New Roman" w:hAnsi="Times New Roman" w:cs="Times New Roman"/>
        </w:rPr>
        <w:t xml:space="preserve"> N.P. Brooks and S.E. </w:t>
      </w:r>
      <w:r>
        <w:rPr>
          <w:rFonts w:ascii="Times New Roman" w:hAnsi="Times New Roman" w:cs="Times New Roman"/>
        </w:rPr>
        <w:t>Kelly</w:t>
      </w:r>
      <w:r w:rsidRPr="00EC2F14">
        <w:rPr>
          <w:rFonts w:ascii="Times New Roman" w:hAnsi="Times New Roman" w:cs="Times New Roman"/>
        </w:rPr>
        <w:t xml:space="preserve"> </w:t>
      </w:r>
      <w:r w:rsidR="00EC2F14">
        <w:rPr>
          <w:rFonts w:ascii="Times New Roman" w:hAnsi="Times New Roman" w:cs="Times New Roman"/>
        </w:rPr>
        <w:t>(</w:t>
      </w:r>
      <w:r w:rsidRPr="00EC2F14">
        <w:rPr>
          <w:rFonts w:ascii="Times New Roman" w:hAnsi="Times New Roman" w:cs="Times New Roman"/>
        </w:rPr>
        <w:t>Anglo-Saxon Charters 17</w:t>
      </w:r>
      <w:r w:rsidR="00EC2F14">
        <w:rPr>
          <w:rFonts w:ascii="Times New Roman" w:hAnsi="Times New Roman" w:cs="Times New Roman"/>
        </w:rPr>
        <w:t>–1</w:t>
      </w:r>
      <w:r w:rsidRPr="00EC2F14">
        <w:rPr>
          <w:rFonts w:ascii="Times New Roman" w:hAnsi="Times New Roman" w:cs="Times New Roman"/>
        </w:rPr>
        <w:t>8</w:t>
      </w:r>
      <w:r w:rsidR="00EC2F14">
        <w:rPr>
          <w:rFonts w:ascii="Times New Roman" w:hAnsi="Times New Roman" w:cs="Times New Roman"/>
        </w:rPr>
        <w:t>;</w:t>
      </w:r>
      <w:r w:rsidRPr="00C043DB">
        <w:rPr>
          <w:rFonts w:ascii="Times New Roman" w:hAnsi="Times New Roman" w:cs="Times New Roman"/>
        </w:rPr>
        <w:t xml:space="preserve"> Oxford, 2013), no</w:t>
      </w:r>
      <w:r>
        <w:rPr>
          <w:rFonts w:ascii="Times New Roman" w:hAnsi="Times New Roman" w:cs="Times New Roman"/>
        </w:rPr>
        <w:t>.</w:t>
      </w:r>
      <w:r w:rsidRPr="00C043DB">
        <w:rPr>
          <w:rFonts w:ascii="Times New Roman" w:hAnsi="Times New Roman" w:cs="Times New Roman"/>
        </w:rPr>
        <w:t xml:space="preserve"> 34</w:t>
      </w:r>
      <w:r>
        <w:rPr>
          <w:rFonts w:ascii="Times New Roman" w:hAnsi="Times New Roman" w:cs="Times New Roman"/>
        </w:rPr>
        <w:t xml:space="preserve">, </w:t>
      </w:r>
      <w:proofErr w:type="spellStart"/>
      <w:r w:rsidR="00EC2F14">
        <w:rPr>
          <w:rFonts w:ascii="Times New Roman" w:hAnsi="Times New Roman" w:cs="Times New Roman"/>
        </w:rPr>
        <w:t>i</w:t>
      </w:r>
      <w:proofErr w:type="spellEnd"/>
      <w:r w:rsidR="00EC2F14">
        <w:rPr>
          <w:rFonts w:ascii="Times New Roman" w:hAnsi="Times New Roman" w:cs="Times New Roman"/>
        </w:rPr>
        <w:t>.</w:t>
      </w:r>
      <w:r>
        <w:rPr>
          <w:rFonts w:ascii="Times New Roman" w:hAnsi="Times New Roman" w:cs="Times New Roman"/>
        </w:rPr>
        <w:t xml:space="preserve"> 463–6</w:t>
      </w:r>
      <w:r w:rsidRPr="00C043DB">
        <w:rPr>
          <w:rFonts w:ascii="Times New Roman" w:hAnsi="Times New Roman" w:cs="Times New Roman"/>
        </w:rPr>
        <w:t xml:space="preserve">; </w:t>
      </w:r>
      <w:r w:rsidR="00935E1F" w:rsidRPr="00AB6B3B">
        <w:rPr>
          <w:rFonts w:ascii="Times New Roman" w:hAnsi="Times New Roman" w:cs="Times New Roman"/>
          <w:i/>
        </w:rPr>
        <w:t>Electronic Sawyer</w:t>
      </w:r>
      <w:r w:rsidRPr="00EC2F14">
        <w:rPr>
          <w:rFonts w:ascii="Times New Roman" w:hAnsi="Times New Roman" w:cs="Times New Roman"/>
          <w:highlight w:val="yellow"/>
        </w:rPr>
        <w:t>, no</w:t>
      </w:r>
      <w:r>
        <w:rPr>
          <w:rFonts w:ascii="Times New Roman" w:hAnsi="Times New Roman" w:cs="Times New Roman"/>
          <w:highlight w:val="yellow"/>
        </w:rPr>
        <w:t>.</w:t>
      </w:r>
      <w:r w:rsidRPr="00EC2F14">
        <w:rPr>
          <w:rFonts w:ascii="Times New Roman" w:hAnsi="Times New Roman" w:cs="Times New Roman"/>
          <w:highlight w:val="yellow"/>
        </w:rPr>
        <w:t xml:space="preserve"> 160</w:t>
      </w:r>
      <w:r>
        <w:rPr>
          <w:rFonts w:ascii="Times New Roman" w:hAnsi="Times New Roman" w:cs="Times New Roman"/>
        </w:rPr>
        <w:t>. The original charter does not survive but it is preserved in antiquarian copies, and abbreviated versions date from the twelfth and thirteenth centuries.</w:t>
      </w:r>
    </w:p>
  </w:footnote>
  <w:footnote w:id="26">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8A73E7">
        <w:rPr>
          <w:rFonts w:ascii="Times New Roman" w:hAnsi="Times New Roman" w:cs="Times New Roman"/>
          <w:i/>
        </w:rPr>
        <w:t>Charters of St Augustine’s Abbey</w:t>
      </w:r>
      <w:r w:rsidRPr="008A73E7">
        <w:rPr>
          <w:rFonts w:ascii="Times New Roman" w:hAnsi="Times New Roman" w:cs="Times New Roman"/>
        </w:rPr>
        <w:t xml:space="preserve">, </w:t>
      </w:r>
      <w:r w:rsidRPr="008A73E7">
        <w:rPr>
          <w:rFonts w:ascii="Times New Roman" w:hAnsi="Times New Roman" w:cs="Times New Roman"/>
          <w:i/>
        </w:rPr>
        <w:t>Canterbury and Minster-in-Thanet</w:t>
      </w:r>
      <w:r w:rsidRPr="008A73E7">
        <w:rPr>
          <w:rFonts w:ascii="Times New Roman" w:hAnsi="Times New Roman" w:cs="Times New Roman"/>
        </w:rPr>
        <w:t xml:space="preserve">, </w:t>
      </w:r>
      <w:r>
        <w:rPr>
          <w:rFonts w:ascii="Times New Roman" w:hAnsi="Times New Roman" w:cs="Times New Roman"/>
        </w:rPr>
        <w:t>ed. S.E. Kelly</w:t>
      </w:r>
      <w:r w:rsidRPr="00EC2F14">
        <w:rPr>
          <w:rFonts w:ascii="Times New Roman" w:hAnsi="Times New Roman" w:cs="Times New Roman"/>
        </w:rPr>
        <w:t xml:space="preserve"> </w:t>
      </w:r>
      <w:r w:rsidR="00EC2F14">
        <w:rPr>
          <w:rFonts w:ascii="Times New Roman" w:hAnsi="Times New Roman" w:cs="Times New Roman"/>
        </w:rPr>
        <w:t>(</w:t>
      </w:r>
      <w:r w:rsidRPr="00EC2F14">
        <w:rPr>
          <w:rFonts w:ascii="Times New Roman" w:hAnsi="Times New Roman" w:cs="Times New Roman"/>
        </w:rPr>
        <w:t>Anglo</w:t>
      </w:r>
      <w:r w:rsidR="00EC2F14">
        <w:rPr>
          <w:rFonts w:ascii="Times New Roman" w:hAnsi="Times New Roman" w:cs="Times New Roman"/>
        </w:rPr>
        <w:t>-</w:t>
      </w:r>
      <w:r w:rsidRPr="00EC2F14">
        <w:rPr>
          <w:rFonts w:ascii="Times New Roman" w:hAnsi="Times New Roman" w:cs="Times New Roman"/>
        </w:rPr>
        <w:t>Saxon Charters</w:t>
      </w:r>
      <w:r w:rsidR="00EC2F14">
        <w:rPr>
          <w:rFonts w:ascii="Times New Roman" w:hAnsi="Times New Roman" w:cs="Times New Roman"/>
        </w:rPr>
        <w:t>,</w:t>
      </w:r>
      <w:r w:rsidRPr="00EC2F14">
        <w:rPr>
          <w:rFonts w:ascii="Times New Roman" w:hAnsi="Times New Roman" w:cs="Times New Roman"/>
        </w:rPr>
        <w:t xml:space="preserve"> 4</w:t>
      </w:r>
      <w:r w:rsidR="00EC2F14">
        <w:rPr>
          <w:rFonts w:ascii="Times New Roman" w:hAnsi="Times New Roman" w:cs="Times New Roman"/>
        </w:rPr>
        <w:t>;</w:t>
      </w:r>
      <w:r w:rsidRPr="00EC2F14">
        <w:rPr>
          <w:rFonts w:ascii="Times New Roman" w:hAnsi="Times New Roman" w:cs="Times New Roman"/>
        </w:rPr>
        <w:t xml:space="preserve"> </w:t>
      </w:r>
      <w:r w:rsidRPr="008A73E7">
        <w:rPr>
          <w:rFonts w:ascii="Times New Roman" w:hAnsi="Times New Roman" w:cs="Times New Roman"/>
        </w:rPr>
        <w:t>Oxford, 1995),</w:t>
      </w:r>
      <w:r w:rsidRPr="008A73E7">
        <w:rPr>
          <w:rFonts w:ascii="Times New Roman" w:hAnsi="Times New Roman" w:cs="Times New Roman"/>
          <w:i/>
        </w:rPr>
        <w:t xml:space="preserve"> </w:t>
      </w:r>
      <w:r w:rsidRPr="008A73E7">
        <w:rPr>
          <w:rFonts w:ascii="Times New Roman" w:hAnsi="Times New Roman" w:cs="Times New Roman"/>
        </w:rPr>
        <w:t>no</w:t>
      </w:r>
      <w:r>
        <w:rPr>
          <w:rFonts w:ascii="Times New Roman" w:hAnsi="Times New Roman" w:cs="Times New Roman"/>
        </w:rPr>
        <w:t>.</w:t>
      </w:r>
      <w:r w:rsidRPr="008A73E7">
        <w:rPr>
          <w:rFonts w:ascii="Times New Roman" w:hAnsi="Times New Roman" w:cs="Times New Roman"/>
        </w:rPr>
        <w:t xml:space="preserve"> 15</w:t>
      </w:r>
      <w:r w:rsidRPr="008A73E7">
        <w:rPr>
          <w:rFonts w:ascii="Times New Roman" w:hAnsi="Times New Roman" w:cs="Times New Roman"/>
          <w:i/>
        </w:rPr>
        <w:t xml:space="preserve">, </w:t>
      </w:r>
      <w:r>
        <w:rPr>
          <w:rFonts w:ascii="Times New Roman" w:hAnsi="Times New Roman" w:cs="Times New Roman"/>
        </w:rPr>
        <w:t xml:space="preserve">pp. 60–61; </w:t>
      </w:r>
      <w:r w:rsidR="00935E1F" w:rsidRPr="00AB6B3B">
        <w:rPr>
          <w:rFonts w:ascii="Times New Roman" w:hAnsi="Times New Roman" w:cs="Times New Roman"/>
          <w:i/>
        </w:rPr>
        <w:t>Electronic Sawyer</w:t>
      </w:r>
      <w:r w:rsidRPr="00EC2F14">
        <w:rPr>
          <w:rFonts w:ascii="Times New Roman" w:hAnsi="Times New Roman" w:cs="Times New Roman"/>
        </w:rPr>
        <w:t>, no. 134.</w:t>
      </w:r>
    </w:p>
  </w:footnote>
  <w:footnote w:id="27">
    <w:p w:rsidR="00B0505C" w:rsidRPr="008A73E7" w:rsidRDefault="00B0505C" w:rsidP="00142426">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w:t>
      </w:r>
      <w:r w:rsidRPr="008A73E7">
        <w:rPr>
          <w:rFonts w:ascii="Times New Roman" w:hAnsi="Times New Roman" w:cs="Times New Roman"/>
          <w:i/>
        </w:rPr>
        <w:t>Charters of St Augustine’s</w:t>
      </w:r>
      <w:r w:rsidRPr="008A73E7">
        <w:rPr>
          <w:rFonts w:ascii="Times New Roman" w:hAnsi="Times New Roman" w:cs="Times New Roman"/>
        </w:rPr>
        <w:t xml:space="preserve">, </w:t>
      </w:r>
      <w:r>
        <w:rPr>
          <w:rFonts w:ascii="Times New Roman" w:hAnsi="Times New Roman" w:cs="Times New Roman"/>
        </w:rPr>
        <w:t xml:space="preserve">ed. Kelly, </w:t>
      </w:r>
      <w:r w:rsidR="00935E1F" w:rsidRPr="008A73E7">
        <w:rPr>
          <w:rFonts w:ascii="Times New Roman" w:hAnsi="Times New Roman" w:cs="Times New Roman"/>
        </w:rPr>
        <w:t>no</w:t>
      </w:r>
      <w:r w:rsidR="00935E1F">
        <w:rPr>
          <w:rFonts w:ascii="Times New Roman" w:hAnsi="Times New Roman" w:cs="Times New Roman"/>
        </w:rPr>
        <w:t>.</w:t>
      </w:r>
      <w:r w:rsidR="00935E1F" w:rsidRPr="008A73E7">
        <w:rPr>
          <w:rFonts w:ascii="Times New Roman" w:hAnsi="Times New Roman" w:cs="Times New Roman"/>
        </w:rPr>
        <w:t xml:space="preserve"> 15</w:t>
      </w:r>
      <w:r w:rsidR="00935E1F" w:rsidRPr="008A73E7">
        <w:rPr>
          <w:rFonts w:ascii="Times New Roman" w:hAnsi="Times New Roman" w:cs="Times New Roman"/>
          <w:i/>
        </w:rPr>
        <w:t xml:space="preserve">, </w:t>
      </w:r>
      <w:r>
        <w:rPr>
          <w:rFonts w:ascii="Times New Roman" w:hAnsi="Times New Roman" w:cs="Times New Roman"/>
        </w:rPr>
        <w:t>p. 63; N. Brooks,</w:t>
      </w:r>
      <w:r w:rsidRPr="008A73E7">
        <w:rPr>
          <w:rFonts w:ascii="Times New Roman" w:hAnsi="Times New Roman" w:cs="Times New Roman"/>
        </w:rPr>
        <w:t xml:space="preserve"> ‘The Pre-Conquest </w:t>
      </w:r>
      <w:r>
        <w:rPr>
          <w:rFonts w:ascii="Times New Roman" w:hAnsi="Times New Roman" w:cs="Times New Roman"/>
        </w:rPr>
        <w:t>C</w:t>
      </w:r>
      <w:r w:rsidRPr="008A73E7">
        <w:rPr>
          <w:rFonts w:ascii="Times New Roman" w:hAnsi="Times New Roman" w:cs="Times New Roman"/>
        </w:rPr>
        <w:t>harters of Christ Church, Canterbury</w:t>
      </w:r>
      <w:r>
        <w:rPr>
          <w:rFonts w:ascii="Times New Roman" w:hAnsi="Times New Roman" w:cs="Times New Roman"/>
        </w:rPr>
        <w:t xml:space="preserve">’ (Univ. </w:t>
      </w:r>
      <w:r w:rsidRPr="008A73E7">
        <w:rPr>
          <w:rFonts w:ascii="Times New Roman" w:hAnsi="Times New Roman" w:cs="Times New Roman"/>
        </w:rPr>
        <w:t>of</w:t>
      </w:r>
      <w:r>
        <w:rPr>
          <w:rFonts w:ascii="Times New Roman" w:hAnsi="Times New Roman" w:cs="Times New Roman"/>
        </w:rPr>
        <w:t xml:space="preserve">  Oxford D.Phil. thesis,</w:t>
      </w:r>
      <w:r w:rsidRPr="008A73E7">
        <w:rPr>
          <w:rFonts w:ascii="Times New Roman" w:hAnsi="Times New Roman" w:cs="Times New Roman"/>
        </w:rPr>
        <w:t xml:space="preserve"> 1969</w:t>
      </w:r>
      <w:r>
        <w:rPr>
          <w:rFonts w:ascii="Times New Roman" w:hAnsi="Times New Roman" w:cs="Times New Roman"/>
        </w:rPr>
        <w:t>)</w:t>
      </w:r>
      <w:r w:rsidRPr="008A73E7">
        <w:rPr>
          <w:rFonts w:ascii="Times New Roman" w:hAnsi="Times New Roman" w:cs="Times New Roman"/>
          <w:b/>
          <w:bCs/>
          <w:color w:val="002147"/>
          <w:shd w:val="clear" w:color="auto" w:fill="FFFFFF"/>
        </w:rPr>
        <w:t xml:space="preserve">, </w:t>
      </w:r>
      <w:r w:rsidRPr="008A73E7">
        <w:rPr>
          <w:rFonts w:ascii="Times New Roman" w:hAnsi="Times New Roman" w:cs="Times New Roman"/>
        </w:rPr>
        <w:t>p. 160;</w:t>
      </w:r>
      <w:r>
        <w:rPr>
          <w:rFonts w:ascii="Times New Roman" w:hAnsi="Times New Roman" w:cs="Times New Roman"/>
        </w:rPr>
        <w:t xml:space="preserve"> S. Brookes and S. Harrington, </w:t>
      </w:r>
      <w:r>
        <w:rPr>
          <w:rFonts w:ascii="Times New Roman" w:hAnsi="Times New Roman" w:cs="Times New Roman"/>
          <w:i/>
        </w:rPr>
        <w:t xml:space="preserve">The Kingdom and People of Kent, A.D. 400–1066: Their History and Archaeology </w:t>
      </w:r>
      <w:r>
        <w:rPr>
          <w:rFonts w:ascii="Times New Roman" w:hAnsi="Times New Roman" w:cs="Times New Roman"/>
        </w:rPr>
        <w:t>(Stroud, 2010), p. 120.</w:t>
      </w:r>
    </w:p>
  </w:footnote>
  <w:footnote w:id="28">
    <w:p w:rsidR="00B0505C" w:rsidRDefault="00B0505C">
      <w:pPr>
        <w:pStyle w:val="FootnoteText"/>
      </w:pPr>
      <w:r>
        <w:rPr>
          <w:rStyle w:val="FootnoteReference"/>
        </w:rPr>
        <w:footnoteRef/>
      </w:r>
      <w:r>
        <w:t xml:space="preserve"> </w:t>
      </w:r>
      <w:r w:rsidRPr="008A73E7">
        <w:rPr>
          <w:rFonts w:ascii="Times New Roman" w:hAnsi="Times New Roman" w:cs="Times New Roman"/>
          <w:i/>
        </w:rPr>
        <w:t>Charters of St Augustine’s</w:t>
      </w:r>
      <w:r w:rsidRPr="008A73E7">
        <w:rPr>
          <w:rFonts w:ascii="Times New Roman" w:hAnsi="Times New Roman" w:cs="Times New Roman"/>
        </w:rPr>
        <w:t xml:space="preserve">, </w:t>
      </w:r>
      <w:r>
        <w:rPr>
          <w:rFonts w:ascii="Times New Roman" w:hAnsi="Times New Roman" w:cs="Times New Roman"/>
        </w:rPr>
        <w:t xml:space="preserve">ed. Kelly, </w:t>
      </w:r>
      <w:r w:rsidR="00935E1F" w:rsidRPr="008A73E7">
        <w:rPr>
          <w:rFonts w:ascii="Times New Roman" w:hAnsi="Times New Roman" w:cs="Times New Roman"/>
        </w:rPr>
        <w:t>no</w:t>
      </w:r>
      <w:r w:rsidR="00935E1F">
        <w:rPr>
          <w:rFonts w:ascii="Times New Roman" w:hAnsi="Times New Roman" w:cs="Times New Roman"/>
        </w:rPr>
        <w:t>.</w:t>
      </w:r>
      <w:r w:rsidR="00935E1F" w:rsidRPr="008A73E7">
        <w:rPr>
          <w:rFonts w:ascii="Times New Roman" w:hAnsi="Times New Roman" w:cs="Times New Roman"/>
        </w:rPr>
        <w:t xml:space="preserve"> 15</w:t>
      </w:r>
      <w:r w:rsidR="00935E1F" w:rsidRPr="008A73E7">
        <w:rPr>
          <w:rFonts w:ascii="Times New Roman" w:hAnsi="Times New Roman" w:cs="Times New Roman"/>
          <w:i/>
        </w:rPr>
        <w:t xml:space="preserve">, </w:t>
      </w:r>
      <w:r>
        <w:rPr>
          <w:rFonts w:ascii="Times New Roman" w:hAnsi="Times New Roman" w:cs="Times New Roman"/>
        </w:rPr>
        <w:t>p. 63.</w:t>
      </w:r>
    </w:p>
  </w:footnote>
  <w:footnote w:id="29">
    <w:p w:rsidR="00B0505C" w:rsidRPr="008170AF" w:rsidRDefault="00B0505C" w:rsidP="00142426">
      <w:pPr>
        <w:spacing w:after="0" w:line="240" w:lineRule="auto"/>
        <w:rPr>
          <w:rFonts w:ascii="Times New Roman" w:eastAsia="Times New Roman" w:hAnsi="Times New Roman" w:cs="Times New Roman"/>
          <w:lang w:eastAsia="en-GB"/>
        </w:rPr>
      </w:pPr>
      <w:r w:rsidRPr="008170AF">
        <w:rPr>
          <w:rStyle w:val="FootnoteReference"/>
          <w:rFonts w:ascii="Times New Roman" w:hAnsi="Times New Roman" w:cs="Times New Roman"/>
        </w:rPr>
        <w:footnoteRef/>
      </w:r>
      <w:r w:rsidRPr="008170AF">
        <w:rPr>
          <w:rFonts w:ascii="Times New Roman" w:hAnsi="Times New Roman" w:cs="Times New Roman"/>
        </w:rPr>
        <w:t xml:space="preserve"> </w:t>
      </w:r>
      <w:r w:rsidRPr="008170AF">
        <w:rPr>
          <w:rFonts w:ascii="Times New Roman" w:eastAsia="Times New Roman" w:hAnsi="Times New Roman" w:cs="Times New Roman"/>
          <w:lang w:eastAsia="en-GB"/>
        </w:rPr>
        <w:t>N.P. Brooks, ‘The Development of Military Obligations in Eighth and Ninth Century England’</w:t>
      </w:r>
      <w:r>
        <w:rPr>
          <w:rFonts w:ascii="Times New Roman" w:eastAsia="Times New Roman" w:hAnsi="Times New Roman" w:cs="Times New Roman"/>
          <w:lang w:eastAsia="en-GB"/>
        </w:rPr>
        <w:t>,</w:t>
      </w:r>
      <w:r w:rsidRPr="008170AF">
        <w:rPr>
          <w:rFonts w:ascii="Times New Roman" w:eastAsia="Times New Roman" w:hAnsi="Times New Roman" w:cs="Times New Roman"/>
          <w:lang w:eastAsia="en-GB"/>
        </w:rPr>
        <w:t xml:space="preserve"> in P. </w:t>
      </w:r>
      <w:proofErr w:type="spellStart"/>
      <w:r w:rsidRPr="008170AF">
        <w:rPr>
          <w:rFonts w:ascii="Times New Roman" w:eastAsia="Times New Roman" w:hAnsi="Times New Roman" w:cs="Times New Roman"/>
          <w:lang w:eastAsia="en-GB"/>
        </w:rPr>
        <w:t>Clemoes</w:t>
      </w:r>
      <w:proofErr w:type="spellEnd"/>
      <w:r w:rsidRPr="008170AF">
        <w:rPr>
          <w:rFonts w:ascii="Times New Roman" w:eastAsia="Times New Roman" w:hAnsi="Times New Roman" w:cs="Times New Roman"/>
          <w:lang w:eastAsia="en-GB"/>
        </w:rPr>
        <w:t xml:space="preserve"> and K. Hughes</w:t>
      </w:r>
      <w:r>
        <w:rPr>
          <w:rFonts w:ascii="Times New Roman" w:eastAsia="Times New Roman" w:hAnsi="Times New Roman" w:cs="Times New Roman"/>
          <w:lang w:eastAsia="en-GB"/>
        </w:rPr>
        <w:t>,</w:t>
      </w:r>
      <w:r w:rsidRPr="008170AF">
        <w:rPr>
          <w:rFonts w:ascii="Times New Roman" w:eastAsia="Times New Roman" w:hAnsi="Times New Roman" w:cs="Times New Roman"/>
          <w:lang w:eastAsia="en-GB"/>
        </w:rPr>
        <w:t xml:space="preserve"> eds., </w:t>
      </w:r>
      <w:r w:rsidRPr="008170AF">
        <w:rPr>
          <w:rFonts w:ascii="Times New Roman" w:eastAsia="Times New Roman" w:hAnsi="Times New Roman" w:cs="Times New Roman"/>
          <w:i/>
          <w:lang w:eastAsia="en-GB"/>
        </w:rPr>
        <w:t xml:space="preserve">England before the Conquest: Studies in Primary Sources Presented to Dorothy </w:t>
      </w:r>
      <w:proofErr w:type="spellStart"/>
      <w:r w:rsidRPr="008170AF">
        <w:rPr>
          <w:rFonts w:ascii="Times New Roman" w:eastAsia="Times New Roman" w:hAnsi="Times New Roman" w:cs="Times New Roman"/>
          <w:i/>
          <w:lang w:eastAsia="en-GB"/>
        </w:rPr>
        <w:t>Whitelock</w:t>
      </w:r>
      <w:proofErr w:type="spellEnd"/>
      <w:r>
        <w:rPr>
          <w:rFonts w:ascii="Times New Roman" w:eastAsia="Times New Roman" w:hAnsi="Times New Roman" w:cs="Times New Roman"/>
          <w:lang w:eastAsia="en-GB"/>
        </w:rPr>
        <w:t xml:space="preserve"> </w:t>
      </w:r>
      <w:r w:rsidRPr="008170AF">
        <w:rPr>
          <w:rFonts w:ascii="Times New Roman" w:eastAsia="Times New Roman" w:hAnsi="Times New Roman" w:cs="Times New Roman"/>
          <w:lang w:eastAsia="en-GB"/>
        </w:rPr>
        <w:t>(Cambridge, 1971), pp. 69</w:t>
      </w:r>
      <w:r>
        <w:rPr>
          <w:rFonts w:ascii="Times New Roman" w:eastAsia="Times New Roman" w:hAnsi="Times New Roman" w:cs="Times New Roman"/>
          <w:lang w:eastAsia="en-GB"/>
        </w:rPr>
        <w:t>–</w:t>
      </w:r>
      <w:r w:rsidRPr="008170AF">
        <w:rPr>
          <w:rFonts w:ascii="Times New Roman" w:eastAsia="Times New Roman" w:hAnsi="Times New Roman" w:cs="Times New Roman"/>
          <w:lang w:eastAsia="en-GB"/>
        </w:rPr>
        <w:t>84</w:t>
      </w:r>
      <w:r w:rsidRPr="008170AF">
        <w:rPr>
          <w:rFonts w:ascii="Times New Roman" w:hAnsi="Times New Roman" w:cs="Times New Roman"/>
        </w:rPr>
        <w:t>, at 69</w:t>
      </w:r>
      <w:r>
        <w:rPr>
          <w:rFonts w:ascii="Times New Roman" w:hAnsi="Times New Roman" w:cs="Times New Roman"/>
        </w:rPr>
        <w:t xml:space="preserve">; D. Gore, ‘A Review of Viking Attacks in Western England to the Early Tenth Century, their Motives and Responses’, in R. Lavelle and S. </w:t>
      </w:r>
      <w:proofErr w:type="spellStart"/>
      <w:r>
        <w:rPr>
          <w:rFonts w:ascii="Times New Roman" w:hAnsi="Times New Roman" w:cs="Times New Roman"/>
        </w:rPr>
        <w:t>Roffey</w:t>
      </w:r>
      <w:proofErr w:type="spellEnd"/>
      <w:r>
        <w:rPr>
          <w:rFonts w:ascii="Times New Roman" w:hAnsi="Times New Roman" w:cs="Times New Roman"/>
        </w:rPr>
        <w:t>, eds.</w:t>
      </w:r>
      <w:r w:rsidR="00EC2F1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Danes in Wessex: The Scandinavian Impact on Southern England, c.800–1100 </w:t>
      </w:r>
      <w:r>
        <w:rPr>
          <w:rFonts w:ascii="Times New Roman" w:hAnsi="Times New Roman" w:cs="Times New Roman"/>
        </w:rPr>
        <w:t>(Oxford, 2016), pp. 56–69, at 60.</w:t>
      </w:r>
    </w:p>
  </w:footnote>
  <w:footnote w:id="30">
    <w:p w:rsidR="00B0505C" w:rsidRPr="00BC5132" w:rsidRDefault="00B0505C">
      <w:pPr>
        <w:pStyle w:val="FootnoteText"/>
        <w:rPr>
          <w:rFonts w:ascii="Times New Roman" w:hAnsi="Times New Roman" w:cs="Times New Roman"/>
        </w:rPr>
      </w:pPr>
      <w:r w:rsidRPr="00BC5132">
        <w:rPr>
          <w:rStyle w:val="FootnoteReference"/>
          <w:rFonts w:ascii="Times New Roman" w:hAnsi="Times New Roman" w:cs="Times New Roman"/>
        </w:rPr>
        <w:footnoteRef/>
      </w:r>
      <w:r w:rsidRPr="00BC5132">
        <w:rPr>
          <w:rFonts w:ascii="Times New Roman" w:hAnsi="Times New Roman" w:cs="Times New Roman"/>
        </w:rPr>
        <w:t xml:space="preserve"> </w:t>
      </w:r>
      <w:r>
        <w:rPr>
          <w:rFonts w:ascii="Times New Roman" w:hAnsi="Times New Roman" w:cs="Times New Roman"/>
        </w:rPr>
        <w:t xml:space="preserve">Brooks, ‘Development of Military Obligations’, p. 69; cf. </w:t>
      </w:r>
      <w:r w:rsidRPr="00BC5132">
        <w:rPr>
          <w:rFonts w:ascii="Times New Roman" w:hAnsi="Times New Roman" w:cs="Times New Roman"/>
        </w:rPr>
        <w:t>A. Cooper</w:t>
      </w:r>
      <w:r>
        <w:rPr>
          <w:rFonts w:ascii="Times New Roman" w:hAnsi="Times New Roman" w:cs="Times New Roman"/>
        </w:rPr>
        <w:t xml:space="preserve">, </w:t>
      </w:r>
      <w:r>
        <w:rPr>
          <w:rFonts w:ascii="Times New Roman" w:hAnsi="Times New Roman" w:cs="Times New Roman"/>
          <w:i/>
        </w:rPr>
        <w:t>Bridges, Law and Power in Medieval England, 700–1400</w:t>
      </w:r>
      <w:r>
        <w:rPr>
          <w:rFonts w:ascii="Times New Roman" w:hAnsi="Times New Roman" w:cs="Times New Roman"/>
        </w:rPr>
        <w:t xml:space="preserve"> (Woodbridge, 2006), pp. 40–44. Cooper qualifies </w:t>
      </w:r>
      <w:proofErr w:type="spellStart"/>
      <w:r>
        <w:rPr>
          <w:rFonts w:ascii="Times New Roman" w:hAnsi="Times New Roman" w:cs="Times New Roman"/>
        </w:rPr>
        <w:t>Brooks’s</w:t>
      </w:r>
      <w:proofErr w:type="spellEnd"/>
      <w:r>
        <w:rPr>
          <w:rFonts w:ascii="Times New Roman" w:hAnsi="Times New Roman" w:cs="Times New Roman"/>
        </w:rPr>
        <w:t xml:space="preserve"> analysis by emphasising the utility of bridges for non-military purposes.</w:t>
      </w:r>
    </w:p>
  </w:footnote>
  <w:footnote w:id="31">
    <w:p w:rsidR="00B0505C" w:rsidRPr="00022F49" w:rsidRDefault="00B0505C">
      <w:pPr>
        <w:pStyle w:val="FootnoteText"/>
      </w:pPr>
      <w:r>
        <w:rPr>
          <w:rStyle w:val="FootnoteReference"/>
        </w:rPr>
        <w:footnoteRef/>
      </w:r>
      <w:r>
        <w:t xml:space="preserve"> </w:t>
      </w:r>
      <w:r w:rsidR="00935E1F" w:rsidRPr="00AB6B3B">
        <w:rPr>
          <w:rFonts w:ascii="Times New Roman" w:hAnsi="Times New Roman" w:cs="Times New Roman"/>
          <w:i/>
        </w:rPr>
        <w:t>Electronic Sawyer</w:t>
      </w:r>
      <w:r w:rsidRPr="00EC2F14">
        <w:rPr>
          <w:rStyle w:val="Emphasis"/>
          <w:rFonts w:ascii="Times New Roman" w:hAnsi="Times New Roman" w:cs="Times New Roman"/>
          <w:i w:val="0"/>
          <w:highlight w:val="yellow"/>
        </w:rPr>
        <w:t>, nos. 168, 177, 186, 1264</w:t>
      </w:r>
      <w:r w:rsidRPr="00EC2F14">
        <w:rPr>
          <w:rStyle w:val="Emphasis"/>
          <w:rFonts w:ascii="Times New Roman" w:hAnsi="Times New Roman" w:cs="Times New Roman"/>
          <w:i w:val="0"/>
        </w:rPr>
        <w:t>;</w:t>
      </w:r>
      <w:r w:rsidRPr="00EC2F14">
        <w:rPr>
          <w:rFonts w:ascii="Times New Roman" w:hAnsi="Times New Roman" w:cs="Times New Roman"/>
          <w:i/>
        </w:rPr>
        <w:t xml:space="preserve"> Charters of Christ Church</w:t>
      </w:r>
      <w:r w:rsidRPr="00EC2F14">
        <w:rPr>
          <w:rFonts w:ascii="Times New Roman" w:hAnsi="Times New Roman" w:cs="Times New Roman"/>
        </w:rPr>
        <w:t>,</w:t>
      </w:r>
      <w:r w:rsidRPr="00EC2F14">
        <w:rPr>
          <w:rFonts w:ascii="Times New Roman" w:hAnsi="Times New Roman" w:cs="Times New Roman"/>
          <w:i/>
        </w:rPr>
        <w:t xml:space="preserve"> </w:t>
      </w:r>
      <w:r w:rsidRPr="00EC2F14">
        <w:rPr>
          <w:rFonts w:ascii="Times New Roman" w:hAnsi="Times New Roman" w:cs="Times New Roman"/>
        </w:rPr>
        <w:t xml:space="preserve">ed. Brooks and Kelly, nos. 43, 44, 48, </w:t>
      </w:r>
      <w:r w:rsidRPr="00EC2F14">
        <w:rPr>
          <w:rFonts w:ascii="Times New Roman" w:hAnsi="Times New Roman" w:cs="Times New Roman"/>
          <w:highlight w:val="yellow"/>
        </w:rPr>
        <w:t>53</w:t>
      </w:r>
      <w:r w:rsidR="00F40721">
        <w:rPr>
          <w:rFonts w:ascii="Times New Roman" w:hAnsi="Times New Roman" w:cs="Times New Roman"/>
          <w:highlight w:val="yellow"/>
        </w:rPr>
        <w:t xml:space="preserve">, </w:t>
      </w:r>
      <w:proofErr w:type="spellStart"/>
      <w:r w:rsidR="00F40721">
        <w:rPr>
          <w:rFonts w:ascii="Times New Roman" w:hAnsi="Times New Roman" w:cs="Times New Roman"/>
          <w:highlight w:val="yellow"/>
        </w:rPr>
        <w:t>i</w:t>
      </w:r>
      <w:proofErr w:type="spellEnd"/>
      <w:r w:rsidR="00F40721">
        <w:rPr>
          <w:rFonts w:ascii="Times New Roman" w:hAnsi="Times New Roman" w:cs="Times New Roman"/>
          <w:highlight w:val="yellow"/>
        </w:rPr>
        <w:t>. 506</w:t>
      </w:r>
      <w:r w:rsidR="00F40721">
        <w:rPr>
          <w:rFonts w:ascii="Times New Roman" w:eastAsia="Times New Roman" w:hAnsi="Times New Roman" w:cs="Times New Roman"/>
          <w:lang w:eastAsia="en-GB"/>
        </w:rPr>
        <w:t>–</w:t>
      </w:r>
      <w:r w:rsidR="00F40721">
        <w:rPr>
          <w:rFonts w:ascii="Times New Roman" w:hAnsi="Times New Roman" w:cs="Times New Roman"/>
          <w:highlight w:val="yellow"/>
        </w:rPr>
        <w:t>09, 512</w:t>
      </w:r>
      <w:r w:rsidR="00F40721">
        <w:rPr>
          <w:rFonts w:ascii="Times New Roman" w:eastAsia="Times New Roman" w:hAnsi="Times New Roman" w:cs="Times New Roman"/>
          <w:lang w:eastAsia="en-GB"/>
        </w:rPr>
        <w:t>–15, 536–8, 558–60</w:t>
      </w:r>
      <w:r>
        <w:rPr>
          <w:rFonts w:ascii="Times New Roman" w:hAnsi="Times New Roman" w:cs="Times New Roman"/>
        </w:rPr>
        <w:t xml:space="preserve">. These are remarkable survivals as single-sheet charters from the early ninth century. </w:t>
      </w:r>
    </w:p>
  </w:footnote>
  <w:footnote w:id="32">
    <w:p w:rsidR="00B0505C" w:rsidRPr="00475A4D" w:rsidRDefault="00B0505C" w:rsidP="00527133">
      <w:pPr>
        <w:pStyle w:val="FootnoteText"/>
        <w:rPr>
          <w:rFonts w:ascii="Times New Roman" w:hAnsi="Times New Roman" w:cs="Times New Roman"/>
        </w:rPr>
      </w:pPr>
      <w:r w:rsidRPr="00475A4D">
        <w:rPr>
          <w:rStyle w:val="FootnoteReference"/>
          <w:rFonts w:ascii="Times New Roman" w:hAnsi="Times New Roman" w:cs="Times New Roman"/>
        </w:rPr>
        <w:footnoteRef/>
      </w:r>
      <w:r w:rsidRPr="00475A4D">
        <w:rPr>
          <w:rFonts w:ascii="Times New Roman" w:hAnsi="Times New Roman" w:cs="Times New Roman"/>
        </w:rPr>
        <w:t xml:space="preserve"> </w:t>
      </w:r>
      <w:r>
        <w:rPr>
          <w:rFonts w:ascii="Times New Roman" w:hAnsi="Times New Roman" w:cs="Times New Roman"/>
        </w:rPr>
        <w:t>Not all early ninth-century Christ Church charters</w:t>
      </w:r>
      <w:r w:rsidRPr="00475A4D">
        <w:rPr>
          <w:rFonts w:ascii="Times New Roman" w:hAnsi="Times New Roman" w:cs="Times New Roman"/>
        </w:rPr>
        <w:t xml:space="preserve"> </w:t>
      </w:r>
      <w:r>
        <w:rPr>
          <w:rFonts w:ascii="Times New Roman" w:hAnsi="Times New Roman" w:cs="Times New Roman"/>
        </w:rPr>
        <w:t>mention these three</w:t>
      </w:r>
      <w:r w:rsidRPr="00475A4D">
        <w:rPr>
          <w:rFonts w:ascii="Times New Roman" w:hAnsi="Times New Roman" w:cs="Times New Roman"/>
        </w:rPr>
        <w:t xml:space="preserve"> obligations </w:t>
      </w:r>
      <w:r>
        <w:rPr>
          <w:rFonts w:ascii="Times New Roman" w:hAnsi="Times New Roman" w:cs="Times New Roman"/>
        </w:rPr>
        <w:t>with reference</w:t>
      </w:r>
      <w:r w:rsidRPr="00475A4D">
        <w:rPr>
          <w:rFonts w:ascii="Times New Roman" w:hAnsi="Times New Roman" w:cs="Times New Roman"/>
        </w:rPr>
        <w:t xml:space="preserve"> </w:t>
      </w:r>
      <w:r>
        <w:rPr>
          <w:rFonts w:ascii="Times New Roman" w:hAnsi="Times New Roman" w:cs="Times New Roman"/>
        </w:rPr>
        <w:t xml:space="preserve">to </w:t>
      </w:r>
      <w:r w:rsidRPr="00475A4D">
        <w:rPr>
          <w:rFonts w:ascii="Times New Roman" w:hAnsi="Times New Roman" w:cs="Times New Roman"/>
        </w:rPr>
        <w:t>‘pagans’</w:t>
      </w:r>
      <w:r>
        <w:rPr>
          <w:rFonts w:ascii="Times New Roman" w:hAnsi="Times New Roman" w:cs="Times New Roman"/>
        </w:rPr>
        <w:t>:</w:t>
      </w:r>
      <w:r w:rsidRPr="00475A4D">
        <w:rPr>
          <w:rFonts w:ascii="Times New Roman" w:hAnsi="Times New Roman" w:cs="Times New Roman"/>
        </w:rPr>
        <w:t xml:space="preserve"> </w:t>
      </w:r>
      <w:r w:rsidRPr="00475A4D">
        <w:rPr>
          <w:rFonts w:ascii="Times New Roman" w:hAnsi="Times New Roman" w:cs="Times New Roman"/>
          <w:i/>
        </w:rPr>
        <w:t>Charters of Christ Church</w:t>
      </w:r>
      <w:r w:rsidRPr="00475A4D">
        <w:rPr>
          <w:rFonts w:ascii="Times New Roman" w:hAnsi="Times New Roman" w:cs="Times New Roman"/>
        </w:rPr>
        <w:t xml:space="preserve">, ed. Brooks and Kelly, </w:t>
      </w:r>
      <w:r w:rsidRPr="00EC2F14">
        <w:rPr>
          <w:rFonts w:ascii="Times New Roman" w:hAnsi="Times New Roman" w:cs="Times New Roman"/>
          <w:highlight w:val="yellow"/>
        </w:rPr>
        <w:t xml:space="preserve">no. 51; </w:t>
      </w:r>
      <w:r w:rsidR="00935E1F" w:rsidRPr="00AB6B3B">
        <w:rPr>
          <w:rFonts w:ascii="Times New Roman" w:hAnsi="Times New Roman" w:cs="Times New Roman"/>
          <w:i/>
        </w:rPr>
        <w:t>Electronic Sawyer</w:t>
      </w:r>
      <w:r w:rsidRPr="00EC2F14">
        <w:rPr>
          <w:rStyle w:val="Emphasis"/>
          <w:rFonts w:ascii="Times New Roman" w:hAnsi="Times New Roman" w:cs="Times New Roman"/>
          <w:i w:val="0"/>
          <w:highlight w:val="yellow"/>
        </w:rPr>
        <w:t>, no</w:t>
      </w:r>
      <w:r w:rsidRPr="00EC2F14">
        <w:rPr>
          <w:rFonts w:ascii="Times New Roman" w:hAnsi="Times New Roman" w:cs="Times New Roman"/>
          <w:highlight w:val="yellow"/>
        </w:rPr>
        <w:t>.</w:t>
      </w:r>
      <w:r>
        <w:rPr>
          <w:rFonts w:ascii="Times New Roman" w:hAnsi="Times New Roman" w:cs="Times New Roman"/>
          <w:highlight w:val="yellow"/>
        </w:rPr>
        <w:t xml:space="preserve"> </w:t>
      </w:r>
      <w:r w:rsidRPr="00EC2F14">
        <w:rPr>
          <w:rFonts w:ascii="Times New Roman" w:hAnsi="Times New Roman" w:cs="Times New Roman"/>
          <w:highlight w:val="yellow"/>
        </w:rPr>
        <w:t>178</w:t>
      </w:r>
      <w:r w:rsidRPr="00475A4D">
        <w:rPr>
          <w:rFonts w:ascii="Times New Roman" w:hAnsi="Times New Roman" w:cs="Times New Roman"/>
        </w:rPr>
        <w:t>.</w:t>
      </w:r>
      <w:r>
        <w:rPr>
          <w:rFonts w:ascii="Times New Roman" w:hAnsi="Times New Roman" w:cs="Times New Roman"/>
        </w:rPr>
        <w:t xml:space="preserve"> Another </w:t>
      </w:r>
      <w:r w:rsidRPr="00475A4D">
        <w:rPr>
          <w:rFonts w:ascii="Times New Roman" w:hAnsi="Times New Roman" w:cs="Times New Roman"/>
        </w:rPr>
        <w:t xml:space="preserve">appears to be a forgery: </w:t>
      </w:r>
      <w:r w:rsidRPr="00475A4D">
        <w:rPr>
          <w:rFonts w:ascii="Times New Roman" w:hAnsi="Times New Roman" w:cs="Times New Roman"/>
          <w:i/>
        </w:rPr>
        <w:t>Charters of Christ Church</w:t>
      </w:r>
      <w:r w:rsidRPr="00475A4D">
        <w:rPr>
          <w:rFonts w:ascii="Times New Roman" w:hAnsi="Times New Roman" w:cs="Times New Roman"/>
        </w:rPr>
        <w:t>,</w:t>
      </w:r>
      <w:r w:rsidRPr="00475A4D">
        <w:rPr>
          <w:rFonts w:ascii="Times New Roman" w:hAnsi="Times New Roman" w:cs="Times New Roman"/>
          <w:i/>
        </w:rPr>
        <w:t xml:space="preserve"> </w:t>
      </w:r>
      <w:r w:rsidRPr="00EC2F14">
        <w:rPr>
          <w:rFonts w:ascii="Times New Roman" w:hAnsi="Times New Roman" w:cs="Times New Roman"/>
        </w:rPr>
        <w:t xml:space="preserve">eds. Brooks and Kelly, no. 49 and </w:t>
      </w:r>
      <w:proofErr w:type="spellStart"/>
      <w:r w:rsidR="00EC2F14">
        <w:rPr>
          <w:rFonts w:ascii="Times New Roman" w:hAnsi="Times New Roman" w:cs="Times New Roman"/>
        </w:rPr>
        <w:t>i</w:t>
      </w:r>
      <w:proofErr w:type="spellEnd"/>
      <w:r w:rsidR="00EC2F14">
        <w:rPr>
          <w:rFonts w:ascii="Times New Roman" w:hAnsi="Times New Roman" w:cs="Times New Roman"/>
        </w:rPr>
        <w:t>.</w:t>
      </w:r>
      <w:r w:rsidRPr="00EC2F14">
        <w:rPr>
          <w:rFonts w:ascii="Times New Roman" w:hAnsi="Times New Roman" w:cs="Times New Roman"/>
        </w:rPr>
        <w:t xml:space="preserve"> 544; </w:t>
      </w:r>
      <w:r w:rsidR="00935E1F" w:rsidRPr="00AB6B3B">
        <w:rPr>
          <w:rFonts w:ascii="Times New Roman" w:hAnsi="Times New Roman" w:cs="Times New Roman"/>
          <w:i/>
        </w:rPr>
        <w:t>Electronic Sawyer</w:t>
      </w:r>
      <w:r w:rsidRPr="00EC2F14">
        <w:rPr>
          <w:rStyle w:val="Emphasis"/>
          <w:rFonts w:ascii="Times New Roman" w:hAnsi="Times New Roman" w:cs="Times New Roman"/>
          <w:i w:val="0"/>
          <w:highlight w:val="yellow"/>
        </w:rPr>
        <w:t>, no</w:t>
      </w:r>
      <w:r w:rsidRPr="00EC2F14">
        <w:rPr>
          <w:rFonts w:ascii="Times New Roman" w:hAnsi="Times New Roman" w:cs="Times New Roman"/>
          <w:highlight w:val="yellow"/>
        </w:rPr>
        <w:t>. 175</w:t>
      </w:r>
      <w:r w:rsidRPr="00475A4D">
        <w:rPr>
          <w:rFonts w:ascii="Times New Roman" w:hAnsi="Times New Roman" w:cs="Times New Roman"/>
        </w:rPr>
        <w:t xml:space="preserve">. S. Keynes, ‘The Control of Kent in the Ninth Century’, </w:t>
      </w:r>
      <w:r w:rsidRPr="00475A4D">
        <w:rPr>
          <w:rFonts w:ascii="Times New Roman" w:hAnsi="Times New Roman" w:cs="Times New Roman"/>
          <w:i/>
        </w:rPr>
        <w:t>Early Medieval Europe</w:t>
      </w:r>
      <w:r w:rsidRPr="00475A4D">
        <w:rPr>
          <w:rFonts w:ascii="Times New Roman" w:hAnsi="Times New Roman" w:cs="Times New Roman"/>
        </w:rPr>
        <w:t>,</w:t>
      </w:r>
      <w:r w:rsidRPr="00475A4D">
        <w:rPr>
          <w:rFonts w:ascii="Times New Roman" w:hAnsi="Times New Roman" w:cs="Times New Roman"/>
          <w:i/>
        </w:rPr>
        <w:t xml:space="preserve"> </w:t>
      </w:r>
      <w:r w:rsidRPr="00475A4D">
        <w:rPr>
          <w:rFonts w:ascii="Times New Roman" w:hAnsi="Times New Roman" w:cs="Times New Roman"/>
        </w:rPr>
        <w:t>ii</w:t>
      </w:r>
      <w:r w:rsidRPr="00475A4D">
        <w:rPr>
          <w:rFonts w:ascii="Times New Roman" w:hAnsi="Times New Roman" w:cs="Times New Roman"/>
          <w:i/>
        </w:rPr>
        <w:t xml:space="preserve"> </w:t>
      </w:r>
      <w:r w:rsidRPr="00475A4D">
        <w:rPr>
          <w:rFonts w:ascii="Times New Roman" w:hAnsi="Times New Roman" w:cs="Times New Roman"/>
        </w:rPr>
        <w:t xml:space="preserve">(1993), </w:t>
      </w:r>
      <w:r>
        <w:rPr>
          <w:rFonts w:ascii="Times New Roman" w:hAnsi="Times New Roman" w:cs="Times New Roman"/>
        </w:rPr>
        <w:t xml:space="preserve">pp. </w:t>
      </w:r>
      <w:r w:rsidRPr="00475A4D">
        <w:rPr>
          <w:rFonts w:ascii="Times New Roman" w:hAnsi="Times New Roman" w:cs="Times New Roman"/>
        </w:rPr>
        <w:t>111</w:t>
      </w:r>
      <w:r>
        <w:rPr>
          <w:rFonts w:ascii="Times New Roman" w:hAnsi="Times New Roman" w:cs="Times New Roman"/>
        </w:rPr>
        <w:t>–</w:t>
      </w:r>
      <w:r w:rsidRPr="00475A4D">
        <w:rPr>
          <w:rFonts w:ascii="Times New Roman" w:hAnsi="Times New Roman" w:cs="Times New Roman"/>
        </w:rPr>
        <w:t>31, at 114 n. 23.</w:t>
      </w:r>
    </w:p>
  </w:footnote>
  <w:footnote w:id="33">
    <w:p w:rsidR="00B0505C" w:rsidRDefault="00B0505C">
      <w:pPr>
        <w:pStyle w:val="FootnoteText"/>
      </w:pPr>
      <w:r>
        <w:rPr>
          <w:rStyle w:val="FootnoteReference"/>
        </w:rPr>
        <w:footnoteRef/>
      </w:r>
      <w:r>
        <w:t xml:space="preserve"> </w:t>
      </w:r>
      <w:r w:rsidRPr="00C043DB">
        <w:rPr>
          <w:rFonts w:ascii="Times New Roman" w:hAnsi="Times New Roman" w:cs="Times New Roman"/>
          <w:i/>
        </w:rPr>
        <w:t>RFA,</w:t>
      </w:r>
      <w:r w:rsidRPr="008A73E7">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Pr>
          <w:rFonts w:ascii="Times New Roman" w:hAnsi="Times New Roman" w:cs="Times New Roman"/>
        </w:rPr>
        <w:t xml:space="preserve"> 811.</w:t>
      </w:r>
    </w:p>
  </w:footnote>
  <w:footnote w:id="34">
    <w:p w:rsidR="00B0505C" w:rsidRPr="008A73E7" w:rsidRDefault="00B0505C" w:rsidP="00527133">
      <w:pPr>
        <w:shd w:val="clear" w:color="auto" w:fill="FFFFFF"/>
        <w:spacing w:after="0" w:line="240" w:lineRule="auto"/>
        <w:rPr>
          <w:rFonts w:ascii="Times New Roman" w:eastAsia="Times New Roman" w:hAnsi="Times New Roman" w:cs="Times New Roman"/>
          <w:color w:val="222222"/>
          <w:lang w:eastAsia="en-GB"/>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00935E1F" w:rsidRPr="00AB6B3B">
        <w:rPr>
          <w:rFonts w:ascii="Times New Roman" w:hAnsi="Times New Roman" w:cs="Times New Roman"/>
          <w:i/>
        </w:rPr>
        <w:t>Electronic Sawyer</w:t>
      </w:r>
      <w:r w:rsidRPr="00EC2F14">
        <w:rPr>
          <w:rStyle w:val="Emphasis"/>
          <w:rFonts w:ascii="Times New Roman" w:hAnsi="Times New Roman" w:cs="Times New Roman"/>
          <w:i w:val="0"/>
          <w:highlight w:val="yellow"/>
        </w:rPr>
        <w:t xml:space="preserve">, </w:t>
      </w:r>
      <w:r w:rsidRPr="00EC2F14">
        <w:rPr>
          <w:rFonts w:ascii="Times New Roman" w:hAnsi="Times New Roman" w:cs="Times New Roman"/>
          <w:highlight w:val="yellow"/>
        </w:rPr>
        <w:t>no. 1264</w:t>
      </w:r>
      <w:r>
        <w:rPr>
          <w:rFonts w:ascii="Times New Roman" w:hAnsi="Times New Roman" w:cs="Times New Roman"/>
        </w:rPr>
        <w:t xml:space="preserve">; </w:t>
      </w:r>
      <w:r w:rsidRPr="008A73E7">
        <w:rPr>
          <w:rFonts w:ascii="Times New Roman" w:hAnsi="Times New Roman" w:cs="Times New Roman"/>
          <w:i/>
        </w:rPr>
        <w:t>Charters of Christ Church</w:t>
      </w:r>
      <w:r w:rsidRPr="008A73E7">
        <w:rPr>
          <w:rFonts w:ascii="Times New Roman" w:hAnsi="Times New Roman" w:cs="Times New Roman"/>
        </w:rPr>
        <w:t>,</w:t>
      </w:r>
      <w:r w:rsidRPr="008A73E7">
        <w:rPr>
          <w:rFonts w:ascii="Times New Roman" w:hAnsi="Times New Roman" w:cs="Times New Roman"/>
          <w:i/>
        </w:rPr>
        <w:t xml:space="preserve"> </w:t>
      </w:r>
      <w:r>
        <w:rPr>
          <w:rFonts w:ascii="Times New Roman" w:hAnsi="Times New Roman" w:cs="Times New Roman"/>
        </w:rPr>
        <w:t>ed. Brooks and Kelly</w:t>
      </w:r>
      <w:r w:rsidRPr="008A73E7">
        <w:rPr>
          <w:rFonts w:ascii="Times New Roman" w:hAnsi="Times New Roman" w:cs="Times New Roman"/>
        </w:rPr>
        <w:t xml:space="preserve">, </w:t>
      </w:r>
      <w:r w:rsidRPr="00EC2F14">
        <w:rPr>
          <w:rFonts w:ascii="Times New Roman" w:hAnsi="Times New Roman" w:cs="Times New Roman"/>
          <w:highlight w:val="yellow"/>
        </w:rPr>
        <w:t>no. 43</w:t>
      </w:r>
      <w:r w:rsidR="00F40721">
        <w:rPr>
          <w:rFonts w:ascii="Times New Roman" w:hAnsi="Times New Roman" w:cs="Times New Roman"/>
        </w:rPr>
        <w:t>,</w:t>
      </w:r>
      <w:r w:rsidR="00F40721" w:rsidRPr="00F40721">
        <w:rPr>
          <w:rFonts w:ascii="Times New Roman" w:hAnsi="Times New Roman" w:cs="Times New Roman"/>
          <w:highlight w:val="yellow"/>
        </w:rPr>
        <w:t xml:space="preserve"> </w:t>
      </w:r>
      <w:proofErr w:type="spellStart"/>
      <w:r w:rsidR="00F40721">
        <w:rPr>
          <w:rFonts w:ascii="Times New Roman" w:hAnsi="Times New Roman" w:cs="Times New Roman"/>
          <w:highlight w:val="yellow"/>
        </w:rPr>
        <w:t>i</w:t>
      </w:r>
      <w:proofErr w:type="spellEnd"/>
      <w:r w:rsidR="00F40721">
        <w:rPr>
          <w:rFonts w:ascii="Times New Roman" w:hAnsi="Times New Roman" w:cs="Times New Roman"/>
          <w:highlight w:val="yellow"/>
        </w:rPr>
        <w:t>. 506</w:t>
      </w:r>
      <w:r w:rsidR="00F40721">
        <w:rPr>
          <w:rFonts w:ascii="Times New Roman" w:eastAsia="Times New Roman" w:hAnsi="Times New Roman" w:cs="Times New Roman"/>
          <w:lang w:eastAsia="en-GB"/>
        </w:rPr>
        <w:t>–</w:t>
      </w:r>
      <w:r w:rsidR="00F40721">
        <w:rPr>
          <w:rFonts w:ascii="Times New Roman" w:hAnsi="Times New Roman" w:cs="Times New Roman"/>
          <w:highlight w:val="yellow"/>
        </w:rPr>
        <w:t>09</w:t>
      </w:r>
      <w:r>
        <w:rPr>
          <w:rFonts w:ascii="Times New Roman" w:hAnsi="Times New Roman" w:cs="Times New Roman"/>
        </w:rPr>
        <w:t xml:space="preserve">; </w:t>
      </w:r>
      <w:r>
        <w:rPr>
          <w:rFonts w:ascii="Times New Roman" w:eastAsia="Times New Roman" w:hAnsi="Times New Roman" w:cs="Times New Roman"/>
          <w:color w:val="222222"/>
          <w:lang w:eastAsia="en-GB"/>
        </w:rPr>
        <w:t xml:space="preserve">P. </w:t>
      </w:r>
      <w:r w:rsidRPr="008A73E7">
        <w:rPr>
          <w:rFonts w:ascii="Times New Roman" w:eastAsia="Times New Roman" w:hAnsi="Times New Roman" w:cs="Times New Roman"/>
          <w:color w:val="222222"/>
          <w:lang w:eastAsia="en-GB"/>
        </w:rPr>
        <w:t>Vinogradoff, ‘</w:t>
      </w:r>
      <w:proofErr w:type="spellStart"/>
      <w:r w:rsidRPr="008A73E7">
        <w:rPr>
          <w:rFonts w:ascii="Times New Roman" w:eastAsia="Times New Roman" w:hAnsi="Times New Roman" w:cs="Times New Roman"/>
          <w:color w:val="222222"/>
          <w:lang w:eastAsia="en-GB"/>
        </w:rPr>
        <w:t>Sulung</w:t>
      </w:r>
      <w:proofErr w:type="spellEnd"/>
      <w:r w:rsidRPr="008A73E7">
        <w:rPr>
          <w:rFonts w:ascii="Times New Roman" w:eastAsia="Times New Roman" w:hAnsi="Times New Roman" w:cs="Times New Roman"/>
          <w:color w:val="222222"/>
          <w:lang w:eastAsia="en-GB"/>
        </w:rPr>
        <w:t xml:space="preserve"> and </w:t>
      </w:r>
      <w:r>
        <w:rPr>
          <w:rFonts w:ascii="Times New Roman" w:eastAsia="Times New Roman" w:hAnsi="Times New Roman" w:cs="Times New Roman"/>
          <w:color w:val="222222"/>
          <w:lang w:eastAsia="en-GB"/>
        </w:rPr>
        <w:t>H</w:t>
      </w:r>
      <w:r w:rsidRPr="008A73E7">
        <w:rPr>
          <w:rFonts w:ascii="Times New Roman" w:eastAsia="Times New Roman" w:hAnsi="Times New Roman" w:cs="Times New Roman"/>
          <w:color w:val="222222"/>
          <w:lang w:eastAsia="en-GB"/>
        </w:rPr>
        <w:t xml:space="preserve">ide’, </w:t>
      </w:r>
      <w:r w:rsidRPr="008A73E7">
        <w:rPr>
          <w:rFonts w:ascii="Times New Roman" w:eastAsia="Times New Roman" w:hAnsi="Times New Roman" w:cs="Times New Roman"/>
          <w:i/>
          <w:iCs/>
          <w:color w:val="222222"/>
          <w:lang w:eastAsia="en-GB"/>
        </w:rPr>
        <w:t>English Historical Review</w:t>
      </w:r>
      <w:r>
        <w:rPr>
          <w:rFonts w:ascii="Times New Roman" w:eastAsia="Times New Roman" w:hAnsi="Times New Roman" w:cs="Times New Roman"/>
          <w:color w:val="222222"/>
          <w:lang w:eastAsia="en-GB"/>
        </w:rPr>
        <w:t>, xix (1904), pp. 282–</w:t>
      </w:r>
      <w:r w:rsidRPr="008A73E7">
        <w:rPr>
          <w:rFonts w:ascii="Times New Roman" w:eastAsia="Times New Roman" w:hAnsi="Times New Roman" w:cs="Times New Roman"/>
          <w:color w:val="222222"/>
          <w:lang w:eastAsia="en-GB"/>
        </w:rPr>
        <w:t xml:space="preserve">6. A </w:t>
      </w:r>
      <w:proofErr w:type="spellStart"/>
      <w:r w:rsidRPr="008A73E7">
        <w:rPr>
          <w:rFonts w:ascii="Times New Roman" w:eastAsia="Times New Roman" w:hAnsi="Times New Roman" w:cs="Times New Roman"/>
          <w:color w:val="222222"/>
          <w:lang w:eastAsia="en-GB"/>
        </w:rPr>
        <w:t>sulung</w:t>
      </w:r>
      <w:proofErr w:type="spellEnd"/>
      <w:r w:rsidRPr="008A73E7">
        <w:rPr>
          <w:rFonts w:ascii="Times New Roman" w:eastAsia="Times New Roman" w:hAnsi="Times New Roman" w:cs="Times New Roman"/>
          <w:color w:val="222222"/>
          <w:lang w:eastAsia="en-GB"/>
        </w:rPr>
        <w:t xml:space="preserve"> is a land unit of varied size often equated with two hides, or around </w:t>
      </w:r>
      <w:r w:rsidR="001F36BA">
        <w:rPr>
          <w:rFonts w:ascii="Times New Roman" w:eastAsia="Times New Roman" w:hAnsi="Times New Roman" w:cs="Times New Roman"/>
          <w:color w:val="222222"/>
          <w:lang w:eastAsia="en-GB"/>
        </w:rPr>
        <w:t>two hundred</w:t>
      </w:r>
      <w:r w:rsidR="001F36BA" w:rsidRPr="008A73E7">
        <w:rPr>
          <w:rFonts w:ascii="Times New Roman" w:eastAsia="Times New Roman" w:hAnsi="Times New Roman" w:cs="Times New Roman"/>
          <w:color w:val="222222"/>
          <w:lang w:eastAsia="en-GB"/>
        </w:rPr>
        <w:t xml:space="preserve"> </w:t>
      </w:r>
      <w:r w:rsidRPr="008A73E7">
        <w:rPr>
          <w:rFonts w:ascii="Times New Roman" w:eastAsia="Times New Roman" w:hAnsi="Times New Roman" w:cs="Times New Roman"/>
          <w:color w:val="222222"/>
          <w:lang w:eastAsia="en-GB"/>
        </w:rPr>
        <w:t>acres.</w:t>
      </w:r>
    </w:p>
  </w:footnote>
  <w:footnote w:id="35">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1F36BA">
        <w:rPr>
          <w:rFonts w:ascii="Times New Roman" w:hAnsi="Times New Roman" w:cs="Times New Roman"/>
          <w:i/>
        </w:rPr>
        <w:t>Charters of Christ Church</w:t>
      </w:r>
      <w:r w:rsidRPr="001F36BA">
        <w:rPr>
          <w:rFonts w:ascii="Times New Roman" w:hAnsi="Times New Roman" w:cs="Times New Roman"/>
        </w:rPr>
        <w:t>,</w:t>
      </w:r>
      <w:r w:rsidRPr="001F36BA">
        <w:rPr>
          <w:rFonts w:ascii="Times New Roman" w:hAnsi="Times New Roman" w:cs="Times New Roman"/>
          <w:i/>
        </w:rPr>
        <w:t xml:space="preserve"> </w:t>
      </w:r>
      <w:r w:rsidRPr="001F36BA">
        <w:rPr>
          <w:rFonts w:ascii="Times New Roman" w:hAnsi="Times New Roman" w:cs="Times New Roman"/>
        </w:rPr>
        <w:t>ed. Brooks and Kelly,</w:t>
      </w:r>
      <w:r w:rsidRPr="001F36BA">
        <w:rPr>
          <w:rFonts w:ascii="Times New Roman" w:hAnsi="Times New Roman" w:cs="Times New Roman"/>
          <w:i/>
        </w:rPr>
        <w:t xml:space="preserve"> </w:t>
      </w:r>
      <w:r w:rsidR="00F40721">
        <w:rPr>
          <w:rFonts w:ascii="Times New Roman" w:hAnsi="Times New Roman" w:cs="Times New Roman"/>
        </w:rPr>
        <w:t>no. 43,</w:t>
      </w:r>
      <w:r w:rsidRPr="001F36BA">
        <w:rPr>
          <w:rFonts w:ascii="Times New Roman" w:hAnsi="Times New Roman" w:cs="Times New Roman"/>
        </w:rPr>
        <w:t>i. 512.</w:t>
      </w:r>
      <w:r w:rsidR="001F36BA">
        <w:rPr>
          <w:rFonts w:ascii="Times New Roman" w:hAnsi="Times New Roman" w:cs="Times New Roman"/>
        </w:rPr>
        <w:t xml:space="preserve"> </w:t>
      </w:r>
    </w:p>
  </w:footnote>
  <w:footnote w:id="36">
    <w:p w:rsidR="00B0505C" w:rsidRPr="008A73E7" w:rsidRDefault="00B0505C" w:rsidP="004E45C2">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Brooks, ‘</w:t>
      </w:r>
      <w:r>
        <w:rPr>
          <w:rFonts w:ascii="Times New Roman" w:hAnsi="Times New Roman" w:cs="Times New Roman"/>
        </w:rPr>
        <w:t>Development of M</w:t>
      </w:r>
      <w:r w:rsidRPr="008A73E7">
        <w:rPr>
          <w:rFonts w:ascii="Times New Roman" w:hAnsi="Times New Roman" w:cs="Times New Roman"/>
        </w:rPr>
        <w:t>i</w:t>
      </w:r>
      <w:r>
        <w:rPr>
          <w:rFonts w:ascii="Times New Roman" w:hAnsi="Times New Roman" w:cs="Times New Roman"/>
        </w:rPr>
        <w:t>litary O</w:t>
      </w:r>
      <w:r w:rsidRPr="008A73E7">
        <w:rPr>
          <w:rFonts w:ascii="Times New Roman" w:hAnsi="Times New Roman" w:cs="Times New Roman"/>
        </w:rPr>
        <w:t>bligations’, p. 72.</w:t>
      </w:r>
    </w:p>
  </w:footnote>
  <w:footnote w:id="37">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proofErr w:type="spellStart"/>
      <w:r w:rsidRPr="008A73E7">
        <w:rPr>
          <w:rFonts w:ascii="Times New Roman" w:hAnsi="Times New Roman" w:cs="Times New Roman"/>
        </w:rPr>
        <w:t>Coupland</w:t>
      </w:r>
      <w:proofErr w:type="spellEnd"/>
      <w:r w:rsidRPr="008A73E7">
        <w:rPr>
          <w:rFonts w:ascii="Times New Roman" w:hAnsi="Times New Roman" w:cs="Times New Roman"/>
        </w:rPr>
        <w:t>, ‘</w:t>
      </w:r>
      <w:r>
        <w:rPr>
          <w:rFonts w:ascii="Times New Roman" w:hAnsi="Times New Roman" w:cs="Times New Roman"/>
        </w:rPr>
        <w:t>Viking</w:t>
      </w:r>
      <w:r w:rsidRPr="008A73E7">
        <w:rPr>
          <w:rFonts w:ascii="Times New Roman" w:hAnsi="Times New Roman" w:cs="Times New Roman"/>
        </w:rPr>
        <w:t xml:space="preserve">s in </w:t>
      </w:r>
      <w:proofErr w:type="spellStart"/>
      <w:r w:rsidRPr="008A73E7">
        <w:rPr>
          <w:rFonts w:ascii="Times New Roman" w:hAnsi="Times New Roman" w:cs="Times New Roman"/>
        </w:rPr>
        <w:t>Francia</w:t>
      </w:r>
      <w:proofErr w:type="spellEnd"/>
      <w:r w:rsidRPr="008A73E7">
        <w:rPr>
          <w:rFonts w:ascii="Times New Roman" w:hAnsi="Times New Roman" w:cs="Times New Roman"/>
        </w:rPr>
        <w:t>’, p. 198.</w:t>
      </w:r>
    </w:p>
  </w:footnote>
  <w:footnote w:id="38">
    <w:p w:rsidR="00B0505C" w:rsidRDefault="00B0505C">
      <w:pPr>
        <w:pStyle w:val="FootnoteText"/>
      </w:pPr>
      <w:r>
        <w:rPr>
          <w:rStyle w:val="FootnoteReference"/>
        </w:rPr>
        <w:footnoteRef/>
      </w:r>
      <w:r>
        <w:t xml:space="preserve"> </w:t>
      </w:r>
      <w:r w:rsidR="00935E1F" w:rsidRPr="00AB6B3B">
        <w:rPr>
          <w:rFonts w:ascii="Times New Roman" w:hAnsi="Times New Roman" w:cs="Times New Roman"/>
          <w:i/>
        </w:rPr>
        <w:t>Electronic Sawyer</w:t>
      </w:r>
      <w:r w:rsidRPr="001F36BA">
        <w:rPr>
          <w:rStyle w:val="Emphasis"/>
          <w:rFonts w:ascii="Times New Roman" w:hAnsi="Times New Roman" w:cs="Times New Roman"/>
          <w:i w:val="0"/>
          <w:highlight w:val="yellow"/>
        </w:rPr>
        <w:t xml:space="preserve">, </w:t>
      </w:r>
      <w:r w:rsidRPr="001F36BA">
        <w:rPr>
          <w:rFonts w:ascii="Times New Roman" w:hAnsi="Times New Roman" w:cs="Times New Roman"/>
          <w:highlight w:val="yellow"/>
        </w:rPr>
        <w:t>no</w:t>
      </w:r>
      <w:r w:rsidR="001F36BA">
        <w:rPr>
          <w:rFonts w:ascii="Times New Roman" w:hAnsi="Times New Roman" w:cs="Times New Roman"/>
          <w:highlight w:val="yellow"/>
        </w:rPr>
        <w:t>.</w:t>
      </w:r>
      <w:r w:rsidRPr="001F36BA">
        <w:rPr>
          <w:rFonts w:ascii="Times New Roman" w:hAnsi="Times New Roman" w:cs="Times New Roman"/>
          <w:highlight w:val="yellow"/>
        </w:rPr>
        <w:t xml:space="preserve"> 168; </w:t>
      </w:r>
      <w:r w:rsidRPr="001F36BA">
        <w:rPr>
          <w:rFonts w:ascii="Times New Roman" w:hAnsi="Times New Roman" w:cs="Times New Roman"/>
          <w:i/>
          <w:highlight w:val="yellow"/>
        </w:rPr>
        <w:t>Charters of Christ Church</w:t>
      </w:r>
      <w:r w:rsidRPr="001F36BA">
        <w:rPr>
          <w:rFonts w:ascii="Times New Roman" w:hAnsi="Times New Roman" w:cs="Times New Roman"/>
          <w:highlight w:val="yellow"/>
        </w:rPr>
        <w:t>,</w:t>
      </w:r>
      <w:r w:rsidRPr="001F36BA">
        <w:rPr>
          <w:rFonts w:ascii="Times New Roman" w:hAnsi="Times New Roman" w:cs="Times New Roman"/>
          <w:i/>
          <w:highlight w:val="yellow"/>
        </w:rPr>
        <w:t xml:space="preserve"> </w:t>
      </w:r>
      <w:r w:rsidRPr="001F36BA">
        <w:rPr>
          <w:rFonts w:ascii="Times New Roman" w:hAnsi="Times New Roman" w:cs="Times New Roman"/>
          <w:highlight w:val="yellow"/>
        </w:rPr>
        <w:t>ed. Brooks and Kelly, no. 44</w:t>
      </w:r>
      <w:r w:rsidR="00F40721">
        <w:rPr>
          <w:rFonts w:ascii="Times New Roman" w:hAnsi="Times New Roman" w:cs="Times New Roman"/>
          <w:highlight w:val="yellow"/>
        </w:rPr>
        <w:t xml:space="preserve">, </w:t>
      </w:r>
      <w:proofErr w:type="spellStart"/>
      <w:r w:rsidR="00F40721">
        <w:rPr>
          <w:rFonts w:ascii="Times New Roman" w:hAnsi="Times New Roman" w:cs="Times New Roman"/>
          <w:highlight w:val="yellow"/>
        </w:rPr>
        <w:t>i</w:t>
      </w:r>
      <w:proofErr w:type="spellEnd"/>
      <w:r w:rsidR="00F40721">
        <w:rPr>
          <w:rFonts w:ascii="Times New Roman" w:hAnsi="Times New Roman" w:cs="Times New Roman"/>
          <w:highlight w:val="yellow"/>
        </w:rPr>
        <w:t>.</w:t>
      </w:r>
      <w:r w:rsidR="00F40721" w:rsidRPr="00F40721">
        <w:rPr>
          <w:rFonts w:ascii="Times New Roman" w:hAnsi="Times New Roman" w:cs="Times New Roman"/>
          <w:highlight w:val="yellow"/>
        </w:rPr>
        <w:t xml:space="preserve"> </w:t>
      </w:r>
      <w:r w:rsidR="00F40721">
        <w:rPr>
          <w:rFonts w:ascii="Times New Roman" w:hAnsi="Times New Roman" w:cs="Times New Roman"/>
          <w:highlight w:val="yellow"/>
        </w:rPr>
        <w:t>512</w:t>
      </w:r>
      <w:r w:rsidR="00F40721">
        <w:rPr>
          <w:rFonts w:ascii="Times New Roman" w:eastAsia="Times New Roman" w:hAnsi="Times New Roman" w:cs="Times New Roman"/>
          <w:lang w:eastAsia="en-GB"/>
        </w:rPr>
        <w:t>–15</w:t>
      </w:r>
      <w:r w:rsidRPr="001F36BA">
        <w:rPr>
          <w:rFonts w:ascii="Times New Roman" w:hAnsi="Times New Roman" w:cs="Times New Roman"/>
          <w:highlight w:val="yellow"/>
        </w:rPr>
        <w:t>.</w:t>
      </w:r>
    </w:p>
  </w:footnote>
  <w:footnote w:id="39">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mancus</w:t>
      </w:r>
      <w:proofErr w:type="spellEnd"/>
      <w:r>
        <w:rPr>
          <w:rFonts w:ascii="Times New Roman" w:hAnsi="Times New Roman" w:cs="Times New Roman"/>
        </w:rPr>
        <w:t xml:space="preserve"> is a unit of gold</w:t>
      </w:r>
      <w:r w:rsidRPr="008A73E7">
        <w:rPr>
          <w:rFonts w:ascii="Times New Roman" w:hAnsi="Times New Roman" w:cs="Times New Roman"/>
        </w:rPr>
        <w:t>, often regarded as equivalent to</w:t>
      </w:r>
      <w:r>
        <w:rPr>
          <w:rFonts w:ascii="Times New Roman" w:hAnsi="Times New Roman" w:cs="Times New Roman"/>
        </w:rPr>
        <w:t xml:space="preserve"> thirty silver pennies</w:t>
      </w:r>
      <w:r w:rsidR="001F36BA">
        <w:rPr>
          <w:rFonts w:ascii="Times New Roman" w:hAnsi="Times New Roman" w:cs="Times New Roman"/>
        </w:rPr>
        <w:t>;</w:t>
      </w:r>
      <w:r>
        <w:rPr>
          <w:rFonts w:ascii="Times New Roman" w:hAnsi="Times New Roman" w:cs="Times New Roman"/>
        </w:rPr>
        <w:t xml:space="preserve"> </w:t>
      </w:r>
      <w:r w:rsidR="001F36BA">
        <w:rPr>
          <w:rFonts w:ascii="Times New Roman" w:hAnsi="Times New Roman" w:cs="Times New Roman"/>
        </w:rPr>
        <w:t>s</w:t>
      </w:r>
      <w:r>
        <w:rPr>
          <w:rFonts w:ascii="Times New Roman" w:hAnsi="Times New Roman" w:cs="Times New Roman"/>
        </w:rPr>
        <w:t>ee M.</w:t>
      </w:r>
      <w:r w:rsidRPr="008A73E7">
        <w:rPr>
          <w:rFonts w:ascii="Times New Roman" w:hAnsi="Times New Roman" w:cs="Times New Roman"/>
        </w:rPr>
        <w:t xml:space="preserve"> Blackburn, ‘Gold in England during the “Age of Silver” </w:t>
      </w:r>
      <w:r>
        <w:rPr>
          <w:rFonts w:ascii="Times New Roman" w:hAnsi="Times New Roman" w:cs="Times New Roman"/>
        </w:rPr>
        <w:t>(Eighth to Eleventh Centuries)’</w:t>
      </w:r>
      <w:r w:rsidRPr="008A73E7">
        <w:rPr>
          <w:rFonts w:ascii="Times New Roman" w:hAnsi="Times New Roman" w:cs="Times New Roman"/>
        </w:rPr>
        <w:t xml:space="preserve">, in </w:t>
      </w:r>
      <w:r>
        <w:rPr>
          <w:rFonts w:ascii="Times New Roman" w:hAnsi="Times New Roman" w:cs="Times New Roman"/>
        </w:rPr>
        <w:t>J. Graham-Campbell and G.</w:t>
      </w:r>
      <w:r w:rsidRPr="008A73E7">
        <w:rPr>
          <w:rFonts w:ascii="Times New Roman" w:hAnsi="Times New Roman" w:cs="Times New Roman"/>
        </w:rPr>
        <w:t xml:space="preserve"> Williams</w:t>
      </w:r>
      <w:r>
        <w:rPr>
          <w:rFonts w:ascii="Times New Roman" w:hAnsi="Times New Roman" w:cs="Times New Roman"/>
        </w:rPr>
        <w:t>,</w:t>
      </w:r>
      <w:r w:rsidRPr="008A73E7">
        <w:rPr>
          <w:rFonts w:ascii="Times New Roman" w:hAnsi="Times New Roman" w:cs="Times New Roman"/>
        </w:rPr>
        <w:t xml:space="preserve"> </w:t>
      </w:r>
      <w:r>
        <w:rPr>
          <w:rFonts w:ascii="Times New Roman" w:hAnsi="Times New Roman" w:cs="Times New Roman"/>
        </w:rPr>
        <w:t xml:space="preserve">eds., </w:t>
      </w:r>
      <w:r w:rsidRPr="008A73E7">
        <w:rPr>
          <w:rFonts w:ascii="Times New Roman" w:hAnsi="Times New Roman" w:cs="Times New Roman"/>
          <w:i/>
        </w:rPr>
        <w:t xml:space="preserve">Silver Economy in the </w:t>
      </w:r>
      <w:r>
        <w:rPr>
          <w:rFonts w:ascii="Times New Roman" w:hAnsi="Times New Roman" w:cs="Times New Roman"/>
          <w:i/>
        </w:rPr>
        <w:t>Viking Age</w:t>
      </w:r>
      <w:r w:rsidRPr="008A73E7">
        <w:rPr>
          <w:rFonts w:ascii="Times New Roman" w:hAnsi="Times New Roman" w:cs="Times New Roman"/>
          <w:i/>
        </w:rPr>
        <w:t xml:space="preserve"> </w:t>
      </w:r>
      <w:r w:rsidRPr="008A73E7">
        <w:rPr>
          <w:rFonts w:ascii="Times New Roman" w:hAnsi="Times New Roman" w:cs="Times New Roman"/>
        </w:rPr>
        <w:t>(Walnut Creek, CA, 2007)</w:t>
      </w:r>
      <w:r>
        <w:rPr>
          <w:rFonts w:ascii="Times New Roman" w:hAnsi="Times New Roman" w:cs="Times New Roman"/>
        </w:rPr>
        <w:t>,</w:t>
      </w:r>
      <w:r w:rsidRPr="008A73E7">
        <w:rPr>
          <w:rFonts w:ascii="Times New Roman" w:hAnsi="Times New Roman" w:cs="Times New Roman"/>
        </w:rPr>
        <w:t xml:space="preserve"> pp. 55</w:t>
      </w:r>
      <w:r>
        <w:rPr>
          <w:rFonts w:ascii="Times New Roman" w:hAnsi="Times New Roman" w:cs="Times New Roman"/>
        </w:rPr>
        <w:t>–</w:t>
      </w:r>
      <w:r w:rsidRPr="008A73E7">
        <w:rPr>
          <w:rFonts w:ascii="Times New Roman" w:hAnsi="Times New Roman" w:cs="Times New Roman"/>
        </w:rPr>
        <w:t>98, at</w:t>
      </w:r>
      <w:r w:rsidRPr="008A73E7">
        <w:rPr>
          <w:rFonts w:ascii="Times New Roman" w:hAnsi="Times New Roman" w:cs="Times New Roman"/>
          <w:i/>
        </w:rPr>
        <w:t xml:space="preserve"> </w:t>
      </w:r>
      <w:r>
        <w:rPr>
          <w:rFonts w:ascii="Times New Roman" w:hAnsi="Times New Roman" w:cs="Times New Roman"/>
        </w:rPr>
        <w:t>57–</w:t>
      </w:r>
      <w:r w:rsidRPr="008A73E7">
        <w:rPr>
          <w:rFonts w:ascii="Times New Roman" w:hAnsi="Times New Roman" w:cs="Times New Roman"/>
        </w:rPr>
        <w:t>8.</w:t>
      </w:r>
    </w:p>
  </w:footnote>
  <w:footnote w:id="40">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F.M. </w:t>
      </w:r>
      <w:proofErr w:type="spellStart"/>
      <w:r w:rsidRPr="008A73E7">
        <w:rPr>
          <w:rFonts w:ascii="Times New Roman" w:hAnsi="Times New Roman" w:cs="Times New Roman"/>
        </w:rPr>
        <w:t>Stenton</w:t>
      </w:r>
      <w:proofErr w:type="spellEnd"/>
      <w:r w:rsidRPr="008A73E7">
        <w:rPr>
          <w:rFonts w:ascii="Times New Roman" w:hAnsi="Times New Roman" w:cs="Times New Roman"/>
        </w:rPr>
        <w:t xml:space="preserve">, </w:t>
      </w:r>
      <w:r w:rsidRPr="008A73E7">
        <w:rPr>
          <w:rFonts w:ascii="Times New Roman" w:hAnsi="Times New Roman" w:cs="Times New Roman"/>
          <w:i/>
        </w:rPr>
        <w:t>Anglo-Saxon England</w:t>
      </w:r>
      <w:r w:rsidRPr="008A73E7">
        <w:rPr>
          <w:rFonts w:ascii="Times New Roman" w:hAnsi="Times New Roman" w:cs="Times New Roman"/>
        </w:rPr>
        <w:t xml:space="preserve"> (</w:t>
      </w:r>
      <w:r>
        <w:rPr>
          <w:rFonts w:ascii="Times New Roman" w:hAnsi="Times New Roman" w:cs="Times New Roman"/>
        </w:rPr>
        <w:t xml:space="preserve">3rd </w:t>
      </w:r>
      <w:proofErr w:type="spellStart"/>
      <w:r>
        <w:rPr>
          <w:rFonts w:ascii="Times New Roman" w:hAnsi="Times New Roman" w:cs="Times New Roman"/>
        </w:rPr>
        <w:t>edn</w:t>
      </w:r>
      <w:proofErr w:type="spellEnd"/>
      <w:r>
        <w:rPr>
          <w:rFonts w:ascii="Times New Roman" w:hAnsi="Times New Roman" w:cs="Times New Roman"/>
        </w:rPr>
        <w:t xml:space="preserve">, </w:t>
      </w:r>
      <w:r w:rsidRPr="008A73E7">
        <w:rPr>
          <w:rFonts w:ascii="Times New Roman" w:hAnsi="Times New Roman" w:cs="Times New Roman"/>
        </w:rPr>
        <w:t>Oxfor</w:t>
      </w:r>
      <w:r>
        <w:rPr>
          <w:rFonts w:ascii="Times New Roman" w:hAnsi="Times New Roman" w:cs="Times New Roman"/>
        </w:rPr>
        <w:t>d, 1971), p. 292; Brooks, ‘Development of Military O</w:t>
      </w:r>
      <w:r w:rsidRPr="008A73E7">
        <w:rPr>
          <w:rFonts w:ascii="Times New Roman" w:hAnsi="Times New Roman" w:cs="Times New Roman"/>
        </w:rPr>
        <w:t xml:space="preserve">bligations’, p. 80; </w:t>
      </w:r>
      <w:r w:rsidRPr="008A73E7">
        <w:rPr>
          <w:rFonts w:ascii="Times New Roman" w:hAnsi="Times New Roman" w:cs="Times New Roman"/>
          <w:i/>
        </w:rPr>
        <w:t>Charters of Christ Church Canterbury</w:t>
      </w:r>
      <w:r w:rsidRPr="008A73E7">
        <w:rPr>
          <w:rFonts w:ascii="Times New Roman" w:hAnsi="Times New Roman" w:cs="Times New Roman"/>
        </w:rPr>
        <w:t xml:space="preserve">, </w:t>
      </w:r>
      <w:r>
        <w:rPr>
          <w:rFonts w:ascii="Times New Roman" w:hAnsi="Times New Roman" w:cs="Times New Roman"/>
        </w:rPr>
        <w:t xml:space="preserve">ed. Brooks and Kelly, </w:t>
      </w:r>
      <w:r w:rsidR="00F40721">
        <w:rPr>
          <w:rFonts w:ascii="Times New Roman" w:hAnsi="Times New Roman" w:cs="Times New Roman"/>
        </w:rPr>
        <w:t xml:space="preserve">no. 44, </w:t>
      </w:r>
      <w:proofErr w:type="spellStart"/>
      <w:r>
        <w:rPr>
          <w:rFonts w:ascii="Times New Roman" w:hAnsi="Times New Roman" w:cs="Times New Roman"/>
        </w:rPr>
        <w:t>i</w:t>
      </w:r>
      <w:proofErr w:type="spellEnd"/>
      <w:r w:rsidRPr="001F36BA">
        <w:rPr>
          <w:rFonts w:ascii="Times New Roman" w:hAnsi="Times New Roman" w:cs="Times New Roman"/>
          <w:highlight w:val="yellow"/>
        </w:rPr>
        <w:t>. 518.</w:t>
      </w:r>
      <w:r w:rsidR="001F36BA" w:rsidRPr="001F36BA">
        <w:rPr>
          <w:rFonts w:ascii="Times New Roman" w:hAnsi="Times New Roman" w:cs="Times New Roman"/>
          <w:highlight w:val="yellow"/>
        </w:rPr>
        <w:t xml:space="preserve"> </w:t>
      </w:r>
    </w:p>
  </w:footnote>
  <w:footnote w:id="41">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Pr>
          <w:rFonts w:ascii="Times New Roman" w:hAnsi="Times New Roman" w:cs="Times New Roman"/>
        </w:rPr>
        <w:t xml:space="preserve">C. Downham, ‘Viking Camps in Ninth-Century Ireland: Sources, Locations and Interactions’, in S. Duffy, ed., </w:t>
      </w:r>
      <w:r>
        <w:rPr>
          <w:rFonts w:ascii="Times New Roman" w:hAnsi="Times New Roman" w:cs="Times New Roman"/>
          <w:i/>
        </w:rPr>
        <w:t>Medieval Dublin X</w:t>
      </w:r>
      <w:r>
        <w:rPr>
          <w:rFonts w:ascii="Times New Roman" w:hAnsi="Times New Roman" w:cs="Times New Roman"/>
        </w:rPr>
        <w:t xml:space="preserve"> (Dublin, 2010), pp. 93–125, at 93–4; </w:t>
      </w:r>
      <w:r w:rsidRPr="008170AF">
        <w:rPr>
          <w:rFonts w:ascii="Times New Roman" w:hAnsi="Times New Roman" w:cs="Times New Roman"/>
          <w:i/>
        </w:rPr>
        <w:t>AU</w:t>
      </w:r>
      <w:r w:rsidRPr="008A73E7">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Pr="001F36BA">
        <w:rPr>
          <w:rFonts w:ascii="Times New Roman" w:hAnsi="Times New Roman" w:cs="Times New Roman"/>
        </w:rPr>
        <w:t>.</w:t>
      </w:r>
      <w:r w:rsidRPr="008A73E7">
        <w:rPr>
          <w:rFonts w:ascii="Times New Roman" w:hAnsi="Times New Roman" w:cs="Times New Roman"/>
        </w:rPr>
        <w:t xml:space="preserve"> 936; </w:t>
      </w:r>
      <w:r w:rsidRPr="008A73E7">
        <w:rPr>
          <w:rFonts w:ascii="Times New Roman" w:hAnsi="Times New Roman" w:cs="Times New Roman"/>
          <w:i/>
        </w:rPr>
        <w:t xml:space="preserve">Annals of </w:t>
      </w:r>
      <w:proofErr w:type="spellStart"/>
      <w:r w:rsidRPr="008A73E7">
        <w:rPr>
          <w:rFonts w:ascii="Times New Roman" w:hAnsi="Times New Roman" w:cs="Times New Roman"/>
          <w:i/>
        </w:rPr>
        <w:t>Inisfallen</w:t>
      </w:r>
      <w:proofErr w:type="spellEnd"/>
      <w:r w:rsidRPr="008A73E7">
        <w:rPr>
          <w:rFonts w:ascii="Times New Roman" w:hAnsi="Times New Roman" w:cs="Times New Roman"/>
        </w:rPr>
        <w:t>,</w:t>
      </w:r>
      <w:r w:rsidRPr="008A73E7">
        <w:rPr>
          <w:rFonts w:ascii="Times New Roman" w:hAnsi="Times New Roman" w:cs="Times New Roman"/>
          <w:i/>
        </w:rPr>
        <w:t xml:space="preserve"> </w:t>
      </w:r>
      <w:r>
        <w:rPr>
          <w:rFonts w:ascii="Times New Roman" w:hAnsi="Times New Roman" w:cs="Times New Roman"/>
        </w:rPr>
        <w:t xml:space="preserve">ed. Mac </w:t>
      </w:r>
      <w:proofErr w:type="spellStart"/>
      <w:r>
        <w:rPr>
          <w:rFonts w:ascii="Times New Roman" w:hAnsi="Times New Roman" w:cs="Times New Roman"/>
        </w:rPr>
        <w:t>Airt</w:t>
      </w:r>
      <w:proofErr w:type="spellEnd"/>
      <w:r>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sidRPr="008A73E7">
        <w:rPr>
          <w:rFonts w:ascii="Times New Roman" w:hAnsi="Times New Roman" w:cs="Times New Roman"/>
          <w:i/>
        </w:rPr>
        <w:t xml:space="preserve"> </w:t>
      </w:r>
      <w:r w:rsidRPr="008A73E7">
        <w:rPr>
          <w:rFonts w:ascii="Times New Roman" w:hAnsi="Times New Roman" w:cs="Times New Roman"/>
        </w:rPr>
        <w:t>968.</w:t>
      </w:r>
    </w:p>
  </w:footnote>
  <w:footnote w:id="42">
    <w:p w:rsidR="00B0505C" w:rsidRPr="00E77BF6" w:rsidRDefault="00B0505C" w:rsidP="007A2A07">
      <w:pPr>
        <w:spacing w:after="0" w:line="240" w:lineRule="auto"/>
        <w:rPr>
          <w:rFonts w:ascii="Times New Roman" w:eastAsia="Times New Roman" w:hAnsi="Times New Roman" w:cs="Times New Roman"/>
          <w:color w:val="000000"/>
          <w:lang w:eastAsia="en-GB"/>
        </w:rPr>
      </w:pPr>
      <w:r w:rsidRPr="008A73E7">
        <w:rPr>
          <w:rStyle w:val="FootnoteReference"/>
          <w:rFonts w:ascii="Times New Roman" w:hAnsi="Times New Roman" w:cs="Times New Roman"/>
        </w:rPr>
        <w:footnoteRef/>
      </w:r>
      <w:r>
        <w:rPr>
          <w:rFonts w:ascii="Times New Roman" w:hAnsi="Times New Roman" w:cs="Times New Roman"/>
        </w:rPr>
        <w:t xml:space="preserve"> A.C. Evans and V.</w:t>
      </w:r>
      <w:r w:rsidRPr="008A73E7">
        <w:rPr>
          <w:rFonts w:ascii="Times New Roman" w:hAnsi="Times New Roman" w:cs="Times New Roman"/>
        </w:rPr>
        <w:t>H</w:t>
      </w:r>
      <w:r>
        <w:rPr>
          <w:rFonts w:ascii="Times New Roman" w:hAnsi="Times New Roman" w:cs="Times New Roman"/>
        </w:rPr>
        <w:t xml:space="preserve">. Fenwick, ‘The </w:t>
      </w:r>
      <w:proofErr w:type="spellStart"/>
      <w:r>
        <w:rPr>
          <w:rFonts w:ascii="Times New Roman" w:hAnsi="Times New Roman" w:cs="Times New Roman"/>
        </w:rPr>
        <w:t>Graveney</w:t>
      </w:r>
      <w:proofErr w:type="spellEnd"/>
      <w:r>
        <w:rPr>
          <w:rFonts w:ascii="Times New Roman" w:hAnsi="Times New Roman" w:cs="Times New Roman"/>
        </w:rPr>
        <w:t xml:space="preserve"> Boat’, </w:t>
      </w:r>
      <w:r w:rsidRPr="008A73E7">
        <w:rPr>
          <w:rFonts w:ascii="Times New Roman" w:eastAsia="Times New Roman" w:hAnsi="Times New Roman" w:cs="Times New Roman"/>
          <w:i/>
          <w:color w:val="000000"/>
          <w:lang w:eastAsia="en-GB"/>
        </w:rPr>
        <w:t>Antiquity</w:t>
      </w:r>
      <w:r>
        <w:rPr>
          <w:rFonts w:ascii="Times New Roman" w:eastAsia="Times New Roman" w:hAnsi="Times New Roman" w:cs="Times New Roman"/>
          <w:color w:val="000000"/>
          <w:lang w:eastAsia="en-GB"/>
        </w:rPr>
        <w:t xml:space="preserve">, xlv (1971), pp. 89–96; S. </w:t>
      </w:r>
      <w:proofErr w:type="spellStart"/>
      <w:r>
        <w:rPr>
          <w:rFonts w:ascii="Times New Roman" w:eastAsia="Times New Roman" w:hAnsi="Times New Roman" w:cs="Times New Roman"/>
          <w:color w:val="000000"/>
          <w:lang w:eastAsia="en-GB"/>
        </w:rPr>
        <w:t>McGrail</w:t>
      </w:r>
      <w:proofErr w:type="spellEnd"/>
      <w:r>
        <w:rPr>
          <w:rFonts w:ascii="Times New Roman" w:eastAsia="Times New Roman" w:hAnsi="Times New Roman" w:cs="Times New Roman"/>
          <w:color w:val="000000"/>
          <w:lang w:eastAsia="en-GB"/>
        </w:rPr>
        <w:t>, ‘</w:t>
      </w:r>
      <w:r w:rsidRPr="00E77BF6">
        <w:rPr>
          <w:rFonts w:ascii="Times New Roman" w:eastAsia="Times New Roman" w:hAnsi="Times New Roman" w:cs="Times New Roman"/>
          <w:color w:val="000000"/>
          <w:lang w:eastAsia="en-GB"/>
        </w:rPr>
        <w:t xml:space="preserve">Early </w:t>
      </w:r>
      <w:r>
        <w:rPr>
          <w:rFonts w:ascii="Times New Roman" w:eastAsia="Times New Roman" w:hAnsi="Times New Roman" w:cs="Times New Roman"/>
          <w:color w:val="000000"/>
          <w:lang w:eastAsia="en-GB"/>
        </w:rPr>
        <w:t>B</w:t>
      </w:r>
      <w:r w:rsidRPr="00E77BF6">
        <w:rPr>
          <w:rFonts w:ascii="Times New Roman" w:eastAsia="Times New Roman" w:hAnsi="Times New Roman" w:cs="Times New Roman"/>
          <w:color w:val="000000"/>
          <w:lang w:eastAsia="en-GB"/>
        </w:rPr>
        <w:t xml:space="preserve">oatbuilding </w:t>
      </w:r>
      <w:r>
        <w:rPr>
          <w:rFonts w:ascii="Times New Roman" w:eastAsia="Times New Roman" w:hAnsi="Times New Roman" w:cs="Times New Roman"/>
          <w:color w:val="000000"/>
          <w:lang w:eastAsia="en-GB"/>
        </w:rPr>
        <w:t>T</w:t>
      </w:r>
      <w:r w:rsidRPr="00E77BF6">
        <w:rPr>
          <w:rFonts w:ascii="Times New Roman" w:eastAsia="Times New Roman" w:hAnsi="Times New Roman" w:cs="Times New Roman"/>
          <w:color w:val="000000"/>
          <w:lang w:eastAsia="en-GB"/>
        </w:rPr>
        <w:t>ec</w:t>
      </w:r>
      <w:r>
        <w:rPr>
          <w:rFonts w:ascii="Times New Roman" w:eastAsia="Times New Roman" w:hAnsi="Times New Roman" w:cs="Times New Roman"/>
          <w:color w:val="000000"/>
          <w:lang w:eastAsia="en-GB"/>
        </w:rPr>
        <w:t>hniques in Britain and Ireland—Dating Technological C</w:t>
      </w:r>
      <w:r w:rsidRPr="00E77BF6">
        <w:rPr>
          <w:rFonts w:ascii="Times New Roman" w:eastAsia="Times New Roman" w:hAnsi="Times New Roman" w:cs="Times New Roman"/>
          <w:color w:val="000000"/>
          <w:lang w:eastAsia="en-GB"/>
        </w:rPr>
        <w:t>hange</w:t>
      </w:r>
      <w:r>
        <w:rPr>
          <w:rFonts w:ascii="Times New Roman" w:eastAsia="Times New Roman" w:hAnsi="Times New Roman" w:cs="Times New Roman"/>
          <w:color w:val="000000"/>
          <w:lang w:eastAsia="en-GB"/>
        </w:rPr>
        <w:t xml:space="preserve">’, </w:t>
      </w:r>
      <w:r>
        <w:rPr>
          <w:rFonts w:ascii="Times New Roman" w:eastAsia="Times New Roman" w:hAnsi="Times New Roman" w:cs="Times New Roman"/>
          <w:i/>
          <w:color w:val="000000"/>
          <w:lang w:eastAsia="en-GB"/>
        </w:rPr>
        <w:t>Inter</w:t>
      </w:r>
      <w:r w:rsidRPr="00E77BF6">
        <w:rPr>
          <w:rFonts w:ascii="Times New Roman" w:eastAsia="Times New Roman" w:hAnsi="Times New Roman" w:cs="Times New Roman"/>
          <w:i/>
          <w:color w:val="000000"/>
          <w:lang w:eastAsia="en-GB"/>
        </w:rPr>
        <w:t>national Journal of Nautical Archaeology</w:t>
      </w:r>
      <w:r>
        <w:rPr>
          <w:rFonts w:ascii="Times New Roman" w:eastAsia="Times New Roman" w:hAnsi="Times New Roman" w:cs="Times New Roman"/>
          <w:color w:val="000000"/>
          <w:lang w:eastAsia="en-GB"/>
        </w:rPr>
        <w:t xml:space="preserve">, xvi (1987), pp. 343–6; B. Booth, ‘A </w:t>
      </w:r>
      <w:proofErr w:type="spellStart"/>
      <w:r>
        <w:rPr>
          <w:rFonts w:ascii="Times New Roman" w:eastAsia="Times New Roman" w:hAnsi="Times New Roman" w:cs="Times New Roman"/>
          <w:color w:val="000000"/>
          <w:lang w:eastAsia="en-GB"/>
        </w:rPr>
        <w:t>Handlist</w:t>
      </w:r>
      <w:proofErr w:type="spellEnd"/>
      <w:r>
        <w:rPr>
          <w:rFonts w:ascii="Times New Roman" w:eastAsia="Times New Roman" w:hAnsi="Times New Roman" w:cs="Times New Roman"/>
          <w:color w:val="000000"/>
          <w:lang w:eastAsia="en-GB"/>
        </w:rPr>
        <w:t xml:space="preserve"> of Maritime Radiocarbon Dates’, </w:t>
      </w:r>
      <w:r>
        <w:rPr>
          <w:rFonts w:ascii="Times New Roman" w:eastAsia="Times New Roman" w:hAnsi="Times New Roman" w:cs="Times New Roman"/>
          <w:i/>
          <w:color w:val="000000"/>
          <w:lang w:eastAsia="en-GB"/>
        </w:rPr>
        <w:t>Inter</w:t>
      </w:r>
      <w:r w:rsidRPr="00E77BF6">
        <w:rPr>
          <w:rFonts w:ascii="Times New Roman" w:eastAsia="Times New Roman" w:hAnsi="Times New Roman" w:cs="Times New Roman"/>
          <w:i/>
          <w:color w:val="000000"/>
          <w:lang w:eastAsia="en-GB"/>
        </w:rPr>
        <w:t>national Journal of Nautical Archaeology</w:t>
      </w:r>
      <w:r>
        <w:rPr>
          <w:rFonts w:ascii="Times New Roman" w:eastAsia="Times New Roman" w:hAnsi="Times New Roman" w:cs="Times New Roman"/>
          <w:color w:val="000000"/>
          <w:lang w:eastAsia="en-GB"/>
        </w:rPr>
        <w:t xml:space="preserve">, xiii (1984), pp. 189–204 at 192. For a recent summary, see S. </w:t>
      </w:r>
      <w:proofErr w:type="spellStart"/>
      <w:r>
        <w:rPr>
          <w:rFonts w:ascii="Times New Roman" w:eastAsia="Times New Roman" w:hAnsi="Times New Roman" w:cs="Times New Roman"/>
          <w:color w:val="000000"/>
          <w:lang w:eastAsia="en-GB"/>
        </w:rPr>
        <w:t>McGrail</w:t>
      </w:r>
      <w:proofErr w:type="spellEnd"/>
      <w:r>
        <w:rPr>
          <w:rFonts w:ascii="Times New Roman" w:eastAsia="Times New Roman" w:hAnsi="Times New Roman" w:cs="Times New Roman"/>
          <w:color w:val="000000"/>
          <w:lang w:eastAsia="en-GB"/>
        </w:rPr>
        <w:t xml:space="preserve">, </w:t>
      </w:r>
      <w:r>
        <w:rPr>
          <w:rFonts w:ascii="Times New Roman" w:eastAsia="Times New Roman" w:hAnsi="Times New Roman" w:cs="Times New Roman"/>
          <w:i/>
          <w:color w:val="000000"/>
          <w:lang w:eastAsia="en-GB"/>
        </w:rPr>
        <w:t xml:space="preserve">Boats of the World from the Stone Age to Medieval Times </w:t>
      </w:r>
      <w:r>
        <w:rPr>
          <w:rFonts w:ascii="Times New Roman" w:eastAsia="Times New Roman" w:hAnsi="Times New Roman" w:cs="Times New Roman"/>
          <w:color w:val="000000"/>
          <w:lang w:eastAsia="en-GB"/>
        </w:rPr>
        <w:t>(Oxford, 2004), pp. 218–20. For this last reference I am grateful to David Petts.</w:t>
      </w:r>
    </w:p>
  </w:footnote>
  <w:footnote w:id="43">
    <w:p w:rsidR="00B0505C" w:rsidRPr="008A73E7" w:rsidRDefault="00B0505C" w:rsidP="007A2A07">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1F36BA">
        <w:rPr>
          <w:rFonts w:ascii="Times New Roman" w:hAnsi="Times New Roman" w:cs="Times New Roman"/>
          <w:i/>
        </w:rPr>
        <w:t>Charters of Christ Church</w:t>
      </w:r>
      <w:r w:rsidRPr="001F36BA">
        <w:rPr>
          <w:rFonts w:ascii="Times New Roman" w:hAnsi="Times New Roman" w:cs="Times New Roman"/>
        </w:rPr>
        <w:t>,</w:t>
      </w:r>
      <w:r w:rsidRPr="001F36BA">
        <w:rPr>
          <w:rFonts w:ascii="Times New Roman" w:hAnsi="Times New Roman" w:cs="Times New Roman"/>
          <w:i/>
        </w:rPr>
        <w:t xml:space="preserve"> </w:t>
      </w:r>
      <w:r w:rsidRPr="001F36BA">
        <w:rPr>
          <w:rFonts w:ascii="Times New Roman" w:hAnsi="Times New Roman" w:cs="Times New Roman"/>
        </w:rPr>
        <w:t>ed. Brooks and Kelly</w:t>
      </w:r>
      <w:r w:rsidRPr="001F36BA">
        <w:rPr>
          <w:rFonts w:ascii="Times New Roman" w:hAnsi="Times New Roman" w:cs="Times New Roman"/>
          <w:highlight w:val="yellow"/>
        </w:rPr>
        <w:t xml:space="preserve">, </w:t>
      </w:r>
      <w:proofErr w:type="spellStart"/>
      <w:r w:rsidR="001F36BA" w:rsidRPr="001F36BA">
        <w:rPr>
          <w:rFonts w:ascii="Times New Roman" w:hAnsi="Times New Roman" w:cs="Times New Roman"/>
          <w:highlight w:val="yellow"/>
        </w:rPr>
        <w:t>i</w:t>
      </w:r>
      <w:proofErr w:type="spellEnd"/>
      <w:r w:rsidR="001F36BA" w:rsidRPr="001F36BA">
        <w:rPr>
          <w:rFonts w:ascii="Times New Roman" w:hAnsi="Times New Roman" w:cs="Times New Roman"/>
          <w:highlight w:val="yellow"/>
        </w:rPr>
        <w:t>.</w:t>
      </w:r>
      <w:r w:rsidRPr="001F36BA">
        <w:rPr>
          <w:rFonts w:ascii="Times New Roman" w:hAnsi="Times New Roman" w:cs="Times New Roman"/>
          <w:highlight w:val="yellow"/>
        </w:rPr>
        <w:t xml:space="preserve"> 154.</w:t>
      </w:r>
      <w:r w:rsidR="001F36BA" w:rsidRPr="001F36BA">
        <w:rPr>
          <w:rFonts w:ascii="Times New Roman" w:hAnsi="Times New Roman" w:cs="Times New Roman"/>
          <w:highlight w:val="yellow"/>
        </w:rPr>
        <w:t xml:space="preserve"> </w:t>
      </w:r>
    </w:p>
  </w:footnote>
  <w:footnote w:id="44">
    <w:p w:rsidR="00B0505C" w:rsidRDefault="00B0505C">
      <w:pPr>
        <w:pStyle w:val="FootnoteText"/>
      </w:pPr>
      <w:r>
        <w:rPr>
          <w:rStyle w:val="FootnoteReference"/>
        </w:rPr>
        <w:footnoteRef/>
      </w:r>
      <w:r>
        <w:rPr>
          <w:rFonts w:ascii="Times New Roman" w:hAnsi="Times New Roman" w:cs="Times New Roman"/>
        </w:rPr>
        <w:t xml:space="preserve"> </w:t>
      </w:r>
      <w:r w:rsidRPr="001F36BA">
        <w:rPr>
          <w:rFonts w:ascii="Times New Roman" w:hAnsi="Times New Roman" w:cs="Times New Roman"/>
          <w:highlight w:val="yellow"/>
        </w:rPr>
        <w:t>Ibid., no. 48</w:t>
      </w:r>
      <w:r w:rsidR="00F40721">
        <w:rPr>
          <w:rFonts w:ascii="Times New Roman" w:hAnsi="Times New Roman" w:cs="Times New Roman"/>
          <w:highlight w:val="yellow"/>
        </w:rPr>
        <w:t xml:space="preserve">, </w:t>
      </w:r>
      <w:proofErr w:type="spellStart"/>
      <w:r w:rsidR="00F40721">
        <w:rPr>
          <w:rFonts w:ascii="Times New Roman" w:hAnsi="Times New Roman" w:cs="Times New Roman"/>
          <w:highlight w:val="yellow"/>
        </w:rPr>
        <w:t>i</w:t>
      </w:r>
      <w:proofErr w:type="spellEnd"/>
      <w:r w:rsidR="00F40721">
        <w:rPr>
          <w:rFonts w:ascii="Times New Roman" w:hAnsi="Times New Roman" w:cs="Times New Roman"/>
          <w:highlight w:val="yellow"/>
        </w:rPr>
        <w:t>. 536</w:t>
      </w:r>
      <w:r w:rsidR="00F40721">
        <w:rPr>
          <w:rFonts w:ascii="Times New Roman" w:eastAsia="Times New Roman" w:hAnsi="Times New Roman" w:cs="Times New Roman"/>
          <w:lang w:eastAsia="en-GB"/>
        </w:rPr>
        <w:t xml:space="preserve">–8, </w:t>
      </w:r>
      <w:r w:rsidRPr="001F36BA">
        <w:rPr>
          <w:rFonts w:ascii="Times New Roman" w:hAnsi="Times New Roman" w:cs="Times New Roman"/>
          <w:highlight w:val="yellow"/>
        </w:rPr>
        <w:t xml:space="preserve">; </w:t>
      </w:r>
      <w:r w:rsidR="00935E1F" w:rsidRPr="00AB6B3B">
        <w:rPr>
          <w:rFonts w:ascii="Times New Roman" w:hAnsi="Times New Roman" w:cs="Times New Roman"/>
          <w:i/>
        </w:rPr>
        <w:t>Electronic Sawyer</w:t>
      </w:r>
      <w:r w:rsidRPr="001F36BA">
        <w:rPr>
          <w:rStyle w:val="Emphasis"/>
          <w:rFonts w:ascii="Times New Roman" w:hAnsi="Times New Roman" w:cs="Times New Roman"/>
          <w:i w:val="0"/>
          <w:highlight w:val="yellow"/>
        </w:rPr>
        <w:t xml:space="preserve">, </w:t>
      </w:r>
      <w:r w:rsidRPr="001F36BA">
        <w:rPr>
          <w:rFonts w:ascii="Times New Roman" w:hAnsi="Times New Roman" w:cs="Times New Roman"/>
          <w:highlight w:val="yellow"/>
        </w:rPr>
        <w:t>no. 177.</w:t>
      </w:r>
    </w:p>
  </w:footnote>
  <w:footnote w:id="45">
    <w:p w:rsidR="00B0505C" w:rsidRPr="008A73E7" w:rsidRDefault="00B0505C" w:rsidP="00335855">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1F36BA">
        <w:rPr>
          <w:rFonts w:ascii="Times New Roman" w:hAnsi="Times New Roman" w:cs="Times New Roman"/>
          <w:i/>
        </w:rPr>
        <w:t>Charters of Christ Church</w:t>
      </w:r>
      <w:r w:rsidRPr="001F36BA">
        <w:rPr>
          <w:rFonts w:ascii="Times New Roman" w:hAnsi="Times New Roman" w:cs="Times New Roman"/>
        </w:rPr>
        <w:t>,</w:t>
      </w:r>
      <w:r w:rsidRPr="001F36BA">
        <w:rPr>
          <w:rFonts w:ascii="Times New Roman" w:hAnsi="Times New Roman" w:cs="Times New Roman"/>
          <w:i/>
        </w:rPr>
        <w:t xml:space="preserve"> </w:t>
      </w:r>
      <w:r w:rsidRPr="001F36BA">
        <w:rPr>
          <w:rFonts w:ascii="Times New Roman" w:hAnsi="Times New Roman" w:cs="Times New Roman"/>
        </w:rPr>
        <w:t>ed. Brooks and Kelly, no. 51</w:t>
      </w:r>
      <w:r w:rsidR="009A6D7A">
        <w:rPr>
          <w:rFonts w:ascii="Times New Roman" w:hAnsi="Times New Roman" w:cs="Times New Roman"/>
        </w:rPr>
        <w:t xml:space="preserve">, </w:t>
      </w:r>
      <w:proofErr w:type="spellStart"/>
      <w:r w:rsidR="009A6D7A">
        <w:rPr>
          <w:rFonts w:ascii="Times New Roman" w:hAnsi="Times New Roman" w:cs="Times New Roman"/>
        </w:rPr>
        <w:t>i</w:t>
      </w:r>
      <w:proofErr w:type="spellEnd"/>
      <w:r w:rsidR="009A6D7A">
        <w:rPr>
          <w:rFonts w:ascii="Times New Roman" w:hAnsi="Times New Roman" w:cs="Times New Roman"/>
        </w:rPr>
        <w:t>. 553</w:t>
      </w:r>
      <w:r w:rsidR="009A6D7A">
        <w:rPr>
          <w:rFonts w:ascii="Times New Roman" w:eastAsia="Times New Roman" w:hAnsi="Times New Roman" w:cs="Times New Roman"/>
          <w:lang w:eastAsia="en-GB"/>
        </w:rPr>
        <w:t>–4</w:t>
      </w:r>
      <w:r w:rsidRPr="001F36BA">
        <w:rPr>
          <w:rFonts w:ascii="Times New Roman" w:hAnsi="Times New Roman" w:cs="Times New Roman"/>
        </w:rPr>
        <w:t xml:space="preserve"> an </w:t>
      </w:r>
      <w:proofErr w:type="spellStart"/>
      <w:r w:rsidR="001F36BA" w:rsidRPr="001F36BA">
        <w:rPr>
          <w:rFonts w:ascii="Times New Roman" w:hAnsi="Times New Roman" w:cs="Times New Roman"/>
        </w:rPr>
        <w:t>i</w:t>
      </w:r>
      <w:proofErr w:type="spellEnd"/>
      <w:r w:rsidRPr="001F36BA">
        <w:rPr>
          <w:rFonts w:ascii="Times New Roman" w:hAnsi="Times New Roman" w:cs="Times New Roman"/>
        </w:rPr>
        <w:t xml:space="preserve">. 555; </w:t>
      </w:r>
      <w:r w:rsidR="00935E1F" w:rsidRPr="00AB6B3B">
        <w:rPr>
          <w:rFonts w:ascii="Times New Roman" w:hAnsi="Times New Roman" w:cs="Times New Roman"/>
          <w:i/>
        </w:rPr>
        <w:t>Electronic Sawyer</w:t>
      </w:r>
      <w:r w:rsidRPr="001F36BA">
        <w:rPr>
          <w:rStyle w:val="Emphasis"/>
          <w:rFonts w:ascii="Times New Roman" w:hAnsi="Times New Roman" w:cs="Times New Roman"/>
          <w:i w:val="0"/>
          <w:highlight w:val="yellow"/>
        </w:rPr>
        <w:t xml:space="preserve">, </w:t>
      </w:r>
      <w:r w:rsidRPr="001F36BA">
        <w:rPr>
          <w:rFonts w:ascii="Times New Roman" w:hAnsi="Times New Roman" w:cs="Times New Roman"/>
          <w:highlight w:val="yellow"/>
        </w:rPr>
        <w:t>no. 178.</w:t>
      </w:r>
    </w:p>
  </w:footnote>
  <w:footnote w:id="46">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N.</w:t>
      </w:r>
      <w:r w:rsidRPr="008A73E7">
        <w:rPr>
          <w:rFonts w:ascii="Times New Roman" w:hAnsi="Times New Roman" w:cs="Times New Roman"/>
        </w:rPr>
        <w:t xml:space="preserve"> Brooks, </w:t>
      </w:r>
      <w:r>
        <w:rPr>
          <w:rFonts w:ascii="Times New Roman" w:hAnsi="Times New Roman" w:cs="Times New Roman"/>
          <w:i/>
        </w:rPr>
        <w:t>The Early History of the C</w:t>
      </w:r>
      <w:r w:rsidRPr="008A73E7">
        <w:rPr>
          <w:rFonts w:ascii="Times New Roman" w:hAnsi="Times New Roman" w:cs="Times New Roman"/>
          <w:i/>
        </w:rPr>
        <w:t>hurch of Canterbury:</w:t>
      </w:r>
      <w:r>
        <w:rPr>
          <w:rFonts w:ascii="Times New Roman" w:hAnsi="Times New Roman" w:cs="Times New Roman"/>
          <w:i/>
        </w:rPr>
        <w:t xml:space="preserve"> Christ Church from 597 to 1066</w:t>
      </w:r>
      <w:r w:rsidRPr="008A73E7">
        <w:rPr>
          <w:rFonts w:ascii="Times New Roman" w:hAnsi="Times New Roman" w:cs="Times New Roman"/>
        </w:rPr>
        <w:t xml:space="preserve"> (Leicester, 1984)</w:t>
      </w:r>
      <w:r w:rsidRPr="008A73E7">
        <w:rPr>
          <w:rFonts w:ascii="Times New Roman" w:hAnsi="Times New Roman" w:cs="Times New Roman"/>
          <w:i/>
        </w:rPr>
        <w:t>,</w:t>
      </w:r>
      <w:r>
        <w:rPr>
          <w:rFonts w:ascii="Times New Roman" w:hAnsi="Times New Roman" w:cs="Times New Roman"/>
        </w:rPr>
        <w:t xml:space="preserve"> pp. 133–</w:t>
      </w:r>
      <w:r w:rsidRPr="008A73E7">
        <w:rPr>
          <w:rFonts w:ascii="Times New Roman" w:hAnsi="Times New Roman" w:cs="Times New Roman"/>
        </w:rPr>
        <w:t>6.</w:t>
      </w:r>
    </w:p>
  </w:footnote>
  <w:footnote w:id="47">
    <w:p w:rsidR="00B0505C" w:rsidRPr="001F36BA" w:rsidRDefault="00B0505C">
      <w:pPr>
        <w:pStyle w:val="FootnoteText"/>
        <w:rPr>
          <w:highlight w:val="yellow"/>
        </w:rPr>
      </w:pPr>
      <w:r>
        <w:rPr>
          <w:rStyle w:val="FootnoteReference"/>
        </w:rPr>
        <w:footnoteRef/>
      </w:r>
      <w:r>
        <w:t xml:space="preserve"> </w:t>
      </w:r>
      <w:r w:rsidRPr="001F36BA">
        <w:rPr>
          <w:rFonts w:ascii="Times New Roman" w:hAnsi="Times New Roman" w:cs="Times New Roman"/>
          <w:i/>
          <w:highlight w:val="yellow"/>
        </w:rPr>
        <w:t>Charters of Christ Church</w:t>
      </w:r>
      <w:r w:rsidRPr="001F36BA">
        <w:rPr>
          <w:rFonts w:ascii="Times New Roman" w:hAnsi="Times New Roman" w:cs="Times New Roman"/>
          <w:highlight w:val="yellow"/>
        </w:rPr>
        <w:t>,</w:t>
      </w:r>
      <w:r w:rsidRPr="001F36BA">
        <w:rPr>
          <w:rFonts w:ascii="Times New Roman" w:hAnsi="Times New Roman" w:cs="Times New Roman"/>
          <w:i/>
          <w:highlight w:val="yellow"/>
        </w:rPr>
        <w:t xml:space="preserve"> </w:t>
      </w:r>
      <w:r w:rsidRPr="001F36BA">
        <w:rPr>
          <w:rFonts w:ascii="Times New Roman" w:hAnsi="Times New Roman" w:cs="Times New Roman"/>
          <w:highlight w:val="yellow"/>
        </w:rPr>
        <w:t>ed. Brooks and Kelly, no. 52</w:t>
      </w:r>
      <w:r w:rsidR="009A6D7A">
        <w:rPr>
          <w:rFonts w:ascii="Times New Roman" w:hAnsi="Times New Roman" w:cs="Times New Roman"/>
          <w:highlight w:val="yellow"/>
        </w:rPr>
        <w:t xml:space="preserve">, </w:t>
      </w:r>
      <w:proofErr w:type="spellStart"/>
      <w:r w:rsidR="009A6D7A">
        <w:rPr>
          <w:rFonts w:ascii="Times New Roman" w:hAnsi="Times New Roman" w:cs="Times New Roman"/>
          <w:highlight w:val="yellow"/>
        </w:rPr>
        <w:t>i</w:t>
      </w:r>
      <w:proofErr w:type="spellEnd"/>
      <w:r w:rsidR="009A6D7A">
        <w:rPr>
          <w:rFonts w:ascii="Times New Roman" w:hAnsi="Times New Roman" w:cs="Times New Roman"/>
          <w:highlight w:val="yellow"/>
        </w:rPr>
        <w:t>. 557</w:t>
      </w:r>
      <w:r w:rsidRPr="001F36BA">
        <w:rPr>
          <w:rFonts w:ascii="Times New Roman" w:hAnsi="Times New Roman" w:cs="Times New Roman"/>
          <w:highlight w:val="yellow"/>
        </w:rPr>
        <w:t xml:space="preserve">; </w:t>
      </w:r>
      <w:r w:rsidR="00935E1F" w:rsidRPr="00AB6B3B">
        <w:rPr>
          <w:rFonts w:ascii="Times New Roman" w:hAnsi="Times New Roman" w:cs="Times New Roman"/>
          <w:i/>
        </w:rPr>
        <w:t>Electronic Sawyer</w:t>
      </w:r>
      <w:r w:rsidRPr="001F36BA">
        <w:rPr>
          <w:rStyle w:val="Emphasis"/>
          <w:rFonts w:ascii="Times New Roman" w:hAnsi="Times New Roman" w:cs="Times New Roman"/>
          <w:i w:val="0"/>
          <w:highlight w:val="yellow"/>
        </w:rPr>
        <w:t xml:space="preserve">, </w:t>
      </w:r>
      <w:r w:rsidRPr="001F36BA">
        <w:rPr>
          <w:rFonts w:ascii="Times New Roman" w:hAnsi="Times New Roman" w:cs="Times New Roman"/>
          <w:highlight w:val="yellow"/>
        </w:rPr>
        <w:t>no. 1619.</w:t>
      </w:r>
    </w:p>
  </w:footnote>
  <w:footnote w:id="48">
    <w:p w:rsidR="00B0505C" w:rsidRDefault="00B0505C">
      <w:pPr>
        <w:pStyle w:val="FootnoteText"/>
      </w:pPr>
      <w:r w:rsidRPr="001F36BA">
        <w:rPr>
          <w:rStyle w:val="FootnoteReference"/>
          <w:highlight w:val="yellow"/>
        </w:rPr>
        <w:footnoteRef/>
      </w:r>
      <w:r w:rsidRPr="001F36BA">
        <w:rPr>
          <w:highlight w:val="yellow"/>
        </w:rPr>
        <w:t xml:space="preserve"> </w:t>
      </w:r>
      <w:r w:rsidRPr="001F36BA">
        <w:rPr>
          <w:rFonts w:ascii="Times New Roman" w:hAnsi="Times New Roman" w:cs="Times New Roman"/>
          <w:i/>
          <w:highlight w:val="yellow"/>
        </w:rPr>
        <w:t>Charters of Christ Church</w:t>
      </w:r>
      <w:r w:rsidRPr="001F36BA">
        <w:rPr>
          <w:rFonts w:ascii="Times New Roman" w:hAnsi="Times New Roman" w:cs="Times New Roman"/>
          <w:highlight w:val="yellow"/>
        </w:rPr>
        <w:t>,</w:t>
      </w:r>
      <w:r w:rsidRPr="001F36BA">
        <w:rPr>
          <w:rFonts w:ascii="Times New Roman" w:hAnsi="Times New Roman" w:cs="Times New Roman"/>
          <w:i/>
          <w:highlight w:val="yellow"/>
        </w:rPr>
        <w:t xml:space="preserve"> </w:t>
      </w:r>
      <w:r w:rsidRPr="001F36BA">
        <w:rPr>
          <w:rFonts w:ascii="Times New Roman" w:hAnsi="Times New Roman" w:cs="Times New Roman"/>
          <w:highlight w:val="yellow"/>
        </w:rPr>
        <w:t>ed. Brooks and Kelly, no. 53</w:t>
      </w:r>
      <w:r w:rsidR="009A6D7A">
        <w:rPr>
          <w:rFonts w:ascii="Times New Roman" w:hAnsi="Times New Roman" w:cs="Times New Roman"/>
          <w:highlight w:val="yellow"/>
        </w:rPr>
        <w:t xml:space="preserve">, </w:t>
      </w:r>
      <w:proofErr w:type="spellStart"/>
      <w:r w:rsidR="009A6D7A">
        <w:rPr>
          <w:rFonts w:ascii="Times New Roman" w:hAnsi="Times New Roman" w:cs="Times New Roman"/>
          <w:highlight w:val="yellow"/>
        </w:rPr>
        <w:t>i</w:t>
      </w:r>
      <w:proofErr w:type="spellEnd"/>
      <w:r w:rsidR="009A6D7A">
        <w:rPr>
          <w:rFonts w:ascii="Times New Roman" w:hAnsi="Times New Roman" w:cs="Times New Roman"/>
          <w:highlight w:val="yellow"/>
        </w:rPr>
        <w:t>. 558</w:t>
      </w:r>
      <w:r w:rsidR="009A6D7A">
        <w:rPr>
          <w:rFonts w:ascii="Times New Roman" w:eastAsia="Times New Roman" w:hAnsi="Times New Roman" w:cs="Times New Roman"/>
          <w:lang w:eastAsia="en-GB"/>
        </w:rPr>
        <w:t>–60</w:t>
      </w:r>
      <w:r w:rsidRPr="001F36BA">
        <w:rPr>
          <w:rFonts w:ascii="Times New Roman" w:hAnsi="Times New Roman" w:cs="Times New Roman"/>
          <w:highlight w:val="yellow"/>
        </w:rPr>
        <w:t xml:space="preserve">; </w:t>
      </w:r>
      <w:r w:rsidR="00935E1F" w:rsidRPr="00AB6B3B">
        <w:rPr>
          <w:rFonts w:ascii="Times New Roman" w:hAnsi="Times New Roman" w:cs="Times New Roman"/>
          <w:i/>
        </w:rPr>
        <w:t>Electronic Sawyer</w:t>
      </w:r>
      <w:r w:rsidRPr="001F36BA">
        <w:rPr>
          <w:rStyle w:val="Emphasis"/>
          <w:rFonts w:ascii="Times New Roman" w:hAnsi="Times New Roman" w:cs="Times New Roman"/>
          <w:i w:val="0"/>
          <w:highlight w:val="yellow"/>
        </w:rPr>
        <w:t xml:space="preserve">, </w:t>
      </w:r>
      <w:r w:rsidRPr="001F36BA">
        <w:rPr>
          <w:rFonts w:ascii="Times New Roman" w:hAnsi="Times New Roman" w:cs="Times New Roman"/>
          <w:highlight w:val="yellow"/>
        </w:rPr>
        <w:t>no. 186.</w:t>
      </w:r>
    </w:p>
  </w:footnote>
  <w:footnote w:id="49">
    <w:p w:rsidR="00B0505C" w:rsidRPr="00567DFF" w:rsidRDefault="00B0505C" w:rsidP="00567DFF">
      <w:pPr>
        <w:spacing w:after="0" w:line="240" w:lineRule="auto"/>
        <w:rPr>
          <w:rFonts w:ascii="Times New Roman" w:hAnsi="Times New Roman" w:cs="Times New Roman"/>
        </w:rPr>
      </w:pPr>
      <w:r w:rsidRPr="00B77366">
        <w:rPr>
          <w:rStyle w:val="FootnoteReference"/>
          <w:rFonts w:ascii="Times New Roman" w:hAnsi="Times New Roman" w:cs="Times New Roman"/>
        </w:rPr>
        <w:footnoteRef/>
      </w:r>
      <w:r w:rsidRPr="00B77366">
        <w:rPr>
          <w:rFonts w:ascii="Times New Roman" w:hAnsi="Times New Roman" w:cs="Times New Roman"/>
        </w:rPr>
        <w:t xml:space="preserve"> </w:t>
      </w:r>
      <w:r>
        <w:rPr>
          <w:rFonts w:ascii="Times New Roman" w:hAnsi="Times New Roman" w:cs="Times New Roman"/>
        </w:rPr>
        <w:t xml:space="preserve">The fourth obligation relating to compensation to theft is very rare in Anglo-Saxon Charters: Cooper, </w:t>
      </w:r>
      <w:r>
        <w:rPr>
          <w:rFonts w:ascii="Times New Roman" w:hAnsi="Times New Roman" w:cs="Times New Roman"/>
          <w:i/>
        </w:rPr>
        <w:t>Bridges</w:t>
      </w:r>
      <w:r w:rsidR="001F36BA">
        <w:rPr>
          <w:rFonts w:ascii="Times New Roman" w:hAnsi="Times New Roman" w:cs="Times New Roman"/>
          <w:i/>
        </w:rPr>
        <w:t>, Law and Power</w:t>
      </w:r>
      <w:r>
        <w:rPr>
          <w:rFonts w:ascii="Times New Roman" w:hAnsi="Times New Roman" w:cs="Times New Roman"/>
        </w:rPr>
        <w:t xml:space="preserve">, p. 42. </w:t>
      </w:r>
      <w:r w:rsidRPr="00567DFF">
        <w:rPr>
          <w:rFonts w:ascii="Times New Roman" w:hAnsi="Times New Roman" w:cs="Times New Roman"/>
        </w:rPr>
        <w:t>Later evidence of integration (as well as the significance of cross-channel links) is discussed by J. Nelson, ‘England and the Continent in the Ninth Century</w:t>
      </w:r>
      <w:r>
        <w:rPr>
          <w:rFonts w:ascii="Times New Roman" w:hAnsi="Times New Roman" w:cs="Times New Roman"/>
        </w:rPr>
        <w:t>,</w:t>
      </w:r>
      <w:r w:rsidRPr="00567DFF">
        <w:rPr>
          <w:rFonts w:ascii="Times New Roman" w:hAnsi="Times New Roman" w:cs="Times New Roman"/>
        </w:rPr>
        <w:t xml:space="preserve"> II</w:t>
      </w:r>
      <w:r>
        <w:rPr>
          <w:rFonts w:ascii="Times New Roman" w:hAnsi="Times New Roman" w:cs="Times New Roman"/>
        </w:rPr>
        <w:t>:</w:t>
      </w:r>
      <w:r w:rsidRPr="00567DFF">
        <w:rPr>
          <w:rFonts w:ascii="Times New Roman" w:hAnsi="Times New Roman" w:cs="Times New Roman"/>
        </w:rPr>
        <w:t xml:space="preserve"> The Vikings and the Others’, </w:t>
      </w:r>
      <w:r w:rsidRPr="00567DFF">
        <w:rPr>
          <w:rFonts w:ascii="Times New Roman" w:hAnsi="Times New Roman" w:cs="Times New Roman"/>
          <w:i/>
        </w:rPr>
        <w:t>Transactions of the Royal Historical Society</w:t>
      </w:r>
      <w:r w:rsidRPr="001F36BA">
        <w:rPr>
          <w:rFonts w:ascii="Times New Roman" w:hAnsi="Times New Roman" w:cs="Times New Roman"/>
        </w:rPr>
        <w:t xml:space="preserve">, </w:t>
      </w:r>
      <w:r w:rsidR="001F36BA">
        <w:rPr>
          <w:rFonts w:ascii="Times New Roman" w:hAnsi="Times New Roman" w:cs="Times New Roman"/>
        </w:rPr>
        <w:t xml:space="preserve">6th ser., </w:t>
      </w:r>
      <w:r w:rsidRPr="001F36BA">
        <w:rPr>
          <w:rFonts w:ascii="Times New Roman" w:hAnsi="Times New Roman" w:cs="Times New Roman"/>
        </w:rPr>
        <w:t>xiii</w:t>
      </w:r>
      <w:r w:rsidRPr="00567DFF">
        <w:rPr>
          <w:rFonts w:ascii="Times New Roman" w:hAnsi="Times New Roman" w:cs="Times New Roman"/>
        </w:rPr>
        <w:t xml:space="preserve"> (2003), pp. 1</w:t>
      </w:r>
      <w:r>
        <w:rPr>
          <w:rFonts w:ascii="Times New Roman" w:hAnsi="Times New Roman" w:cs="Times New Roman"/>
        </w:rPr>
        <w:t>–</w:t>
      </w:r>
      <w:r w:rsidRPr="00567DFF">
        <w:rPr>
          <w:rFonts w:ascii="Times New Roman" w:hAnsi="Times New Roman" w:cs="Times New Roman"/>
        </w:rPr>
        <w:t xml:space="preserve">28. Apart from the Kentish diplomas, the only surviving Anglo-Saxon charter to mention ‘pagans’ dated to 844 is widely regarded as spurious. It purports to records </w:t>
      </w:r>
      <w:proofErr w:type="spellStart"/>
      <w:r w:rsidRPr="00567DFF">
        <w:rPr>
          <w:rFonts w:ascii="Times New Roman" w:hAnsi="Times New Roman" w:cs="Times New Roman"/>
        </w:rPr>
        <w:t>viking</w:t>
      </w:r>
      <w:proofErr w:type="spellEnd"/>
      <w:r w:rsidRPr="00567DFF">
        <w:rPr>
          <w:rFonts w:ascii="Times New Roman" w:hAnsi="Times New Roman" w:cs="Times New Roman"/>
        </w:rPr>
        <w:t xml:space="preserve"> attacks on Wessex</w:t>
      </w:r>
      <w:r w:rsidR="001F36BA">
        <w:rPr>
          <w:rFonts w:ascii="Times New Roman" w:hAnsi="Times New Roman" w:cs="Times New Roman"/>
        </w:rPr>
        <w:t>:</w:t>
      </w:r>
      <w:r w:rsidRPr="00567DFF">
        <w:rPr>
          <w:rFonts w:ascii="Times New Roman" w:hAnsi="Times New Roman" w:cs="Times New Roman"/>
        </w:rPr>
        <w:t xml:space="preserve"> </w:t>
      </w:r>
      <w:r w:rsidR="00935E1F" w:rsidRPr="00AB6B3B">
        <w:rPr>
          <w:rFonts w:ascii="Times New Roman" w:hAnsi="Times New Roman" w:cs="Times New Roman"/>
          <w:i/>
        </w:rPr>
        <w:t>Electronic Sawyer</w:t>
      </w:r>
      <w:r w:rsidRPr="001F36BA">
        <w:rPr>
          <w:rFonts w:ascii="Times New Roman" w:hAnsi="Times New Roman" w:cs="Times New Roman"/>
          <w:highlight w:val="yellow"/>
        </w:rPr>
        <w:t>, no. 294</w:t>
      </w:r>
      <w:r w:rsidRPr="00567DFF">
        <w:rPr>
          <w:rFonts w:ascii="Times New Roman" w:hAnsi="Times New Roman" w:cs="Times New Roman"/>
        </w:rPr>
        <w:t xml:space="preserve">; S. Keynes, ‘The West Saxon Charters of King Aethelwulf and his sons’, </w:t>
      </w:r>
      <w:r w:rsidRPr="00567DFF">
        <w:rPr>
          <w:rFonts w:ascii="Times New Roman" w:hAnsi="Times New Roman" w:cs="Times New Roman"/>
          <w:i/>
        </w:rPr>
        <w:t>English Historical Review</w:t>
      </w:r>
      <w:r w:rsidRPr="00567DFF">
        <w:rPr>
          <w:rFonts w:ascii="Times New Roman" w:hAnsi="Times New Roman" w:cs="Times New Roman"/>
        </w:rPr>
        <w:t xml:space="preserve">, </w:t>
      </w:r>
      <w:proofErr w:type="spellStart"/>
      <w:r w:rsidRPr="00567DFF">
        <w:rPr>
          <w:rFonts w:ascii="Times New Roman" w:hAnsi="Times New Roman" w:cs="Times New Roman"/>
        </w:rPr>
        <w:t>cix</w:t>
      </w:r>
      <w:proofErr w:type="spellEnd"/>
      <w:r w:rsidRPr="00567DFF">
        <w:rPr>
          <w:rFonts w:ascii="Times New Roman" w:hAnsi="Times New Roman" w:cs="Times New Roman"/>
        </w:rPr>
        <w:t xml:space="preserve"> (1994), pp. 1109</w:t>
      </w:r>
      <w:r>
        <w:rPr>
          <w:rFonts w:ascii="Times New Roman" w:hAnsi="Times New Roman" w:cs="Times New Roman"/>
        </w:rPr>
        <w:t>–</w:t>
      </w:r>
      <w:r w:rsidRPr="00567DFF">
        <w:rPr>
          <w:rFonts w:ascii="Times New Roman" w:hAnsi="Times New Roman" w:cs="Times New Roman"/>
        </w:rPr>
        <w:t>49, at 1114 n. 3, 1115</w:t>
      </w:r>
      <w:r>
        <w:rPr>
          <w:rFonts w:ascii="Times New Roman" w:hAnsi="Times New Roman" w:cs="Times New Roman"/>
        </w:rPr>
        <w:t>–</w:t>
      </w:r>
      <w:r w:rsidRPr="00567DFF">
        <w:rPr>
          <w:rFonts w:ascii="Times New Roman" w:hAnsi="Times New Roman" w:cs="Times New Roman"/>
        </w:rPr>
        <w:t>16.</w:t>
      </w:r>
    </w:p>
  </w:footnote>
  <w:footnote w:id="50">
    <w:p w:rsidR="00B0505C" w:rsidRPr="00CB29BB" w:rsidRDefault="00B0505C" w:rsidP="00567DFF">
      <w:pPr>
        <w:pStyle w:val="FootnoteText"/>
        <w:rPr>
          <w:rFonts w:ascii="Times New Roman" w:hAnsi="Times New Roman" w:cs="Times New Roman"/>
        </w:rPr>
      </w:pPr>
      <w:r w:rsidRPr="00567DFF">
        <w:rPr>
          <w:rStyle w:val="FootnoteReference"/>
          <w:rFonts w:ascii="Times New Roman" w:hAnsi="Times New Roman" w:cs="Times New Roman"/>
        </w:rPr>
        <w:footnoteRef/>
      </w:r>
      <w:r w:rsidRPr="00567DFF">
        <w:rPr>
          <w:rFonts w:ascii="Times New Roman" w:hAnsi="Times New Roman" w:cs="Times New Roman"/>
        </w:rPr>
        <w:t xml:space="preserve"> </w:t>
      </w:r>
      <w:r w:rsidRPr="00567DFF">
        <w:rPr>
          <w:rFonts w:ascii="Times New Roman" w:hAnsi="Times New Roman" w:cs="Times New Roman"/>
          <w:i/>
        </w:rPr>
        <w:t xml:space="preserve">RFA,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sidRPr="00567DFF">
        <w:rPr>
          <w:rFonts w:ascii="Times New Roman" w:hAnsi="Times New Roman" w:cs="Times New Roman"/>
          <w:i/>
        </w:rPr>
        <w:t xml:space="preserve"> </w:t>
      </w:r>
      <w:r w:rsidRPr="00567DFF">
        <w:rPr>
          <w:rFonts w:ascii="Times New Roman" w:hAnsi="Times New Roman" w:cs="Times New Roman"/>
        </w:rPr>
        <w:t>812.</w:t>
      </w:r>
    </w:p>
  </w:footnote>
  <w:footnote w:id="51">
    <w:p w:rsidR="00B0505C" w:rsidRPr="008A73E7" w:rsidRDefault="00B0505C" w:rsidP="00567DFF">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477BAE">
        <w:rPr>
          <w:rFonts w:ascii="Times New Roman" w:hAnsi="Times New Roman" w:cs="Times New Roman"/>
          <w:i/>
        </w:rPr>
        <w:t>AU</w:t>
      </w:r>
      <w:r>
        <w:rPr>
          <w:rFonts w:ascii="Times New Roman" w:hAnsi="Times New Roman" w:cs="Times New Roman"/>
        </w:rPr>
        <w:t xml:space="preserve">, </w:t>
      </w:r>
      <w:proofErr w:type="spellStart"/>
      <w:r w:rsidR="00B05C80" w:rsidRPr="00B05C80">
        <w:rPr>
          <w:rFonts w:ascii="Times New Roman" w:hAnsi="Times New Roman" w:cs="Times New Roman"/>
        </w:rPr>
        <w:t>s.aa</w:t>
      </w:r>
      <w:proofErr w:type="spellEnd"/>
      <w:r w:rsidRPr="001F36BA">
        <w:rPr>
          <w:rFonts w:ascii="Times New Roman" w:hAnsi="Times New Roman" w:cs="Times New Roman"/>
        </w:rPr>
        <w:t>.</w:t>
      </w:r>
      <w:r w:rsidRPr="008A73E7">
        <w:rPr>
          <w:rFonts w:ascii="Times New Roman" w:hAnsi="Times New Roman" w:cs="Times New Roman"/>
        </w:rPr>
        <w:t xml:space="preserve"> 811, 812</w:t>
      </w:r>
    </w:p>
  </w:footnote>
  <w:footnote w:id="52">
    <w:p w:rsidR="00B0505C" w:rsidRPr="008A73E7" w:rsidRDefault="00B0505C" w:rsidP="00567DFF">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Pr>
          <w:rFonts w:ascii="Times New Roman" w:hAnsi="Times New Roman" w:cs="Times New Roman"/>
          <w:i/>
        </w:rPr>
        <w:t xml:space="preserve">RFA,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813. </w:t>
      </w:r>
      <w:proofErr w:type="spellStart"/>
      <w:r w:rsidRPr="008A73E7">
        <w:rPr>
          <w:rFonts w:ascii="Times New Roman" w:hAnsi="Times New Roman" w:cs="Times New Roman"/>
        </w:rPr>
        <w:t>Scholtz</w:t>
      </w:r>
      <w:proofErr w:type="spellEnd"/>
      <w:r w:rsidRPr="008A73E7">
        <w:rPr>
          <w:rFonts w:ascii="Times New Roman" w:hAnsi="Times New Roman" w:cs="Times New Roman"/>
        </w:rPr>
        <w:t xml:space="preserve"> and Rogers’s tra</w:t>
      </w:r>
      <w:r>
        <w:rPr>
          <w:rFonts w:ascii="Times New Roman" w:hAnsi="Times New Roman" w:cs="Times New Roman"/>
        </w:rPr>
        <w:t xml:space="preserve">nslation also suggests that </w:t>
      </w:r>
      <w:proofErr w:type="spellStart"/>
      <w:r>
        <w:rPr>
          <w:rFonts w:ascii="Times New Roman" w:hAnsi="Times New Roman" w:cs="Times New Roman"/>
        </w:rPr>
        <w:t>viking</w:t>
      </w:r>
      <w:r w:rsidRPr="008A73E7">
        <w:rPr>
          <w:rFonts w:ascii="Times New Roman" w:hAnsi="Times New Roman" w:cs="Times New Roman"/>
        </w:rPr>
        <w:t>s</w:t>
      </w:r>
      <w:proofErr w:type="spellEnd"/>
      <w:r w:rsidRPr="008A73E7">
        <w:rPr>
          <w:rFonts w:ascii="Times New Roman" w:hAnsi="Times New Roman" w:cs="Times New Roman"/>
        </w:rPr>
        <w:t xml:space="preserve"> conquered the northern tip of Britain but this seems to be a</w:t>
      </w:r>
      <w:r>
        <w:rPr>
          <w:rFonts w:ascii="Times New Roman" w:hAnsi="Times New Roman" w:cs="Times New Roman"/>
        </w:rPr>
        <w:t xml:space="preserve"> misinterpretation of the Latin</w:t>
      </w:r>
      <w:r w:rsidRPr="008A73E7">
        <w:rPr>
          <w:rFonts w:ascii="Times New Roman" w:hAnsi="Times New Roman" w:cs="Times New Roman"/>
        </w:rPr>
        <w:t>.</w:t>
      </w:r>
    </w:p>
  </w:footnote>
  <w:footnote w:id="53">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477BAE">
        <w:rPr>
          <w:rFonts w:ascii="Times New Roman" w:hAnsi="Times New Roman" w:cs="Times New Roman"/>
          <w:i/>
        </w:rPr>
        <w:t>RFA</w:t>
      </w:r>
      <w:r>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Pr>
          <w:rFonts w:ascii="Times New Roman" w:hAnsi="Times New Roman" w:cs="Times New Roman"/>
        </w:rPr>
        <w:t xml:space="preserve"> 820.</w:t>
      </w:r>
    </w:p>
  </w:footnote>
  <w:footnote w:id="54">
    <w:p w:rsidR="00B0505C" w:rsidRPr="008A73E7" w:rsidRDefault="00B0505C">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477BAE">
        <w:rPr>
          <w:rFonts w:ascii="Times New Roman" w:hAnsi="Times New Roman" w:cs="Times New Roman"/>
          <w:i/>
        </w:rPr>
        <w:t>AU</w:t>
      </w:r>
      <w:r w:rsidRPr="008A73E7">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Pr="001F36BA">
        <w:rPr>
          <w:rFonts w:ascii="Times New Roman" w:hAnsi="Times New Roman" w:cs="Times New Roman"/>
        </w:rPr>
        <w:t>.</w:t>
      </w:r>
      <w:r w:rsidRPr="008A73E7">
        <w:rPr>
          <w:rFonts w:ascii="Times New Roman" w:hAnsi="Times New Roman" w:cs="Times New Roman"/>
        </w:rPr>
        <w:t xml:space="preserve"> 821.</w:t>
      </w:r>
    </w:p>
  </w:footnote>
  <w:footnote w:id="55">
    <w:p w:rsidR="00B0505C" w:rsidRPr="00B65740" w:rsidRDefault="00B0505C" w:rsidP="004060AF">
      <w:pPr>
        <w:pStyle w:val="FootnoteText"/>
        <w:rPr>
          <w:rFonts w:ascii="Times New Roman" w:hAnsi="Times New Roman" w:cs="Times New Roman"/>
          <w:i/>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Pr>
          <w:rFonts w:ascii="Times New Roman" w:hAnsi="Times New Roman" w:cs="Times New Roman"/>
          <w:i/>
        </w:rPr>
        <w:t xml:space="preserve">ASC </w:t>
      </w:r>
      <w:r w:rsidR="00B05C80" w:rsidRPr="00B05C80">
        <w:rPr>
          <w:rFonts w:ascii="Times New Roman" w:hAnsi="Times New Roman" w:cs="Times New Roman"/>
        </w:rPr>
        <w:t>A</w:t>
      </w:r>
      <w:r w:rsidRPr="001F36BA">
        <w:rPr>
          <w:rFonts w:ascii="Times New Roman" w:hAnsi="Times New Roman" w:cs="Times New Roman"/>
        </w:rPr>
        <w:t>,</w:t>
      </w:r>
      <w:r w:rsidR="00B05C80" w:rsidRPr="00B05C80">
        <w:rPr>
          <w:rFonts w:ascii="Times New Roman" w:hAnsi="Times New Roman" w:cs="Times New Roman"/>
        </w:rPr>
        <w:t xml:space="preserve"> </w:t>
      </w:r>
      <w:proofErr w:type="spellStart"/>
      <w:r w:rsidR="00B05C80" w:rsidRPr="00B05C80">
        <w:rPr>
          <w:rFonts w:ascii="Times New Roman" w:hAnsi="Times New Roman" w:cs="Times New Roman"/>
        </w:rPr>
        <w:t>s.aa</w:t>
      </w:r>
      <w:proofErr w:type="spellEnd"/>
      <w:r w:rsidRPr="001F36BA">
        <w:rPr>
          <w:rFonts w:ascii="Times New Roman" w:hAnsi="Times New Roman" w:cs="Times New Roman"/>
        </w:rPr>
        <w:t>.</w:t>
      </w:r>
      <w:r>
        <w:rPr>
          <w:rFonts w:ascii="Times New Roman" w:hAnsi="Times New Roman" w:cs="Times New Roman"/>
        </w:rPr>
        <w:t xml:space="preserve"> 835, 836, 838, 840, 841, 842, 843, 848, 851 </w:t>
      </w:r>
      <w:r w:rsidR="001F36BA">
        <w:rPr>
          <w:rFonts w:ascii="Times New Roman" w:hAnsi="Times New Roman" w:cs="Times New Roman"/>
        </w:rPr>
        <w:t>(</w:t>
      </w:r>
      <w:r>
        <w:rPr>
          <w:rFonts w:ascii="Times New Roman" w:hAnsi="Times New Roman" w:cs="Times New Roman"/>
        </w:rPr>
        <w:t xml:space="preserve">tr. </w:t>
      </w:r>
      <w:proofErr w:type="spellStart"/>
      <w:r>
        <w:rPr>
          <w:rFonts w:ascii="Times New Roman" w:hAnsi="Times New Roman" w:cs="Times New Roman"/>
        </w:rPr>
        <w:t>Whitelock</w:t>
      </w:r>
      <w:proofErr w:type="spellEnd"/>
      <w:r w:rsidRPr="008A73E7">
        <w:rPr>
          <w:rFonts w:ascii="Times New Roman" w:hAnsi="Times New Roman" w:cs="Times New Roman"/>
        </w:rPr>
        <w:t xml:space="preserve">, </w:t>
      </w:r>
      <w:r w:rsidRPr="008A73E7">
        <w:rPr>
          <w:rFonts w:ascii="Times New Roman" w:hAnsi="Times New Roman" w:cs="Times New Roman"/>
          <w:i/>
        </w:rPr>
        <w:t>English Historical Documents</w:t>
      </w:r>
      <w:r>
        <w:rPr>
          <w:rFonts w:ascii="Times New Roman" w:hAnsi="Times New Roman" w:cs="Times New Roman"/>
        </w:rPr>
        <w:t>, pp. 172–</w:t>
      </w:r>
      <w:r w:rsidRPr="008A73E7">
        <w:rPr>
          <w:rFonts w:ascii="Times New Roman" w:hAnsi="Times New Roman" w:cs="Times New Roman"/>
        </w:rPr>
        <w:t>3</w:t>
      </w:r>
      <w:r w:rsidR="001F36BA">
        <w:rPr>
          <w:rFonts w:ascii="Times New Roman" w:hAnsi="Times New Roman" w:cs="Times New Roman"/>
        </w:rPr>
        <w:t>)</w:t>
      </w:r>
      <w:r w:rsidRPr="008A73E7">
        <w:rPr>
          <w:rFonts w:ascii="Times New Roman" w:hAnsi="Times New Roman" w:cs="Times New Roman"/>
        </w:rPr>
        <w:t>.</w:t>
      </w:r>
      <w:r w:rsidR="001F36BA">
        <w:rPr>
          <w:rFonts w:ascii="Times New Roman" w:hAnsi="Times New Roman" w:cs="Times New Roman"/>
        </w:rPr>
        <w:t xml:space="preserve"> </w:t>
      </w:r>
      <w:r w:rsidR="001F36BA" w:rsidRPr="001F36BA">
        <w:rPr>
          <w:rFonts w:ascii="Times New Roman" w:hAnsi="Times New Roman" w:cs="Times New Roman"/>
          <w:highlight w:val="yellow"/>
        </w:rPr>
        <w:t>[</w:t>
      </w:r>
    </w:p>
  </w:footnote>
  <w:footnote w:id="56">
    <w:p w:rsidR="00B0505C" w:rsidRPr="006B555B" w:rsidRDefault="00B0505C">
      <w:pPr>
        <w:pStyle w:val="FootnoteText"/>
        <w:rPr>
          <w:rFonts w:ascii="Times New Roman" w:hAnsi="Times New Roman" w:cs="Times New Roman"/>
        </w:rPr>
      </w:pPr>
      <w:r w:rsidRPr="00C53D47">
        <w:rPr>
          <w:rStyle w:val="FootnoteReference"/>
          <w:rFonts w:ascii="Times New Roman" w:hAnsi="Times New Roman" w:cs="Times New Roman"/>
        </w:rPr>
        <w:footnoteRef/>
      </w:r>
      <w:r w:rsidRPr="00C53D47">
        <w:rPr>
          <w:rFonts w:ascii="Times New Roman" w:hAnsi="Times New Roman" w:cs="Times New Roman"/>
        </w:rPr>
        <w:t xml:space="preserve"> P.E. Dutton,</w:t>
      </w:r>
      <w:r w:rsidRPr="00C53D47">
        <w:rPr>
          <w:rFonts w:ascii="Times New Roman" w:hAnsi="Times New Roman" w:cs="Times New Roman"/>
          <w:i/>
        </w:rPr>
        <w:t xml:space="preserve"> The Politics of Dreaming in the Carolingian Empire</w:t>
      </w:r>
      <w:r>
        <w:rPr>
          <w:rFonts w:ascii="Times New Roman" w:hAnsi="Times New Roman" w:cs="Times New Roman"/>
        </w:rPr>
        <w:t xml:space="preserve"> (London, 1994), pp. 107–9; </w:t>
      </w:r>
      <w:proofErr w:type="spellStart"/>
      <w:r>
        <w:rPr>
          <w:rFonts w:ascii="Times New Roman" w:hAnsi="Times New Roman" w:cs="Times New Roman"/>
          <w:i/>
        </w:rPr>
        <w:t>Annales</w:t>
      </w:r>
      <w:proofErr w:type="spellEnd"/>
      <w:r>
        <w:rPr>
          <w:rFonts w:ascii="Times New Roman" w:hAnsi="Times New Roman" w:cs="Times New Roman"/>
          <w:i/>
        </w:rPr>
        <w:t xml:space="preserve"> </w:t>
      </w:r>
      <w:proofErr w:type="spellStart"/>
      <w:r>
        <w:rPr>
          <w:rFonts w:ascii="Times New Roman" w:hAnsi="Times New Roman" w:cs="Times New Roman"/>
          <w:i/>
        </w:rPr>
        <w:t>Bertiani</w:t>
      </w:r>
      <w:proofErr w:type="spellEnd"/>
      <w:r>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sidR="001F13DC">
        <w:rPr>
          <w:rFonts w:ascii="Times New Roman" w:hAnsi="Times New Roman" w:cs="Times New Roman"/>
        </w:rPr>
        <w:t xml:space="preserve"> 839, </w:t>
      </w:r>
      <w:r>
        <w:rPr>
          <w:rFonts w:ascii="Times New Roman" w:hAnsi="Times New Roman" w:cs="Times New Roman"/>
        </w:rPr>
        <w:t xml:space="preserve">ed. F. </w:t>
      </w:r>
      <w:proofErr w:type="spellStart"/>
      <w:r>
        <w:rPr>
          <w:rFonts w:ascii="Times New Roman" w:hAnsi="Times New Roman" w:cs="Times New Roman"/>
        </w:rPr>
        <w:t>Grat</w:t>
      </w:r>
      <w:proofErr w:type="spellEnd"/>
      <w:r>
        <w:rPr>
          <w:rFonts w:ascii="Times New Roman" w:hAnsi="Times New Roman" w:cs="Times New Roman"/>
        </w:rPr>
        <w:t xml:space="preserve">, J. </w:t>
      </w:r>
      <w:proofErr w:type="spellStart"/>
      <w:r>
        <w:rPr>
          <w:rFonts w:ascii="Times New Roman" w:hAnsi="Times New Roman" w:cs="Times New Roman"/>
        </w:rPr>
        <w:t>Vielliard</w:t>
      </w:r>
      <w:proofErr w:type="spellEnd"/>
      <w:r>
        <w:rPr>
          <w:rFonts w:ascii="Times New Roman" w:hAnsi="Times New Roman" w:cs="Times New Roman"/>
        </w:rPr>
        <w:t xml:space="preserve"> and S. </w:t>
      </w:r>
      <w:proofErr w:type="spellStart"/>
      <w:r>
        <w:rPr>
          <w:rFonts w:ascii="Times New Roman" w:hAnsi="Times New Roman" w:cs="Times New Roman"/>
        </w:rPr>
        <w:t>Clémencet</w:t>
      </w:r>
      <w:proofErr w:type="spellEnd"/>
      <w:r>
        <w:rPr>
          <w:rFonts w:ascii="Times New Roman" w:hAnsi="Times New Roman" w:cs="Times New Roman"/>
        </w:rPr>
        <w:t xml:space="preserve"> (Paris, 1964),</w:t>
      </w:r>
      <w:r w:rsidR="001F13DC">
        <w:rPr>
          <w:rFonts w:ascii="Times New Roman" w:hAnsi="Times New Roman" w:cs="Times New Roman"/>
        </w:rPr>
        <w:t>(</w:t>
      </w:r>
      <w:r>
        <w:rPr>
          <w:rFonts w:ascii="Times New Roman" w:hAnsi="Times New Roman" w:cs="Times New Roman"/>
        </w:rPr>
        <w:t xml:space="preserve"> tr. J.L. Nelson, </w:t>
      </w:r>
      <w:r>
        <w:rPr>
          <w:rFonts w:ascii="Times New Roman" w:hAnsi="Times New Roman" w:cs="Times New Roman"/>
          <w:i/>
        </w:rPr>
        <w:t xml:space="preserve">The Annals of St </w:t>
      </w:r>
      <w:proofErr w:type="spellStart"/>
      <w:r>
        <w:rPr>
          <w:rFonts w:ascii="Times New Roman" w:hAnsi="Times New Roman" w:cs="Times New Roman"/>
          <w:i/>
        </w:rPr>
        <w:t>Bertin</w:t>
      </w:r>
      <w:proofErr w:type="spellEnd"/>
      <w:r>
        <w:rPr>
          <w:rFonts w:ascii="Times New Roman" w:hAnsi="Times New Roman" w:cs="Times New Roman"/>
        </w:rPr>
        <w:t xml:space="preserve"> (Manchester, 1991), </w:t>
      </w:r>
      <w:proofErr w:type="spellStart"/>
      <w:r w:rsidR="00B05C80" w:rsidRPr="00B05C80">
        <w:rPr>
          <w:rFonts w:ascii="Times New Roman" w:hAnsi="Times New Roman" w:cs="Times New Roman"/>
        </w:rPr>
        <w:t>s.a</w:t>
      </w:r>
      <w:proofErr w:type="spellEnd"/>
      <w:r w:rsidR="00B05C80" w:rsidRPr="00B05C80">
        <w:rPr>
          <w:rFonts w:ascii="Times New Roman" w:hAnsi="Times New Roman" w:cs="Times New Roman"/>
        </w:rPr>
        <w:t>.</w:t>
      </w:r>
      <w:r>
        <w:rPr>
          <w:rFonts w:ascii="Times New Roman" w:hAnsi="Times New Roman" w:cs="Times New Roman"/>
        </w:rPr>
        <w:t xml:space="preserve"> 839</w:t>
      </w:r>
      <w:r w:rsidR="001F13DC">
        <w:rPr>
          <w:rFonts w:ascii="Times New Roman" w:hAnsi="Times New Roman" w:cs="Times New Roman"/>
        </w:rPr>
        <w:t>)</w:t>
      </w:r>
      <w:r>
        <w:rPr>
          <w:rFonts w:ascii="Times New Roman" w:hAnsi="Times New Roman" w:cs="Times New Roman"/>
        </w:rPr>
        <w:t>.</w:t>
      </w:r>
    </w:p>
  </w:footnote>
  <w:footnote w:id="57">
    <w:p w:rsidR="00B0505C" w:rsidRPr="008A73E7" w:rsidRDefault="00B0505C" w:rsidP="004060AF">
      <w:pPr>
        <w:pStyle w:val="FootnoteText"/>
        <w:rPr>
          <w:rFonts w:ascii="Times New Roman" w:hAnsi="Times New Roman" w:cs="Times New Roman"/>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r w:rsidRPr="001F13DC">
        <w:rPr>
          <w:rFonts w:ascii="Times New Roman" w:hAnsi="Times New Roman" w:cs="Times New Roman"/>
          <w:i/>
        </w:rPr>
        <w:t xml:space="preserve">Charters of St Augustine’s, </w:t>
      </w:r>
      <w:r w:rsidRPr="001F13DC">
        <w:rPr>
          <w:rFonts w:ascii="Times New Roman" w:hAnsi="Times New Roman" w:cs="Times New Roman"/>
        </w:rPr>
        <w:t>ed. Kelly, no.</w:t>
      </w:r>
      <w:r w:rsidRPr="001F13DC">
        <w:rPr>
          <w:rFonts w:ascii="Times New Roman" w:hAnsi="Times New Roman" w:cs="Times New Roman"/>
          <w:i/>
        </w:rPr>
        <w:t xml:space="preserve"> </w:t>
      </w:r>
      <w:r w:rsidRPr="001F13DC">
        <w:rPr>
          <w:rFonts w:ascii="Times New Roman" w:hAnsi="Times New Roman" w:cs="Times New Roman"/>
          <w:highlight w:val="yellow"/>
        </w:rPr>
        <w:t>24</w:t>
      </w:r>
      <w:r w:rsidR="009A6D7A">
        <w:rPr>
          <w:rFonts w:ascii="Times New Roman" w:hAnsi="Times New Roman" w:cs="Times New Roman"/>
          <w:highlight w:val="yellow"/>
        </w:rPr>
        <w:t>,</w:t>
      </w:r>
      <w:r w:rsidR="001F13DC" w:rsidRPr="001F13DC">
        <w:rPr>
          <w:rFonts w:ascii="Times New Roman" w:hAnsi="Times New Roman" w:cs="Times New Roman"/>
          <w:highlight w:val="yellow"/>
        </w:rPr>
        <w:t xml:space="preserve"> p.</w:t>
      </w:r>
      <w:r w:rsidR="009A6D7A">
        <w:rPr>
          <w:rFonts w:ascii="Times New Roman" w:hAnsi="Times New Roman" w:cs="Times New Roman"/>
          <w:highlight w:val="yellow"/>
        </w:rPr>
        <w:t xml:space="preserve"> 81</w:t>
      </w:r>
      <w:r w:rsidRPr="001F13DC">
        <w:rPr>
          <w:rFonts w:ascii="Times New Roman" w:hAnsi="Times New Roman" w:cs="Times New Roman"/>
          <w:highlight w:val="yellow"/>
        </w:rPr>
        <w:t>;</w:t>
      </w:r>
      <w:r w:rsidRPr="001F13DC">
        <w:rPr>
          <w:rFonts w:ascii="Times New Roman" w:hAnsi="Times New Roman" w:cs="Times New Roman"/>
        </w:rPr>
        <w:t xml:space="preserve"> </w:t>
      </w:r>
      <w:r w:rsidR="00935E1F" w:rsidRPr="00AB6B3B">
        <w:rPr>
          <w:rFonts w:ascii="Times New Roman" w:hAnsi="Times New Roman" w:cs="Times New Roman"/>
          <w:i/>
        </w:rPr>
        <w:t>Electronic Sawyer</w:t>
      </w:r>
      <w:r w:rsidRPr="001F13DC">
        <w:rPr>
          <w:rFonts w:ascii="Times New Roman" w:hAnsi="Times New Roman" w:cs="Times New Roman"/>
          <w:highlight w:val="yellow"/>
        </w:rPr>
        <w:t>, no. 1198.</w:t>
      </w:r>
    </w:p>
  </w:footnote>
  <w:footnote w:id="58">
    <w:p w:rsidR="00B0505C" w:rsidRPr="0062102C" w:rsidRDefault="00B0505C" w:rsidP="00713B8F">
      <w:pPr>
        <w:pStyle w:val="FootnoteText"/>
        <w:rPr>
          <w:rFonts w:ascii="Times New Roman" w:hAnsi="Times New Roman" w:cs="Times New Roman"/>
        </w:rPr>
      </w:pPr>
      <w:r w:rsidRPr="0062102C">
        <w:rPr>
          <w:rStyle w:val="FootnoteReference"/>
          <w:rFonts w:ascii="Times New Roman" w:hAnsi="Times New Roman" w:cs="Times New Roman"/>
        </w:rPr>
        <w:footnoteRef/>
      </w:r>
      <w:r>
        <w:rPr>
          <w:rFonts w:ascii="Times New Roman" w:hAnsi="Times New Roman" w:cs="Times New Roman"/>
        </w:rPr>
        <w:t xml:space="preserve"> </w:t>
      </w:r>
      <w:r w:rsidRPr="00B77366">
        <w:rPr>
          <w:rFonts w:ascii="Times New Roman" w:hAnsi="Times New Roman" w:cs="Times New Roman"/>
        </w:rPr>
        <w:t xml:space="preserve">By comparison we have records of </w:t>
      </w:r>
      <w:proofErr w:type="spellStart"/>
      <w:r w:rsidRPr="00B77366">
        <w:rPr>
          <w:rFonts w:ascii="Times New Roman" w:hAnsi="Times New Roman" w:cs="Times New Roman"/>
        </w:rPr>
        <w:t>viking</w:t>
      </w:r>
      <w:proofErr w:type="spellEnd"/>
      <w:r w:rsidRPr="00B77366">
        <w:rPr>
          <w:rFonts w:ascii="Times New Roman" w:hAnsi="Times New Roman" w:cs="Times New Roman"/>
        </w:rPr>
        <w:t xml:space="preserve"> attacks on Ireland from AD 795 but the first political alliances are documented ne</w:t>
      </w:r>
      <w:r>
        <w:rPr>
          <w:rFonts w:ascii="Times New Roman" w:hAnsi="Times New Roman" w:cs="Times New Roman"/>
        </w:rPr>
        <w:t xml:space="preserve">arly half a century later: </w:t>
      </w:r>
      <w:r>
        <w:rPr>
          <w:rFonts w:ascii="Times New Roman" w:hAnsi="Times New Roman" w:cs="Times New Roman"/>
          <w:i/>
        </w:rPr>
        <w:t>AU</w:t>
      </w:r>
      <w:r w:rsidRPr="008A73E7">
        <w:rPr>
          <w:rFonts w:ascii="Times New Roman" w:hAnsi="Times New Roman" w:cs="Times New Roman"/>
        </w:rPr>
        <w:t xml:space="preserve">, </w:t>
      </w:r>
      <w:proofErr w:type="spellStart"/>
      <w:r w:rsidR="00B05C80" w:rsidRPr="00B05C80">
        <w:rPr>
          <w:rFonts w:ascii="Times New Roman" w:hAnsi="Times New Roman" w:cs="Times New Roman"/>
        </w:rPr>
        <w:t>s.a</w:t>
      </w:r>
      <w:proofErr w:type="spellEnd"/>
      <w:r w:rsidRPr="001F13DC">
        <w:rPr>
          <w:rFonts w:ascii="Times New Roman" w:hAnsi="Times New Roman" w:cs="Times New Roman"/>
        </w:rPr>
        <w:t>.</w:t>
      </w:r>
      <w:r w:rsidRPr="008A73E7">
        <w:rPr>
          <w:rFonts w:ascii="Times New Roman" w:hAnsi="Times New Roman" w:cs="Times New Roman"/>
        </w:rPr>
        <w:t xml:space="preserve"> 842</w:t>
      </w:r>
      <w:r>
        <w:rPr>
          <w:rFonts w:ascii="Times New Roman" w:hAnsi="Times New Roman" w:cs="Times New Roman"/>
        </w:rPr>
        <w:t xml:space="preserve">. </w:t>
      </w:r>
      <w:r w:rsidRPr="001F13DC">
        <w:rPr>
          <w:rFonts w:ascii="Times New Roman" w:hAnsi="Times New Roman" w:cs="Times New Roman"/>
        </w:rPr>
        <w:t>Derek Gore (‘Review</w:t>
      </w:r>
      <w:r w:rsidR="001F13DC">
        <w:rPr>
          <w:rFonts w:ascii="Times New Roman" w:hAnsi="Times New Roman" w:cs="Times New Roman"/>
        </w:rPr>
        <w:t xml:space="preserve"> of Viking Attacks</w:t>
      </w:r>
      <w:r w:rsidRPr="001F13DC">
        <w:rPr>
          <w:rFonts w:ascii="Times New Roman" w:hAnsi="Times New Roman" w:cs="Times New Roman"/>
        </w:rPr>
        <w:t>’, p. 59)</w:t>
      </w:r>
      <w:r>
        <w:rPr>
          <w:rFonts w:ascii="Times New Roman" w:hAnsi="Times New Roman" w:cs="Times New Roman"/>
        </w:rPr>
        <w:t xml:space="preserve"> suggests that the </w:t>
      </w:r>
      <w:proofErr w:type="spellStart"/>
      <w:r>
        <w:rPr>
          <w:rFonts w:ascii="Times New Roman" w:hAnsi="Times New Roman" w:cs="Times New Roman"/>
        </w:rPr>
        <w:t>vikings</w:t>
      </w:r>
      <w:proofErr w:type="spellEnd"/>
      <w:r>
        <w:rPr>
          <w:rFonts w:ascii="Times New Roman" w:hAnsi="Times New Roman" w:cs="Times New Roman"/>
        </w:rPr>
        <w:t xml:space="preserve"> who allied with the Cornish in 838 may have been those who were active at </w:t>
      </w:r>
      <w:proofErr w:type="spellStart"/>
      <w:r>
        <w:rPr>
          <w:rFonts w:ascii="Times New Roman" w:hAnsi="Times New Roman" w:cs="Times New Roman"/>
        </w:rPr>
        <w:t>Carhampton</w:t>
      </w:r>
      <w:proofErr w:type="spellEnd"/>
      <w:r>
        <w:rPr>
          <w:rFonts w:ascii="Times New Roman" w:hAnsi="Times New Roman" w:cs="Times New Roman"/>
        </w:rPr>
        <w:t xml:space="preserve"> in 836.</w:t>
      </w:r>
    </w:p>
  </w:footnote>
  <w:footnote w:id="59">
    <w:p w:rsidR="00B0505C" w:rsidRPr="00014075" w:rsidRDefault="00B0505C" w:rsidP="00246F4A">
      <w:pPr>
        <w:pStyle w:val="FootnoteText"/>
        <w:rPr>
          <w:rFonts w:ascii="Times New Roman" w:hAnsi="Times New Roman" w:cs="Times New Roman"/>
        </w:rPr>
      </w:pPr>
      <w:r w:rsidRPr="008A73E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The Codex </w:t>
      </w:r>
      <w:proofErr w:type="spellStart"/>
      <w:r>
        <w:rPr>
          <w:rFonts w:ascii="Times New Roman" w:hAnsi="Times New Roman" w:cs="Times New Roman"/>
          <w:i/>
        </w:rPr>
        <w:t>Aureus</w:t>
      </w:r>
      <w:proofErr w:type="spellEnd"/>
      <w:r>
        <w:rPr>
          <w:rFonts w:ascii="Times New Roman" w:hAnsi="Times New Roman" w:cs="Times New Roman"/>
          <w:i/>
        </w:rPr>
        <w:t>: An Eighth-Century Gospel Book</w:t>
      </w:r>
      <w:r>
        <w:rPr>
          <w:rFonts w:ascii="Times New Roman" w:hAnsi="Times New Roman" w:cs="Times New Roman"/>
        </w:rPr>
        <w:t xml:space="preserve">, </w:t>
      </w:r>
      <w:r w:rsidRPr="00014075">
        <w:rPr>
          <w:rFonts w:ascii="Times New Roman" w:hAnsi="Times New Roman" w:cs="Times New Roman"/>
          <w:i/>
        </w:rPr>
        <w:t xml:space="preserve">Stockholm </w:t>
      </w:r>
      <w:proofErr w:type="spellStart"/>
      <w:r w:rsidRPr="00014075">
        <w:rPr>
          <w:rFonts w:ascii="Times New Roman" w:hAnsi="Times New Roman" w:cs="Times New Roman"/>
          <w:i/>
        </w:rPr>
        <w:t>Kunngliga</w:t>
      </w:r>
      <w:proofErr w:type="spellEnd"/>
      <w:r w:rsidRPr="00014075">
        <w:rPr>
          <w:rFonts w:ascii="Times New Roman" w:hAnsi="Times New Roman" w:cs="Times New Roman"/>
          <w:i/>
        </w:rPr>
        <w:t xml:space="preserve"> </w:t>
      </w:r>
      <w:proofErr w:type="spellStart"/>
      <w:r w:rsidRPr="00014075">
        <w:rPr>
          <w:rFonts w:ascii="Times New Roman" w:hAnsi="Times New Roman" w:cs="Times New Roman"/>
          <w:i/>
        </w:rPr>
        <w:t>Bibliotek</w:t>
      </w:r>
      <w:proofErr w:type="spellEnd"/>
      <w:r w:rsidRPr="00014075">
        <w:rPr>
          <w:rFonts w:ascii="Times New Roman" w:hAnsi="Times New Roman" w:cs="Times New Roman"/>
          <w:i/>
        </w:rPr>
        <w:t xml:space="preserve">, A. </w:t>
      </w:r>
      <w:r w:rsidR="00B05C80" w:rsidRPr="00B05C80">
        <w:rPr>
          <w:rFonts w:ascii="Times New Roman" w:hAnsi="Times New Roman" w:cs="Times New Roman"/>
          <w:i/>
        </w:rPr>
        <w:t>135: Part 1</w:t>
      </w:r>
      <w:r>
        <w:rPr>
          <w:rFonts w:ascii="Times New Roman" w:hAnsi="Times New Roman" w:cs="Times New Roman"/>
        </w:rPr>
        <w:t xml:space="preserve">, ed. R. </w:t>
      </w:r>
      <w:proofErr w:type="spellStart"/>
      <w:r>
        <w:rPr>
          <w:rFonts w:ascii="Times New Roman" w:hAnsi="Times New Roman" w:cs="Times New Roman"/>
        </w:rPr>
        <w:t>Gameson</w:t>
      </w:r>
      <w:proofErr w:type="spellEnd"/>
      <w:r>
        <w:rPr>
          <w:rFonts w:ascii="Times New Roman" w:hAnsi="Times New Roman" w:cs="Times New Roman"/>
        </w:rPr>
        <w:t xml:space="preserve"> (</w:t>
      </w:r>
      <w:r w:rsidRPr="00014075">
        <w:rPr>
          <w:rFonts w:ascii="Times New Roman" w:hAnsi="Times New Roman" w:cs="Times New Roman"/>
        </w:rPr>
        <w:t>Copenhagen</w:t>
      </w:r>
      <w:r>
        <w:rPr>
          <w:rFonts w:ascii="Times New Roman" w:hAnsi="Times New Roman" w:cs="Times New Roman"/>
        </w:rPr>
        <w:t>, 2001), pp. 75–7.</w:t>
      </w:r>
    </w:p>
  </w:footnote>
  <w:footnote w:id="60">
    <w:p w:rsidR="00B0505C" w:rsidRPr="001F13DC" w:rsidRDefault="00B0505C" w:rsidP="004060AF">
      <w:pPr>
        <w:pStyle w:val="FootnoteText"/>
        <w:rPr>
          <w:highlight w:val="yellow"/>
        </w:rPr>
      </w:pPr>
      <w:r w:rsidRPr="008A73E7">
        <w:rPr>
          <w:rStyle w:val="FootnoteReference"/>
          <w:rFonts w:ascii="Times New Roman" w:hAnsi="Times New Roman" w:cs="Times New Roman"/>
        </w:rPr>
        <w:footnoteRef/>
      </w:r>
      <w:r w:rsidRPr="008A73E7">
        <w:rPr>
          <w:rFonts w:ascii="Times New Roman" w:hAnsi="Times New Roman" w:cs="Times New Roman"/>
        </w:rPr>
        <w:t xml:space="preserve"> </w:t>
      </w:r>
      <w:proofErr w:type="spellStart"/>
      <w:r w:rsidR="001F13DC">
        <w:rPr>
          <w:rFonts w:ascii="Times New Roman" w:hAnsi="Times New Roman" w:cs="Times New Roman"/>
          <w:i/>
        </w:rPr>
        <w:t>Prosopogrpahy</w:t>
      </w:r>
      <w:proofErr w:type="spellEnd"/>
      <w:r w:rsidR="001F13DC">
        <w:rPr>
          <w:rFonts w:ascii="Times New Roman" w:hAnsi="Times New Roman" w:cs="Times New Roman"/>
          <w:i/>
        </w:rPr>
        <w:t xml:space="preserve"> of Anglo-Saxon </w:t>
      </w:r>
      <w:r w:rsidR="001F13DC" w:rsidRPr="001F13DC">
        <w:rPr>
          <w:rFonts w:ascii="Times New Roman" w:hAnsi="Times New Roman" w:cs="Times New Roman"/>
          <w:i/>
        </w:rPr>
        <w:t>England</w:t>
      </w:r>
      <w:r w:rsidR="001F13DC">
        <w:rPr>
          <w:rFonts w:ascii="Times New Roman" w:hAnsi="Times New Roman" w:cs="Times New Roman"/>
        </w:rPr>
        <w:t>, s..vv. ‘</w:t>
      </w:r>
      <w:r w:rsidRPr="001F13DC">
        <w:rPr>
          <w:rFonts w:ascii="Times New Roman" w:hAnsi="Times New Roman" w:cs="Times New Roman"/>
        </w:rPr>
        <w:t>Alfred 18</w:t>
      </w:r>
      <w:r w:rsidR="001F13DC">
        <w:rPr>
          <w:rFonts w:ascii="Times New Roman" w:hAnsi="Times New Roman" w:cs="Times New Roman"/>
        </w:rPr>
        <w:t>’</w:t>
      </w:r>
      <w:r w:rsidRPr="001F13DC">
        <w:rPr>
          <w:rFonts w:ascii="Times New Roman" w:hAnsi="Times New Roman" w:cs="Times New Roman"/>
        </w:rPr>
        <w:t xml:space="preserve">, </w:t>
      </w:r>
      <w:r w:rsidR="001F13DC">
        <w:rPr>
          <w:rFonts w:ascii="Times New Roman" w:hAnsi="Times New Roman" w:cs="Times New Roman"/>
        </w:rPr>
        <w:t>‘</w:t>
      </w:r>
      <w:proofErr w:type="spellStart"/>
      <w:r w:rsidRPr="001F13DC">
        <w:rPr>
          <w:rFonts w:ascii="Times New Roman" w:hAnsi="Times New Roman" w:cs="Times New Roman"/>
        </w:rPr>
        <w:t>Waerburg</w:t>
      </w:r>
      <w:proofErr w:type="spellEnd"/>
      <w:r w:rsidRPr="001F13DC">
        <w:rPr>
          <w:rFonts w:ascii="Times New Roman" w:hAnsi="Times New Roman" w:cs="Times New Roman"/>
        </w:rPr>
        <w:t xml:space="preserve"> 3</w:t>
      </w:r>
      <w:r w:rsidR="001F13DC">
        <w:rPr>
          <w:rFonts w:ascii="Times New Roman" w:hAnsi="Times New Roman" w:cs="Times New Roman"/>
        </w:rPr>
        <w:t>’;</w:t>
      </w:r>
      <w:r w:rsidRPr="001F13DC">
        <w:rPr>
          <w:rFonts w:ascii="Times New Roman" w:hAnsi="Times New Roman" w:cs="Times New Roman"/>
        </w:rPr>
        <w:t xml:space="preserve"> available online at </w:t>
      </w:r>
      <w:hyperlink r:id="rId2" w:history="1">
        <w:r w:rsidRPr="001F13DC">
          <w:rPr>
            <w:rStyle w:val="Hyperlink"/>
            <w:rFonts w:ascii="Times New Roman" w:hAnsi="Times New Roman" w:cs="Times New Roman"/>
          </w:rPr>
          <w:t>http://www.pase.ac.uk</w:t>
        </w:r>
      </w:hyperlink>
      <w:r w:rsidRPr="001F13DC">
        <w:rPr>
          <w:rFonts w:ascii="Times New Roman" w:hAnsi="Times New Roman" w:cs="Times New Roman"/>
        </w:rPr>
        <w:t xml:space="preserve">; </w:t>
      </w:r>
      <w:r w:rsidRPr="001F13DC">
        <w:rPr>
          <w:rFonts w:ascii="Times New Roman" w:hAnsi="Times New Roman" w:cs="Times New Roman"/>
          <w:i/>
        </w:rPr>
        <w:t>Charters of Christ Church</w:t>
      </w:r>
      <w:r w:rsidRPr="001F13DC">
        <w:rPr>
          <w:rFonts w:ascii="Times New Roman" w:hAnsi="Times New Roman" w:cs="Times New Roman"/>
        </w:rPr>
        <w:t xml:space="preserve">, ed. Brooks and Kelly, no. 97, </w:t>
      </w:r>
      <w:r w:rsidR="009A6D7A">
        <w:rPr>
          <w:rFonts w:ascii="Times New Roman" w:hAnsi="Times New Roman" w:cs="Times New Roman"/>
          <w:highlight w:val="yellow"/>
        </w:rPr>
        <w:t>ii.</w:t>
      </w:r>
      <w:r w:rsidRPr="001F13DC">
        <w:rPr>
          <w:rFonts w:ascii="Times New Roman" w:hAnsi="Times New Roman" w:cs="Times New Roman"/>
          <w:highlight w:val="yellow"/>
        </w:rPr>
        <w:t xml:space="preserve"> 818</w:t>
      </w:r>
      <w:r w:rsidR="001F13DC" w:rsidRPr="001F13DC">
        <w:rPr>
          <w:rFonts w:ascii="Times New Roman" w:hAnsi="Times New Roman" w:cs="Times New Roman"/>
          <w:highlight w:val="yellow"/>
        </w:rPr>
        <w:t>–</w:t>
      </w:r>
      <w:r w:rsidRPr="001F13DC">
        <w:rPr>
          <w:rFonts w:ascii="Times New Roman" w:hAnsi="Times New Roman" w:cs="Times New Roman"/>
          <w:highlight w:val="yellow"/>
        </w:rPr>
        <w:t xml:space="preserve">21 </w:t>
      </w:r>
      <w:r w:rsidR="00935E1F" w:rsidRPr="00AB6B3B">
        <w:rPr>
          <w:rFonts w:ascii="Times New Roman" w:hAnsi="Times New Roman" w:cs="Times New Roman"/>
          <w:i/>
        </w:rPr>
        <w:t>Electronic Sawyer</w:t>
      </w:r>
      <w:r w:rsidRPr="001F13DC">
        <w:rPr>
          <w:rFonts w:ascii="Times New Roman" w:hAnsi="Times New Roman" w:cs="Times New Roman"/>
          <w:highlight w:val="yellow"/>
        </w:rPr>
        <w:t>, no. 1508.</w:t>
      </w:r>
    </w:p>
  </w:footnote>
  <w:footnote w:id="61">
    <w:p w:rsidR="00B0505C" w:rsidRPr="00BD1134" w:rsidRDefault="00B0505C">
      <w:pPr>
        <w:pStyle w:val="FootnoteText"/>
        <w:rPr>
          <w:rFonts w:ascii="Times New Roman" w:hAnsi="Times New Roman" w:cs="Times New Roman"/>
        </w:rPr>
      </w:pPr>
      <w:r w:rsidRPr="001F13DC">
        <w:rPr>
          <w:rStyle w:val="FootnoteReference"/>
        </w:rPr>
        <w:footnoteRef/>
      </w:r>
      <w:r w:rsidRPr="001F13DC">
        <w:t xml:space="preserve"> </w:t>
      </w:r>
      <w:r w:rsidRPr="001F13DC">
        <w:rPr>
          <w:rFonts w:ascii="Times New Roman" w:hAnsi="Times New Roman" w:cs="Times New Roman"/>
        </w:rPr>
        <w:t>Keynes, ‘Control of Kent’, pp. 113–19.</w:t>
      </w:r>
    </w:p>
  </w:footnote>
  <w:footnote w:id="62">
    <w:p w:rsidR="00B0505C" w:rsidRDefault="00B0505C">
      <w:pPr>
        <w:pStyle w:val="FootnoteText"/>
      </w:pPr>
      <w:r>
        <w:rPr>
          <w:rStyle w:val="FootnoteReference"/>
        </w:rPr>
        <w:footnoteRef/>
      </w:r>
      <w:r>
        <w:t xml:space="preserve"> </w:t>
      </w:r>
      <w:r>
        <w:rPr>
          <w:rFonts w:ascii="Times New Roman" w:hAnsi="Times New Roman" w:cs="Times New Roman"/>
        </w:rPr>
        <w:t xml:space="preserve">Story, </w:t>
      </w:r>
      <w:r>
        <w:rPr>
          <w:rFonts w:ascii="Times New Roman" w:hAnsi="Times New Roman" w:cs="Times New Roman"/>
          <w:i/>
        </w:rPr>
        <w:t>Carolingian Connections</w:t>
      </w:r>
      <w:r>
        <w:rPr>
          <w:rFonts w:ascii="Times New Roman" w:hAnsi="Times New Roman" w:cs="Times New Roman"/>
        </w:rPr>
        <w:t>, pp. 192–4.</w:t>
      </w:r>
    </w:p>
  </w:footnote>
  <w:footnote w:id="63">
    <w:p w:rsidR="00B0505C" w:rsidRPr="00E5403B" w:rsidRDefault="00B0505C">
      <w:pPr>
        <w:pStyle w:val="FootnoteText"/>
      </w:pPr>
      <w:r w:rsidRPr="00BD1134">
        <w:rPr>
          <w:rStyle w:val="FootnoteReference"/>
          <w:rFonts w:ascii="Times New Roman" w:hAnsi="Times New Roman" w:cs="Times New Roman"/>
        </w:rPr>
        <w:footnoteRef/>
      </w:r>
      <w:r w:rsidRPr="00BD1134">
        <w:rPr>
          <w:rFonts w:ascii="Times New Roman" w:hAnsi="Times New Roman" w:cs="Times New Roman"/>
        </w:rPr>
        <w:t xml:space="preserve"> </w:t>
      </w:r>
      <w:r w:rsidRPr="00014075">
        <w:rPr>
          <w:rFonts w:ascii="Times New Roman" w:hAnsi="Times New Roman" w:cs="Times New Roman"/>
        </w:rPr>
        <w:t>Ibid.,</w:t>
      </w:r>
      <w:r>
        <w:rPr>
          <w:rFonts w:ascii="Times New Roman" w:hAnsi="Times New Roman" w:cs="Times New Roman"/>
        </w:rPr>
        <w:t xml:space="preserve"> pp. 208–9.</w:t>
      </w:r>
    </w:p>
  </w:footnote>
  <w:footnote w:id="64">
    <w:p w:rsidR="00B0505C" w:rsidRDefault="00B0505C">
      <w:pPr>
        <w:pStyle w:val="FootnoteText"/>
      </w:pPr>
      <w:r>
        <w:rPr>
          <w:rStyle w:val="FootnoteReference"/>
        </w:rPr>
        <w:footnoteRef/>
      </w:r>
      <w:r>
        <w:t xml:space="preserve"> </w:t>
      </w:r>
      <w:r w:rsidR="00935E1F" w:rsidRPr="00AB6B3B">
        <w:rPr>
          <w:rFonts w:ascii="Times New Roman" w:hAnsi="Times New Roman" w:cs="Times New Roman"/>
          <w:i/>
        </w:rPr>
        <w:t>Electronic Sawyer</w:t>
      </w:r>
      <w:r w:rsidRPr="001F13DC">
        <w:rPr>
          <w:rFonts w:ascii="Times New Roman" w:hAnsi="Times New Roman" w:cs="Times New Roman"/>
          <w:highlight w:val="yellow"/>
        </w:rPr>
        <w:t>, no. 1435</w:t>
      </w:r>
      <w:r>
        <w:rPr>
          <w:rFonts w:ascii="Times New Roman" w:hAnsi="Times New Roman" w:cs="Times New Roman"/>
        </w:rPr>
        <w:t>.</w:t>
      </w:r>
    </w:p>
  </w:footnote>
  <w:footnote w:id="65">
    <w:p w:rsidR="00B0505C" w:rsidRPr="00BD1134" w:rsidRDefault="00B0505C">
      <w:pPr>
        <w:pStyle w:val="FootnoteText"/>
        <w:rPr>
          <w:rFonts w:ascii="Times New Roman" w:hAnsi="Times New Roman" w:cs="Times New Roman"/>
        </w:rPr>
      </w:pPr>
      <w:r w:rsidRPr="00BD1134">
        <w:rPr>
          <w:rStyle w:val="FootnoteReference"/>
          <w:rFonts w:ascii="Times New Roman" w:hAnsi="Times New Roman" w:cs="Times New Roman"/>
        </w:rPr>
        <w:footnoteRef/>
      </w:r>
      <w:r w:rsidRPr="00BD1134">
        <w:rPr>
          <w:rFonts w:ascii="Times New Roman" w:hAnsi="Times New Roman" w:cs="Times New Roman"/>
        </w:rPr>
        <w:t xml:space="preserve"> </w:t>
      </w:r>
      <w:r w:rsidRPr="00477BAE">
        <w:rPr>
          <w:rFonts w:ascii="Times New Roman" w:hAnsi="Times New Roman" w:cs="Times New Roman"/>
          <w:i/>
        </w:rPr>
        <w:t xml:space="preserve">ASC </w:t>
      </w:r>
      <w:r w:rsidR="00B05C80" w:rsidRPr="00B05C80">
        <w:rPr>
          <w:rFonts w:ascii="Times New Roman" w:hAnsi="Times New Roman" w:cs="Times New Roman"/>
        </w:rPr>
        <w:t>A</w:t>
      </w:r>
      <w:r w:rsidRPr="001F13DC">
        <w:rPr>
          <w:rFonts w:ascii="Times New Roman" w:hAnsi="Times New Roman" w:cs="Times New Roman"/>
        </w:rPr>
        <w:t xml:space="preserve">, </w:t>
      </w:r>
      <w:proofErr w:type="spellStart"/>
      <w:r w:rsidR="00B05C80" w:rsidRPr="00B05C80">
        <w:rPr>
          <w:rFonts w:ascii="Times New Roman" w:hAnsi="Times New Roman" w:cs="Times New Roman"/>
        </w:rPr>
        <w:t>s.a</w:t>
      </w:r>
      <w:r w:rsidR="001F13DC">
        <w:rPr>
          <w:rFonts w:ascii="Times New Roman" w:hAnsi="Times New Roman" w:cs="Times New Roman"/>
        </w:rPr>
        <w:t>a</w:t>
      </w:r>
      <w:bookmarkStart w:id="0" w:name="_GoBack"/>
      <w:bookmarkEnd w:id="0"/>
      <w:proofErr w:type="spellEnd"/>
      <w:r w:rsidR="00B05C80" w:rsidRPr="00B05C80">
        <w:rPr>
          <w:rFonts w:ascii="Times New Roman" w:hAnsi="Times New Roman" w:cs="Times New Roman"/>
        </w:rPr>
        <w:t>.</w:t>
      </w:r>
      <w:r w:rsidRPr="00BD1134">
        <w:rPr>
          <w:rFonts w:ascii="Times New Roman" w:hAnsi="Times New Roman" w:cs="Times New Roman"/>
          <w:i/>
        </w:rPr>
        <w:t xml:space="preserve"> </w:t>
      </w:r>
      <w:r>
        <w:rPr>
          <w:rFonts w:ascii="Times New Roman" w:hAnsi="Times New Roman" w:cs="Times New Roman"/>
        </w:rPr>
        <w:t>825, 826; Keynes, ‘C</w:t>
      </w:r>
      <w:r w:rsidRPr="00BD1134">
        <w:rPr>
          <w:rFonts w:ascii="Times New Roman" w:hAnsi="Times New Roman" w:cs="Times New Roman"/>
        </w:rPr>
        <w:t>ontrol of Kent’, p. 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6353"/>
    <w:multiLevelType w:val="hybridMultilevel"/>
    <w:tmpl w:val="02A0F17E"/>
    <w:lvl w:ilvl="0" w:tplc="4A283E6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0E5CDE"/>
    <w:rsid w:val="00003C27"/>
    <w:rsid w:val="00014075"/>
    <w:rsid w:val="00016A8E"/>
    <w:rsid w:val="00021971"/>
    <w:rsid w:val="00022F49"/>
    <w:rsid w:val="00035EAC"/>
    <w:rsid w:val="00042BDE"/>
    <w:rsid w:val="0005340D"/>
    <w:rsid w:val="00057C4E"/>
    <w:rsid w:val="000628AE"/>
    <w:rsid w:val="000706B8"/>
    <w:rsid w:val="00082A20"/>
    <w:rsid w:val="00083BCA"/>
    <w:rsid w:val="00086D7D"/>
    <w:rsid w:val="00096620"/>
    <w:rsid w:val="000A32C8"/>
    <w:rsid w:val="000A545E"/>
    <w:rsid w:val="000C5441"/>
    <w:rsid w:val="000C7AD9"/>
    <w:rsid w:val="000D39ED"/>
    <w:rsid w:val="000E414F"/>
    <w:rsid w:val="000E4E8A"/>
    <w:rsid w:val="000E5CDE"/>
    <w:rsid w:val="00104EBC"/>
    <w:rsid w:val="00105A23"/>
    <w:rsid w:val="00113E94"/>
    <w:rsid w:val="0013228C"/>
    <w:rsid w:val="00140D59"/>
    <w:rsid w:val="00142426"/>
    <w:rsid w:val="001532DC"/>
    <w:rsid w:val="00154D36"/>
    <w:rsid w:val="00156271"/>
    <w:rsid w:val="0016362C"/>
    <w:rsid w:val="00165E38"/>
    <w:rsid w:val="00165FF4"/>
    <w:rsid w:val="00172DEB"/>
    <w:rsid w:val="001846A3"/>
    <w:rsid w:val="00191AA8"/>
    <w:rsid w:val="00193B15"/>
    <w:rsid w:val="0019533A"/>
    <w:rsid w:val="00195623"/>
    <w:rsid w:val="001A0E49"/>
    <w:rsid w:val="001A43D0"/>
    <w:rsid w:val="001A5FC8"/>
    <w:rsid w:val="001B2393"/>
    <w:rsid w:val="001B2C2C"/>
    <w:rsid w:val="001D3887"/>
    <w:rsid w:val="001E671B"/>
    <w:rsid w:val="001F0666"/>
    <w:rsid w:val="001F13DC"/>
    <w:rsid w:val="001F36BA"/>
    <w:rsid w:val="0020017C"/>
    <w:rsid w:val="00202C95"/>
    <w:rsid w:val="00215BAE"/>
    <w:rsid w:val="002364D9"/>
    <w:rsid w:val="00246F4A"/>
    <w:rsid w:val="00261840"/>
    <w:rsid w:val="00264333"/>
    <w:rsid w:val="0027372D"/>
    <w:rsid w:val="002773B4"/>
    <w:rsid w:val="00293B53"/>
    <w:rsid w:val="002A61C1"/>
    <w:rsid w:val="002B4169"/>
    <w:rsid w:val="002C520B"/>
    <w:rsid w:val="002C6162"/>
    <w:rsid w:val="002D1DDA"/>
    <w:rsid w:val="002F0C7F"/>
    <w:rsid w:val="003001AA"/>
    <w:rsid w:val="00316238"/>
    <w:rsid w:val="00316E98"/>
    <w:rsid w:val="003270E6"/>
    <w:rsid w:val="00335855"/>
    <w:rsid w:val="0034312A"/>
    <w:rsid w:val="0034393A"/>
    <w:rsid w:val="00360EB0"/>
    <w:rsid w:val="00363061"/>
    <w:rsid w:val="00367B64"/>
    <w:rsid w:val="00370800"/>
    <w:rsid w:val="00374E84"/>
    <w:rsid w:val="003807BE"/>
    <w:rsid w:val="00381E05"/>
    <w:rsid w:val="00391AEB"/>
    <w:rsid w:val="003D1D6D"/>
    <w:rsid w:val="003D57C1"/>
    <w:rsid w:val="003D631F"/>
    <w:rsid w:val="003E4D55"/>
    <w:rsid w:val="003F0BD4"/>
    <w:rsid w:val="004060AF"/>
    <w:rsid w:val="00410695"/>
    <w:rsid w:val="004272C5"/>
    <w:rsid w:val="004331AE"/>
    <w:rsid w:val="0043519D"/>
    <w:rsid w:val="00447438"/>
    <w:rsid w:val="0047586D"/>
    <w:rsid w:val="00475A4D"/>
    <w:rsid w:val="00477BAE"/>
    <w:rsid w:val="00482804"/>
    <w:rsid w:val="004832ED"/>
    <w:rsid w:val="00495FC6"/>
    <w:rsid w:val="004B390F"/>
    <w:rsid w:val="004B600B"/>
    <w:rsid w:val="004C7F0F"/>
    <w:rsid w:val="004D0238"/>
    <w:rsid w:val="004D2659"/>
    <w:rsid w:val="004D58E0"/>
    <w:rsid w:val="004E3520"/>
    <w:rsid w:val="004E45C2"/>
    <w:rsid w:val="0050116B"/>
    <w:rsid w:val="0050174E"/>
    <w:rsid w:val="0050478A"/>
    <w:rsid w:val="005101DB"/>
    <w:rsid w:val="00517ED2"/>
    <w:rsid w:val="00522CF9"/>
    <w:rsid w:val="005269D9"/>
    <w:rsid w:val="00527133"/>
    <w:rsid w:val="005318B8"/>
    <w:rsid w:val="005401AB"/>
    <w:rsid w:val="00541A06"/>
    <w:rsid w:val="0055727A"/>
    <w:rsid w:val="00565690"/>
    <w:rsid w:val="00567DFF"/>
    <w:rsid w:val="00573D9C"/>
    <w:rsid w:val="00576BA6"/>
    <w:rsid w:val="005843B9"/>
    <w:rsid w:val="00595148"/>
    <w:rsid w:val="005A17B4"/>
    <w:rsid w:val="005A535C"/>
    <w:rsid w:val="005B1292"/>
    <w:rsid w:val="005B59E7"/>
    <w:rsid w:val="005C5628"/>
    <w:rsid w:val="005D02B6"/>
    <w:rsid w:val="005D050F"/>
    <w:rsid w:val="005D4108"/>
    <w:rsid w:val="00602508"/>
    <w:rsid w:val="00613E13"/>
    <w:rsid w:val="0062102C"/>
    <w:rsid w:val="006346C3"/>
    <w:rsid w:val="006366F0"/>
    <w:rsid w:val="006433BB"/>
    <w:rsid w:val="00644E33"/>
    <w:rsid w:val="006568E6"/>
    <w:rsid w:val="0068629D"/>
    <w:rsid w:val="00686901"/>
    <w:rsid w:val="006A07F8"/>
    <w:rsid w:val="006B06B3"/>
    <w:rsid w:val="006B555B"/>
    <w:rsid w:val="006B5EFE"/>
    <w:rsid w:val="006B613E"/>
    <w:rsid w:val="006C2D0B"/>
    <w:rsid w:val="006C2DE5"/>
    <w:rsid w:val="006C2E37"/>
    <w:rsid w:val="006C7BA5"/>
    <w:rsid w:val="006D6F6E"/>
    <w:rsid w:val="006E4302"/>
    <w:rsid w:val="00710E12"/>
    <w:rsid w:val="00713B8F"/>
    <w:rsid w:val="00726C54"/>
    <w:rsid w:val="00727525"/>
    <w:rsid w:val="00727538"/>
    <w:rsid w:val="00733001"/>
    <w:rsid w:val="0075714D"/>
    <w:rsid w:val="00765E62"/>
    <w:rsid w:val="00781C13"/>
    <w:rsid w:val="0078203F"/>
    <w:rsid w:val="007904FC"/>
    <w:rsid w:val="00796697"/>
    <w:rsid w:val="007A2A07"/>
    <w:rsid w:val="007A386C"/>
    <w:rsid w:val="007A6D1D"/>
    <w:rsid w:val="007B0224"/>
    <w:rsid w:val="007B32FE"/>
    <w:rsid w:val="007C4C8A"/>
    <w:rsid w:val="007C749C"/>
    <w:rsid w:val="007E0E2C"/>
    <w:rsid w:val="007E1162"/>
    <w:rsid w:val="007F605E"/>
    <w:rsid w:val="00800F31"/>
    <w:rsid w:val="00803414"/>
    <w:rsid w:val="008043CA"/>
    <w:rsid w:val="008170AF"/>
    <w:rsid w:val="00823525"/>
    <w:rsid w:val="00826AE2"/>
    <w:rsid w:val="00827B45"/>
    <w:rsid w:val="0084420B"/>
    <w:rsid w:val="00852605"/>
    <w:rsid w:val="008878F3"/>
    <w:rsid w:val="008A483E"/>
    <w:rsid w:val="008A73E7"/>
    <w:rsid w:val="008B1822"/>
    <w:rsid w:val="008D0EAA"/>
    <w:rsid w:val="008D19C3"/>
    <w:rsid w:val="008E414A"/>
    <w:rsid w:val="008F47FD"/>
    <w:rsid w:val="008F7C4D"/>
    <w:rsid w:val="00913BD6"/>
    <w:rsid w:val="00922AE1"/>
    <w:rsid w:val="00932510"/>
    <w:rsid w:val="00935E1F"/>
    <w:rsid w:val="0095097E"/>
    <w:rsid w:val="00972532"/>
    <w:rsid w:val="00980910"/>
    <w:rsid w:val="009975B8"/>
    <w:rsid w:val="009977DE"/>
    <w:rsid w:val="009A6D7A"/>
    <w:rsid w:val="009B43F2"/>
    <w:rsid w:val="009B7939"/>
    <w:rsid w:val="009C6033"/>
    <w:rsid w:val="009C7F3C"/>
    <w:rsid w:val="009D2B9A"/>
    <w:rsid w:val="009D2D52"/>
    <w:rsid w:val="009D7427"/>
    <w:rsid w:val="009E59BF"/>
    <w:rsid w:val="009F2580"/>
    <w:rsid w:val="009F6E6B"/>
    <w:rsid w:val="00A056B2"/>
    <w:rsid w:val="00A14E6F"/>
    <w:rsid w:val="00A17B8D"/>
    <w:rsid w:val="00A61A99"/>
    <w:rsid w:val="00A63054"/>
    <w:rsid w:val="00A652F4"/>
    <w:rsid w:val="00A74CAD"/>
    <w:rsid w:val="00A76360"/>
    <w:rsid w:val="00A84F1D"/>
    <w:rsid w:val="00A87407"/>
    <w:rsid w:val="00A93D5A"/>
    <w:rsid w:val="00AA11AA"/>
    <w:rsid w:val="00AB0848"/>
    <w:rsid w:val="00AB2C46"/>
    <w:rsid w:val="00AB6B3B"/>
    <w:rsid w:val="00AC140C"/>
    <w:rsid w:val="00AD3AB9"/>
    <w:rsid w:val="00AE2016"/>
    <w:rsid w:val="00AF424F"/>
    <w:rsid w:val="00B01D5E"/>
    <w:rsid w:val="00B0505C"/>
    <w:rsid w:val="00B05C80"/>
    <w:rsid w:val="00B134DF"/>
    <w:rsid w:val="00B33ACA"/>
    <w:rsid w:val="00B42181"/>
    <w:rsid w:val="00B50C40"/>
    <w:rsid w:val="00B65740"/>
    <w:rsid w:val="00B6706C"/>
    <w:rsid w:val="00B77366"/>
    <w:rsid w:val="00B82EBB"/>
    <w:rsid w:val="00B91B27"/>
    <w:rsid w:val="00BA224B"/>
    <w:rsid w:val="00BA6A2F"/>
    <w:rsid w:val="00BB43E1"/>
    <w:rsid w:val="00BC1708"/>
    <w:rsid w:val="00BC5132"/>
    <w:rsid w:val="00BD091A"/>
    <w:rsid w:val="00BD1134"/>
    <w:rsid w:val="00BE2F09"/>
    <w:rsid w:val="00BF6241"/>
    <w:rsid w:val="00BF72D0"/>
    <w:rsid w:val="00C01198"/>
    <w:rsid w:val="00C043DB"/>
    <w:rsid w:val="00C0464B"/>
    <w:rsid w:val="00C20C1C"/>
    <w:rsid w:val="00C3390C"/>
    <w:rsid w:val="00C41BA5"/>
    <w:rsid w:val="00C42CCC"/>
    <w:rsid w:val="00C53D47"/>
    <w:rsid w:val="00C5650B"/>
    <w:rsid w:val="00C75BBE"/>
    <w:rsid w:val="00C763D7"/>
    <w:rsid w:val="00C80B99"/>
    <w:rsid w:val="00CA09F0"/>
    <w:rsid w:val="00CB29BB"/>
    <w:rsid w:val="00CC03E2"/>
    <w:rsid w:val="00CC340D"/>
    <w:rsid w:val="00D11EEE"/>
    <w:rsid w:val="00D16044"/>
    <w:rsid w:val="00D23A2B"/>
    <w:rsid w:val="00D4239F"/>
    <w:rsid w:val="00D43A1C"/>
    <w:rsid w:val="00D51F0B"/>
    <w:rsid w:val="00D569A5"/>
    <w:rsid w:val="00D866D6"/>
    <w:rsid w:val="00D95093"/>
    <w:rsid w:val="00D9545B"/>
    <w:rsid w:val="00DA1AFC"/>
    <w:rsid w:val="00DB2790"/>
    <w:rsid w:val="00DE17A0"/>
    <w:rsid w:val="00DE2CB2"/>
    <w:rsid w:val="00DE6B46"/>
    <w:rsid w:val="00DF39A2"/>
    <w:rsid w:val="00E001B2"/>
    <w:rsid w:val="00E01FE0"/>
    <w:rsid w:val="00E22597"/>
    <w:rsid w:val="00E40A60"/>
    <w:rsid w:val="00E41E87"/>
    <w:rsid w:val="00E5403B"/>
    <w:rsid w:val="00E5683A"/>
    <w:rsid w:val="00E62781"/>
    <w:rsid w:val="00E633E6"/>
    <w:rsid w:val="00E64CE0"/>
    <w:rsid w:val="00E77BF6"/>
    <w:rsid w:val="00E872A6"/>
    <w:rsid w:val="00E87FB9"/>
    <w:rsid w:val="00EA77F3"/>
    <w:rsid w:val="00EB0E6C"/>
    <w:rsid w:val="00EB1C66"/>
    <w:rsid w:val="00EC2F14"/>
    <w:rsid w:val="00ED1D6F"/>
    <w:rsid w:val="00EE24DD"/>
    <w:rsid w:val="00EF2F8F"/>
    <w:rsid w:val="00EF7FC0"/>
    <w:rsid w:val="00F01F05"/>
    <w:rsid w:val="00F0792A"/>
    <w:rsid w:val="00F07E0E"/>
    <w:rsid w:val="00F14293"/>
    <w:rsid w:val="00F16C1F"/>
    <w:rsid w:val="00F20C84"/>
    <w:rsid w:val="00F20F7D"/>
    <w:rsid w:val="00F40721"/>
    <w:rsid w:val="00F4084C"/>
    <w:rsid w:val="00F474F4"/>
    <w:rsid w:val="00F55F3E"/>
    <w:rsid w:val="00F82CA6"/>
    <w:rsid w:val="00F83E12"/>
    <w:rsid w:val="00F87FA7"/>
    <w:rsid w:val="00F928B0"/>
    <w:rsid w:val="00F95C00"/>
    <w:rsid w:val="00FA0578"/>
    <w:rsid w:val="00FB00FB"/>
    <w:rsid w:val="00FB3965"/>
    <w:rsid w:val="00FB3C46"/>
    <w:rsid w:val="00FC0165"/>
    <w:rsid w:val="00FC103F"/>
    <w:rsid w:val="00FC55A9"/>
    <w:rsid w:val="00FD13C4"/>
    <w:rsid w:val="00FE4C81"/>
    <w:rsid w:val="00FF14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02"/>
  </w:style>
  <w:style w:type="paragraph" w:styleId="Heading1">
    <w:name w:val="heading 1"/>
    <w:basedOn w:val="Normal"/>
    <w:next w:val="Normal"/>
    <w:link w:val="Heading1Char"/>
    <w:uiPriority w:val="9"/>
    <w:qFormat/>
    <w:rsid w:val="00BE2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41A0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7ED2"/>
    <w:pPr>
      <w:spacing w:after="0" w:line="240" w:lineRule="auto"/>
    </w:pPr>
  </w:style>
  <w:style w:type="character" w:customStyle="1" w:styleId="FootnoteTextChar">
    <w:name w:val="Footnote Text Char"/>
    <w:basedOn w:val="DefaultParagraphFont"/>
    <w:link w:val="FootnoteText"/>
    <w:uiPriority w:val="99"/>
    <w:rsid w:val="00517ED2"/>
  </w:style>
  <w:style w:type="character" w:styleId="FootnoteReference">
    <w:name w:val="footnote reference"/>
    <w:basedOn w:val="DefaultParagraphFont"/>
    <w:uiPriority w:val="99"/>
    <w:semiHidden/>
    <w:unhideWhenUsed/>
    <w:rsid w:val="00517ED2"/>
    <w:rPr>
      <w:vertAlign w:val="superscript"/>
    </w:rPr>
  </w:style>
  <w:style w:type="character" w:customStyle="1" w:styleId="apple-converted-space">
    <w:name w:val="apple-converted-space"/>
    <w:basedOn w:val="DefaultParagraphFont"/>
    <w:rsid w:val="00A61A99"/>
  </w:style>
  <w:style w:type="character" w:styleId="HTMLCite">
    <w:name w:val="HTML Cite"/>
    <w:basedOn w:val="DefaultParagraphFont"/>
    <w:uiPriority w:val="99"/>
    <w:semiHidden/>
    <w:unhideWhenUsed/>
    <w:rsid w:val="00527133"/>
    <w:rPr>
      <w:i/>
      <w:iCs/>
    </w:rPr>
  </w:style>
  <w:style w:type="character" w:customStyle="1" w:styleId="st">
    <w:name w:val="st"/>
    <w:basedOn w:val="DefaultParagraphFont"/>
    <w:rsid w:val="002A61C1"/>
  </w:style>
  <w:style w:type="character" w:customStyle="1" w:styleId="Heading6Char">
    <w:name w:val="Heading 6 Char"/>
    <w:basedOn w:val="DefaultParagraphFont"/>
    <w:link w:val="Heading6"/>
    <w:uiPriority w:val="9"/>
    <w:rsid w:val="00541A06"/>
    <w:rPr>
      <w:rFonts w:ascii="Times New Roman" w:eastAsia="Times New Roman" w:hAnsi="Times New Roman" w:cs="Times New Roman"/>
      <w:b/>
      <w:bCs/>
      <w:sz w:val="15"/>
      <w:szCs w:val="15"/>
      <w:lang w:eastAsia="en-GB"/>
    </w:rPr>
  </w:style>
  <w:style w:type="character" w:customStyle="1" w:styleId="reference-text">
    <w:name w:val="reference-text"/>
    <w:basedOn w:val="DefaultParagraphFont"/>
    <w:rsid w:val="00D43A1C"/>
  </w:style>
  <w:style w:type="character" w:styleId="Hyperlink">
    <w:name w:val="Hyperlink"/>
    <w:basedOn w:val="DefaultParagraphFont"/>
    <w:uiPriority w:val="99"/>
    <w:unhideWhenUsed/>
    <w:rsid w:val="009C6033"/>
    <w:rPr>
      <w:color w:val="0000FF" w:themeColor="hyperlink"/>
      <w:u w:val="single"/>
    </w:rPr>
  </w:style>
  <w:style w:type="character" w:styleId="Emphasis">
    <w:name w:val="Emphasis"/>
    <w:basedOn w:val="DefaultParagraphFont"/>
    <w:uiPriority w:val="20"/>
    <w:qFormat/>
    <w:rsid w:val="00BE2F09"/>
    <w:rPr>
      <w:i/>
      <w:iCs/>
    </w:rPr>
  </w:style>
  <w:style w:type="character" w:customStyle="1" w:styleId="Heading1Char">
    <w:name w:val="Heading 1 Char"/>
    <w:basedOn w:val="DefaultParagraphFont"/>
    <w:link w:val="Heading1"/>
    <w:uiPriority w:val="9"/>
    <w:rsid w:val="00BE2F09"/>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16362C"/>
  </w:style>
  <w:style w:type="character" w:customStyle="1" w:styleId="biblio">
    <w:name w:val="biblio"/>
    <w:basedOn w:val="DefaultParagraphFont"/>
    <w:rsid w:val="00D23A2B"/>
  </w:style>
  <w:style w:type="character" w:styleId="FollowedHyperlink">
    <w:name w:val="FollowedHyperlink"/>
    <w:basedOn w:val="DefaultParagraphFont"/>
    <w:uiPriority w:val="99"/>
    <w:semiHidden/>
    <w:unhideWhenUsed/>
    <w:rsid w:val="0084420B"/>
    <w:rPr>
      <w:color w:val="800080" w:themeColor="followedHyperlink"/>
      <w:u w:val="single"/>
    </w:rPr>
  </w:style>
  <w:style w:type="character" w:customStyle="1" w:styleId="l6">
    <w:name w:val="l6"/>
    <w:basedOn w:val="DefaultParagraphFont"/>
    <w:rsid w:val="007C4C8A"/>
  </w:style>
  <w:style w:type="character" w:customStyle="1" w:styleId="l12">
    <w:name w:val="l12"/>
    <w:basedOn w:val="DefaultParagraphFont"/>
    <w:rsid w:val="007C4C8A"/>
  </w:style>
  <w:style w:type="character" w:styleId="CommentReference">
    <w:name w:val="annotation reference"/>
    <w:basedOn w:val="DefaultParagraphFont"/>
    <w:uiPriority w:val="99"/>
    <w:semiHidden/>
    <w:unhideWhenUsed/>
    <w:rsid w:val="00202C95"/>
    <w:rPr>
      <w:sz w:val="16"/>
      <w:szCs w:val="16"/>
    </w:rPr>
  </w:style>
  <w:style w:type="paragraph" w:styleId="CommentText">
    <w:name w:val="annotation text"/>
    <w:basedOn w:val="Normal"/>
    <w:link w:val="CommentTextChar"/>
    <w:uiPriority w:val="99"/>
    <w:semiHidden/>
    <w:unhideWhenUsed/>
    <w:rsid w:val="00202C95"/>
    <w:pPr>
      <w:spacing w:line="240" w:lineRule="auto"/>
    </w:pPr>
  </w:style>
  <w:style w:type="character" w:customStyle="1" w:styleId="CommentTextChar">
    <w:name w:val="Comment Text Char"/>
    <w:basedOn w:val="DefaultParagraphFont"/>
    <w:link w:val="CommentText"/>
    <w:uiPriority w:val="99"/>
    <w:semiHidden/>
    <w:rsid w:val="00202C95"/>
  </w:style>
  <w:style w:type="paragraph" w:styleId="CommentSubject">
    <w:name w:val="annotation subject"/>
    <w:basedOn w:val="CommentText"/>
    <w:next w:val="CommentText"/>
    <w:link w:val="CommentSubjectChar"/>
    <w:uiPriority w:val="99"/>
    <w:semiHidden/>
    <w:unhideWhenUsed/>
    <w:rsid w:val="00202C95"/>
    <w:rPr>
      <w:b/>
      <w:bCs/>
    </w:rPr>
  </w:style>
  <w:style w:type="character" w:customStyle="1" w:styleId="CommentSubjectChar">
    <w:name w:val="Comment Subject Char"/>
    <w:basedOn w:val="CommentTextChar"/>
    <w:link w:val="CommentSubject"/>
    <w:uiPriority w:val="99"/>
    <w:semiHidden/>
    <w:rsid w:val="00202C95"/>
    <w:rPr>
      <w:b/>
      <w:bCs/>
    </w:rPr>
  </w:style>
  <w:style w:type="paragraph" w:styleId="BalloonText">
    <w:name w:val="Balloon Text"/>
    <w:basedOn w:val="Normal"/>
    <w:link w:val="BalloonTextChar"/>
    <w:uiPriority w:val="99"/>
    <w:semiHidden/>
    <w:unhideWhenUsed/>
    <w:rsid w:val="0020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02"/>
  </w:style>
  <w:style w:type="paragraph" w:styleId="Heading1">
    <w:name w:val="heading 1"/>
    <w:basedOn w:val="Normal"/>
    <w:next w:val="Normal"/>
    <w:link w:val="Heading1Char"/>
    <w:uiPriority w:val="9"/>
    <w:qFormat/>
    <w:rsid w:val="00BE2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41A0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7ED2"/>
    <w:pPr>
      <w:spacing w:after="0" w:line="240" w:lineRule="auto"/>
    </w:pPr>
  </w:style>
  <w:style w:type="character" w:customStyle="1" w:styleId="FootnoteTextChar">
    <w:name w:val="Footnote Text Char"/>
    <w:basedOn w:val="DefaultParagraphFont"/>
    <w:link w:val="FootnoteText"/>
    <w:uiPriority w:val="99"/>
    <w:semiHidden/>
    <w:rsid w:val="00517ED2"/>
  </w:style>
  <w:style w:type="character" w:styleId="FootnoteReference">
    <w:name w:val="footnote reference"/>
    <w:basedOn w:val="DefaultParagraphFont"/>
    <w:uiPriority w:val="99"/>
    <w:semiHidden/>
    <w:unhideWhenUsed/>
    <w:rsid w:val="00517ED2"/>
    <w:rPr>
      <w:vertAlign w:val="superscript"/>
    </w:rPr>
  </w:style>
  <w:style w:type="character" w:customStyle="1" w:styleId="apple-converted-space">
    <w:name w:val="apple-converted-space"/>
    <w:basedOn w:val="DefaultParagraphFont"/>
    <w:rsid w:val="00A61A99"/>
  </w:style>
  <w:style w:type="character" w:styleId="HTMLCite">
    <w:name w:val="HTML Cite"/>
    <w:basedOn w:val="DefaultParagraphFont"/>
    <w:uiPriority w:val="99"/>
    <w:semiHidden/>
    <w:unhideWhenUsed/>
    <w:rsid w:val="00527133"/>
    <w:rPr>
      <w:i/>
      <w:iCs/>
    </w:rPr>
  </w:style>
  <w:style w:type="character" w:customStyle="1" w:styleId="st">
    <w:name w:val="st"/>
    <w:basedOn w:val="DefaultParagraphFont"/>
    <w:rsid w:val="002A61C1"/>
  </w:style>
  <w:style w:type="character" w:customStyle="1" w:styleId="Heading6Char">
    <w:name w:val="Heading 6 Char"/>
    <w:basedOn w:val="DefaultParagraphFont"/>
    <w:link w:val="Heading6"/>
    <w:uiPriority w:val="9"/>
    <w:rsid w:val="00541A06"/>
    <w:rPr>
      <w:rFonts w:ascii="Times New Roman" w:eastAsia="Times New Roman" w:hAnsi="Times New Roman" w:cs="Times New Roman"/>
      <w:b/>
      <w:bCs/>
      <w:sz w:val="15"/>
      <w:szCs w:val="15"/>
      <w:lang w:eastAsia="en-GB"/>
    </w:rPr>
  </w:style>
  <w:style w:type="character" w:customStyle="1" w:styleId="reference-text">
    <w:name w:val="reference-text"/>
    <w:basedOn w:val="DefaultParagraphFont"/>
    <w:rsid w:val="00D43A1C"/>
  </w:style>
  <w:style w:type="character" w:styleId="Hyperlink">
    <w:name w:val="Hyperlink"/>
    <w:basedOn w:val="DefaultParagraphFont"/>
    <w:uiPriority w:val="99"/>
    <w:unhideWhenUsed/>
    <w:rsid w:val="009C6033"/>
    <w:rPr>
      <w:color w:val="0000FF" w:themeColor="hyperlink"/>
      <w:u w:val="single"/>
    </w:rPr>
  </w:style>
  <w:style w:type="character" w:styleId="Emphasis">
    <w:name w:val="Emphasis"/>
    <w:basedOn w:val="DefaultParagraphFont"/>
    <w:uiPriority w:val="20"/>
    <w:qFormat/>
    <w:rsid w:val="00BE2F09"/>
    <w:rPr>
      <w:i/>
      <w:iCs/>
    </w:rPr>
  </w:style>
  <w:style w:type="character" w:customStyle="1" w:styleId="Heading1Char">
    <w:name w:val="Heading 1 Char"/>
    <w:basedOn w:val="DefaultParagraphFont"/>
    <w:link w:val="Heading1"/>
    <w:uiPriority w:val="9"/>
    <w:rsid w:val="00BE2F09"/>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16362C"/>
  </w:style>
  <w:style w:type="character" w:customStyle="1" w:styleId="biblio">
    <w:name w:val="biblio"/>
    <w:basedOn w:val="DefaultParagraphFont"/>
    <w:rsid w:val="00D23A2B"/>
  </w:style>
  <w:style w:type="character" w:styleId="FollowedHyperlink">
    <w:name w:val="FollowedHyperlink"/>
    <w:basedOn w:val="DefaultParagraphFont"/>
    <w:uiPriority w:val="99"/>
    <w:semiHidden/>
    <w:unhideWhenUsed/>
    <w:rsid w:val="008442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141621">
      <w:bodyDiv w:val="1"/>
      <w:marLeft w:val="0"/>
      <w:marRight w:val="0"/>
      <w:marTop w:val="0"/>
      <w:marBottom w:val="0"/>
      <w:divBdr>
        <w:top w:val="none" w:sz="0" w:space="0" w:color="auto"/>
        <w:left w:val="none" w:sz="0" w:space="0" w:color="auto"/>
        <w:bottom w:val="none" w:sz="0" w:space="0" w:color="auto"/>
        <w:right w:val="none" w:sz="0" w:space="0" w:color="auto"/>
      </w:divBdr>
      <w:divsChild>
        <w:div w:id="204490092">
          <w:marLeft w:val="0"/>
          <w:marRight w:val="0"/>
          <w:marTop w:val="0"/>
          <w:marBottom w:val="0"/>
          <w:divBdr>
            <w:top w:val="none" w:sz="0" w:space="0" w:color="auto"/>
            <w:left w:val="none" w:sz="0" w:space="0" w:color="auto"/>
            <w:bottom w:val="none" w:sz="0" w:space="0" w:color="auto"/>
            <w:right w:val="none" w:sz="0" w:space="0" w:color="auto"/>
          </w:divBdr>
        </w:div>
        <w:div w:id="1555190886">
          <w:marLeft w:val="0"/>
          <w:marRight w:val="0"/>
          <w:marTop w:val="0"/>
          <w:marBottom w:val="0"/>
          <w:divBdr>
            <w:top w:val="none" w:sz="0" w:space="0" w:color="auto"/>
            <w:left w:val="none" w:sz="0" w:space="0" w:color="auto"/>
            <w:bottom w:val="none" w:sz="0" w:space="0" w:color="auto"/>
            <w:right w:val="none" w:sz="0" w:space="0" w:color="auto"/>
          </w:divBdr>
        </w:div>
        <w:div w:id="2025276534">
          <w:marLeft w:val="0"/>
          <w:marRight w:val="0"/>
          <w:marTop w:val="0"/>
          <w:marBottom w:val="0"/>
          <w:divBdr>
            <w:top w:val="none" w:sz="0" w:space="0" w:color="auto"/>
            <w:left w:val="none" w:sz="0" w:space="0" w:color="auto"/>
            <w:bottom w:val="none" w:sz="0" w:space="0" w:color="auto"/>
            <w:right w:val="none" w:sz="0" w:space="0" w:color="auto"/>
          </w:divBdr>
        </w:div>
        <w:div w:id="57939528">
          <w:marLeft w:val="0"/>
          <w:marRight w:val="0"/>
          <w:marTop w:val="0"/>
          <w:marBottom w:val="0"/>
          <w:divBdr>
            <w:top w:val="none" w:sz="0" w:space="0" w:color="auto"/>
            <w:left w:val="none" w:sz="0" w:space="0" w:color="auto"/>
            <w:bottom w:val="none" w:sz="0" w:space="0" w:color="auto"/>
            <w:right w:val="none" w:sz="0" w:space="0" w:color="auto"/>
          </w:divBdr>
        </w:div>
        <w:div w:id="1364136935">
          <w:marLeft w:val="0"/>
          <w:marRight w:val="0"/>
          <w:marTop w:val="0"/>
          <w:marBottom w:val="0"/>
          <w:divBdr>
            <w:top w:val="none" w:sz="0" w:space="0" w:color="auto"/>
            <w:left w:val="none" w:sz="0" w:space="0" w:color="auto"/>
            <w:bottom w:val="none" w:sz="0" w:space="0" w:color="auto"/>
            <w:right w:val="none" w:sz="0" w:space="0" w:color="auto"/>
          </w:divBdr>
        </w:div>
      </w:divsChild>
    </w:div>
    <w:div w:id="196551265">
      <w:bodyDiv w:val="1"/>
      <w:marLeft w:val="0"/>
      <w:marRight w:val="0"/>
      <w:marTop w:val="0"/>
      <w:marBottom w:val="0"/>
      <w:divBdr>
        <w:top w:val="none" w:sz="0" w:space="0" w:color="auto"/>
        <w:left w:val="none" w:sz="0" w:space="0" w:color="auto"/>
        <w:bottom w:val="none" w:sz="0" w:space="0" w:color="auto"/>
        <w:right w:val="none" w:sz="0" w:space="0" w:color="auto"/>
      </w:divBdr>
      <w:divsChild>
        <w:div w:id="2014725537">
          <w:marLeft w:val="0"/>
          <w:marRight w:val="0"/>
          <w:marTop w:val="0"/>
          <w:marBottom w:val="0"/>
          <w:divBdr>
            <w:top w:val="none" w:sz="0" w:space="0" w:color="auto"/>
            <w:left w:val="none" w:sz="0" w:space="0" w:color="auto"/>
            <w:bottom w:val="none" w:sz="0" w:space="0" w:color="auto"/>
            <w:right w:val="none" w:sz="0" w:space="0" w:color="auto"/>
          </w:divBdr>
        </w:div>
        <w:div w:id="1256598601">
          <w:marLeft w:val="0"/>
          <w:marRight w:val="0"/>
          <w:marTop w:val="0"/>
          <w:marBottom w:val="0"/>
          <w:divBdr>
            <w:top w:val="none" w:sz="0" w:space="0" w:color="auto"/>
            <w:left w:val="none" w:sz="0" w:space="0" w:color="auto"/>
            <w:bottom w:val="none" w:sz="0" w:space="0" w:color="auto"/>
            <w:right w:val="none" w:sz="0" w:space="0" w:color="auto"/>
          </w:divBdr>
        </w:div>
        <w:div w:id="143593944">
          <w:marLeft w:val="0"/>
          <w:marRight w:val="0"/>
          <w:marTop w:val="0"/>
          <w:marBottom w:val="0"/>
          <w:divBdr>
            <w:top w:val="none" w:sz="0" w:space="0" w:color="auto"/>
            <w:left w:val="none" w:sz="0" w:space="0" w:color="auto"/>
            <w:bottom w:val="none" w:sz="0" w:space="0" w:color="auto"/>
            <w:right w:val="none" w:sz="0" w:space="0" w:color="auto"/>
          </w:divBdr>
        </w:div>
        <w:div w:id="136841393">
          <w:marLeft w:val="0"/>
          <w:marRight w:val="0"/>
          <w:marTop w:val="0"/>
          <w:marBottom w:val="0"/>
          <w:divBdr>
            <w:top w:val="none" w:sz="0" w:space="0" w:color="auto"/>
            <w:left w:val="none" w:sz="0" w:space="0" w:color="auto"/>
            <w:bottom w:val="none" w:sz="0" w:space="0" w:color="auto"/>
            <w:right w:val="none" w:sz="0" w:space="0" w:color="auto"/>
          </w:divBdr>
        </w:div>
        <w:div w:id="127670806">
          <w:marLeft w:val="0"/>
          <w:marRight w:val="0"/>
          <w:marTop w:val="0"/>
          <w:marBottom w:val="0"/>
          <w:divBdr>
            <w:top w:val="none" w:sz="0" w:space="0" w:color="auto"/>
            <w:left w:val="none" w:sz="0" w:space="0" w:color="auto"/>
            <w:bottom w:val="none" w:sz="0" w:space="0" w:color="auto"/>
            <w:right w:val="none" w:sz="0" w:space="0" w:color="auto"/>
          </w:divBdr>
        </w:div>
        <w:div w:id="1355884324">
          <w:marLeft w:val="0"/>
          <w:marRight w:val="0"/>
          <w:marTop w:val="0"/>
          <w:marBottom w:val="0"/>
          <w:divBdr>
            <w:top w:val="none" w:sz="0" w:space="0" w:color="auto"/>
            <w:left w:val="none" w:sz="0" w:space="0" w:color="auto"/>
            <w:bottom w:val="none" w:sz="0" w:space="0" w:color="auto"/>
            <w:right w:val="none" w:sz="0" w:space="0" w:color="auto"/>
          </w:divBdr>
        </w:div>
        <w:div w:id="506092727">
          <w:marLeft w:val="0"/>
          <w:marRight w:val="0"/>
          <w:marTop w:val="0"/>
          <w:marBottom w:val="0"/>
          <w:divBdr>
            <w:top w:val="none" w:sz="0" w:space="0" w:color="auto"/>
            <w:left w:val="none" w:sz="0" w:space="0" w:color="auto"/>
            <w:bottom w:val="none" w:sz="0" w:space="0" w:color="auto"/>
            <w:right w:val="none" w:sz="0" w:space="0" w:color="auto"/>
          </w:divBdr>
        </w:div>
        <w:div w:id="2068990907">
          <w:marLeft w:val="0"/>
          <w:marRight w:val="0"/>
          <w:marTop w:val="0"/>
          <w:marBottom w:val="0"/>
          <w:divBdr>
            <w:top w:val="none" w:sz="0" w:space="0" w:color="auto"/>
            <w:left w:val="none" w:sz="0" w:space="0" w:color="auto"/>
            <w:bottom w:val="none" w:sz="0" w:space="0" w:color="auto"/>
            <w:right w:val="none" w:sz="0" w:space="0" w:color="auto"/>
          </w:divBdr>
        </w:div>
        <w:div w:id="1586916323">
          <w:marLeft w:val="0"/>
          <w:marRight w:val="0"/>
          <w:marTop w:val="0"/>
          <w:marBottom w:val="0"/>
          <w:divBdr>
            <w:top w:val="none" w:sz="0" w:space="0" w:color="auto"/>
            <w:left w:val="none" w:sz="0" w:space="0" w:color="auto"/>
            <w:bottom w:val="none" w:sz="0" w:space="0" w:color="auto"/>
            <w:right w:val="none" w:sz="0" w:space="0" w:color="auto"/>
          </w:divBdr>
        </w:div>
      </w:divsChild>
    </w:div>
    <w:div w:id="453062487">
      <w:bodyDiv w:val="1"/>
      <w:marLeft w:val="0"/>
      <w:marRight w:val="0"/>
      <w:marTop w:val="0"/>
      <w:marBottom w:val="0"/>
      <w:divBdr>
        <w:top w:val="none" w:sz="0" w:space="0" w:color="auto"/>
        <w:left w:val="none" w:sz="0" w:space="0" w:color="auto"/>
        <w:bottom w:val="none" w:sz="0" w:space="0" w:color="auto"/>
        <w:right w:val="none" w:sz="0" w:space="0" w:color="auto"/>
      </w:divBdr>
      <w:divsChild>
        <w:div w:id="1971399576">
          <w:marLeft w:val="0"/>
          <w:marRight w:val="0"/>
          <w:marTop w:val="0"/>
          <w:marBottom w:val="0"/>
          <w:divBdr>
            <w:top w:val="none" w:sz="0" w:space="0" w:color="auto"/>
            <w:left w:val="none" w:sz="0" w:space="0" w:color="auto"/>
            <w:bottom w:val="none" w:sz="0" w:space="0" w:color="auto"/>
            <w:right w:val="none" w:sz="0" w:space="0" w:color="auto"/>
          </w:divBdr>
        </w:div>
        <w:div w:id="1791625153">
          <w:marLeft w:val="0"/>
          <w:marRight w:val="0"/>
          <w:marTop w:val="0"/>
          <w:marBottom w:val="0"/>
          <w:divBdr>
            <w:top w:val="none" w:sz="0" w:space="0" w:color="auto"/>
            <w:left w:val="none" w:sz="0" w:space="0" w:color="auto"/>
            <w:bottom w:val="none" w:sz="0" w:space="0" w:color="auto"/>
            <w:right w:val="none" w:sz="0" w:space="0" w:color="auto"/>
          </w:divBdr>
        </w:div>
        <w:div w:id="167596415">
          <w:marLeft w:val="0"/>
          <w:marRight w:val="0"/>
          <w:marTop w:val="0"/>
          <w:marBottom w:val="0"/>
          <w:divBdr>
            <w:top w:val="none" w:sz="0" w:space="0" w:color="auto"/>
            <w:left w:val="none" w:sz="0" w:space="0" w:color="auto"/>
            <w:bottom w:val="none" w:sz="0" w:space="0" w:color="auto"/>
            <w:right w:val="none" w:sz="0" w:space="0" w:color="auto"/>
          </w:divBdr>
        </w:div>
      </w:divsChild>
    </w:div>
    <w:div w:id="989989657">
      <w:bodyDiv w:val="1"/>
      <w:marLeft w:val="0"/>
      <w:marRight w:val="0"/>
      <w:marTop w:val="0"/>
      <w:marBottom w:val="0"/>
      <w:divBdr>
        <w:top w:val="none" w:sz="0" w:space="0" w:color="auto"/>
        <w:left w:val="none" w:sz="0" w:space="0" w:color="auto"/>
        <w:bottom w:val="none" w:sz="0" w:space="0" w:color="auto"/>
        <w:right w:val="none" w:sz="0" w:space="0" w:color="auto"/>
      </w:divBdr>
    </w:div>
    <w:div w:id="1081215274">
      <w:bodyDiv w:val="1"/>
      <w:marLeft w:val="0"/>
      <w:marRight w:val="0"/>
      <w:marTop w:val="0"/>
      <w:marBottom w:val="0"/>
      <w:divBdr>
        <w:top w:val="none" w:sz="0" w:space="0" w:color="auto"/>
        <w:left w:val="none" w:sz="0" w:space="0" w:color="auto"/>
        <w:bottom w:val="none" w:sz="0" w:space="0" w:color="auto"/>
        <w:right w:val="none" w:sz="0" w:space="0" w:color="auto"/>
      </w:divBdr>
    </w:div>
    <w:div w:id="1498884799">
      <w:bodyDiv w:val="1"/>
      <w:marLeft w:val="0"/>
      <w:marRight w:val="0"/>
      <w:marTop w:val="0"/>
      <w:marBottom w:val="0"/>
      <w:divBdr>
        <w:top w:val="none" w:sz="0" w:space="0" w:color="auto"/>
        <w:left w:val="none" w:sz="0" w:space="0" w:color="auto"/>
        <w:bottom w:val="none" w:sz="0" w:space="0" w:color="auto"/>
        <w:right w:val="none" w:sz="0" w:space="0" w:color="auto"/>
      </w:divBdr>
    </w:div>
    <w:div w:id="17637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se.ac.uk" TargetMode="External"/><Relationship Id="rId1" Type="http://schemas.openxmlformats.org/officeDocument/2006/relationships/hyperlink" Target="http://www.esawy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160AC-AD63-4BF2-B062-1AC596C3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downham</dc:creator>
  <cp:lastModifiedBy>downham</cp:lastModifiedBy>
  <cp:revision>3</cp:revision>
  <cp:lastPrinted>2015-12-01T15:02:00Z</cp:lastPrinted>
  <dcterms:created xsi:type="dcterms:W3CDTF">2017-03-20T11:29:00Z</dcterms:created>
  <dcterms:modified xsi:type="dcterms:W3CDTF">2017-03-20T11:33:00Z</dcterms:modified>
</cp:coreProperties>
</file>