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DD" w:rsidRPr="006A66D3" w:rsidRDefault="008756DD" w:rsidP="005619EC">
      <w:pPr>
        <w:jc w:val="center"/>
        <w:rPr>
          <w:rFonts w:ascii="Times New Roman" w:hAnsi="Times New Roman" w:cs="Times New Roman"/>
          <w:bCs/>
        </w:rPr>
      </w:pPr>
      <w:bookmarkStart w:id="0" w:name="_GoBack"/>
      <w:bookmarkEnd w:id="0"/>
    </w:p>
    <w:p w:rsidR="008756DD" w:rsidRPr="006A66D3" w:rsidRDefault="008756DD" w:rsidP="005619EC">
      <w:pPr>
        <w:rPr>
          <w:rFonts w:ascii="Times New Roman" w:hAnsi="Times New Roman" w:cs="Times New Roman"/>
          <w:bCs/>
        </w:rPr>
      </w:pPr>
      <w:r w:rsidRPr="006A66D3">
        <w:rPr>
          <w:rFonts w:ascii="Times New Roman" w:hAnsi="Times New Roman" w:cs="Times New Roman"/>
          <w:bCs/>
        </w:rPr>
        <w:t>Running Header: YOUTH CIVIC ENGAGEMENT AND FAMILY COHESION</w:t>
      </w:r>
    </w:p>
    <w:p w:rsidR="008756DD" w:rsidRPr="006A66D3" w:rsidRDefault="008756DD" w:rsidP="005619EC">
      <w:pPr>
        <w:jc w:val="center"/>
        <w:rPr>
          <w:rFonts w:ascii="Times New Roman" w:hAnsi="Times New Roman" w:cs="Times New Roman"/>
          <w:bCs/>
        </w:rPr>
      </w:pPr>
    </w:p>
    <w:p w:rsidR="008756DD" w:rsidRPr="006A66D3" w:rsidRDefault="008756DD" w:rsidP="005619EC">
      <w:pPr>
        <w:jc w:val="center"/>
        <w:rPr>
          <w:rFonts w:ascii="Times New Roman" w:hAnsi="Times New Roman" w:cs="Times New Roman"/>
          <w:bCs/>
        </w:rPr>
      </w:pPr>
    </w:p>
    <w:p w:rsidR="005619EC" w:rsidRPr="006A66D3" w:rsidRDefault="005619EC" w:rsidP="005619EC">
      <w:pPr>
        <w:jc w:val="center"/>
        <w:rPr>
          <w:rFonts w:ascii="Times New Roman" w:hAnsi="Times New Roman" w:cs="Times New Roman"/>
          <w:bCs/>
        </w:rPr>
      </w:pPr>
    </w:p>
    <w:p w:rsidR="005619EC" w:rsidRPr="006A66D3" w:rsidRDefault="005619EC" w:rsidP="005619EC">
      <w:pPr>
        <w:jc w:val="center"/>
        <w:rPr>
          <w:rFonts w:ascii="Times New Roman" w:hAnsi="Times New Roman" w:cs="Times New Roman"/>
          <w:bCs/>
        </w:rPr>
      </w:pPr>
    </w:p>
    <w:p w:rsidR="005619EC" w:rsidRPr="006A66D3" w:rsidRDefault="005619EC" w:rsidP="005619EC">
      <w:pPr>
        <w:jc w:val="center"/>
        <w:rPr>
          <w:rFonts w:ascii="Times New Roman" w:hAnsi="Times New Roman" w:cs="Times New Roman"/>
          <w:bCs/>
        </w:rPr>
      </w:pPr>
    </w:p>
    <w:p w:rsidR="008756DD" w:rsidRPr="006A66D3" w:rsidRDefault="008756DD" w:rsidP="005619EC">
      <w:pPr>
        <w:jc w:val="center"/>
        <w:rPr>
          <w:rFonts w:ascii="Times New Roman" w:hAnsi="Times New Roman" w:cs="Times New Roman"/>
          <w:bCs/>
        </w:rPr>
      </w:pPr>
    </w:p>
    <w:p w:rsidR="008756DD" w:rsidRPr="006A66D3" w:rsidRDefault="00DB6A8E" w:rsidP="005619EC">
      <w:pPr>
        <w:jc w:val="center"/>
        <w:rPr>
          <w:rFonts w:ascii="Times New Roman" w:hAnsi="Times New Roman" w:cs="Times New Roman"/>
          <w:bCs/>
        </w:rPr>
      </w:pPr>
      <w:r w:rsidRPr="006A66D3">
        <w:rPr>
          <w:rFonts w:ascii="Times New Roman" w:hAnsi="Times New Roman" w:cs="Times New Roman"/>
          <w:bCs/>
        </w:rPr>
        <w:t>Adolescent</w:t>
      </w:r>
      <w:r w:rsidR="004F0AEC" w:rsidRPr="006A66D3">
        <w:rPr>
          <w:rFonts w:ascii="Times New Roman" w:hAnsi="Times New Roman" w:cs="Times New Roman"/>
          <w:bCs/>
        </w:rPr>
        <w:t xml:space="preserve"> civic engagement</w:t>
      </w:r>
      <w:r w:rsidR="008756DD" w:rsidRPr="006A66D3">
        <w:rPr>
          <w:rFonts w:ascii="Times New Roman" w:hAnsi="Times New Roman" w:cs="Times New Roman"/>
          <w:bCs/>
        </w:rPr>
        <w:t xml:space="preserve"> </w:t>
      </w:r>
      <w:r w:rsidR="004F0AEC" w:rsidRPr="006A66D3">
        <w:rPr>
          <w:rFonts w:ascii="Times New Roman" w:hAnsi="Times New Roman" w:cs="Times New Roman"/>
          <w:bCs/>
          <w:lang w:val="en-GB"/>
        </w:rPr>
        <w:t>and perceived political conflict</w:t>
      </w:r>
      <w:r w:rsidR="008756DD" w:rsidRPr="006A66D3">
        <w:rPr>
          <w:rFonts w:ascii="Times New Roman" w:hAnsi="Times New Roman" w:cs="Times New Roman"/>
          <w:bCs/>
        </w:rPr>
        <w:t>: The role of family cohesion</w:t>
      </w:r>
    </w:p>
    <w:p w:rsidR="008756DD" w:rsidRPr="006A66D3" w:rsidRDefault="008756DD" w:rsidP="005619EC">
      <w:pPr>
        <w:jc w:val="center"/>
        <w:rPr>
          <w:rFonts w:ascii="Times New Roman" w:hAnsi="Times New Roman" w:cs="Times New Roman"/>
        </w:rPr>
      </w:pPr>
    </w:p>
    <w:p w:rsidR="008756DD" w:rsidRPr="006A66D3" w:rsidRDefault="008756DD" w:rsidP="005619EC">
      <w:pPr>
        <w:jc w:val="center"/>
        <w:rPr>
          <w:rFonts w:ascii="Times New Roman" w:hAnsi="Times New Roman" w:cs="Times New Roman"/>
        </w:rPr>
      </w:pPr>
    </w:p>
    <w:p w:rsidR="005619EC" w:rsidRPr="006A66D3" w:rsidRDefault="005619EC" w:rsidP="005619EC">
      <w:pPr>
        <w:jc w:val="center"/>
        <w:rPr>
          <w:rFonts w:ascii="Times New Roman" w:hAnsi="Times New Roman" w:cs="Times New Roman"/>
        </w:rPr>
      </w:pPr>
    </w:p>
    <w:p w:rsidR="005619EC" w:rsidRPr="006A66D3" w:rsidRDefault="005619EC" w:rsidP="005619EC">
      <w:pPr>
        <w:jc w:val="center"/>
        <w:rPr>
          <w:rFonts w:ascii="Times New Roman" w:hAnsi="Times New Roman" w:cs="Times New Roman"/>
        </w:rPr>
      </w:pPr>
    </w:p>
    <w:p w:rsidR="008756DD" w:rsidRPr="006A66D3" w:rsidRDefault="008756DD" w:rsidP="005619EC">
      <w:pPr>
        <w:jc w:val="center"/>
        <w:rPr>
          <w:rFonts w:ascii="Times New Roman" w:hAnsi="Times New Roman" w:cs="Times New Roman"/>
        </w:rPr>
      </w:pPr>
      <w:r w:rsidRPr="006A66D3">
        <w:rPr>
          <w:rFonts w:ascii="Times New Roman" w:hAnsi="Times New Roman" w:cs="Times New Roman"/>
        </w:rPr>
        <w:t>Laura K. Taylor</w:t>
      </w:r>
      <w:r w:rsidR="005619EC" w:rsidRPr="006A66D3">
        <w:rPr>
          <w:rFonts w:ascii="Times New Roman" w:hAnsi="Times New Roman" w:cs="Times New Roman"/>
          <w:vertAlign w:val="superscript"/>
        </w:rPr>
        <w:t>1</w:t>
      </w:r>
    </w:p>
    <w:p w:rsidR="005F34F3" w:rsidRPr="006A66D3" w:rsidRDefault="005F34F3" w:rsidP="005619EC">
      <w:pPr>
        <w:jc w:val="center"/>
        <w:rPr>
          <w:rFonts w:ascii="Times New Roman" w:hAnsi="Times New Roman" w:cs="Times New Roman"/>
        </w:rPr>
      </w:pPr>
    </w:p>
    <w:p w:rsidR="008756DD" w:rsidRPr="006A66D3" w:rsidRDefault="008756DD" w:rsidP="005619EC">
      <w:pPr>
        <w:jc w:val="center"/>
        <w:rPr>
          <w:rFonts w:ascii="Times New Roman" w:hAnsi="Times New Roman" w:cs="Times New Roman"/>
        </w:rPr>
      </w:pPr>
      <w:r w:rsidRPr="006A66D3">
        <w:rPr>
          <w:rFonts w:ascii="Times New Roman" w:hAnsi="Times New Roman" w:cs="Times New Roman"/>
        </w:rPr>
        <w:t>Dana Townsend</w:t>
      </w:r>
      <w:r w:rsidR="005619EC" w:rsidRPr="006A66D3">
        <w:rPr>
          <w:rFonts w:ascii="Times New Roman" w:hAnsi="Times New Roman" w:cs="Times New Roman"/>
          <w:vertAlign w:val="superscript"/>
        </w:rPr>
        <w:t>2</w:t>
      </w:r>
    </w:p>
    <w:p w:rsidR="005F34F3" w:rsidRPr="006A66D3" w:rsidRDefault="005F34F3" w:rsidP="005619EC">
      <w:pPr>
        <w:jc w:val="center"/>
        <w:rPr>
          <w:rFonts w:ascii="Times New Roman" w:hAnsi="Times New Roman" w:cs="Times New Roman"/>
        </w:rPr>
      </w:pPr>
    </w:p>
    <w:p w:rsidR="008756DD" w:rsidRPr="006A66D3" w:rsidRDefault="008756DD" w:rsidP="005619EC">
      <w:pPr>
        <w:jc w:val="center"/>
        <w:rPr>
          <w:rFonts w:ascii="Times New Roman" w:hAnsi="Times New Roman" w:cs="Times New Roman"/>
        </w:rPr>
      </w:pPr>
      <w:r w:rsidRPr="006A66D3">
        <w:rPr>
          <w:rFonts w:ascii="Times New Roman" w:hAnsi="Times New Roman" w:cs="Times New Roman"/>
        </w:rPr>
        <w:t>Christine E. Merrilees</w:t>
      </w:r>
      <w:r w:rsidR="005619EC" w:rsidRPr="006A66D3">
        <w:rPr>
          <w:rFonts w:ascii="Times New Roman" w:hAnsi="Times New Roman" w:cs="Times New Roman"/>
          <w:vertAlign w:val="superscript"/>
        </w:rPr>
        <w:t>3</w:t>
      </w:r>
    </w:p>
    <w:p w:rsidR="008756DD" w:rsidRPr="006A66D3" w:rsidRDefault="008756DD" w:rsidP="005619EC">
      <w:pPr>
        <w:jc w:val="center"/>
        <w:rPr>
          <w:rFonts w:ascii="Times New Roman" w:hAnsi="Times New Roman" w:cs="Times New Roman"/>
        </w:rPr>
      </w:pPr>
    </w:p>
    <w:p w:rsidR="008756DD" w:rsidRPr="006A66D3" w:rsidRDefault="008756DD" w:rsidP="005619EC">
      <w:pPr>
        <w:jc w:val="center"/>
        <w:rPr>
          <w:rFonts w:ascii="Times New Roman" w:hAnsi="Times New Roman" w:cs="Times New Roman"/>
        </w:rPr>
      </w:pPr>
      <w:r w:rsidRPr="006A66D3">
        <w:rPr>
          <w:rFonts w:ascii="Times New Roman" w:hAnsi="Times New Roman" w:cs="Times New Roman"/>
        </w:rPr>
        <w:t>Marcie C. Goeke-Morey</w:t>
      </w:r>
      <w:r w:rsidR="005619EC" w:rsidRPr="006A66D3">
        <w:rPr>
          <w:rFonts w:ascii="Times New Roman" w:hAnsi="Times New Roman" w:cs="Times New Roman"/>
          <w:vertAlign w:val="superscript"/>
        </w:rPr>
        <w:t>4</w:t>
      </w:r>
    </w:p>
    <w:p w:rsidR="005F34F3" w:rsidRPr="006A66D3" w:rsidRDefault="005F34F3" w:rsidP="005619EC">
      <w:pPr>
        <w:jc w:val="center"/>
        <w:rPr>
          <w:rFonts w:ascii="Times New Roman" w:hAnsi="Times New Roman" w:cs="Times New Roman"/>
        </w:rPr>
      </w:pPr>
    </w:p>
    <w:p w:rsidR="008756DD" w:rsidRPr="006A66D3" w:rsidRDefault="008756DD" w:rsidP="005619EC">
      <w:pPr>
        <w:jc w:val="center"/>
        <w:rPr>
          <w:rFonts w:ascii="Times New Roman" w:hAnsi="Times New Roman" w:cs="Times New Roman"/>
        </w:rPr>
      </w:pPr>
      <w:r w:rsidRPr="006A66D3">
        <w:rPr>
          <w:rFonts w:ascii="Times New Roman" w:hAnsi="Times New Roman" w:cs="Times New Roman"/>
        </w:rPr>
        <w:t>Peter Shirlow</w:t>
      </w:r>
      <w:r w:rsidR="005619EC" w:rsidRPr="006A66D3">
        <w:rPr>
          <w:rFonts w:ascii="Times New Roman" w:hAnsi="Times New Roman" w:cs="Times New Roman"/>
          <w:vertAlign w:val="superscript"/>
        </w:rPr>
        <w:t>5</w:t>
      </w:r>
    </w:p>
    <w:p w:rsidR="005F34F3" w:rsidRPr="006A66D3" w:rsidRDefault="005F34F3" w:rsidP="005619EC">
      <w:pPr>
        <w:jc w:val="center"/>
        <w:rPr>
          <w:rFonts w:ascii="Times New Roman" w:hAnsi="Times New Roman" w:cs="Times New Roman"/>
        </w:rPr>
      </w:pPr>
    </w:p>
    <w:p w:rsidR="008756DD" w:rsidRPr="006A66D3" w:rsidRDefault="008756DD" w:rsidP="005619EC">
      <w:pPr>
        <w:jc w:val="center"/>
        <w:rPr>
          <w:rFonts w:ascii="Times New Roman" w:hAnsi="Times New Roman" w:cs="Times New Roman"/>
        </w:rPr>
      </w:pPr>
      <w:r w:rsidRPr="006A66D3">
        <w:rPr>
          <w:rFonts w:ascii="Times New Roman" w:hAnsi="Times New Roman" w:cs="Times New Roman"/>
        </w:rPr>
        <w:t>E. Mark Cummings</w:t>
      </w:r>
      <w:r w:rsidR="005619EC" w:rsidRPr="006A66D3">
        <w:rPr>
          <w:rFonts w:ascii="Times New Roman" w:hAnsi="Times New Roman" w:cs="Times New Roman"/>
          <w:vertAlign w:val="superscript"/>
        </w:rPr>
        <w:t>2</w:t>
      </w:r>
    </w:p>
    <w:p w:rsidR="008756DD" w:rsidRPr="006A66D3" w:rsidRDefault="008756DD" w:rsidP="005619EC">
      <w:pPr>
        <w:jc w:val="center"/>
        <w:rPr>
          <w:rFonts w:ascii="Times New Roman" w:hAnsi="Times New Roman" w:cs="Times New Roman"/>
        </w:rPr>
      </w:pPr>
    </w:p>
    <w:p w:rsidR="005619EC" w:rsidRPr="006A66D3" w:rsidRDefault="005619EC" w:rsidP="005619EC">
      <w:pPr>
        <w:jc w:val="center"/>
        <w:rPr>
          <w:rFonts w:ascii="Times New Roman" w:hAnsi="Times New Roman" w:cs="Times New Roman"/>
        </w:rPr>
      </w:pPr>
    </w:p>
    <w:p w:rsidR="00200E9A" w:rsidRPr="006A66D3" w:rsidRDefault="00200E9A" w:rsidP="005619EC">
      <w:pPr>
        <w:rPr>
          <w:rFonts w:ascii="Times New Roman" w:hAnsi="Times New Roman" w:cs="Times New Roman"/>
        </w:rPr>
      </w:pPr>
    </w:p>
    <w:p w:rsidR="005619EC" w:rsidRPr="006A66D3" w:rsidRDefault="005619EC" w:rsidP="005619EC">
      <w:pPr>
        <w:rPr>
          <w:rFonts w:ascii="Times New Roman" w:hAnsi="Times New Roman" w:cs="Times New Roman"/>
        </w:rPr>
      </w:pPr>
      <w:r w:rsidRPr="006A66D3">
        <w:rPr>
          <w:rFonts w:ascii="Times New Roman" w:hAnsi="Times New Roman" w:cs="Times New Roman"/>
          <w:vertAlign w:val="superscript"/>
        </w:rPr>
        <w:t>1</w:t>
      </w:r>
      <w:r w:rsidRPr="006A66D3">
        <w:rPr>
          <w:rFonts w:ascii="Times New Roman" w:hAnsi="Times New Roman" w:cs="Times New Roman"/>
        </w:rPr>
        <w:t xml:space="preserve"> Queen’s University Belfast, School of Psychology, University Road, Belfast BT9 5BN, UK (Corresponding author; </w:t>
      </w:r>
      <w:r w:rsidRPr="006A66D3">
        <w:rPr>
          <w:rFonts w:ascii="Times New Roman" w:eastAsiaTheme="minorHAnsi" w:hAnsi="Times New Roman" w:cs="Times New Roman"/>
        </w:rPr>
        <w:t xml:space="preserve">Email: </w:t>
      </w:r>
      <w:hyperlink r:id="rId8" w:history="1">
        <w:r w:rsidRPr="006A66D3">
          <w:rPr>
            <w:rStyle w:val="Hyperlink"/>
            <w:rFonts w:ascii="Times New Roman" w:eastAsiaTheme="minorHAnsi" w:hAnsi="Times New Roman" w:cs="Times New Roman"/>
            <w:i/>
            <w:iCs/>
            <w:color w:val="auto"/>
          </w:rPr>
          <w:t>l.taylor@qub.ac.uk</w:t>
        </w:r>
      </w:hyperlink>
      <w:r w:rsidRPr="006A66D3">
        <w:rPr>
          <w:rFonts w:ascii="Times New Roman" w:hAnsi="Times New Roman" w:cs="Times New Roman"/>
        </w:rPr>
        <w:t>)</w:t>
      </w:r>
    </w:p>
    <w:p w:rsidR="005619EC" w:rsidRPr="006A66D3" w:rsidRDefault="005619EC" w:rsidP="005619EC">
      <w:pPr>
        <w:rPr>
          <w:rFonts w:ascii="Times New Roman" w:hAnsi="Times New Roman" w:cs="Times New Roman"/>
        </w:rPr>
      </w:pPr>
    </w:p>
    <w:p w:rsidR="005619EC" w:rsidRPr="006A66D3" w:rsidRDefault="005619EC" w:rsidP="005619EC">
      <w:pPr>
        <w:rPr>
          <w:rFonts w:ascii="Times New Roman" w:hAnsi="Times New Roman" w:cs="Times New Roman"/>
        </w:rPr>
      </w:pPr>
      <w:r w:rsidRPr="006A66D3">
        <w:rPr>
          <w:rFonts w:ascii="Times New Roman" w:hAnsi="Times New Roman" w:cs="Times New Roman"/>
          <w:vertAlign w:val="superscript"/>
        </w:rPr>
        <w:t xml:space="preserve">2 </w:t>
      </w:r>
      <w:r w:rsidR="008F7ABD" w:rsidRPr="006A66D3">
        <w:rPr>
          <w:rFonts w:ascii="Times New Roman" w:hAnsi="Times New Roman" w:cs="Times New Roman"/>
        </w:rPr>
        <w:t>University of Notre Dame</w:t>
      </w:r>
    </w:p>
    <w:p w:rsidR="005619EC" w:rsidRPr="006A66D3" w:rsidRDefault="005619EC" w:rsidP="005619EC">
      <w:pPr>
        <w:rPr>
          <w:rFonts w:ascii="Times New Roman" w:hAnsi="Times New Roman" w:cs="Times New Roman"/>
        </w:rPr>
      </w:pPr>
    </w:p>
    <w:p w:rsidR="005619EC" w:rsidRPr="006A66D3" w:rsidRDefault="005619EC" w:rsidP="005619EC">
      <w:pPr>
        <w:shd w:val="clear" w:color="auto" w:fill="FFFFFF"/>
        <w:spacing w:line="240" w:lineRule="atLeast"/>
        <w:rPr>
          <w:rFonts w:ascii="Times New Roman" w:eastAsia="Times New Roman" w:hAnsi="Times New Roman" w:cs="Times New Roman"/>
          <w:lang w:val="en-GB" w:eastAsia="en-GB"/>
        </w:rPr>
      </w:pPr>
      <w:r w:rsidRPr="006A66D3">
        <w:rPr>
          <w:rFonts w:ascii="Times New Roman" w:hAnsi="Times New Roman" w:cs="Times New Roman"/>
          <w:vertAlign w:val="superscript"/>
        </w:rPr>
        <w:t>3</w:t>
      </w:r>
      <w:r w:rsidRPr="006A66D3">
        <w:rPr>
          <w:rFonts w:ascii="Times New Roman" w:hAnsi="Times New Roman" w:cs="Times New Roman"/>
        </w:rPr>
        <w:t xml:space="preserve"> State </w:t>
      </w:r>
      <w:r w:rsidR="008F7ABD" w:rsidRPr="006A66D3">
        <w:rPr>
          <w:rFonts w:ascii="Times New Roman" w:hAnsi="Times New Roman" w:cs="Times New Roman"/>
        </w:rPr>
        <w:t>University of New York Geneseo</w:t>
      </w:r>
    </w:p>
    <w:p w:rsidR="005619EC" w:rsidRPr="006A66D3" w:rsidRDefault="005619EC" w:rsidP="005619EC">
      <w:pPr>
        <w:rPr>
          <w:rFonts w:ascii="Times New Roman" w:hAnsi="Times New Roman" w:cs="Times New Roman"/>
        </w:rPr>
      </w:pPr>
    </w:p>
    <w:p w:rsidR="005619EC" w:rsidRPr="006A66D3" w:rsidRDefault="005619EC" w:rsidP="005619EC">
      <w:pPr>
        <w:rPr>
          <w:rFonts w:ascii="Times New Roman" w:hAnsi="Times New Roman" w:cs="Times New Roman"/>
          <w:shd w:val="clear" w:color="auto" w:fill="FFFFFF"/>
        </w:rPr>
      </w:pPr>
      <w:r w:rsidRPr="006A66D3">
        <w:rPr>
          <w:rFonts w:ascii="Times New Roman" w:hAnsi="Times New Roman" w:cs="Times New Roman"/>
          <w:vertAlign w:val="superscript"/>
        </w:rPr>
        <w:t>4</w:t>
      </w:r>
      <w:r w:rsidRPr="006A66D3">
        <w:rPr>
          <w:rFonts w:ascii="Times New Roman" w:hAnsi="Times New Roman" w:cs="Times New Roman"/>
        </w:rPr>
        <w:t xml:space="preserve"> The </w:t>
      </w:r>
      <w:r w:rsidR="008F7ABD" w:rsidRPr="006A66D3">
        <w:rPr>
          <w:rFonts w:ascii="Times New Roman" w:hAnsi="Times New Roman" w:cs="Times New Roman"/>
        </w:rPr>
        <w:t>Catholic University of America</w:t>
      </w:r>
    </w:p>
    <w:p w:rsidR="005619EC" w:rsidRPr="006A66D3" w:rsidRDefault="005619EC" w:rsidP="005619EC">
      <w:pPr>
        <w:rPr>
          <w:rFonts w:ascii="Times New Roman" w:hAnsi="Times New Roman" w:cs="Times New Roman"/>
        </w:rPr>
      </w:pPr>
    </w:p>
    <w:p w:rsidR="005619EC" w:rsidRPr="006A66D3" w:rsidRDefault="005619EC" w:rsidP="005619EC">
      <w:pPr>
        <w:rPr>
          <w:rFonts w:ascii="Times New Roman" w:hAnsi="Times New Roman" w:cs="Times New Roman"/>
        </w:rPr>
      </w:pPr>
      <w:r w:rsidRPr="006A66D3">
        <w:rPr>
          <w:rFonts w:ascii="Times New Roman" w:hAnsi="Times New Roman" w:cs="Times New Roman"/>
          <w:vertAlign w:val="superscript"/>
        </w:rPr>
        <w:t>5</w:t>
      </w:r>
      <w:r w:rsidR="008F7ABD" w:rsidRPr="006A66D3">
        <w:rPr>
          <w:rFonts w:ascii="Times New Roman" w:hAnsi="Times New Roman" w:cs="Times New Roman"/>
        </w:rPr>
        <w:t xml:space="preserve"> University of Liverpool</w:t>
      </w:r>
    </w:p>
    <w:p w:rsidR="008F7ABD" w:rsidRPr="006A66D3" w:rsidRDefault="008F7ABD" w:rsidP="005619EC">
      <w:pPr>
        <w:rPr>
          <w:rFonts w:ascii="Times New Roman" w:hAnsi="Times New Roman" w:cs="Times New Roman"/>
        </w:rPr>
      </w:pPr>
    </w:p>
    <w:p w:rsidR="007272BA" w:rsidRPr="006A66D3" w:rsidRDefault="007272BA" w:rsidP="005619EC">
      <w:pPr>
        <w:rPr>
          <w:rFonts w:ascii="Times New Roman" w:hAnsi="Times New Roman" w:cs="Times New Roman"/>
        </w:rPr>
      </w:pPr>
    </w:p>
    <w:p w:rsidR="008F7ABD" w:rsidRPr="006A66D3" w:rsidRDefault="008F7ABD" w:rsidP="008F7ABD">
      <w:pPr>
        <w:autoSpaceDE w:val="0"/>
        <w:autoSpaceDN w:val="0"/>
        <w:adjustRightInd w:val="0"/>
        <w:rPr>
          <w:rFonts w:ascii="Times New Roman" w:eastAsiaTheme="minorHAnsi" w:hAnsi="Times New Roman" w:cs="Times New Roman"/>
          <w:b/>
        </w:rPr>
      </w:pPr>
      <w:r w:rsidRPr="006A66D3">
        <w:rPr>
          <w:rFonts w:ascii="Times New Roman" w:eastAsiaTheme="minorHAnsi" w:hAnsi="Times New Roman" w:cs="Times New Roman"/>
          <w:b/>
        </w:rPr>
        <w:t>Acknowledgements</w:t>
      </w:r>
    </w:p>
    <w:p w:rsidR="008F7ABD" w:rsidRPr="006A66D3" w:rsidRDefault="008F7ABD" w:rsidP="008F7ABD">
      <w:pPr>
        <w:autoSpaceDE w:val="0"/>
        <w:autoSpaceDN w:val="0"/>
        <w:adjustRightInd w:val="0"/>
        <w:rPr>
          <w:rFonts w:ascii="Times New Roman" w:eastAsiaTheme="minorHAnsi" w:hAnsi="Times New Roman" w:cs="Times New Roman"/>
        </w:rPr>
      </w:pPr>
      <w:r w:rsidRPr="006A66D3">
        <w:rPr>
          <w:rFonts w:ascii="Times New Roman" w:eastAsiaTheme="minorHAnsi" w:hAnsi="Times New Roman" w:cs="Times New Roman"/>
        </w:rPr>
        <w:t>This research was supported by a NICHD grant 046933-05 to E. Mark Cummings. We would like to thank the many families in Northern Ireland who have participated in the project. We would also like to express our appreciation to project staff, graduate students, and undergraduate students at the University of Notre Dame and the University of Ulster. This work is in memory of Ed Cairns, one of the leaders of this project.</w:t>
      </w:r>
    </w:p>
    <w:p w:rsidR="00D921AC" w:rsidRPr="006A66D3" w:rsidRDefault="00D921AC">
      <w:pPr>
        <w:spacing w:after="160" w:line="259" w:lineRule="auto"/>
        <w:rPr>
          <w:rFonts w:ascii="Times New Roman" w:hAnsi="Times New Roman" w:cs="Times New Roman"/>
          <w:b/>
          <w:lang w:val="en-GB"/>
        </w:rPr>
      </w:pPr>
      <w:r w:rsidRPr="006A66D3">
        <w:rPr>
          <w:rFonts w:ascii="Times New Roman" w:hAnsi="Times New Roman" w:cs="Times New Roman"/>
          <w:b/>
          <w:lang w:val="en-GB"/>
        </w:rPr>
        <w:br w:type="page"/>
      </w:r>
    </w:p>
    <w:p w:rsidR="007F5527" w:rsidRPr="006A66D3" w:rsidRDefault="007F5527" w:rsidP="007F5527">
      <w:pPr>
        <w:spacing w:line="480" w:lineRule="auto"/>
        <w:jc w:val="center"/>
        <w:rPr>
          <w:rFonts w:ascii="Times New Roman" w:hAnsi="Times New Roman" w:cs="Times New Roman"/>
          <w:b/>
          <w:lang w:val="en-GB"/>
        </w:rPr>
      </w:pPr>
      <w:r w:rsidRPr="006A66D3">
        <w:rPr>
          <w:rFonts w:ascii="Times New Roman" w:hAnsi="Times New Roman" w:cs="Times New Roman"/>
          <w:b/>
          <w:lang w:val="en-GB"/>
        </w:rPr>
        <w:lastRenderedPageBreak/>
        <w:t>Abstract</w:t>
      </w:r>
    </w:p>
    <w:p w:rsidR="007F5527" w:rsidRPr="006A66D3" w:rsidRDefault="007F5527" w:rsidP="007F5527">
      <w:pPr>
        <w:spacing w:line="480" w:lineRule="auto"/>
        <w:rPr>
          <w:rFonts w:ascii="Times New Roman" w:hAnsi="Times New Roman" w:cs="Times New Roman"/>
        </w:rPr>
      </w:pPr>
      <w:r w:rsidRPr="006A66D3">
        <w:rPr>
          <w:rFonts w:ascii="Times New Roman" w:hAnsi="Times New Roman" w:cs="Times New Roman"/>
        </w:rPr>
        <w:t xml:space="preserve">Adolescents are often exposed to the lasting effects of political conflict. Complementing existing research on negative outcomes in these settings, this paper focuses </w:t>
      </w:r>
      <w:r w:rsidR="00F433B8" w:rsidRPr="006A66D3">
        <w:rPr>
          <w:rFonts w:ascii="Times New Roman" w:hAnsi="Times New Roman" w:cs="Times New Roman"/>
        </w:rPr>
        <w:t>on the role of the family (</w:t>
      </w:r>
      <w:r w:rsidR="00F433B8" w:rsidRPr="006A66D3">
        <w:rPr>
          <w:rFonts w:ascii="Times New Roman" w:hAnsi="Times New Roman" w:cs="Times New Roman"/>
          <w:i/>
        </w:rPr>
        <w:t xml:space="preserve">N </w:t>
      </w:r>
      <w:r w:rsidR="00F433B8" w:rsidRPr="006A66D3">
        <w:rPr>
          <w:rFonts w:ascii="Times New Roman" w:hAnsi="Times New Roman" w:cs="Times New Roman"/>
        </w:rPr>
        <w:t>= 731 mother/adolescent dyads, 51% female, 14.72 (</w:t>
      </w:r>
      <w:r w:rsidR="00F433B8" w:rsidRPr="006A66D3">
        <w:rPr>
          <w:rFonts w:ascii="Times New Roman" w:hAnsi="Times New Roman" w:cs="Times New Roman"/>
          <w:i/>
        </w:rPr>
        <w:t>SD</w:t>
      </w:r>
      <w:r w:rsidR="00F433B8" w:rsidRPr="006A66D3">
        <w:rPr>
          <w:rFonts w:ascii="Times New Roman" w:hAnsi="Times New Roman" w:cs="Times New Roman"/>
        </w:rPr>
        <w:t xml:space="preserve"> = 1.99) </w:t>
      </w:r>
      <w:r w:rsidR="00E95311" w:rsidRPr="006A66D3">
        <w:rPr>
          <w:rFonts w:ascii="Times New Roman" w:hAnsi="Times New Roman" w:cs="Times New Roman"/>
        </w:rPr>
        <w:t>year</w:t>
      </w:r>
      <w:r w:rsidR="00761768" w:rsidRPr="006A66D3">
        <w:rPr>
          <w:rFonts w:ascii="Times New Roman" w:hAnsi="Times New Roman" w:cs="Times New Roman"/>
        </w:rPr>
        <w:t>s</w:t>
      </w:r>
      <w:r w:rsidR="00E95311" w:rsidRPr="006A66D3">
        <w:rPr>
          <w:rFonts w:ascii="Times New Roman" w:hAnsi="Times New Roman" w:cs="Times New Roman"/>
        </w:rPr>
        <w:t xml:space="preserve"> old </w:t>
      </w:r>
      <w:r w:rsidR="00F433B8" w:rsidRPr="006A66D3">
        <w:rPr>
          <w:rFonts w:ascii="Times New Roman" w:hAnsi="Times New Roman" w:cs="Times New Roman"/>
        </w:rPr>
        <w:t xml:space="preserve">at Time 1) in promoting </w:t>
      </w:r>
      <w:r w:rsidRPr="006A66D3">
        <w:rPr>
          <w:rFonts w:ascii="Times New Roman" w:hAnsi="Times New Roman" w:cs="Times New Roman"/>
        </w:rPr>
        <w:t xml:space="preserve">constructive </w:t>
      </w:r>
      <w:r w:rsidR="00F433B8" w:rsidRPr="006A66D3">
        <w:rPr>
          <w:rFonts w:ascii="Times New Roman" w:hAnsi="Times New Roman" w:cs="Times New Roman"/>
        </w:rPr>
        <w:t xml:space="preserve">youth outcomes in response to perceived conflict </w:t>
      </w:r>
      <w:r w:rsidRPr="006A66D3">
        <w:rPr>
          <w:rFonts w:ascii="Times New Roman" w:hAnsi="Times New Roman" w:cs="Times New Roman"/>
        </w:rPr>
        <w:t>in Northern Ireland. Exploratory factor analyses revealed two related forms of youth civic</w:t>
      </w:r>
      <w:r w:rsidR="00F433B8" w:rsidRPr="006A66D3">
        <w:rPr>
          <w:rFonts w:ascii="Times New Roman" w:hAnsi="Times New Roman" w:cs="Times New Roman"/>
        </w:rPr>
        <w:t xml:space="preserve"> engagement</w:t>
      </w:r>
      <w:r w:rsidR="00603B1F" w:rsidRPr="006A66D3">
        <w:rPr>
          <w:rFonts w:ascii="Times New Roman" w:hAnsi="Times New Roman" w:cs="Times New Roman"/>
        </w:rPr>
        <w:t>: volunteerism and political participation</w:t>
      </w:r>
      <w:r w:rsidRPr="006A66D3">
        <w:rPr>
          <w:rFonts w:ascii="Times New Roman" w:hAnsi="Times New Roman" w:cs="Times New Roman"/>
        </w:rPr>
        <w:t xml:space="preserve">. </w:t>
      </w:r>
      <w:r w:rsidR="0007487D" w:rsidRPr="006A66D3">
        <w:rPr>
          <w:rFonts w:ascii="Times New Roman" w:hAnsi="Times New Roman" w:cs="Times New Roman"/>
        </w:rPr>
        <w:t>S</w:t>
      </w:r>
      <w:r w:rsidRPr="006A66D3">
        <w:rPr>
          <w:rFonts w:ascii="Times New Roman" w:hAnsi="Times New Roman" w:cs="Times New Roman"/>
          <w:lang w:val="en-GB"/>
        </w:rPr>
        <w:t xml:space="preserve">tructural equation modelling revealed that compared to males, female adolescents </w:t>
      </w:r>
      <w:r w:rsidR="00F433B8" w:rsidRPr="006A66D3">
        <w:rPr>
          <w:rFonts w:ascii="Times New Roman" w:hAnsi="Times New Roman" w:cs="Times New Roman"/>
          <w:lang w:val="en-GB"/>
        </w:rPr>
        <w:t xml:space="preserve">reported more </w:t>
      </w:r>
      <w:r w:rsidR="00603B1F" w:rsidRPr="006A66D3">
        <w:rPr>
          <w:rFonts w:ascii="Times New Roman" w:hAnsi="Times New Roman" w:cs="Times New Roman"/>
        </w:rPr>
        <w:t>volunteerism</w:t>
      </w:r>
      <w:r w:rsidRPr="006A66D3">
        <w:rPr>
          <w:rFonts w:ascii="Times New Roman" w:hAnsi="Times New Roman" w:cs="Times New Roman"/>
          <w:lang w:val="en-GB"/>
        </w:rPr>
        <w:t>. Older adolescents reported higher political participation</w:t>
      </w:r>
      <w:r w:rsidR="00603B1F" w:rsidRPr="006A66D3">
        <w:rPr>
          <w:rFonts w:ascii="Times New Roman" w:hAnsi="Times New Roman" w:cs="Times New Roman"/>
          <w:lang w:val="en-GB"/>
        </w:rPr>
        <w:t xml:space="preserve"> and lower </w:t>
      </w:r>
      <w:r w:rsidR="00603B1F" w:rsidRPr="006A66D3">
        <w:rPr>
          <w:rFonts w:ascii="Times New Roman" w:hAnsi="Times New Roman" w:cs="Times New Roman"/>
        </w:rPr>
        <w:t>volunteerism</w:t>
      </w:r>
      <w:r w:rsidR="0007487D" w:rsidRPr="006A66D3">
        <w:rPr>
          <w:rFonts w:ascii="Times New Roman" w:hAnsi="Times New Roman" w:cs="Times New Roman"/>
          <w:lang w:val="en-GB"/>
        </w:rPr>
        <w:t>. Moreover, o</w:t>
      </w:r>
      <w:r w:rsidR="0007487D" w:rsidRPr="006A66D3">
        <w:rPr>
          <w:rFonts w:ascii="Times New Roman" w:hAnsi="Times New Roman" w:cs="Times New Roman"/>
        </w:rPr>
        <w:t xml:space="preserve">ver three time points, </w:t>
      </w:r>
      <w:r w:rsidRPr="006A66D3">
        <w:rPr>
          <w:rFonts w:ascii="Times New Roman" w:hAnsi="Times New Roman" w:cs="Times New Roman"/>
          <w:lang w:val="en-GB"/>
        </w:rPr>
        <w:t xml:space="preserve">the primary model test revealed that the impact of perceived political conflict on adolescent </w:t>
      </w:r>
      <w:r w:rsidR="00603B1F" w:rsidRPr="006A66D3">
        <w:rPr>
          <w:rFonts w:ascii="Times New Roman" w:hAnsi="Times New Roman" w:cs="Times New Roman"/>
        </w:rPr>
        <w:t xml:space="preserve">volunteerism </w:t>
      </w:r>
      <w:r w:rsidRPr="006A66D3">
        <w:rPr>
          <w:rFonts w:ascii="Times New Roman" w:hAnsi="Times New Roman" w:cs="Times New Roman"/>
          <w:lang w:val="en-GB"/>
        </w:rPr>
        <w:t xml:space="preserve">and political engagement was partially mediated by family cohesion. </w:t>
      </w:r>
      <w:r w:rsidRPr="006A66D3">
        <w:rPr>
          <w:rFonts w:ascii="Times New Roman" w:hAnsi="Times New Roman" w:cs="Times New Roman"/>
        </w:rPr>
        <w:t xml:space="preserve">These findings suggest that amid protracted political conflict, the family may be a key factor underlying adolescents’ contributions to post-accord peacebuilding. </w:t>
      </w:r>
    </w:p>
    <w:p w:rsidR="007F5527" w:rsidRPr="006A66D3" w:rsidRDefault="007F5527" w:rsidP="007F5527">
      <w:pPr>
        <w:spacing w:line="480" w:lineRule="auto"/>
        <w:rPr>
          <w:rFonts w:ascii="Times New Roman" w:hAnsi="Times New Roman" w:cs="Times New Roman"/>
        </w:rPr>
      </w:pPr>
    </w:p>
    <w:p w:rsidR="007F5527" w:rsidRPr="006A66D3" w:rsidRDefault="007F5527" w:rsidP="007F5527">
      <w:pPr>
        <w:spacing w:line="480" w:lineRule="auto"/>
        <w:rPr>
          <w:rFonts w:ascii="Times New Roman" w:hAnsi="Times New Roman" w:cs="Times New Roman"/>
          <w:lang w:val="en-GB"/>
        </w:rPr>
      </w:pPr>
    </w:p>
    <w:p w:rsidR="007F5527" w:rsidRPr="006A66D3" w:rsidRDefault="007F5527" w:rsidP="00CE489E">
      <w:pPr>
        <w:rPr>
          <w:rFonts w:ascii="Times New Roman" w:hAnsi="Times New Roman" w:cs="Times New Roman"/>
          <w:bCs/>
          <w:i/>
          <w:lang w:val="en-GB"/>
        </w:rPr>
      </w:pPr>
      <w:r w:rsidRPr="006A66D3">
        <w:rPr>
          <w:rFonts w:ascii="Times New Roman" w:hAnsi="Times New Roman" w:cs="Times New Roman"/>
          <w:bCs/>
          <w:i/>
          <w:lang w:val="en-GB"/>
        </w:rPr>
        <w:t xml:space="preserve">Key words: </w:t>
      </w:r>
      <w:r w:rsidR="00CE489E" w:rsidRPr="006A66D3">
        <w:rPr>
          <w:rStyle w:val="Strong"/>
          <w:rFonts w:ascii="Times New Roman" w:hAnsi="Times New Roman" w:cs="Times New Roman"/>
          <w:b w:val="0"/>
        </w:rPr>
        <w:t>Civic Engagement; Families; Resiliency; Political Behavior; Prosocial Involvement</w:t>
      </w:r>
    </w:p>
    <w:p w:rsidR="007F5527" w:rsidRPr="006A66D3" w:rsidRDefault="007F5527" w:rsidP="008F7ABD">
      <w:pPr>
        <w:autoSpaceDE w:val="0"/>
        <w:autoSpaceDN w:val="0"/>
        <w:adjustRightInd w:val="0"/>
        <w:rPr>
          <w:rFonts w:ascii="Times New Roman" w:hAnsi="Times New Roman" w:cs="Times New Roman"/>
          <w:lang w:val="en-GB"/>
        </w:rPr>
      </w:pPr>
    </w:p>
    <w:p w:rsidR="006A66D3" w:rsidRPr="006A66D3" w:rsidRDefault="006A66D3">
      <w:pPr>
        <w:spacing w:after="160" w:line="259" w:lineRule="auto"/>
        <w:rPr>
          <w:rFonts w:ascii="Times New Roman" w:hAnsi="Times New Roman" w:cs="Times New Roman"/>
          <w:lang w:val="en-GB"/>
        </w:rPr>
      </w:pPr>
      <w:r w:rsidRPr="006A66D3">
        <w:rPr>
          <w:rFonts w:ascii="Times New Roman" w:hAnsi="Times New Roman" w:cs="Times New Roman"/>
          <w:lang w:val="en-GB"/>
        </w:rPr>
        <w:br w:type="page"/>
      </w:r>
    </w:p>
    <w:p w:rsidR="006A66D3" w:rsidRPr="006A66D3" w:rsidRDefault="006A66D3" w:rsidP="006A66D3">
      <w:pPr>
        <w:spacing w:line="480" w:lineRule="auto"/>
        <w:jc w:val="center"/>
        <w:rPr>
          <w:rFonts w:ascii="Times New Roman" w:hAnsi="Times New Roman" w:cs="Times New Roman"/>
          <w:b/>
          <w:lang w:val="en-GB"/>
        </w:rPr>
      </w:pPr>
      <w:r w:rsidRPr="006A66D3">
        <w:rPr>
          <w:rFonts w:ascii="Times New Roman" w:hAnsi="Times New Roman" w:cs="Times New Roman"/>
          <w:b/>
          <w:bCs/>
          <w:lang w:val="en-GB"/>
        </w:rPr>
        <w:lastRenderedPageBreak/>
        <w:t>Adolescent civic engagement and perceived political conflict: The role of family cohesion</w:t>
      </w:r>
    </w:p>
    <w:p w:rsidR="006A66D3" w:rsidRPr="006A66D3" w:rsidRDefault="006A66D3" w:rsidP="006A66D3">
      <w:pPr>
        <w:spacing w:line="480" w:lineRule="auto"/>
        <w:ind w:firstLine="720"/>
        <w:rPr>
          <w:rFonts w:ascii="Times New Roman" w:hAnsi="Times New Roman" w:cs="Times New Roman"/>
          <w:lang w:val="en-GB"/>
        </w:rPr>
      </w:pPr>
    </w:p>
    <w:p w:rsidR="006A66D3" w:rsidRPr="006A66D3" w:rsidRDefault="006A66D3" w:rsidP="006A66D3">
      <w:pPr>
        <w:spacing w:line="480" w:lineRule="auto"/>
        <w:ind w:firstLine="720"/>
        <w:rPr>
          <w:rFonts w:ascii="Times New Roman" w:hAnsi="Times New Roman" w:cs="Times New Roman"/>
          <w:lang w:val="en-GB"/>
        </w:rPr>
      </w:pPr>
      <w:r w:rsidRPr="006A66D3">
        <w:rPr>
          <w:rFonts w:ascii="Times New Roman" w:hAnsi="Times New Roman" w:cs="Times New Roman"/>
          <w:lang w:val="en-GB"/>
        </w:rPr>
        <w:t>Psychological research on youth and political violence has overwhelmingly explored the mechanisms surrounding negative outcomes, such as internalizing and externalizing behaviours (Boxer et al., 2013; Cummings et al., 2013; Taylor, Merrilees, Goeke-Morey, Shirlow, &amp; Cummings, 2014a). However, there is an emerging shift in this area of research that considers other forms of youth agency, such as prosocial acts (Taylor et al., 2014). Past research has shown that a positive family environment can have implications for these adaptive youth outcomes (Cummings et al., 2010), but less is known about the processes underlying behaviours such as civic engagement that can have a potentially wider social impact. Thus, this study examines how family factors relate to youth civic engagement in Northern Ireland, a setting of protracted intergroup conflict. Understanding the different forms of, and the factors that underlie, youth civic engagement may have implications for future peacebuilding.</w:t>
      </w:r>
    </w:p>
    <w:p w:rsidR="006A66D3" w:rsidRPr="006A66D3" w:rsidRDefault="006A66D3" w:rsidP="006A66D3">
      <w:pPr>
        <w:spacing w:line="480" w:lineRule="auto"/>
        <w:rPr>
          <w:rFonts w:ascii="Times New Roman" w:hAnsi="Times New Roman" w:cs="Times New Roman"/>
          <w:lang w:val="en-GB"/>
        </w:rPr>
      </w:pPr>
      <w:r w:rsidRPr="006A66D3">
        <w:rPr>
          <w:rFonts w:ascii="Times New Roman" w:hAnsi="Times New Roman" w:cs="Times New Roman"/>
          <w:b/>
          <w:lang w:val="en-GB"/>
        </w:rPr>
        <w:t>Protracted Intergroup Conflict</w:t>
      </w:r>
    </w:p>
    <w:p w:rsidR="006A66D3" w:rsidRPr="006A66D3" w:rsidRDefault="006A66D3" w:rsidP="006A66D3">
      <w:pPr>
        <w:spacing w:line="480" w:lineRule="auto"/>
        <w:ind w:firstLine="720"/>
        <w:rPr>
          <w:rFonts w:ascii="Times New Roman" w:eastAsia="Times New Roman" w:hAnsi="Times New Roman" w:cs="Times New Roman"/>
          <w:lang w:val="en-GB"/>
        </w:rPr>
      </w:pPr>
      <w:r w:rsidRPr="006A66D3">
        <w:rPr>
          <w:rFonts w:ascii="Times New Roman" w:hAnsi="Times New Roman" w:cs="Times New Roman"/>
          <w:lang w:val="en-GB"/>
        </w:rPr>
        <w:t>Conflicts that have evolved over generations may take generations of peacebuilding to resolve; thus, conflict transformation calls for a ‘decade-thinking’ approach that brings attention to the involvement of youth (Lederach, 1997). Yet</w:t>
      </w:r>
      <w:r w:rsidRPr="006A66D3">
        <w:rPr>
          <w:rFonts w:ascii="Times New Roman" w:eastAsia="Times New Roman" w:hAnsi="Times New Roman" w:cs="Times New Roman"/>
          <w:lang w:val="en-GB"/>
        </w:rPr>
        <w:t xml:space="preserve">, the study of youth agency in settings of violent conflict has been overshadowed by the binary portrayal of youth as either perpetrators or victims (Barber, 2013). Additional research is needed to understand the processes through which youth develop as supporters and leaders of new, and potentially constructive, social interactions (Barber, 2013; Yates &amp; Youniss, 2006). In contexts of protracted conflict, breaking the cycles of violence requires knowledge about youths’ abilities to affect social change and actively engage in rebuilding society (Bužinkić, 2013; </w:t>
      </w:r>
      <w:r w:rsidRPr="006A66D3">
        <w:rPr>
          <w:rFonts w:ascii="Times New Roman" w:hAnsi="Times New Roman" w:cs="Times New Roman"/>
          <w:bCs/>
          <w:lang w:val="en-GB"/>
        </w:rPr>
        <w:t xml:space="preserve">Corkalo Biruksi, Ajdukovic, &amp; Low Stanic, 2014; </w:t>
      </w:r>
      <w:r w:rsidRPr="006A66D3">
        <w:rPr>
          <w:rFonts w:ascii="Times New Roman" w:hAnsi="Times New Roman" w:cs="Times New Roman"/>
          <w:bCs/>
          <w:lang w:val="en-GB"/>
        </w:rPr>
        <w:lastRenderedPageBreak/>
        <w:t>McCouch, 2009</w:t>
      </w:r>
      <w:r w:rsidRPr="006A66D3">
        <w:rPr>
          <w:rFonts w:ascii="Times New Roman" w:eastAsia="Times New Roman" w:hAnsi="Times New Roman" w:cs="Times New Roman"/>
          <w:lang w:val="en-GB"/>
        </w:rPr>
        <w:t xml:space="preserve">). Identifying the factors that relate to civic engagement among youth may enhance the effectiveness of broader peacebuilding efforts (McEvoy-Levy, 2006). </w:t>
      </w:r>
    </w:p>
    <w:p w:rsidR="006A66D3" w:rsidRPr="006A66D3" w:rsidRDefault="006A66D3" w:rsidP="006A66D3">
      <w:pPr>
        <w:spacing w:line="480" w:lineRule="auto"/>
        <w:rPr>
          <w:rFonts w:ascii="Times New Roman" w:eastAsia="Times New Roman" w:hAnsi="Times New Roman" w:cs="Times New Roman"/>
          <w:b/>
          <w:lang w:val="en-GB"/>
        </w:rPr>
      </w:pPr>
      <w:r w:rsidRPr="006A66D3">
        <w:rPr>
          <w:rFonts w:ascii="Times New Roman" w:eastAsia="Times New Roman" w:hAnsi="Times New Roman" w:cs="Times New Roman"/>
          <w:b/>
          <w:lang w:val="en-GB"/>
        </w:rPr>
        <w:t>Political Violence and Constructive Youth Outcomes</w:t>
      </w:r>
    </w:p>
    <w:p w:rsidR="006A66D3" w:rsidRPr="006A66D3" w:rsidRDefault="006A66D3" w:rsidP="006A66D3">
      <w:pPr>
        <w:autoSpaceDE w:val="0"/>
        <w:autoSpaceDN w:val="0"/>
        <w:adjustRightInd w:val="0"/>
        <w:spacing w:line="480" w:lineRule="auto"/>
        <w:ind w:firstLine="720"/>
        <w:rPr>
          <w:rFonts w:ascii="Times New Roman" w:hAnsi="Times New Roman" w:cs="Times New Roman"/>
        </w:rPr>
      </w:pPr>
      <w:r w:rsidRPr="006A66D3">
        <w:rPr>
          <w:rFonts w:ascii="Times New Roman" w:hAnsi="Times New Roman" w:cs="Times New Roman"/>
          <w:lang w:val="en-GB"/>
        </w:rPr>
        <w:t>The harmful impact of political violence and protracted intergroup conflict on adolescents is well established (Cummings, Goeke-Morey, Merrilees, Taylor, &amp; Shirlow, 2014). This literature demonstrates that in addition to direct exposure, perceptions of conflict and threat also have implications for mental health and well-being (</w:t>
      </w:r>
      <w:r w:rsidRPr="006A66D3">
        <w:rPr>
          <w:rFonts w:ascii="Times New Roman" w:hAnsi="Times New Roman" w:cs="Times New Roman"/>
        </w:rPr>
        <w:t xml:space="preserve">Cairns &amp; Wilson, 1984; Schmid &amp; Muldoon, 2015; Shirlow, Taylor, Merrilees, Goeke-Morey, &amp; Cummings, 2013). For instance, Shirlow et al. (2013) found that </w:t>
      </w:r>
      <w:r w:rsidRPr="006A66D3">
        <w:rPr>
          <w:rFonts w:ascii="Times New Roman" w:hAnsi="Times New Roman" w:cs="Times New Roman"/>
          <w:i/>
          <w:iCs/>
        </w:rPr>
        <w:t>perceptions</w:t>
      </w:r>
      <w:r w:rsidRPr="006A66D3">
        <w:rPr>
          <w:rFonts w:ascii="Times New Roman" w:hAnsi="Times New Roman" w:cs="Times New Roman"/>
        </w:rPr>
        <w:t xml:space="preserve"> of sectarian crime in Northern Ireland predicted negative attitudes toward policing more strongly than </w:t>
      </w:r>
      <w:r w:rsidRPr="006A66D3">
        <w:rPr>
          <w:rFonts w:ascii="Times New Roman" w:hAnsi="Times New Roman" w:cs="Times New Roman"/>
          <w:i/>
          <w:iCs/>
        </w:rPr>
        <w:t>recorded</w:t>
      </w:r>
      <w:r w:rsidRPr="006A66D3">
        <w:rPr>
          <w:rFonts w:ascii="Times New Roman" w:hAnsi="Times New Roman" w:cs="Times New Roman"/>
        </w:rPr>
        <w:t xml:space="preserve"> incidents of sectarian crime, thus reinforcing feelings of insecurity, distrust, and anxiety. Bar-Tal (2007) has described this as the socio-psychological foundation of protracted conflict, wherein beliefs about the conflict influence individuals’ identities, attitudes, and behavior – particularly for youth (Bryne &amp; Jarman, 2011; Hammack, 2011). This body of work highlights how young people, born after the height of intergroup violence, may have perceptions of conflict that influence their developmental outcomes (Nasie, Diamond, &amp; Bar-Tal, 2016; Reidy et al., 2015).</w:t>
      </w:r>
    </w:p>
    <w:p w:rsidR="006A66D3" w:rsidRPr="006A66D3" w:rsidRDefault="006A66D3" w:rsidP="006A66D3">
      <w:pPr>
        <w:autoSpaceDE w:val="0"/>
        <w:autoSpaceDN w:val="0"/>
        <w:adjustRightInd w:val="0"/>
        <w:spacing w:line="480" w:lineRule="auto"/>
        <w:ind w:firstLine="720"/>
        <w:rPr>
          <w:rFonts w:ascii="Times New Roman" w:hAnsi="Times New Roman" w:cs="Times New Roman"/>
          <w:lang w:val="en-GB"/>
        </w:rPr>
      </w:pPr>
      <w:r w:rsidRPr="006A66D3">
        <w:rPr>
          <w:rFonts w:ascii="Times New Roman" w:hAnsi="Times New Roman" w:cs="Times New Roman"/>
          <w:lang w:val="en-GB"/>
        </w:rPr>
        <w:t>Although the majority of the literature focuses on negative youth outcomes, such as internalizing and externalizing problems, a risk and resilience approach expands the study to include diverse ways that young people respond to adversity (Barber, 2013). Within this framework, researchers have begun to study prosocial behaviours, defined as voluntary acts that benefit others without personal profits or external awards (Bar-Tal, 1976). A recent set of studies has documented the prosocial behaviours of young people in settings of political conflict. Some</w:t>
      </w:r>
      <w:r w:rsidRPr="006A66D3">
        <w:rPr>
          <w:rFonts w:ascii="Times New Roman" w:hAnsi="Times New Roman" w:cs="Times New Roman"/>
          <w:highlight w:val="yellow"/>
          <w:lang w:val="en-GB"/>
        </w:rPr>
        <w:t xml:space="preserve"> </w:t>
      </w:r>
      <w:r w:rsidRPr="006A66D3">
        <w:rPr>
          <w:rFonts w:ascii="Times New Roman" w:hAnsi="Times New Roman" w:cs="Times New Roman"/>
          <w:lang w:val="en-GB"/>
        </w:rPr>
        <w:t xml:space="preserve">found that political violence was related to fewer prosocial acts (Cummings et al., 2010; </w:t>
      </w:r>
      <w:r w:rsidRPr="006A66D3">
        <w:rPr>
          <w:rFonts w:ascii="Times New Roman" w:hAnsi="Times New Roman" w:cs="Times New Roman"/>
          <w:lang w:val="en-GB"/>
        </w:rPr>
        <w:lastRenderedPageBreak/>
        <w:t xml:space="preserve">Betancourt, Brennan, Rubin-Smith, Fitzmaurice, &amp; Gilman, 2010; Keresteš, 2006; Kithakye, Morris, Terranova, &amp; Myers; 2010; Taylor et al., 2014), while others found that different types of war-related stress (Macksoud &amp; Aber, 1996) and intragroup threat (Taylor et al., 2014) predicted </w:t>
      </w:r>
      <w:r w:rsidRPr="006A66D3">
        <w:rPr>
          <w:rFonts w:ascii="Times New Roman" w:hAnsi="Times New Roman" w:cs="Times New Roman"/>
          <w:i/>
          <w:iCs/>
          <w:lang w:val="en-GB"/>
        </w:rPr>
        <w:t>more</w:t>
      </w:r>
      <w:r w:rsidRPr="006A66D3">
        <w:rPr>
          <w:rFonts w:ascii="Times New Roman" w:hAnsi="Times New Roman" w:cs="Times New Roman"/>
          <w:lang w:val="en-GB"/>
        </w:rPr>
        <w:t xml:space="preserve"> prosocial behaviour for youth in settings of protracted conflict. The second set of studies suggests that in response to perceived threat, youth may “become sensitive to altruistic issues, such as condemning injustice, being committed to others, helping others in need, and protecting the vulnerable” (Macksoud &amp; Aber, 1996, p. 84).</w:t>
      </w:r>
    </w:p>
    <w:p w:rsidR="006A66D3" w:rsidRPr="006A66D3" w:rsidRDefault="006A66D3" w:rsidP="006A66D3">
      <w:pPr>
        <w:autoSpaceDE w:val="0"/>
        <w:autoSpaceDN w:val="0"/>
        <w:adjustRightInd w:val="0"/>
        <w:spacing w:line="480" w:lineRule="auto"/>
        <w:ind w:firstLine="720"/>
        <w:rPr>
          <w:rFonts w:ascii="Times New Roman" w:hAnsi="Times New Roman" w:cs="Times New Roman"/>
          <w:lang w:val="en-GB"/>
        </w:rPr>
      </w:pPr>
      <w:r w:rsidRPr="006A66D3">
        <w:rPr>
          <w:rFonts w:ascii="Times New Roman" w:hAnsi="Times New Roman" w:cs="Times New Roman"/>
          <w:lang w:val="en-GB"/>
        </w:rPr>
        <w:t>Across both sets of studies, research has also identified how the family can foster prosocial behaviours (Cummings et al., 2010; Kerestes, 2006). For example, Kerestes (2006) found that positive parenting, such as greater accepting and less psychological control, was associated with higher levels of prosocial behaviours across child, parent and teacher reports. Family environments marked by cohesion, including support and feelings of closeness within the family unit (Moos &amp; Moos, 1994), also have a positive effect on adolescent development (Taylor et al., 2016). Thus, important steps have been made to understand the role of the family in promoting prosocial behaviours at the interpersonal level. However, less is known about the processes leading to other potentially constructive youth outcomes in settings of protracted conflict.</w:t>
      </w:r>
    </w:p>
    <w:p w:rsidR="006A66D3" w:rsidRPr="006A66D3" w:rsidRDefault="006A66D3" w:rsidP="006A66D3">
      <w:pPr>
        <w:spacing w:line="480" w:lineRule="auto"/>
        <w:rPr>
          <w:rFonts w:ascii="Times New Roman" w:hAnsi="Times New Roman" w:cs="Times New Roman"/>
          <w:b/>
          <w:lang w:val="en-GB"/>
        </w:rPr>
      </w:pPr>
      <w:r w:rsidRPr="006A66D3">
        <w:rPr>
          <w:rFonts w:ascii="Times New Roman" w:hAnsi="Times New Roman" w:cs="Times New Roman"/>
          <w:b/>
          <w:lang w:val="en-GB"/>
        </w:rPr>
        <w:t xml:space="preserve">Youth Civic Engagement </w:t>
      </w:r>
    </w:p>
    <w:p w:rsidR="006A66D3" w:rsidRPr="006A66D3" w:rsidRDefault="006A66D3" w:rsidP="006A66D3">
      <w:pPr>
        <w:spacing w:line="480" w:lineRule="auto"/>
        <w:ind w:firstLine="720"/>
        <w:rPr>
          <w:rFonts w:ascii="Times New Roman" w:hAnsi="Times New Roman" w:cs="Times New Roman"/>
          <w:lang w:val="en-GB"/>
        </w:rPr>
      </w:pPr>
      <w:r w:rsidRPr="006A66D3">
        <w:rPr>
          <w:rFonts w:ascii="Times New Roman" w:hAnsi="Times New Roman" w:cs="Times New Roman"/>
          <w:lang w:val="en-GB"/>
        </w:rPr>
        <w:t>Civic engagement may reflect the peacebuilding potential of young people (McEvoy-Levy, 2006). Distinct from prosocial behaviours, youth civic engagement involves a broader “</w:t>
      </w:r>
      <w:r w:rsidRPr="006A66D3">
        <w:rPr>
          <w:rFonts w:ascii="Times New Roman" w:hAnsi="Times New Roman" w:cs="Times New Roman"/>
          <w:shd w:val="clear" w:color="auto" w:fill="FFFFFF"/>
          <w:lang w:val="en-GB"/>
        </w:rPr>
        <w:t>process in which people take collective action to address issues of public concern”</w:t>
      </w:r>
      <w:r w:rsidRPr="006A66D3">
        <w:rPr>
          <w:rFonts w:ascii="Times New Roman" w:hAnsi="Times New Roman" w:cs="Times New Roman"/>
          <w:bCs/>
          <w:lang w:val="en-GB"/>
        </w:rPr>
        <w:t xml:space="preserve"> (Checkoway &amp; Aldana, 2013, p. 1894); that is, it involves “</w:t>
      </w:r>
      <w:r w:rsidRPr="006A66D3">
        <w:rPr>
          <w:rFonts w:ascii="Times New Roman" w:hAnsi="Times New Roman" w:cs="Times New Roman"/>
          <w:lang w:val="en-GB"/>
        </w:rPr>
        <w:t>promoting the quality of life in a community, through both political and non-political processes” (Ehrlich, 2000, p. 4)</w:t>
      </w:r>
      <w:r w:rsidRPr="006A66D3">
        <w:rPr>
          <w:rFonts w:ascii="Times New Roman" w:hAnsi="Times New Roman" w:cs="Times New Roman"/>
          <w:bCs/>
          <w:lang w:val="en-GB"/>
        </w:rPr>
        <w:t xml:space="preserve">. This </w:t>
      </w:r>
      <w:r w:rsidRPr="006A66D3">
        <w:rPr>
          <w:rFonts w:ascii="Times New Roman" w:hAnsi="Times New Roman" w:cs="Times New Roman"/>
          <w:lang w:val="en-GB"/>
        </w:rPr>
        <w:t xml:space="preserve">definition is </w:t>
      </w:r>
      <w:r w:rsidRPr="006A66D3">
        <w:rPr>
          <w:rFonts w:ascii="Times New Roman" w:hAnsi="Times New Roman" w:cs="Times New Roman"/>
          <w:lang w:val="en-GB"/>
        </w:rPr>
        <w:lastRenderedPageBreak/>
        <w:t>intentionally broad as to capture diverse forms of participation, including two primary forms of engagement (</w:t>
      </w:r>
      <w:r w:rsidRPr="006A66D3">
        <w:rPr>
          <w:rFonts w:ascii="Times New Roman" w:eastAsia="Times New Roman" w:hAnsi="Times New Roman" w:cs="Times New Roman"/>
        </w:rPr>
        <w:t xml:space="preserve">Banaji, 2008; </w:t>
      </w:r>
      <w:r w:rsidRPr="006A66D3">
        <w:rPr>
          <w:rFonts w:ascii="Times New Roman" w:eastAsia="Times New Roman" w:hAnsi="Times New Roman" w:cs="Times New Roman"/>
          <w:lang w:val="en-GB"/>
        </w:rPr>
        <w:t>Jahromi, Crocetti, &amp; Buchanan, 2012</w:t>
      </w:r>
      <w:r w:rsidRPr="006A66D3">
        <w:rPr>
          <w:rFonts w:ascii="Times New Roman" w:eastAsia="Times New Roman" w:hAnsi="Times New Roman" w:cs="Times New Roman"/>
        </w:rPr>
        <w:t>)</w:t>
      </w:r>
      <w:r w:rsidRPr="006A66D3">
        <w:rPr>
          <w:rFonts w:ascii="Times New Roman" w:hAnsi="Times New Roman" w:cs="Times New Roman"/>
          <w:lang w:val="en-GB"/>
        </w:rPr>
        <w:t xml:space="preserve">: (a) </w:t>
      </w:r>
      <w:r w:rsidRPr="006A66D3">
        <w:rPr>
          <w:rFonts w:ascii="Times New Roman" w:hAnsi="Times New Roman" w:cs="Times New Roman"/>
          <w:i/>
          <w:lang w:val="en-GB"/>
        </w:rPr>
        <w:t>volunteering</w:t>
      </w:r>
      <w:r w:rsidRPr="006A66D3">
        <w:rPr>
          <w:rFonts w:ascii="Times New Roman" w:hAnsi="Times New Roman" w:cs="Times New Roman"/>
          <w:lang w:val="en-GB"/>
        </w:rPr>
        <w:t xml:space="preserve">, such as community service or service-learning encouraged or required by schools (Bringle, 2005), and (b) </w:t>
      </w:r>
      <w:r w:rsidRPr="006A66D3">
        <w:rPr>
          <w:rFonts w:ascii="Times New Roman" w:hAnsi="Times New Roman" w:cs="Times New Roman"/>
          <w:i/>
          <w:lang w:val="en-GB"/>
        </w:rPr>
        <w:t>political participation</w:t>
      </w:r>
      <w:r w:rsidRPr="006A66D3">
        <w:rPr>
          <w:rFonts w:ascii="Times New Roman" w:hAnsi="Times New Roman" w:cs="Times New Roman"/>
          <w:lang w:val="en-GB"/>
        </w:rPr>
        <w:t xml:space="preserve">, such as </w:t>
      </w:r>
      <w:r w:rsidRPr="006A66D3">
        <w:rPr>
          <w:rFonts w:ascii="Times New Roman" w:hAnsi="Times New Roman" w:cs="Times New Roman"/>
        </w:rPr>
        <w:t>demonstrations, boycotts, strikes, or signing a petition</w:t>
      </w:r>
      <w:r w:rsidRPr="006A66D3">
        <w:rPr>
          <w:rFonts w:ascii="Times New Roman" w:hAnsi="Times New Roman" w:cs="Times New Roman"/>
          <w:lang w:val="en-GB"/>
        </w:rPr>
        <w:t xml:space="preserve"> (</w:t>
      </w:r>
      <w:r w:rsidRPr="006A66D3">
        <w:rPr>
          <w:rFonts w:ascii="Times New Roman" w:eastAsia="Times New Roman" w:hAnsi="Times New Roman" w:cs="Times New Roman"/>
          <w:lang w:val="en-GB"/>
        </w:rPr>
        <w:t>Cicognani, Zani, Fournier, Gavray, &amp; Born, 2012</w:t>
      </w:r>
      <w:r w:rsidRPr="006A66D3">
        <w:rPr>
          <w:rFonts w:ascii="Times New Roman" w:eastAsia="Times New Roman" w:hAnsi="Times New Roman" w:cs="Times New Roman"/>
        </w:rPr>
        <w:t>)</w:t>
      </w:r>
      <w:r w:rsidRPr="006A66D3">
        <w:rPr>
          <w:rFonts w:ascii="Times New Roman" w:hAnsi="Times New Roman" w:cs="Times New Roman"/>
          <w:lang w:val="en-GB"/>
        </w:rPr>
        <w:t xml:space="preserve">. The consensus across various definitions of both volunteering and political participation focuses on the “behaviours and attitudes that express [young peoples’] will to become involved in their society or community in a manner consistent with democratic principles” (Kinlen, Hansson, Keenaghan, Canavan &amp; O’Connor, 2013, p. 5). Thus, an approach that includes both volunteer and political activities should be considered when studying youth civic engagement. </w:t>
      </w:r>
    </w:p>
    <w:p w:rsidR="006A66D3" w:rsidRPr="006A66D3" w:rsidRDefault="006A66D3" w:rsidP="006A66D3">
      <w:pPr>
        <w:spacing w:line="480" w:lineRule="auto"/>
        <w:ind w:firstLine="720"/>
        <w:rPr>
          <w:rFonts w:ascii="Times New Roman" w:hAnsi="Times New Roman" w:cs="Times New Roman"/>
          <w:bCs/>
          <w:lang w:val="en-GB"/>
        </w:rPr>
      </w:pPr>
      <w:r w:rsidRPr="006A66D3">
        <w:rPr>
          <w:rFonts w:ascii="Times New Roman" w:hAnsi="Times New Roman" w:cs="Times New Roman"/>
          <w:lang w:val="en-GB"/>
        </w:rPr>
        <w:t>Global explorations of civic engagement (</w:t>
      </w:r>
      <w:r w:rsidRPr="006A66D3">
        <w:rPr>
          <w:rFonts w:ascii="Times New Roman" w:hAnsi="Times New Roman" w:cs="Times New Roman"/>
          <w:bCs/>
          <w:lang w:val="en-GB"/>
        </w:rPr>
        <w:t>Sherrod, Torney-Purta, &amp; Flanagan, 2010; Yates &amp; Youniss, 2006) have demonstrated wide-reaching implications at the individual level, incurring mental and physical health benefits (Piliavin, 2005)</w:t>
      </w:r>
      <w:r w:rsidRPr="006A66D3">
        <w:rPr>
          <w:rFonts w:ascii="Times New Roman" w:hAnsi="Times New Roman" w:cs="Times New Roman"/>
          <w:lang w:val="en-GB"/>
        </w:rPr>
        <w:t>, and at the societal level, fostering a civic consciousness about democracy and support for social reconstruction after war (</w:t>
      </w:r>
      <w:r w:rsidRPr="006A66D3">
        <w:rPr>
          <w:rFonts w:ascii="Times New Roman" w:eastAsia="Times New Roman" w:hAnsi="Times New Roman" w:cs="Times New Roman"/>
          <w:lang w:val="en-GB"/>
        </w:rPr>
        <w:t xml:space="preserve">Bužinkić, 2013; Checkoway &amp; Aldana, 2013; </w:t>
      </w:r>
      <w:r w:rsidRPr="006A66D3">
        <w:rPr>
          <w:rFonts w:ascii="Times New Roman" w:hAnsi="Times New Roman" w:cs="Times New Roman"/>
          <w:bCs/>
          <w:lang w:val="en-GB"/>
        </w:rPr>
        <w:t>Cheung, Lee, Chan, Liu, &amp; Leung, 2004). Yet, despite the clear potential benefits of youth civic engagement at both the individual and societal levels, which includes benefits for peacebuilding (</w:t>
      </w:r>
      <w:r w:rsidRPr="006A66D3">
        <w:rPr>
          <w:rFonts w:ascii="Times New Roman" w:hAnsi="Times New Roman" w:cs="Times New Roman"/>
          <w:lang w:val="en-GB"/>
        </w:rPr>
        <w:t>Paffenholz &amp; Spurk, 2006; Taylor, 2015),</w:t>
      </w:r>
      <w:r w:rsidRPr="006A66D3">
        <w:rPr>
          <w:rFonts w:ascii="Times New Roman" w:hAnsi="Times New Roman" w:cs="Times New Roman"/>
          <w:bCs/>
          <w:lang w:val="en-GB"/>
        </w:rPr>
        <w:t xml:space="preserve"> the study of this construct in settings of political violence is relatively sparse (Barber &amp; Schluterman, 2009).</w:t>
      </w:r>
    </w:p>
    <w:p w:rsidR="006A66D3" w:rsidRPr="006A66D3" w:rsidRDefault="006A66D3" w:rsidP="006A66D3">
      <w:pPr>
        <w:tabs>
          <w:tab w:val="num" w:pos="1440"/>
        </w:tabs>
        <w:spacing w:line="480" w:lineRule="auto"/>
        <w:ind w:firstLine="720"/>
        <w:rPr>
          <w:rFonts w:ascii="Times New Roman" w:hAnsi="Times New Roman" w:cs="Times New Roman"/>
          <w:lang w:val="en-GB"/>
        </w:rPr>
      </w:pPr>
      <w:r w:rsidRPr="006A66D3">
        <w:rPr>
          <w:rFonts w:ascii="Times New Roman" w:hAnsi="Times New Roman" w:cs="Times New Roman"/>
          <w:lang w:val="en-GB"/>
        </w:rPr>
        <w:t xml:space="preserve">As with the findings on prosocial behaviours in settings of protracted conflict, the pattern of results related to the link between political conflict and youth civic engagement is mixed. The majority of this research assesses youth exposure, but the current study will extend this to focus on the role of conflict perceptions (Bar-Tal, 2007; Shirlow et al., 2013). For example, in Uganda, </w:t>
      </w:r>
      <w:r w:rsidRPr="006A66D3">
        <w:rPr>
          <w:rFonts w:ascii="Times New Roman" w:hAnsi="Times New Roman" w:cs="Times New Roman"/>
          <w:lang w:val="en-GB"/>
        </w:rPr>
        <w:lastRenderedPageBreak/>
        <w:t xml:space="preserve">former child soldiers that had been abducted reported higher levels of political leadership after reintegration, but not other forms of non-political participation (Blattmann, 2009). In Gaza, although the specific patterns of activism varied by gender, both male and female Palestinian youth reported </w:t>
      </w:r>
      <w:r w:rsidRPr="006A66D3">
        <w:rPr>
          <w:rFonts w:ascii="Times New Roman" w:hAnsi="Times New Roman" w:cs="Times New Roman"/>
          <w:i/>
          <w:lang w:val="en-GB"/>
        </w:rPr>
        <w:t>more</w:t>
      </w:r>
      <w:r w:rsidRPr="006A66D3">
        <w:rPr>
          <w:rFonts w:ascii="Times New Roman" w:hAnsi="Times New Roman" w:cs="Times New Roman"/>
          <w:lang w:val="en-GB"/>
        </w:rPr>
        <w:t xml:space="preserve"> political activism in response to the Intifada (Barber, 2008). However, in Bosnia and Herzegovina, p</w:t>
      </w:r>
      <w:r w:rsidRPr="006A66D3">
        <w:rPr>
          <w:rFonts w:ascii="Times New Roman" w:hAnsi="Times New Roman" w:cs="Times New Roman"/>
          <w:bCs/>
          <w:lang w:val="en-GB"/>
        </w:rPr>
        <w:t xml:space="preserve">olitical conflict was related to </w:t>
      </w:r>
      <w:r w:rsidRPr="006A66D3">
        <w:rPr>
          <w:rFonts w:ascii="Times New Roman" w:hAnsi="Times New Roman" w:cs="Times New Roman"/>
          <w:bCs/>
          <w:i/>
          <w:lang w:val="en-GB"/>
        </w:rPr>
        <w:t>less</w:t>
      </w:r>
      <w:r w:rsidRPr="006A66D3">
        <w:rPr>
          <w:rFonts w:ascii="Times New Roman" w:hAnsi="Times New Roman" w:cs="Times New Roman"/>
          <w:bCs/>
          <w:lang w:val="en-GB"/>
        </w:rPr>
        <w:t xml:space="preserve"> community and political participation (McCouch, 2009)</w:t>
      </w:r>
      <w:r w:rsidRPr="006A66D3">
        <w:rPr>
          <w:rFonts w:ascii="Times New Roman" w:hAnsi="Times New Roman" w:cs="Times New Roman"/>
          <w:lang w:val="en-GB"/>
        </w:rPr>
        <w:t>. These studies present ‘contrasting portraits’ of patterns underlying the links between intergroup conflict and youth civic and political engagement (Barber, 2008). More longitudinal research that identifies how the underlying processes among these variables may unfold over time is needed.</w:t>
      </w:r>
    </w:p>
    <w:p w:rsidR="006A66D3" w:rsidRPr="006A66D3" w:rsidRDefault="006A66D3" w:rsidP="006A66D3">
      <w:pPr>
        <w:spacing w:line="480" w:lineRule="auto"/>
        <w:ind w:firstLine="720"/>
        <w:rPr>
          <w:rFonts w:ascii="Times New Roman" w:eastAsia="Times New Roman" w:hAnsi="Times New Roman" w:cs="Times New Roman"/>
          <w:lang w:val="en-GB"/>
        </w:rPr>
      </w:pPr>
      <w:r w:rsidRPr="006A66D3">
        <w:rPr>
          <w:rFonts w:ascii="Times New Roman" w:hAnsi="Times New Roman" w:cs="Times New Roman"/>
          <w:lang w:val="en-GB"/>
        </w:rPr>
        <w:t xml:space="preserve">Moreover, in the limited research on political conflict and youth civic engagement, the role of the family is often overlooked (Muldoon, 2013). Adolescent development does not occur in a vacuum; past research has found that family factors, including the individuals’ sense of emotional security within the family, mediate the impact of violence on other youth outcomes (Proctor, 2006; Cummings et al., 2010). Family Systems Theory (FST; Bowen, 1978) conceptualises the </w:t>
      </w:r>
      <w:r w:rsidRPr="006A66D3">
        <w:rPr>
          <w:rFonts w:ascii="Times New Roman" w:eastAsia="Times New Roman" w:hAnsi="Times New Roman" w:cs="Times New Roman"/>
          <w:lang w:val="en-GB"/>
        </w:rPr>
        <w:t xml:space="preserve">family as an emotional unit in which the relationships are interconnected and interdependent. According to FST, when members act differently than the roles they are expected to play or do not follow the rules they are expected to respect, the family system responds by forming new behaviour patterns. In an intergroup context, youth’s experiences and perceptions of threat may impact the family’s equilibrium and lead to relational changes. For example, heightened tension felt by one member of the family may lead other family members to accommodate this change, thus increasing family cohesion and cooperation (Bowen, 1978). In response to youths’ perceptions of political conflict, families may try to reduce tension by </w:t>
      </w:r>
      <w:r w:rsidRPr="006A66D3">
        <w:rPr>
          <w:rFonts w:ascii="Times New Roman" w:eastAsia="Times New Roman" w:hAnsi="Times New Roman" w:cs="Times New Roman"/>
          <w:lang w:val="en-GB"/>
        </w:rPr>
        <w:lastRenderedPageBreak/>
        <w:t>pulling together and showing more support and togetherness, which may in turn shape other youth outcomes.</w:t>
      </w:r>
    </w:p>
    <w:p w:rsidR="006A66D3" w:rsidRPr="006A66D3" w:rsidRDefault="006A66D3" w:rsidP="006A66D3">
      <w:pPr>
        <w:spacing w:line="480" w:lineRule="auto"/>
        <w:ind w:firstLine="720"/>
        <w:rPr>
          <w:rFonts w:ascii="Times New Roman" w:eastAsia="Times New Roman" w:hAnsi="Times New Roman" w:cs="Times New Roman"/>
          <w:lang w:val="en-GB"/>
        </w:rPr>
      </w:pPr>
      <w:r w:rsidRPr="006A66D3">
        <w:rPr>
          <w:rFonts w:ascii="Times New Roman" w:hAnsi="Times New Roman" w:cs="Times New Roman"/>
          <w:lang w:val="en-GB"/>
        </w:rPr>
        <w:t>Outside of settings of political conflict, there is increasing attention to the role of the family as an underlying factor in youth civic engagement in particular. Parental attitudes and behaviours may influence youth engagement in volunteer and political spheres (</w:t>
      </w:r>
      <w:r w:rsidRPr="006A66D3">
        <w:rPr>
          <w:rFonts w:ascii="Times New Roman" w:eastAsia="Times New Roman" w:hAnsi="Times New Roman" w:cs="Times New Roman"/>
          <w:lang w:val="en-GB"/>
        </w:rPr>
        <w:t xml:space="preserve">Cheung et al., 2004), with potentially differing influences on male and female youth (Cicognani et al., 2012). </w:t>
      </w:r>
      <w:r w:rsidRPr="006A66D3">
        <w:rPr>
          <w:rFonts w:ascii="Times New Roman" w:hAnsi="Times New Roman" w:cs="Times New Roman"/>
          <w:lang w:val="en-GB"/>
        </w:rPr>
        <w:t xml:space="preserve">In addition to factors such as the parents’ own engagement in volunteerism and political life or family discussions about such issues (Oosterhoff &amp; Metzger, 2016), broader family processes have also been found to relate to youth civic participation. For example, </w:t>
      </w:r>
      <w:r w:rsidRPr="006A66D3">
        <w:rPr>
          <w:rFonts w:ascii="Times New Roman" w:eastAsia="Times New Roman" w:hAnsi="Times New Roman" w:cs="Times New Roman"/>
          <w:lang w:val="en-GB"/>
        </w:rPr>
        <w:t>the closeness between parents and their adolescent children is related to greater adolescent civic responsibility (Lenzi, Vieno, Santinello, Nation, &amp; Voight, 2014). The positive parent-child relationship has also been shown to affect long-term political engagement, even in the face of community violence, in a prospective longitudinal study (Diemer, 2012). Although this research is not from settings of political conflict, it suggests that a family environment defined by close and warm relations may play an important role in fostering both youth volunteerism and political engagement.</w:t>
      </w:r>
    </w:p>
    <w:p w:rsidR="006A66D3" w:rsidRPr="006A66D3" w:rsidRDefault="006A66D3" w:rsidP="006A66D3">
      <w:pPr>
        <w:tabs>
          <w:tab w:val="num" w:pos="1440"/>
        </w:tabs>
        <w:spacing w:line="480" w:lineRule="auto"/>
        <w:ind w:firstLine="720"/>
        <w:rPr>
          <w:rFonts w:ascii="Times New Roman" w:hAnsi="Times New Roman" w:cs="Times New Roman"/>
          <w:b/>
          <w:lang w:val="en-GB"/>
        </w:rPr>
      </w:pPr>
      <w:r w:rsidRPr="006A66D3">
        <w:rPr>
          <w:rFonts w:ascii="Times New Roman" w:hAnsi="Times New Roman" w:cs="Times New Roman"/>
          <w:lang w:val="en-GB"/>
        </w:rPr>
        <w:t xml:space="preserve">Yet, in settings of protracted conflict, a note of caution is warranted. Though there is support for the relevance of civic engagement to peacebuilding; youth participation in divisive intergroup politics may actually serve to prolong conflict or even contribute to the escalation of new waves of violence (Nordås &amp; Davenport, 2013). This calls for a contextual understanding of these forms of engagement among young people in settings of intergroup conflict (Barber, 2013). </w:t>
      </w:r>
    </w:p>
    <w:p w:rsidR="006A66D3" w:rsidRPr="006A66D3" w:rsidRDefault="006A66D3" w:rsidP="006A66D3">
      <w:pPr>
        <w:spacing w:line="480" w:lineRule="auto"/>
        <w:rPr>
          <w:rFonts w:ascii="Times New Roman" w:hAnsi="Times New Roman" w:cs="Times New Roman"/>
          <w:b/>
          <w:lang w:val="en-GB"/>
        </w:rPr>
      </w:pPr>
      <w:r w:rsidRPr="006A66D3">
        <w:rPr>
          <w:rFonts w:ascii="Times New Roman" w:hAnsi="Times New Roman" w:cs="Times New Roman"/>
          <w:b/>
          <w:lang w:val="en-GB"/>
        </w:rPr>
        <w:t>Current Study: Belfast, Northern Ireland</w:t>
      </w:r>
    </w:p>
    <w:p w:rsidR="006A66D3" w:rsidRPr="006A66D3" w:rsidRDefault="006A66D3" w:rsidP="006A66D3">
      <w:pPr>
        <w:tabs>
          <w:tab w:val="num" w:pos="720"/>
        </w:tabs>
        <w:spacing w:line="480" w:lineRule="auto"/>
        <w:rPr>
          <w:rFonts w:ascii="Times New Roman" w:hAnsi="Times New Roman" w:cs="Times New Roman"/>
          <w:lang w:val="en-GB"/>
        </w:rPr>
      </w:pPr>
      <w:r w:rsidRPr="006A66D3">
        <w:rPr>
          <w:rFonts w:ascii="Times New Roman" w:hAnsi="Times New Roman" w:cs="Times New Roman"/>
          <w:lang w:val="en-GB"/>
        </w:rPr>
        <w:tab/>
        <w:t xml:space="preserve">The current study explores the role of the family in youth civic engagement in Belfast, a setting of protracted political conflict. Despite the signing of a Belfast Agreement in 1998, many </w:t>
      </w:r>
      <w:r w:rsidRPr="006A66D3">
        <w:rPr>
          <w:rFonts w:ascii="Times New Roman" w:hAnsi="Times New Roman" w:cs="Times New Roman"/>
          <w:lang w:val="en-GB"/>
        </w:rPr>
        <w:lastRenderedPageBreak/>
        <w:t>young people in Northern Ireland continue to be socialized in divided contexts (Shirlow &amp; Murtagh, 2006). That is, although the constitutional dispute between Catholics/Nationalists/Republicans and Protestants/Loyalists/Unionists has largely been resolved among political elites, annual cycles of violence continue. For example, the parading season and anti-Belfast Agreement armed groups have continued a small-scale shooting and bombing campaign (Ferman, 2013). Thus, on-going sectarianism contributes to a sense of intergroup threat, and to varying degrees, perceptions that political conflict over power, resources and territory continues.</w:t>
      </w:r>
    </w:p>
    <w:p w:rsidR="006A66D3" w:rsidRPr="006A66D3" w:rsidRDefault="006A66D3" w:rsidP="006A66D3">
      <w:pPr>
        <w:autoSpaceDE w:val="0"/>
        <w:autoSpaceDN w:val="0"/>
        <w:adjustRightInd w:val="0"/>
        <w:spacing w:line="480" w:lineRule="auto"/>
        <w:rPr>
          <w:rFonts w:ascii="Times New Roman" w:hAnsi="Times New Roman" w:cs="Times New Roman"/>
          <w:lang w:val="en-GB"/>
        </w:rPr>
      </w:pPr>
      <w:r w:rsidRPr="006A66D3">
        <w:rPr>
          <w:rFonts w:ascii="Times New Roman" w:hAnsi="Times New Roman" w:cs="Times New Roman"/>
          <w:lang w:val="en-GB"/>
        </w:rPr>
        <w:tab/>
        <w:t>There has been some progress toward consolidation of peace, however. Throughout the past decades of violence, efforts have been made to support civic engagement through programmes such as inclusive citizenship (</w:t>
      </w:r>
      <w:r w:rsidRPr="006A66D3">
        <w:rPr>
          <w:rFonts w:ascii="Times New Roman" w:hAnsi="Times New Roman" w:cs="Times New Roman"/>
        </w:rPr>
        <w:t>Arlow, 2001)</w:t>
      </w:r>
      <w:r w:rsidRPr="006A66D3">
        <w:rPr>
          <w:rFonts w:ascii="Times New Roman" w:hAnsi="Times New Roman" w:cs="Times New Roman"/>
          <w:lang w:val="en-GB"/>
        </w:rPr>
        <w:t xml:space="preserve">, among others. These efforts have grown since 1998 with the increase in funding from the European Union to promote peacebuilding in Northern Ireland, particularly among young people (McKeown &amp; Cairns, 2012). Many of these interventions occur in the school setting, attempting to address both the legacy of a divided society as well as the challenges of social reconstruction (Arlow, 2001). Despite challenges posed by a largely segregated educational system, previous research in Northern Ireland has found that “post-primary education plays a crucial role in fostering learning, action and critical awareness for the engagement of young people in their schools and wider communities” (Kinlen et al., 2013. 2). Thus, as annual cycles of violence continue alongside intensified efforts to promote peace through civic involvement, some youth may be left feeling “’stuck’ somewhere between the ceasefire mentality of paramilitaries and the ambiguous messages of peacebuilding” (Harland, 2011, p. 14). In times of uncertainty or threat, youth may </w:t>
      </w:r>
      <w:r w:rsidRPr="006A66D3">
        <w:rPr>
          <w:rFonts w:ascii="Times New Roman" w:hAnsi="Times New Roman" w:cs="Times New Roman"/>
          <w:lang w:val="en-GB"/>
        </w:rPr>
        <w:lastRenderedPageBreak/>
        <w:t>turn to their families (</w:t>
      </w:r>
      <w:r w:rsidRPr="006A66D3">
        <w:rPr>
          <w:rFonts w:ascii="Times New Roman" w:eastAsia="Times New Roman" w:hAnsi="Times New Roman" w:cs="Times New Roman"/>
          <w:lang w:val="en-GB"/>
        </w:rPr>
        <w:t xml:space="preserve">Bowen, 1978) </w:t>
      </w:r>
      <w:r w:rsidRPr="006A66D3">
        <w:rPr>
          <w:rFonts w:ascii="Times New Roman" w:hAnsi="Times New Roman" w:cs="Times New Roman"/>
          <w:lang w:val="en-GB"/>
        </w:rPr>
        <w:t xml:space="preserve">to decide how to navigate the path of on-going sectarianism or conflict transformation. </w:t>
      </w:r>
    </w:p>
    <w:p w:rsidR="006A66D3" w:rsidRPr="006A66D3" w:rsidRDefault="006A66D3" w:rsidP="006A66D3">
      <w:pPr>
        <w:tabs>
          <w:tab w:val="num" w:pos="720"/>
        </w:tabs>
        <w:spacing w:line="480" w:lineRule="auto"/>
        <w:rPr>
          <w:rFonts w:ascii="Times New Roman" w:hAnsi="Times New Roman" w:cs="Times New Roman"/>
          <w:bCs/>
          <w:lang w:val="en-GB"/>
        </w:rPr>
      </w:pPr>
      <w:r w:rsidRPr="006A66D3">
        <w:rPr>
          <w:rFonts w:ascii="Times New Roman" w:hAnsi="Times New Roman" w:cs="Times New Roman"/>
          <w:lang w:val="en-GB"/>
        </w:rPr>
        <w:tab/>
        <w:t xml:space="preserve">Thus, the current study investigates two related research questions: (1) </w:t>
      </w:r>
      <w:r w:rsidRPr="006A66D3">
        <w:rPr>
          <w:rFonts w:ascii="Times New Roman" w:hAnsi="Times New Roman" w:cs="Times New Roman"/>
          <w:bCs/>
          <w:lang w:val="en-GB"/>
        </w:rPr>
        <w:t>how do youths’ perceptions of continued political conflict affect adolescent civic engagement over time? And (2) what is the role of family cohesion in the link between these factors? For the first question, given the mixed findings about the relation between political conflict and civic engagement, the direction of this path is not hypothesized. For the second question, based on the community violence literature, it is hypothesized that family cohesion will mediate the link between perceived political conflict and youth civic engagement. Importantly, both mother and adolescent reports will be included to limit the potential confounds of mono-reporter bias. Based on the theory above, and example of this underlying process might be: youth perceive intergroup threat, and talk to their families, which in turn, pull together to support the young person through more cohesion. This sense of togetherness in the family helps to give the youth a firm foundation and the motivation to engage in civic life. By identifying such processes underlying youth civic engagement, the paper will conclude with implications for policy and practice in Belfast and other settings of protracted conflict.</w:t>
      </w:r>
    </w:p>
    <w:p w:rsidR="006A66D3" w:rsidRPr="006A66D3" w:rsidRDefault="006A66D3" w:rsidP="006A66D3">
      <w:pPr>
        <w:spacing w:line="480" w:lineRule="auto"/>
        <w:jc w:val="center"/>
        <w:rPr>
          <w:rFonts w:ascii="Times New Roman" w:hAnsi="Times New Roman" w:cs="Times New Roman"/>
          <w:b/>
          <w:lang w:val="en-GB"/>
        </w:rPr>
      </w:pPr>
      <w:r w:rsidRPr="006A66D3">
        <w:rPr>
          <w:rFonts w:ascii="Times New Roman" w:hAnsi="Times New Roman" w:cs="Times New Roman"/>
          <w:b/>
          <w:lang w:val="en-GB"/>
        </w:rPr>
        <w:t>Methods</w:t>
      </w:r>
    </w:p>
    <w:p w:rsidR="006A66D3" w:rsidRPr="006A66D3" w:rsidRDefault="006A66D3" w:rsidP="006A66D3">
      <w:pPr>
        <w:spacing w:line="480" w:lineRule="auto"/>
        <w:rPr>
          <w:rFonts w:ascii="Times New Roman" w:hAnsi="Times New Roman" w:cs="Times New Roman"/>
          <w:b/>
          <w:lang w:val="en-GB"/>
        </w:rPr>
      </w:pPr>
      <w:r w:rsidRPr="006A66D3">
        <w:rPr>
          <w:rFonts w:ascii="Times New Roman" w:hAnsi="Times New Roman" w:cs="Times New Roman"/>
          <w:b/>
          <w:lang w:val="en-GB"/>
        </w:rPr>
        <w:t>Participants and Procedures</w:t>
      </w:r>
    </w:p>
    <w:p w:rsidR="006A66D3" w:rsidRPr="006A66D3" w:rsidRDefault="006A66D3" w:rsidP="006A66D3">
      <w:pPr>
        <w:spacing w:line="480" w:lineRule="auto"/>
        <w:ind w:firstLine="720"/>
        <w:rPr>
          <w:rFonts w:ascii="Times New Roman" w:hAnsi="Times New Roman" w:cs="Times New Roman"/>
          <w:lang w:val="en-GB"/>
        </w:rPr>
      </w:pPr>
      <w:r w:rsidRPr="006A66D3">
        <w:rPr>
          <w:rFonts w:ascii="Times New Roman" w:hAnsi="Times New Roman" w:cs="Times New Roman"/>
          <w:lang w:val="en-GB"/>
        </w:rPr>
        <w:t>This study included mother-adolescent dyads (</w:t>
      </w:r>
      <w:r w:rsidRPr="006A66D3">
        <w:rPr>
          <w:rFonts w:ascii="Times New Roman" w:hAnsi="Times New Roman" w:cs="Times New Roman"/>
          <w:i/>
          <w:lang w:val="en-GB"/>
        </w:rPr>
        <w:t>N</w:t>
      </w:r>
      <w:r w:rsidRPr="006A66D3">
        <w:rPr>
          <w:rFonts w:ascii="Times New Roman" w:hAnsi="Times New Roman" w:cs="Times New Roman"/>
          <w:lang w:val="en-GB"/>
        </w:rPr>
        <w:t>=731) drawn from the last three annual waves of a larger longitudinal project examining the impact of political violence on youth and families in Belfast, Northern Ireland. All data were collected in the spring; Time 1 was collected in 2010, Time 2 in 2011, and Time 3 in 2012. The mean age of adolescents at Time 1 was 14.72 years old (</w:t>
      </w:r>
      <w:r w:rsidRPr="006A66D3">
        <w:rPr>
          <w:rFonts w:ascii="Times New Roman" w:hAnsi="Times New Roman" w:cs="Times New Roman"/>
          <w:i/>
          <w:lang w:val="en-GB"/>
        </w:rPr>
        <w:t>SD</w:t>
      </w:r>
      <w:r w:rsidRPr="006A66D3">
        <w:rPr>
          <w:rFonts w:ascii="Times New Roman" w:hAnsi="Times New Roman" w:cs="Times New Roman"/>
          <w:lang w:val="en-GB"/>
        </w:rPr>
        <w:t xml:space="preserve">=1.99) with an even split between gender (51% female, 49% male). Consistent with </w:t>
      </w:r>
      <w:r w:rsidRPr="006A66D3">
        <w:rPr>
          <w:rFonts w:ascii="Times New Roman" w:hAnsi="Times New Roman" w:cs="Times New Roman"/>
          <w:lang w:val="en-GB"/>
        </w:rPr>
        <w:lastRenderedPageBreak/>
        <w:t>the traditional demographics of Northern Ireland, the families were White European and slightly over-represented Protestant backgrounds (59%) compared to Catholic backgrounds (41%). Attrition analyses showed that there were no significant differences in the study variables of interest between participants in Times 1 and 2 (perceptions of political conflict) and Times 2 and 3 (family cohesion). At the trend level,  adolescents who perceived more political conflict at Time 1 were less likely to return to the study by Time 3 (</w:t>
      </w:r>
      <w:r w:rsidRPr="006A66D3">
        <w:rPr>
          <w:rFonts w:ascii="Times New Roman" w:hAnsi="Times New Roman" w:cs="Times New Roman"/>
          <w:i/>
          <w:lang w:val="en-GB"/>
        </w:rPr>
        <w:t>t</w:t>
      </w:r>
      <w:r w:rsidRPr="006A66D3">
        <w:rPr>
          <w:rFonts w:ascii="Times New Roman" w:hAnsi="Times New Roman" w:cs="Times New Roman"/>
          <w:lang w:val="en-GB"/>
        </w:rPr>
        <w:t xml:space="preserve">(328) = 1.78, </w:t>
      </w:r>
      <w:r w:rsidRPr="006A66D3">
        <w:rPr>
          <w:rFonts w:ascii="Times New Roman" w:hAnsi="Times New Roman" w:cs="Times New Roman"/>
          <w:i/>
          <w:lang w:val="en-GB"/>
        </w:rPr>
        <w:t>p</w:t>
      </w:r>
      <w:r w:rsidRPr="006A66D3">
        <w:rPr>
          <w:rFonts w:ascii="Times New Roman" w:hAnsi="Times New Roman" w:cs="Times New Roman"/>
          <w:lang w:val="en-GB"/>
        </w:rPr>
        <w:t>&lt;.10).</w:t>
      </w:r>
    </w:p>
    <w:p w:rsidR="006A66D3" w:rsidRPr="006A66D3" w:rsidRDefault="006A66D3" w:rsidP="006A66D3">
      <w:pPr>
        <w:spacing w:line="480" w:lineRule="auto"/>
        <w:ind w:firstLine="720"/>
        <w:rPr>
          <w:rFonts w:ascii="Times New Roman" w:hAnsi="Times New Roman" w:cs="Times New Roman"/>
          <w:lang w:val="en-GB"/>
        </w:rPr>
      </w:pPr>
      <w:r w:rsidRPr="006A66D3">
        <w:rPr>
          <w:rFonts w:ascii="Times New Roman" w:hAnsi="Times New Roman" w:cs="Times New Roman"/>
          <w:lang w:val="en-GB"/>
        </w:rPr>
        <w:t>The surveyed neighbourhoods were selected by an expert in the political geography of Northern Ireland (for more details</w:t>
      </w:r>
      <w:r w:rsidRPr="006A66D3">
        <w:rPr>
          <w:rFonts w:ascii="Times New Roman" w:hAnsi="Times New Roman" w:cs="Times New Roman"/>
          <w:i/>
          <w:lang w:val="en-GB"/>
        </w:rPr>
        <w:t xml:space="preserve">, </w:t>
      </w:r>
      <w:r w:rsidRPr="006A66D3">
        <w:rPr>
          <w:rFonts w:ascii="Times New Roman" w:hAnsi="Times New Roman" w:cs="Times New Roman"/>
          <w:lang w:val="en-GB"/>
        </w:rPr>
        <w:t>see Author Identifying Citation). Each neighbourhood in Belfast was relatively homogenous in terms of Catholic/Protestant identity and social deprivation (NINIS, 2011), and the majority were interfaced (i.e., adjacent to a neighbourhood comprised of the other community). Stratified random sampling was then used to select families within these neighbourhoods, from which the mother and one of her children between the ages of 10 and 17 years old participated in the study.</w:t>
      </w:r>
    </w:p>
    <w:p w:rsidR="006A66D3" w:rsidRPr="006A66D3" w:rsidRDefault="006A66D3" w:rsidP="006A66D3">
      <w:pPr>
        <w:spacing w:line="480" w:lineRule="auto"/>
        <w:ind w:firstLine="720"/>
        <w:rPr>
          <w:rFonts w:ascii="Times New Roman" w:hAnsi="Times New Roman" w:cs="Times New Roman"/>
          <w:lang w:val="en-GB"/>
        </w:rPr>
      </w:pPr>
      <w:r w:rsidRPr="006A66D3">
        <w:rPr>
          <w:rFonts w:ascii="Times New Roman" w:hAnsi="Times New Roman" w:cs="Times New Roman"/>
          <w:lang w:val="en-GB"/>
        </w:rPr>
        <w:t xml:space="preserve">All interviews were conducted face-to-face in the participants’ homes by trained staff from an established market research firm, lasting approximately 60 minutes for the mother and 30 minutes for the adolescent. Families received £40 at Time 1 and £50 at Times 2 and 3 for their participation. Mothers and adolescents were interviewed separately, and both provided informed consent and assent, respectively, prior to participating, consistent with IRB approval at all participating universities. </w:t>
      </w:r>
    </w:p>
    <w:p w:rsidR="006A66D3" w:rsidRPr="006A66D3" w:rsidRDefault="006A66D3" w:rsidP="006A66D3">
      <w:pPr>
        <w:spacing w:line="480" w:lineRule="auto"/>
        <w:rPr>
          <w:rFonts w:ascii="Times New Roman" w:hAnsi="Times New Roman" w:cs="Times New Roman"/>
          <w:b/>
          <w:lang w:val="en-GB"/>
        </w:rPr>
      </w:pPr>
      <w:r w:rsidRPr="006A66D3">
        <w:rPr>
          <w:rFonts w:ascii="Times New Roman" w:hAnsi="Times New Roman" w:cs="Times New Roman"/>
          <w:b/>
          <w:lang w:val="en-GB"/>
        </w:rPr>
        <w:t>Measures</w:t>
      </w:r>
    </w:p>
    <w:p w:rsidR="006A66D3" w:rsidRPr="006A66D3" w:rsidRDefault="006A66D3" w:rsidP="006A66D3">
      <w:pPr>
        <w:spacing w:line="480" w:lineRule="auto"/>
        <w:rPr>
          <w:rFonts w:ascii="Times New Roman" w:hAnsi="Times New Roman" w:cs="Times New Roman"/>
          <w:lang w:val="en-GB"/>
        </w:rPr>
      </w:pPr>
      <w:r w:rsidRPr="006A66D3">
        <w:rPr>
          <w:rFonts w:ascii="Times New Roman" w:hAnsi="Times New Roman" w:cs="Times New Roman"/>
          <w:b/>
          <w:lang w:val="en-GB"/>
        </w:rPr>
        <w:tab/>
        <w:t xml:space="preserve">Perceptions of political conflict in Northern Ireland. </w:t>
      </w:r>
      <w:r w:rsidRPr="006A66D3">
        <w:rPr>
          <w:rFonts w:ascii="Times New Roman" w:hAnsi="Times New Roman" w:cs="Times New Roman"/>
          <w:lang w:val="en-GB"/>
        </w:rPr>
        <w:t>Youth reports were used</w:t>
      </w:r>
      <w:r w:rsidRPr="006A66D3">
        <w:rPr>
          <w:rFonts w:ascii="Times New Roman" w:hAnsi="Times New Roman" w:cs="Times New Roman"/>
          <w:b/>
          <w:lang w:val="en-GB"/>
        </w:rPr>
        <w:t xml:space="preserve"> </w:t>
      </w:r>
      <w:r w:rsidRPr="006A66D3">
        <w:rPr>
          <w:rFonts w:ascii="Times New Roman" w:hAnsi="Times New Roman" w:cs="Times New Roman"/>
          <w:lang w:val="en-GB"/>
        </w:rPr>
        <w:t>to gauge perceptions of on-going conflict; each adolescent at Time 1 was asked “Is there still political conflict in Northern Ireland?” and responded with 1 (</w:t>
      </w:r>
      <w:r w:rsidRPr="006A66D3">
        <w:rPr>
          <w:rFonts w:ascii="Times New Roman" w:hAnsi="Times New Roman" w:cs="Times New Roman"/>
          <w:i/>
          <w:lang w:val="en-GB"/>
        </w:rPr>
        <w:t>Yes</w:t>
      </w:r>
      <w:r w:rsidRPr="006A66D3">
        <w:rPr>
          <w:rFonts w:ascii="Times New Roman" w:hAnsi="Times New Roman" w:cs="Times New Roman"/>
          <w:lang w:val="en-GB"/>
        </w:rPr>
        <w:t>) or 0 (</w:t>
      </w:r>
      <w:r w:rsidRPr="006A66D3">
        <w:rPr>
          <w:rFonts w:ascii="Times New Roman" w:hAnsi="Times New Roman" w:cs="Times New Roman"/>
          <w:i/>
          <w:lang w:val="en-GB"/>
        </w:rPr>
        <w:t>No</w:t>
      </w:r>
      <w:r w:rsidRPr="006A66D3">
        <w:rPr>
          <w:rFonts w:ascii="Times New Roman" w:hAnsi="Times New Roman" w:cs="Times New Roman"/>
          <w:lang w:val="en-GB"/>
        </w:rPr>
        <w:t xml:space="preserve">). This item derives from the </w:t>
      </w:r>
      <w:r w:rsidRPr="006A66D3">
        <w:rPr>
          <w:rFonts w:ascii="Times New Roman" w:hAnsi="Times New Roman" w:cs="Times New Roman"/>
          <w:lang w:val="en-GB"/>
        </w:rPr>
        <w:lastRenderedPageBreak/>
        <w:t>Northern Ireland Life and Times Survey (NILT), which comprises questionnaire data from 1998-2015 on a range of issues related to political attitudes and community relations in Northern Ireland (ARK, 2014). Thus, this question was specifically designed to assess the overall perception of intergroup tension in Northern Ireland.</w:t>
      </w:r>
    </w:p>
    <w:p w:rsidR="006A66D3" w:rsidRPr="006A66D3" w:rsidRDefault="006A66D3" w:rsidP="006A66D3">
      <w:pPr>
        <w:spacing w:line="480" w:lineRule="auto"/>
        <w:rPr>
          <w:rFonts w:ascii="Times New Roman" w:hAnsi="Times New Roman" w:cs="Times New Roman"/>
          <w:lang w:val="en-GB"/>
        </w:rPr>
      </w:pPr>
      <w:r w:rsidRPr="006A66D3">
        <w:rPr>
          <w:rFonts w:ascii="Times New Roman" w:hAnsi="Times New Roman" w:cs="Times New Roman"/>
          <w:b/>
          <w:lang w:val="en-GB"/>
        </w:rPr>
        <w:tab/>
        <w:t xml:space="preserve">Family cohesion. </w:t>
      </w:r>
      <w:r w:rsidRPr="006A66D3">
        <w:rPr>
          <w:rFonts w:ascii="Times New Roman" w:hAnsi="Times New Roman" w:cs="Times New Roman"/>
          <w:lang w:val="en-GB"/>
        </w:rPr>
        <w:t>To reduce the potential threat of mono-reporter bias, mother reports on the 9-item family cohesion sub-scale of the Family Environment Scale (Moos &amp; Moos, 1994) were used to assess the amount of support and togetherness in each family at Time 2. This subscale has been shown to have adequate test-retest reliability with normative and distressed families (Moos &amp; Moos, 1994), with lower internal consistencies (Lucia &amp; Breslau, 2006). T</w:t>
      </w:r>
      <w:r w:rsidRPr="006A66D3">
        <w:rPr>
          <w:rFonts w:ascii="Times New Roman" w:hAnsi="Times New Roman" w:cs="Times New Roman"/>
          <w:bCs/>
          <w:lang w:val="en-GB"/>
        </w:rPr>
        <w:t xml:space="preserve">his </w:t>
      </w:r>
      <w:r w:rsidRPr="006A66D3">
        <w:rPr>
          <w:rFonts w:ascii="Times New Roman" w:hAnsi="Times New Roman" w:cs="Times New Roman"/>
          <w:lang w:val="en-GB"/>
        </w:rPr>
        <w:t>measure has previously been used in Northern Ireland to assess how family cohesion relates to adolescents’ aggression (Taylor et al., 2016), overall adjustment, emotional security, and prosocial behaviour (Cummings et al., 2010). In this study, mothers were presented with nine items related to family cohesion and reported a 1 (</w:t>
      </w:r>
      <w:r w:rsidRPr="006A66D3">
        <w:rPr>
          <w:rFonts w:ascii="Times New Roman" w:hAnsi="Times New Roman" w:cs="Times New Roman"/>
          <w:i/>
          <w:lang w:val="en-GB"/>
        </w:rPr>
        <w:t>true</w:t>
      </w:r>
      <w:r w:rsidRPr="006A66D3">
        <w:rPr>
          <w:rFonts w:ascii="Times New Roman" w:hAnsi="Times New Roman" w:cs="Times New Roman"/>
          <w:lang w:val="en-GB"/>
        </w:rPr>
        <w:t>) or 0 (</w:t>
      </w:r>
      <w:r w:rsidRPr="006A66D3">
        <w:rPr>
          <w:rFonts w:ascii="Times New Roman" w:hAnsi="Times New Roman" w:cs="Times New Roman"/>
          <w:i/>
          <w:lang w:val="en-GB"/>
        </w:rPr>
        <w:t>false</w:t>
      </w:r>
      <w:r w:rsidRPr="006A66D3">
        <w:rPr>
          <w:rFonts w:ascii="Times New Roman" w:hAnsi="Times New Roman" w:cs="Times New Roman"/>
          <w:lang w:val="en-GB"/>
        </w:rPr>
        <w:t>) for each statement. Sample items include “People in my family really back each other up;” and “We really get along well with each other.” The internal consistency was .48, calculated using the Kuder-Richardson statistic because of the binary nature of the data.</w:t>
      </w:r>
    </w:p>
    <w:p w:rsidR="006A66D3" w:rsidRPr="006A66D3" w:rsidRDefault="006A66D3" w:rsidP="006A66D3">
      <w:pPr>
        <w:spacing w:line="480" w:lineRule="auto"/>
        <w:ind w:firstLine="720"/>
        <w:rPr>
          <w:rFonts w:ascii="Times New Roman" w:hAnsi="Times New Roman" w:cs="Times New Roman"/>
          <w:bCs/>
          <w:lang w:val="en-GB"/>
        </w:rPr>
      </w:pPr>
      <w:r w:rsidRPr="006A66D3">
        <w:rPr>
          <w:rFonts w:ascii="Times New Roman" w:hAnsi="Times New Roman" w:cs="Times New Roman"/>
          <w:b/>
          <w:lang w:val="en-GB"/>
        </w:rPr>
        <w:t xml:space="preserve">Civic engagement. </w:t>
      </w:r>
      <w:r w:rsidRPr="006A66D3">
        <w:rPr>
          <w:rFonts w:ascii="Times New Roman" w:hAnsi="Times New Roman" w:cs="Times New Roman"/>
          <w:lang w:val="en-GB"/>
        </w:rPr>
        <w:t xml:space="preserve">Youth reports on items from the 2004 Young Life and Times (YLT; ARK, 2006) were used to measure adolescents’ civic engagement at Time 3. Since 2003, the YLT has surveyed 16-year-olds living in Northern Ireland on an annual basis to document and understand the first-hand experiences of young people regarding their experiences of school and their views on politics, sectarianism and other social issues. In the current study, each adolescent was asked to indicate how frequently in the past 12 months they had participated in a list of events on a 5-point Likert scale ranging from 0 = </w:t>
      </w:r>
      <w:r w:rsidRPr="006A66D3">
        <w:rPr>
          <w:rFonts w:ascii="Times New Roman" w:hAnsi="Times New Roman" w:cs="Times New Roman"/>
          <w:i/>
          <w:lang w:val="en-GB"/>
        </w:rPr>
        <w:t>never</w:t>
      </w:r>
      <w:r w:rsidRPr="006A66D3">
        <w:rPr>
          <w:rFonts w:ascii="Times New Roman" w:hAnsi="Times New Roman" w:cs="Times New Roman"/>
          <w:lang w:val="en-GB"/>
        </w:rPr>
        <w:t xml:space="preserve"> to 4 = </w:t>
      </w:r>
      <w:r w:rsidRPr="006A66D3">
        <w:rPr>
          <w:rFonts w:ascii="Times New Roman" w:hAnsi="Times New Roman" w:cs="Times New Roman"/>
          <w:i/>
          <w:lang w:val="en-GB"/>
        </w:rPr>
        <w:t>always</w:t>
      </w:r>
      <w:r w:rsidRPr="006A66D3">
        <w:rPr>
          <w:rFonts w:ascii="Times New Roman" w:hAnsi="Times New Roman" w:cs="Times New Roman"/>
          <w:lang w:val="en-GB"/>
        </w:rPr>
        <w:t xml:space="preserve">. The items were compared </w:t>
      </w:r>
      <w:r w:rsidRPr="006A66D3">
        <w:rPr>
          <w:rFonts w:ascii="Times New Roman" w:hAnsi="Times New Roman" w:cs="Times New Roman"/>
          <w:lang w:val="en-GB"/>
        </w:rPr>
        <w:lastRenderedPageBreak/>
        <w:t>to other scales; two non-overlapping civic participation items were added from Zaff, Boyd, Li, Lerner, and Lerner (2010): “helped out at your school” and “volunteered your time.” Higher scores indicated more engagement; as indicated below, preliminary analyses identified two 4-item subscales, each with good internal consistency: volunteering subscale (</w:t>
      </w:r>
      <w:r w:rsidRPr="006A66D3">
        <w:rPr>
          <w:rFonts w:ascii="Times New Roman" w:hAnsi="Times New Roman" w:cs="Times New Roman"/>
          <w:bCs/>
          <w:lang w:val="en-GB"/>
        </w:rPr>
        <w:t xml:space="preserve">α =.83; </w:t>
      </w:r>
      <w:r w:rsidRPr="006A66D3">
        <w:rPr>
          <w:rFonts w:ascii="Times New Roman" w:hAnsi="Times New Roman" w:cs="Times New Roman"/>
        </w:rPr>
        <w:t>volunteered your time, helped with fundraising and collected money (for charity), helped out at your school, taken part in a sponsored event</w:t>
      </w:r>
      <w:r w:rsidRPr="006A66D3">
        <w:rPr>
          <w:rFonts w:ascii="Times New Roman" w:hAnsi="Times New Roman" w:cs="Times New Roman"/>
          <w:bCs/>
          <w:lang w:val="en-GB"/>
        </w:rPr>
        <w:t>) and political subscale (α =.73; s</w:t>
      </w:r>
      <w:r w:rsidRPr="006A66D3">
        <w:rPr>
          <w:rFonts w:ascii="Times New Roman" w:hAnsi="Times New Roman" w:cs="Times New Roman"/>
        </w:rPr>
        <w:t>igned a petition, boycotted certain products, campaigned on behalf of a group (or charity), became a leader in a group or organization</w:t>
      </w:r>
      <w:r w:rsidRPr="006A66D3">
        <w:rPr>
          <w:rFonts w:ascii="Times New Roman" w:hAnsi="Times New Roman" w:cs="Times New Roman"/>
          <w:bCs/>
          <w:lang w:val="en-GB"/>
        </w:rPr>
        <w:t>).</w:t>
      </w:r>
    </w:p>
    <w:p w:rsidR="006A66D3" w:rsidRPr="006A66D3" w:rsidRDefault="006A66D3" w:rsidP="006A66D3">
      <w:pPr>
        <w:spacing w:line="480" w:lineRule="auto"/>
        <w:jc w:val="center"/>
        <w:rPr>
          <w:rFonts w:ascii="Times New Roman" w:hAnsi="Times New Roman" w:cs="Times New Roman"/>
          <w:b/>
          <w:lang w:val="en-GB"/>
        </w:rPr>
      </w:pPr>
      <w:r w:rsidRPr="006A66D3">
        <w:rPr>
          <w:rFonts w:ascii="Times New Roman" w:hAnsi="Times New Roman" w:cs="Times New Roman"/>
          <w:b/>
          <w:lang w:val="en-GB"/>
        </w:rPr>
        <w:t>Results</w:t>
      </w:r>
    </w:p>
    <w:p w:rsidR="006A66D3" w:rsidRPr="006A66D3" w:rsidRDefault="006A66D3" w:rsidP="006A66D3">
      <w:pPr>
        <w:spacing w:line="480" w:lineRule="auto"/>
        <w:rPr>
          <w:rFonts w:ascii="Times New Roman" w:hAnsi="Times New Roman" w:cs="Times New Roman"/>
          <w:b/>
          <w:lang w:val="en-GB"/>
        </w:rPr>
      </w:pPr>
      <w:r w:rsidRPr="006A66D3">
        <w:rPr>
          <w:rFonts w:ascii="Times New Roman" w:hAnsi="Times New Roman" w:cs="Times New Roman"/>
          <w:b/>
          <w:lang w:val="en-GB"/>
        </w:rPr>
        <w:t xml:space="preserve">Preliminary Analyses </w:t>
      </w:r>
    </w:p>
    <w:p w:rsidR="006A66D3" w:rsidRPr="006A66D3" w:rsidRDefault="006A66D3" w:rsidP="006A66D3">
      <w:pPr>
        <w:spacing w:line="480" w:lineRule="auto"/>
        <w:rPr>
          <w:rFonts w:ascii="Times New Roman" w:hAnsi="Times New Roman" w:cs="Times New Roman"/>
          <w:lang w:val="en-GB"/>
        </w:rPr>
      </w:pPr>
      <w:r w:rsidRPr="006A66D3">
        <w:rPr>
          <w:rFonts w:ascii="Times New Roman" w:hAnsi="Times New Roman" w:cs="Times New Roman"/>
          <w:lang w:val="en-GB"/>
        </w:rPr>
        <w:tab/>
        <w:t>Table 1 includes the means, standard deviations, and bivariate correlations for all study variables. An exploratory factor analysis was conducted in SPSS 20.0 in order to examine the relations among the civic engagement items. Maximum likelihood was used and promax rotation allowed the factors to be correlated. The results revealed two distinct, yet related (</w:t>
      </w:r>
      <w:r w:rsidRPr="006A66D3">
        <w:rPr>
          <w:rFonts w:ascii="Times New Roman" w:hAnsi="Times New Roman" w:cs="Times New Roman"/>
          <w:i/>
          <w:lang w:val="en-GB"/>
        </w:rPr>
        <w:t>r</w:t>
      </w:r>
      <w:r w:rsidRPr="006A66D3">
        <w:rPr>
          <w:rFonts w:ascii="Times New Roman" w:hAnsi="Times New Roman" w:cs="Times New Roman"/>
          <w:lang w:val="en-GB"/>
        </w:rPr>
        <w:t xml:space="preserve">= .50, </w:t>
      </w:r>
      <w:r w:rsidRPr="006A66D3">
        <w:rPr>
          <w:rFonts w:ascii="Times New Roman" w:hAnsi="Times New Roman" w:cs="Times New Roman"/>
          <w:i/>
          <w:lang w:val="en-GB"/>
        </w:rPr>
        <w:t>p</w:t>
      </w:r>
      <w:r w:rsidRPr="006A66D3">
        <w:rPr>
          <w:rFonts w:ascii="Times New Roman" w:hAnsi="Times New Roman" w:cs="Times New Roman"/>
          <w:lang w:val="en-GB"/>
        </w:rPr>
        <w:t xml:space="preserve">&lt;.01), types of civic engagement in the pattern of participants’ responses: volunteering and political participation.  </w:t>
      </w:r>
    </w:p>
    <w:p w:rsidR="006A66D3" w:rsidRPr="006A66D3" w:rsidRDefault="006A66D3" w:rsidP="006A66D3">
      <w:pPr>
        <w:spacing w:line="480" w:lineRule="auto"/>
        <w:ind w:firstLine="720"/>
        <w:rPr>
          <w:rFonts w:ascii="Times New Roman" w:hAnsi="Times New Roman" w:cs="Times New Roman"/>
          <w:lang w:val="en-GB"/>
        </w:rPr>
      </w:pPr>
      <w:r w:rsidRPr="006A66D3">
        <w:rPr>
          <w:rFonts w:ascii="Times New Roman" w:hAnsi="Times New Roman" w:cs="Times New Roman"/>
          <w:lang w:val="en-GB"/>
        </w:rPr>
        <w:t xml:space="preserve">Latent variables for family cohesion, volunteering, and political engagement were constructed using parcels in order to increase the efficiency of estimation (Little, Cunningham, Shahar, &amp; Widaman, 2002). Aggregating multiple items into a manifest variable (or parcel) achieves a more normal distribution with smaller intervals between points on the original scale of items. In addition, latent variables with three parcels have a stable factor solution among the items (Little et al., 2002). The items-to-construct balance approach was used to create three parcels for each of the latent variables. In this procedure, the factor loadings are ranked from </w:t>
      </w:r>
      <w:r w:rsidRPr="006A66D3">
        <w:rPr>
          <w:rFonts w:ascii="Times New Roman" w:hAnsi="Times New Roman" w:cs="Times New Roman"/>
          <w:lang w:val="en-GB"/>
        </w:rPr>
        <w:lastRenderedPageBreak/>
        <w:t>highest to lowest. The three items with the highest loading are allocated to each parcel, while the remaining loadings are assigned in snake order (e.g. 1, 6; 2, 5; 3, 4) to achieve balance within each parcel. The 9-item family cohesion subscale had three items allocated to each parcel. The 4-item volunteering and political engagement subscales each included the fourth item on the parcel with the largest loading.</w:t>
      </w:r>
    </w:p>
    <w:p w:rsidR="006A66D3" w:rsidRPr="006A66D3" w:rsidRDefault="006A66D3" w:rsidP="006A66D3">
      <w:pPr>
        <w:spacing w:line="480" w:lineRule="auto"/>
        <w:rPr>
          <w:rFonts w:ascii="Times New Roman" w:hAnsi="Times New Roman" w:cs="Times New Roman"/>
          <w:b/>
          <w:lang w:val="en-GB"/>
        </w:rPr>
      </w:pPr>
      <w:r w:rsidRPr="006A66D3">
        <w:rPr>
          <w:rFonts w:ascii="Times New Roman" w:hAnsi="Times New Roman" w:cs="Times New Roman"/>
          <w:b/>
          <w:lang w:val="en-GB"/>
        </w:rPr>
        <w:t>Primary Analyses</w:t>
      </w:r>
    </w:p>
    <w:p w:rsidR="006A66D3" w:rsidRPr="006A66D3" w:rsidRDefault="006A66D3" w:rsidP="006A66D3">
      <w:pPr>
        <w:spacing w:line="480" w:lineRule="auto"/>
        <w:ind w:firstLine="720"/>
        <w:rPr>
          <w:rFonts w:ascii="Times New Roman" w:hAnsi="Times New Roman" w:cs="Times New Roman"/>
          <w:lang w:val="en-GB"/>
        </w:rPr>
      </w:pPr>
      <w:r w:rsidRPr="006A66D3">
        <w:rPr>
          <w:rFonts w:ascii="Times New Roman" w:hAnsi="Times New Roman" w:cs="Times New Roman"/>
          <w:lang w:val="en-GB"/>
        </w:rPr>
        <w:t xml:space="preserve"> Structural equation modelling (SEM) was used in Amos Graphics 22 to test family cohesion at Time 2 as a mediator between adolescents’ perceptions of political conflict at Time 1 and their volunteering and political engagement at Time 3. The primary model was tested using maximum likelihood estimation with the assumption that data are missing at random (Enders &amp; Bandalos, 2001). Model fit was assessed using the following guidelines: </w:t>
      </w:r>
      <w:r w:rsidRPr="006A66D3">
        <w:rPr>
          <w:rFonts w:ascii="Times New Roman" w:hAnsi="Times New Roman" w:cs="Times New Roman"/>
          <w:i/>
          <w:lang w:val="en-GB"/>
        </w:rPr>
        <w:t>χ</w:t>
      </w:r>
      <w:r w:rsidRPr="006A66D3">
        <w:rPr>
          <w:rFonts w:ascii="Times New Roman" w:hAnsi="Times New Roman" w:cs="Times New Roman"/>
          <w:i/>
          <w:vertAlign w:val="superscript"/>
          <w:lang w:val="en-GB"/>
        </w:rPr>
        <w:t>2</w:t>
      </w:r>
      <w:r w:rsidRPr="006A66D3">
        <w:rPr>
          <w:rFonts w:ascii="Times New Roman" w:hAnsi="Times New Roman" w:cs="Times New Roman"/>
          <w:lang w:val="en-GB"/>
        </w:rPr>
        <w:t>/</w:t>
      </w:r>
      <w:r w:rsidRPr="006A66D3">
        <w:rPr>
          <w:rFonts w:ascii="Times New Roman" w:hAnsi="Times New Roman" w:cs="Times New Roman"/>
          <w:i/>
          <w:lang w:val="en-GB"/>
        </w:rPr>
        <w:t>df</w:t>
      </w:r>
      <w:r w:rsidRPr="006A66D3">
        <w:rPr>
          <w:rFonts w:ascii="Times New Roman" w:hAnsi="Times New Roman" w:cs="Times New Roman"/>
          <w:lang w:val="en-GB"/>
        </w:rPr>
        <w:t xml:space="preserve"> index≤3, Tucker Lewis Index (TLI) and comparative fit index (CFI)≥.90, and a root mean square residual (RMSEA)≤.08 (Hu &amp; Bentler, 1999). </w:t>
      </w:r>
    </w:p>
    <w:p w:rsidR="006A66D3" w:rsidRPr="006A66D3" w:rsidRDefault="006A66D3" w:rsidP="006A66D3">
      <w:pPr>
        <w:spacing w:line="480" w:lineRule="auto"/>
        <w:ind w:firstLine="720"/>
        <w:rPr>
          <w:rFonts w:ascii="Times New Roman" w:hAnsi="Times New Roman" w:cs="Times New Roman"/>
          <w:lang w:val="en-GB"/>
        </w:rPr>
      </w:pPr>
      <w:r w:rsidRPr="006A66D3">
        <w:rPr>
          <w:rFonts w:ascii="Times New Roman" w:hAnsi="Times New Roman" w:cs="Times New Roman"/>
          <w:lang w:val="en-GB"/>
        </w:rPr>
        <w:t>The full structural equation model is shown in Figure 1, including both direct and indirect effects. Overall, the model adequately fit the data (</w:t>
      </w:r>
      <w:r w:rsidRPr="006A66D3">
        <w:rPr>
          <w:rFonts w:ascii="Times New Roman" w:hAnsi="Times New Roman" w:cs="Times New Roman"/>
          <w:i/>
          <w:lang w:val="en-GB"/>
        </w:rPr>
        <w:t>N=</w:t>
      </w:r>
      <w:r w:rsidRPr="006A66D3">
        <w:rPr>
          <w:rFonts w:ascii="Times New Roman" w:hAnsi="Times New Roman" w:cs="Times New Roman"/>
          <w:lang w:val="en-GB"/>
        </w:rPr>
        <w:t>731, χ</w:t>
      </w:r>
      <w:r w:rsidRPr="006A66D3">
        <w:rPr>
          <w:rFonts w:ascii="Times New Roman" w:hAnsi="Times New Roman" w:cs="Times New Roman"/>
          <w:vertAlign w:val="superscript"/>
          <w:lang w:val="en-GB"/>
        </w:rPr>
        <w:t>2</w:t>
      </w:r>
      <w:r w:rsidRPr="006A66D3">
        <w:rPr>
          <w:rFonts w:ascii="Times New Roman" w:hAnsi="Times New Roman" w:cs="Times New Roman"/>
          <w:lang w:val="en-GB"/>
        </w:rPr>
        <w:t>(51)=203.37,</w:t>
      </w:r>
      <w:r w:rsidRPr="006A66D3">
        <w:rPr>
          <w:rFonts w:ascii="Times New Roman" w:hAnsi="Times New Roman" w:cs="Times New Roman"/>
          <w:i/>
          <w:lang w:val="en-GB"/>
        </w:rPr>
        <w:t xml:space="preserve"> p&lt;</w:t>
      </w:r>
      <w:r w:rsidRPr="006A66D3">
        <w:rPr>
          <w:rFonts w:ascii="Times New Roman" w:hAnsi="Times New Roman" w:cs="Times New Roman"/>
          <w:lang w:val="en-GB"/>
        </w:rPr>
        <w:t>.001, χ</w:t>
      </w:r>
      <w:r w:rsidRPr="006A66D3">
        <w:rPr>
          <w:rFonts w:ascii="Times New Roman" w:hAnsi="Times New Roman" w:cs="Times New Roman"/>
          <w:vertAlign w:val="superscript"/>
          <w:lang w:val="en-GB"/>
        </w:rPr>
        <w:t>2</w:t>
      </w:r>
      <w:r w:rsidRPr="006A66D3">
        <w:rPr>
          <w:rFonts w:ascii="Times New Roman" w:hAnsi="Times New Roman" w:cs="Times New Roman"/>
          <w:lang w:val="en-GB"/>
        </w:rPr>
        <w:t>/</w:t>
      </w:r>
      <w:r w:rsidRPr="006A66D3">
        <w:rPr>
          <w:rFonts w:ascii="Times New Roman" w:hAnsi="Times New Roman" w:cs="Times New Roman"/>
          <w:i/>
          <w:iCs/>
          <w:lang w:val="en-GB"/>
        </w:rPr>
        <w:t>df</w:t>
      </w:r>
      <w:r w:rsidRPr="006A66D3">
        <w:rPr>
          <w:rFonts w:ascii="Times New Roman" w:hAnsi="Times New Roman" w:cs="Times New Roman"/>
          <w:lang w:val="en-GB"/>
        </w:rPr>
        <w:t xml:space="preserve"> = 3.99; TLI=.84; CFI=.91; RMSEA=.055 (CI: .047, .063)). Regarding the control variables, both age and gender had significant effects on civic engagement; older participants reported more political engagement (</w:t>
      </w:r>
      <w:r w:rsidRPr="006A66D3">
        <w:rPr>
          <w:rFonts w:ascii="Times New Roman" w:hAnsi="Times New Roman" w:cs="Times New Roman"/>
          <w:i/>
          <w:lang w:val="en-GB"/>
        </w:rPr>
        <w:t>β</w:t>
      </w:r>
      <w:r w:rsidRPr="006A66D3">
        <w:rPr>
          <w:rFonts w:ascii="Times New Roman" w:hAnsi="Times New Roman" w:cs="Times New Roman"/>
          <w:lang w:val="en-GB"/>
        </w:rPr>
        <w:t xml:space="preserve">=.09, </w:t>
      </w:r>
      <w:r w:rsidRPr="006A66D3">
        <w:rPr>
          <w:rFonts w:ascii="Times New Roman" w:hAnsi="Times New Roman" w:cs="Times New Roman"/>
          <w:i/>
          <w:lang w:val="en-GB"/>
        </w:rPr>
        <w:t>p&lt;</w:t>
      </w:r>
      <w:r w:rsidRPr="006A66D3">
        <w:rPr>
          <w:rFonts w:ascii="Times New Roman" w:hAnsi="Times New Roman" w:cs="Times New Roman"/>
          <w:lang w:val="en-GB"/>
        </w:rPr>
        <w:t>.05), and younger participants reported greater volunteerism (</w:t>
      </w:r>
      <w:r w:rsidRPr="006A66D3">
        <w:rPr>
          <w:rFonts w:ascii="Times New Roman" w:hAnsi="Times New Roman" w:cs="Times New Roman"/>
          <w:i/>
          <w:lang w:val="en-GB"/>
        </w:rPr>
        <w:t>β</w:t>
      </w:r>
      <w:r w:rsidRPr="006A66D3">
        <w:rPr>
          <w:rFonts w:ascii="Times New Roman" w:hAnsi="Times New Roman" w:cs="Times New Roman"/>
          <w:lang w:val="en-GB"/>
        </w:rPr>
        <w:t xml:space="preserve">=-.25, </w:t>
      </w:r>
      <w:r w:rsidRPr="006A66D3">
        <w:rPr>
          <w:rFonts w:ascii="Times New Roman" w:hAnsi="Times New Roman" w:cs="Times New Roman"/>
          <w:i/>
          <w:lang w:val="en-GB"/>
        </w:rPr>
        <w:t>p&lt;</w:t>
      </w:r>
      <w:r w:rsidRPr="006A66D3">
        <w:rPr>
          <w:rFonts w:ascii="Times New Roman" w:hAnsi="Times New Roman" w:cs="Times New Roman"/>
          <w:lang w:val="en-GB"/>
        </w:rPr>
        <w:t>.001). In addition, female adolescents reported higher levels of volunteerism than males (</w:t>
      </w:r>
      <w:r w:rsidRPr="006A66D3">
        <w:rPr>
          <w:rFonts w:ascii="Times New Roman" w:hAnsi="Times New Roman" w:cs="Times New Roman"/>
          <w:i/>
          <w:lang w:val="en-GB"/>
        </w:rPr>
        <w:t>β</w:t>
      </w:r>
      <w:r w:rsidRPr="006A66D3">
        <w:rPr>
          <w:rFonts w:ascii="Times New Roman" w:hAnsi="Times New Roman" w:cs="Times New Roman"/>
          <w:lang w:val="en-GB"/>
        </w:rPr>
        <w:t xml:space="preserve">=.13, </w:t>
      </w:r>
      <w:r w:rsidRPr="006A66D3">
        <w:rPr>
          <w:rFonts w:ascii="Times New Roman" w:hAnsi="Times New Roman" w:cs="Times New Roman"/>
          <w:i/>
          <w:lang w:val="en-GB"/>
        </w:rPr>
        <w:t>p&lt;</w:t>
      </w:r>
      <w:r w:rsidRPr="006A66D3">
        <w:rPr>
          <w:rFonts w:ascii="Times New Roman" w:hAnsi="Times New Roman" w:cs="Times New Roman"/>
          <w:lang w:val="en-GB"/>
        </w:rPr>
        <w:t>.05), whereas political engagement did not vary by gender. The effect of Catholic/Protestant identity was non-significant for both volunteering and political engagement.</w:t>
      </w:r>
    </w:p>
    <w:p w:rsidR="006A66D3" w:rsidRPr="006A66D3" w:rsidRDefault="006A66D3" w:rsidP="006A66D3">
      <w:pPr>
        <w:spacing w:line="480" w:lineRule="auto"/>
        <w:ind w:firstLine="720"/>
        <w:rPr>
          <w:rFonts w:ascii="Times New Roman" w:hAnsi="Times New Roman" w:cs="Times New Roman"/>
          <w:lang w:val="en-GB"/>
        </w:rPr>
      </w:pPr>
      <w:r w:rsidRPr="006A66D3">
        <w:rPr>
          <w:rFonts w:ascii="Times New Roman" w:hAnsi="Times New Roman" w:cs="Times New Roman"/>
          <w:lang w:val="en-GB"/>
        </w:rPr>
        <w:t xml:space="preserve">To test the hypothesis that family cohesion mediates the link between youth perceptions of political conflict in Northern Ireland and their civic engagement, the direct and indirect effects </w:t>
      </w:r>
      <w:r w:rsidRPr="006A66D3">
        <w:rPr>
          <w:rFonts w:ascii="Times New Roman" w:hAnsi="Times New Roman" w:cs="Times New Roman"/>
          <w:lang w:val="en-GB"/>
        </w:rPr>
        <w:lastRenderedPageBreak/>
        <w:t>were analysed. Perceived political conflict significantly predicted greater family cohesion a year later (</w:t>
      </w:r>
      <w:r w:rsidRPr="006A66D3">
        <w:rPr>
          <w:rFonts w:ascii="Times New Roman" w:hAnsi="Times New Roman" w:cs="Times New Roman"/>
          <w:i/>
          <w:lang w:val="en-GB"/>
        </w:rPr>
        <w:t>β</w:t>
      </w:r>
      <w:r w:rsidRPr="006A66D3">
        <w:rPr>
          <w:rFonts w:ascii="Times New Roman" w:hAnsi="Times New Roman" w:cs="Times New Roman"/>
          <w:lang w:val="en-GB"/>
        </w:rPr>
        <w:t xml:space="preserve">=.29, </w:t>
      </w:r>
      <w:r w:rsidRPr="006A66D3">
        <w:rPr>
          <w:rFonts w:ascii="Times New Roman" w:hAnsi="Times New Roman" w:cs="Times New Roman"/>
          <w:i/>
          <w:lang w:val="en-GB"/>
        </w:rPr>
        <w:t>p</w:t>
      </w:r>
      <w:r w:rsidRPr="006A66D3">
        <w:rPr>
          <w:rFonts w:ascii="Times New Roman" w:hAnsi="Times New Roman" w:cs="Times New Roman"/>
          <w:lang w:val="en-GB"/>
        </w:rPr>
        <w:t>&lt;.001), and in turn, greater cohesion was positively related to both political engagement (</w:t>
      </w:r>
      <w:r w:rsidRPr="006A66D3">
        <w:rPr>
          <w:rFonts w:ascii="Times New Roman" w:hAnsi="Times New Roman" w:cs="Times New Roman"/>
          <w:i/>
          <w:lang w:val="en-GB"/>
        </w:rPr>
        <w:t>β</w:t>
      </w:r>
      <w:r w:rsidRPr="006A66D3">
        <w:rPr>
          <w:rFonts w:ascii="Times New Roman" w:hAnsi="Times New Roman" w:cs="Times New Roman"/>
          <w:lang w:val="en-GB"/>
        </w:rPr>
        <w:t xml:space="preserve">=.21, </w:t>
      </w:r>
      <w:r w:rsidRPr="006A66D3">
        <w:rPr>
          <w:rFonts w:ascii="Times New Roman" w:hAnsi="Times New Roman" w:cs="Times New Roman"/>
          <w:i/>
          <w:lang w:val="en-GB"/>
        </w:rPr>
        <w:t>p</w:t>
      </w:r>
      <w:r w:rsidRPr="006A66D3">
        <w:rPr>
          <w:rFonts w:ascii="Times New Roman" w:hAnsi="Times New Roman" w:cs="Times New Roman"/>
          <w:lang w:val="en-GB"/>
        </w:rPr>
        <w:t>&lt;.01) and volunteerism (</w:t>
      </w:r>
      <w:r w:rsidRPr="006A66D3">
        <w:rPr>
          <w:rFonts w:ascii="Times New Roman" w:hAnsi="Times New Roman" w:cs="Times New Roman"/>
          <w:i/>
          <w:lang w:val="en-GB"/>
        </w:rPr>
        <w:t>β</w:t>
      </w:r>
      <w:r w:rsidRPr="006A66D3">
        <w:rPr>
          <w:rFonts w:ascii="Times New Roman" w:hAnsi="Times New Roman" w:cs="Times New Roman"/>
          <w:lang w:val="en-GB"/>
        </w:rPr>
        <w:t xml:space="preserve">=.22, </w:t>
      </w:r>
      <w:r w:rsidRPr="006A66D3">
        <w:rPr>
          <w:rFonts w:ascii="Times New Roman" w:hAnsi="Times New Roman" w:cs="Times New Roman"/>
          <w:i/>
          <w:lang w:val="en-GB"/>
        </w:rPr>
        <w:t>p</w:t>
      </w:r>
      <w:r w:rsidRPr="006A66D3">
        <w:rPr>
          <w:rFonts w:ascii="Times New Roman" w:hAnsi="Times New Roman" w:cs="Times New Roman"/>
          <w:lang w:val="en-GB"/>
        </w:rPr>
        <w:t>&lt;.01) over time. The direct effect of perceived political conflict on adolescents’ political engagement two years later was non-significant. However, the direct effect of perceived political conflict on volunteerism remained marginally significant (</w:t>
      </w:r>
      <w:r w:rsidRPr="006A66D3">
        <w:rPr>
          <w:rFonts w:ascii="Times New Roman" w:hAnsi="Times New Roman" w:cs="Times New Roman"/>
          <w:i/>
          <w:lang w:val="en-GB"/>
        </w:rPr>
        <w:t>β</w:t>
      </w:r>
      <w:r w:rsidRPr="006A66D3">
        <w:rPr>
          <w:rFonts w:ascii="Times New Roman" w:hAnsi="Times New Roman" w:cs="Times New Roman"/>
          <w:lang w:val="en-GB"/>
        </w:rPr>
        <w:t xml:space="preserve">=.14, </w:t>
      </w:r>
      <w:r w:rsidRPr="006A66D3">
        <w:rPr>
          <w:rFonts w:ascii="Times New Roman" w:hAnsi="Times New Roman" w:cs="Times New Roman"/>
          <w:i/>
          <w:lang w:val="en-GB"/>
        </w:rPr>
        <w:t>p</w:t>
      </w:r>
      <w:r w:rsidRPr="006A66D3">
        <w:rPr>
          <w:rFonts w:ascii="Times New Roman" w:hAnsi="Times New Roman" w:cs="Times New Roman"/>
          <w:lang w:val="en-GB"/>
        </w:rPr>
        <w:t>&lt;.10). Amos does not allow for estimation of bootstrapped confidence intervals for the indirect effects with missing data; therefore, the Sobel method was adopted as simulations have shown it to produce unbiased estimates for similar models with sample sizes of at least N = 400 (</w:t>
      </w:r>
      <w:r w:rsidRPr="006A66D3">
        <w:rPr>
          <w:rFonts w:ascii="Times New Roman" w:hAnsi="Times New Roman" w:cs="Times New Roman"/>
        </w:rPr>
        <w:t>Stone &amp; Sobel, 1990). The</w:t>
      </w:r>
      <w:r w:rsidRPr="006A66D3">
        <w:rPr>
          <w:rFonts w:ascii="Times New Roman" w:hAnsi="Times New Roman" w:cs="Times New Roman"/>
          <w:lang w:val="en-GB"/>
        </w:rPr>
        <w:t xml:space="preserve"> Sobel test found that family cohesion acted as a significant mediator between youth’s perceived conflict in Northern Ireland and both their civic (</w:t>
      </w:r>
      <w:r w:rsidRPr="006A66D3">
        <w:rPr>
          <w:rFonts w:ascii="Times New Roman" w:hAnsi="Times New Roman" w:cs="Times New Roman"/>
          <w:i/>
          <w:lang w:val="en-GB"/>
        </w:rPr>
        <w:t>z</w:t>
      </w:r>
      <w:r w:rsidRPr="006A66D3">
        <w:rPr>
          <w:rFonts w:ascii="Times New Roman" w:hAnsi="Times New Roman" w:cs="Times New Roman"/>
          <w:lang w:val="en-GB"/>
        </w:rPr>
        <w:t xml:space="preserve">=2.08, </w:t>
      </w:r>
      <w:r w:rsidRPr="006A66D3">
        <w:rPr>
          <w:rFonts w:ascii="Times New Roman" w:hAnsi="Times New Roman" w:cs="Times New Roman"/>
          <w:i/>
          <w:lang w:val="en-GB"/>
        </w:rPr>
        <w:t>p</w:t>
      </w:r>
      <w:r w:rsidRPr="006A66D3">
        <w:rPr>
          <w:rFonts w:ascii="Times New Roman" w:hAnsi="Times New Roman" w:cs="Times New Roman"/>
          <w:lang w:val="en-GB"/>
        </w:rPr>
        <w:t>&lt;.05) and political engagement (</w:t>
      </w:r>
      <w:r w:rsidRPr="006A66D3">
        <w:rPr>
          <w:rFonts w:ascii="Times New Roman" w:hAnsi="Times New Roman" w:cs="Times New Roman"/>
          <w:i/>
          <w:lang w:val="en-GB"/>
        </w:rPr>
        <w:t>z</w:t>
      </w:r>
      <w:r w:rsidRPr="006A66D3">
        <w:rPr>
          <w:rFonts w:ascii="Times New Roman" w:hAnsi="Times New Roman" w:cs="Times New Roman"/>
          <w:lang w:val="en-GB"/>
        </w:rPr>
        <w:t xml:space="preserve">=2.25, </w:t>
      </w:r>
      <w:r w:rsidRPr="006A66D3">
        <w:rPr>
          <w:rFonts w:ascii="Times New Roman" w:hAnsi="Times New Roman" w:cs="Times New Roman"/>
          <w:i/>
          <w:lang w:val="en-GB"/>
        </w:rPr>
        <w:t>p</w:t>
      </w:r>
      <w:r w:rsidRPr="006A66D3">
        <w:rPr>
          <w:rFonts w:ascii="Times New Roman" w:hAnsi="Times New Roman" w:cs="Times New Roman"/>
          <w:lang w:val="en-GB"/>
        </w:rPr>
        <w:t xml:space="preserve">&lt;.05). </w:t>
      </w:r>
      <w:r w:rsidRPr="006A66D3">
        <w:rPr>
          <w:rFonts w:ascii="Times New Roman" w:hAnsi="Times New Roman" w:cs="Times New Roman"/>
        </w:rPr>
        <w:t xml:space="preserve">As a robustness check, the same model was run in Amos on complete case data and found the same pattern of results. </w:t>
      </w:r>
      <w:r w:rsidRPr="006A66D3">
        <w:rPr>
          <w:rFonts w:ascii="Times New Roman" w:hAnsi="Times New Roman" w:cs="Times New Roman"/>
          <w:lang w:val="en-GB"/>
        </w:rPr>
        <w:t>Thus, family cohesion partially mediated the link between adolescents’ perceptions of political conflict in Northern Ireland and later volunteerism and political engagement.</w:t>
      </w:r>
      <w:r w:rsidRPr="006A66D3">
        <w:rPr>
          <w:rFonts w:ascii="Times New Roman" w:hAnsi="Times New Roman" w:cs="Times New Roman"/>
        </w:rPr>
        <w:t xml:space="preserve"> </w:t>
      </w:r>
    </w:p>
    <w:p w:rsidR="006A66D3" w:rsidRPr="006A66D3" w:rsidRDefault="006A66D3" w:rsidP="006A66D3">
      <w:pPr>
        <w:spacing w:line="480" w:lineRule="auto"/>
        <w:jc w:val="center"/>
        <w:rPr>
          <w:rFonts w:ascii="Times New Roman" w:hAnsi="Times New Roman" w:cs="Times New Roman"/>
          <w:b/>
          <w:lang w:val="en-GB"/>
        </w:rPr>
      </w:pPr>
      <w:r w:rsidRPr="006A66D3">
        <w:rPr>
          <w:rFonts w:ascii="Times New Roman" w:hAnsi="Times New Roman" w:cs="Times New Roman"/>
          <w:b/>
          <w:lang w:val="en-GB"/>
        </w:rPr>
        <w:t>Discussion</w:t>
      </w:r>
    </w:p>
    <w:p w:rsidR="006A66D3" w:rsidRPr="006A66D3" w:rsidRDefault="006A66D3" w:rsidP="006A66D3">
      <w:pPr>
        <w:spacing w:line="480" w:lineRule="auto"/>
        <w:ind w:firstLine="720"/>
        <w:rPr>
          <w:rFonts w:ascii="Times New Roman" w:hAnsi="Times New Roman" w:cs="Times New Roman"/>
          <w:lang w:val="en-GB"/>
        </w:rPr>
      </w:pPr>
      <w:r w:rsidRPr="006A66D3">
        <w:rPr>
          <w:rFonts w:ascii="Times New Roman" w:hAnsi="Times New Roman" w:cs="Times New Roman"/>
          <w:lang w:val="en-GB"/>
        </w:rPr>
        <w:t xml:space="preserve">Building on the growing body of research that focuses on political violence and youth adaptive outcomes (Keresteš, 2006; Macksound &amp; Aber, 1996; Taylor et al., 2014), this study attends to resilience processes in the face of adversity (Barber, 2013). The results identified two forms of engagement – volunteerism and political participation – among youth in Belfast, a setting of protracted intergroup conflict. Older adolescents reported higher levels of political engagement, such as boycotting products, while younger adolescents endorsed more volunteerism, such as helping at school. Female youth also reported higher levels of volunteerism compared to males. Supporting FST, the SEM with multiple reporters across three </w:t>
      </w:r>
      <w:r w:rsidRPr="006A66D3">
        <w:rPr>
          <w:rFonts w:ascii="Times New Roman" w:hAnsi="Times New Roman" w:cs="Times New Roman"/>
          <w:lang w:val="en-GB"/>
        </w:rPr>
        <w:lastRenderedPageBreak/>
        <w:t>time points revealed that family cohesion was a significant partial mediator between perceived political conflict and youth volunteerism and political engagement. That is, perceiving political conflict related to increased support and togetherness among youth and their families, which in turn related to more youth political engagement and volunteerism in their schools and communities. These findings have implications not only for individuals, but also for civic and political spheres.</w:t>
      </w:r>
    </w:p>
    <w:p w:rsidR="006A66D3" w:rsidRPr="006A66D3" w:rsidRDefault="006A66D3" w:rsidP="006A66D3">
      <w:pPr>
        <w:spacing w:line="480" w:lineRule="auto"/>
        <w:ind w:firstLine="720"/>
        <w:rPr>
          <w:rFonts w:ascii="Times New Roman" w:hAnsi="Times New Roman" w:cs="Times New Roman"/>
          <w:lang w:val="en-GB"/>
        </w:rPr>
      </w:pPr>
      <w:r w:rsidRPr="006A66D3">
        <w:rPr>
          <w:rFonts w:ascii="Times New Roman" w:hAnsi="Times New Roman" w:cs="Times New Roman"/>
          <w:lang w:val="en-GB"/>
        </w:rPr>
        <w:t xml:space="preserve">The inclusive definition of civic engagement allowed for the meaningful differentiation between volunteerism and political forms of youth participation, with similar patterns found in other cross-cultural studies (Checkoway &amp; Aldana, 2013; </w:t>
      </w:r>
      <w:r w:rsidRPr="006A66D3">
        <w:rPr>
          <w:rFonts w:ascii="Times New Roman" w:eastAsia="Times New Roman" w:hAnsi="Times New Roman" w:cs="Times New Roman"/>
          <w:lang w:val="en-GB"/>
        </w:rPr>
        <w:t>Jahromi et al., 2012; McCouch, 2009; Yate &amp; Youniss, 2009</w:t>
      </w:r>
      <w:r w:rsidRPr="006A66D3">
        <w:rPr>
          <w:rFonts w:ascii="Times New Roman" w:hAnsi="Times New Roman" w:cs="Times New Roman"/>
          <w:lang w:val="en-GB"/>
        </w:rPr>
        <w:t>). For example, volunteerism as a form of civic engagement is related to participation in school, community service, and charity events; these types of behaviours may be the antecedents to peacebuilding (Paffenholz &amp; Spurk, 2006; Taylor, 2015). In addition, the political forms of civic engagement included in the current study represent important building blocks for democratic participation and non-violent means to resolve intergroup differences (</w:t>
      </w:r>
      <w:r w:rsidRPr="006A66D3">
        <w:rPr>
          <w:rFonts w:ascii="Times New Roman" w:eastAsia="Times New Roman" w:hAnsi="Times New Roman" w:cs="Times New Roman"/>
          <w:lang w:val="en-GB"/>
        </w:rPr>
        <w:t>Bužinkić</w:t>
      </w:r>
      <w:r w:rsidRPr="006A66D3">
        <w:rPr>
          <w:rFonts w:ascii="Times New Roman" w:hAnsi="Times New Roman" w:cs="Times New Roman"/>
          <w:lang w:val="en-GB"/>
        </w:rPr>
        <w:t>, 2013; Checkoway &amp; Aldana, 2013; De Maio, 2013). Moreover, civic engagement during adolescence may have long-term implications for societal involvement and participation (</w:t>
      </w:r>
      <w:r w:rsidRPr="006A66D3">
        <w:rPr>
          <w:rFonts w:ascii="Times New Roman" w:eastAsia="Times New Roman" w:hAnsi="Times New Roman" w:cs="Times New Roman"/>
          <w:lang w:val="en-GB"/>
        </w:rPr>
        <w:t xml:space="preserve">Finlay, Wray-Lake, &amp; Flanagan, 2010; Zaff, </w:t>
      </w:r>
      <w:r w:rsidRPr="006A66D3">
        <w:rPr>
          <w:rFonts w:ascii="Times New Roman" w:hAnsi="Times New Roman" w:cs="Times New Roman"/>
          <w:lang w:val="en-GB"/>
        </w:rPr>
        <w:t>Malanchuk, &amp; Eccles,</w:t>
      </w:r>
      <w:r w:rsidRPr="006A66D3">
        <w:rPr>
          <w:rFonts w:ascii="Times New Roman" w:eastAsia="Times New Roman" w:hAnsi="Times New Roman" w:cs="Times New Roman"/>
          <w:lang w:val="en-GB"/>
        </w:rPr>
        <w:t xml:space="preserve"> 2008). </w:t>
      </w:r>
    </w:p>
    <w:p w:rsidR="006A66D3" w:rsidRPr="006A66D3" w:rsidRDefault="006A66D3" w:rsidP="006A66D3">
      <w:pPr>
        <w:spacing w:line="480" w:lineRule="auto"/>
        <w:ind w:firstLine="720"/>
        <w:rPr>
          <w:rFonts w:ascii="Times New Roman" w:hAnsi="Times New Roman" w:cs="Times New Roman"/>
          <w:lang w:val="en-GB"/>
        </w:rPr>
      </w:pPr>
      <w:r w:rsidRPr="006A66D3">
        <w:rPr>
          <w:rFonts w:ascii="Times New Roman" w:hAnsi="Times New Roman" w:cs="Times New Roman"/>
          <w:lang w:val="en-GB"/>
        </w:rPr>
        <w:t xml:space="preserve">The findings also support previous research that has found a cohesive family environment may lead to more positive youth outcomes (Cummings et al., 2010; Taylor et al., 2016), with strong family bonds relating to youths’ volunteerism and political participation </w:t>
      </w:r>
      <w:r w:rsidRPr="006A66D3">
        <w:rPr>
          <w:rFonts w:ascii="Times New Roman" w:eastAsia="Times New Roman" w:hAnsi="Times New Roman" w:cs="Times New Roman"/>
          <w:lang w:val="en-GB"/>
        </w:rPr>
        <w:t>(</w:t>
      </w:r>
      <w:r w:rsidRPr="006A66D3">
        <w:rPr>
          <w:rFonts w:ascii="Times New Roman" w:hAnsi="Times New Roman" w:cs="Times New Roman"/>
          <w:lang w:val="en-GB"/>
        </w:rPr>
        <w:t>Zaff et al., 2008)</w:t>
      </w:r>
      <w:r w:rsidRPr="006A66D3">
        <w:rPr>
          <w:rFonts w:ascii="Times New Roman" w:eastAsia="Times New Roman" w:hAnsi="Times New Roman" w:cs="Times New Roman"/>
          <w:lang w:val="en-GB"/>
        </w:rPr>
        <w:t>, particularly for marginalized adolescents (Diemer, 2012).</w:t>
      </w:r>
      <w:r w:rsidRPr="006A66D3">
        <w:rPr>
          <w:rFonts w:ascii="Times New Roman" w:hAnsi="Times New Roman" w:cs="Times New Roman"/>
          <w:lang w:val="en-GB"/>
        </w:rPr>
        <w:t xml:space="preserve"> Prior research has also found that family life influences the development of civic engagement, such as volunteerism, over the life course (Lancee &amp; Radl, 2014). Consistent with FST, in the current study youth who perceive </w:t>
      </w:r>
      <w:r w:rsidRPr="006A66D3">
        <w:rPr>
          <w:rFonts w:ascii="Times New Roman" w:hAnsi="Times New Roman" w:cs="Times New Roman"/>
          <w:lang w:val="en-GB"/>
        </w:rPr>
        <w:lastRenderedPageBreak/>
        <w:t xml:space="preserve">greater political conflict may turn to their families for support, strengthening the cohesive bonds over time. This suggests that practitioners who aim to promote greater civic engagement among young people should take the family environment into account (Bringle, 2005). </w:t>
      </w:r>
    </w:p>
    <w:p w:rsidR="006A66D3" w:rsidRPr="006A66D3" w:rsidRDefault="006A66D3" w:rsidP="006A66D3">
      <w:pPr>
        <w:spacing w:line="480" w:lineRule="auto"/>
        <w:ind w:firstLine="720"/>
        <w:rPr>
          <w:rFonts w:ascii="Times New Roman" w:hAnsi="Times New Roman" w:cs="Times New Roman"/>
          <w:lang w:val="en-GB"/>
        </w:rPr>
      </w:pPr>
      <w:r w:rsidRPr="006A66D3">
        <w:rPr>
          <w:rFonts w:ascii="Times New Roman" w:hAnsi="Times New Roman" w:cs="Times New Roman"/>
          <w:lang w:val="en-GB"/>
        </w:rPr>
        <w:t>Although there were no differences by Catholic/Protestant identity, the gender- and age-related main effects warrant some discussion. Consistent with previous research, females were more likely to be engaged in volunteerism, such as charity work (</w:t>
      </w:r>
      <w:r w:rsidRPr="006A66D3">
        <w:rPr>
          <w:rFonts w:ascii="Times New Roman" w:hAnsi="Times New Roman" w:cs="Times New Roman"/>
          <w:shd w:val="clear" w:color="auto" w:fill="FFFFFF"/>
          <w:lang w:val="en-GB"/>
        </w:rPr>
        <w:t>Einolf, 2011</w:t>
      </w:r>
      <w:r w:rsidRPr="006A66D3">
        <w:rPr>
          <w:rFonts w:ascii="Times New Roman" w:hAnsi="Times New Roman" w:cs="Times New Roman"/>
          <w:lang w:val="en-GB"/>
        </w:rPr>
        <w:t>). However, both male and female adolescents participated in the political forms of civic life, in line with other research (</w:t>
      </w:r>
      <w:r w:rsidRPr="006A66D3">
        <w:rPr>
          <w:rFonts w:ascii="Times New Roman" w:eastAsia="Times New Roman" w:hAnsi="Times New Roman" w:cs="Times New Roman"/>
          <w:lang w:val="en-GB"/>
        </w:rPr>
        <w:t>Cicognani et al., 2012).</w:t>
      </w:r>
      <w:r w:rsidRPr="006A66D3">
        <w:rPr>
          <w:rFonts w:ascii="Times New Roman" w:hAnsi="Times New Roman" w:cs="Times New Roman"/>
          <w:lang w:val="en-GB"/>
        </w:rPr>
        <w:t xml:space="preserve"> With regard to age, on the one hand, older youth reported more political engagement; older adolescents may have increased autonomy which allows them to increase participate or take on more leadership roles. On the other hand, younger participants reported greater volunteerism. This finding may be related to the fact that youth in Northern Ireland have the opportunity to leave formal schooling at age 16. Thus, one possibility is that the older youth had dropped or aged out of schooling, lowering the possibility for volunteering through the school. This suggests that the formal school environment may be a key space of civic engagement (Finlay et al., 2010; Flanagan &amp; Levine, 2010). Outside</w:t>
      </w:r>
      <w:r w:rsidRPr="006A66D3">
        <w:rPr>
          <w:rFonts w:ascii="Times New Roman" w:eastAsia="Times New Roman" w:hAnsi="Times New Roman" w:cs="Times New Roman"/>
          <w:lang w:val="en-GB"/>
        </w:rPr>
        <w:t xml:space="preserve"> of the home, educational institutions have become central in promoting social engagement in civic life (Cheung et al., 2004); therefore</w:t>
      </w:r>
      <w:r w:rsidRPr="006A66D3">
        <w:rPr>
          <w:rFonts w:ascii="Times New Roman" w:hAnsi="Times New Roman" w:cs="Times New Roman"/>
          <w:lang w:val="en-GB"/>
        </w:rPr>
        <w:t xml:space="preserve"> greater efforts may be needed to include and motivate participation of older teens and emerging adults in volunteerism and civic life. </w:t>
      </w:r>
    </w:p>
    <w:p w:rsidR="006A66D3" w:rsidRPr="006A66D3" w:rsidRDefault="006A66D3" w:rsidP="006A66D3">
      <w:pPr>
        <w:spacing w:line="480" w:lineRule="auto"/>
        <w:ind w:firstLine="720"/>
        <w:rPr>
          <w:rFonts w:ascii="Times New Roman" w:hAnsi="Times New Roman" w:cs="Times New Roman"/>
          <w:lang w:val="en-GB"/>
        </w:rPr>
      </w:pPr>
      <w:r w:rsidRPr="006A66D3">
        <w:rPr>
          <w:rFonts w:ascii="Times New Roman" w:hAnsi="Times New Roman" w:cs="Times New Roman"/>
          <w:lang w:val="en-GB"/>
        </w:rPr>
        <w:t xml:space="preserve">Despite the study’s strengths, limitations of the current approach may be addressed in future research. First the longitudinal design allowed for assessing the sequence of effects; however, limited assessment occasions did not permit controlling for earlier time points (i.e., stability coefficients). Using Amos limited the ability to test for bootstrapped confidence intervals for the indirect effects; however, our sample size was large in relation to the model, </w:t>
      </w:r>
      <w:r w:rsidRPr="006A66D3">
        <w:rPr>
          <w:rFonts w:ascii="Times New Roman" w:hAnsi="Times New Roman" w:cs="Times New Roman"/>
          <w:lang w:val="en-GB"/>
        </w:rPr>
        <w:lastRenderedPageBreak/>
        <w:t xml:space="preserve">which allows the Sobel method to be used for assessing the indirect effects </w:t>
      </w:r>
      <w:r w:rsidRPr="006A66D3">
        <w:rPr>
          <w:rFonts w:ascii="Times New Roman" w:hAnsi="Times New Roman" w:cs="Times New Roman"/>
        </w:rPr>
        <w:t>(Stone &amp; Sobel, 1990, p. 349-350).</w:t>
      </w:r>
      <w:r w:rsidRPr="006A66D3">
        <w:t xml:space="preserve"> </w:t>
      </w:r>
      <w:r w:rsidRPr="006A66D3">
        <w:rPr>
          <w:rFonts w:ascii="Times New Roman" w:hAnsi="Times New Roman" w:cs="Times New Roman"/>
          <w:lang w:val="en-GB"/>
        </w:rPr>
        <w:t xml:space="preserve">With longitudinal data, future research could also examine developmental trajectories of other factors related to youth civic engagement in settings of protracted conflict (Youniss, 2006; Zaff et al., 2010). </w:t>
      </w:r>
    </w:p>
    <w:p w:rsidR="006A66D3" w:rsidRPr="006A66D3" w:rsidRDefault="006A66D3" w:rsidP="006A66D3">
      <w:pPr>
        <w:spacing w:line="480" w:lineRule="auto"/>
        <w:ind w:firstLine="720"/>
        <w:rPr>
          <w:rFonts w:ascii="Times New Roman" w:hAnsi="Times New Roman" w:cs="Times New Roman"/>
          <w:lang w:val="en-GB"/>
        </w:rPr>
      </w:pPr>
      <w:r w:rsidRPr="006A66D3">
        <w:rPr>
          <w:rFonts w:ascii="Times New Roman" w:hAnsi="Times New Roman" w:cs="Times New Roman"/>
          <w:lang w:val="en-GB"/>
        </w:rPr>
        <w:t xml:space="preserve">Second, although measurement error was accounted for in the SEM, future research could be refine and expand measurement in the future. For example, the low alpha for family cohesion in the current study, perhaps related to the binary nature of the response scale or the high number of reverse coded items, could be addressed in future research that includes other family constructs to complement the cohesion subscale. For example, additional mediators such as family communication or family ethnic socialization may also be considered in future research. Follow-up studies could also apply other measures for civic engagement, as the ones utilized were developed in Northern Ireland to increase contextual validity. Additional forms of assessment may help to address uncertainty around adolescents who responded ‘no’ to perceived political conflict; that is, responses in the current study could be due to </w:t>
      </w:r>
      <w:r w:rsidRPr="006A66D3">
        <w:rPr>
          <w:rFonts w:ascii="Times New Roman" w:hAnsi="Times New Roman" w:cs="Times New Roman"/>
        </w:rPr>
        <w:t>lack of direct exposure, low levels of political awareness, or desensitization, for example. In addition, in the current study youth reported on perceived political conflict and civic engagement, so mother-reports of family cohesion were included to avoid mono-reporter bias. Future research should continue to include multiple reporters, as possible.</w:t>
      </w:r>
    </w:p>
    <w:p w:rsidR="006A66D3" w:rsidRPr="006A66D3" w:rsidRDefault="006A66D3" w:rsidP="006A66D3">
      <w:pPr>
        <w:spacing w:line="480" w:lineRule="auto"/>
        <w:ind w:firstLine="720"/>
        <w:rPr>
          <w:rFonts w:ascii="Times New Roman" w:hAnsi="Times New Roman" w:cs="Times New Roman"/>
          <w:lang w:val="en-GB"/>
        </w:rPr>
      </w:pPr>
      <w:r w:rsidRPr="006A66D3">
        <w:rPr>
          <w:rFonts w:ascii="Times New Roman" w:hAnsi="Times New Roman" w:cs="Times New Roman"/>
          <w:lang w:val="en-GB"/>
        </w:rPr>
        <w:t xml:space="preserve">Finally, as noted in the introduction, in settings of protracted conflict, it is necessary to understand the context shaping various forms of volunteerism and political engagement. That is, extending the exploratory factor analysis in this paper, future research could also seek qualitative information about types of civic engagement and the targets of such acts, including the potential dark side of participation in civic life (Banaji, 2008). However, in other settings, higher levels of </w:t>
      </w:r>
      <w:r w:rsidRPr="006A66D3">
        <w:rPr>
          <w:rFonts w:ascii="Times New Roman" w:hAnsi="Times New Roman" w:cs="Times New Roman"/>
          <w:lang w:val="en-GB"/>
        </w:rPr>
        <w:lastRenderedPageBreak/>
        <w:t>civic engagement is related to less youth delinquency (Gatti, Tremblay, &amp; Larocque, 2003). That is, when youth feel connected to the social institutions around them, even if a majority are ingroup members, they are less likely to engage in violent or disruptive behaviours (Eccles &amp; Gootman, 2002). Therefore, future research should continue to unpack the potential peacebuilding implications of youth civic engagement in settings of protracted conflict.</w:t>
      </w:r>
    </w:p>
    <w:p w:rsidR="006A66D3" w:rsidRPr="006A66D3" w:rsidRDefault="006A66D3" w:rsidP="006A66D3">
      <w:pPr>
        <w:spacing w:line="480" w:lineRule="auto"/>
        <w:rPr>
          <w:rFonts w:ascii="Times New Roman" w:hAnsi="Times New Roman" w:cs="Times New Roman"/>
          <w:b/>
          <w:lang w:val="en-GB"/>
        </w:rPr>
      </w:pPr>
      <w:r w:rsidRPr="006A66D3">
        <w:rPr>
          <w:rFonts w:ascii="Times New Roman" w:hAnsi="Times New Roman" w:cs="Times New Roman"/>
          <w:b/>
          <w:lang w:val="en-GB"/>
        </w:rPr>
        <w:t>Implications for Policy and Practice</w:t>
      </w:r>
    </w:p>
    <w:p w:rsidR="006A66D3" w:rsidRPr="006A66D3" w:rsidRDefault="006A66D3" w:rsidP="006A66D3">
      <w:pPr>
        <w:spacing w:line="480" w:lineRule="auto"/>
        <w:ind w:firstLine="720"/>
        <w:rPr>
          <w:rFonts w:ascii="Times New Roman" w:hAnsi="Times New Roman" w:cs="Times New Roman"/>
          <w:shd w:val="clear" w:color="auto" w:fill="FFFFFF"/>
          <w:lang w:val="en-GB"/>
        </w:rPr>
      </w:pPr>
      <w:r w:rsidRPr="006A66D3">
        <w:rPr>
          <w:rFonts w:ascii="Times New Roman" w:hAnsi="Times New Roman" w:cs="Times New Roman"/>
          <w:lang w:val="en-GB"/>
        </w:rPr>
        <w:t xml:space="preserve">This study points to the need to understand the ways young people growing up in situations of political conflict may engage and participate in civic and political life, highlighting the role of the family in fostering prosocial behaviours (Barber, 2013). Adopting a competence-based approach that recognizes youth agency, this paper found that youth may be the </w:t>
      </w:r>
      <w:r w:rsidRPr="006A66D3">
        <w:rPr>
          <w:rFonts w:ascii="Times New Roman" w:hAnsi="Times New Roman" w:cs="Times New Roman"/>
          <w:shd w:val="clear" w:color="auto" w:fill="FFFFFF"/>
          <w:lang w:val="en-GB"/>
        </w:rPr>
        <w:t xml:space="preserve">drivers of positive social change, not merely the beneficiaries. Policymakers and practitioners should cooperate with youth as partners and encourage intergenerational collaboration in research and interventions. Moreover, there is global support for this direction through the United Nations (UN) Convention on the Rights of the Child (CRC, 1989). This agreement establishes that youth have a right to participate in decision-making that affects their lives, to express their views and be heard, to create and join associations, to assemble peacefully, and to participate in change processes (CRC, 1989). </w:t>
      </w:r>
    </w:p>
    <w:p w:rsidR="006A66D3" w:rsidRPr="006A66D3" w:rsidRDefault="006A66D3" w:rsidP="006A66D3">
      <w:pPr>
        <w:spacing w:line="480" w:lineRule="auto"/>
        <w:ind w:firstLine="720"/>
        <w:rPr>
          <w:rFonts w:ascii="Times New Roman" w:hAnsi="Times New Roman" w:cs="Times New Roman"/>
          <w:shd w:val="clear" w:color="auto" w:fill="FFFFFF"/>
          <w:lang w:val="en-GB"/>
        </w:rPr>
      </w:pPr>
      <w:r w:rsidRPr="006A66D3">
        <w:rPr>
          <w:rFonts w:ascii="Times New Roman" w:hAnsi="Times New Roman" w:cs="Times New Roman"/>
          <w:lang w:val="en-GB"/>
        </w:rPr>
        <w:t xml:space="preserve">The current study also points to a set of policy recommendations for young people in post-accord Belfast. For example, since 2007 citizenship curricula in schools have already been shown to foster civic attitudes and behaviours (O’Connor, Beattie, &amp; Neins, 2009). This approach to local and global citizenship has been perceived to be </w:t>
      </w:r>
      <w:r w:rsidRPr="006A66D3">
        <w:rPr>
          <w:rFonts w:ascii="Times New Roman" w:hAnsi="Times New Roman" w:cs="Times New Roman"/>
        </w:rPr>
        <w:t xml:space="preserve">“process-orientated learning, directed at participation in all aspects of society, including party politics, volunteering, business and social life” (Niens &amp; McIlrath, 2010, p. 77), in line with the current findings related to forms </w:t>
      </w:r>
      <w:r w:rsidRPr="006A66D3">
        <w:rPr>
          <w:rFonts w:ascii="Times New Roman" w:hAnsi="Times New Roman" w:cs="Times New Roman"/>
        </w:rPr>
        <w:lastRenderedPageBreak/>
        <w:t xml:space="preserve">of civic engagement such as </w:t>
      </w:r>
      <w:r w:rsidRPr="006A66D3">
        <w:rPr>
          <w:rFonts w:ascii="Times New Roman" w:hAnsi="Times New Roman" w:cs="Times New Roman"/>
          <w:lang w:val="en-GB"/>
        </w:rPr>
        <w:t xml:space="preserve">volunteerism </w:t>
      </w:r>
      <w:r w:rsidRPr="006A66D3">
        <w:rPr>
          <w:rFonts w:ascii="Times New Roman" w:hAnsi="Times New Roman" w:cs="Times New Roman"/>
        </w:rPr>
        <w:t>and political participation. In addition, school initiatives in Northern Ireland have fostered school-community partnerships through the voluntary sector that have a wider community impact (Kinlen et al. 2013). However</w:t>
      </w:r>
      <w:r w:rsidRPr="006A66D3">
        <w:rPr>
          <w:rFonts w:ascii="Times New Roman" w:hAnsi="Times New Roman" w:cs="Times New Roman"/>
          <w:lang w:val="en-GB"/>
        </w:rPr>
        <w:t>, agencies and institutions interested in promoting greater participation among youth should also include factors outside of school, such as families (</w:t>
      </w:r>
      <w:r w:rsidRPr="006A66D3">
        <w:rPr>
          <w:rFonts w:ascii="Times New Roman" w:eastAsia="Times New Roman" w:hAnsi="Times New Roman" w:cs="Times New Roman"/>
          <w:lang w:val="en-GB"/>
        </w:rPr>
        <w:t>Diemer, 2012</w:t>
      </w:r>
      <w:r w:rsidRPr="006A66D3">
        <w:rPr>
          <w:rFonts w:ascii="Times New Roman" w:hAnsi="Times New Roman" w:cs="Times New Roman"/>
          <w:lang w:val="en-GB"/>
        </w:rPr>
        <w:t xml:space="preserve">; Zaff et al., 2008). Working with parents to support their children to participate in constructive forms of civic and political life may yield stronger results. In addition, programmes should be developed that encourage volunteerism among older teens and those outside formal schooling in the transition to emerging adulthood (Henn &amp; Foard, 2014). Given the potentially divisive nature of politics in Northern Ireland, the impact of programmes should also be critically evaluated to promote constructive and non-violent forms of civic engagement to increase the peacebuilding potential of youth (McKeown &amp; Cairns, 2012). </w:t>
      </w:r>
    </w:p>
    <w:p w:rsidR="006A66D3" w:rsidRPr="006A66D3" w:rsidRDefault="006A66D3" w:rsidP="006A66D3">
      <w:pPr>
        <w:spacing w:line="480" w:lineRule="auto"/>
        <w:ind w:firstLine="720"/>
        <w:rPr>
          <w:rFonts w:ascii="Times New Roman" w:hAnsi="Times New Roman" w:cs="Times New Roman"/>
          <w:b/>
          <w:lang w:val="en-GB"/>
        </w:rPr>
      </w:pPr>
      <w:r w:rsidRPr="006A66D3">
        <w:rPr>
          <w:rFonts w:ascii="Times New Roman" w:hAnsi="Times New Roman" w:cs="Times New Roman"/>
          <w:lang w:val="en-GB"/>
        </w:rPr>
        <w:t>Overall, these findings support a ‘decades thinking’ approach to conflict transformation in settings of protracted conflict (Lederach, 1997). The focus on adolescent agency and constructive behaviours that may help to rebuild society (</w:t>
      </w:r>
      <w:r w:rsidRPr="006A66D3">
        <w:rPr>
          <w:rFonts w:ascii="Times New Roman" w:eastAsia="Times New Roman" w:hAnsi="Times New Roman" w:cs="Times New Roman"/>
          <w:lang w:val="en-GB"/>
        </w:rPr>
        <w:t xml:space="preserve">Bužinkić, 2013; </w:t>
      </w:r>
      <w:r w:rsidRPr="006A66D3">
        <w:rPr>
          <w:rFonts w:ascii="Times New Roman" w:hAnsi="Times New Roman" w:cs="Times New Roman"/>
          <w:bCs/>
          <w:lang w:val="en-GB"/>
        </w:rPr>
        <w:t xml:space="preserve">Corkalo Biruski et al., 2014; McCouch, 2009) </w:t>
      </w:r>
      <w:r w:rsidRPr="006A66D3">
        <w:rPr>
          <w:rFonts w:ascii="Times New Roman" w:hAnsi="Times New Roman" w:cs="Times New Roman"/>
          <w:lang w:val="en-GB"/>
        </w:rPr>
        <w:t>addresses the question of whether young people in Northern Ireland will be “troublemakers or peacemakers” (McEvoy-Levy, 2006).</w:t>
      </w:r>
    </w:p>
    <w:p w:rsidR="006A66D3" w:rsidRPr="006A66D3" w:rsidRDefault="006A66D3" w:rsidP="006A66D3">
      <w:pPr>
        <w:rPr>
          <w:rFonts w:ascii="Times New Roman" w:hAnsi="Times New Roman" w:cs="Times New Roman"/>
          <w:b/>
          <w:lang w:val="en-GB"/>
        </w:rPr>
      </w:pPr>
      <w:r w:rsidRPr="006A66D3">
        <w:rPr>
          <w:rFonts w:ascii="Times New Roman" w:hAnsi="Times New Roman" w:cs="Times New Roman"/>
          <w:b/>
          <w:lang w:val="en-GB"/>
        </w:rPr>
        <w:br w:type="page"/>
      </w:r>
    </w:p>
    <w:p w:rsidR="006A66D3" w:rsidRPr="006A66D3" w:rsidRDefault="006A66D3" w:rsidP="006A66D3">
      <w:pPr>
        <w:spacing w:line="480" w:lineRule="auto"/>
        <w:jc w:val="center"/>
        <w:rPr>
          <w:rFonts w:ascii="Times New Roman" w:hAnsi="Times New Roman" w:cs="Times New Roman"/>
          <w:lang w:val="en-GB"/>
        </w:rPr>
      </w:pPr>
      <w:r w:rsidRPr="006A66D3">
        <w:rPr>
          <w:rFonts w:ascii="Times New Roman" w:hAnsi="Times New Roman" w:cs="Times New Roman"/>
          <w:b/>
          <w:lang w:val="en-GB"/>
        </w:rPr>
        <w:lastRenderedPageBreak/>
        <w:t>References</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rPr>
        <w:t xml:space="preserve">Arlow, M. (2001). The challenges of social inclusion in Northern Ireland: citizenship and life skills. Paper presented at the Conference for Curriculum Development for Social Inclusion, Lithuania. Retrieved on 30 May 2016, from </w:t>
      </w:r>
      <w:r w:rsidRPr="006A66D3">
        <w:rPr>
          <w:rFonts w:ascii="Times New Roman" w:hAnsi="Times New Roman" w:cs="Times New Roman"/>
          <w:u w:val="single"/>
        </w:rPr>
        <w:t>http://www.ibe.unesco.org/curriculum/Balticpdf/vilnius.pdf</w:t>
      </w:r>
      <w:r w:rsidRPr="006A66D3">
        <w:rPr>
          <w:rFonts w:ascii="Times New Roman" w:hAnsi="Times New Roman" w:cs="Times New Roman"/>
        </w:rPr>
        <w:t xml:space="preserve"> </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ARK. (2014). Northern Ireland Life and Times Survey, 2006-2013 [computer file]. </w:t>
      </w:r>
      <w:r w:rsidRPr="006A66D3">
        <w:rPr>
          <w:rFonts w:ascii="Times New Roman" w:hAnsi="Times New Roman" w:cs="Times New Roman"/>
          <w:i/>
          <w:lang w:val="en-GB"/>
        </w:rPr>
        <w:t xml:space="preserve">ARK </w:t>
      </w:r>
      <w:r w:rsidRPr="006A66D3">
        <w:rPr>
          <w:rFonts w:ascii="Times New Roman" w:hAnsi="Times New Roman" w:cs="Times New Roman"/>
          <w:lang w:val="en-GB"/>
        </w:rPr>
        <w:t xml:space="preserve">[distributor], June 2015. Retrieved on 20 July, 2015, from </w:t>
      </w:r>
      <w:hyperlink r:id="rId9" w:history="1">
        <w:r w:rsidRPr="006A66D3">
          <w:rPr>
            <w:rStyle w:val="Hyperlink"/>
            <w:color w:val="auto"/>
            <w:lang w:val="en-GB"/>
          </w:rPr>
          <w:t>www.ark.ac.uk/nilt</w:t>
        </w:r>
      </w:hyperlink>
      <w:r w:rsidRPr="006A66D3">
        <w:rPr>
          <w:rFonts w:ascii="Times New Roman" w:hAnsi="Times New Roman" w:cs="Times New Roman"/>
          <w:lang w:val="en-GB"/>
        </w:rPr>
        <w:t>.</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ARK. (2006) Young Life and Times Survey, 2004 [computer file]. ARK www.ark.ac.uk/ylt [distributor], January 2006. Retrieved on 20 July, 2015, from </w:t>
      </w:r>
      <w:hyperlink r:id="rId10" w:history="1">
        <w:r w:rsidRPr="006A66D3">
          <w:rPr>
            <w:rStyle w:val="Hyperlink"/>
            <w:color w:val="auto"/>
            <w:lang w:val="en-GB"/>
          </w:rPr>
          <w:t>www.ark.ac.uk/nilt</w:t>
        </w:r>
      </w:hyperlink>
      <w:r w:rsidRPr="006A66D3">
        <w:rPr>
          <w:rFonts w:ascii="Times New Roman" w:hAnsi="Times New Roman" w:cs="Times New Roman"/>
          <w:lang w:val="en-GB"/>
        </w:rPr>
        <w:t>.</w:t>
      </w:r>
      <w:bookmarkStart w:id="1" w:name="Result_46"/>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eastAsia="Times New Roman" w:hAnsi="Times New Roman" w:cs="Times New Roman"/>
        </w:rPr>
        <w:t xml:space="preserve">Banaji, S. (2008). The trouble with civic: a snapshot of young people's civic and political engagements in twenty-first-century democracies. </w:t>
      </w:r>
      <w:r w:rsidRPr="006A66D3">
        <w:rPr>
          <w:rFonts w:ascii="Times New Roman" w:eastAsia="Times New Roman" w:hAnsi="Times New Roman" w:cs="Times New Roman"/>
          <w:i/>
        </w:rPr>
        <w:t>Journal of Youth Studies, 11</w:t>
      </w:r>
      <w:r w:rsidRPr="006A66D3">
        <w:rPr>
          <w:rFonts w:ascii="Times New Roman" w:eastAsia="Times New Roman" w:hAnsi="Times New Roman" w:cs="Times New Roman"/>
        </w:rPr>
        <w:t>(5), 543-560.</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Bar-Tal, D. (1976). </w:t>
      </w:r>
      <w:r w:rsidRPr="006A66D3">
        <w:rPr>
          <w:rFonts w:ascii="Times New Roman" w:hAnsi="Times New Roman" w:cs="Times New Roman"/>
          <w:i/>
          <w:iCs/>
          <w:lang w:val="en-GB"/>
        </w:rPr>
        <w:t>Prosocial behaviour: Theory and research</w:t>
      </w:r>
      <w:r w:rsidRPr="006A66D3">
        <w:rPr>
          <w:rFonts w:ascii="Times New Roman" w:hAnsi="Times New Roman" w:cs="Times New Roman"/>
          <w:lang w:val="en-GB"/>
        </w:rPr>
        <w:t>. Washington, DC, US: Hemisphere Publishing Corp.</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eastAsia="Times New Roman" w:hAnsi="Times New Roman" w:cs="Times New Roman"/>
          <w:lang w:val="en-GB"/>
        </w:rPr>
        <w:t xml:space="preserve">Bar-Tal, D. (2007). </w:t>
      </w:r>
      <w:r w:rsidRPr="006A66D3">
        <w:rPr>
          <w:rFonts w:ascii="Times New Roman" w:hAnsi="Times New Roman" w:cs="Times New Roman"/>
        </w:rPr>
        <w:t xml:space="preserve">Sociopsychological foundations of intractable conflicts. </w:t>
      </w:r>
      <w:r w:rsidRPr="006A66D3">
        <w:rPr>
          <w:rFonts w:ascii="Times New Roman" w:hAnsi="Times New Roman" w:cs="Times New Roman"/>
          <w:i/>
        </w:rPr>
        <w:t>American Behavioral Scientist</w:t>
      </w:r>
      <w:r w:rsidRPr="006A66D3">
        <w:rPr>
          <w:rStyle w:val="apple-converted-space"/>
          <w:rFonts w:ascii="Times New Roman" w:hAnsi="Times New Roman" w:cs="Times New Roman"/>
          <w:bCs/>
          <w:i/>
          <w:bdr w:val="none" w:sz="0" w:space="0" w:color="auto" w:frame="1"/>
          <w:shd w:val="clear" w:color="auto" w:fill="FFFFFF"/>
        </w:rPr>
        <w:t xml:space="preserve">, </w:t>
      </w:r>
      <w:r w:rsidRPr="006A66D3">
        <w:rPr>
          <w:rStyle w:val="slug-vol"/>
          <w:rFonts w:ascii="Times New Roman" w:hAnsi="Times New Roman" w:cs="Times New Roman"/>
          <w:i/>
          <w:bdr w:val="none" w:sz="0" w:space="0" w:color="auto" w:frame="1"/>
          <w:shd w:val="clear" w:color="auto" w:fill="FFFFFF"/>
        </w:rPr>
        <w:t>50</w:t>
      </w:r>
      <w:r w:rsidRPr="006A66D3">
        <w:rPr>
          <w:rStyle w:val="slug-vol"/>
          <w:rFonts w:ascii="Times New Roman" w:hAnsi="Times New Roman" w:cs="Times New Roman"/>
          <w:bdr w:val="none" w:sz="0" w:space="0" w:color="auto" w:frame="1"/>
          <w:shd w:val="clear" w:color="auto" w:fill="FFFFFF"/>
        </w:rPr>
        <w:t>(11),</w:t>
      </w:r>
      <w:r w:rsidRPr="006A66D3">
        <w:rPr>
          <w:rStyle w:val="apple-converted-space"/>
          <w:rFonts w:ascii="Times New Roman" w:hAnsi="Times New Roman" w:cs="Times New Roman"/>
          <w:bdr w:val="none" w:sz="0" w:space="0" w:color="auto" w:frame="1"/>
          <w:shd w:val="clear" w:color="auto" w:fill="FFFFFF"/>
        </w:rPr>
        <w:t> </w:t>
      </w:r>
      <w:r w:rsidRPr="006A66D3">
        <w:rPr>
          <w:rStyle w:val="slug-pages"/>
          <w:rFonts w:ascii="Times New Roman" w:hAnsi="Times New Roman" w:cs="Times New Roman"/>
          <w:bCs/>
          <w:bdr w:val="none" w:sz="0" w:space="0" w:color="auto" w:frame="1"/>
          <w:shd w:val="clear" w:color="auto" w:fill="FFFFFF"/>
        </w:rPr>
        <w:t>1430-1453.</w:t>
      </w:r>
    </w:p>
    <w:p w:rsidR="006A66D3" w:rsidRPr="006A66D3" w:rsidRDefault="006A66D3" w:rsidP="006A66D3">
      <w:pPr>
        <w:spacing w:line="480" w:lineRule="auto"/>
        <w:ind w:left="720" w:hanging="720"/>
        <w:rPr>
          <w:rFonts w:ascii="Times New Roman" w:eastAsia="Times New Roman" w:hAnsi="Times New Roman" w:cs="Times New Roman"/>
          <w:lang w:val="en-GB"/>
        </w:rPr>
      </w:pPr>
      <w:r w:rsidRPr="006A66D3">
        <w:rPr>
          <w:rFonts w:ascii="Times New Roman" w:eastAsia="Times New Roman" w:hAnsi="Times New Roman" w:cs="Times New Roman"/>
          <w:lang w:val="en-GB"/>
        </w:rPr>
        <w:t xml:space="preserve">Barber, B. K. (2008). </w:t>
      </w:r>
      <w:r w:rsidRPr="006A66D3">
        <w:rPr>
          <w:rFonts w:ascii="Times New Roman" w:hAnsi="Times New Roman" w:cs="Times New Roman"/>
          <w:shd w:val="clear" w:color="auto" w:fill="FFFFFF"/>
          <w:lang w:val="en-GB"/>
        </w:rPr>
        <w:t>Contrasting portraits of war: Youths’ varied experiences with political violence in Bosnia and Palestine. </w:t>
      </w:r>
      <w:r w:rsidRPr="006A66D3">
        <w:rPr>
          <w:rStyle w:val="Emphasis"/>
          <w:rFonts w:ascii="Times New Roman" w:hAnsi="Times New Roman" w:cs="Times New Roman"/>
          <w:bdr w:val="none" w:sz="0" w:space="0" w:color="auto" w:frame="1"/>
          <w:shd w:val="clear" w:color="auto" w:fill="FFFFFF"/>
          <w:lang w:val="en-GB"/>
        </w:rPr>
        <w:t>International Journal of Behavioural Development,</w:t>
      </w:r>
      <w:r w:rsidRPr="006A66D3">
        <w:rPr>
          <w:rFonts w:ascii="Times New Roman" w:hAnsi="Times New Roman" w:cs="Times New Roman"/>
          <w:shd w:val="clear" w:color="auto" w:fill="FFFFFF"/>
          <w:lang w:val="en-GB"/>
        </w:rPr>
        <w:t> </w:t>
      </w:r>
      <w:r w:rsidRPr="006A66D3">
        <w:rPr>
          <w:rStyle w:val="Emphasis"/>
          <w:rFonts w:ascii="Times New Roman" w:hAnsi="Times New Roman" w:cs="Times New Roman"/>
          <w:bdr w:val="none" w:sz="0" w:space="0" w:color="auto" w:frame="1"/>
          <w:shd w:val="clear" w:color="auto" w:fill="FFFFFF"/>
          <w:lang w:val="en-GB"/>
        </w:rPr>
        <w:t>32</w:t>
      </w:r>
      <w:r w:rsidRPr="006A66D3">
        <w:rPr>
          <w:rFonts w:ascii="Times New Roman" w:hAnsi="Times New Roman" w:cs="Times New Roman"/>
          <w:shd w:val="clear" w:color="auto" w:fill="FFFFFF"/>
          <w:lang w:val="en-GB"/>
        </w:rPr>
        <w:t>(4), 298–309.</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eastAsia="Times New Roman" w:hAnsi="Times New Roman" w:cs="Times New Roman"/>
          <w:lang w:val="en-GB"/>
        </w:rPr>
        <w:t>Barber, B. K. &amp; Olsen, J. A. (2009). </w:t>
      </w:r>
      <w:hyperlink r:id="rId11" w:tooltip="Positive and negative psychosocial functioning after political conflict: Examining adolescents of the first Palestinian Intifada." w:history="1">
        <w:r w:rsidRPr="006A66D3">
          <w:rPr>
            <w:rFonts w:ascii="Times New Roman" w:eastAsia="Times New Roman" w:hAnsi="Times New Roman" w:cs="Times New Roman"/>
            <w:bdr w:val="none" w:sz="0" w:space="0" w:color="auto" w:frame="1"/>
            <w:lang w:val="en-GB"/>
          </w:rPr>
          <w:t>Positive and negative psychosocial functioning after political conflict: Examining adolescents of the first Palestinian Intifada.</w:t>
        </w:r>
      </w:hyperlink>
      <w:bookmarkEnd w:id="1"/>
      <w:r w:rsidRPr="006A66D3">
        <w:rPr>
          <w:rFonts w:ascii="Times New Roman" w:hAnsi="Times New Roman" w:cs="Times New Roman"/>
          <w:lang w:val="en-GB"/>
        </w:rPr>
        <w:t xml:space="preserve"> In B. K. Barber (Ed.), </w:t>
      </w:r>
      <w:r w:rsidRPr="006A66D3">
        <w:rPr>
          <w:rFonts w:ascii="Times New Roman" w:hAnsi="Times New Roman" w:cs="Times New Roman"/>
          <w:i/>
          <w:lang w:val="en-GB"/>
        </w:rPr>
        <w:t>Adolescents and war: How youth deal with political violence</w:t>
      </w:r>
      <w:r w:rsidRPr="006A66D3">
        <w:rPr>
          <w:rFonts w:ascii="Times New Roman" w:hAnsi="Times New Roman" w:cs="Times New Roman"/>
          <w:lang w:val="en-GB"/>
        </w:rPr>
        <w:t xml:space="preserve">. New York, NY, US: Oxford University Press. </w:t>
      </w:r>
      <w:r w:rsidRPr="006A66D3">
        <w:rPr>
          <w:rFonts w:ascii="Times New Roman" w:eastAsia="Times New Roman" w:hAnsi="Times New Roman" w:cs="Times New Roman"/>
          <w:lang w:val="en-GB"/>
        </w:rPr>
        <w:t>207-237.</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lastRenderedPageBreak/>
        <w:t xml:space="preserve">Barber, B. K., &amp; Schluterman, J. M. (2009). Adolescents and political violence: A review of the empirical literature. In B. K. Barber (Ed.), </w:t>
      </w:r>
      <w:r w:rsidRPr="006A66D3">
        <w:rPr>
          <w:rFonts w:ascii="Times New Roman" w:hAnsi="Times New Roman" w:cs="Times New Roman"/>
          <w:i/>
          <w:lang w:val="en-GB"/>
        </w:rPr>
        <w:t>Adolescents and war: How youth deal with political violence</w:t>
      </w:r>
      <w:r w:rsidRPr="006A66D3">
        <w:rPr>
          <w:rFonts w:ascii="Times New Roman" w:hAnsi="Times New Roman" w:cs="Times New Roman"/>
          <w:lang w:val="en-GB"/>
        </w:rPr>
        <w:t>. New York, NY, US: Oxford University Press, 35-61.</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Barber, B. K. (2013). Annual research review: The experience of youth with political conflict—Challenging notions of resilience and encouraging research refinement. </w:t>
      </w:r>
      <w:r w:rsidRPr="006A66D3">
        <w:rPr>
          <w:rFonts w:ascii="Times New Roman" w:hAnsi="Times New Roman" w:cs="Times New Roman"/>
          <w:i/>
          <w:iCs/>
          <w:lang w:val="en-GB"/>
        </w:rPr>
        <w:t>Journal of Child Psychology and Psychiatry, 54</w:t>
      </w:r>
      <w:r w:rsidRPr="006A66D3">
        <w:rPr>
          <w:rFonts w:ascii="Times New Roman" w:hAnsi="Times New Roman" w:cs="Times New Roman"/>
          <w:lang w:val="en-GB"/>
        </w:rPr>
        <w:t xml:space="preserve">, 461-473. </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Betancourt, T. S., Brennan, R. T., Rubin-Smith, J., Fitzmaurice, G. M., &amp; Gilman, S. E. (2010). Sierra Leone’s former child soldiers: A longitudinal study of risk, protective factors and mental health. </w:t>
      </w:r>
      <w:r w:rsidRPr="006A66D3">
        <w:rPr>
          <w:rFonts w:ascii="Times New Roman" w:hAnsi="Times New Roman" w:cs="Times New Roman"/>
          <w:i/>
          <w:iCs/>
          <w:lang w:val="en-GB"/>
        </w:rPr>
        <w:t>Journal of the American Academy of Child and Adolescent Psychiatry</w:t>
      </w:r>
      <w:r w:rsidRPr="006A66D3">
        <w:rPr>
          <w:rFonts w:ascii="Times New Roman" w:hAnsi="Times New Roman" w:cs="Times New Roman"/>
          <w:lang w:val="en-GB"/>
        </w:rPr>
        <w:t xml:space="preserve">, </w:t>
      </w:r>
      <w:r w:rsidRPr="006A66D3">
        <w:rPr>
          <w:rFonts w:ascii="Times New Roman" w:hAnsi="Times New Roman" w:cs="Times New Roman"/>
          <w:i/>
          <w:iCs/>
          <w:lang w:val="en-GB"/>
        </w:rPr>
        <w:t>49</w:t>
      </w:r>
      <w:r w:rsidRPr="006A66D3">
        <w:rPr>
          <w:rFonts w:ascii="Times New Roman" w:hAnsi="Times New Roman" w:cs="Times New Roman"/>
          <w:lang w:val="en-GB"/>
        </w:rPr>
        <w:t>, 606–615.</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Blattmann, C. (2009). From violence to voting: War and political participation in Uganda. </w:t>
      </w:r>
      <w:r w:rsidRPr="006A66D3">
        <w:rPr>
          <w:rFonts w:ascii="Times New Roman" w:hAnsi="Times New Roman" w:cs="Times New Roman"/>
          <w:i/>
          <w:iCs/>
          <w:lang w:val="en-GB"/>
        </w:rPr>
        <w:t>American Political Science Review</w:t>
      </w:r>
      <w:r w:rsidRPr="006A66D3">
        <w:rPr>
          <w:rFonts w:ascii="Times New Roman" w:hAnsi="Times New Roman" w:cs="Times New Roman"/>
          <w:lang w:val="en-GB"/>
        </w:rPr>
        <w:t xml:space="preserve">, </w:t>
      </w:r>
      <w:r w:rsidRPr="006A66D3">
        <w:rPr>
          <w:rFonts w:ascii="Times New Roman" w:hAnsi="Times New Roman" w:cs="Times New Roman"/>
          <w:i/>
          <w:iCs/>
          <w:lang w:val="en-GB"/>
        </w:rPr>
        <w:t>103</w:t>
      </w:r>
      <w:r w:rsidRPr="006A66D3">
        <w:rPr>
          <w:rFonts w:ascii="Times New Roman" w:hAnsi="Times New Roman" w:cs="Times New Roman"/>
          <w:lang w:val="en-GB"/>
        </w:rPr>
        <w:t>, 231–247.</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eastAsia="Times New Roman" w:hAnsi="Times New Roman" w:cs="Times New Roman"/>
        </w:rPr>
        <w:t>Bowen, M. (1978) Family therapy in clinical practice. New York: Jason Aronson.</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Boxer, P., Rowell, L., Dubow, E.F., Landau, S.F., Gvirsman, S.D., Shikaki, K., &amp; Ginges, J. (2013). Exposure to violence across the social ecosystem and the development of aggression: A test of ecological theory in the Israeli–Palestinian conflict. </w:t>
      </w:r>
      <w:r w:rsidRPr="006A66D3">
        <w:rPr>
          <w:rFonts w:ascii="Times New Roman" w:eastAsia="AdvSTP_PSTimI" w:hAnsi="Times New Roman" w:cs="Times New Roman"/>
          <w:i/>
          <w:lang w:val="en-GB"/>
        </w:rPr>
        <w:t>Child Development</w:t>
      </w:r>
      <w:r w:rsidRPr="006A66D3">
        <w:rPr>
          <w:rFonts w:ascii="Times New Roman" w:hAnsi="Times New Roman" w:cs="Times New Roman"/>
          <w:i/>
          <w:lang w:val="en-GB"/>
        </w:rPr>
        <w:t xml:space="preserve">, </w:t>
      </w:r>
      <w:r w:rsidRPr="006A66D3">
        <w:rPr>
          <w:rFonts w:ascii="Times New Roman" w:eastAsia="AdvSTP_PSTimI" w:hAnsi="Times New Roman" w:cs="Times New Roman"/>
          <w:i/>
          <w:lang w:val="en-GB"/>
        </w:rPr>
        <w:t>84</w:t>
      </w:r>
      <w:r w:rsidRPr="006A66D3">
        <w:rPr>
          <w:rFonts w:ascii="Times New Roman" w:hAnsi="Times New Roman" w:cs="Times New Roman"/>
          <w:lang w:val="en-GB"/>
        </w:rPr>
        <w:t>, 163–177.</w:t>
      </w:r>
      <w:bookmarkStart w:id="2" w:name="Result_22"/>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eastAsia="Times New Roman" w:hAnsi="Times New Roman" w:cs="Times New Roman"/>
          <w:lang w:val="en-GB"/>
        </w:rPr>
        <w:t xml:space="preserve">Bužinkić, E. (2013). </w:t>
      </w:r>
      <w:hyperlink r:id="rId12" w:tooltip="Croatian youth corner: Youth participation and civic education from practitioners' eyes." w:history="1">
        <w:r w:rsidRPr="006A66D3">
          <w:rPr>
            <w:rFonts w:ascii="Times New Roman" w:eastAsia="Times New Roman" w:hAnsi="Times New Roman" w:cs="Times New Roman"/>
            <w:bdr w:val="none" w:sz="0" w:space="0" w:color="auto" w:frame="1"/>
            <w:lang w:val="en-GB"/>
          </w:rPr>
          <w:t>Croatian youth corner: Youth participation and civic education from practitioners' eyes.</w:t>
        </w:r>
      </w:hyperlink>
      <w:bookmarkEnd w:id="2"/>
      <w:r w:rsidRPr="006A66D3">
        <w:rPr>
          <w:rFonts w:ascii="Times New Roman" w:eastAsia="Times New Roman" w:hAnsi="Times New Roman" w:cs="Times New Roman"/>
          <w:lang w:val="en-GB"/>
        </w:rPr>
        <w:t xml:space="preserve"> In R. V. Roholt, M. Baizerman, &amp; R. W. Hildreth (Eds.), </w:t>
      </w:r>
      <w:r w:rsidRPr="006A66D3">
        <w:rPr>
          <w:rFonts w:ascii="Times New Roman" w:eastAsia="Times New Roman" w:hAnsi="Times New Roman" w:cs="Times New Roman"/>
          <w:i/>
          <w:lang w:val="en-GB"/>
        </w:rPr>
        <w:t xml:space="preserve">Civic youth work: Cocreating democratic youth spaces. </w:t>
      </w:r>
      <w:r w:rsidRPr="006A66D3">
        <w:rPr>
          <w:rFonts w:ascii="Times New Roman" w:eastAsia="Times New Roman" w:hAnsi="Times New Roman" w:cs="Times New Roman"/>
          <w:lang w:val="en-GB"/>
        </w:rPr>
        <w:t>Chicago, IL, US: Lyceum Books, 139-147.</w:t>
      </w:r>
    </w:p>
    <w:p w:rsidR="006A66D3" w:rsidRPr="006A66D3" w:rsidRDefault="006A66D3" w:rsidP="006A66D3">
      <w:pPr>
        <w:spacing w:line="480" w:lineRule="auto"/>
        <w:ind w:left="720" w:hanging="720"/>
        <w:rPr>
          <w:rFonts w:ascii="Times New Roman" w:eastAsia="Times New Roman" w:hAnsi="Times New Roman" w:cs="Times New Roman"/>
          <w:lang w:val="en-GB"/>
        </w:rPr>
      </w:pPr>
      <w:r w:rsidRPr="006A66D3">
        <w:rPr>
          <w:rFonts w:ascii="Times New Roman" w:hAnsi="Times New Roman" w:cs="Times New Roman"/>
          <w:lang w:val="en-GB"/>
        </w:rPr>
        <w:t xml:space="preserve">Bringle, R.G. (2005). </w:t>
      </w:r>
      <w:bookmarkStart w:id="3" w:name="Result_23"/>
      <w:r w:rsidRPr="006A66D3">
        <w:rPr>
          <w:rFonts w:ascii="Times New Roman" w:eastAsia="Times New Roman" w:hAnsi="Times New Roman" w:cs="Times New Roman"/>
          <w:lang w:val="en-GB"/>
        </w:rPr>
        <w:fldChar w:fldCharType="begin"/>
      </w:r>
      <w:r w:rsidRPr="006A66D3">
        <w:rPr>
          <w:rFonts w:ascii="Times New Roman" w:eastAsia="Times New Roman" w:hAnsi="Times New Roman" w:cs="Times New Roman"/>
          <w:lang w:val="en-GB"/>
        </w:rPr>
        <w:instrText xml:space="preserve"> HYPERLINK "http://eds.b.ebscohost.com/ehost/viewarticle?data=dGJyMPPp44rp2%2fdV0%2bnjisfk5Ie46bdKtK60TbOk63nn5Kx95uXxjL6srUq3pbBIr6qeSa%2bwrkm4qbE4v8OkjPDX7Ivf2fKB7eTnfLujr0ivq7RRsKaxSKTi34bls%2bOGpNrgVe7p94Ck6t9%2fu7fMPt%2fku0quprNFrqmzUbCjrki3nOSH8OPfjLvc84Tq6uOQ8gAA&amp;hid=105" \o "Designing Interventions to Promote Civic Engagement." </w:instrText>
      </w:r>
      <w:r w:rsidRPr="006A66D3">
        <w:rPr>
          <w:rFonts w:ascii="Times New Roman" w:eastAsia="Times New Roman" w:hAnsi="Times New Roman" w:cs="Times New Roman"/>
          <w:lang w:val="en-GB"/>
        </w:rPr>
        <w:fldChar w:fldCharType="separate"/>
      </w:r>
      <w:r w:rsidRPr="006A66D3">
        <w:rPr>
          <w:rFonts w:ascii="Times New Roman" w:eastAsia="Times New Roman" w:hAnsi="Times New Roman" w:cs="Times New Roman"/>
          <w:bdr w:val="none" w:sz="0" w:space="0" w:color="auto" w:frame="1"/>
          <w:lang w:val="en-GB"/>
        </w:rPr>
        <w:t>Designing interventions to promote civic engagement.</w:t>
      </w:r>
      <w:r w:rsidRPr="006A66D3">
        <w:rPr>
          <w:rFonts w:ascii="Times New Roman" w:eastAsia="Times New Roman" w:hAnsi="Times New Roman" w:cs="Times New Roman"/>
          <w:lang w:val="en-GB"/>
        </w:rPr>
        <w:fldChar w:fldCharType="end"/>
      </w:r>
      <w:bookmarkEnd w:id="3"/>
      <w:r w:rsidRPr="006A66D3">
        <w:rPr>
          <w:rFonts w:ascii="Times New Roman" w:eastAsia="Times New Roman" w:hAnsi="Times New Roman" w:cs="Times New Roman"/>
          <w:lang w:val="en-GB"/>
        </w:rPr>
        <w:t xml:space="preserve"> In A. M. Omoto (Ed.),</w:t>
      </w:r>
      <w:r w:rsidRPr="006A66D3">
        <w:rPr>
          <w:rFonts w:ascii="Times New Roman" w:eastAsia="Times New Roman" w:hAnsi="Times New Roman" w:cs="Times New Roman"/>
          <w:i/>
          <w:iCs/>
          <w:bdr w:val="none" w:sz="0" w:space="0" w:color="auto" w:frame="1"/>
          <w:lang w:val="en-GB"/>
        </w:rPr>
        <w:t> </w:t>
      </w:r>
      <w:r w:rsidRPr="006A66D3">
        <w:rPr>
          <w:rFonts w:ascii="Times New Roman" w:eastAsia="Times New Roman" w:hAnsi="Times New Roman" w:cs="Times New Roman"/>
          <w:i/>
          <w:lang w:val="en-GB"/>
        </w:rPr>
        <w:t>Processes of community change and social action</w:t>
      </w:r>
      <w:r w:rsidRPr="006A66D3">
        <w:rPr>
          <w:rFonts w:ascii="Times New Roman" w:eastAsia="Times New Roman" w:hAnsi="Times New Roman" w:cs="Times New Roman"/>
          <w:lang w:val="en-GB"/>
        </w:rPr>
        <w:t>. Mahwah, NJ, US: Lawrence Erlbaum</w:t>
      </w:r>
      <w:bookmarkStart w:id="4" w:name="Result_33"/>
      <w:r w:rsidRPr="006A66D3">
        <w:rPr>
          <w:rFonts w:ascii="Times New Roman" w:eastAsia="Times New Roman" w:hAnsi="Times New Roman" w:cs="Times New Roman"/>
          <w:lang w:val="en-GB"/>
        </w:rPr>
        <w:t xml:space="preserve"> Associates Publishers, 167-187.</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eastAsia="Times New Roman" w:hAnsi="Times New Roman" w:cs="Times New Roman"/>
          <w:lang w:val="en-GB"/>
        </w:rPr>
        <w:lastRenderedPageBreak/>
        <w:t xml:space="preserve">Bryne, S., &amp; Jarman, N. (2011). </w:t>
      </w:r>
      <w:r w:rsidRPr="006A66D3">
        <w:rPr>
          <w:rFonts w:ascii="Times New Roman" w:hAnsi="Times New Roman" w:cs="Times New Roman"/>
        </w:rPr>
        <w:t xml:space="preserve">Ten years after Patten: Young people and policing in Northern Ireland. </w:t>
      </w:r>
      <w:r w:rsidRPr="006A66D3">
        <w:rPr>
          <w:rFonts w:ascii="Times New Roman" w:hAnsi="Times New Roman" w:cs="Times New Roman"/>
          <w:i/>
        </w:rPr>
        <w:t>Youth &amp; Society, 43</w:t>
      </w:r>
      <w:r w:rsidRPr="006A66D3">
        <w:rPr>
          <w:rFonts w:ascii="Times New Roman" w:hAnsi="Times New Roman" w:cs="Times New Roman"/>
        </w:rPr>
        <w:t>(2), 433-452.</w:t>
      </w:r>
    </w:p>
    <w:p w:rsidR="006A66D3" w:rsidRPr="006A66D3" w:rsidRDefault="006A66D3" w:rsidP="006A66D3">
      <w:pPr>
        <w:spacing w:line="480" w:lineRule="auto"/>
        <w:ind w:left="720" w:hanging="720"/>
        <w:rPr>
          <w:rFonts w:ascii="Times New Roman" w:eastAsia="Times New Roman" w:hAnsi="Times New Roman" w:cs="Times New Roman"/>
          <w:lang w:val="en-GB"/>
        </w:rPr>
      </w:pPr>
      <w:r w:rsidRPr="006A66D3">
        <w:rPr>
          <w:rFonts w:ascii="Times New Roman" w:eastAsia="Times New Roman" w:hAnsi="Times New Roman" w:cs="Times New Roman"/>
          <w:lang w:val="en-GB"/>
        </w:rPr>
        <w:t xml:space="preserve">Cairns, E., &amp; Wilson, R. (1984). The impact of political violence on mild psychiatric morbidity in Northern Ireland. </w:t>
      </w:r>
      <w:r w:rsidRPr="006A66D3">
        <w:rPr>
          <w:rFonts w:ascii="Times New Roman" w:eastAsia="Times New Roman" w:hAnsi="Times New Roman" w:cs="Times New Roman"/>
          <w:i/>
          <w:lang w:val="en-GB"/>
        </w:rPr>
        <w:t>British Journal of Psychiatry, 145</w:t>
      </w:r>
      <w:r w:rsidRPr="006A66D3">
        <w:rPr>
          <w:rFonts w:ascii="Times New Roman" w:eastAsia="Times New Roman" w:hAnsi="Times New Roman" w:cs="Times New Roman"/>
          <w:lang w:val="en-GB"/>
        </w:rPr>
        <w:t>(6), 631-635.</w:t>
      </w:r>
    </w:p>
    <w:p w:rsidR="006A66D3" w:rsidRPr="006A66D3" w:rsidRDefault="006A66D3" w:rsidP="006A66D3">
      <w:pPr>
        <w:spacing w:line="480" w:lineRule="auto"/>
        <w:ind w:left="720" w:hanging="720"/>
        <w:rPr>
          <w:rFonts w:ascii="Times New Roman" w:eastAsia="Times New Roman" w:hAnsi="Times New Roman" w:cs="Times New Roman"/>
          <w:lang w:val="en-GB"/>
        </w:rPr>
      </w:pPr>
      <w:bookmarkStart w:id="5" w:name="Result_34"/>
      <w:bookmarkEnd w:id="4"/>
      <w:r w:rsidRPr="006A66D3">
        <w:rPr>
          <w:rFonts w:ascii="Times New Roman" w:eastAsia="Times New Roman" w:hAnsi="Times New Roman" w:cs="Times New Roman"/>
          <w:lang w:val="en-GB"/>
        </w:rPr>
        <w:t xml:space="preserve">Checkoway, B., &amp; Aldana, A. (2013). Four forms of youth civic engagement for diverse democracy. </w:t>
      </w:r>
      <w:r w:rsidRPr="006A66D3">
        <w:rPr>
          <w:rFonts w:ascii="Times New Roman" w:eastAsia="Times New Roman" w:hAnsi="Times New Roman" w:cs="Times New Roman"/>
          <w:i/>
          <w:lang w:val="en-GB"/>
        </w:rPr>
        <w:t>Children and Youth Services Review, 35</w:t>
      </w:r>
      <w:r w:rsidRPr="006A66D3">
        <w:rPr>
          <w:rFonts w:ascii="Times New Roman" w:eastAsia="Times New Roman" w:hAnsi="Times New Roman" w:cs="Times New Roman"/>
          <w:lang w:val="en-GB"/>
        </w:rPr>
        <w:t xml:space="preserve">(11), 1894-1899. </w:t>
      </w:r>
    </w:p>
    <w:p w:rsidR="006A66D3" w:rsidRPr="006A66D3" w:rsidRDefault="006A66D3" w:rsidP="006A66D3">
      <w:pPr>
        <w:spacing w:line="480" w:lineRule="auto"/>
        <w:ind w:left="720" w:hanging="720"/>
        <w:rPr>
          <w:rFonts w:ascii="Times New Roman" w:eastAsia="Times New Roman" w:hAnsi="Times New Roman" w:cs="Times New Roman"/>
          <w:lang w:val="en-GB"/>
        </w:rPr>
      </w:pPr>
      <w:r w:rsidRPr="006A66D3">
        <w:rPr>
          <w:rFonts w:ascii="Times New Roman" w:eastAsia="Times New Roman" w:hAnsi="Times New Roman" w:cs="Times New Roman"/>
          <w:lang w:val="en-GB"/>
        </w:rPr>
        <w:t xml:space="preserve">Cheung, C. Lee, T., Chan, W., Liu, S., &amp; Leung (2004). </w:t>
      </w:r>
      <w:hyperlink r:id="rId13" w:tooltip="Developing civic consciousness through social engagement among Hong Kong youths." w:history="1">
        <w:r w:rsidRPr="006A66D3">
          <w:rPr>
            <w:rFonts w:ascii="Times New Roman" w:eastAsia="Times New Roman" w:hAnsi="Times New Roman" w:cs="Times New Roman"/>
            <w:bdr w:val="none" w:sz="0" w:space="0" w:color="auto" w:frame="1"/>
            <w:lang w:val="en-GB"/>
          </w:rPr>
          <w:t>Developing civic consciousness through social engagement among Hong Kong youths.</w:t>
        </w:r>
      </w:hyperlink>
      <w:r w:rsidRPr="006A66D3">
        <w:rPr>
          <w:rFonts w:ascii="Times New Roman" w:eastAsia="Times New Roman" w:hAnsi="Times New Roman" w:cs="Times New Roman"/>
          <w:lang w:val="en-GB"/>
        </w:rPr>
        <w:t xml:space="preserve"> </w:t>
      </w:r>
      <w:r w:rsidRPr="006A66D3">
        <w:rPr>
          <w:rFonts w:ascii="Times New Roman" w:eastAsia="Times New Roman" w:hAnsi="Times New Roman" w:cs="Times New Roman"/>
          <w:i/>
          <w:lang w:val="en-GB"/>
        </w:rPr>
        <w:t>The Social Science Journal, 41</w:t>
      </w:r>
      <w:r w:rsidRPr="006A66D3">
        <w:rPr>
          <w:rFonts w:ascii="Times New Roman" w:eastAsia="Times New Roman" w:hAnsi="Times New Roman" w:cs="Times New Roman"/>
          <w:lang w:val="en-GB"/>
        </w:rPr>
        <w:t>(4), 651-660.</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eastAsia="Times New Roman" w:hAnsi="Times New Roman" w:cs="Times New Roman"/>
          <w:lang w:val="en-GB"/>
        </w:rPr>
        <w:t xml:space="preserve">Cicognani, E., Zani, B., Fournier, B., Gavray, C., &amp; Born, M. (2012). </w:t>
      </w:r>
      <w:r w:rsidRPr="006A66D3">
        <w:rPr>
          <w:rFonts w:ascii="Times New Roman" w:eastAsia="Times New Roman" w:hAnsi="Times New Roman" w:cs="Times New Roman"/>
          <w:bdr w:val="none" w:sz="0" w:space="0" w:color="auto" w:frame="1"/>
          <w:lang w:val="en-GB"/>
        </w:rPr>
        <w:t>Gender differences in youths' political engagement and participation. The role of parents and of adolescents’ social and civic participation.</w:t>
      </w:r>
      <w:bookmarkEnd w:id="5"/>
      <w:r w:rsidRPr="006A66D3">
        <w:rPr>
          <w:rFonts w:ascii="Times New Roman" w:eastAsia="Times New Roman" w:hAnsi="Times New Roman" w:cs="Times New Roman"/>
          <w:lang w:val="en-GB"/>
        </w:rPr>
        <w:t xml:space="preserve"> </w:t>
      </w:r>
      <w:r w:rsidRPr="006A66D3">
        <w:rPr>
          <w:rFonts w:ascii="Times New Roman" w:eastAsia="Times New Roman" w:hAnsi="Times New Roman" w:cs="Times New Roman"/>
          <w:i/>
          <w:lang w:val="en-GB"/>
        </w:rPr>
        <w:t>Journal of Adolescence, 35</w:t>
      </w:r>
      <w:r w:rsidRPr="006A66D3">
        <w:rPr>
          <w:rFonts w:ascii="Times New Roman" w:eastAsia="Times New Roman" w:hAnsi="Times New Roman" w:cs="Times New Roman"/>
          <w:lang w:val="en-GB"/>
        </w:rPr>
        <w:t>(3), 561-576.</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Convention on the Rights of the Child (CRC) (1989). United Nations Office of the High Commissioner for Human Rights. Retrieved from </w:t>
      </w:r>
      <w:hyperlink r:id="rId14" w:history="1">
        <w:r w:rsidRPr="006A66D3">
          <w:rPr>
            <w:rStyle w:val="Hyperlink"/>
            <w:color w:val="auto"/>
            <w:lang w:val="en-GB"/>
          </w:rPr>
          <w:t>http://www.ohchr.org/EN/</w:t>
        </w:r>
      </w:hyperlink>
      <w:r w:rsidRPr="006A66D3">
        <w:rPr>
          <w:rFonts w:ascii="Times New Roman" w:hAnsi="Times New Roman" w:cs="Times New Roman"/>
          <w:lang w:val="en-GB"/>
        </w:rPr>
        <w:t xml:space="preserve"> </w:t>
      </w:r>
      <w:r w:rsidRPr="006A66D3">
        <w:rPr>
          <w:rFonts w:ascii="Times New Roman" w:hAnsi="Times New Roman" w:cs="Times New Roman"/>
          <w:u w:val="single"/>
          <w:lang w:val="en-GB"/>
        </w:rPr>
        <w:t>ProfessionalInterest /Pages/CRC.aspx</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Corkalo Biruski, D., Ajdukovic, D., &amp; Low Stanic, A. (2014). When the world collapses: changed worldview and social reconstruction in a traumatized community. </w:t>
      </w:r>
      <w:r w:rsidRPr="006A66D3">
        <w:rPr>
          <w:rFonts w:ascii="Times New Roman" w:hAnsi="Times New Roman" w:cs="Times New Roman"/>
          <w:i/>
          <w:shd w:val="clear" w:color="auto" w:fill="FFFFFF"/>
          <w:lang w:val="en-GB"/>
        </w:rPr>
        <w:t>European Journal of Psychotraumatology, 5</w:t>
      </w:r>
      <w:r w:rsidRPr="006A66D3">
        <w:rPr>
          <w:rFonts w:ascii="Times New Roman" w:hAnsi="Times New Roman" w:cs="Times New Roman"/>
          <w:shd w:val="clear" w:color="auto" w:fill="FFFFFF"/>
          <w:lang w:val="en-GB"/>
        </w:rPr>
        <w:t xml:space="preserve">. </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hAnsi="Times New Roman" w:cs="Times New Roman"/>
          <w:shd w:val="clear" w:color="auto" w:fill="FFFFFF"/>
          <w:lang w:val="en-GB"/>
        </w:rPr>
        <w:t xml:space="preserve">Cummings, E.M., Schermerhorn, A.C., Merrilees, C.E., Goeke-Morey, M.C., Shirlow, P., &amp; Cairns, E. (2010). Political violence and child adjustment in Northern Ireland: Testing pathways in a social-ecological model including single- and two-parent families. </w:t>
      </w:r>
      <w:r w:rsidRPr="006A66D3">
        <w:rPr>
          <w:rFonts w:ascii="Times New Roman" w:hAnsi="Times New Roman" w:cs="Times New Roman"/>
          <w:i/>
          <w:shd w:val="clear" w:color="auto" w:fill="FFFFFF"/>
          <w:lang w:val="en-GB"/>
        </w:rPr>
        <w:t>Developmental Psychology, 46</w:t>
      </w:r>
      <w:r w:rsidRPr="006A66D3">
        <w:rPr>
          <w:rFonts w:ascii="Times New Roman" w:hAnsi="Times New Roman" w:cs="Times New Roman"/>
          <w:shd w:val="clear" w:color="auto" w:fill="FFFFFF"/>
          <w:lang w:val="en-GB"/>
        </w:rPr>
        <w:t>(4), 827-841.</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lastRenderedPageBreak/>
        <w:t xml:space="preserve">Cummings, E.M., Taylor, L.K., Merrilees, C.E., Goeke-Morey, M.C., Shirlow, P., &amp; Cairns, E. (2013). Relations between political violence and child adjustment: A four-wave test of the role of emotional insecurity about community. </w:t>
      </w:r>
      <w:r w:rsidRPr="006A66D3">
        <w:rPr>
          <w:rFonts w:ascii="Times New Roman" w:hAnsi="Times New Roman" w:cs="Times New Roman"/>
          <w:i/>
          <w:lang w:val="en-GB"/>
        </w:rPr>
        <w:t>Developmental Psychology,</w:t>
      </w:r>
      <w:r w:rsidRPr="006A66D3">
        <w:rPr>
          <w:rFonts w:ascii="Times New Roman" w:hAnsi="Times New Roman" w:cs="Times New Roman"/>
          <w:lang w:val="en-GB"/>
        </w:rPr>
        <w:t xml:space="preserve"> </w:t>
      </w:r>
      <w:r w:rsidRPr="006A66D3">
        <w:rPr>
          <w:rFonts w:ascii="Times New Roman" w:hAnsi="Times New Roman" w:cs="Times New Roman"/>
          <w:i/>
          <w:lang w:val="en-GB"/>
        </w:rPr>
        <w:t>49</w:t>
      </w:r>
      <w:r w:rsidRPr="006A66D3">
        <w:rPr>
          <w:rFonts w:ascii="Times New Roman" w:hAnsi="Times New Roman" w:cs="Times New Roman"/>
          <w:lang w:val="en-GB"/>
        </w:rPr>
        <w:t>(12), 2212-2224.</w:t>
      </w:r>
    </w:p>
    <w:p w:rsidR="006A66D3" w:rsidRPr="006A66D3" w:rsidRDefault="006A66D3" w:rsidP="006A66D3">
      <w:pPr>
        <w:spacing w:line="480" w:lineRule="auto"/>
        <w:ind w:left="720" w:hanging="720"/>
        <w:rPr>
          <w:rFonts w:ascii="Times" w:hAnsi="Times" w:cs="Arial"/>
          <w:lang w:val="en-GB"/>
        </w:rPr>
      </w:pPr>
      <w:bookmarkStart w:id="6" w:name="Result_28"/>
      <w:bookmarkStart w:id="7" w:name="Result_31"/>
      <w:r w:rsidRPr="006A66D3">
        <w:rPr>
          <w:rFonts w:ascii="Times" w:hAnsi="Times" w:cs="Arial"/>
          <w:lang w:val="en-GB"/>
        </w:rPr>
        <w:t>Cummings, E.M., Goeke-Morey, M.C., Merrilees, C.E.,</w:t>
      </w:r>
      <w:r w:rsidRPr="006A66D3">
        <w:rPr>
          <w:rFonts w:ascii="Times" w:hAnsi="Times" w:cs="Arial"/>
          <w:b/>
          <w:lang w:val="en-GB"/>
        </w:rPr>
        <w:t xml:space="preserve"> </w:t>
      </w:r>
      <w:r w:rsidRPr="006A66D3">
        <w:rPr>
          <w:rStyle w:val="Strong"/>
          <w:rFonts w:ascii="Times" w:hAnsi="Times" w:cs="Arial"/>
          <w:lang w:val="en-GB"/>
        </w:rPr>
        <w:t>Taylor, L.K</w:t>
      </w:r>
      <w:r w:rsidRPr="006A66D3">
        <w:rPr>
          <w:rFonts w:ascii="Times" w:hAnsi="Times" w:cs="Arial"/>
          <w:lang w:val="en-GB"/>
        </w:rPr>
        <w:t>.,</w:t>
      </w:r>
      <w:r w:rsidRPr="006A66D3">
        <w:rPr>
          <w:rFonts w:ascii="Times" w:hAnsi="Times" w:cs="Arial"/>
          <w:b/>
          <w:lang w:val="en-GB"/>
        </w:rPr>
        <w:t xml:space="preserve"> </w:t>
      </w:r>
      <w:r w:rsidRPr="006A66D3">
        <w:rPr>
          <w:rFonts w:ascii="Times" w:hAnsi="Times" w:cs="Arial"/>
          <w:lang w:val="en-GB"/>
        </w:rPr>
        <w:t>Shirlow, P. (2014).</w:t>
      </w:r>
      <w:r w:rsidRPr="006A66D3">
        <w:rPr>
          <w:rFonts w:ascii="Times" w:hAnsi="Times" w:cs="Arial"/>
          <w:i/>
          <w:lang w:val="en-GB"/>
        </w:rPr>
        <w:t xml:space="preserve"> </w:t>
      </w:r>
      <w:r w:rsidRPr="006A66D3">
        <w:rPr>
          <w:rFonts w:ascii="Times" w:hAnsi="Times" w:cs="Arial"/>
          <w:lang w:val="en-GB"/>
        </w:rPr>
        <w:t xml:space="preserve">A social-ecological, process-oriented perspective on political violence and child development. </w:t>
      </w:r>
      <w:r w:rsidRPr="006A66D3">
        <w:rPr>
          <w:rFonts w:ascii="Times" w:hAnsi="Times" w:cs="Arial"/>
          <w:i/>
          <w:lang w:val="en-GB"/>
        </w:rPr>
        <w:t>Child Development Perspectives</w:t>
      </w:r>
      <w:r w:rsidRPr="006A66D3">
        <w:rPr>
          <w:rFonts w:ascii="Times" w:hAnsi="Times" w:cs="Arial"/>
          <w:lang w:val="en-GB"/>
        </w:rPr>
        <w:t>,</w:t>
      </w:r>
      <w:r w:rsidRPr="006A66D3">
        <w:rPr>
          <w:rFonts w:ascii="Times" w:hAnsi="Times" w:cs="Arial"/>
          <w:i/>
          <w:lang w:val="en-GB"/>
        </w:rPr>
        <w:t xml:space="preserve"> 8</w:t>
      </w:r>
      <w:r w:rsidRPr="006A66D3">
        <w:rPr>
          <w:rFonts w:ascii="Times" w:hAnsi="Times" w:cs="Arial"/>
          <w:lang w:val="en-GB"/>
        </w:rPr>
        <w:t>(2), 82-89.</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eastAsia="Times New Roman" w:hAnsi="Times New Roman" w:cs="Times New Roman"/>
          <w:lang w:val="en-GB"/>
        </w:rPr>
        <w:t xml:space="preserve">De Maio, J. (2013). </w:t>
      </w:r>
      <w:r w:rsidRPr="006A66D3">
        <w:rPr>
          <w:rFonts w:ascii="Times New Roman" w:eastAsia="Times New Roman" w:hAnsi="Times New Roman" w:cs="Times New Roman"/>
          <w:bdr w:val="none" w:sz="0" w:space="0" w:color="auto" w:frame="1"/>
          <w:lang w:val="en-GB"/>
        </w:rPr>
        <w:t>Engaging youth to transform conflict: A study of youth and the reduction of war in Africa.</w:t>
      </w:r>
      <w:bookmarkEnd w:id="6"/>
      <w:r w:rsidRPr="006A66D3">
        <w:rPr>
          <w:rFonts w:ascii="Times New Roman" w:eastAsia="Times New Roman" w:hAnsi="Times New Roman" w:cs="Times New Roman"/>
          <w:lang w:val="en-GB"/>
        </w:rPr>
        <w:t xml:space="preserve"> In R. V. Roholt, M. Baizerman, &amp; R. W. Hildreth (Eds.), </w:t>
      </w:r>
      <w:r w:rsidRPr="006A66D3">
        <w:rPr>
          <w:rFonts w:ascii="Times New Roman" w:eastAsia="Times New Roman" w:hAnsi="Times New Roman" w:cs="Times New Roman"/>
          <w:i/>
          <w:lang w:val="en-GB"/>
        </w:rPr>
        <w:t xml:space="preserve">Civic youth work: Cocreating democratic youth spaces. </w:t>
      </w:r>
      <w:r w:rsidRPr="006A66D3">
        <w:rPr>
          <w:rFonts w:ascii="Times New Roman" w:eastAsia="Times New Roman" w:hAnsi="Times New Roman" w:cs="Times New Roman"/>
          <w:lang w:val="en-GB"/>
        </w:rPr>
        <w:t>Chicago, IL, US: Lyceum Books, 126-138,</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eastAsia="Times New Roman" w:hAnsi="Times New Roman" w:cs="Times New Roman"/>
          <w:lang w:val="en-GB"/>
        </w:rPr>
        <w:t xml:space="preserve">Diemer, M.A. (2012). </w:t>
      </w:r>
      <w:hyperlink r:id="rId15" w:tooltip="Fostering marginalized youths’ political participation: Longitudinal roles of parental political socialization and youth sociopolitical development." w:history="1">
        <w:r w:rsidRPr="006A66D3">
          <w:rPr>
            <w:rFonts w:ascii="Times New Roman" w:eastAsia="Times New Roman" w:hAnsi="Times New Roman" w:cs="Times New Roman"/>
            <w:bdr w:val="none" w:sz="0" w:space="0" w:color="auto" w:frame="1"/>
            <w:lang w:val="en-GB"/>
          </w:rPr>
          <w:t>Fostering marginalized youths’ political participation: Longitudinal roles of parental political socialization and youth sociopolitical development.</w:t>
        </w:r>
      </w:hyperlink>
      <w:bookmarkEnd w:id="7"/>
      <w:r w:rsidRPr="006A66D3">
        <w:rPr>
          <w:rFonts w:ascii="Times New Roman" w:eastAsia="Times New Roman" w:hAnsi="Times New Roman" w:cs="Times New Roman"/>
          <w:lang w:val="en-GB"/>
        </w:rPr>
        <w:t xml:space="preserve"> </w:t>
      </w:r>
      <w:r w:rsidRPr="006A66D3">
        <w:rPr>
          <w:rFonts w:ascii="Times New Roman" w:eastAsia="Times New Roman" w:hAnsi="Times New Roman" w:cs="Times New Roman"/>
          <w:i/>
          <w:lang w:val="en-GB"/>
        </w:rPr>
        <w:t>American Journal of Community Psychology, 50</w:t>
      </w:r>
      <w:r w:rsidRPr="006A66D3">
        <w:rPr>
          <w:rFonts w:ascii="Times New Roman" w:eastAsia="Times New Roman" w:hAnsi="Times New Roman" w:cs="Times New Roman"/>
          <w:lang w:val="en-GB"/>
        </w:rPr>
        <w:t>(1-2), 246-256.</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hAnsi="Times New Roman" w:cs="Times New Roman"/>
          <w:lang w:val="en-GB"/>
        </w:rPr>
        <w:t xml:space="preserve">Eccles, J.S., &amp; Gootman, J.A. (Eds.). (2002). </w:t>
      </w:r>
      <w:r w:rsidRPr="006A66D3">
        <w:rPr>
          <w:rFonts w:ascii="Times New Roman" w:hAnsi="Times New Roman" w:cs="Times New Roman"/>
          <w:i/>
          <w:lang w:val="en-GB"/>
        </w:rPr>
        <w:t>Community programs to promote youth development/committee on community-level programs for youth</w:t>
      </w:r>
      <w:r w:rsidRPr="006A66D3">
        <w:rPr>
          <w:rFonts w:ascii="Times New Roman" w:hAnsi="Times New Roman" w:cs="Times New Roman"/>
          <w:lang w:val="en-GB"/>
        </w:rPr>
        <w:t>. Washington DC: National Academy Press.</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hAnsi="Times New Roman" w:cs="Times New Roman"/>
          <w:shd w:val="clear" w:color="auto" w:fill="FFFFFF"/>
          <w:lang w:val="en-GB"/>
        </w:rPr>
        <w:t xml:space="preserve">Einolf, C.J. (2011). Gender differences in the correlates of volunteering and charitable giving. </w:t>
      </w:r>
      <w:r w:rsidRPr="006A66D3">
        <w:rPr>
          <w:rFonts w:ascii="Times New Roman" w:hAnsi="Times New Roman" w:cs="Times New Roman"/>
          <w:i/>
          <w:shd w:val="clear" w:color="auto" w:fill="FFFFFF"/>
          <w:lang w:val="en-GB"/>
        </w:rPr>
        <w:t>Nonprofit &amp; Voluntary Sector Quarterly, 40</w:t>
      </w:r>
      <w:r w:rsidRPr="006A66D3">
        <w:rPr>
          <w:rFonts w:ascii="Times New Roman" w:hAnsi="Times New Roman" w:cs="Times New Roman"/>
          <w:shd w:val="clear" w:color="auto" w:fill="FFFFFF"/>
          <w:lang w:val="en-GB"/>
        </w:rPr>
        <w:t>(6), 1092-1112</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hAnsi="Times New Roman" w:cs="Times New Roman"/>
          <w:shd w:val="clear" w:color="auto" w:fill="FFFFFF"/>
        </w:rPr>
        <w:t xml:space="preserve">Enders, C.K., &amp; Bandalos, D.L. (2001). </w:t>
      </w:r>
      <w:r w:rsidRPr="006A66D3">
        <w:rPr>
          <w:rFonts w:ascii="Times New Roman" w:hAnsi="Times New Roman" w:cs="Times New Roman"/>
          <w:shd w:val="clear" w:color="auto" w:fill="FFFFFF"/>
          <w:lang w:val="en-GB"/>
        </w:rPr>
        <w:t>The relative performance of full information maximum likelihood estimation for missing data in structural equation models.</w:t>
      </w:r>
      <w:r w:rsidRPr="006A66D3">
        <w:rPr>
          <w:rStyle w:val="apple-converted-space"/>
          <w:rFonts w:ascii="Times New Roman" w:hAnsi="Times New Roman" w:cs="Times New Roman"/>
          <w:shd w:val="clear" w:color="auto" w:fill="FFFFFF"/>
          <w:lang w:val="en-GB"/>
        </w:rPr>
        <w:t> </w:t>
      </w:r>
      <w:r w:rsidRPr="006A66D3">
        <w:rPr>
          <w:rFonts w:ascii="Times New Roman" w:hAnsi="Times New Roman" w:cs="Times New Roman"/>
          <w:i/>
          <w:iCs/>
          <w:shd w:val="clear" w:color="auto" w:fill="FFFFFF"/>
          <w:lang w:val="en-GB"/>
        </w:rPr>
        <w:t>Structural Equation Modeling</w:t>
      </w:r>
      <w:r w:rsidRPr="006A66D3">
        <w:rPr>
          <w:rFonts w:ascii="Times New Roman" w:hAnsi="Times New Roman" w:cs="Times New Roman"/>
          <w:shd w:val="clear" w:color="auto" w:fill="FFFFFF"/>
          <w:lang w:val="en-GB"/>
        </w:rPr>
        <w:t>,</w:t>
      </w:r>
      <w:r w:rsidRPr="006A66D3">
        <w:rPr>
          <w:rStyle w:val="apple-converted-space"/>
          <w:rFonts w:ascii="Times New Roman" w:hAnsi="Times New Roman" w:cs="Times New Roman"/>
          <w:shd w:val="clear" w:color="auto" w:fill="FFFFFF"/>
          <w:lang w:val="en-GB"/>
        </w:rPr>
        <w:t> </w:t>
      </w:r>
      <w:r w:rsidRPr="006A66D3">
        <w:rPr>
          <w:rFonts w:ascii="Times New Roman" w:hAnsi="Times New Roman" w:cs="Times New Roman"/>
          <w:i/>
          <w:iCs/>
          <w:shd w:val="clear" w:color="auto" w:fill="FFFFFF"/>
          <w:lang w:val="en-GB"/>
        </w:rPr>
        <w:t>8</w:t>
      </w:r>
      <w:r w:rsidRPr="006A66D3">
        <w:rPr>
          <w:rFonts w:ascii="Times New Roman" w:hAnsi="Times New Roman" w:cs="Times New Roman"/>
          <w:shd w:val="clear" w:color="auto" w:fill="FFFFFF"/>
          <w:lang w:val="en-GB"/>
        </w:rPr>
        <w:t>(3), 430-457.</w:t>
      </w:r>
      <w:bookmarkStart w:id="8" w:name="Result_16"/>
      <w:bookmarkStart w:id="9" w:name="Result_15"/>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Ehrlich, T. (2000). </w:t>
      </w:r>
      <w:r w:rsidRPr="006A66D3">
        <w:rPr>
          <w:rFonts w:ascii="Times New Roman" w:hAnsi="Times New Roman" w:cs="Times New Roman"/>
          <w:i/>
          <w:lang w:val="en-GB"/>
        </w:rPr>
        <w:t>Civic responsibility and higher education</w:t>
      </w:r>
      <w:r w:rsidRPr="006A66D3">
        <w:rPr>
          <w:rFonts w:ascii="Times New Roman" w:hAnsi="Times New Roman" w:cs="Times New Roman"/>
          <w:lang w:val="en-GB"/>
        </w:rPr>
        <w:t xml:space="preserve">. Phoenix, AZ: Oryx </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lastRenderedPageBreak/>
        <w:t xml:space="preserve">Ferman, D. (2013). A parade or a riot: A discourse analysis of two ethnic newspapers on the 2011 marching season in Northern Ireland. </w:t>
      </w:r>
      <w:r w:rsidRPr="006A66D3">
        <w:rPr>
          <w:rFonts w:ascii="Times New Roman" w:hAnsi="Times New Roman" w:cs="Times New Roman"/>
          <w:i/>
          <w:lang w:val="en-GB"/>
        </w:rPr>
        <w:t>Journal of Media and Religion, 12</w:t>
      </w:r>
      <w:r w:rsidRPr="006A66D3">
        <w:rPr>
          <w:rFonts w:ascii="Times New Roman" w:hAnsi="Times New Roman" w:cs="Times New Roman"/>
          <w:lang w:val="en-GB"/>
        </w:rPr>
        <w:t>(2), 55-70.</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eastAsia="Times New Roman" w:hAnsi="Times New Roman" w:cs="Times New Roman"/>
          <w:lang w:val="en-GB"/>
        </w:rPr>
        <w:t xml:space="preserve">Finlay, A., Wray-Lake, L., &amp; Flanagan, C. (2010). </w:t>
      </w:r>
      <w:hyperlink r:id="rId16" w:tooltip="Civic engagement during the transition to adulthood: Developmental opportunities and social policies at a critical juncture." w:history="1">
        <w:r w:rsidRPr="006A66D3">
          <w:rPr>
            <w:rFonts w:ascii="Times New Roman" w:eastAsia="Times New Roman" w:hAnsi="Times New Roman" w:cs="Times New Roman"/>
            <w:bdr w:val="none" w:sz="0" w:space="0" w:color="auto" w:frame="1"/>
            <w:lang w:val="en-GB"/>
          </w:rPr>
          <w:t>Civic engagement during the transition to adulthood: Developmental opportunities and social policies at a critical juncture.</w:t>
        </w:r>
      </w:hyperlink>
      <w:bookmarkEnd w:id="8"/>
      <w:r w:rsidRPr="006A66D3">
        <w:rPr>
          <w:rFonts w:ascii="Times New Roman" w:eastAsia="Times New Roman" w:hAnsi="Times New Roman" w:cs="Times New Roman"/>
          <w:lang w:val="en-GB"/>
        </w:rPr>
        <w:t xml:space="preserve"> In L. R. Sherrod, J. Torney-Purta, &amp; C. Flanagan (Eds.), </w:t>
      </w:r>
      <w:r w:rsidRPr="006A66D3">
        <w:rPr>
          <w:rFonts w:ascii="Times New Roman" w:eastAsia="Times New Roman" w:hAnsi="Times New Roman" w:cs="Times New Roman"/>
          <w:i/>
          <w:lang w:val="en-GB"/>
        </w:rPr>
        <w:t>Handbook of research on civic engagement in youth</w:t>
      </w:r>
      <w:r w:rsidRPr="006A66D3">
        <w:rPr>
          <w:rFonts w:ascii="Times New Roman" w:eastAsia="Times New Roman" w:hAnsi="Times New Roman" w:cs="Times New Roman"/>
          <w:lang w:val="en-GB"/>
        </w:rPr>
        <w:t>. Hoboken, NJ, US: John Wiley &amp; Sons Inc., 277-305.</w:t>
      </w:r>
    </w:p>
    <w:p w:rsidR="006A66D3" w:rsidRPr="006A66D3" w:rsidRDefault="006A66D3" w:rsidP="006A66D3">
      <w:pPr>
        <w:spacing w:line="480" w:lineRule="auto"/>
        <w:ind w:left="720" w:hanging="720"/>
        <w:rPr>
          <w:rFonts w:ascii="Times New Roman" w:eastAsia="Times New Roman" w:hAnsi="Times New Roman" w:cs="Times New Roman"/>
          <w:lang w:val="en-GB"/>
        </w:rPr>
      </w:pPr>
      <w:r w:rsidRPr="006A66D3">
        <w:rPr>
          <w:rFonts w:ascii="Times New Roman" w:eastAsia="Times New Roman" w:hAnsi="Times New Roman" w:cs="Times New Roman"/>
          <w:lang w:val="en-GB"/>
        </w:rPr>
        <w:t xml:space="preserve">Flanagan, C., &amp; Levine, P. (2010). </w:t>
      </w:r>
      <w:hyperlink r:id="rId17" w:tooltip="Civic engagement and the transition to adulthood." w:history="1">
        <w:r w:rsidRPr="006A66D3">
          <w:rPr>
            <w:rFonts w:ascii="Times New Roman" w:eastAsia="Times New Roman" w:hAnsi="Times New Roman" w:cs="Times New Roman"/>
            <w:bdr w:val="none" w:sz="0" w:space="0" w:color="auto" w:frame="1"/>
            <w:lang w:val="en-GB"/>
          </w:rPr>
          <w:t>Civic engagement and the transition to adulthood.</w:t>
        </w:r>
      </w:hyperlink>
      <w:bookmarkEnd w:id="9"/>
      <w:r w:rsidRPr="006A66D3">
        <w:rPr>
          <w:rFonts w:ascii="Times New Roman" w:eastAsia="Times New Roman" w:hAnsi="Times New Roman" w:cs="Times New Roman"/>
          <w:lang w:val="en-GB"/>
        </w:rPr>
        <w:t xml:space="preserve"> </w:t>
      </w:r>
      <w:r w:rsidRPr="006A66D3">
        <w:rPr>
          <w:rFonts w:ascii="Times New Roman" w:eastAsia="Times New Roman" w:hAnsi="Times New Roman" w:cs="Times New Roman"/>
          <w:i/>
          <w:lang w:val="en-GB"/>
        </w:rPr>
        <w:t>The Future of Children, 20</w:t>
      </w:r>
      <w:r w:rsidRPr="006A66D3">
        <w:rPr>
          <w:rFonts w:ascii="Times New Roman" w:eastAsia="Times New Roman" w:hAnsi="Times New Roman" w:cs="Times New Roman"/>
          <w:lang w:val="en-GB"/>
        </w:rPr>
        <w:t>(1), 59-179.</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Gatti, U., Tremblay, R.E., Larocque, D. (2003). Civic community and juvenile delinquency: A study of the regions of Italy. </w:t>
      </w:r>
      <w:r w:rsidRPr="006A66D3">
        <w:rPr>
          <w:rFonts w:ascii="Times New Roman" w:hAnsi="Times New Roman" w:cs="Times New Roman"/>
          <w:i/>
          <w:lang w:val="en-GB"/>
        </w:rPr>
        <w:t>British Journal of Criminology, 43</w:t>
      </w:r>
      <w:r w:rsidRPr="006A66D3">
        <w:rPr>
          <w:rFonts w:ascii="Times New Roman" w:hAnsi="Times New Roman" w:cs="Times New Roman"/>
          <w:lang w:val="en-GB"/>
        </w:rPr>
        <w:t xml:space="preserve">(1), 22-40. </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Ginges, J. (2005). </w:t>
      </w:r>
      <w:r w:rsidRPr="006A66D3">
        <w:rPr>
          <w:rFonts w:ascii="Times New Roman" w:hAnsi="Times New Roman" w:cs="Times New Roman"/>
          <w:bdr w:val="none" w:sz="0" w:space="0" w:color="auto" w:frame="1"/>
          <w:lang w:val="en-GB"/>
        </w:rPr>
        <w:t>Youth bulges, civic knowledge, and political upheaval.</w:t>
      </w:r>
      <w:r w:rsidRPr="006A66D3">
        <w:rPr>
          <w:rFonts w:ascii="Times New Roman" w:hAnsi="Times New Roman" w:cs="Times New Roman"/>
          <w:b/>
          <w:bCs/>
          <w:lang w:val="en-GB"/>
        </w:rPr>
        <w:t xml:space="preserve"> </w:t>
      </w:r>
      <w:r w:rsidRPr="006A66D3">
        <w:rPr>
          <w:rFonts w:ascii="Times New Roman" w:hAnsi="Times New Roman" w:cs="Times New Roman"/>
          <w:i/>
          <w:lang w:val="en-GB"/>
        </w:rPr>
        <w:t>Psychological Science, 16</w:t>
      </w:r>
      <w:r w:rsidRPr="006A66D3">
        <w:rPr>
          <w:rFonts w:ascii="Times New Roman" w:hAnsi="Times New Roman" w:cs="Times New Roman"/>
          <w:lang w:val="en-GB"/>
        </w:rPr>
        <w:t>(8), 659-660.</w:t>
      </w:r>
    </w:p>
    <w:p w:rsidR="006A66D3" w:rsidRPr="006A66D3" w:rsidRDefault="006A66D3" w:rsidP="006A66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rPr>
          <w:rFonts w:ascii="Times New Roman" w:eastAsia="Times New Roman" w:hAnsi="Times New Roman" w:cs="Times New Roman"/>
          <w:lang w:val="en-GB"/>
        </w:rPr>
      </w:pPr>
      <w:r w:rsidRPr="006A66D3">
        <w:rPr>
          <w:rFonts w:ascii="Times New Roman" w:eastAsia="Times New Roman" w:hAnsi="Times New Roman" w:cs="Times New Roman"/>
          <w:lang w:val="en-GB"/>
        </w:rPr>
        <w:t xml:space="preserve">Hammack, P.L. (2011). </w:t>
      </w:r>
      <w:r w:rsidRPr="006A66D3">
        <w:rPr>
          <w:rFonts w:ascii="Times New Roman" w:eastAsia="Times New Roman" w:hAnsi="Times New Roman" w:cs="Times New Roman"/>
          <w:i/>
          <w:lang w:val="en-GB"/>
        </w:rPr>
        <w:t>Narrative and the politics of identity: The cultural psychology of Israeli and Palestinian youth</w:t>
      </w:r>
      <w:r w:rsidRPr="006A66D3">
        <w:rPr>
          <w:rFonts w:ascii="Times New Roman" w:eastAsia="Times New Roman" w:hAnsi="Times New Roman" w:cs="Times New Roman"/>
          <w:lang w:val="en-GB"/>
        </w:rPr>
        <w:t>. New York: Oxford University Press.</w:t>
      </w:r>
    </w:p>
    <w:p w:rsidR="006A66D3" w:rsidRPr="006A66D3" w:rsidRDefault="006A66D3" w:rsidP="006A66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rPr>
          <w:rFonts w:ascii="Times New Roman" w:eastAsia="Times New Roman" w:hAnsi="Times New Roman" w:cs="Times New Roman"/>
          <w:b/>
          <w:bCs/>
          <w:kern w:val="36"/>
          <w:lang w:val="en-GB"/>
        </w:rPr>
      </w:pPr>
      <w:r w:rsidRPr="006A66D3">
        <w:rPr>
          <w:rFonts w:ascii="Times New Roman" w:eastAsia="Times New Roman" w:hAnsi="Times New Roman" w:cs="Times New Roman"/>
          <w:lang w:val="en-GB"/>
        </w:rPr>
        <w:t xml:space="preserve">Harland, K. (2011). </w:t>
      </w:r>
      <w:hyperlink r:id="rId18" w:tooltip="Violent youth culture in Northern Ireland: Young men, violence, and the challenges of peacebuilding." w:history="1">
        <w:r w:rsidRPr="006A66D3">
          <w:rPr>
            <w:rFonts w:ascii="Times New Roman" w:eastAsia="Times New Roman" w:hAnsi="Times New Roman" w:cs="Times New Roman"/>
            <w:bdr w:val="none" w:sz="0" w:space="0" w:color="auto" w:frame="1"/>
            <w:lang w:val="en-GB"/>
          </w:rPr>
          <w:t>Violent youth culture in Northern Ireland: Young men, violence, and the challenges of peacebuilding.</w:t>
        </w:r>
      </w:hyperlink>
      <w:r w:rsidRPr="006A66D3">
        <w:rPr>
          <w:rFonts w:ascii="Times New Roman" w:eastAsia="Times New Roman" w:hAnsi="Times New Roman" w:cs="Times New Roman"/>
          <w:lang w:val="en-GB"/>
        </w:rPr>
        <w:t xml:space="preserve"> </w:t>
      </w:r>
      <w:r w:rsidRPr="006A66D3">
        <w:rPr>
          <w:rFonts w:ascii="Times New Roman" w:eastAsia="Times New Roman" w:hAnsi="Times New Roman" w:cs="Times New Roman"/>
          <w:i/>
          <w:lang w:val="en-GB"/>
        </w:rPr>
        <w:t>Youth &amp; Society, 43</w:t>
      </w:r>
      <w:r w:rsidRPr="006A66D3">
        <w:rPr>
          <w:rFonts w:ascii="Times New Roman" w:eastAsia="Times New Roman" w:hAnsi="Times New Roman" w:cs="Times New Roman"/>
          <w:lang w:val="en-GB"/>
        </w:rPr>
        <w:t>(2), 414-432.</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hAnsi="Times New Roman" w:cs="Times New Roman"/>
          <w:shd w:val="clear" w:color="auto" w:fill="FFFFFF"/>
          <w:lang w:val="en-GB"/>
        </w:rPr>
        <w:t xml:space="preserve">Henn, M. &amp; Foard, N. (2014). </w:t>
      </w:r>
      <w:r w:rsidRPr="006A66D3">
        <w:rPr>
          <w:rFonts w:ascii="Times New Roman" w:eastAsia="Times New Roman" w:hAnsi="Times New Roman" w:cs="Times New Roman"/>
        </w:rPr>
        <w:t xml:space="preserve">Social differentiation in young people's political participation: The impact of social and educational factors on youth political engagement in Britain. </w:t>
      </w:r>
      <w:r w:rsidRPr="006A66D3">
        <w:rPr>
          <w:rFonts w:ascii="Times New Roman" w:eastAsia="Times New Roman" w:hAnsi="Times New Roman" w:cs="Times New Roman"/>
          <w:i/>
        </w:rPr>
        <w:t>Journal of Youth Studies, 17</w:t>
      </w:r>
      <w:r w:rsidRPr="006A66D3">
        <w:rPr>
          <w:rFonts w:ascii="Times New Roman" w:eastAsia="Times New Roman" w:hAnsi="Times New Roman" w:cs="Times New Roman"/>
        </w:rPr>
        <w:t>(3), 360-380.</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hAnsi="Times New Roman" w:cs="Times New Roman"/>
          <w:shd w:val="clear" w:color="auto" w:fill="FFFFFF"/>
          <w:lang w:val="en-GB"/>
        </w:rPr>
        <w:t>Hu, L.T., &amp; Bentler, P.M. (1999). Cutoff criteria for fit indexes in covariance structure analysis: Conventional criteria versus new alternatives.</w:t>
      </w:r>
      <w:r w:rsidRPr="006A66D3">
        <w:rPr>
          <w:rStyle w:val="apple-converted-space"/>
          <w:rFonts w:ascii="Times New Roman" w:hAnsi="Times New Roman" w:cs="Times New Roman"/>
          <w:shd w:val="clear" w:color="auto" w:fill="FFFFFF"/>
          <w:lang w:val="en-GB"/>
        </w:rPr>
        <w:t> </w:t>
      </w:r>
      <w:r w:rsidRPr="006A66D3">
        <w:rPr>
          <w:rFonts w:ascii="Times New Roman" w:hAnsi="Times New Roman" w:cs="Times New Roman"/>
          <w:i/>
          <w:iCs/>
          <w:shd w:val="clear" w:color="auto" w:fill="FFFFFF"/>
          <w:lang w:val="en-GB"/>
        </w:rPr>
        <w:t>Structural Equation Modeling: A Multidisciplinary Journal</w:t>
      </w:r>
      <w:r w:rsidRPr="006A66D3">
        <w:rPr>
          <w:rFonts w:ascii="Times New Roman" w:hAnsi="Times New Roman" w:cs="Times New Roman"/>
          <w:shd w:val="clear" w:color="auto" w:fill="FFFFFF"/>
          <w:lang w:val="en-GB"/>
        </w:rPr>
        <w:t>,</w:t>
      </w:r>
      <w:r w:rsidRPr="006A66D3">
        <w:rPr>
          <w:rStyle w:val="apple-converted-space"/>
          <w:rFonts w:ascii="Times New Roman" w:hAnsi="Times New Roman" w:cs="Times New Roman"/>
          <w:shd w:val="clear" w:color="auto" w:fill="FFFFFF"/>
          <w:lang w:val="en-GB"/>
        </w:rPr>
        <w:t> </w:t>
      </w:r>
      <w:r w:rsidRPr="006A66D3">
        <w:rPr>
          <w:rFonts w:ascii="Times New Roman" w:hAnsi="Times New Roman" w:cs="Times New Roman"/>
          <w:i/>
          <w:iCs/>
          <w:shd w:val="clear" w:color="auto" w:fill="FFFFFF"/>
          <w:lang w:val="en-GB"/>
        </w:rPr>
        <w:t>6</w:t>
      </w:r>
      <w:r w:rsidRPr="006A66D3">
        <w:rPr>
          <w:rFonts w:ascii="Times New Roman" w:hAnsi="Times New Roman" w:cs="Times New Roman"/>
          <w:shd w:val="clear" w:color="auto" w:fill="FFFFFF"/>
          <w:lang w:val="en-GB"/>
        </w:rPr>
        <w:t>(1), 1-55.</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eastAsia="Times New Roman" w:hAnsi="Times New Roman" w:cs="Times New Roman"/>
        </w:rPr>
        <w:lastRenderedPageBreak/>
        <w:t xml:space="preserve">Jahromi, P., Crocetti, E., Buchanan, C.M. (2012). </w:t>
      </w:r>
      <w:bookmarkStart w:id="10" w:name="Result_2"/>
      <w:r w:rsidRPr="006A66D3">
        <w:rPr>
          <w:rFonts w:ascii="Times New Roman" w:eastAsia="Times New Roman" w:hAnsi="Times New Roman" w:cs="Times New Roman"/>
          <w:lang w:val="en-GB"/>
        </w:rPr>
        <w:fldChar w:fldCharType="begin"/>
      </w:r>
      <w:r w:rsidRPr="006A66D3">
        <w:rPr>
          <w:rFonts w:ascii="Times New Roman" w:eastAsia="Times New Roman" w:hAnsi="Times New Roman" w:cs="Times New Roman"/>
        </w:rPr>
        <w:instrText xml:space="preserve"> HYPERLINK "http://eds.b.ebscohost.com/ehost/viewarticle?data=dGJyMPPp44rp2%2fdV0%2bnjisfk5Ie46bdKtK60TbOk63nn5Kx95uXxjL6srUq3pbBIr6qeSa%2bwrkm4qbE4v8OkjPDX7Ivf2fKB7eTnfLujr0ivq7RRsKaxSKTi34bls%2bOGpNrgVe7p94Ck6t9%2fu7fMPt%2fku0qup7BFrqe0Sq6jrkixnOSH8OPfjLvc84Tq6uOQ8gAA&amp;hid=105" \o "A cross-cultural examination of adolescent civic engagement: Comparing Italian and American community-oriented and political involvement." </w:instrText>
      </w:r>
      <w:r w:rsidRPr="006A66D3">
        <w:rPr>
          <w:rFonts w:ascii="Times New Roman" w:eastAsia="Times New Roman" w:hAnsi="Times New Roman" w:cs="Times New Roman"/>
          <w:lang w:val="en-GB"/>
        </w:rPr>
        <w:fldChar w:fldCharType="separate"/>
      </w:r>
      <w:r w:rsidRPr="006A66D3">
        <w:rPr>
          <w:rFonts w:ascii="Times New Roman" w:eastAsia="Times New Roman" w:hAnsi="Times New Roman" w:cs="Times New Roman"/>
          <w:bdr w:val="none" w:sz="0" w:space="0" w:color="auto" w:frame="1"/>
          <w:lang w:val="en-GB"/>
        </w:rPr>
        <w:t>A cross-cultural examination of adolescent civic engagement: Comparing Italian and American community-oriented and political involvement.</w:t>
      </w:r>
      <w:r w:rsidRPr="006A66D3">
        <w:rPr>
          <w:rFonts w:ascii="Times New Roman" w:eastAsia="Times New Roman" w:hAnsi="Times New Roman" w:cs="Times New Roman"/>
          <w:lang w:val="en-GB"/>
        </w:rPr>
        <w:fldChar w:fldCharType="end"/>
      </w:r>
      <w:bookmarkEnd w:id="10"/>
      <w:r w:rsidRPr="006A66D3">
        <w:rPr>
          <w:rFonts w:ascii="Times New Roman" w:eastAsia="Times New Roman" w:hAnsi="Times New Roman" w:cs="Times New Roman"/>
          <w:lang w:val="en-GB"/>
        </w:rPr>
        <w:t xml:space="preserve"> </w:t>
      </w:r>
      <w:r w:rsidRPr="006A66D3">
        <w:rPr>
          <w:rFonts w:ascii="Times New Roman" w:eastAsia="Times New Roman" w:hAnsi="Times New Roman" w:cs="Times New Roman"/>
          <w:i/>
          <w:lang w:val="en-GB"/>
        </w:rPr>
        <w:t>Journal of Prevention &amp; Intervention in the Community, 40</w:t>
      </w:r>
      <w:r w:rsidRPr="006A66D3">
        <w:rPr>
          <w:rFonts w:ascii="Times New Roman" w:eastAsia="Times New Roman" w:hAnsi="Times New Roman" w:cs="Times New Roman"/>
          <w:lang w:val="en-GB"/>
        </w:rPr>
        <w:t>(1), 22-36.</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hAnsi="Times New Roman" w:cs="Times New Roman"/>
          <w:lang w:val="en-GB"/>
        </w:rPr>
        <w:t xml:space="preserve">Keresteš, G. (2006). Children’s aggressive and prosocial behaviour in relation to war exposure: Testing the role of perceived parenting and child’s gender. </w:t>
      </w:r>
      <w:r w:rsidRPr="006A66D3">
        <w:rPr>
          <w:rFonts w:ascii="Times New Roman" w:hAnsi="Times New Roman" w:cs="Times New Roman"/>
          <w:i/>
          <w:iCs/>
          <w:lang w:val="en-GB"/>
        </w:rPr>
        <w:t>International Journal of</w:t>
      </w:r>
      <w:r w:rsidRPr="006A66D3">
        <w:rPr>
          <w:rFonts w:ascii="Times New Roman" w:hAnsi="Times New Roman" w:cs="Times New Roman"/>
          <w:lang w:val="en-GB"/>
        </w:rPr>
        <w:t xml:space="preserve"> </w:t>
      </w:r>
      <w:r w:rsidRPr="006A66D3">
        <w:rPr>
          <w:rFonts w:ascii="Times New Roman" w:hAnsi="Times New Roman" w:cs="Times New Roman"/>
          <w:i/>
          <w:iCs/>
          <w:lang w:val="en-GB"/>
        </w:rPr>
        <w:t>Behavioural Development</w:t>
      </w:r>
      <w:r w:rsidRPr="006A66D3">
        <w:rPr>
          <w:rFonts w:ascii="Times New Roman" w:hAnsi="Times New Roman" w:cs="Times New Roman"/>
          <w:lang w:val="en-GB"/>
        </w:rPr>
        <w:t xml:space="preserve">, </w:t>
      </w:r>
      <w:r w:rsidRPr="006A66D3">
        <w:rPr>
          <w:rFonts w:ascii="Times New Roman" w:hAnsi="Times New Roman" w:cs="Times New Roman"/>
          <w:i/>
          <w:iCs/>
          <w:lang w:val="en-GB"/>
        </w:rPr>
        <w:t>30</w:t>
      </w:r>
      <w:r w:rsidRPr="006A66D3">
        <w:rPr>
          <w:rFonts w:ascii="Times New Roman" w:hAnsi="Times New Roman" w:cs="Times New Roman"/>
          <w:lang w:val="en-GB"/>
        </w:rPr>
        <w:t xml:space="preserve">, 227–239. </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Kinlen, L., Hansson, U., Keenaghan, C., Canavan, J., &amp; O’Connor, U. (2013). Education For Civic Engagement in Post-Primary Schools in Ireland and Northern Ireland: A Rights Perspective. The Children and Youth Programme. Retrieved on 25 May 2016 from </w:t>
      </w:r>
      <w:hyperlink r:id="rId19" w:history="1">
        <w:r w:rsidRPr="006A66D3">
          <w:rPr>
            <w:rStyle w:val="Hyperlink"/>
            <w:color w:val="auto"/>
            <w:lang w:val="en-GB"/>
          </w:rPr>
          <w:t>http://www.childrenandyouthprogramme.info/pdfs/pdfs_cyp_publications/2013_05_08_Full_Report.pdf</w:t>
        </w:r>
      </w:hyperlink>
      <w:r w:rsidRPr="006A66D3">
        <w:rPr>
          <w:rFonts w:ascii="Times New Roman" w:hAnsi="Times New Roman" w:cs="Times New Roman"/>
          <w:lang w:val="en-GB"/>
        </w:rPr>
        <w:t xml:space="preserve">. </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Kithakye, M., Morris, A.S., Terranova, A.M., &amp; Myers, S.S. (2010). The Kenyan political conflict and children's adjustment. </w:t>
      </w:r>
      <w:r w:rsidRPr="006A66D3">
        <w:rPr>
          <w:rFonts w:ascii="Times New Roman" w:hAnsi="Times New Roman" w:cs="Times New Roman"/>
          <w:i/>
          <w:lang w:val="en-GB"/>
        </w:rPr>
        <w:t>Child Development, 81</w:t>
      </w:r>
      <w:r w:rsidRPr="006A66D3">
        <w:rPr>
          <w:rFonts w:ascii="Times New Roman" w:hAnsi="Times New Roman" w:cs="Times New Roman"/>
          <w:lang w:val="en-GB"/>
        </w:rPr>
        <w:t>(4), 1114–1128.</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hAnsi="Times New Roman" w:cs="Times New Roman"/>
          <w:shd w:val="clear" w:color="auto" w:fill="FFFFFF"/>
          <w:lang w:val="en-GB"/>
        </w:rPr>
        <w:t xml:space="preserve">Lancee, B., &amp; Radl, J. (2014). </w:t>
      </w:r>
      <w:r w:rsidRPr="006A66D3">
        <w:rPr>
          <w:rFonts w:ascii="Times New Roman" w:hAnsi="Times New Roman" w:cs="Times New Roman"/>
          <w:lang w:val="en-GB"/>
        </w:rPr>
        <w:t xml:space="preserve">Volunteering over the life course. </w:t>
      </w:r>
      <w:r w:rsidRPr="006A66D3">
        <w:rPr>
          <w:rFonts w:ascii="Times New Roman" w:hAnsi="Times New Roman" w:cs="Times New Roman"/>
          <w:i/>
          <w:lang w:val="en-GB"/>
        </w:rPr>
        <w:t>Social Forces</w:t>
      </w:r>
      <w:r w:rsidRPr="006A66D3">
        <w:rPr>
          <w:rStyle w:val="apple-converted-space"/>
          <w:rFonts w:ascii="Times New Roman" w:hAnsi="Times New Roman" w:cs="Times New Roman"/>
          <w:i/>
          <w:bdr w:val="none" w:sz="0" w:space="0" w:color="auto" w:frame="1"/>
          <w:shd w:val="clear" w:color="auto" w:fill="FFFFFF"/>
          <w:lang w:val="en-GB"/>
        </w:rPr>
        <w:t xml:space="preserve">, </w:t>
      </w:r>
      <w:r w:rsidRPr="006A66D3">
        <w:rPr>
          <w:rStyle w:val="slug-vol"/>
          <w:rFonts w:ascii="Times New Roman" w:hAnsi="Times New Roman" w:cs="Times New Roman"/>
          <w:i/>
          <w:bdr w:val="none" w:sz="0" w:space="0" w:color="auto" w:frame="1"/>
          <w:shd w:val="clear" w:color="auto" w:fill="FFFFFF"/>
          <w:lang w:val="en-GB"/>
        </w:rPr>
        <w:t>93</w:t>
      </w:r>
      <w:r w:rsidRPr="006A66D3">
        <w:rPr>
          <w:rStyle w:val="slug-issue"/>
          <w:rFonts w:ascii="Times New Roman" w:hAnsi="Times New Roman" w:cs="Times New Roman"/>
          <w:bdr w:val="none" w:sz="0" w:space="0" w:color="auto" w:frame="1"/>
          <w:shd w:val="clear" w:color="auto" w:fill="FFFFFF"/>
          <w:lang w:val="en-GB"/>
        </w:rPr>
        <w:t>(2),</w:t>
      </w:r>
      <w:r w:rsidRPr="006A66D3">
        <w:rPr>
          <w:rStyle w:val="apple-converted-space"/>
          <w:rFonts w:ascii="Times New Roman" w:hAnsi="Times New Roman" w:cs="Times New Roman"/>
          <w:bdr w:val="none" w:sz="0" w:space="0" w:color="auto" w:frame="1"/>
          <w:shd w:val="clear" w:color="auto" w:fill="FFFFFF"/>
          <w:lang w:val="en-GB"/>
        </w:rPr>
        <w:t> </w:t>
      </w:r>
      <w:r w:rsidRPr="006A66D3">
        <w:rPr>
          <w:rStyle w:val="slug-pages"/>
          <w:rFonts w:ascii="Times New Roman" w:hAnsi="Times New Roman" w:cs="Times New Roman"/>
          <w:bdr w:val="none" w:sz="0" w:space="0" w:color="auto" w:frame="1"/>
          <w:shd w:val="clear" w:color="auto" w:fill="FFFFFF"/>
          <w:lang w:val="en-GB"/>
        </w:rPr>
        <w:t>833-862.</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hAnsi="Times New Roman" w:cs="Times New Roman"/>
          <w:shd w:val="clear" w:color="auto" w:fill="FFFFFF"/>
          <w:lang w:val="en-GB"/>
        </w:rPr>
        <w:t xml:space="preserve">Lederach, J.P. (1997). </w:t>
      </w:r>
      <w:r w:rsidRPr="006A66D3">
        <w:rPr>
          <w:rFonts w:ascii="Times New Roman" w:hAnsi="Times New Roman" w:cs="Times New Roman"/>
          <w:i/>
          <w:shd w:val="clear" w:color="auto" w:fill="FFFFFF"/>
          <w:lang w:val="en-GB"/>
        </w:rPr>
        <w:t>Building peace: Sustainable reconciliation in divided societies</w:t>
      </w:r>
      <w:r w:rsidRPr="006A66D3">
        <w:rPr>
          <w:rFonts w:ascii="Times New Roman" w:hAnsi="Times New Roman" w:cs="Times New Roman"/>
          <w:shd w:val="clear" w:color="auto" w:fill="FFFFFF"/>
          <w:lang w:val="en-GB"/>
        </w:rPr>
        <w:t xml:space="preserve">. Washington, DC, US: United States Institute of Peace. </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eastAsia="Times New Roman" w:hAnsi="Times New Roman" w:cs="Times New Roman"/>
          <w:lang w:val="en-GB"/>
        </w:rPr>
        <w:t xml:space="preserve">Lenzi, M., Vieno, A., Santinello, M., Nation, M., &amp; Voight, A. (2014). </w:t>
      </w:r>
      <w:bookmarkStart w:id="11" w:name="Result_55"/>
      <w:r w:rsidRPr="006A66D3">
        <w:rPr>
          <w:rFonts w:ascii="Times New Roman" w:eastAsia="Times New Roman" w:hAnsi="Times New Roman" w:cs="Times New Roman"/>
          <w:lang w:val="en-GB"/>
        </w:rPr>
        <w:fldChar w:fldCharType="begin"/>
      </w:r>
      <w:r w:rsidRPr="006A66D3">
        <w:rPr>
          <w:rFonts w:ascii="Times New Roman" w:eastAsia="Times New Roman" w:hAnsi="Times New Roman" w:cs="Times New Roman"/>
          <w:lang w:val="en-GB"/>
        </w:rPr>
        <w:instrText xml:space="preserve"> HYPERLINK "http://eds.b.ebscohost.com/ehost/viewarticle?data=dGJyMPPp44rp2%2fdV0%2bnjisfk5Ie46bdKtK60TbOk63nn5Kx95uXxjL6srUq3pbBIr6qeSa%2bwrkm4qbE4v8OkjPDX7Ivf2fKB7eTnfLujr0ivq7RRsKaxSKTi34bls%2bOGpNrgVe7p94Ck6t9%2fu7fMPt%2fku0qup7JFrqauSLOjrki0nOSH8OPfjLvc84Tq6uOQ8gAA&amp;hid=105" \o "The role played by the family in shaping early and middle adolescent civic responsibility." </w:instrText>
      </w:r>
      <w:r w:rsidRPr="006A66D3">
        <w:rPr>
          <w:rFonts w:ascii="Times New Roman" w:eastAsia="Times New Roman" w:hAnsi="Times New Roman" w:cs="Times New Roman"/>
          <w:lang w:val="en-GB"/>
        </w:rPr>
        <w:fldChar w:fldCharType="separate"/>
      </w:r>
      <w:r w:rsidRPr="006A66D3">
        <w:rPr>
          <w:rFonts w:ascii="Times New Roman" w:eastAsia="Times New Roman" w:hAnsi="Times New Roman" w:cs="Times New Roman"/>
          <w:bdr w:val="none" w:sz="0" w:space="0" w:color="auto" w:frame="1"/>
          <w:lang w:val="en-GB"/>
        </w:rPr>
        <w:t>The role played by the family in shaping early and middle adolescent civic responsibility.</w:t>
      </w:r>
      <w:r w:rsidRPr="006A66D3">
        <w:rPr>
          <w:rFonts w:ascii="Times New Roman" w:eastAsia="Times New Roman" w:hAnsi="Times New Roman" w:cs="Times New Roman"/>
          <w:lang w:val="en-GB"/>
        </w:rPr>
        <w:fldChar w:fldCharType="end"/>
      </w:r>
      <w:bookmarkEnd w:id="11"/>
      <w:r w:rsidRPr="006A66D3">
        <w:rPr>
          <w:rFonts w:ascii="Times New Roman" w:eastAsia="Times New Roman" w:hAnsi="Times New Roman" w:cs="Times New Roman"/>
          <w:lang w:val="en-GB"/>
        </w:rPr>
        <w:t xml:space="preserve"> </w:t>
      </w:r>
      <w:r w:rsidRPr="006A66D3">
        <w:rPr>
          <w:rFonts w:ascii="Times New Roman" w:eastAsia="Times New Roman" w:hAnsi="Times New Roman" w:cs="Times New Roman"/>
          <w:i/>
          <w:lang w:val="en-GB"/>
        </w:rPr>
        <w:t>The Journal of Early Adolescence, 34</w:t>
      </w:r>
      <w:r w:rsidRPr="006A66D3">
        <w:rPr>
          <w:rFonts w:ascii="Times New Roman" w:eastAsia="Times New Roman" w:hAnsi="Times New Roman" w:cs="Times New Roman"/>
          <w:lang w:val="en-GB"/>
        </w:rPr>
        <w:t>(2), 251-278.</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hAnsi="Times New Roman" w:cs="Times New Roman"/>
          <w:shd w:val="clear" w:color="auto" w:fill="FFFFFF"/>
          <w:lang w:val="en-GB"/>
        </w:rPr>
        <w:t xml:space="preserve">Little, T.D., Cunningham, W.A., Shahar, G., &amp; Widaman, K.F. (2002). To parcel or not to parcel: Exploring the question, weighing the merits. </w:t>
      </w:r>
      <w:r w:rsidRPr="006A66D3">
        <w:rPr>
          <w:rFonts w:ascii="Times New Roman" w:hAnsi="Times New Roman" w:cs="Times New Roman"/>
          <w:i/>
          <w:iCs/>
          <w:shd w:val="clear" w:color="auto" w:fill="FFFFFF"/>
          <w:lang w:val="en-GB"/>
        </w:rPr>
        <w:t>Structural Equation Modeling</w:t>
      </w:r>
      <w:r w:rsidRPr="006A66D3">
        <w:rPr>
          <w:rFonts w:ascii="Times New Roman" w:hAnsi="Times New Roman" w:cs="Times New Roman"/>
          <w:shd w:val="clear" w:color="auto" w:fill="FFFFFF"/>
          <w:lang w:val="en-GB"/>
        </w:rPr>
        <w:t>,</w:t>
      </w:r>
      <w:r w:rsidRPr="006A66D3">
        <w:rPr>
          <w:rStyle w:val="apple-converted-space"/>
          <w:rFonts w:ascii="Times New Roman" w:hAnsi="Times New Roman" w:cs="Times New Roman"/>
          <w:shd w:val="clear" w:color="auto" w:fill="FFFFFF"/>
          <w:lang w:val="en-GB"/>
        </w:rPr>
        <w:t> </w:t>
      </w:r>
      <w:r w:rsidRPr="006A66D3">
        <w:rPr>
          <w:rFonts w:ascii="Times New Roman" w:hAnsi="Times New Roman" w:cs="Times New Roman"/>
          <w:i/>
          <w:iCs/>
          <w:shd w:val="clear" w:color="auto" w:fill="FFFFFF"/>
          <w:lang w:val="en-GB"/>
        </w:rPr>
        <w:t>9</w:t>
      </w:r>
      <w:r w:rsidRPr="006A66D3">
        <w:rPr>
          <w:rFonts w:ascii="Times New Roman" w:hAnsi="Times New Roman" w:cs="Times New Roman"/>
          <w:shd w:val="clear" w:color="auto" w:fill="FFFFFF"/>
          <w:lang w:val="en-GB"/>
        </w:rPr>
        <w:t>(2), 151-173.</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hAnsi="Times New Roman" w:cs="Times New Roman"/>
          <w:lang w:val="en-GB"/>
        </w:rPr>
        <w:lastRenderedPageBreak/>
        <w:t xml:space="preserve">Lucia, V., &amp; Breslau, N. (2006). Family cohesion and children’s behaviour problems: A longitudinal investigation. </w:t>
      </w:r>
      <w:r w:rsidRPr="006A66D3">
        <w:rPr>
          <w:rFonts w:ascii="Times New Roman" w:hAnsi="Times New Roman" w:cs="Times New Roman"/>
          <w:i/>
          <w:lang w:val="en-GB"/>
        </w:rPr>
        <w:t>Psychiatry Research, 141</w:t>
      </w:r>
      <w:r w:rsidRPr="006A66D3">
        <w:rPr>
          <w:rFonts w:ascii="Times New Roman" w:hAnsi="Times New Roman" w:cs="Times New Roman"/>
          <w:lang w:val="en-GB"/>
        </w:rPr>
        <w:t>, 141– 149.</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hAnsi="Times New Roman" w:cs="Times New Roman"/>
          <w:lang w:val="en-GB"/>
        </w:rPr>
        <w:t>Macksoud, M.S., &amp; Aber, J.L. (1996). The war experiences and psychosocial development of</w:t>
      </w:r>
      <w:r w:rsidRPr="006A66D3">
        <w:rPr>
          <w:rFonts w:ascii="Times New Roman" w:hAnsi="Times New Roman" w:cs="Times New Roman"/>
          <w:shd w:val="clear" w:color="auto" w:fill="FFFFFF"/>
          <w:lang w:val="en-GB"/>
        </w:rPr>
        <w:t xml:space="preserve"> </w:t>
      </w:r>
      <w:r w:rsidRPr="006A66D3">
        <w:rPr>
          <w:rFonts w:ascii="Times New Roman" w:hAnsi="Times New Roman" w:cs="Times New Roman"/>
          <w:lang w:val="en-GB"/>
        </w:rPr>
        <w:t xml:space="preserve">children in Lebanon. </w:t>
      </w:r>
      <w:r w:rsidRPr="006A66D3">
        <w:rPr>
          <w:rFonts w:ascii="Times New Roman" w:hAnsi="Times New Roman" w:cs="Times New Roman"/>
          <w:i/>
          <w:lang w:val="en-GB"/>
        </w:rPr>
        <w:t>Child Development, 67</w:t>
      </w:r>
      <w:r w:rsidRPr="006A66D3">
        <w:rPr>
          <w:rFonts w:ascii="Times New Roman" w:hAnsi="Times New Roman" w:cs="Times New Roman"/>
          <w:lang w:val="en-GB"/>
        </w:rPr>
        <w:t>, 70–88.</w:t>
      </w:r>
      <w:r w:rsidRPr="006A66D3">
        <w:rPr>
          <w:rFonts w:ascii="Times New Roman" w:hAnsi="Times New Roman" w:cs="Times New Roman"/>
          <w:shd w:val="clear" w:color="auto" w:fill="FFFFFF"/>
          <w:lang w:val="en-GB"/>
        </w:rPr>
        <w:t xml:space="preserve"> </w:t>
      </w:r>
      <w:bookmarkStart w:id="12" w:name="Result_14"/>
    </w:p>
    <w:bookmarkEnd w:id="12"/>
    <w:p w:rsidR="006A66D3" w:rsidRPr="006A66D3" w:rsidRDefault="006A66D3" w:rsidP="006A66D3">
      <w:pPr>
        <w:spacing w:line="480" w:lineRule="auto"/>
        <w:ind w:left="720" w:hanging="720"/>
        <w:rPr>
          <w:rFonts w:ascii="Times New Roman" w:eastAsia="Times New Roman" w:hAnsi="Times New Roman" w:cs="Times New Roman"/>
          <w:lang w:val="en-GB"/>
        </w:rPr>
      </w:pPr>
      <w:r w:rsidRPr="006A66D3">
        <w:rPr>
          <w:rFonts w:ascii="Times New Roman" w:hAnsi="Times New Roman" w:cs="Times New Roman"/>
          <w:lang w:val="en-GB"/>
        </w:rPr>
        <w:t>McCouch, R.J. (2009).</w:t>
      </w:r>
      <w:bookmarkStart w:id="13" w:name="Result_54"/>
      <w:r w:rsidRPr="006A66D3">
        <w:rPr>
          <w:rFonts w:ascii="Times New Roman" w:eastAsia="Times New Roman" w:hAnsi="Times New Roman" w:cs="Times New Roman"/>
          <w:lang w:val="en-GB"/>
        </w:rPr>
        <w:t xml:space="preserve"> </w:t>
      </w:r>
      <w:hyperlink r:id="rId20" w:tooltip="The effects of wartime violence on young Bosnians' postwar behaviors: Policy contours for the reconstruction period." w:history="1">
        <w:r w:rsidRPr="006A66D3">
          <w:rPr>
            <w:rFonts w:ascii="Times New Roman" w:eastAsia="Times New Roman" w:hAnsi="Times New Roman" w:cs="Times New Roman"/>
            <w:bdr w:val="none" w:sz="0" w:space="0" w:color="auto" w:frame="1"/>
            <w:lang w:val="en-GB"/>
          </w:rPr>
          <w:t>The effects of wartime violence on young Bosnians' postwar behaviours: Policy contours for the reconstruction period.</w:t>
        </w:r>
      </w:hyperlink>
      <w:bookmarkEnd w:id="13"/>
      <w:r w:rsidRPr="006A66D3">
        <w:rPr>
          <w:rFonts w:ascii="Times New Roman" w:eastAsia="Times New Roman" w:hAnsi="Times New Roman" w:cs="Times New Roman"/>
          <w:lang w:val="en-GB"/>
        </w:rPr>
        <w:t xml:space="preserve"> In B. K. Barber (Ed.), </w:t>
      </w:r>
      <w:r w:rsidRPr="006A66D3">
        <w:rPr>
          <w:rFonts w:ascii="Times New Roman" w:eastAsia="Times New Roman" w:hAnsi="Times New Roman" w:cs="Times New Roman"/>
          <w:i/>
          <w:lang w:val="en-GB"/>
        </w:rPr>
        <w:t>Adolescents and war: How youth deal with political violence</w:t>
      </w:r>
      <w:r w:rsidRPr="006A66D3">
        <w:rPr>
          <w:rFonts w:ascii="Times New Roman" w:eastAsia="Times New Roman" w:hAnsi="Times New Roman" w:cs="Times New Roman"/>
          <w:lang w:val="en-GB"/>
        </w:rPr>
        <w:t>. New York, NY, US: Oxford University Press, 177-204.</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McEvoy-Levy, S. (Ed.). (2006). </w:t>
      </w:r>
      <w:r w:rsidRPr="006A66D3">
        <w:rPr>
          <w:rFonts w:ascii="Times New Roman" w:hAnsi="Times New Roman" w:cs="Times New Roman"/>
          <w:i/>
          <w:iCs/>
          <w:lang w:val="en-GB"/>
        </w:rPr>
        <w:t>Troublemakers or peacemakers? Youth and post-accord peacebuilding</w:t>
      </w:r>
      <w:r w:rsidRPr="006A66D3">
        <w:rPr>
          <w:rFonts w:ascii="Times New Roman" w:hAnsi="Times New Roman" w:cs="Times New Roman"/>
          <w:lang w:val="en-GB"/>
        </w:rPr>
        <w:t xml:space="preserve">. Notre Dame, IN, US: Notre Dame Press. </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McKeown, S. &amp; Cairns, E. (2012). Peace-programmes in Northern Ireland. </w:t>
      </w:r>
      <w:r w:rsidRPr="006A66D3">
        <w:rPr>
          <w:rFonts w:ascii="Times New Roman" w:hAnsi="Times New Roman" w:cs="Times New Roman"/>
          <w:i/>
          <w:iCs/>
          <w:lang w:val="en-GB"/>
        </w:rPr>
        <w:t>Journal of Aggression, Conflict and Peace Research</w:t>
      </w:r>
      <w:r w:rsidRPr="006A66D3">
        <w:rPr>
          <w:rFonts w:ascii="Times New Roman" w:hAnsi="Times New Roman" w:cs="Times New Roman"/>
          <w:i/>
          <w:lang w:val="en-GB"/>
        </w:rPr>
        <w:t>, 4</w:t>
      </w:r>
      <w:r w:rsidRPr="006A66D3">
        <w:rPr>
          <w:rFonts w:ascii="Times New Roman" w:hAnsi="Times New Roman" w:cs="Times New Roman"/>
          <w:lang w:val="en-GB"/>
        </w:rPr>
        <w:t>, 69-75.</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hAnsi="Times New Roman" w:cs="Times New Roman"/>
          <w:lang w:val="en-GB"/>
        </w:rPr>
        <w:t xml:space="preserve">Moos, R., &amp; Moos, B. (1994). </w:t>
      </w:r>
      <w:r w:rsidRPr="006A66D3">
        <w:rPr>
          <w:rFonts w:ascii="Times New Roman" w:eastAsia="AdvSTP_PSTimI" w:hAnsi="Times New Roman" w:cs="Times New Roman"/>
          <w:i/>
          <w:lang w:val="en-GB"/>
        </w:rPr>
        <w:t xml:space="preserve">Family Environment Scale manual: Development, applications, research </w:t>
      </w:r>
      <w:r w:rsidRPr="006A66D3">
        <w:rPr>
          <w:rFonts w:ascii="Times New Roman" w:eastAsia="AdvSTP_PSTimI" w:hAnsi="Times New Roman" w:cs="Times New Roman"/>
          <w:lang w:val="en-GB"/>
        </w:rPr>
        <w:t>(3</w:t>
      </w:r>
      <w:r w:rsidRPr="006A66D3">
        <w:rPr>
          <w:rFonts w:ascii="Times New Roman" w:eastAsia="AdvSTP_PSTimI" w:hAnsi="Times New Roman" w:cs="Times New Roman"/>
          <w:vertAlign w:val="superscript"/>
          <w:lang w:val="en-GB"/>
        </w:rPr>
        <w:t>rd</w:t>
      </w:r>
      <w:r w:rsidRPr="006A66D3">
        <w:rPr>
          <w:rFonts w:ascii="Times New Roman" w:eastAsia="AdvSTP_PSTimI" w:hAnsi="Times New Roman" w:cs="Times New Roman"/>
          <w:lang w:val="en-GB"/>
        </w:rPr>
        <w:t xml:space="preserve"> ed.)</w:t>
      </w:r>
      <w:r w:rsidRPr="006A66D3">
        <w:rPr>
          <w:rFonts w:ascii="Times New Roman" w:hAnsi="Times New Roman" w:cs="Times New Roman"/>
          <w:lang w:val="en-GB"/>
        </w:rPr>
        <w:t>. Palo Alto, CA, US: Consulting Psychologist Press.</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Muldoon, O. (2013). Understanding the impact of political violence in childhood: A theoretical review using a social identity approach. </w:t>
      </w:r>
      <w:r w:rsidRPr="006A66D3">
        <w:rPr>
          <w:rFonts w:ascii="Times New Roman" w:hAnsi="Times New Roman" w:cs="Times New Roman"/>
          <w:i/>
          <w:lang w:val="en-GB"/>
        </w:rPr>
        <w:t>Clinical Psychology Review, 33</w:t>
      </w:r>
      <w:r w:rsidRPr="006A66D3">
        <w:rPr>
          <w:rFonts w:ascii="Times New Roman" w:hAnsi="Times New Roman" w:cs="Times New Roman"/>
          <w:lang w:val="en-GB"/>
        </w:rPr>
        <w:t>, 929-939.</w:t>
      </w:r>
    </w:p>
    <w:p w:rsidR="006A66D3" w:rsidRPr="006A66D3" w:rsidRDefault="006A66D3" w:rsidP="006A66D3">
      <w:pPr>
        <w:spacing w:line="480" w:lineRule="auto"/>
        <w:ind w:left="720" w:hanging="720"/>
        <w:rPr>
          <w:rFonts w:ascii="Times New Roman" w:hAnsi="Times New Roman" w:cs="Times New Roman"/>
        </w:rPr>
      </w:pPr>
      <w:r w:rsidRPr="006A66D3">
        <w:rPr>
          <w:rFonts w:ascii="Times New Roman" w:hAnsi="Times New Roman" w:cs="Times New Roman"/>
        </w:rPr>
        <w:t xml:space="preserve">Nasie, M., Diamond, A. H., &amp; Bar-Tal, D. (2016). Young children in intractable conflicts: The Israeli case. </w:t>
      </w:r>
      <w:r w:rsidRPr="006A66D3">
        <w:rPr>
          <w:rFonts w:ascii="Times New Roman" w:hAnsi="Times New Roman" w:cs="Times New Roman"/>
          <w:i/>
          <w:iCs/>
        </w:rPr>
        <w:t>Personality and Social Psychology Review, 20</w:t>
      </w:r>
      <w:r w:rsidRPr="006A66D3">
        <w:rPr>
          <w:rFonts w:ascii="Times New Roman" w:hAnsi="Times New Roman" w:cs="Times New Roman"/>
        </w:rPr>
        <w:t>(4), 365-392.</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rPr>
        <w:t xml:space="preserve">Niens, U. &amp; McIlrath, L. (2010). Understandings of citizenship education in Northern Ireland and the Republic of Ireland: Public discourses among stakeholders in the public and private sectors. </w:t>
      </w:r>
      <w:r w:rsidRPr="006A66D3">
        <w:rPr>
          <w:rFonts w:ascii="Times New Roman" w:hAnsi="Times New Roman" w:cs="Times New Roman"/>
          <w:i/>
        </w:rPr>
        <w:t>Education, Citizenship and Social Justice, 5</w:t>
      </w:r>
      <w:r w:rsidRPr="006A66D3">
        <w:rPr>
          <w:rFonts w:ascii="Times New Roman" w:hAnsi="Times New Roman" w:cs="Times New Roman"/>
        </w:rPr>
        <w:t>, 73-87.</w:t>
      </w:r>
    </w:p>
    <w:p w:rsidR="006A66D3" w:rsidRPr="006A66D3" w:rsidRDefault="006A66D3" w:rsidP="006A66D3">
      <w:pPr>
        <w:spacing w:line="480" w:lineRule="auto"/>
        <w:ind w:left="720" w:hanging="720"/>
        <w:rPr>
          <w:rFonts w:ascii="Times New Roman" w:hAnsi="Times New Roman" w:cs="Times New Roman"/>
          <w:shd w:val="clear" w:color="auto" w:fill="FFFFFF"/>
          <w:lang w:val="en-GB"/>
        </w:rPr>
      </w:pPr>
      <w:r w:rsidRPr="006A66D3">
        <w:rPr>
          <w:rFonts w:ascii="Times New Roman" w:hAnsi="Times New Roman" w:cs="Times New Roman"/>
          <w:shd w:val="clear" w:color="auto" w:fill="FFFFFF"/>
          <w:lang w:val="en-GB"/>
        </w:rPr>
        <w:t xml:space="preserve">Nordås, R., &amp; Davenport, C. (2013). Fight the youth: Youth bulges and state repression. </w:t>
      </w:r>
      <w:r w:rsidRPr="006A66D3">
        <w:rPr>
          <w:rFonts w:ascii="Times New Roman" w:hAnsi="Times New Roman" w:cs="Times New Roman"/>
          <w:i/>
          <w:shd w:val="clear" w:color="auto" w:fill="FFFFFF"/>
          <w:lang w:val="en-GB"/>
        </w:rPr>
        <w:t>American Journal of Political Science, 57</w:t>
      </w:r>
      <w:r w:rsidRPr="006A66D3">
        <w:rPr>
          <w:rFonts w:ascii="Times New Roman" w:hAnsi="Times New Roman" w:cs="Times New Roman"/>
          <w:shd w:val="clear" w:color="auto" w:fill="FFFFFF"/>
          <w:lang w:val="en-GB"/>
        </w:rPr>
        <w:t xml:space="preserve">(4), 926-940. </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shd w:val="clear" w:color="auto" w:fill="FFFFFF"/>
          <w:lang w:val="en-GB"/>
        </w:rPr>
        <w:lastRenderedPageBreak/>
        <w:t xml:space="preserve">Northern </w:t>
      </w:r>
      <w:r w:rsidRPr="006A66D3">
        <w:rPr>
          <w:rFonts w:ascii="Times New Roman" w:hAnsi="Times New Roman" w:cs="Times New Roman"/>
          <w:lang w:val="en-GB"/>
        </w:rPr>
        <w:t>Ireland Neighbourhood Information Service (NINIS) (2011). Multiple deprivation rankings by Ward. Retrieved from http://www.ninis.nisra.gov.uk/</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rPr>
        <w:t>O’Connor, U., Beattie, K. &amp; Niens, U. (2009). An evaluation of the introduction of local and global citizenship to the Northern Ireland curriculum. Belfast: CCEA.</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Oosterhoff, B., &amp; Metzger, A. (2016). Mother–adolescent civic messages: Associations with adolescent civic behavior and civic judgments.</w:t>
      </w:r>
      <w:r w:rsidRPr="006A66D3">
        <w:rPr>
          <w:rFonts w:ascii="Times New Roman" w:hAnsi="Times New Roman" w:cs="Times New Roman"/>
          <w:i/>
          <w:lang w:val="en-GB"/>
        </w:rPr>
        <w:t xml:space="preserve"> Journal of Applied Developmental Psychology, 43, </w:t>
      </w:r>
      <w:r w:rsidRPr="006A66D3">
        <w:rPr>
          <w:rFonts w:ascii="Times New Roman" w:hAnsi="Times New Roman" w:cs="Times New Roman"/>
          <w:lang w:val="en-GB"/>
        </w:rPr>
        <w:t xml:space="preserve">62-70. </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Paffenholz, T., &amp; Spurk, C. (2006). Civil society, civic engagement, and peacebuilding. </w:t>
      </w:r>
      <w:r w:rsidRPr="006A66D3">
        <w:rPr>
          <w:rFonts w:ascii="Times New Roman" w:hAnsi="Times New Roman" w:cs="Times New Roman"/>
          <w:i/>
          <w:lang w:val="en-GB"/>
        </w:rPr>
        <w:t>Social development papers: Conflict prevention &amp; reconstruction</w:t>
      </w:r>
      <w:r w:rsidRPr="006A66D3">
        <w:rPr>
          <w:rFonts w:ascii="Times New Roman" w:hAnsi="Times New Roman" w:cs="Times New Roman"/>
          <w:lang w:val="en-GB"/>
        </w:rPr>
        <w:t>, Paper No. 36. Retrieved from http://siteresources.worldbank.org/INTCPR/Resources/WP36_web.pdf</w:t>
      </w:r>
    </w:p>
    <w:p w:rsidR="006A66D3" w:rsidRPr="006A66D3" w:rsidRDefault="006A66D3" w:rsidP="006A66D3">
      <w:pPr>
        <w:spacing w:line="480" w:lineRule="auto"/>
        <w:ind w:left="720" w:hanging="720"/>
        <w:rPr>
          <w:rFonts w:ascii="Times New Roman" w:hAnsi="Times New Roman" w:cs="Times New Roman"/>
          <w:bCs/>
          <w:lang w:val="en-GB"/>
        </w:rPr>
      </w:pPr>
      <w:r w:rsidRPr="006A66D3">
        <w:rPr>
          <w:rFonts w:ascii="Times New Roman" w:hAnsi="Times New Roman" w:cs="Times New Roman"/>
          <w:bCs/>
          <w:lang w:val="en-GB"/>
        </w:rPr>
        <w:t xml:space="preserve">Piliavin, J.A. (2005). Feeling good by doing good: Health consequences of social service. In A. M. Omoto (Ed.), </w:t>
      </w:r>
      <w:r w:rsidRPr="006A66D3">
        <w:rPr>
          <w:rFonts w:ascii="Times New Roman" w:hAnsi="Times New Roman" w:cs="Times New Roman"/>
          <w:bCs/>
          <w:i/>
          <w:lang w:val="en-GB"/>
        </w:rPr>
        <w:t>Processes of community change and social action</w:t>
      </w:r>
      <w:r w:rsidRPr="006A66D3">
        <w:rPr>
          <w:rFonts w:ascii="Times New Roman" w:hAnsi="Times New Roman" w:cs="Times New Roman"/>
          <w:bCs/>
          <w:lang w:val="en-GB"/>
        </w:rPr>
        <w:t>. Claremont, CA, US: Psychology Press, 29-50.</w:t>
      </w:r>
    </w:p>
    <w:p w:rsidR="006A66D3" w:rsidRPr="006A66D3" w:rsidRDefault="006A66D3" w:rsidP="006A66D3">
      <w:pPr>
        <w:spacing w:line="480" w:lineRule="auto"/>
        <w:ind w:left="720" w:hanging="720"/>
        <w:rPr>
          <w:rFonts w:ascii="Times New Roman" w:eastAsia="Times New Roman" w:hAnsi="Times New Roman" w:cs="Times New Roman"/>
          <w:lang w:val="en-GB"/>
        </w:rPr>
      </w:pPr>
      <w:r w:rsidRPr="006A66D3">
        <w:rPr>
          <w:rFonts w:ascii="Times New Roman" w:hAnsi="Times New Roman" w:cs="Times New Roman"/>
          <w:lang w:val="en-GB"/>
        </w:rPr>
        <w:t>Proctor, L.J. (2006</w:t>
      </w:r>
      <w:r w:rsidRPr="006A66D3">
        <w:rPr>
          <w:rFonts w:ascii="Times New Roman" w:eastAsia="Times New Roman" w:hAnsi="Times New Roman" w:cs="Times New Roman"/>
          <w:lang w:val="en-GB"/>
        </w:rPr>
        <w:t>). Children growing up in a violent community: The role of the family. </w:t>
      </w:r>
      <w:r w:rsidRPr="006A66D3">
        <w:rPr>
          <w:rFonts w:ascii="Times New Roman" w:eastAsia="Times New Roman" w:hAnsi="Times New Roman" w:cs="Times New Roman"/>
          <w:i/>
          <w:lang w:val="en-GB"/>
        </w:rPr>
        <w:t>Aggression and Violent Behaviour, 11</w:t>
      </w:r>
      <w:r w:rsidRPr="006A66D3">
        <w:rPr>
          <w:rFonts w:ascii="Times New Roman" w:eastAsia="Times New Roman" w:hAnsi="Times New Roman" w:cs="Times New Roman"/>
          <w:lang w:val="en-GB"/>
        </w:rPr>
        <w:t>(6), 558–576.</w:t>
      </w:r>
    </w:p>
    <w:p w:rsidR="006A66D3" w:rsidRPr="006A66D3" w:rsidRDefault="006A66D3" w:rsidP="006A66D3">
      <w:pPr>
        <w:spacing w:line="480" w:lineRule="auto"/>
        <w:ind w:left="720" w:hanging="720"/>
        <w:rPr>
          <w:rFonts w:ascii="Times New Roman" w:eastAsia="Times New Roman" w:hAnsi="Times New Roman" w:cs="Times New Roman"/>
          <w:lang w:val="en-GB"/>
        </w:rPr>
      </w:pPr>
      <w:r w:rsidRPr="006A66D3">
        <w:rPr>
          <w:rFonts w:ascii="Times New Roman" w:hAnsi="Times New Roman" w:cs="Times New Roman"/>
        </w:rPr>
        <w:t>Reidy, C.M., Taylor, L.K</w:t>
      </w:r>
      <w:r w:rsidRPr="006A66D3">
        <w:rPr>
          <w:rFonts w:ascii="Times New Roman" w:hAnsi="Times New Roman" w:cs="Times New Roman"/>
          <w:b/>
        </w:rPr>
        <w:t>.</w:t>
      </w:r>
      <w:r w:rsidRPr="006A66D3">
        <w:rPr>
          <w:rFonts w:ascii="Times New Roman" w:hAnsi="Times New Roman" w:cs="Times New Roman"/>
        </w:rPr>
        <w:t>, Merrilees, C.E., Ajduković, D., Čorkalo Biruški, D., Cummings, E.M. (2015). The political socialization of youth in a post-conflict community</w:t>
      </w:r>
      <w:r w:rsidRPr="006A66D3">
        <w:rPr>
          <w:rFonts w:ascii="Times New Roman" w:hAnsi="Times New Roman" w:cs="Times New Roman"/>
          <w:i/>
        </w:rPr>
        <w:t>.</w:t>
      </w:r>
      <w:r w:rsidRPr="006A66D3">
        <w:rPr>
          <w:rFonts w:ascii="Times New Roman" w:hAnsi="Times New Roman" w:cs="Times New Roman"/>
        </w:rPr>
        <w:t xml:space="preserve"> </w:t>
      </w:r>
      <w:r w:rsidRPr="006A66D3">
        <w:rPr>
          <w:rFonts w:ascii="Times New Roman" w:hAnsi="Times New Roman" w:cs="Times New Roman"/>
          <w:i/>
        </w:rPr>
        <w:t>International Journal of Intercultural Relations, 45</w:t>
      </w:r>
      <w:r w:rsidRPr="006A66D3">
        <w:rPr>
          <w:rFonts w:ascii="Times New Roman" w:hAnsi="Times New Roman" w:cs="Times New Roman"/>
        </w:rPr>
        <w:t>, 11-23.</w:t>
      </w:r>
    </w:p>
    <w:p w:rsidR="006A66D3" w:rsidRPr="006A66D3" w:rsidRDefault="006A66D3" w:rsidP="006A66D3">
      <w:pPr>
        <w:spacing w:line="480" w:lineRule="auto"/>
        <w:ind w:left="720" w:hanging="720"/>
        <w:rPr>
          <w:rFonts w:ascii="Times New Roman" w:eastAsia="Times New Roman" w:hAnsi="Times New Roman" w:cs="Times New Roman"/>
          <w:lang w:val="en-GB"/>
        </w:rPr>
      </w:pPr>
      <w:r w:rsidRPr="006A66D3">
        <w:rPr>
          <w:rFonts w:ascii="Times New Roman" w:hAnsi="Times New Roman" w:cs="Times New Roman"/>
          <w:shd w:val="clear" w:color="auto" w:fill="FFFFFF"/>
          <w:lang w:val="en-GB"/>
        </w:rPr>
        <w:t>Schmid, K., &amp; Muldoon, O.T. (2015). Perceived threat, social identification, and psychological wellbeing: The effects of political conflict exposure.</w:t>
      </w:r>
      <w:r w:rsidRPr="006A66D3">
        <w:rPr>
          <w:rStyle w:val="apple-converted-space"/>
          <w:rFonts w:ascii="Times New Roman" w:hAnsi="Times New Roman" w:cs="Times New Roman"/>
          <w:shd w:val="clear" w:color="auto" w:fill="FFFFFF"/>
          <w:lang w:val="en-GB"/>
        </w:rPr>
        <w:t> </w:t>
      </w:r>
      <w:r w:rsidRPr="006A66D3">
        <w:rPr>
          <w:rStyle w:val="Emphasis"/>
          <w:rFonts w:ascii="Times New Roman" w:hAnsi="Times New Roman" w:cs="Times New Roman"/>
          <w:bdr w:val="none" w:sz="0" w:space="0" w:color="auto" w:frame="1"/>
          <w:shd w:val="clear" w:color="auto" w:fill="FFFFFF"/>
          <w:lang w:val="en-GB"/>
        </w:rPr>
        <w:t>Political Psychology</w:t>
      </w:r>
      <w:r w:rsidRPr="006A66D3">
        <w:rPr>
          <w:rFonts w:ascii="Times New Roman" w:hAnsi="Times New Roman" w:cs="Times New Roman"/>
          <w:shd w:val="clear" w:color="auto" w:fill="FFFFFF"/>
          <w:lang w:val="en-GB"/>
        </w:rPr>
        <w:t>.</w:t>
      </w:r>
    </w:p>
    <w:p w:rsidR="006A66D3" w:rsidRPr="006A66D3" w:rsidRDefault="006A66D3" w:rsidP="006A66D3">
      <w:pPr>
        <w:spacing w:line="480" w:lineRule="auto"/>
        <w:ind w:left="720" w:hanging="720"/>
        <w:rPr>
          <w:rFonts w:ascii="Times New Roman" w:eastAsia="Times New Roman" w:hAnsi="Times New Roman" w:cs="Times New Roman"/>
          <w:lang w:val="en-GB"/>
        </w:rPr>
      </w:pPr>
      <w:r w:rsidRPr="006A66D3">
        <w:rPr>
          <w:rFonts w:ascii="Times New Roman" w:eastAsia="Times New Roman" w:hAnsi="Times New Roman" w:cs="Times New Roman"/>
          <w:lang w:val="en-GB"/>
        </w:rPr>
        <w:t xml:space="preserve">Sherrod, L.R., Torney-Purta, J., &amp; Flanagan, C.A. (Eds.). (2010). </w:t>
      </w:r>
      <w:r w:rsidRPr="006A66D3">
        <w:rPr>
          <w:rFonts w:ascii="Times New Roman" w:eastAsia="Times New Roman" w:hAnsi="Times New Roman" w:cs="Times New Roman"/>
          <w:i/>
          <w:lang w:val="en-GB"/>
        </w:rPr>
        <w:t>Handbook of research on civic engagement in youth</w:t>
      </w:r>
      <w:r w:rsidRPr="006A66D3">
        <w:rPr>
          <w:rFonts w:ascii="Times New Roman" w:eastAsia="Times New Roman" w:hAnsi="Times New Roman" w:cs="Times New Roman"/>
          <w:lang w:val="en-GB"/>
        </w:rPr>
        <w:t>. Hoboken, NJ, US: John Wiley &amp; Sons Inc.</w:t>
      </w:r>
    </w:p>
    <w:p w:rsidR="006A66D3" w:rsidRPr="006A66D3" w:rsidRDefault="006A66D3" w:rsidP="006A66D3">
      <w:pPr>
        <w:spacing w:line="480" w:lineRule="auto"/>
        <w:ind w:left="720" w:hanging="720"/>
        <w:rPr>
          <w:rFonts w:ascii="Times New Roman" w:eastAsia="Times New Roman" w:hAnsi="Times New Roman" w:cs="Times New Roman"/>
          <w:lang w:val="en-GB"/>
        </w:rPr>
      </w:pPr>
      <w:r w:rsidRPr="006A66D3">
        <w:rPr>
          <w:rFonts w:ascii="Times New Roman" w:eastAsia="Times New Roman" w:hAnsi="Times New Roman" w:cs="Times New Roman"/>
          <w:lang w:val="en-GB"/>
        </w:rPr>
        <w:lastRenderedPageBreak/>
        <w:t xml:space="preserve">Shirlow, P., &amp; Murtagh, B. (2006). </w:t>
      </w:r>
      <w:r w:rsidRPr="006A66D3">
        <w:rPr>
          <w:rFonts w:ascii="Times New Roman" w:eastAsia="Times New Roman" w:hAnsi="Times New Roman" w:cs="Times New Roman"/>
          <w:i/>
          <w:lang w:val="en-GB"/>
        </w:rPr>
        <w:t>Belfast: Segregation, violence and the city</w:t>
      </w:r>
      <w:r w:rsidRPr="006A66D3">
        <w:rPr>
          <w:rFonts w:ascii="Times New Roman" w:eastAsia="Times New Roman" w:hAnsi="Times New Roman" w:cs="Times New Roman"/>
          <w:lang w:val="en-GB"/>
        </w:rPr>
        <w:t xml:space="preserve">. London, UK: Pluto Press. </w:t>
      </w:r>
    </w:p>
    <w:p w:rsidR="006A66D3" w:rsidRPr="006A66D3" w:rsidRDefault="006A66D3" w:rsidP="006A66D3">
      <w:pPr>
        <w:autoSpaceDE w:val="0"/>
        <w:autoSpaceDN w:val="0"/>
        <w:adjustRightInd w:val="0"/>
        <w:spacing w:line="480" w:lineRule="auto"/>
        <w:ind w:left="720" w:hanging="720"/>
        <w:rPr>
          <w:rFonts w:ascii="Times" w:hAnsi="Times" w:cs="Arial"/>
          <w:lang w:val="en"/>
        </w:rPr>
      </w:pPr>
      <w:r w:rsidRPr="006A66D3">
        <w:rPr>
          <w:rFonts w:ascii="Times" w:hAnsi="Times" w:cs="Arial"/>
        </w:rPr>
        <w:t>Shirlow, P., Taylor, L.K</w:t>
      </w:r>
      <w:r w:rsidRPr="006A66D3">
        <w:rPr>
          <w:rFonts w:ascii="Times" w:hAnsi="Times" w:cs="Arial"/>
          <w:b/>
        </w:rPr>
        <w:t>.</w:t>
      </w:r>
      <w:r w:rsidRPr="006A66D3">
        <w:rPr>
          <w:rFonts w:ascii="Times" w:hAnsi="Times" w:cs="Arial"/>
        </w:rPr>
        <w:t xml:space="preserve">, Merriees, C.E., Goeke-Morey, M.C., Cummings, E.M. (2013). Hate crime: Record or perception? </w:t>
      </w:r>
      <w:r w:rsidRPr="006A66D3">
        <w:rPr>
          <w:rFonts w:ascii="Times" w:hAnsi="Times" w:cs="Arial"/>
          <w:i/>
        </w:rPr>
        <w:t>Space &amp; Polity,</w:t>
      </w:r>
      <w:r w:rsidRPr="006A66D3">
        <w:rPr>
          <w:rFonts w:ascii="Times" w:hAnsi="Times" w:cs="Arial"/>
          <w:i/>
          <w:iCs/>
          <w:lang w:val="en"/>
        </w:rPr>
        <w:t xml:space="preserve"> 17(</w:t>
      </w:r>
      <w:r w:rsidRPr="006A66D3">
        <w:rPr>
          <w:rFonts w:ascii="Times" w:hAnsi="Times" w:cs="Arial"/>
          <w:lang w:val="en"/>
        </w:rPr>
        <w:t>2), 237-252.</w:t>
      </w:r>
    </w:p>
    <w:p w:rsidR="006A66D3" w:rsidRPr="006A66D3" w:rsidRDefault="006A66D3" w:rsidP="006A66D3">
      <w:pPr>
        <w:autoSpaceDE w:val="0"/>
        <w:autoSpaceDN w:val="0"/>
        <w:adjustRightInd w:val="0"/>
        <w:spacing w:line="480" w:lineRule="auto"/>
        <w:ind w:left="720" w:hanging="720"/>
        <w:rPr>
          <w:rFonts w:ascii="Times New Roman" w:eastAsia="Times New Roman" w:hAnsi="Times New Roman" w:cs="Times New Roman"/>
        </w:rPr>
      </w:pPr>
      <w:r w:rsidRPr="006A66D3">
        <w:rPr>
          <w:rFonts w:ascii="Times New Roman" w:eastAsia="Times New Roman" w:hAnsi="Times New Roman" w:cs="Times New Roman"/>
        </w:rPr>
        <w:t>Stone C.A. &amp; Sobel M.E. (1990). The robustness of estimates of total indirect effects in covariance structure models estimated by maximum likelihood</w:t>
      </w:r>
      <w:r w:rsidRPr="006A66D3">
        <w:rPr>
          <w:rFonts w:ascii="Times New Roman" w:eastAsia="Times New Roman" w:hAnsi="Times New Roman" w:cs="Times New Roman"/>
          <w:i/>
        </w:rPr>
        <w:t>. Psychometrika, 55</w:t>
      </w:r>
      <w:r w:rsidRPr="006A66D3">
        <w:rPr>
          <w:rFonts w:ascii="Times New Roman" w:eastAsia="Times New Roman" w:hAnsi="Times New Roman" w:cs="Times New Roman"/>
        </w:rPr>
        <w:t>, 337–52.</w:t>
      </w:r>
    </w:p>
    <w:p w:rsidR="006A66D3" w:rsidRPr="006A66D3" w:rsidRDefault="006A66D3" w:rsidP="006A66D3">
      <w:pPr>
        <w:spacing w:line="480" w:lineRule="auto"/>
        <w:ind w:left="720" w:hanging="720"/>
        <w:rPr>
          <w:rFonts w:ascii="Times New Roman" w:hAnsi="Times New Roman" w:cs="Times New Roman"/>
        </w:rPr>
      </w:pPr>
      <w:r w:rsidRPr="006A66D3">
        <w:rPr>
          <w:rFonts w:ascii="Times New Roman" w:hAnsi="Times New Roman" w:cs="Times New Roman"/>
        </w:rPr>
        <w:t xml:space="preserve">Taylor, L.K., Merrilees, C.E., Goeke-Morey, M.C., Shirlow, P., &amp; Cummings, E.M. (2016). Trajectories of adolescent aggression and family cohesion: The potential to perpetuate or ameliorate political conflict. </w:t>
      </w:r>
      <w:r w:rsidRPr="006A66D3">
        <w:rPr>
          <w:rFonts w:ascii="Times New Roman" w:hAnsi="Times New Roman" w:cs="Times New Roman"/>
          <w:i/>
        </w:rPr>
        <w:t xml:space="preserve">Journal of Clinical Child and Adolescent Psychology, </w:t>
      </w:r>
      <w:r w:rsidRPr="006A66D3">
        <w:rPr>
          <w:rFonts w:ascii="Times New Roman" w:hAnsi="Times New Roman" w:cs="Times New Roman"/>
          <w:i/>
          <w:shd w:val="clear" w:color="auto" w:fill="FFFFFF"/>
        </w:rPr>
        <w:t>45</w:t>
      </w:r>
      <w:r w:rsidRPr="006A66D3">
        <w:rPr>
          <w:rFonts w:ascii="Times New Roman" w:hAnsi="Times New Roman" w:cs="Times New Roman"/>
          <w:shd w:val="clear" w:color="auto" w:fill="FFFFFF"/>
        </w:rPr>
        <w:t>(2), 114-28.</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Taylor, L.K., Merrilees, C.E., Goeke-Morey, M.C., Shirlow, P., Cairns, E., &amp; Cummings, E.M. (2014). Political violence and adolescent outgroup attitudes and prosocial behaviours: Implications for positive intergroup relations. </w:t>
      </w:r>
      <w:r w:rsidRPr="006A66D3">
        <w:rPr>
          <w:rFonts w:ascii="Times New Roman" w:hAnsi="Times New Roman" w:cs="Times New Roman"/>
          <w:i/>
          <w:lang w:val="en-GB"/>
        </w:rPr>
        <w:t>Social Development</w:t>
      </w:r>
      <w:r w:rsidRPr="006A66D3">
        <w:rPr>
          <w:rFonts w:ascii="Times New Roman" w:hAnsi="Times New Roman" w:cs="Times New Roman"/>
          <w:lang w:val="en-GB"/>
        </w:rPr>
        <w:t>,</w:t>
      </w:r>
      <w:r w:rsidRPr="006A66D3">
        <w:rPr>
          <w:rFonts w:ascii="Times New Roman" w:hAnsi="Times New Roman" w:cs="Times New Roman"/>
          <w:i/>
          <w:iCs/>
          <w:shd w:val="clear" w:color="auto" w:fill="FFFFFF"/>
          <w:lang w:val="en-GB"/>
        </w:rPr>
        <w:t xml:space="preserve"> 23</w:t>
      </w:r>
      <w:r w:rsidRPr="006A66D3">
        <w:rPr>
          <w:rFonts w:ascii="Times New Roman" w:hAnsi="Times New Roman" w:cs="Times New Roman"/>
          <w:shd w:val="clear" w:color="auto" w:fill="FFFFFF"/>
          <w:lang w:val="en-GB"/>
        </w:rPr>
        <w:t>(4), 840-859.</w:t>
      </w:r>
      <w:bookmarkStart w:id="14" w:name="Result_18"/>
      <w:bookmarkStart w:id="15" w:name="Result_51"/>
    </w:p>
    <w:p w:rsidR="006A66D3" w:rsidRPr="006A66D3" w:rsidRDefault="006A66D3" w:rsidP="006A66D3">
      <w:pPr>
        <w:autoSpaceDE w:val="0"/>
        <w:autoSpaceDN w:val="0"/>
        <w:adjustRightInd w:val="0"/>
        <w:spacing w:line="480" w:lineRule="auto"/>
        <w:ind w:left="720" w:hanging="720"/>
        <w:rPr>
          <w:rFonts w:ascii="Times New Roman" w:hAnsi="Times New Roman" w:cs="Times New Roman"/>
          <w:lang w:val="en-GB"/>
        </w:rPr>
      </w:pPr>
      <w:r w:rsidRPr="006A66D3">
        <w:rPr>
          <w:rFonts w:ascii="Times New Roman" w:hAnsi="Times New Roman" w:cs="Times New Roman"/>
          <w:lang w:val="en-GB"/>
        </w:rPr>
        <w:t>Taylor, L.K. (2015). Impact of political violence, social trust, and depression on civic participation in Colombia</w:t>
      </w:r>
      <w:r w:rsidRPr="006A66D3">
        <w:rPr>
          <w:rFonts w:ascii="Times New Roman" w:hAnsi="Times New Roman" w:cs="Times New Roman"/>
          <w:i/>
          <w:lang w:val="en-GB"/>
        </w:rPr>
        <w:t>. Peace &amp; Conflict: Journal of Peace Psychology</w:t>
      </w:r>
      <w:r w:rsidRPr="006A66D3">
        <w:rPr>
          <w:rFonts w:ascii="Times New Roman" w:hAnsi="Times New Roman" w:cs="Times New Roman"/>
          <w:lang w:val="en-GB"/>
        </w:rPr>
        <w:t xml:space="preserve">. </w:t>
      </w:r>
    </w:p>
    <w:bookmarkEnd w:id="14"/>
    <w:p w:rsidR="006A66D3" w:rsidRPr="006A66D3" w:rsidRDefault="006A66D3" w:rsidP="006A66D3">
      <w:pPr>
        <w:spacing w:line="480" w:lineRule="auto"/>
        <w:ind w:left="720" w:hanging="720"/>
        <w:rPr>
          <w:rFonts w:ascii="Times New Roman" w:eastAsia="Times New Roman" w:hAnsi="Times New Roman" w:cs="Times New Roman"/>
          <w:lang w:val="en-GB"/>
        </w:rPr>
      </w:pPr>
      <w:r w:rsidRPr="006A66D3">
        <w:rPr>
          <w:rFonts w:ascii="Times New Roman" w:eastAsia="Times New Roman" w:hAnsi="Times New Roman" w:cs="Times New Roman"/>
          <w:lang w:val="en-GB"/>
        </w:rPr>
        <w:t xml:space="preserve">Yates, M. &amp; Youniss, K.J. (Eds.). (2006). </w:t>
      </w:r>
      <w:r w:rsidRPr="006A66D3">
        <w:rPr>
          <w:rFonts w:ascii="Times New Roman" w:eastAsia="Times New Roman" w:hAnsi="Times New Roman" w:cs="Times New Roman"/>
          <w:i/>
          <w:bdr w:val="none" w:sz="0" w:space="0" w:color="auto" w:frame="1"/>
          <w:lang w:val="en-GB"/>
        </w:rPr>
        <w:t>Roots of civic identity: International perspectives on community service and activism in youth</w:t>
      </w:r>
      <w:r w:rsidRPr="006A66D3">
        <w:rPr>
          <w:rFonts w:ascii="Times New Roman" w:eastAsia="Times New Roman" w:hAnsi="Times New Roman" w:cs="Times New Roman"/>
          <w:bdr w:val="none" w:sz="0" w:space="0" w:color="auto" w:frame="1"/>
          <w:lang w:val="en-GB"/>
        </w:rPr>
        <w:t>.</w:t>
      </w:r>
      <w:bookmarkEnd w:id="15"/>
      <w:r w:rsidRPr="006A66D3">
        <w:rPr>
          <w:rFonts w:ascii="Times New Roman" w:eastAsia="Times New Roman" w:hAnsi="Times New Roman" w:cs="Times New Roman"/>
          <w:lang w:val="en-GB"/>
        </w:rPr>
        <w:t xml:space="preserve"> New York, NY, US: Cambridge University Press.</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Youniss, J. (2006). Reshaping a developmental theory for political-civic development. In P. Levine, &amp; J. Youniss (Eds.), Youth civic engagement: An institutional turn. Medford, MA: CIRCLE</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lastRenderedPageBreak/>
        <w:t>Zaff, J.F., Malanchuk, O., &amp; Eccles, J.S. (2008). Predicting positive citizenship from adolescence to young adulthood: The effects of a civic context</w:t>
      </w:r>
      <w:r w:rsidRPr="006A66D3">
        <w:rPr>
          <w:rFonts w:ascii="Times New Roman" w:hAnsi="Times New Roman" w:cs="Times New Roman"/>
          <w:i/>
          <w:lang w:val="en-GB"/>
        </w:rPr>
        <w:t>. Applied Development Science, 12</w:t>
      </w:r>
      <w:r w:rsidRPr="006A66D3">
        <w:rPr>
          <w:rFonts w:ascii="Times New Roman" w:hAnsi="Times New Roman" w:cs="Times New Roman"/>
          <w:lang w:val="en-GB"/>
        </w:rPr>
        <w:t>, 38–53.</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t xml:space="preserve">Zaff, J., Boyd, M., Li, Y., Lerner, J.V., &amp; Lerner, R.M. (2010). Active and engaged citizenship: Multi-group and longitudinal factor analysis of an integrated construct of civic engagement. </w:t>
      </w:r>
      <w:r w:rsidRPr="006A66D3">
        <w:rPr>
          <w:rFonts w:ascii="Times New Roman" w:hAnsi="Times New Roman" w:cs="Times New Roman"/>
          <w:i/>
          <w:lang w:val="en-GB"/>
        </w:rPr>
        <w:t>Journal of Youth and Adolescence, 39</w:t>
      </w:r>
      <w:r w:rsidRPr="006A66D3">
        <w:rPr>
          <w:rFonts w:ascii="Times New Roman" w:hAnsi="Times New Roman" w:cs="Times New Roman"/>
          <w:lang w:val="en-GB"/>
        </w:rPr>
        <w:t>, 736-750.</w:t>
      </w:r>
    </w:p>
    <w:p w:rsidR="006A66D3" w:rsidRPr="006A66D3" w:rsidRDefault="006A66D3" w:rsidP="006A66D3">
      <w:pPr>
        <w:spacing w:line="480" w:lineRule="auto"/>
        <w:ind w:left="720" w:hanging="720"/>
        <w:rPr>
          <w:rFonts w:ascii="Times New Roman" w:hAnsi="Times New Roman" w:cs="Times New Roman"/>
          <w:lang w:val="en-GB"/>
        </w:rPr>
      </w:pPr>
      <w:r w:rsidRPr="006A66D3">
        <w:rPr>
          <w:rFonts w:ascii="Times New Roman" w:hAnsi="Times New Roman" w:cs="Times New Roman"/>
          <w:lang w:val="en-GB"/>
        </w:rPr>
        <w:br w:type="page"/>
      </w:r>
    </w:p>
    <w:p w:rsidR="006A66D3" w:rsidRPr="006A66D3" w:rsidRDefault="006A66D3" w:rsidP="006A66D3">
      <w:pPr>
        <w:rPr>
          <w:rFonts w:ascii="Times New Roman" w:eastAsia="Times New Roman" w:hAnsi="Times New Roman" w:cs="Times New Roman"/>
          <w:i/>
          <w:iCs/>
          <w:lang w:val="en-GB"/>
        </w:rPr>
        <w:sectPr w:rsidR="006A66D3" w:rsidRPr="006A66D3" w:rsidSect="00BC2513">
          <w:headerReference w:type="default" r:id="rId21"/>
          <w:headerReference w:type="first" r:id="rId22"/>
          <w:pgSz w:w="12240" w:h="15840"/>
          <w:pgMar w:top="1440" w:right="1440" w:bottom="1440" w:left="1440" w:header="720" w:footer="720" w:gutter="0"/>
          <w:cols w:space="720"/>
          <w:titlePg/>
          <w:docGrid w:linePitch="360"/>
        </w:sectPr>
      </w:pPr>
    </w:p>
    <w:p w:rsidR="006A66D3" w:rsidRPr="006A66D3" w:rsidRDefault="006A66D3" w:rsidP="006A66D3">
      <w:pPr>
        <w:rPr>
          <w:rFonts w:ascii="Times New Roman" w:eastAsia="Times New Roman" w:hAnsi="Times New Roman" w:cs="Times New Roman"/>
          <w:i/>
          <w:iCs/>
          <w:lang w:val="en-GB"/>
        </w:rPr>
      </w:pPr>
    </w:p>
    <w:p w:rsidR="006A66D3" w:rsidRPr="006A66D3" w:rsidRDefault="006A66D3" w:rsidP="006A66D3">
      <w:pPr>
        <w:rPr>
          <w:rFonts w:ascii="Times New Roman" w:eastAsia="Times New Roman" w:hAnsi="Times New Roman" w:cs="Times New Roman"/>
          <w:iCs/>
          <w:lang w:val="en-GB"/>
        </w:rPr>
      </w:pPr>
      <w:r w:rsidRPr="006A66D3">
        <w:rPr>
          <w:rFonts w:ascii="Times New Roman" w:eastAsia="Times New Roman" w:hAnsi="Times New Roman" w:cs="Times New Roman"/>
          <w:i/>
          <w:iCs/>
          <w:lang w:val="en-GB"/>
        </w:rPr>
        <w:t>Table 1.</w:t>
      </w:r>
      <w:r w:rsidRPr="006A66D3">
        <w:rPr>
          <w:rFonts w:ascii="Times New Roman" w:eastAsia="Times New Roman" w:hAnsi="Times New Roman" w:cs="Times New Roman"/>
          <w:iCs/>
          <w:lang w:val="en-GB"/>
        </w:rPr>
        <w:t xml:space="preserve"> Means, standard deviations, and bivariate correlations for all study variables (</w:t>
      </w:r>
      <w:r w:rsidRPr="006A66D3">
        <w:rPr>
          <w:rFonts w:ascii="Times New Roman" w:eastAsia="Times New Roman" w:hAnsi="Times New Roman" w:cs="Times New Roman"/>
          <w:i/>
          <w:iCs/>
          <w:lang w:val="en-GB"/>
        </w:rPr>
        <w:t>N =</w:t>
      </w:r>
      <w:r w:rsidRPr="006A66D3">
        <w:rPr>
          <w:rFonts w:ascii="Times New Roman" w:eastAsia="Times New Roman" w:hAnsi="Times New Roman" w:cs="Times New Roman"/>
          <w:iCs/>
          <w:lang w:val="en-GB"/>
        </w:rPr>
        <w:t xml:space="preserve"> 731)</w:t>
      </w:r>
    </w:p>
    <w:tbl>
      <w:tblPr>
        <w:tblW w:w="12157" w:type="dxa"/>
        <w:tblLayout w:type="fixed"/>
        <w:tblLook w:val="04A0" w:firstRow="1" w:lastRow="0" w:firstColumn="1" w:lastColumn="0" w:noHBand="0" w:noVBand="1"/>
      </w:tblPr>
      <w:tblGrid>
        <w:gridCol w:w="1638"/>
        <w:gridCol w:w="1731"/>
        <w:gridCol w:w="879"/>
        <w:gridCol w:w="1105"/>
        <w:gridCol w:w="1276"/>
        <w:gridCol w:w="850"/>
        <w:gridCol w:w="993"/>
        <w:gridCol w:w="850"/>
        <w:gridCol w:w="1134"/>
        <w:gridCol w:w="851"/>
        <w:gridCol w:w="850"/>
      </w:tblGrid>
      <w:tr w:rsidR="006A66D3" w:rsidRPr="006A66D3" w:rsidTr="002B3C0B">
        <w:trPr>
          <w:trHeight w:val="476"/>
        </w:trPr>
        <w:tc>
          <w:tcPr>
            <w:tcW w:w="1638" w:type="dxa"/>
            <w:tcBorders>
              <w:top w:val="single" w:sz="4" w:space="0" w:color="auto"/>
              <w:left w:val="nil"/>
              <w:bottom w:val="single" w:sz="4" w:space="0" w:color="auto"/>
              <w:right w:val="nil"/>
            </w:tcBorders>
            <w:shd w:val="clear" w:color="auto" w:fill="auto"/>
            <w:noWrap/>
            <w:vAlign w:val="center"/>
            <w:hideMark/>
          </w:tcPr>
          <w:p w:rsidR="006A66D3" w:rsidRPr="006A66D3" w:rsidRDefault="006A66D3" w:rsidP="002B3C0B">
            <w:pPr>
              <w:rPr>
                <w:rFonts w:ascii="Times New Roman" w:eastAsia="Times New Roman" w:hAnsi="Times New Roman" w:cs="Times New Roman"/>
                <w:lang w:val="en-GB"/>
              </w:rPr>
            </w:pPr>
            <w:r w:rsidRPr="006A66D3">
              <w:rPr>
                <w:rFonts w:ascii="Times New Roman" w:eastAsia="Times New Roman" w:hAnsi="Times New Roman" w:cs="Times New Roman"/>
                <w:lang w:val="en-GB"/>
              </w:rPr>
              <w:t>Variables</w:t>
            </w:r>
          </w:p>
        </w:tc>
        <w:tc>
          <w:tcPr>
            <w:tcW w:w="1731" w:type="dxa"/>
            <w:tcBorders>
              <w:top w:val="single" w:sz="4" w:space="0" w:color="auto"/>
              <w:left w:val="nil"/>
              <w:bottom w:val="single" w:sz="4" w:space="0" w:color="auto"/>
              <w:right w:val="nil"/>
            </w:tcBorders>
            <w:shd w:val="clear" w:color="auto" w:fill="auto"/>
            <w:noWrap/>
            <w:vAlign w:val="center"/>
            <w:hideMark/>
          </w:tcPr>
          <w:p w:rsidR="006A66D3" w:rsidRPr="006A66D3" w:rsidRDefault="006A66D3" w:rsidP="002B3C0B">
            <w:pPr>
              <w:rPr>
                <w:rFonts w:ascii="Times New Roman" w:eastAsia="Times New Roman" w:hAnsi="Times New Roman" w:cs="Times New Roman"/>
                <w:lang w:val="en-GB"/>
              </w:rPr>
            </w:pPr>
            <w:r w:rsidRPr="006A66D3">
              <w:rPr>
                <w:rFonts w:ascii="Times New Roman" w:eastAsia="Times New Roman" w:hAnsi="Times New Roman" w:cs="Times New Roman"/>
                <w:lang w:val="en-GB"/>
              </w:rPr>
              <w:t> </w:t>
            </w:r>
          </w:p>
        </w:tc>
        <w:tc>
          <w:tcPr>
            <w:tcW w:w="879" w:type="dxa"/>
            <w:tcBorders>
              <w:top w:val="single" w:sz="4" w:space="0" w:color="auto"/>
              <w:left w:val="nil"/>
              <w:bottom w:val="single" w:sz="4" w:space="0" w:color="auto"/>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i/>
                <w:iCs/>
                <w:lang w:val="en-GB"/>
              </w:rPr>
            </w:pPr>
            <w:r w:rsidRPr="006A66D3">
              <w:rPr>
                <w:rFonts w:ascii="Times New Roman" w:eastAsia="Times New Roman" w:hAnsi="Times New Roman" w:cs="Times New Roman"/>
                <w:i/>
                <w:iCs/>
                <w:lang w:val="en-GB"/>
              </w:rPr>
              <w:t>M</w:t>
            </w:r>
          </w:p>
        </w:tc>
        <w:tc>
          <w:tcPr>
            <w:tcW w:w="1105" w:type="dxa"/>
            <w:tcBorders>
              <w:top w:val="single" w:sz="4" w:space="0" w:color="auto"/>
              <w:left w:val="nil"/>
              <w:bottom w:val="single" w:sz="4" w:space="0" w:color="auto"/>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i/>
                <w:iCs/>
                <w:lang w:val="en-GB"/>
              </w:rPr>
            </w:pPr>
            <w:r w:rsidRPr="006A66D3">
              <w:rPr>
                <w:rFonts w:ascii="Times New Roman" w:eastAsia="Times New Roman" w:hAnsi="Times New Roman" w:cs="Times New Roman"/>
                <w:i/>
                <w:iCs/>
                <w:lang w:val="en-GB"/>
              </w:rPr>
              <w:t>SD</w:t>
            </w:r>
          </w:p>
        </w:tc>
        <w:tc>
          <w:tcPr>
            <w:tcW w:w="1276" w:type="dxa"/>
            <w:tcBorders>
              <w:top w:val="single" w:sz="4" w:space="0" w:color="auto"/>
              <w:left w:val="nil"/>
              <w:bottom w:val="single" w:sz="4" w:space="0" w:color="auto"/>
              <w:right w:val="nil"/>
            </w:tcBorders>
            <w:vAlign w:val="center"/>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Range</w:t>
            </w:r>
          </w:p>
        </w:tc>
        <w:tc>
          <w:tcPr>
            <w:tcW w:w="850" w:type="dxa"/>
            <w:tcBorders>
              <w:top w:val="single" w:sz="4" w:space="0" w:color="auto"/>
              <w:left w:val="nil"/>
              <w:bottom w:val="single" w:sz="4" w:space="0" w:color="auto"/>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1</w:t>
            </w:r>
          </w:p>
        </w:tc>
        <w:tc>
          <w:tcPr>
            <w:tcW w:w="993" w:type="dxa"/>
            <w:tcBorders>
              <w:top w:val="single" w:sz="4" w:space="0" w:color="auto"/>
              <w:left w:val="nil"/>
              <w:bottom w:val="single" w:sz="4" w:space="0" w:color="auto"/>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2</w:t>
            </w:r>
          </w:p>
        </w:tc>
        <w:tc>
          <w:tcPr>
            <w:tcW w:w="850" w:type="dxa"/>
            <w:tcBorders>
              <w:top w:val="single" w:sz="4" w:space="0" w:color="auto"/>
              <w:left w:val="nil"/>
              <w:bottom w:val="single" w:sz="4" w:space="0" w:color="auto"/>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3</w:t>
            </w:r>
          </w:p>
        </w:tc>
        <w:tc>
          <w:tcPr>
            <w:tcW w:w="1134" w:type="dxa"/>
            <w:tcBorders>
              <w:top w:val="single" w:sz="4" w:space="0" w:color="auto"/>
              <w:left w:val="nil"/>
              <w:bottom w:val="single" w:sz="4" w:space="0" w:color="auto"/>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4</w:t>
            </w:r>
          </w:p>
        </w:tc>
        <w:tc>
          <w:tcPr>
            <w:tcW w:w="851" w:type="dxa"/>
            <w:tcBorders>
              <w:top w:val="single" w:sz="4" w:space="0" w:color="auto"/>
              <w:left w:val="nil"/>
              <w:bottom w:val="single" w:sz="4" w:space="0" w:color="auto"/>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5</w:t>
            </w:r>
          </w:p>
        </w:tc>
        <w:tc>
          <w:tcPr>
            <w:tcW w:w="850" w:type="dxa"/>
            <w:tcBorders>
              <w:top w:val="single" w:sz="4" w:space="0" w:color="auto"/>
              <w:left w:val="nil"/>
              <w:bottom w:val="single" w:sz="4" w:space="0" w:color="auto"/>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6</w:t>
            </w:r>
          </w:p>
        </w:tc>
      </w:tr>
      <w:tr w:rsidR="006A66D3" w:rsidRPr="006A66D3" w:rsidTr="002B3C0B">
        <w:trPr>
          <w:trHeight w:val="530"/>
        </w:trPr>
        <w:tc>
          <w:tcPr>
            <w:tcW w:w="1638" w:type="dxa"/>
            <w:tcBorders>
              <w:top w:val="nil"/>
              <w:left w:val="nil"/>
              <w:bottom w:val="nil"/>
              <w:right w:val="nil"/>
            </w:tcBorders>
            <w:shd w:val="clear" w:color="auto" w:fill="auto"/>
            <w:noWrap/>
            <w:vAlign w:val="center"/>
            <w:hideMark/>
          </w:tcPr>
          <w:p w:rsidR="006A66D3" w:rsidRPr="006A66D3" w:rsidRDefault="006A66D3" w:rsidP="002B3C0B">
            <w:pPr>
              <w:rPr>
                <w:rFonts w:ascii="Times New Roman" w:eastAsia="Times New Roman" w:hAnsi="Times New Roman" w:cs="Times New Roman"/>
                <w:lang w:val="en-GB"/>
              </w:rPr>
            </w:pPr>
            <w:r w:rsidRPr="006A66D3">
              <w:rPr>
                <w:rFonts w:ascii="Times New Roman" w:eastAsia="Times New Roman" w:hAnsi="Times New Roman" w:cs="Times New Roman"/>
                <w:lang w:val="en-GB"/>
              </w:rPr>
              <w:t>1. Female</w:t>
            </w:r>
          </w:p>
        </w:tc>
        <w:tc>
          <w:tcPr>
            <w:tcW w:w="1731" w:type="dxa"/>
            <w:tcBorders>
              <w:top w:val="nil"/>
              <w:left w:val="nil"/>
              <w:bottom w:val="nil"/>
              <w:right w:val="nil"/>
            </w:tcBorders>
            <w:shd w:val="clear" w:color="auto" w:fill="auto"/>
            <w:noWrap/>
            <w:vAlign w:val="center"/>
            <w:hideMark/>
          </w:tcPr>
          <w:p w:rsidR="006A66D3" w:rsidRPr="006A66D3" w:rsidRDefault="006A66D3" w:rsidP="002B3C0B">
            <w:pPr>
              <w:rPr>
                <w:rFonts w:ascii="Times New Roman" w:eastAsia="Times New Roman" w:hAnsi="Times New Roman" w:cs="Times New Roman"/>
                <w:lang w:val="en-GB"/>
              </w:rPr>
            </w:pPr>
          </w:p>
        </w:tc>
        <w:tc>
          <w:tcPr>
            <w:tcW w:w="1984" w:type="dxa"/>
            <w:gridSpan w:val="2"/>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50.89% Female</w:t>
            </w:r>
          </w:p>
        </w:tc>
        <w:tc>
          <w:tcPr>
            <w:tcW w:w="1276" w:type="dxa"/>
            <w:tcBorders>
              <w:top w:val="nil"/>
              <w:left w:val="nil"/>
              <w:bottom w:val="nil"/>
              <w:right w:val="nil"/>
            </w:tcBorders>
            <w:vAlign w:val="center"/>
          </w:tcPr>
          <w:p w:rsidR="006A66D3" w:rsidRPr="006A66D3" w:rsidRDefault="006A66D3" w:rsidP="002B3C0B">
            <w:pPr>
              <w:jc w:val="center"/>
              <w:rPr>
                <w:rFonts w:ascii="Times New Roman" w:eastAsia="Times New Roman" w:hAnsi="Times New Roman" w:cs="Times New Roman"/>
                <w:lang w:val="en-GB"/>
              </w:rPr>
            </w:pP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w:t>
            </w:r>
          </w:p>
        </w:tc>
        <w:tc>
          <w:tcPr>
            <w:tcW w:w="993"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p>
        </w:tc>
        <w:tc>
          <w:tcPr>
            <w:tcW w:w="1134"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p>
        </w:tc>
        <w:tc>
          <w:tcPr>
            <w:tcW w:w="851"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p>
        </w:tc>
      </w:tr>
      <w:tr w:rsidR="006A66D3" w:rsidRPr="006A66D3" w:rsidTr="002B3C0B">
        <w:trPr>
          <w:trHeight w:val="340"/>
        </w:trPr>
        <w:tc>
          <w:tcPr>
            <w:tcW w:w="1638" w:type="dxa"/>
            <w:tcBorders>
              <w:top w:val="nil"/>
              <w:left w:val="nil"/>
              <w:bottom w:val="nil"/>
              <w:right w:val="nil"/>
            </w:tcBorders>
            <w:shd w:val="clear" w:color="auto" w:fill="auto"/>
            <w:noWrap/>
            <w:vAlign w:val="center"/>
            <w:hideMark/>
          </w:tcPr>
          <w:p w:rsidR="006A66D3" w:rsidRPr="006A66D3" w:rsidRDefault="006A66D3" w:rsidP="002B3C0B">
            <w:pPr>
              <w:rPr>
                <w:rFonts w:ascii="Times New Roman" w:eastAsia="Times New Roman" w:hAnsi="Times New Roman" w:cs="Times New Roman"/>
                <w:lang w:val="en-GB"/>
              </w:rPr>
            </w:pPr>
            <w:r w:rsidRPr="006A66D3">
              <w:rPr>
                <w:rFonts w:ascii="Times New Roman" w:eastAsia="Times New Roman" w:hAnsi="Times New Roman" w:cs="Times New Roman"/>
                <w:lang w:val="en-GB"/>
              </w:rPr>
              <w:t>2. Catholic</w:t>
            </w:r>
          </w:p>
        </w:tc>
        <w:tc>
          <w:tcPr>
            <w:tcW w:w="1731" w:type="dxa"/>
            <w:tcBorders>
              <w:top w:val="nil"/>
              <w:left w:val="nil"/>
              <w:bottom w:val="nil"/>
              <w:right w:val="nil"/>
            </w:tcBorders>
            <w:shd w:val="clear" w:color="auto" w:fill="auto"/>
            <w:noWrap/>
            <w:vAlign w:val="center"/>
            <w:hideMark/>
          </w:tcPr>
          <w:p w:rsidR="006A66D3" w:rsidRPr="006A66D3" w:rsidRDefault="006A66D3" w:rsidP="002B3C0B">
            <w:pPr>
              <w:rPr>
                <w:rFonts w:ascii="Times New Roman" w:eastAsia="Times New Roman" w:hAnsi="Times New Roman" w:cs="Times New Roman"/>
                <w:lang w:val="en-GB"/>
              </w:rPr>
            </w:pPr>
          </w:p>
        </w:tc>
        <w:tc>
          <w:tcPr>
            <w:tcW w:w="1984" w:type="dxa"/>
            <w:gridSpan w:val="2"/>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40.90% Catholic</w:t>
            </w:r>
          </w:p>
        </w:tc>
        <w:tc>
          <w:tcPr>
            <w:tcW w:w="1276" w:type="dxa"/>
            <w:tcBorders>
              <w:top w:val="nil"/>
              <w:left w:val="nil"/>
              <w:bottom w:val="nil"/>
              <w:right w:val="nil"/>
            </w:tcBorders>
            <w:vAlign w:val="center"/>
          </w:tcPr>
          <w:p w:rsidR="006A66D3" w:rsidRPr="006A66D3" w:rsidRDefault="006A66D3" w:rsidP="002B3C0B">
            <w:pPr>
              <w:jc w:val="center"/>
              <w:rPr>
                <w:rFonts w:ascii="Times New Roman" w:eastAsia="Times New Roman" w:hAnsi="Times New Roman" w:cs="Times New Roman"/>
                <w:lang w:val="en-GB"/>
              </w:rPr>
            </w:pP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-0.02</w:t>
            </w:r>
          </w:p>
        </w:tc>
        <w:tc>
          <w:tcPr>
            <w:tcW w:w="993"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w:t>
            </w: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p>
        </w:tc>
        <w:tc>
          <w:tcPr>
            <w:tcW w:w="1134"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p>
        </w:tc>
        <w:tc>
          <w:tcPr>
            <w:tcW w:w="851"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p>
        </w:tc>
      </w:tr>
      <w:tr w:rsidR="006A66D3" w:rsidRPr="006A66D3" w:rsidTr="002B3C0B">
        <w:trPr>
          <w:trHeight w:val="360"/>
        </w:trPr>
        <w:tc>
          <w:tcPr>
            <w:tcW w:w="3369" w:type="dxa"/>
            <w:gridSpan w:val="2"/>
            <w:tcBorders>
              <w:top w:val="nil"/>
              <w:left w:val="nil"/>
              <w:bottom w:val="nil"/>
              <w:right w:val="nil"/>
            </w:tcBorders>
            <w:shd w:val="clear" w:color="auto" w:fill="auto"/>
            <w:noWrap/>
            <w:vAlign w:val="center"/>
            <w:hideMark/>
          </w:tcPr>
          <w:p w:rsidR="006A66D3" w:rsidRPr="006A66D3" w:rsidRDefault="006A66D3" w:rsidP="002B3C0B">
            <w:pPr>
              <w:rPr>
                <w:rFonts w:ascii="Times New Roman" w:eastAsia="Times New Roman" w:hAnsi="Times New Roman" w:cs="Times New Roman"/>
                <w:lang w:val="en-GB"/>
              </w:rPr>
            </w:pPr>
            <w:r w:rsidRPr="006A66D3">
              <w:rPr>
                <w:rFonts w:ascii="Times New Roman" w:eastAsia="Times New Roman" w:hAnsi="Times New Roman" w:cs="Times New Roman"/>
                <w:lang w:val="en-GB"/>
              </w:rPr>
              <w:t>3. Age (T1)</w:t>
            </w:r>
          </w:p>
        </w:tc>
        <w:tc>
          <w:tcPr>
            <w:tcW w:w="879"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14.72</w:t>
            </w:r>
          </w:p>
        </w:tc>
        <w:tc>
          <w:tcPr>
            <w:tcW w:w="1105"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1.99</w:t>
            </w:r>
          </w:p>
        </w:tc>
        <w:tc>
          <w:tcPr>
            <w:tcW w:w="1276" w:type="dxa"/>
            <w:tcBorders>
              <w:top w:val="nil"/>
              <w:left w:val="nil"/>
              <w:bottom w:val="nil"/>
              <w:right w:val="nil"/>
            </w:tcBorders>
            <w:vAlign w:val="center"/>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10-19</w:t>
            </w: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-0.01</w:t>
            </w:r>
          </w:p>
        </w:tc>
        <w:tc>
          <w:tcPr>
            <w:tcW w:w="993"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0.03</w:t>
            </w: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p>
        </w:tc>
        <w:tc>
          <w:tcPr>
            <w:tcW w:w="851"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p>
        </w:tc>
      </w:tr>
      <w:tr w:rsidR="006A66D3" w:rsidRPr="006A66D3" w:rsidTr="002B3C0B">
        <w:trPr>
          <w:trHeight w:val="441"/>
        </w:trPr>
        <w:tc>
          <w:tcPr>
            <w:tcW w:w="3369" w:type="dxa"/>
            <w:gridSpan w:val="2"/>
            <w:tcBorders>
              <w:top w:val="nil"/>
              <w:left w:val="nil"/>
              <w:bottom w:val="nil"/>
              <w:right w:val="nil"/>
            </w:tcBorders>
            <w:shd w:val="clear" w:color="auto" w:fill="auto"/>
            <w:noWrap/>
            <w:vAlign w:val="center"/>
            <w:hideMark/>
          </w:tcPr>
          <w:p w:rsidR="006A66D3" w:rsidRPr="006A66D3" w:rsidRDefault="006A66D3" w:rsidP="002B3C0B">
            <w:pPr>
              <w:rPr>
                <w:rFonts w:ascii="Times New Roman" w:eastAsia="Times New Roman" w:hAnsi="Times New Roman" w:cs="Times New Roman"/>
                <w:lang w:val="en-GB"/>
              </w:rPr>
            </w:pPr>
            <w:r w:rsidRPr="006A66D3">
              <w:rPr>
                <w:rFonts w:ascii="Times New Roman" w:eastAsia="Times New Roman" w:hAnsi="Times New Roman" w:cs="Times New Roman"/>
                <w:lang w:val="en-GB"/>
              </w:rPr>
              <w:t xml:space="preserve">4. Youth Perceptions of Political </w:t>
            </w:r>
            <w:r w:rsidRPr="006A66D3">
              <w:rPr>
                <w:rFonts w:ascii="Times New Roman" w:hAnsi="Times New Roman" w:cs="Times New Roman"/>
                <w:lang w:val="en-GB"/>
              </w:rPr>
              <w:t xml:space="preserve">Conflict </w:t>
            </w:r>
            <w:r w:rsidRPr="006A66D3">
              <w:rPr>
                <w:rFonts w:ascii="Times New Roman" w:eastAsia="Times New Roman" w:hAnsi="Times New Roman" w:cs="Times New Roman"/>
                <w:lang w:val="en-GB"/>
              </w:rPr>
              <w:t>in Northern Ireland (T1)</w:t>
            </w:r>
            <w:r w:rsidRPr="006A66D3">
              <w:rPr>
                <w:rFonts w:ascii="Times New Roman" w:eastAsia="Times New Roman" w:hAnsi="Times New Roman" w:cs="Times New Roman"/>
                <w:vertAlign w:val="superscript"/>
                <w:lang w:val="en-GB"/>
              </w:rPr>
              <w:t>a</w:t>
            </w:r>
          </w:p>
        </w:tc>
        <w:tc>
          <w:tcPr>
            <w:tcW w:w="879"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0.61</w:t>
            </w:r>
          </w:p>
        </w:tc>
        <w:tc>
          <w:tcPr>
            <w:tcW w:w="1105"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0.49</w:t>
            </w:r>
          </w:p>
        </w:tc>
        <w:tc>
          <w:tcPr>
            <w:tcW w:w="1276" w:type="dxa"/>
            <w:tcBorders>
              <w:top w:val="nil"/>
              <w:left w:val="nil"/>
              <w:bottom w:val="nil"/>
              <w:right w:val="nil"/>
            </w:tcBorders>
            <w:vAlign w:val="center"/>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0-1</w:t>
            </w: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-0.04</w:t>
            </w:r>
          </w:p>
        </w:tc>
        <w:tc>
          <w:tcPr>
            <w:tcW w:w="993"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.34**</w:t>
            </w: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-0.02</w:t>
            </w:r>
          </w:p>
        </w:tc>
        <w:tc>
          <w:tcPr>
            <w:tcW w:w="1134"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w:t>
            </w:r>
          </w:p>
        </w:tc>
        <w:tc>
          <w:tcPr>
            <w:tcW w:w="851"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p>
        </w:tc>
      </w:tr>
      <w:tr w:rsidR="006A66D3" w:rsidRPr="006A66D3" w:rsidTr="002B3C0B">
        <w:trPr>
          <w:trHeight w:val="441"/>
        </w:trPr>
        <w:tc>
          <w:tcPr>
            <w:tcW w:w="3369" w:type="dxa"/>
            <w:gridSpan w:val="2"/>
            <w:tcBorders>
              <w:top w:val="nil"/>
              <w:left w:val="nil"/>
              <w:bottom w:val="nil"/>
              <w:right w:val="nil"/>
            </w:tcBorders>
            <w:shd w:val="clear" w:color="auto" w:fill="auto"/>
            <w:noWrap/>
            <w:vAlign w:val="center"/>
            <w:hideMark/>
          </w:tcPr>
          <w:p w:rsidR="006A66D3" w:rsidRPr="006A66D3" w:rsidRDefault="006A66D3" w:rsidP="002B3C0B">
            <w:pPr>
              <w:rPr>
                <w:rFonts w:ascii="Times New Roman" w:eastAsia="Times New Roman" w:hAnsi="Times New Roman" w:cs="Times New Roman"/>
                <w:lang w:val="en-GB"/>
              </w:rPr>
            </w:pPr>
            <w:r w:rsidRPr="006A66D3">
              <w:rPr>
                <w:rFonts w:ascii="Times New Roman" w:eastAsia="Times New Roman" w:hAnsi="Times New Roman" w:cs="Times New Roman"/>
                <w:lang w:val="en-GB"/>
              </w:rPr>
              <w:t>5. Family Cohesion (T2)</w:t>
            </w:r>
            <w:r w:rsidRPr="006A66D3">
              <w:rPr>
                <w:rFonts w:ascii="Times New Roman" w:eastAsia="Times New Roman" w:hAnsi="Times New Roman" w:cs="Times New Roman"/>
                <w:vertAlign w:val="superscript"/>
                <w:lang w:val="en-GB"/>
              </w:rPr>
              <w:t>m</w:t>
            </w:r>
          </w:p>
        </w:tc>
        <w:tc>
          <w:tcPr>
            <w:tcW w:w="879"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6.94</w:t>
            </w:r>
          </w:p>
        </w:tc>
        <w:tc>
          <w:tcPr>
            <w:tcW w:w="1105"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1.55</w:t>
            </w:r>
          </w:p>
        </w:tc>
        <w:tc>
          <w:tcPr>
            <w:tcW w:w="1276" w:type="dxa"/>
            <w:tcBorders>
              <w:top w:val="nil"/>
              <w:left w:val="nil"/>
              <w:bottom w:val="nil"/>
              <w:right w:val="nil"/>
            </w:tcBorders>
            <w:vAlign w:val="center"/>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1-9</w:t>
            </w: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0.01</w:t>
            </w:r>
          </w:p>
        </w:tc>
        <w:tc>
          <w:tcPr>
            <w:tcW w:w="993"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.22**</w:t>
            </w: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-0.02</w:t>
            </w:r>
          </w:p>
        </w:tc>
        <w:tc>
          <w:tcPr>
            <w:tcW w:w="1134"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.24**</w:t>
            </w:r>
          </w:p>
        </w:tc>
        <w:tc>
          <w:tcPr>
            <w:tcW w:w="851"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w:t>
            </w: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p>
        </w:tc>
      </w:tr>
      <w:tr w:rsidR="006A66D3" w:rsidRPr="006A66D3" w:rsidTr="002B3C0B">
        <w:trPr>
          <w:trHeight w:val="450"/>
        </w:trPr>
        <w:tc>
          <w:tcPr>
            <w:tcW w:w="3369" w:type="dxa"/>
            <w:gridSpan w:val="2"/>
            <w:tcBorders>
              <w:top w:val="nil"/>
              <w:left w:val="nil"/>
              <w:bottom w:val="nil"/>
              <w:right w:val="nil"/>
            </w:tcBorders>
            <w:shd w:val="clear" w:color="auto" w:fill="auto"/>
            <w:noWrap/>
            <w:vAlign w:val="center"/>
            <w:hideMark/>
          </w:tcPr>
          <w:p w:rsidR="006A66D3" w:rsidRPr="006A66D3" w:rsidRDefault="006A66D3" w:rsidP="002B3C0B">
            <w:pPr>
              <w:rPr>
                <w:rFonts w:ascii="Times New Roman" w:eastAsia="Times New Roman" w:hAnsi="Times New Roman" w:cs="Times New Roman"/>
                <w:lang w:val="en-GB"/>
              </w:rPr>
            </w:pPr>
            <w:r w:rsidRPr="006A66D3">
              <w:rPr>
                <w:rFonts w:ascii="Times New Roman" w:eastAsia="Times New Roman" w:hAnsi="Times New Roman" w:cs="Times New Roman"/>
                <w:lang w:val="en-GB"/>
              </w:rPr>
              <w:t>6. Youth Political Engagement (T3)</w:t>
            </w:r>
            <w:r w:rsidRPr="006A66D3">
              <w:rPr>
                <w:rFonts w:ascii="Times New Roman" w:eastAsia="Times New Roman" w:hAnsi="Times New Roman" w:cs="Times New Roman"/>
                <w:vertAlign w:val="superscript"/>
                <w:lang w:val="en-GB"/>
              </w:rPr>
              <w:t>a</w:t>
            </w:r>
          </w:p>
        </w:tc>
        <w:tc>
          <w:tcPr>
            <w:tcW w:w="879"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0.59</w:t>
            </w:r>
          </w:p>
        </w:tc>
        <w:tc>
          <w:tcPr>
            <w:tcW w:w="1105"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1.53</w:t>
            </w:r>
          </w:p>
        </w:tc>
        <w:tc>
          <w:tcPr>
            <w:tcW w:w="1276" w:type="dxa"/>
            <w:tcBorders>
              <w:top w:val="nil"/>
              <w:left w:val="nil"/>
              <w:bottom w:val="nil"/>
              <w:right w:val="nil"/>
            </w:tcBorders>
            <w:vAlign w:val="center"/>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0-13</w:t>
            </w: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-0.01</w:t>
            </w:r>
          </w:p>
        </w:tc>
        <w:tc>
          <w:tcPr>
            <w:tcW w:w="993"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0.09</w:t>
            </w: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0.08</w:t>
            </w:r>
          </w:p>
        </w:tc>
        <w:tc>
          <w:tcPr>
            <w:tcW w:w="1134"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0.06</w:t>
            </w:r>
          </w:p>
        </w:tc>
        <w:tc>
          <w:tcPr>
            <w:tcW w:w="851"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.15**</w:t>
            </w:r>
          </w:p>
        </w:tc>
        <w:tc>
          <w:tcPr>
            <w:tcW w:w="850" w:type="dxa"/>
            <w:tcBorders>
              <w:top w:val="nil"/>
              <w:left w:val="nil"/>
              <w:bottom w:val="nil"/>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w:t>
            </w:r>
          </w:p>
        </w:tc>
      </w:tr>
      <w:tr w:rsidR="006A66D3" w:rsidRPr="006A66D3" w:rsidTr="002B3C0B">
        <w:trPr>
          <w:trHeight w:val="540"/>
        </w:trPr>
        <w:tc>
          <w:tcPr>
            <w:tcW w:w="3369" w:type="dxa"/>
            <w:gridSpan w:val="2"/>
            <w:tcBorders>
              <w:top w:val="nil"/>
              <w:left w:val="nil"/>
              <w:bottom w:val="single" w:sz="4" w:space="0" w:color="auto"/>
              <w:right w:val="nil"/>
            </w:tcBorders>
            <w:shd w:val="clear" w:color="auto" w:fill="auto"/>
            <w:noWrap/>
            <w:vAlign w:val="center"/>
            <w:hideMark/>
          </w:tcPr>
          <w:p w:rsidR="006A66D3" w:rsidRPr="006A66D3" w:rsidRDefault="006A66D3" w:rsidP="002B3C0B">
            <w:pPr>
              <w:rPr>
                <w:rFonts w:ascii="Times New Roman" w:eastAsia="Times New Roman" w:hAnsi="Times New Roman" w:cs="Times New Roman"/>
                <w:lang w:val="en-GB"/>
              </w:rPr>
            </w:pPr>
            <w:r w:rsidRPr="006A66D3">
              <w:rPr>
                <w:rFonts w:ascii="Times New Roman" w:eastAsia="Times New Roman" w:hAnsi="Times New Roman" w:cs="Times New Roman"/>
                <w:lang w:val="en-GB"/>
              </w:rPr>
              <w:t xml:space="preserve">7. Youth </w:t>
            </w:r>
            <w:r w:rsidRPr="006A66D3">
              <w:rPr>
                <w:rFonts w:ascii="Times New Roman" w:hAnsi="Times New Roman" w:cs="Times New Roman"/>
              </w:rPr>
              <w:t>Volunteerism</w:t>
            </w:r>
            <w:r w:rsidRPr="006A66D3">
              <w:rPr>
                <w:rFonts w:ascii="Times New Roman" w:eastAsia="Times New Roman" w:hAnsi="Times New Roman" w:cs="Times New Roman"/>
                <w:lang w:val="en-GB"/>
              </w:rPr>
              <w:t xml:space="preserve"> (T3)</w:t>
            </w:r>
            <w:r w:rsidRPr="006A66D3">
              <w:rPr>
                <w:rFonts w:ascii="Times New Roman" w:eastAsia="Times New Roman" w:hAnsi="Times New Roman" w:cs="Times New Roman"/>
                <w:vertAlign w:val="superscript"/>
                <w:lang w:val="en-GB"/>
              </w:rPr>
              <w:t>a</w:t>
            </w:r>
          </w:p>
        </w:tc>
        <w:tc>
          <w:tcPr>
            <w:tcW w:w="879" w:type="dxa"/>
            <w:tcBorders>
              <w:top w:val="nil"/>
              <w:left w:val="nil"/>
              <w:bottom w:val="single" w:sz="4" w:space="0" w:color="auto"/>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3.24</w:t>
            </w:r>
          </w:p>
        </w:tc>
        <w:tc>
          <w:tcPr>
            <w:tcW w:w="1105" w:type="dxa"/>
            <w:tcBorders>
              <w:top w:val="nil"/>
              <w:left w:val="nil"/>
              <w:bottom w:val="single" w:sz="4" w:space="0" w:color="auto"/>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3.12</w:t>
            </w:r>
          </w:p>
        </w:tc>
        <w:tc>
          <w:tcPr>
            <w:tcW w:w="1276" w:type="dxa"/>
            <w:tcBorders>
              <w:top w:val="nil"/>
              <w:left w:val="nil"/>
              <w:bottom w:val="single" w:sz="4" w:space="0" w:color="auto"/>
              <w:right w:val="nil"/>
            </w:tcBorders>
            <w:vAlign w:val="center"/>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0-14</w:t>
            </w:r>
          </w:p>
        </w:tc>
        <w:tc>
          <w:tcPr>
            <w:tcW w:w="850" w:type="dxa"/>
            <w:tcBorders>
              <w:top w:val="nil"/>
              <w:left w:val="nil"/>
              <w:bottom w:val="single" w:sz="4" w:space="0" w:color="auto"/>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0.11*</w:t>
            </w:r>
          </w:p>
        </w:tc>
        <w:tc>
          <w:tcPr>
            <w:tcW w:w="993" w:type="dxa"/>
            <w:tcBorders>
              <w:top w:val="nil"/>
              <w:left w:val="nil"/>
              <w:bottom w:val="single" w:sz="4" w:space="0" w:color="auto"/>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0.02</w:t>
            </w:r>
          </w:p>
        </w:tc>
        <w:tc>
          <w:tcPr>
            <w:tcW w:w="850" w:type="dxa"/>
            <w:tcBorders>
              <w:top w:val="nil"/>
              <w:left w:val="nil"/>
              <w:bottom w:val="single" w:sz="4" w:space="0" w:color="auto"/>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-.24**</w:t>
            </w:r>
          </w:p>
        </w:tc>
        <w:tc>
          <w:tcPr>
            <w:tcW w:w="1134" w:type="dxa"/>
            <w:tcBorders>
              <w:top w:val="nil"/>
              <w:left w:val="nil"/>
              <w:bottom w:val="single" w:sz="4" w:space="0" w:color="auto"/>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0.11</w:t>
            </w:r>
          </w:p>
        </w:tc>
        <w:tc>
          <w:tcPr>
            <w:tcW w:w="851" w:type="dxa"/>
            <w:tcBorders>
              <w:top w:val="nil"/>
              <w:left w:val="nil"/>
              <w:bottom w:val="single" w:sz="4" w:space="0" w:color="auto"/>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.18**</w:t>
            </w:r>
          </w:p>
        </w:tc>
        <w:tc>
          <w:tcPr>
            <w:tcW w:w="850" w:type="dxa"/>
            <w:tcBorders>
              <w:top w:val="nil"/>
              <w:left w:val="nil"/>
              <w:bottom w:val="single" w:sz="4" w:space="0" w:color="auto"/>
              <w:right w:val="nil"/>
            </w:tcBorders>
            <w:shd w:val="clear" w:color="auto" w:fill="auto"/>
            <w:noWrap/>
            <w:vAlign w:val="center"/>
            <w:hideMark/>
          </w:tcPr>
          <w:p w:rsidR="006A66D3" w:rsidRPr="006A66D3" w:rsidRDefault="006A66D3" w:rsidP="002B3C0B">
            <w:pPr>
              <w:jc w:val="center"/>
              <w:rPr>
                <w:rFonts w:ascii="Times New Roman" w:eastAsia="Times New Roman" w:hAnsi="Times New Roman" w:cs="Times New Roman"/>
                <w:lang w:val="en-GB"/>
              </w:rPr>
            </w:pPr>
            <w:r w:rsidRPr="006A66D3">
              <w:rPr>
                <w:rFonts w:ascii="Times New Roman" w:eastAsia="Times New Roman" w:hAnsi="Times New Roman" w:cs="Times New Roman"/>
                <w:lang w:val="en-GB"/>
              </w:rPr>
              <w:t>.50**</w:t>
            </w:r>
          </w:p>
        </w:tc>
      </w:tr>
    </w:tbl>
    <w:p w:rsidR="006A66D3" w:rsidRPr="006A66D3" w:rsidRDefault="006A66D3" w:rsidP="006A66D3">
      <w:pPr>
        <w:rPr>
          <w:rFonts w:ascii="Times New Roman" w:hAnsi="Times New Roman" w:cs="Times New Roman"/>
          <w:lang w:val="en-GB"/>
        </w:rPr>
      </w:pPr>
      <w:r w:rsidRPr="006A66D3">
        <w:rPr>
          <w:rFonts w:ascii="Times New Roman" w:eastAsia="Times New Roman" w:hAnsi="Times New Roman" w:cs="Times New Roman"/>
          <w:i/>
          <w:lang w:val="en-GB"/>
        </w:rPr>
        <w:t>Note:</w:t>
      </w:r>
      <w:r w:rsidRPr="006A66D3">
        <w:rPr>
          <w:rFonts w:ascii="Times New Roman" w:eastAsia="Times New Roman" w:hAnsi="Times New Roman" w:cs="Times New Roman"/>
          <w:lang w:val="en-GB"/>
        </w:rPr>
        <w:t xml:space="preserve"> </w:t>
      </w:r>
      <w:r w:rsidRPr="006A66D3">
        <w:rPr>
          <w:rFonts w:ascii="Times New Roman" w:eastAsia="Times New Roman" w:hAnsi="Times New Roman" w:cs="Times New Roman"/>
          <w:vertAlign w:val="superscript"/>
          <w:lang w:val="en-GB"/>
        </w:rPr>
        <w:t>a</w:t>
      </w:r>
      <w:r w:rsidRPr="006A66D3">
        <w:rPr>
          <w:rFonts w:ascii="Times New Roman" w:eastAsia="Times New Roman" w:hAnsi="Times New Roman" w:cs="Times New Roman"/>
          <w:lang w:val="en-GB"/>
        </w:rPr>
        <w:t xml:space="preserve"> = Adolescent’s report; </w:t>
      </w:r>
      <w:r w:rsidRPr="006A66D3">
        <w:rPr>
          <w:rFonts w:ascii="Times New Roman" w:eastAsia="Times New Roman" w:hAnsi="Times New Roman" w:cs="Times New Roman"/>
          <w:vertAlign w:val="superscript"/>
          <w:lang w:val="en-GB"/>
        </w:rPr>
        <w:t>m</w:t>
      </w:r>
      <w:r w:rsidRPr="006A66D3">
        <w:rPr>
          <w:rFonts w:ascii="Times New Roman" w:eastAsia="Times New Roman" w:hAnsi="Times New Roman" w:cs="Times New Roman"/>
          <w:lang w:val="en-GB"/>
        </w:rPr>
        <w:t xml:space="preserve"> = Mother’s report. *</w:t>
      </w:r>
      <w:r w:rsidRPr="006A66D3">
        <w:rPr>
          <w:rFonts w:ascii="Times New Roman" w:eastAsia="Times New Roman" w:hAnsi="Times New Roman" w:cs="Times New Roman"/>
          <w:i/>
          <w:lang w:val="en-GB"/>
        </w:rPr>
        <w:t>p</w:t>
      </w:r>
      <w:r w:rsidRPr="006A66D3">
        <w:rPr>
          <w:rFonts w:ascii="Times New Roman" w:eastAsia="Times New Roman" w:hAnsi="Times New Roman" w:cs="Times New Roman"/>
          <w:lang w:val="en-GB"/>
        </w:rPr>
        <w:t>&lt;.05, **</w:t>
      </w:r>
      <w:r w:rsidRPr="006A66D3">
        <w:rPr>
          <w:rFonts w:ascii="Times New Roman" w:eastAsia="Times New Roman" w:hAnsi="Times New Roman" w:cs="Times New Roman"/>
          <w:i/>
          <w:lang w:val="en-GB"/>
        </w:rPr>
        <w:t>p</w:t>
      </w:r>
      <w:r w:rsidRPr="006A66D3">
        <w:rPr>
          <w:rFonts w:ascii="Times New Roman" w:eastAsia="Times New Roman" w:hAnsi="Times New Roman" w:cs="Times New Roman"/>
          <w:lang w:val="en-GB"/>
        </w:rPr>
        <w:t>&lt;.01, ***</w:t>
      </w:r>
      <w:r w:rsidRPr="006A66D3">
        <w:rPr>
          <w:rFonts w:ascii="Times New Roman" w:eastAsia="Times New Roman" w:hAnsi="Times New Roman" w:cs="Times New Roman"/>
          <w:i/>
          <w:lang w:val="en-GB"/>
        </w:rPr>
        <w:t>p</w:t>
      </w:r>
      <w:r w:rsidRPr="006A66D3">
        <w:rPr>
          <w:rFonts w:ascii="Times New Roman" w:eastAsia="Times New Roman" w:hAnsi="Times New Roman" w:cs="Times New Roman"/>
          <w:lang w:val="en-GB"/>
        </w:rPr>
        <w:t>&lt;.001.</w:t>
      </w:r>
    </w:p>
    <w:p w:rsidR="006A66D3" w:rsidRPr="006A66D3" w:rsidRDefault="006A66D3" w:rsidP="008F7ABD">
      <w:pPr>
        <w:autoSpaceDE w:val="0"/>
        <w:autoSpaceDN w:val="0"/>
        <w:adjustRightInd w:val="0"/>
        <w:rPr>
          <w:rFonts w:ascii="Times New Roman" w:hAnsi="Times New Roman" w:cs="Times New Roman"/>
          <w:lang w:val="en-GB"/>
        </w:rPr>
      </w:pPr>
    </w:p>
    <w:p w:rsidR="006A66D3" w:rsidRPr="006A66D3" w:rsidRDefault="006A66D3">
      <w:pPr>
        <w:spacing w:after="160" w:line="259" w:lineRule="auto"/>
        <w:rPr>
          <w:rFonts w:ascii="Times New Roman" w:hAnsi="Times New Roman" w:cs="Times New Roman"/>
          <w:lang w:val="en-GB"/>
        </w:rPr>
      </w:pPr>
      <w:r w:rsidRPr="006A66D3">
        <w:rPr>
          <w:rFonts w:ascii="Times New Roman" w:hAnsi="Times New Roman" w:cs="Times New Roman"/>
          <w:lang w:val="en-GB"/>
        </w:rPr>
        <w:br w:type="page"/>
      </w:r>
    </w:p>
    <w:p w:rsidR="006A66D3" w:rsidRPr="006A66D3" w:rsidRDefault="006A66D3" w:rsidP="006A66D3">
      <w:pPr>
        <w:rPr>
          <w:rFonts w:ascii="Times New Roman" w:hAnsi="Times New Roman" w:cs="Times New Roman"/>
        </w:rPr>
      </w:pPr>
      <w:r w:rsidRPr="006A66D3">
        <w:rPr>
          <w:rFonts w:ascii="Times New Roman" w:hAnsi="Times New Roman" w:cs="Times New Roman"/>
          <w:i/>
        </w:rPr>
        <w:lastRenderedPageBreak/>
        <w:t>Figure 1</w:t>
      </w:r>
      <w:r w:rsidRPr="006A66D3">
        <w:rPr>
          <w:rFonts w:ascii="Times New Roman" w:hAnsi="Times New Roman" w:cs="Times New Roman"/>
        </w:rPr>
        <w:t xml:space="preserve">. Structural equation model of family cohesion as a mediator between youth perceptions of political conflict in Northern Ireland and their levels of political engagement and volunteerism. Standardized coefficients are reported. Error variances are omitted from the model for readability. Exogenous predictors were correlated and estimated errors for endogenous outcomes were also allowed to correlate. Black full lines represent significant paths; dashed lines represent trends; and dotted lines are non-significant. </w:t>
      </w:r>
      <w:r w:rsidRPr="006A66D3">
        <w:rPr>
          <w:rStyle w:val="unicode"/>
          <w:rFonts w:ascii="Times New Roman" w:eastAsia="Times New Roman" w:hAnsi="Times New Roman" w:cs="Times New Roman"/>
          <w:vertAlign w:val="superscript"/>
        </w:rPr>
        <w:t xml:space="preserve">† </w:t>
      </w:r>
      <w:r w:rsidRPr="006A66D3">
        <w:rPr>
          <w:rFonts w:ascii="Times New Roman" w:hAnsi="Times New Roman" w:cs="Times New Roman"/>
          <w:i/>
        </w:rPr>
        <w:t>p</w:t>
      </w:r>
      <w:r w:rsidRPr="006A66D3">
        <w:rPr>
          <w:rFonts w:ascii="Times New Roman" w:hAnsi="Times New Roman" w:cs="Times New Roman"/>
        </w:rPr>
        <w:t xml:space="preserve"> &lt; .10, *</w:t>
      </w:r>
      <w:r w:rsidRPr="006A66D3">
        <w:rPr>
          <w:rFonts w:ascii="Times New Roman" w:hAnsi="Times New Roman" w:cs="Times New Roman"/>
          <w:i/>
        </w:rPr>
        <w:t>p</w:t>
      </w:r>
      <w:r w:rsidRPr="006A66D3">
        <w:rPr>
          <w:rFonts w:ascii="Times New Roman" w:hAnsi="Times New Roman" w:cs="Times New Roman"/>
        </w:rPr>
        <w:t xml:space="preserve"> &lt; .05, **</w:t>
      </w:r>
      <w:r w:rsidRPr="006A66D3">
        <w:rPr>
          <w:rFonts w:ascii="Times New Roman" w:hAnsi="Times New Roman" w:cs="Times New Roman"/>
          <w:i/>
        </w:rPr>
        <w:t xml:space="preserve">p </w:t>
      </w:r>
      <w:r w:rsidRPr="006A66D3">
        <w:rPr>
          <w:rFonts w:ascii="Times New Roman" w:hAnsi="Times New Roman" w:cs="Times New Roman"/>
        </w:rPr>
        <w:t>&lt; .01, ***</w:t>
      </w:r>
      <w:r w:rsidRPr="006A66D3">
        <w:rPr>
          <w:rFonts w:ascii="Times New Roman" w:hAnsi="Times New Roman" w:cs="Times New Roman"/>
          <w:i/>
        </w:rPr>
        <w:t>p</w:t>
      </w:r>
      <w:r w:rsidRPr="006A66D3">
        <w:rPr>
          <w:rFonts w:ascii="Times New Roman" w:hAnsi="Times New Roman" w:cs="Times New Roman"/>
        </w:rPr>
        <w:t xml:space="preserve"> &lt; .001. Model Fit: (</w:t>
      </w:r>
      <w:r w:rsidRPr="006A66D3">
        <w:rPr>
          <w:rFonts w:ascii="Times New Roman" w:hAnsi="Times New Roman" w:cs="Times New Roman"/>
          <w:i/>
        </w:rPr>
        <w:t>N</w:t>
      </w:r>
      <w:r w:rsidRPr="006A66D3">
        <w:rPr>
          <w:rFonts w:ascii="Times New Roman" w:hAnsi="Times New Roman" w:cs="Times New Roman"/>
        </w:rPr>
        <w:t>=731, χ</w:t>
      </w:r>
      <w:r w:rsidRPr="006A66D3">
        <w:rPr>
          <w:rFonts w:ascii="Times New Roman" w:hAnsi="Times New Roman" w:cs="Times New Roman"/>
          <w:vertAlign w:val="superscript"/>
        </w:rPr>
        <w:t>2</w:t>
      </w:r>
      <w:r w:rsidRPr="006A66D3">
        <w:rPr>
          <w:rFonts w:ascii="Times New Roman" w:hAnsi="Times New Roman" w:cs="Times New Roman"/>
        </w:rPr>
        <w:t>(51) = 203.37,</w:t>
      </w:r>
      <w:r w:rsidRPr="006A66D3">
        <w:rPr>
          <w:rFonts w:ascii="Times New Roman" w:hAnsi="Times New Roman" w:cs="Times New Roman"/>
          <w:i/>
        </w:rPr>
        <w:t xml:space="preserve"> p &lt; </w:t>
      </w:r>
      <w:r w:rsidRPr="006A66D3">
        <w:rPr>
          <w:rFonts w:ascii="Times New Roman" w:hAnsi="Times New Roman" w:cs="Times New Roman"/>
        </w:rPr>
        <w:t>.001, χ</w:t>
      </w:r>
      <w:r w:rsidRPr="006A66D3">
        <w:rPr>
          <w:rFonts w:ascii="Times New Roman" w:hAnsi="Times New Roman" w:cs="Times New Roman"/>
          <w:vertAlign w:val="superscript"/>
        </w:rPr>
        <w:t>2</w:t>
      </w:r>
      <w:r w:rsidRPr="006A66D3">
        <w:rPr>
          <w:rFonts w:ascii="Times New Roman" w:hAnsi="Times New Roman" w:cs="Times New Roman"/>
        </w:rPr>
        <w:t>/</w:t>
      </w:r>
      <w:r w:rsidRPr="006A66D3">
        <w:rPr>
          <w:rFonts w:ascii="Times New Roman" w:hAnsi="Times New Roman" w:cs="Times New Roman"/>
          <w:i/>
          <w:iCs/>
        </w:rPr>
        <w:t>df</w:t>
      </w:r>
      <w:r w:rsidRPr="006A66D3">
        <w:rPr>
          <w:rFonts w:ascii="Times New Roman" w:hAnsi="Times New Roman" w:cs="Times New Roman"/>
        </w:rPr>
        <w:t xml:space="preserve"> = 3.99; TLI = .84; CFI = .91; RMSEA = .055 (CI: .047, .063)).  </w:t>
      </w:r>
    </w:p>
    <w:p w:rsidR="006A66D3" w:rsidRPr="006A66D3" w:rsidRDefault="006A66D3" w:rsidP="006A66D3">
      <w:pPr>
        <w:rPr>
          <w:rFonts w:ascii="Times New Roman" w:hAnsi="Times New Roman" w:cs="Times New Roman"/>
        </w:rPr>
      </w:pPr>
      <w:r w:rsidRPr="006A66D3">
        <w:rPr>
          <w:rFonts w:ascii="Times New Roman" w:hAnsi="Times New Roman" w:cs="Times New Roman"/>
          <w:noProof/>
          <w:lang w:val="en-GB" w:eastAsia="en-GB"/>
        </w:rPr>
        <mc:AlternateContent>
          <mc:Choice Requires="wpg">
            <w:drawing>
              <wp:anchor distT="0" distB="0" distL="114300" distR="114300" simplePos="0" relativeHeight="251659264" behindDoc="0" locked="0" layoutInCell="1" allowOverlap="1" wp14:anchorId="5ED76AC0" wp14:editId="0927203E">
                <wp:simplePos x="0" y="0"/>
                <wp:positionH relativeFrom="column">
                  <wp:posOffset>-247650</wp:posOffset>
                </wp:positionH>
                <wp:positionV relativeFrom="paragraph">
                  <wp:posOffset>207645</wp:posOffset>
                </wp:positionV>
                <wp:extent cx="6422390" cy="4811395"/>
                <wp:effectExtent l="0" t="0" r="16510" b="27305"/>
                <wp:wrapThrough wrapText="bothSides">
                  <wp:wrapPolygon edited="0">
                    <wp:start x="8329" y="0"/>
                    <wp:lineTo x="7688" y="86"/>
                    <wp:lineTo x="6535" y="941"/>
                    <wp:lineTo x="6535" y="1368"/>
                    <wp:lineTo x="6279" y="1710"/>
                    <wp:lineTo x="5958" y="2480"/>
                    <wp:lineTo x="4229" y="3677"/>
                    <wp:lineTo x="3716" y="3934"/>
                    <wp:lineTo x="3716" y="4704"/>
                    <wp:lineTo x="4357" y="5473"/>
                    <wp:lineTo x="4869" y="5473"/>
                    <wp:lineTo x="4357" y="6842"/>
                    <wp:lineTo x="0" y="6927"/>
                    <wp:lineTo x="0" y="10690"/>
                    <wp:lineTo x="6343" y="10947"/>
                    <wp:lineTo x="8201" y="12315"/>
                    <wp:lineTo x="4997" y="12486"/>
                    <wp:lineTo x="0" y="13341"/>
                    <wp:lineTo x="0" y="15736"/>
                    <wp:lineTo x="2755" y="16420"/>
                    <wp:lineTo x="5254" y="16420"/>
                    <wp:lineTo x="256" y="16933"/>
                    <wp:lineTo x="0" y="16933"/>
                    <wp:lineTo x="0" y="18644"/>
                    <wp:lineTo x="2307" y="19157"/>
                    <wp:lineTo x="5702" y="19157"/>
                    <wp:lineTo x="0" y="20012"/>
                    <wp:lineTo x="0" y="21637"/>
                    <wp:lineTo x="3972" y="21637"/>
                    <wp:lineTo x="6727" y="20525"/>
                    <wp:lineTo x="10828" y="19242"/>
                    <wp:lineTo x="17875" y="19157"/>
                    <wp:lineTo x="21463" y="18729"/>
                    <wp:lineTo x="21591" y="17104"/>
                    <wp:lineTo x="21591" y="16164"/>
                    <wp:lineTo x="21015" y="15479"/>
                    <wp:lineTo x="20374" y="14966"/>
                    <wp:lineTo x="15120" y="13684"/>
                    <wp:lineTo x="14736" y="12401"/>
                    <wp:lineTo x="20566" y="10947"/>
                    <wp:lineTo x="21591" y="9921"/>
                    <wp:lineTo x="21591" y="7440"/>
                    <wp:lineTo x="19221" y="6927"/>
                    <wp:lineTo x="14800" y="6842"/>
                    <wp:lineTo x="13391" y="4105"/>
                    <wp:lineTo x="14095" y="2908"/>
                    <wp:lineTo x="14223" y="2224"/>
                    <wp:lineTo x="13903" y="2053"/>
                    <wp:lineTo x="11725" y="1368"/>
                    <wp:lineTo x="11789" y="1026"/>
                    <wp:lineTo x="10571" y="86"/>
                    <wp:lineTo x="9931" y="0"/>
                    <wp:lineTo x="8329" y="0"/>
                  </wp:wrapPolygon>
                </wp:wrapThrough>
                <wp:docPr id="62" name="Group 62"/>
                <wp:cNvGraphicFramePr/>
                <a:graphic xmlns:a="http://schemas.openxmlformats.org/drawingml/2006/main">
                  <a:graphicData uri="http://schemas.microsoft.com/office/word/2010/wordprocessingGroup">
                    <wpg:wgp>
                      <wpg:cNvGrpSpPr/>
                      <wpg:grpSpPr>
                        <a:xfrm>
                          <a:off x="0" y="0"/>
                          <a:ext cx="6422390" cy="4811395"/>
                          <a:chOff x="0" y="956310"/>
                          <a:chExt cx="6422390" cy="4812030"/>
                        </a:xfrm>
                      </wpg:grpSpPr>
                      <wps:wsp>
                        <wps:cNvPr id="2" name="Text Box 2"/>
                        <wps:cNvSpPr txBox="1"/>
                        <wps:spPr>
                          <a:xfrm>
                            <a:off x="21590" y="4000500"/>
                            <a:ext cx="1121410" cy="44242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A66D3" w:rsidRPr="00C50A6A" w:rsidRDefault="006A66D3" w:rsidP="006A66D3">
                              <w:pPr>
                                <w:jc w:val="center"/>
                                <w:rPr>
                                  <w:rFonts w:ascii="Times New Roman" w:hAnsi="Times New Roman"/>
                                  <w14:textOutline w14:w="9525" w14:cap="rnd" w14:cmpd="sng" w14:algn="ctr">
                                    <w14:noFill/>
                                    <w14:prstDash w14:val="solid"/>
                                    <w14:bevel/>
                                  </w14:textOutline>
                                </w:rPr>
                              </w:pPr>
                              <w:r>
                                <w:rPr>
                                  <w:rFonts w:ascii="Times New Roman" w:hAnsi="Times New Roman"/>
                                  <w14:textOutline w14:w="9525" w14:cap="rnd" w14:cmpd="sng" w14:algn="ctr">
                                    <w14:noFill/>
                                    <w14:prstDash w14:val="solid"/>
                                    <w14:bevel/>
                                  </w14:textOutline>
                                </w:rPr>
                                <w:t>Youth Age 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22860" y="4739640"/>
                            <a:ext cx="112014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A66D3" w:rsidRPr="00C50A6A" w:rsidRDefault="006A66D3" w:rsidP="006A66D3">
                              <w:pPr>
                                <w:jc w:val="center"/>
                                <w:rPr>
                                  <w:rFonts w:ascii="Times New Roman" w:hAnsi="Times New Roman"/>
                                  <w14:textOutline w14:w="9525" w14:cap="rnd" w14:cmpd="sng" w14:algn="ctr">
                                    <w14:noFill/>
                                    <w14:prstDash w14:val="solid"/>
                                    <w14:bevel/>
                                  </w14:textOutline>
                                </w:rPr>
                              </w:pPr>
                              <w:r>
                                <w:rPr>
                                  <w:rFonts w:ascii="Times New Roman" w:hAnsi="Times New Roman"/>
                                  <w14:textOutline w14:w="9525" w14:cap="rnd" w14:cmpd="sng" w14:algn="ctr">
                                    <w14:noFill/>
                                    <w14:prstDash w14:val="solid"/>
                                    <w14:bevel/>
                                  </w14:textOutline>
                                </w:rPr>
                                <w:t>Female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21590" y="5425440"/>
                            <a:ext cx="112141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A66D3" w:rsidRPr="00C50A6A" w:rsidRDefault="006A66D3" w:rsidP="006A66D3">
                              <w:pPr>
                                <w:jc w:val="center"/>
                                <w:rPr>
                                  <w:rFonts w:ascii="Times New Roman" w:hAnsi="Times New Roman"/>
                                  <w14:textOutline w14:w="9525" w14:cap="rnd" w14:cmpd="sng" w14:algn="ctr">
                                    <w14:noFill/>
                                    <w14:prstDash w14:val="solid"/>
                                    <w14:bevel/>
                                  </w14:textOutline>
                                </w:rPr>
                              </w:pPr>
                              <w:r>
                                <w:rPr>
                                  <w:rFonts w:ascii="Times New Roman" w:hAnsi="Times New Roman"/>
                                  <w14:textOutline w14:w="9525" w14:cap="rnd" w14:cmpd="sng" w14:algn="ctr">
                                    <w14:noFill/>
                                    <w14:prstDash w14:val="solid"/>
                                    <w14:bevel/>
                                  </w14:textOutline>
                                </w:rPr>
                                <w:t>Catholic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2514600"/>
                            <a:ext cx="1143000" cy="800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A66D3" w:rsidRPr="00C50A6A" w:rsidRDefault="006A66D3" w:rsidP="006A66D3">
                              <w:pPr>
                                <w:jc w:val="center"/>
                                <w:rPr>
                                  <w:rFonts w:ascii="Times New Roman" w:hAnsi="Times New Roman"/>
                                  <w14:textOutline w14:w="9525" w14:cap="rnd" w14:cmpd="sng" w14:algn="ctr">
                                    <w14:noFill/>
                                    <w14:prstDash w14:val="solid"/>
                                    <w14:bevel/>
                                  </w14:textOutline>
                                </w:rPr>
                              </w:pPr>
                              <w:r>
                                <w:rPr>
                                  <w:rFonts w:ascii="Times New Roman" w:hAnsi="Times New Roman"/>
                                  <w14:textOutline w14:w="9525" w14:cap="rnd" w14:cmpd="sng" w14:algn="ctr">
                                    <w14:noFill/>
                                    <w14:prstDash w14:val="solid"/>
                                    <w14:bevel/>
                                  </w14:textOutline>
                                </w:rPr>
                                <w:t xml:space="preserve">Youth Perceptions of Political </w:t>
                              </w:r>
                              <w:r>
                                <w:rPr>
                                  <w:rFonts w:ascii="Times New Roman" w:hAnsi="Times New Roman"/>
                                </w:rPr>
                                <w:t>Conflict</w:t>
                              </w:r>
                              <w:r w:rsidRPr="00C712E9">
                                <w:rPr>
                                  <w:rFonts w:ascii="Times New Roman" w:hAnsi="Times New Roman"/>
                                </w:rPr>
                                <w:t xml:space="preserve"> </w:t>
                              </w:r>
                              <w:r>
                                <w:rPr>
                                  <w:rFonts w:ascii="Times New Roman" w:hAnsi="Times New Roman"/>
                                  <w14:textOutline w14:w="9525" w14:cap="rnd" w14:cmpd="sng" w14:algn="ctr">
                                    <w14:noFill/>
                                    <w14:prstDash w14:val="solid"/>
                                    <w14:bevel/>
                                  </w14:textOutline>
                                </w:rP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1977390" y="956310"/>
                            <a:ext cx="1473200" cy="685800"/>
                            <a:chOff x="0" y="133350"/>
                            <a:chExt cx="1600200" cy="800100"/>
                          </a:xfrm>
                        </wpg:grpSpPr>
                        <wps:wsp>
                          <wps:cNvPr id="18" name="Oval 18"/>
                          <wps:cNvSpPr/>
                          <wps:spPr>
                            <a:xfrm>
                              <a:off x="0" y="133350"/>
                              <a:ext cx="1600200" cy="800100"/>
                            </a:xfrm>
                            <a:prstGeom prst="ellipse">
                              <a:avLst/>
                            </a:prstGeom>
                            <a:ln w="6350" cmpd="sng">
                              <a:solidFill>
                                <a:srgbClr val="0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228600" y="228687"/>
                              <a:ext cx="1143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A66D3" w:rsidRPr="00EE14A3" w:rsidRDefault="006A66D3" w:rsidP="006A66D3">
                                <w:pPr>
                                  <w:jc w:val="center"/>
                                  <w:rPr>
                                    <w:rFonts w:ascii="Times New Roman" w:hAnsi="Times New Roman" w:cs="Times New Roman"/>
                                  </w:rPr>
                                </w:pPr>
                                <w:r w:rsidRPr="00EE14A3">
                                  <w:rPr>
                                    <w:rFonts w:ascii="Times New Roman" w:hAnsi="Times New Roman" w:cs="Times New Roman"/>
                                  </w:rPr>
                                  <w:t>Family Cohesion 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oup 21"/>
                        <wpg:cNvGrpSpPr/>
                        <wpg:grpSpPr>
                          <a:xfrm>
                            <a:off x="4720590" y="2513965"/>
                            <a:ext cx="1701800" cy="915035"/>
                            <a:chOff x="0" y="0"/>
                            <a:chExt cx="1600200" cy="800100"/>
                          </a:xfrm>
                        </wpg:grpSpPr>
                        <wps:wsp>
                          <wps:cNvPr id="22" name="Oval 22"/>
                          <wps:cNvSpPr/>
                          <wps:spPr>
                            <a:xfrm>
                              <a:off x="0" y="0"/>
                              <a:ext cx="1600200" cy="800100"/>
                            </a:xfrm>
                            <a:prstGeom prst="ellipse">
                              <a:avLst/>
                            </a:prstGeom>
                            <a:ln w="6350" cmpd="sng">
                              <a:solidFill>
                                <a:srgbClr val="0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228600" y="114300"/>
                              <a:ext cx="1143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A66D3" w:rsidRDefault="006A66D3" w:rsidP="006A66D3">
                                <w:pPr>
                                  <w:jc w:val="center"/>
                                  <w:rPr>
                                    <w:rFonts w:ascii="Times New Roman" w:hAnsi="Times New Roman" w:cs="Times New Roman"/>
                                  </w:rPr>
                                </w:pPr>
                                <w:r w:rsidRPr="00EE14A3">
                                  <w:rPr>
                                    <w:rFonts w:ascii="Times New Roman" w:hAnsi="Times New Roman" w:cs="Times New Roman"/>
                                  </w:rPr>
                                  <w:t xml:space="preserve">Youth Political Engagement </w:t>
                                </w:r>
                              </w:p>
                              <w:p w:rsidR="006A66D3" w:rsidRPr="00EE14A3" w:rsidRDefault="006A66D3" w:rsidP="006A66D3">
                                <w:pPr>
                                  <w:jc w:val="center"/>
                                  <w:rPr>
                                    <w:rFonts w:ascii="Times New Roman" w:hAnsi="Times New Roman" w:cs="Times New Roman"/>
                                  </w:rPr>
                                </w:pPr>
                                <w:r w:rsidRPr="00EE14A3">
                                  <w:rPr>
                                    <w:rFonts w:ascii="Times New Roman" w:hAnsi="Times New Roman" w:cs="Times New Roman"/>
                                  </w:rP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up 24"/>
                        <wpg:cNvGrpSpPr/>
                        <wpg:grpSpPr>
                          <a:xfrm>
                            <a:off x="4707890" y="4255135"/>
                            <a:ext cx="1701800" cy="915035"/>
                            <a:chOff x="0" y="0"/>
                            <a:chExt cx="1600200" cy="800100"/>
                          </a:xfrm>
                        </wpg:grpSpPr>
                        <wps:wsp>
                          <wps:cNvPr id="25" name="Oval 25"/>
                          <wps:cNvSpPr/>
                          <wps:spPr>
                            <a:xfrm>
                              <a:off x="0" y="0"/>
                              <a:ext cx="1600200" cy="800100"/>
                            </a:xfrm>
                            <a:prstGeom prst="ellipse">
                              <a:avLst/>
                            </a:prstGeom>
                            <a:ln w="6350" cmpd="sng">
                              <a:solidFill>
                                <a:srgbClr val="0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228600" y="114300"/>
                              <a:ext cx="1143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A66D3" w:rsidRPr="00EE14A3" w:rsidRDefault="006A66D3" w:rsidP="006A66D3">
                                <w:pPr>
                                  <w:jc w:val="center"/>
                                  <w:rPr>
                                    <w:rFonts w:ascii="Times New Roman" w:hAnsi="Times New Roman" w:cs="Times New Roman"/>
                                  </w:rPr>
                                </w:pPr>
                                <w:r w:rsidRPr="00EE14A3">
                                  <w:rPr>
                                    <w:rFonts w:ascii="Times New Roman" w:hAnsi="Times New Roman" w:cs="Times New Roman"/>
                                  </w:rPr>
                                  <w:t xml:space="preserve">Youth </w:t>
                                </w:r>
                                <w:r>
                                  <w:rPr>
                                    <w:rFonts w:ascii="Times New Roman" w:hAnsi="Times New Roman" w:cs="Times New Roman"/>
                                    <w:color w:val="5B9BD5" w:themeColor="accent1"/>
                                  </w:rPr>
                                  <w:t>V</w:t>
                                </w:r>
                                <w:r w:rsidRPr="00B60600">
                                  <w:rPr>
                                    <w:rFonts w:ascii="Times New Roman" w:hAnsi="Times New Roman" w:cs="Times New Roman"/>
                                    <w:color w:val="5B9BD5" w:themeColor="accent1"/>
                                  </w:rPr>
                                  <w:t>olunteerism</w:t>
                                </w:r>
                                <w:r w:rsidRPr="00EE14A3">
                                  <w:rPr>
                                    <w:rFonts w:ascii="Times New Roman" w:hAnsi="Times New Roman" w:cs="Times New Roman"/>
                                  </w:rPr>
                                  <w:t xml:space="preserve"> 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 name="Group 61"/>
                        <wpg:cNvGrpSpPr/>
                        <wpg:grpSpPr>
                          <a:xfrm>
                            <a:off x="1050290" y="1278255"/>
                            <a:ext cx="3680460" cy="4375785"/>
                            <a:chOff x="0" y="0"/>
                            <a:chExt cx="3680460" cy="4375785"/>
                          </a:xfrm>
                        </wpg:grpSpPr>
                        <wpg:grpSp>
                          <wpg:cNvPr id="60" name="Group 60"/>
                          <wpg:cNvGrpSpPr/>
                          <wpg:grpSpPr>
                            <a:xfrm>
                              <a:off x="0" y="0"/>
                              <a:ext cx="3680460" cy="3493135"/>
                              <a:chOff x="0" y="0"/>
                              <a:chExt cx="3680460" cy="3493135"/>
                            </a:xfrm>
                          </wpg:grpSpPr>
                          <wps:wsp>
                            <wps:cNvPr id="30" name="Straight Arrow Connector 30"/>
                            <wps:cNvCnPr/>
                            <wps:spPr>
                              <a:xfrm>
                                <a:off x="92710" y="1600200"/>
                                <a:ext cx="3587750" cy="114300"/>
                              </a:xfrm>
                              <a:prstGeom prst="straightConnector1">
                                <a:avLst/>
                              </a:prstGeom>
                              <a:ln w="3175" cmpd="sng">
                                <a:solidFill>
                                  <a:srgbClr val="000000"/>
                                </a:solidFill>
                                <a:prstDash val="dot"/>
                                <a:tailEnd type="arrow"/>
                              </a:ln>
                            </wps:spPr>
                            <wps:style>
                              <a:lnRef idx="2">
                                <a:schemeClr val="accent1"/>
                              </a:lnRef>
                              <a:fillRef idx="0">
                                <a:schemeClr val="accent1"/>
                              </a:fillRef>
                              <a:effectRef idx="1">
                                <a:schemeClr val="accent1"/>
                              </a:effectRef>
                              <a:fontRef idx="minor">
                                <a:schemeClr val="tx1"/>
                              </a:fontRef>
                            </wps:style>
                            <wps:bodyPr/>
                          </wps:wsp>
                          <wpg:grpSp>
                            <wpg:cNvPr id="58" name="Group 58"/>
                            <wpg:cNvGrpSpPr/>
                            <wpg:grpSpPr>
                              <a:xfrm>
                                <a:off x="0" y="0"/>
                                <a:ext cx="3657600" cy="3493135"/>
                                <a:chOff x="0" y="0"/>
                                <a:chExt cx="3657600" cy="3493135"/>
                              </a:xfrm>
                            </wpg:grpSpPr>
                            <wps:wsp>
                              <wps:cNvPr id="27" name="Straight Arrow Connector 27"/>
                              <wps:cNvCnPr/>
                              <wps:spPr>
                                <a:xfrm flipV="1">
                                  <a:off x="92710" y="0"/>
                                  <a:ext cx="834390" cy="1600200"/>
                                </a:xfrm>
                                <a:prstGeom prst="straightConnector1">
                                  <a:avLst/>
                                </a:prstGeom>
                                <a:ln w="317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8" name="Straight Arrow Connector 28"/>
                              <wps:cNvCnPr/>
                              <wps:spPr>
                                <a:xfrm>
                                  <a:off x="2400300" y="0"/>
                                  <a:ext cx="1257300" cy="1714500"/>
                                </a:xfrm>
                                <a:prstGeom prst="straightConnector1">
                                  <a:avLst/>
                                </a:prstGeom>
                                <a:ln w="317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9" name="Straight Arrow Connector 29"/>
                              <wps:cNvCnPr/>
                              <wps:spPr>
                                <a:xfrm>
                                  <a:off x="2400300" y="0"/>
                                  <a:ext cx="1257300" cy="3493135"/>
                                </a:xfrm>
                                <a:prstGeom prst="straightConnector1">
                                  <a:avLst/>
                                </a:prstGeom>
                                <a:ln w="317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8" name="Text Box 48"/>
                              <wps:cNvSpPr txBox="1"/>
                              <wps:spPr>
                                <a:xfrm>
                                  <a:off x="0" y="515620"/>
                                  <a:ext cx="68580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A66D3" w:rsidRPr="005870FE" w:rsidRDefault="006A66D3" w:rsidP="006A66D3">
                                    <w:pPr>
                                      <w:jc w:val="center"/>
                                      <w:rPr>
                                        <w:rFonts w:ascii="Times New Roman" w:hAnsi="Times New Roman" w:cs="Times New Roman"/>
                                      </w:rPr>
                                    </w:pPr>
                                    <w:r>
                                      <w:rPr>
                                        <w:rFonts w:ascii="Times New Roman" w:hAnsi="Times New Roman" w:cs="Times New Roman"/>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2514600" y="114300"/>
                                  <a:ext cx="68580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A66D3" w:rsidRPr="005870FE" w:rsidRDefault="006A66D3" w:rsidP="006A66D3">
                                    <w:pPr>
                                      <w:jc w:val="center"/>
                                      <w:rPr>
                                        <w:rFonts w:ascii="Times New Roman" w:hAnsi="Times New Roman" w:cs="Times New Roman"/>
                                      </w:rPr>
                                    </w:pPr>
                                    <w:r>
                                      <w:rPr>
                                        <w:rFonts w:ascii="Times New Roman" w:hAnsi="Times New Roman" w:cs="Times New Roman"/>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2171700" y="914400"/>
                                  <a:ext cx="68580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A66D3" w:rsidRPr="005870FE" w:rsidRDefault="006A66D3" w:rsidP="006A66D3">
                                    <w:pPr>
                                      <w:jc w:val="center"/>
                                      <w:rPr>
                                        <w:rFonts w:ascii="Times New Roman" w:hAnsi="Times New Roman" w:cs="Times New Roman"/>
                                      </w:rPr>
                                    </w:pPr>
                                    <w:r>
                                      <w:rPr>
                                        <w:rFonts w:ascii="Times New Roman" w:hAnsi="Times New Roman" w:cs="Times New Roman"/>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9" name="Group 59"/>
                          <wpg:cNvGrpSpPr/>
                          <wpg:grpSpPr>
                            <a:xfrm>
                              <a:off x="92710" y="1633220"/>
                              <a:ext cx="3566160" cy="2742565"/>
                              <a:chOff x="0" y="0"/>
                              <a:chExt cx="3566160" cy="2742565"/>
                            </a:xfrm>
                          </wpg:grpSpPr>
                          <wps:wsp>
                            <wps:cNvPr id="31" name="Straight Arrow Connector 31"/>
                            <wps:cNvCnPr/>
                            <wps:spPr>
                              <a:xfrm>
                                <a:off x="0" y="0"/>
                                <a:ext cx="3566160" cy="1892935"/>
                              </a:xfrm>
                              <a:prstGeom prst="straightConnector1">
                                <a:avLst/>
                              </a:prstGeom>
                              <a:ln w="3175" cmpd="sng">
                                <a:solidFill>
                                  <a:srgbClr val="000000"/>
                                </a:solidFill>
                                <a:prstDash val="lgDash"/>
                                <a:tailEnd type="arrow"/>
                              </a:ln>
                            </wps:spPr>
                            <wps:style>
                              <a:lnRef idx="2">
                                <a:schemeClr val="accent1"/>
                              </a:lnRef>
                              <a:fillRef idx="0">
                                <a:schemeClr val="accent1"/>
                              </a:fillRef>
                              <a:effectRef idx="1">
                                <a:schemeClr val="accent1"/>
                              </a:effectRef>
                              <a:fontRef idx="minor">
                                <a:schemeClr val="tx1"/>
                              </a:fontRef>
                            </wps:style>
                            <wps:bodyPr/>
                          </wps:wsp>
                          <wps:wsp>
                            <wps:cNvPr id="32" name="Straight Arrow Connector 32"/>
                            <wps:cNvCnPr/>
                            <wps:spPr>
                              <a:xfrm flipV="1">
                                <a:off x="0" y="114300"/>
                                <a:ext cx="3566160" cy="1143000"/>
                              </a:xfrm>
                              <a:prstGeom prst="straightConnector1">
                                <a:avLst/>
                              </a:prstGeom>
                              <a:ln w="317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34" name="Straight Arrow Connector 34"/>
                            <wps:cNvCnPr/>
                            <wps:spPr>
                              <a:xfrm flipV="1">
                                <a:off x="0" y="114300"/>
                                <a:ext cx="3543300" cy="1828800"/>
                              </a:xfrm>
                              <a:prstGeom prst="straightConnector1">
                                <a:avLst/>
                              </a:prstGeom>
                              <a:ln w="3175" cmpd="sng">
                                <a:solidFill>
                                  <a:srgbClr val="000000"/>
                                </a:solidFill>
                                <a:prstDash val="dot"/>
                                <a:tailEnd type="arrow"/>
                              </a:ln>
                            </wps:spPr>
                            <wps:style>
                              <a:lnRef idx="2">
                                <a:schemeClr val="accent1"/>
                              </a:lnRef>
                              <a:fillRef idx="0">
                                <a:schemeClr val="accent1"/>
                              </a:fillRef>
                              <a:effectRef idx="1">
                                <a:schemeClr val="accent1"/>
                              </a:effectRef>
                              <a:fontRef idx="minor">
                                <a:schemeClr val="tx1"/>
                              </a:fontRef>
                            </wps:style>
                            <wps:bodyPr/>
                          </wps:wsp>
                          <wps:wsp>
                            <wps:cNvPr id="35" name="Straight Arrow Connector 35"/>
                            <wps:cNvCnPr/>
                            <wps:spPr>
                              <a:xfrm flipV="1">
                                <a:off x="0" y="114300"/>
                                <a:ext cx="3566160" cy="2628265"/>
                              </a:xfrm>
                              <a:prstGeom prst="straightConnector1">
                                <a:avLst/>
                              </a:prstGeom>
                              <a:ln w="3175" cmpd="sng">
                                <a:solidFill>
                                  <a:srgbClr val="000000"/>
                                </a:solidFill>
                                <a:prstDash val="dot"/>
                                <a:tailEnd type="arrow"/>
                              </a:ln>
                            </wps:spPr>
                            <wps:style>
                              <a:lnRef idx="2">
                                <a:schemeClr val="accent1"/>
                              </a:lnRef>
                              <a:fillRef idx="0">
                                <a:schemeClr val="accent1"/>
                              </a:fillRef>
                              <a:effectRef idx="1">
                                <a:schemeClr val="accent1"/>
                              </a:effectRef>
                              <a:fontRef idx="minor">
                                <a:schemeClr val="tx1"/>
                              </a:fontRef>
                            </wps:style>
                            <wps:bodyPr/>
                          </wps:wsp>
                          <wps:wsp>
                            <wps:cNvPr id="36" name="Straight Arrow Connector 36"/>
                            <wps:cNvCnPr/>
                            <wps:spPr>
                              <a:xfrm>
                                <a:off x="0" y="1257300"/>
                                <a:ext cx="3543300" cy="635000"/>
                              </a:xfrm>
                              <a:prstGeom prst="straightConnector1">
                                <a:avLst/>
                              </a:prstGeom>
                              <a:ln w="317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37" name="Straight Arrow Connector 37"/>
                            <wps:cNvCnPr/>
                            <wps:spPr>
                              <a:xfrm flipV="1">
                                <a:off x="0" y="1892300"/>
                                <a:ext cx="3543300" cy="50800"/>
                              </a:xfrm>
                              <a:prstGeom prst="straightConnector1">
                                <a:avLst/>
                              </a:prstGeom>
                              <a:ln w="317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38" name="Straight Arrow Connector 38"/>
                            <wps:cNvCnPr/>
                            <wps:spPr>
                              <a:xfrm flipV="1">
                                <a:off x="0" y="1892935"/>
                                <a:ext cx="3566160" cy="849630"/>
                              </a:xfrm>
                              <a:prstGeom prst="straightConnector1">
                                <a:avLst/>
                              </a:prstGeom>
                              <a:ln w="3175" cmpd="sng">
                                <a:solidFill>
                                  <a:srgbClr val="000000"/>
                                </a:solidFill>
                                <a:prstDash val="dot"/>
                                <a:tailEnd type="arrow"/>
                              </a:ln>
                            </wps:spPr>
                            <wps:style>
                              <a:lnRef idx="2">
                                <a:schemeClr val="accent1"/>
                              </a:lnRef>
                              <a:fillRef idx="0">
                                <a:schemeClr val="accent1"/>
                              </a:fillRef>
                              <a:effectRef idx="1">
                                <a:schemeClr val="accent1"/>
                              </a:effectRef>
                              <a:fontRef idx="minor">
                                <a:schemeClr val="tx1"/>
                              </a:fontRef>
                            </wps:style>
                            <wps:bodyPr/>
                          </wps:wsp>
                          <wps:wsp>
                            <wps:cNvPr id="51" name="Text Box 51"/>
                            <wps:cNvSpPr txBox="1"/>
                            <wps:spPr>
                              <a:xfrm>
                                <a:off x="202565" y="800100"/>
                                <a:ext cx="68580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A66D3" w:rsidRPr="005870FE" w:rsidRDefault="006A66D3" w:rsidP="006A66D3">
                                  <w:pPr>
                                    <w:jc w:val="center"/>
                                    <w:rPr>
                                      <w:rFonts w:ascii="Times New Roman" w:hAnsi="Times New Roman" w:cs="Times New Roman"/>
                                    </w:rPr>
                                  </w:pPr>
                                  <w:r>
                                    <w:rPr>
                                      <w:rFonts w:ascii="Times New Roman" w:hAnsi="Times New Roman" w:cs="Times New Roman"/>
                                    </w:rPr>
                                    <w:t>.09*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571500" y="1143000"/>
                                <a:ext cx="68580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A66D3" w:rsidRPr="005870FE" w:rsidRDefault="006A66D3" w:rsidP="006A66D3">
                                  <w:pPr>
                                    <w:jc w:val="center"/>
                                    <w:rPr>
                                      <w:rFonts w:ascii="Times New Roman" w:hAnsi="Times New Roman" w:cs="Times New Roman"/>
                                    </w:rPr>
                                  </w:pPr>
                                  <w:r>
                                    <w:rPr>
                                      <w:rFonts w:ascii="Times New Roman" w:hAnsi="Times New Roman" w:cs="Times New Roman"/>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571500" y="1658620"/>
                                <a:ext cx="68580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A66D3" w:rsidRPr="005870FE" w:rsidRDefault="006A66D3" w:rsidP="006A66D3">
                                  <w:pPr>
                                    <w:jc w:val="center"/>
                                    <w:rPr>
                                      <w:rFonts w:ascii="Times New Roman" w:hAnsi="Times New Roman" w:cs="Times New Roman"/>
                                    </w:rPr>
                                  </w:pPr>
                                  <w:r>
                                    <w:rPr>
                                      <w:rFonts w:ascii="Times New Roman" w:hAnsi="Times New Roman" w:cs="Times New Roman"/>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1028700" y="401320"/>
                                <a:ext cx="68580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A66D3" w:rsidRPr="005870FE" w:rsidRDefault="006A66D3" w:rsidP="006A66D3">
                                  <w:pPr>
                                    <w:jc w:val="center"/>
                                    <w:rPr>
                                      <w:rFonts w:ascii="Times New Roman" w:hAnsi="Times New Roman" w:cs="Times New Roman"/>
                                    </w:rPr>
                                  </w:pPr>
                                  <w:r>
                                    <w:rPr>
                                      <w:rFonts w:ascii="Times New Roman" w:hAnsi="Times New Roman" w:cs="Times New Roman"/>
                                    </w:rPr>
                                    <w:t>.14</w:t>
                                  </w:r>
                                  <w:r w:rsidRPr="009C29D1">
                                    <w:rPr>
                                      <w:rStyle w:val="unicode"/>
                                      <w:rFonts w:ascii="Times New Roman" w:eastAsia="Times New Roman" w:hAnsi="Times New Roman" w:cs="Times New Roman"/>
                                      <w:szCs w:val="25"/>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ED76AC0" id="Group 62" o:spid="_x0000_s1026" style="position:absolute;margin-left:-19.5pt;margin-top:16.35pt;width:505.7pt;height:378.85pt;z-index:251659264;mso-width-relative:margin;mso-height-relative:margin" coordorigin=",9563" coordsize="64223,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">
                <v:shapetype id="_x0000_t202" coordsize="21600,21600" o:spt="202" path="m,l,21600r21600,l21600,xe">
                  <v:stroke joinstyle="miter"/>
                  <v:path gradientshapeok="t" o:connecttype="rect"/>
                </v:shapetype>
                <v:shape id="Text Box 2" o:spid="_x0000_s1027" type="#_x0000_t202" style="position:absolute;left:215;top:40005;width:11215;height:4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oZcIA&#10;AADaAAAADwAAAGRycy9kb3ducmV2LnhtbESPzWrDMBCE74G+g9hCb4ncJITWjRLygyDX/DzAYm1t&#10;U2ulWIrt9umrQCDHYWa+YZbrwTaiozbUjhW8TzIQxIUzNZcKLmc9/gARIrLBxjEp+KUA69XLaIm5&#10;cT0fqTvFUiQIhxwVVDH6XMpQVGQxTJwnTt63ay3GJNtSmhb7BLeNnGbZQlqsOS1U6GlXUfFzulkF&#10;+qDnZqH3/bXf2tlRf/ru7+aVensdNl8gIg3xGX60D0bBFO5X0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mhlwgAAANoAAAAPAAAAAAAAAAAAAAAAAJgCAABkcnMvZG93&#10;bnJldi54bWxQSwUGAAAAAAQABAD1AAAAhwMAAAAA&#10;" filled="f" strokecolor="black [3213]">
                  <v:textbox>
                    <w:txbxContent>
                      <w:p w:rsidR="006A66D3" w:rsidRPr="00C50A6A" w:rsidRDefault="006A66D3" w:rsidP="006A66D3">
                        <w:pPr>
                          <w:jc w:val="center"/>
                          <w:rPr>
                            <w:rFonts w:ascii="Times New Roman" w:hAnsi="Times New Roman"/>
                            <w14:textOutline w14:w="9525" w14:cap="rnd" w14:cmpd="sng" w14:algn="ctr">
                              <w14:noFill/>
                              <w14:prstDash w14:val="solid"/>
                              <w14:bevel/>
                            </w14:textOutline>
                          </w:rPr>
                        </w:pPr>
                        <w:r>
                          <w:rPr>
                            <w:rFonts w:ascii="Times New Roman" w:hAnsi="Times New Roman"/>
                            <w14:textOutline w14:w="9525" w14:cap="rnd" w14:cmpd="sng" w14:algn="ctr">
                              <w14:noFill/>
                              <w14:prstDash w14:val="solid"/>
                              <w14:bevel/>
                            </w14:textOutline>
                          </w:rPr>
                          <w:t>Youth Age T1</w:t>
                        </w:r>
                      </w:p>
                    </w:txbxContent>
                  </v:textbox>
                </v:shape>
                <v:shape id="Text Box 3" o:spid="_x0000_s1028" type="#_x0000_t202" style="position:absolute;left:228;top:47396;width:1120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rN/sIA&#10;AADaAAAADwAAAGRycy9kb3ducmV2LnhtbESPzW7CMBCE70h9B2sr9QZOC0JtikEUZIkrPw+wirdJ&#10;1HhtYpOkPD1GQuI4mplvNIvVYBvRURtqxwreJxkI4sKZmksFp6Mef4IIEdlg45gU/FOA1fJltMDc&#10;uJ731B1iKRKEQ44Kqhh9LmUoKrIYJs4TJ+/XtRZjkm0pTYt9gttGfmTZXFqsOS1U6GlTUfF3uFgF&#10;eqdnZq63/bn/sdO9/vLd9eKVensd1t8gIg3xGX60d0bBFO5X0g2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6s3+wgAAANoAAAAPAAAAAAAAAAAAAAAAAJgCAABkcnMvZG93&#10;bnJldi54bWxQSwUGAAAAAAQABAD1AAAAhwMAAAAA&#10;" filled="f" strokecolor="black [3213]">
                  <v:textbox>
                    <w:txbxContent>
                      <w:p w:rsidR="006A66D3" w:rsidRPr="00C50A6A" w:rsidRDefault="006A66D3" w:rsidP="006A66D3">
                        <w:pPr>
                          <w:jc w:val="center"/>
                          <w:rPr>
                            <w:rFonts w:ascii="Times New Roman" w:hAnsi="Times New Roman"/>
                            <w14:textOutline w14:w="9525" w14:cap="rnd" w14:cmpd="sng" w14:algn="ctr">
                              <w14:noFill/>
                              <w14:prstDash w14:val="solid"/>
                              <w14:bevel/>
                            </w14:textOutline>
                          </w:rPr>
                        </w:pPr>
                        <w:r>
                          <w:rPr>
                            <w:rFonts w:ascii="Times New Roman" w:hAnsi="Times New Roman"/>
                            <w14:textOutline w14:w="9525" w14:cap="rnd" w14:cmpd="sng" w14:algn="ctr">
                              <w14:noFill/>
                              <w14:prstDash w14:val="solid"/>
                              <w14:bevel/>
                            </w14:textOutline>
                          </w:rPr>
                          <w:t>Female</w:t>
                        </w:r>
                      </w:p>
                    </w:txbxContent>
                  </v:textbox>
                </v:shape>
                <v:shape id="Text Box 1" o:spid="_x0000_s1029" type="#_x0000_t202" style="position:absolute;left:215;top:54254;width:1121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2Er8A&#10;AADaAAAADwAAAGRycy9kb3ducmV2LnhtbERPyWrDMBC9F/oPYgq9NXLTEFo3SsiCINcsHzBYU9vU&#10;GimWYjv5+igQyGl4vHVmi8E2oqM21I4VfI4yEMSFMzWXCo4H/fENIkRkg41jUnChAIv568sMc+N6&#10;3lG3j6VIIRxyVFDF6HMpQ1GRxTBynjhxf661GBNsS2la7FO4beQ4y6bSYs2poUJP64qK//3ZKtBb&#10;PTFTvelP/cp+7fSP765nr9T727D8BRFpiE/xw701aT7cX7lfO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dPYSvwAAANoAAAAPAAAAAAAAAAAAAAAAAJgCAABkcnMvZG93bnJl&#10;di54bWxQSwUGAAAAAAQABAD1AAAAhAMAAAAA&#10;" filled="f" strokecolor="black [3213]">
                  <v:textbox>
                    <w:txbxContent>
                      <w:p w:rsidR="006A66D3" w:rsidRPr="00C50A6A" w:rsidRDefault="006A66D3" w:rsidP="006A66D3">
                        <w:pPr>
                          <w:jc w:val="center"/>
                          <w:rPr>
                            <w:rFonts w:ascii="Times New Roman" w:hAnsi="Times New Roman"/>
                            <w14:textOutline w14:w="9525" w14:cap="rnd" w14:cmpd="sng" w14:algn="ctr">
                              <w14:noFill/>
                              <w14:prstDash w14:val="solid"/>
                              <w14:bevel/>
                            </w14:textOutline>
                          </w:rPr>
                        </w:pPr>
                        <w:r>
                          <w:rPr>
                            <w:rFonts w:ascii="Times New Roman" w:hAnsi="Times New Roman"/>
                            <w14:textOutline w14:w="9525" w14:cap="rnd" w14:cmpd="sng" w14:algn="ctr">
                              <w14:noFill/>
                              <w14:prstDash w14:val="solid"/>
                              <w14:bevel/>
                            </w14:textOutline>
                          </w:rPr>
                          <w:t>Catholic</w:t>
                        </w:r>
                      </w:p>
                    </w:txbxContent>
                  </v:textbox>
                </v:shape>
                <v:shape id="Text Box 4" o:spid="_x0000_s1030" type="#_x0000_t202" style="position:absolute;top:25146;width:11430;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VisIA&#10;AADaAAAADwAAAGRycy9kb3ducmV2LnhtbESPwWrDMBBE74H8g9hAb4mcNoTWjWzSFkGuSfsBi7W1&#10;TayVYim226+PAoUeh5l5w+zKyXZioD60jhWsVxkI4sqZlmsFX596+QwiRGSDnWNS8EMBymI+22Fu&#10;3MhHGk6xFgnCIUcFTYw+lzJUDVkMK+eJk/fteosxyb6WpscxwW0nH7NsKy22nBYa9PTeUHU+Xa0C&#10;fdAbs9Uf42V8s09H/eKH36tX6mEx7V9BRJrif/ivfTAKNnC/km6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1WKwgAAANoAAAAPAAAAAAAAAAAAAAAAAJgCAABkcnMvZG93&#10;bnJldi54bWxQSwUGAAAAAAQABAD1AAAAhwMAAAAA&#10;" filled="f" strokecolor="black [3213]">
                  <v:textbox>
                    <w:txbxContent>
                      <w:p w:rsidR="006A66D3" w:rsidRPr="00C50A6A" w:rsidRDefault="006A66D3" w:rsidP="006A66D3">
                        <w:pPr>
                          <w:jc w:val="center"/>
                          <w:rPr>
                            <w:rFonts w:ascii="Times New Roman" w:hAnsi="Times New Roman"/>
                            <w14:textOutline w14:w="9525" w14:cap="rnd" w14:cmpd="sng" w14:algn="ctr">
                              <w14:noFill/>
                              <w14:prstDash w14:val="solid"/>
                              <w14:bevel/>
                            </w14:textOutline>
                          </w:rPr>
                        </w:pPr>
                        <w:r>
                          <w:rPr>
                            <w:rFonts w:ascii="Times New Roman" w:hAnsi="Times New Roman"/>
                            <w14:textOutline w14:w="9525" w14:cap="rnd" w14:cmpd="sng" w14:algn="ctr">
                              <w14:noFill/>
                              <w14:prstDash w14:val="solid"/>
                              <w14:bevel/>
                            </w14:textOutline>
                          </w:rPr>
                          <w:t xml:space="preserve">Youth Perceptions of Political </w:t>
                        </w:r>
                        <w:r>
                          <w:rPr>
                            <w:rFonts w:ascii="Times New Roman" w:hAnsi="Times New Roman"/>
                          </w:rPr>
                          <w:t>Conflict</w:t>
                        </w:r>
                        <w:r w:rsidRPr="00C712E9">
                          <w:rPr>
                            <w:rFonts w:ascii="Times New Roman" w:hAnsi="Times New Roman"/>
                          </w:rPr>
                          <w:t xml:space="preserve"> </w:t>
                        </w:r>
                        <w:r>
                          <w:rPr>
                            <w:rFonts w:ascii="Times New Roman" w:hAnsi="Times New Roman"/>
                            <w14:textOutline w14:w="9525" w14:cap="rnd" w14:cmpd="sng" w14:algn="ctr">
                              <w14:noFill/>
                              <w14:prstDash w14:val="solid"/>
                              <w14:bevel/>
                            </w14:textOutline>
                          </w:rPr>
                          <w:t>T1</w:t>
                        </w:r>
                      </w:p>
                    </w:txbxContent>
                  </v:textbox>
                </v:shape>
                <v:group id="Group 20" o:spid="_x0000_s1031" style="position:absolute;left:19773;top:9563;width:14732;height:6858" coordorigin=",1333" coordsize="16002,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8" o:spid="_x0000_s1032" style="position:absolute;top:1333;width:16002;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qVsMA&#10;AADbAAAADwAAAGRycy9kb3ducmV2LnhtbESPT4vCQAzF78J+hyEL3nTqH2SpjqKyyy7iRV3voRPb&#10;aidTOqPWb28OgreE9/LeL7NF6yp1oyaUng0M+gko4szbknMD/4ef3heoEJEtVp7JwIMCLOYfnRmm&#10;1t95R7d9zJWEcEjRQBFjnWodsoIchr6viUU7+cZhlLXJtW3wLuGu0sMkmWiHJUtDgTWtC8ou+6sz&#10;MPr+zZKxpcNwu1lfH8fzqhxfVsZ0P9vlFFSkNr7Nr+s/K/gCK7/IAHr+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RqVsMAAADbAAAADwAAAAAAAAAAAAAAAACYAgAAZHJzL2Rv&#10;d25yZXYueG1sUEsFBgAAAAAEAAQA9QAAAIgDAAAAAA==&#10;" fillcolor="white [3201]" strokeweight=".5pt">
                    <v:stroke joinstyle="miter"/>
                  </v:oval>
                  <v:shape id="Text Box 19" o:spid="_x0000_s1033" type="#_x0000_t202" style="position:absolute;left:2286;top:2286;width:1143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textbox>
                      <w:txbxContent>
                        <w:p w:rsidR="006A66D3" w:rsidRPr="00EE14A3" w:rsidRDefault="006A66D3" w:rsidP="006A66D3">
                          <w:pPr>
                            <w:jc w:val="center"/>
                            <w:rPr>
                              <w:rFonts w:ascii="Times New Roman" w:hAnsi="Times New Roman" w:cs="Times New Roman"/>
                            </w:rPr>
                          </w:pPr>
                          <w:r w:rsidRPr="00EE14A3">
                            <w:rPr>
                              <w:rFonts w:ascii="Times New Roman" w:hAnsi="Times New Roman" w:cs="Times New Roman"/>
                            </w:rPr>
                            <w:t>Family Cohesion T2</w:t>
                          </w:r>
                        </w:p>
                      </w:txbxContent>
                    </v:textbox>
                  </v:shape>
                </v:group>
                <v:group id="Group 21" o:spid="_x0000_s1034" style="position:absolute;left:47205;top:25139;width:17018;height:9151" coordsize="16002,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22" o:spid="_x0000_s1035" style="position:absolute;width:16002;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XAcQA&#10;AADbAAAADwAAAGRycy9kb3ducmV2LnhtbESPT2vCQBTE74LfYXlCb3VjKqVEN6EGS0vxUm3vj+wz&#10;Sc2+DdnNH799tyB4HGbmN8w2m0wjBupcbVnBahmBIC6srrlU8H16e3wB4TyyxsYyKbiSgyydz7aY&#10;aDvyFw1HX4oAYZeggsr7NpHSFRUZdEvbEgfvbDuDPsiulLrDMcBNI+MoepYGaw4LFbaUV1Rcjr1R&#10;8LR/L6K1plN8+Mz768/vrl5fdko9LKbXDQhPk7+Hb+0PrSCO4f9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lwHEAAAA2wAAAA8AAAAAAAAAAAAAAAAAmAIAAGRycy9k&#10;b3ducmV2LnhtbFBLBQYAAAAABAAEAPUAAACJAwAAAAA=&#10;" fillcolor="white [3201]" strokeweight=".5pt">
                    <v:stroke joinstyle="miter"/>
                  </v:oval>
                  <v:shape id="Text Box 23" o:spid="_x0000_s1036" type="#_x0000_t202" style="position:absolute;left:2286;top:1143;width:1143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57sMA&#10;AADbAAAADwAAAGRycy9kb3ducmV2LnhtbESP3YrCMBSE74V9h3AWvBFN1wW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r57sMAAADbAAAADwAAAAAAAAAAAAAAAACYAgAAZHJzL2Rv&#10;d25yZXYueG1sUEsFBgAAAAAEAAQA9QAAAIgDAAAAAA==&#10;" filled="f" stroked="f">
                    <v:textbox>
                      <w:txbxContent>
                        <w:p w:rsidR="006A66D3" w:rsidRDefault="006A66D3" w:rsidP="006A66D3">
                          <w:pPr>
                            <w:jc w:val="center"/>
                            <w:rPr>
                              <w:rFonts w:ascii="Times New Roman" w:hAnsi="Times New Roman" w:cs="Times New Roman"/>
                            </w:rPr>
                          </w:pPr>
                          <w:r w:rsidRPr="00EE14A3">
                            <w:rPr>
                              <w:rFonts w:ascii="Times New Roman" w:hAnsi="Times New Roman" w:cs="Times New Roman"/>
                            </w:rPr>
                            <w:t xml:space="preserve">Youth Political Engagement </w:t>
                          </w:r>
                        </w:p>
                        <w:p w:rsidR="006A66D3" w:rsidRPr="00EE14A3" w:rsidRDefault="006A66D3" w:rsidP="006A66D3">
                          <w:pPr>
                            <w:jc w:val="center"/>
                            <w:rPr>
                              <w:rFonts w:ascii="Times New Roman" w:hAnsi="Times New Roman" w:cs="Times New Roman"/>
                            </w:rPr>
                          </w:pPr>
                          <w:r w:rsidRPr="00EE14A3">
                            <w:rPr>
                              <w:rFonts w:ascii="Times New Roman" w:hAnsi="Times New Roman" w:cs="Times New Roman"/>
                            </w:rPr>
                            <w:t>T3</w:t>
                          </w:r>
                        </w:p>
                      </w:txbxContent>
                    </v:textbox>
                  </v:shape>
                </v:group>
                <v:group id="Group 24" o:spid="_x0000_s1037" style="position:absolute;left:47078;top:42551;width:17018;height:9150" coordsize="16002,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5" o:spid="_x0000_s1038" style="position:absolute;width:16002;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PdcQA&#10;AADbAAAADwAAAGRycy9kb3ducmV2LnhtbESPQWvCQBSE7wX/w/IKvemm0ZaSZhNULErx0tjeH9nX&#10;JDX7NmQ3Gv+9Kwg9DjPzDZPmo2nFiXrXWFbwPItAEJdWN1wp+D58TN9AOI+ssbVMCi7kIM8mDykm&#10;2p75i06Fr0SAsEtQQe19l0jpypoMupntiIP3a3uDPsi+krrHc4CbVsZR9CoNNhwWauxoXVN5LAaj&#10;YL7ZltFC0yHef66Hy8/fqlkcV0o9PY7LdxCeRv8fvrd3WkH8Arcv4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5D3XEAAAA2wAAAA8AAAAAAAAAAAAAAAAAmAIAAGRycy9k&#10;b3ducmV2LnhtbFBLBQYAAAAABAAEAPUAAACJAwAAAAA=&#10;" fillcolor="white [3201]" strokeweight=".5pt">
                    <v:stroke joinstyle="miter"/>
                  </v:oval>
                  <v:shape id="Text Box 26" o:spid="_x0000_s1039" type="#_x0000_t202" style="position:absolute;left:2286;top:1143;width:1143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adsMA&#10;AADbAAAADwAAAGRycy9kb3ducmV2LnhtbESPzWrDMBCE74W+g9hCLqWRm4NT3MimFAwhJIf8PMDW&#10;2ljG1spYquO8fRQI5DjMzDfMqphsJ0YafONYwec8AUFcOd1wreB0LD++QPiArLFzTAqu5KHIX19W&#10;mGl34T2Nh1CLCGGfoQITQp9J6StDFv3c9cTRO7vBYohyqKUe8BLhtpOLJEmlxYbjgsGefg1V7eHf&#10;Kng3fbLbntd/pU4r0248Lu24UWr2Nv18gwg0hWf40V5rBYsU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adsMAAADbAAAADwAAAAAAAAAAAAAAAACYAgAAZHJzL2Rv&#10;d25yZXYueG1sUEsFBgAAAAAEAAQA9QAAAIgDAAAAAA==&#10;" filled="f" stroked="f">
                    <v:textbox>
                      <w:txbxContent>
                        <w:p w:rsidR="006A66D3" w:rsidRPr="00EE14A3" w:rsidRDefault="006A66D3" w:rsidP="006A66D3">
                          <w:pPr>
                            <w:jc w:val="center"/>
                            <w:rPr>
                              <w:rFonts w:ascii="Times New Roman" w:hAnsi="Times New Roman" w:cs="Times New Roman"/>
                            </w:rPr>
                          </w:pPr>
                          <w:r w:rsidRPr="00EE14A3">
                            <w:rPr>
                              <w:rFonts w:ascii="Times New Roman" w:hAnsi="Times New Roman" w:cs="Times New Roman"/>
                            </w:rPr>
                            <w:t xml:space="preserve">Youth </w:t>
                          </w:r>
                          <w:r>
                            <w:rPr>
                              <w:rFonts w:ascii="Times New Roman" w:hAnsi="Times New Roman" w:cs="Times New Roman"/>
                              <w:color w:val="5B9BD5" w:themeColor="accent1"/>
                            </w:rPr>
                            <w:t>V</w:t>
                          </w:r>
                          <w:r w:rsidRPr="00B60600">
                            <w:rPr>
                              <w:rFonts w:ascii="Times New Roman" w:hAnsi="Times New Roman" w:cs="Times New Roman"/>
                              <w:color w:val="5B9BD5" w:themeColor="accent1"/>
                            </w:rPr>
                            <w:t>olunteerism</w:t>
                          </w:r>
                          <w:r w:rsidRPr="00EE14A3">
                            <w:rPr>
                              <w:rFonts w:ascii="Times New Roman" w:hAnsi="Times New Roman" w:cs="Times New Roman"/>
                            </w:rPr>
                            <w:t xml:space="preserve"> T3</w:t>
                          </w:r>
                        </w:p>
                      </w:txbxContent>
                    </v:textbox>
                  </v:shape>
                </v:group>
                <v:group id="Group 61" o:spid="_x0000_s1040" style="position:absolute;left:10502;top:12782;width:36805;height:43758" coordsize="36804,43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60" o:spid="_x0000_s1041" style="position:absolute;width:36804;height:34931" coordsize="36804,34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type id="_x0000_t32" coordsize="21600,21600" o:spt="32" o:oned="t" path="m,l21600,21600e" filled="f">
                      <v:path arrowok="t" fillok="f" o:connecttype="none"/>
                      <o:lock v:ext="edit" shapetype="t"/>
                    </v:shapetype>
                    <v:shape id="Straight Arrow Connector 30" o:spid="_x0000_s1042" type="#_x0000_t32" style="position:absolute;left:927;top:16002;width:35877;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hDj8EAAADbAAAADwAAAGRycy9kb3ducmV2LnhtbERPTWvCQBC9C/0PyxS86aZVgqSuYgtC&#10;8KBNWup1yI5JMDsbsmsS/717EHp8vO/1djSN6KlztWUFb/MIBHFhdc2lgt+f/WwFwnlkjY1lUnAn&#10;B9vNy2SNibYDZ9TnvhQhhF2CCirv20RKV1Rk0M1tSxy4i+0M+gC7UuoOhxBuGvkeRbE0WHNoqLCl&#10;r4qKa34zCk52iec0Pn3SMf0+a74esr82Vmr6Ou4+QHga/b/46U61gkVYH76EH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GEOPwQAAANsAAAAPAAAAAAAAAAAAAAAA&#10;AKECAABkcnMvZG93bnJldi54bWxQSwUGAAAAAAQABAD5AAAAjwMAAAAA&#10;" strokeweight=".25pt">
                      <v:stroke dashstyle="dot" endarrow="open" joinstyle="miter"/>
                    </v:shape>
                    <v:group id="Group 58" o:spid="_x0000_s1043" style="position:absolute;width:36576;height:34931" coordsize="36576,34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Straight Arrow Connector 27" o:spid="_x0000_s1044" type="#_x0000_t32" style="position:absolute;left:927;width:8344;height:16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fccQAAADbAAAADwAAAGRycy9kb3ducmV2LnhtbESPQWvCQBSE74X+h+UVvOlGES3RVaSo&#10;iBdpWtTja/aZpM2+Dburif/eLRR6HGbmG2a+7EwtbuR8ZVnBcJCAIM6trrhQ8Pmx6b+C8AFZY22Z&#10;FNzJw3Lx/DTHVNuW3+mWhUJECPsUFZQhNKmUPi/JoB/Yhjh6F+sMhihdIbXDNsJNLUdJMpEGK44L&#10;JTb0VlL+k12NAjs2a1pv9wd5/M5O16/QXs6uVar30q1mIAJ14T/8195pBaM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Hp9xxAAAANsAAAAPAAAAAAAAAAAA&#10;AAAAAKECAABkcnMvZG93bnJldi54bWxQSwUGAAAAAAQABAD5AAAAkgMAAAAA&#10;" strokeweight=".25pt">
                        <v:stroke endarrow="open" joinstyle="miter"/>
                      </v:shape>
                      <v:shape id="Straight Arrow Connector 28" o:spid="_x0000_s1045" type="#_x0000_t32" style="position:absolute;left:24003;width:12573;height:17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0U78EAAADbAAAADwAAAGRycy9kb3ducmV2LnhtbERPz2uDMBS+D/o/hFfYbUY9jOFMy1oo&#10;FAYr00Kvb+bNiOZFTGZd//rmMNjx4/tdbhc7iJkm3zlWkCUpCOLG6Y5bBef68PQCwgdkjYNjUvBL&#10;Hrab1UOJhXZX/qS5Cq2IIewLVGBCGAspfWPIok/cSBy5bzdZDBFOrdQTXmO4HWSeps/SYsexweBI&#10;e0NNX/1YBR87P2fL5ev9ZjnlU9/eTJ7XSj2ul7dXEIGW8C/+cx+1gjyOjV/iD5C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vRTvwQAAANsAAAAPAAAAAAAAAAAAAAAA&#10;AKECAABkcnMvZG93bnJldi54bWxQSwUGAAAAAAQABAD5AAAAjwMAAAAA&#10;" strokeweight=".25pt">
                        <v:stroke endarrow="open" joinstyle="miter"/>
                      </v:shape>
                      <v:shape id="Straight Arrow Connector 29" o:spid="_x0000_s1046" type="#_x0000_t32" style="position:absolute;left:24003;width:12573;height:349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xdMIAAADbAAAADwAAAGRycy9kb3ducmV2LnhtbESPQYvCMBSE74L/ITzBm6b2INo1yios&#10;CIKyKnh927xtis1LabK1+uuNsOBxmJlvmMWqs5VoqfGlYwWTcQKCOHe65ELB+fQ1moHwAVlj5ZgU&#10;3MnDatnvLTDT7sbf1B5DISKEfYYKTAh1JqXPDVn0Y1cTR+/XNRZDlE0hdYO3CLeVTJNkKi2WHBcM&#10;1rQxlF+Pf1bBfu3bSXf52T0sJ3y4Fg+TpielhoPu8wNEoC68w//trVaQzuH1Jf4A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GxdMIAAADbAAAADwAAAAAAAAAAAAAA&#10;AAChAgAAZHJzL2Rvd25yZXYueG1sUEsFBgAAAAAEAAQA+QAAAJADAAAAAA==&#10;" strokeweight=".25pt">
                        <v:stroke endarrow="open" joinstyle="miter"/>
                      </v:shape>
                      <v:shape id="Text Box 48" o:spid="_x0000_s1047" type="#_x0000_t202" style="position:absolute;top:5156;width:6858;height:2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OP8AA&#10;AADbAAAADwAAAGRycy9kb3ducmV2LnhtbERP3WrCMBS+F/YO4Qx2I2vqG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GOP8AAAADbAAAADwAAAAAAAAAAAAAAAACYAgAAZHJzL2Rvd25y&#10;ZXYueG1sUEsFBgAAAAAEAAQA9QAAAIUDAAAAAA==&#10;" filled="f" stroked="f">
                        <v:textbox>
                          <w:txbxContent>
                            <w:p w:rsidR="006A66D3" w:rsidRPr="005870FE" w:rsidRDefault="006A66D3" w:rsidP="006A66D3">
                              <w:pPr>
                                <w:jc w:val="center"/>
                                <w:rPr>
                                  <w:rFonts w:ascii="Times New Roman" w:hAnsi="Times New Roman" w:cs="Times New Roman"/>
                                </w:rPr>
                              </w:pPr>
                              <w:r>
                                <w:rPr>
                                  <w:rFonts w:ascii="Times New Roman" w:hAnsi="Times New Roman" w:cs="Times New Roman"/>
                                </w:rPr>
                                <w:t>.29***</w:t>
                              </w:r>
                            </w:p>
                          </w:txbxContent>
                        </v:textbox>
                      </v:shape>
                      <v:shape id="Text Box 49" o:spid="_x0000_s1048" type="#_x0000_t202" style="position:absolute;left:25146;top:1143;width:6858;height:2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rpMQA&#10;AADbAAAADwAAAGRycy9kb3ducmV2LnhtbESPUWvCMBSF3wf7D+EO9jJm6h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9K6TEAAAA2wAAAA8AAAAAAAAAAAAAAAAAmAIAAGRycy9k&#10;b3ducmV2LnhtbFBLBQYAAAAABAAEAPUAAACJAwAAAAA=&#10;" filled="f" stroked="f">
                        <v:textbox>
                          <w:txbxContent>
                            <w:p w:rsidR="006A66D3" w:rsidRPr="005870FE" w:rsidRDefault="006A66D3" w:rsidP="006A66D3">
                              <w:pPr>
                                <w:jc w:val="center"/>
                                <w:rPr>
                                  <w:rFonts w:ascii="Times New Roman" w:hAnsi="Times New Roman" w:cs="Times New Roman"/>
                                </w:rPr>
                              </w:pPr>
                              <w:r>
                                <w:rPr>
                                  <w:rFonts w:ascii="Times New Roman" w:hAnsi="Times New Roman" w:cs="Times New Roman"/>
                                </w:rPr>
                                <w:t>.21**</w:t>
                              </w:r>
                            </w:p>
                          </w:txbxContent>
                        </v:textbox>
                      </v:shape>
                      <v:shape id="Text Box 50" o:spid="_x0000_s1049" type="#_x0000_t202" style="position:absolute;left:21717;top:9144;width:6858;height:2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4U5MAA&#10;AADbAAAADwAAAGRycy9kb3ducmV2LnhtbERP3WrCMBS+F/YO4Qx2I2vqYD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4U5MAAAADbAAAADwAAAAAAAAAAAAAAAACYAgAAZHJzL2Rvd25y&#10;ZXYueG1sUEsFBgAAAAAEAAQA9QAAAIUDAAAAAA==&#10;" filled="f" stroked="f">
                        <v:textbox>
                          <w:txbxContent>
                            <w:p w:rsidR="006A66D3" w:rsidRPr="005870FE" w:rsidRDefault="006A66D3" w:rsidP="006A66D3">
                              <w:pPr>
                                <w:jc w:val="center"/>
                                <w:rPr>
                                  <w:rFonts w:ascii="Times New Roman" w:hAnsi="Times New Roman" w:cs="Times New Roman"/>
                                </w:rPr>
                              </w:pPr>
                              <w:r>
                                <w:rPr>
                                  <w:rFonts w:ascii="Times New Roman" w:hAnsi="Times New Roman" w:cs="Times New Roman"/>
                                </w:rPr>
                                <w:t>.22**</w:t>
                              </w:r>
                            </w:p>
                          </w:txbxContent>
                        </v:textbox>
                      </v:shape>
                    </v:group>
                  </v:group>
                  <v:group id="Group 59" o:spid="_x0000_s1050" style="position:absolute;left:927;top:16332;width:35661;height:27425" coordsize="35661,27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Straight Arrow Connector 31" o:spid="_x0000_s1051" type="#_x0000_t32" style="position:absolute;width:35661;height:189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wBMMAAADbAAAADwAAAGRycy9kb3ducmV2LnhtbESPzYrCMBSF98K8Q7gD7jS1gkjHKOIg&#10;iAtRpzNuL821rTY3nSZqfXsjCC4P5+fjTGatqcSVGldaVjDoRyCIM6tLzhWkP8veGITzyBory6Tg&#10;Tg5m04/OBBNtb7yj697nIoywS1BB4X2dSOmyggy6vq2Jg3e0jUEfZJNL3eAtjJtKxlE0kgZLDoQC&#10;a1oUlJ33FxO4vPkvKT7tlrG8f/+lw+368LtVqvvZzr9AeGr9O/xqr7SC4QCeX8IP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KMATDAAAA2wAAAA8AAAAAAAAAAAAA&#10;AAAAoQIAAGRycy9kb3ducmV2LnhtbFBLBQYAAAAABAAEAPkAAACRAwAAAAA=&#10;" strokeweight=".25pt">
                      <v:stroke dashstyle="longDash" endarrow="open" joinstyle="miter"/>
                    </v:shape>
                    <v:shape id="Straight Arrow Connector 32" o:spid="_x0000_s1052" type="#_x0000_t32" style="position:absolute;top:1143;width:35661;height:114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CqNMQAAADbAAAADwAAAGRycy9kb3ducmV2LnhtbESPT2vCQBTE74V+h+UVvOnGP0iJriJF&#10;RbxI06IeX7PPJG32bdhdTfz2bqHQ4zAzv2Hmy87U4kbOV5YVDAcJCOLc6ooLBZ8fm/4rCB+QNdaW&#10;ScGdPCwXz09zTLVt+Z1uWShEhLBPUUEZQpNK6fOSDPqBbYijd7HOYIjSFVI7bCPc1HKUJFNpsOK4&#10;UGJDbyXlP9nVKLATs6b1dn+Qx+/sdP0K7eXsWqV6L91qBiJQF/7Df+2dVjAewe+X+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sKo0xAAAANsAAAAPAAAAAAAAAAAA&#10;AAAAAKECAABkcnMvZG93bnJldi54bWxQSwUGAAAAAAQABAD5AAAAkgMAAAAA&#10;" strokeweight=".25pt">
                      <v:stroke endarrow="open" joinstyle="miter"/>
                    </v:shape>
                    <v:shape id="Straight Arrow Connector 34" o:spid="_x0000_s1053" type="#_x0000_t32" style="position:absolute;top:1143;width:35433;height:18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QPKMMAAADbAAAADwAAAGRycy9kb3ducmV2LnhtbESPzWrDMBCE74G+g9hCb4mcxoTEjWKK&#10;S0uvcZKeF2v9Q6SVa6mO+/ZVIZDjMDPfMLt8skaMNPjOsYLlIgFBXDndcaPgdHyfb0D4gKzROCYF&#10;v+Qh3z/Mdphpd+UDjWVoRISwz1BBG0KfSemrliz6heuJo1e7wWKIcmikHvAa4dbI5yRZS4sdx4UW&#10;eypaqi7lj1Uw6u3JvKVb81GfN0X9taLvZiSlnh6n1xcQgaZwD9/an1rBKoX/L/EHyP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0DyjDAAAA2wAAAA8AAAAAAAAAAAAA&#10;AAAAoQIAAGRycy9kb3ducmV2LnhtbFBLBQYAAAAABAAEAPkAAACRAwAAAAA=&#10;" strokeweight=".25pt">
                      <v:stroke dashstyle="dot" endarrow="open" joinstyle="miter"/>
                    </v:shape>
                    <v:shape id="Straight Arrow Connector 35" o:spid="_x0000_s1054" type="#_x0000_t32" style="position:absolute;top:1143;width:35661;height:262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iqs8EAAADbAAAADwAAAGRycy9kb3ducmV2LnhtbESPT2sCMRTE74LfITyhN81arehqFLEo&#10;XmvV82Pz9g8mL+smXddvbwqFHoeZ+Q2z2nTWiJYaXzlWMB4lIIgzpysuFJy/98M5CB+QNRrHpOBJ&#10;Hjbrfm+FqXYP/qL2FAoRIexTVFCGUKdS+qwki37kauLo5a6xGKJsCqkbfES4NfI9SWbSYsVxocSa&#10;diVlt9OPVdDqxdl8ThfmkF/mu/w6oXvRklJvg267BBGoC//hv/ZRK5h8wO+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uKqzwQAAANsAAAAPAAAAAAAAAAAAAAAA&#10;AKECAABkcnMvZG93bnJldi54bWxQSwUGAAAAAAQABAD5AAAAjwMAAAAA&#10;" strokeweight=".25pt">
                      <v:stroke dashstyle="dot" endarrow="open" joinstyle="miter"/>
                    </v:shape>
                    <v:shape id="Straight Arrow Connector 36" o:spid="_x0000_s1055" type="#_x0000_t32" style="position:absolute;top:12573;width:35433;height:6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ez28QAAADbAAAADwAAAGRycy9kb3ducmV2LnhtbESPQWvCQBSE74X+h+UVeqsbI0iJ2QQV&#10;hIJQqQpeX7Ov2ZDs25DdxtRf3xUKPQ4z8w2Tl5PtxEiDbxwrmM8SEMSV0w3XCs6n3csrCB+QNXaO&#10;ScEPeSiLx4ccM+2u/EHjMdQiQthnqMCE0GdS+sqQRT9zPXH0vtxgMUQ51FIPeI1w28k0SZbSYsNx&#10;wWBPW0NVe/y2Ct43fpxPl8/9zXLCh7a+mTQ9KfX8NK1XIAJN4T/8137TChZLuH+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t7PbxAAAANsAAAAPAAAAAAAAAAAA&#10;AAAAAKECAABkcnMvZG93bnJldi54bWxQSwUGAAAAAAQABAD5AAAAkgMAAAAA&#10;" strokeweight=".25pt">
                      <v:stroke endarrow="open" joinstyle="miter"/>
                    </v:shape>
                    <v:shape id="Straight Arrow Connector 37" o:spid="_x0000_s1056" type="#_x0000_t32" style="position:absolute;top:18923;width:35433;height:5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cJrMQAAADbAAAADwAAAGRycy9kb3ducmV2LnhtbESPQWvCQBSE7wX/w/IEb3WjlirRVUrR&#10;UnopjaIen9lnEs2+DburSf99t1DocZiZb5jFqjO1uJPzlWUFo2ECgji3uuJCwW67eZyB8AFZY22Z&#10;FHyTh9Wy97DAVNuWv+iehUJECPsUFZQhNKmUPi/JoB/ahjh6Z+sMhihdIbXDNsJNLcdJ8iwNVhwX&#10;SmzotaT8mt2MAvtk1rR++/iU+0t2uJ1Cez66VqlBv3uZgwjUhf/wX/tdK5hM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wmsxAAAANsAAAAPAAAAAAAAAAAA&#10;AAAAAKECAABkcnMvZG93bnJldi54bWxQSwUGAAAAAAQABAD5AAAAkgMAAAAA&#10;" strokeweight=".25pt">
                      <v:stroke endarrow="open" joinstyle="miter"/>
                    </v:shape>
                    <v:shape id="Straight Arrow Connector 38" o:spid="_x0000_s1057" type="#_x0000_t32" style="position:absolute;top:18929;width:35661;height:84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kFLb4AAADbAAAADwAAAGRycy9kb3ducmV2LnhtbERPy4rCMBTdC/5DuMLsNJ1RpHaMIg4O&#10;bn3N+tLcPpjkpjax1r83C8Hl4byX694a0VHra8cKPicJCOLc6ZpLBefTbpyC8AFZo3FMCh7kYb0a&#10;DpaYaXfnA3XHUIoYwj5DBVUITSalzyuy6CeuIY5c4VqLIcK2lLrFewy3Rn4lyVxarDk2VNjQtqL8&#10;/3izCjq9OJuf2cL8Fpd0W/xN6Vp2pNTHqN98gwjUh7f45d5rBdM4Nn6JP0Cun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uQUtvgAAANsAAAAPAAAAAAAAAAAAAAAAAKEC&#10;AABkcnMvZG93bnJldi54bWxQSwUGAAAAAAQABAD5AAAAjAMAAAAA&#10;" strokeweight=".25pt">
                      <v:stroke dashstyle="dot" endarrow="open" joinstyle="miter"/>
                    </v:shape>
                    <v:shape id="Text Box 51" o:spid="_x0000_s1058" type="#_x0000_t202" style="position:absolute;left:2025;top:8001;width:6858;height:2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rsidR="006A66D3" w:rsidRPr="005870FE" w:rsidRDefault="006A66D3" w:rsidP="006A66D3">
                            <w:pPr>
                              <w:jc w:val="center"/>
                              <w:rPr>
                                <w:rFonts w:ascii="Times New Roman" w:hAnsi="Times New Roman" w:cs="Times New Roman"/>
                              </w:rPr>
                            </w:pPr>
                            <w:r>
                              <w:rPr>
                                <w:rFonts w:ascii="Times New Roman" w:hAnsi="Times New Roman" w:cs="Times New Roman"/>
                              </w:rPr>
                              <w:t>.09*</w:t>
                            </w:r>
                          </w:p>
                        </w:txbxContent>
                      </v:textbox>
                    </v:shape>
                    <v:shape id="Text Box 52" o:spid="_x0000_s1059" type="#_x0000_t202" style="position:absolute;left:5715;top:11430;width:6858;height:2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vCMMA&#10;AADbAAAADwAAAGRycy9kb3ducmV2LnhtbESP3YrCMBSE74V9h3AWvBFNV1iVbqOIIIjohT8PcLY5&#10;NqXNSWmytb69WRC8HGbmGyZb9bYWHbW+dKzga5KAIM6dLrlQcL1sxwsQPiBrrB2Tggd5WC0/Bhmm&#10;2t35RN05FCJC2KeowITQpFL63JBFP3ENcfRurrUYomwLqVu8R7it5TRJZtJiyXHBYEMbQ3l1/rMK&#10;RqZJjofb7nerZ7mp9h7nttsrNfzs1z8gAvXhHX61d1rB9xT+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AvCMMAAADbAAAADwAAAAAAAAAAAAAAAACYAgAAZHJzL2Rv&#10;d25yZXYueG1sUEsFBgAAAAAEAAQA9QAAAIgDAAAAAA==&#10;" filled="f" stroked="f">
                      <v:textbox>
                        <w:txbxContent>
                          <w:p w:rsidR="006A66D3" w:rsidRPr="005870FE" w:rsidRDefault="006A66D3" w:rsidP="006A66D3">
                            <w:pPr>
                              <w:jc w:val="center"/>
                              <w:rPr>
                                <w:rFonts w:ascii="Times New Roman" w:hAnsi="Times New Roman" w:cs="Times New Roman"/>
                              </w:rPr>
                            </w:pPr>
                            <w:r>
                              <w:rPr>
                                <w:rFonts w:ascii="Times New Roman" w:hAnsi="Times New Roman" w:cs="Times New Roman"/>
                              </w:rPr>
                              <w:t>-.25***</w:t>
                            </w:r>
                          </w:p>
                        </w:txbxContent>
                      </v:textbox>
                    </v:shape>
                    <v:shape id="Text Box 53" o:spid="_x0000_s1060" type="#_x0000_t202" style="position:absolute;left:5715;top:16586;width:6858;height:2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Kk8IA&#10;AADbAAAADwAAAGRycy9kb3ducmV2LnhtbESP3YrCMBSE7xd8h3AWvFnWVEVXukYRQRDRC38e4Ngc&#10;m2JzUppY69sbQfBymJlvmOm8taVoqPaFYwX9XgKCOHO64FzB6bj6nYDwAVlj6ZgUPMjDfNb5mmKq&#10;3Z331BxCLiKEfYoKTAhVKqXPDFn0PVcRR+/iaoshyjqXusZ7hNtSDpJkLC0WHBcMVrQ0lF0PN6vg&#10;x1TJbntZn1d6nJnrxuOfbTZKdb/bxT+IQG34hN/ttVYwG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IqTwgAAANsAAAAPAAAAAAAAAAAAAAAAAJgCAABkcnMvZG93&#10;bnJldi54bWxQSwUGAAAAAAQABAD1AAAAhwMAAAAA&#10;" filled="f" stroked="f">
                      <v:textbox>
                        <w:txbxContent>
                          <w:p w:rsidR="006A66D3" w:rsidRPr="005870FE" w:rsidRDefault="006A66D3" w:rsidP="006A66D3">
                            <w:pPr>
                              <w:jc w:val="center"/>
                              <w:rPr>
                                <w:rFonts w:ascii="Times New Roman" w:hAnsi="Times New Roman" w:cs="Times New Roman"/>
                              </w:rPr>
                            </w:pPr>
                            <w:r>
                              <w:rPr>
                                <w:rFonts w:ascii="Times New Roman" w:hAnsi="Times New Roman" w:cs="Times New Roman"/>
                              </w:rPr>
                              <w:t>.13*</w:t>
                            </w:r>
                          </w:p>
                        </w:txbxContent>
                      </v:textbox>
                    </v:shape>
                    <v:shape id="Text Box 54" o:spid="_x0000_s1061" type="#_x0000_t202" style="position:absolute;left:10287;top:4013;width:6858;height:2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S58IA&#10;AADbAAAADwAAAGRycy9kb3ducmV2LnhtbESP3YrCMBSE7xd8h3AWvFnWVFFXukYRQRDRC38e4Ngc&#10;m2JzUppY69sbQfBymJlvmOm8taVoqPaFYwX9XgKCOHO64FzB6bj6nYDwAVlj6ZgUPMjDfNb5mmKq&#10;3Z331BxCLiKEfYoKTAhVKqXPDFn0PVcRR+/iaoshyjqXusZ7hNtSDpJkLC0WHBcMVrQ0lF0PN6vg&#10;x1TJbntZn1d6nJnrxuOfbTZKdb/bxT+IQG34hN/ttVYwG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RLnwgAAANsAAAAPAAAAAAAAAAAAAAAAAJgCAABkcnMvZG93&#10;bnJldi54bWxQSwUGAAAAAAQABAD1AAAAhwMAAAAA&#10;" filled="f" stroked="f">
                      <v:textbox>
                        <w:txbxContent>
                          <w:p w:rsidR="006A66D3" w:rsidRPr="005870FE" w:rsidRDefault="006A66D3" w:rsidP="006A66D3">
                            <w:pPr>
                              <w:jc w:val="center"/>
                              <w:rPr>
                                <w:rFonts w:ascii="Times New Roman" w:hAnsi="Times New Roman" w:cs="Times New Roman"/>
                              </w:rPr>
                            </w:pPr>
                            <w:r>
                              <w:rPr>
                                <w:rFonts w:ascii="Times New Roman" w:hAnsi="Times New Roman" w:cs="Times New Roman"/>
                              </w:rPr>
                              <w:t>.14</w:t>
                            </w:r>
                            <w:r w:rsidRPr="009C29D1">
                              <w:rPr>
                                <w:rStyle w:val="unicode"/>
                                <w:rFonts w:ascii="Times New Roman" w:eastAsia="Times New Roman" w:hAnsi="Times New Roman" w:cs="Times New Roman"/>
                                <w:szCs w:val="25"/>
                                <w:vertAlign w:val="superscript"/>
                              </w:rPr>
                              <w:t>†</w:t>
                            </w:r>
                          </w:p>
                        </w:txbxContent>
                      </v:textbox>
                    </v:shape>
                  </v:group>
                </v:group>
                <w10:wrap type="through"/>
              </v:group>
            </w:pict>
          </mc:Fallback>
        </mc:AlternateContent>
      </w:r>
    </w:p>
    <w:p w:rsidR="006A66D3" w:rsidRPr="006A66D3" w:rsidRDefault="006A66D3" w:rsidP="006A66D3">
      <w:pPr>
        <w:rPr>
          <w:rFonts w:ascii="Times New Roman" w:hAnsi="Times New Roman" w:cs="Times New Roman"/>
        </w:rPr>
      </w:pPr>
    </w:p>
    <w:p w:rsidR="006A66D3" w:rsidRPr="006A66D3" w:rsidRDefault="006A66D3" w:rsidP="006A66D3">
      <w:pPr>
        <w:rPr>
          <w:rFonts w:ascii="Times New Roman" w:hAnsi="Times New Roman" w:cs="Times New Roman"/>
        </w:rPr>
      </w:pPr>
    </w:p>
    <w:p w:rsidR="006A66D3" w:rsidRPr="006A66D3" w:rsidRDefault="006A66D3" w:rsidP="006A66D3">
      <w:pPr>
        <w:rPr>
          <w:rFonts w:ascii="Times New Roman" w:hAnsi="Times New Roman" w:cs="Times New Roman"/>
        </w:rPr>
      </w:pPr>
    </w:p>
    <w:p w:rsidR="006A66D3" w:rsidRPr="006A66D3" w:rsidRDefault="006A66D3" w:rsidP="006A66D3">
      <w:pPr>
        <w:rPr>
          <w:rFonts w:ascii="Times New Roman" w:hAnsi="Times New Roman" w:cs="Times New Roman"/>
        </w:rPr>
      </w:pPr>
    </w:p>
    <w:p w:rsidR="006A66D3" w:rsidRPr="006A66D3" w:rsidRDefault="006A66D3" w:rsidP="006A66D3">
      <w:pPr>
        <w:spacing w:line="480" w:lineRule="auto"/>
        <w:ind w:left="720" w:hanging="720"/>
        <w:rPr>
          <w:rFonts w:ascii="Times New Roman" w:hAnsi="Times New Roman" w:cs="Times New Roman"/>
        </w:rPr>
      </w:pPr>
    </w:p>
    <w:p w:rsidR="006A66D3" w:rsidRPr="006A66D3" w:rsidRDefault="006A66D3" w:rsidP="006A66D3"/>
    <w:p w:rsidR="006A66D3" w:rsidRPr="006A66D3" w:rsidRDefault="006A66D3" w:rsidP="008F7ABD">
      <w:pPr>
        <w:autoSpaceDE w:val="0"/>
        <w:autoSpaceDN w:val="0"/>
        <w:adjustRightInd w:val="0"/>
        <w:rPr>
          <w:rFonts w:ascii="Times New Roman" w:hAnsi="Times New Roman" w:cs="Times New Roman"/>
        </w:rPr>
      </w:pPr>
    </w:p>
    <w:sectPr w:rsidR="006A66D3" w:rsidRPr="006A66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76" w:rsidRDefault="00584376">
      <w:r>
        <w:separator/>
      </w:r>
    </w:p>
  </w:endnote>
  <w:endnote w:type="continuationSeparator" w:id="0">
    <w:p w:rsidR="00584376" w:rsidRDefault="0058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dvSTP_PSTimI">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76" w:rsidRDefault="00584376">
      <w:r>
        <w:separator/>
      </w:r>
    </w:p>
  </w:footnote>
  <w:footnote w:type="continuationSeparator" w:id="0">
    <w:p w:rsidR="00584376" w:rsidRDefault="00584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11801347"/>
      <w:docPartObj>
        <w:docPartGallery w:val="Page Numbers (Top of Page)"/>
        <w:docPartUnique/>
      </w:docPartObj>
    </w:sdtPr>
    <w:sdtEndPr>
      <w:rPr>
        <w:noProof/>
      </w:rPr>
    </w:sdtEndPr>
    <w:sdtContent>
      <w:p w:rsidR="00AC7F81" w:rsidRPr="005F4A56" w:rsidRDefault="006A66D3" w:rsidP="00C9770B">
        <w:pPr>
          <w:spacing w:line="480" w:lineRule="auto"/>
          <w:jc w:val="right"/>
          <w:rPr>
            <w:rFonts w:ascii="Times New Roman" w:hAnsi="Times New Roman" w:cs="Times New Roman"/>
            <w:bCs/>
          </w:rPr>
        </w:pPr>
        <w:r w:rsidRPr="005F4A56">
          <w:rPr>
            <w:rFonts w:ascii="Times New Roman" w:hAnsi="Times New Roman" w:cs="Times New Roman"/>
            <w:bCs/>
          </w:rPr>
          <w:t>YOUTH CIVIC ENGAGEMENT AND FAMILY COHESION</w:t>
        </w:r>
        <w:r>
          <w:rPr>
            <w:rFonts w:ascii="Times New Roman" w:hAnsi="Times New Roman" w:cs="Times New Roman"/>
            <w:bCs/>
          </w:rPr>
          <w:t xml:space="preserve"> </w:t>
        </w:r>
        <w:r w:rsidRPr="005F4A56">
          <w:rPr>
            <w:rFonts w:ascii="Times New Roman" w:hAnsi="Times New Roman" w:cs="Times New Roman"/>
          </w:rPr>
          <w:fldChar w:fldCharType="begin"/>
        </w:r>
        <w:r w:rsidRPr="005F4A56">
          <w:rPr>
            <w:rFonts w:ascii="Times New Roman" w:hAnsi="Times New Roman" w:cs="Times New Roman"/>
          </w:rPr>
          <w:instrText xml:space="preserve"> PAGE   \* MERGEFORMAT </w:instrText>
        </w:r>
        <w:r w:rsidRPr="005F4A56">
          <w:rPr>
            <w:rFonts w:ascii="Times New Roman" w:hAnsi="Times New Roman" w:cs="Times New Roman"/>
          </w:rPr>
          <w:fldChar w:fldCharType="separate"/>
        </w:r>
        <w:r w:rsidR="00BF4439">
          <w:rPr>
            <w:rFonts w:ascii="Times New Roman" w:hAnsi="Times New Roman" w:cs="Times New Roman"/>
            <w:noProof/>
          </w:rPr>
          <w:t>32</w:t>
        </w:r>
        <w:r w:rsidRPr="005F4A56">
          <w:rPr>
            <w:rFonts w:ascii="Times New Roman" w:hAnsi="Times New Roman" w:cs="Times New Roman"/>
            <w:noProof/>
          </w:rPr>
          <w:fldChar w:fldCharType="end"/>
        </w:r>
      </w:p>
    </w:sdtContent>
  </w:sdt>
  <w:p w:rsidR="00AC7F81" w:rsidRDefault="00584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13913"/>
      <w:docPartObj>
        <w:docPartGallery w:val="Page Numbers (Top of Page)"/>
        <w:docPartUnique/>
      </w:docPartObj>
    </w:sdtPr>
    <w:sdtEndPr>
      <w:rPr>
        <w:noProof/>
      </w:rPr>
    </w:sdtEndPr>
    <w:sdtContent>
      <w:p w:rsidR="00AC7F81" w:rsidRDefault="006A66D3">
        <w:pPr>
          <w:pStyle w:val="Header"/>
          <w:jc w:val="right"/>
        </w:pPr>
        <w:r>
          <w:t xml:space="preserve"> </w:t>
        </w:r>
        <w:r w:rsidRPr="005619EC">
          <w:rPr>
            <w:rFonts w:ascii="Times New Roman" w:hAnsi="Times New Roman" w:cs="Times New Roman"/>
            <w:bCs/>
          </w:rPr>
          <w:t xml:space="preserve">YOUTH CIVIC ENGAGEMENT AND FAMILY </w:t>
        </w:r>
        <w:r w:rsidRPr="0029171F">
          <w:rPr>
            <w:rFonts w:ascii="Times New Roman" w:hAnsi="Times New Roman" w:cs="Times New Roman"/>
            <w:bCs/>
          </w:rPr>
          <w:t>COHESION</w:t>
        </w:r>
        <w:r w:rsidRPr="0029171F">
          <w:rPr>
            <w:rFonts w:ascii="Times New Roman" w:hAnsi="Times New Roman" w:cs="Times New Roman"/>
          </w:rPr>
          <w:t xml:space="preserve"> </w:t>
        </w:r>
        <w:r w:rsidRPr="0029171F">
          <w:rPr>
            <w:rFonts w:ascii="Times New Roman" w:hAnsi="Times New Roman" w:cs="Times New Roman"/>
          </w:rPr>
          <w:fldChar w:fldCharType="begin"/>
        </w:r>
        <w:r w:rsidRPr="0029171F">
          <w:rPr>
            <w:rFonts w:ascii="Times New Roman" w:hAnsi="Times New Roman" w:cs="Times New Roman"/>
          </w:rPr>
          <w:instrText xml:space="preserve"> PAGE   \* MERGEFORMAT </w:instrText>
        </w:r>
        <w:r w:rsidRPr="0029171F">
          <w:rPr>
            <w:rFonts w:ascii="Times New Roman" w:hAnsi="Times New Roman" w:cs="Times New Roman"/>
          </w:rPr>
          <w:fldChar w:fldCharType="separate"/>
        </w:r>
        <w:r w:rsidR="00BF4439">
          <w:rPr>
            <w:rFonts w:ascii="Times New Roman" w:hAnsi="Times New Roman" w:cs="Times New Roman"/>
            <w:noProof/>
          </w:rPr>
          <w:t>1</w:t>
        </w:r>
        <w:r w:rsidRPr="0029171F">
          <w:rPr>
            <w:rFonts w:ascii="Times New Roman" w:hAnsi="Times New Roman" w:cs="Times New Roman"/>
            <w:noProof/>
          </w:rPr>
          <w:fldChar w:fldCharType="end"/>
        </w:r>
      </w:p>
    </w:sdtContent>
  </w:sdt>
  <w:p w:rsidR="00AC7F81" w:rsidRDefault="00584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418"/>
    <w:multiLevelType w:val="hybridMultilevel"/>
    <w:tmpl w:val="3FDEA9EA"/>
    <w:lvl w:ilvl="0" w:tplc="EE40D4D8">
      <w:start w:val="1"/>
      <w:numFmt w:val="bullet"/>
      <w:lvlText w:val=""/>
      <w:lvlJc w:val="left"/>
      <w:pPr>
        <w:tabs>
          <w:tab w:val="num" w:pos="720"/>
        </w:tabs>
        <w:ind w:left="720" w:hanging="360"/>
      </w:pPr>
      <w:rPr>
        <w:rFonts w:ascii="Wingdings 2" w:hAnsi="Wingdings 2" w:hint="default"/>
      </w:rPr>
    </w:lvl>
    <w:lvl w:ilvl="1" w:tplc="F3BE70F8">
      <w:start w:val="37"/>
      <w:numFmt w:val="bullet"/>
      <w:lvlText w:val=""/>
      <w:lvlJc w:val="left"/>
      <w:pPr>
        <w:tabs>
          <w:tab w:val="num" w:pos="1440"/>
        </w:tabs>
        <w:ind w:left="1440" w:hanging="360"/>
      </w:pPr>
      <w:rPr>
        <w:rFonts w:ascii="Wingdings 2" w:hAnsi="Wingdings 2" w:hint="default"/>
      </w:rPr>
    </w:lvl>
    <w:lvl w:ilvl="2" w:tplc="6EDC885C" w:tentative="1">
      <w:start w:val="1"/>
      <w:numFmt w:val="bullet"/>
      <w:lvlText w:val=""/>
      <w:lvlJc w:val="left"/>
      <w:pPr>
        <w:tabs>
          <w:tab w:val="num" w:pos="2160"/>
        </w:tabs>
        <w:ind w:left="2160" w:hanging="360"/>
      </w:pPr>
      <w:rPr>
        <w:rFonts w:ascii="Wingdings 2" w:hAnsi="Wingdings 2" w:hint="default"/>
      </w:rPr>
    </w:lvl>
    <w:lvl w:ilvl="3" w:tplc="B1F801FC" w:tentative="1">
      <w:start w:val="1"/>
      <w:numFmt w:val="bullet"/>
      <w:lvlText w:val=""/>
      <w:lvlJc w:val="left"/>
      <w:pPr>
        <w:tabs>
          <w:tab w:val="num" w:pos="2880"/>
        </w:tabs>
        <w:ind w:left="2880" w:hanging="360"/>
      </w:pPr>
      <w:rPr>
        <w:rFonts w:ascii="Wingdings 2" w:hAnsi="Wingdings 2" w:hint="default"/>
      </w:rPr>
    </w:lvl>
    <w:lvl w:ilvl="4" w:tplc="9F3ADA58" w:tentative="1">
      <w:start w:val="1"/>
      <w:numFmt w:val="bullet"/>
      <w:lvlText w:val=""/>
      <w:lvlJc w:val="left"/>
      <w:pPr>
        <w:tabs>
          <w:tab w:val="num" w:pos="3600"/>
        </w:tabs>
        <w:ind w:left="3600" w:hanging="360"/>
      </w:pPr>
      <w:rPr>
        <w:rFonts w:ascii="Wingdings 2" w:hAnsi="Wingdings 2" w:hint="default"/>
      </w:rPr>
    </w:lvl>
    <w:lvl w:ilvl="5" w:tplc="E74A85BA" w:tentative="1">
      <w:start w:val="1"/>
      <w:numFmt w:val="bullet"/>
      <w:lvlText w:val=""/>
      <w:lvlJc w:val="left"/>
      <w:pPr>
        <w:tabs>
          <w:tab w:val="num" w:pos="4320"/>
        </w:tabs>
        <w:ind w:left="4320" w:hanging="360"/>
      </w:pPr>
      <w:rPr>
        <w:rFonts w:ascii="Wingdings 2" w:hAnsi="Wingdings 2" w:hint="default"/>
      </w:rPr>
    </w:lvl>
    <w:lvl w:ilvl="6" w:tplc="AB7C451C" w:tentative="1">
      <w:start w:val="1"/>
      <w:numFmt w:val="bullet"/>
      <w:lvlText w:val=""/>
      <w:lvlJc w:val="left"/>
      <w:pPr>
        <w:tabs>
          <w:tab w:val="num" w:pos="5040"/>
        </w:tabs>
        <w:ind w:left="5040" w:hanging="360"/>
      </w:pPr>
      <w:rPr>
        <w:rFonts w:ascii="Wingdings 2" w:hAnsi="Wingdings 2" w:hint="default"/>
      </w:rPr>
    </w:lvl>
    <w:lvl w:ilvl="7" w:tplc="C5F8775E" w:tentative="1">
      <w:start w:val="1"/>
      <w:numFmt w:val="bullet"/>
      <w:lvlText w:val=""/>
      <w:lvlJc w:val="left"/>
      <w:pPr>
        <w:tabs>
          <w:tab w:val="num" w:pos="5760"/>
        </w:tabs>
        <w:ind w:left="5760" w:hanging="360"/>
      </w:pPr>
      <w:rPr>
        <w:rFonts w:ascii="Wingdings 2" w:hAnsi="Wingdings 2" w:hint="default"/>
      </w:rPr>
    </w:lvl>
    <w:lvl w:ilvl="8" w:tplc="E706813C" w:tentative="1">
      <w:start w:val="1"/>
      <w:numFmt w:val="bullet"/>
      <w:lvlText w:val=""/>
      <w:lvlJc w:val="left"/>
      <w:pPr>
        <w:tabs>
          <w:tab w:val="num" w:pos="6480"/>
        </w:tabs>
        <w:ind w:left="6480" w:hanging="360"/>
      </w:pPr>
      <w:rPr>
        <w:rFonts w:ascii="Wingdings 2" w:hAnsi="Wingdings 2" w:hint="default"/>
      </w:rPr>
    </w:lvl>
  </w:abstractNum>
  <w:abstractNum w:abstractNumId="1">
    <w:nsid w:val="0DAD5FFF"/>
    <w:multiLevelType w:val="hybridMultilevel"/>
    <w:tmpl w:val="EDD807A0"/>
    <w:lvl w:ilvl="0" w:tplc="D53CE014">
      <w:start w:val="1"/>
      <w:numFmt w:val="bullet"/>
      <w:lvlText w:val=""/>
      <w:lvlJc w:val="left"/>
      <w:pPr>
        <w:tabs>
          <w:tab w:val="num" w:pos="720"/>
        </w:tabs>
        <w:ind w:left="720" w:hanging="360"/>
      </w:pPr>
      <w:rPr>
        <w:rFonts w:ascii="Wingdings 2" w:hAnsi="Wingdings 2" w:hint="default"/>
      </w:rPr>
    </w:lvl>
    <w:lvl w:ilvl="1" w:tplc="E876828E">
      <w:start w:val="1"/>
      <w:numFmt w:val="bullet"/>
      <w:lvlText w:val=""/>
      <w:lvlJc w:val="left"/>
      <w:pPr>
        <w:tabs>
          <w:tab w:val="num" w:pos="1440"/>
        </w:tabs>
        <w:ind w:left="1440" w:hanging="360"/>
      </w:pPr>
      <w:rPr>
        <w:rFonts w:ascii="Wingdings 2" w:hAnsi="Wingdings 2" w:hint="default"/>
      </w:rPr>
    </w:lvl>
    <w:lvl w:ilvl="2" w:tplc="F15855D4">
      <w:start w:val="66"/>
      <w:numFmt w:val="bullet"/>
      <w:lvlText w:val=""/>
      <w:lvlJc w:val="left"/>
      <w:pPr>
        <w:tabs>
          <w:tab w:val="num" w:pos="2160"/>
        </w:tabs>
        <w:ind w:left="2160" w:hanging="360"/>
      </w:pPr>
      <w:rPr>
        <w:rFonts w:ascii="Wingdings 2" w:hAnsi="Wingdings 2" w:hint="default"/>
      </w:rPr>
    </w:lvl>
    <w:lvl w:ilvl="3" w:tplc="3F864FE8" w:tentative="1">
      <w:start w:val="1"/>
      <w:numFmt w:val="bullet"/>
      <w:lvlText w:val=""/>
      <w:lvlJc w:val="left"/>
      <w:pPr>
        <w:tabs>
          <w:tab w:val="num" w:pos="2880"/>
        </w:tabs>
        <w:ind w:left="2880" w:hanging="360"/>
      </w:pPr>
      <w:rPr>
        <w:rFonts w:ascii="Wingdings 2" w:hAnsi="Wingdings 2" w:hint="default"/>
      </w:rPr>
    </w:lvl>
    <w:lvl w:ilvl="4" w:tplc="E946B7E2" w:tentative="1">
      <w:start w:val="1"/>
      <w:numFmt w:val="bullet"/>
      <w:lvlText w:val=""/>
      <w:lvlJc w:val="left"/>
      <w:pPr>
        <w:tabs>
          <w:tab w:val="num" w:pos="3600"/>
        </w:tabs>
        <w:ind w:left="3600" w:hanging="360"/>
      </w:pPr>
      <w:rPr>
        <w:rFonts w:ascii="Wingdings 2" w:hAnsi="Wingdings 2" w:hint="default"/>
      </w:rPr>
    </w:lvl>
    <w:lvl w:ilvl="5" w:tplc="EE26D70C" w:tentative="1">
      <w:start w:val="1"/>
      <w:numFmt w:val="bullet"/>
      <w:lvlText w:val=""/>
      <w:lvlJc w:val="left"/>
      <w:pPr>
        <w:tabs>
          <w:tab w:val="num" w:pos="4320"/>
        </w:tabs>
        <w:ind w:left="4320" w:hanging="360"/>
      </w:pPr>
      <w:rPr>
        <w:rFonts w:ascii="Wingdings 2" w:hAnsi="Wingdings 2" w:hint="default"/>
      </w:rPr>
    </w:lvl>
    <w:lvl w:ilvl="6" w:tplc="5FF22042" w:tentative="1">
      <w:start w:val="1"/>
      <w:numFmt w:val="bullet"/>
      <w:lvlText w:val=""/>
      <w:lvlJc w:val="left"/>
      <w:pPr>
        <w:tabs>
          <w:tab w:val="num" w:pos="5040"/>
        </w:tabs>
        <w:ind w:left="5040" w:hanging="360"/>
      </w:pPr>
      <w:rPr>
        <w:rFonts w:ascii="Wingdings 2" w:hAnsi="Wingdings 2" w:hint="default"/>
      </w:rPr>
    </w:lvl>
    <w:lvl w:ilvl="7" w:tplc="0E7ACDE8" w:tentative="1">
      <w:start w:val="1"/>
      <w:numFmt w:val="bullet"/>
      <w:lvlText w:val=""/>
      <w:lvlJc w:val="left"/>
      <w:pPr>
        <w:tabs>
          <w:tab w:val="num" w:pos="5760"/>
        </w:tabs>
        <w:ind w:left="5760" w:hanging="360"/>
      </w:pPr>
      <w:rPr>
        <w:rFonts w:ascii="Wingdings 2" w:hAnsi="Wingdings 2" w:hint="default"/>
      </w:rPr>
    </w:lvl>
    <w:lvl w:ilvl="8" w:tplc="C16ABAA0" w:tentative="1">
      <w:start w:val="1"/>
      <w:numFmt w:val="bullet"/>
      <w:lvlText w:val=""/>
      <w:lvlJc w:val="left"/>
      <w:pPr>
        <w:tabs>
          <w:tab w:val="num" w:pos="6480"/>
        </w:tabs>
        <w:ind w:left="6480" w:hanging="360"/>
      </w:pPr>
      <w:rPr>
        <w:rFonts w:ascii="Wingdings 2" w:hAnsi="Wingdings 2" w:hint="default"/>
      </w:rPr>
    </w:lvl>
  </w:abstractNum>
  <w:abstractNum w:abstractNumId="2">
    <w:nsid w:val="12700C35"/>
    <w:multiLevelType w:val="multilevel"/>
    <w:tmpl w:val="1A44E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713A5"/>
    <w:multiLevelType w:val="multilevel"/>
    <w:tmpl w:val="C36C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3B23B8"/>
    <w:multiLevelType w:val="hybridMultilevel"/>
    <w:tmpl w:val="F41ED036"/>
    <w:lvl w:ilvl="0" w:tplc="597EC280">
      <w:start w:val="1"/>
      <w:numFmt w:val="bullet"/>
      <w:lvlText w:val=""/>
      <w:lvlJc w:val="left"/>
      <w:pPr>
        <w:tabs>
          <w:tab w:val="num" w:pos="720"/>
        </w:tabs>
        <w:ind w:left="720" w:hanging="360"/>
      </w:pPr>
      <w:rPr>
        <w:rFonts w:ascii="Wingdings 2" w:hAnsi="Wingdings 2" w:hint="default"/>
      </w:rPr>
    </w:lvl>
    <w:lvl w:ilvl="1" w:tplc="5120954E">
      <w:start w:val="1"/>
      <w:numFmt w:val="bullet"/>
      <w:lvlText w:val=""/>
      <w:lvlJc w:val="left"/>
      <w:pPr>
        <w:tabs>
          <w:tab w:val="num" w:pos="1440"/>
        </w:tabs>
        <w:ind w:left="1440" w:hanging="360"/>
      </w:pPr>
      <w:rPr>
        <w:rFonts w:ascii="Wingdings 2" w:hAnsi="Wingdings 2" w:hint="default"/>
      </w:rPr>
    </w:lvl>
    <w:lvl w:ilvl="2" w:tplc="4AEA8962" w:tentative="1">
      <w:start w:val="1"/>
      <w:numFmt w:val="bullet"/>
      <w:lvlText w:val=""/>
      <w:lvlJc w:val="left"/>
      <w:pPr>
        <w:tabs>
          <w:tab w:val="num" w:pos="2160"/>
        </w:tabs>
        <w:ind w:left="2160" w:hanging="360"/>
      </w:pPr>
      <w:rPr>
        <w:rFonts w:ascii="Wingdings 2" w:hAnsi="Wingdings 2" w:hint="default"/>
      </w:rPr>
    </w:lvl>
    <w:lvl w:ilvl="3" w:tplc="0C8E1A9C" w:tentative="1">
      <w:start w:val="1"/>
      <w:numFmt w:val="bullet"/>
      <w:lvlText w:val=""/>
      <w:lvlJc w:val="left"/>
      <w:pPr>
        <w:tabs>
          <w:tab w:val="num" w:pos="2880"/>
        </w:tabs>
        <w:ind w:left="2880" w:hanging="360"/>
      </w:pPr>
      <w:rPr>
        <w:rFonts w:ascii="Wingdings 2" w:hAnsi="Wingdings 2" w:hint="default"/>
      </w:rPr>
    </w:lvl>
    <w:lvl w:ilvl="4" w:tplc="5A2C9DAA" w:tentative="1">
      <w:start w:val="1"/>
      <w:numFmt w:val="bullet"/>
      <w:lvlText w:val=""/>
      <w:lvlJc w:val="left"/>
      <w:pPr>
        <w:tabs>
          <w:tab w:val="num" w:pos="3600"/>
        </w:tabs>
        <w:ind w:left="3600" w:hanging="360"/>
      </w:pPr>
      <w:rPr>
        <w:rFonts w:ascii="Wingdings 2" w:hAnsi="Wingdings 2" w:hint="default"/>
      </w:rPr>
    </w:lvl>
    <w:lvl w:ilvl="5" w:tplc="2FF07548" w:tentative="1">
      <w:start w:val="1"/>
      <w:numFmt w:val="bullet"/>
      <w:lvlText w:val=""/>
      <w:lvlJc w:val="left"/>
      <w:pPr>
        <w:tabs>
          <w:tab w:val="num" w:pos="4320"/>
        </w:tabs>
        <w:ind w:left="4320" w:hanging="360"/>
      </w:pPr>
      <w:rPr>
        <w:rFonts w:ascii="Wingdings 2" w:hAnsi="Wingdings 2" w:hint="default"/>
      </w:rPr>
    </w:lvl>
    <w:lvl w:ilvl="6" w:tplc="E4FE6C4E" w:tentative="1">
      <w:start w:val="1"/>
      <w:numFmt w:val="bullet"/>
      <w:lvlText w:val=""/>
      <w:lvlJc w:val="left"/>
      <w:pPr>
        <w:tabs>
          <w:tab w:val="num" w:pos="5040"/>
        </w:tabs>
        <w:ind w:left="5040" w:hanging="360"/>
      </w:pPr>
      <w:rPr>
        <w:rFonts w:ascii="Wingdings 2" w:hAnsi="Wingdings 2" w:hint="default"/>
      </w:rPr>
    </w:lvl>
    <w:lvl w:ilvl="7" w:tplc="6C5A5376" w:tentative="1">
      <w:start w:val="1"/>
      <w:numFmt w:val="bullet"/>
      <w:lvlText w:val=""/>
      <w:lvlJc w:val="left"/>
      <w:pPr>
        <w:tabs>
          <w:tab w:val="num" w:pos="5760"/>
        </w:tabs>
        <w:ind w:left="5760" w:hanging="360"/>
      </w:pPr>
      <w:rPr>
        <w:rFonts w:ascii="Wingdings 2" w:hAnsi="Wingdings 2" w:hint="default"/>
      </w:rPr>
    </w:lvl>
    <w:lvl w:ilvl="8" w:tplc="422E4070" w:tentative="1">
      <w:start w:val="1"/>
      <w:numFmt w:val="bullet"/>
      <w:lvlText w:val=""/>
      <w:lvlJc w:val="left"/>
      <w:pPr>
        <w:tabs>
          <w:tab w:val="num" w:pos="6480"/>
        </w:tabs>
        <w:ind w:left="6480" w:hanging="360"/>
      </w:pPr>
      <w:rPr>
        <w:rFonts w:ascii="Wingdings 2" w:hAnsi="Wingdings 2" w:hint="default"/>
      </w:rPr>
    </w:lvl>
  </w:abstractNum>
  <w:abstractNum w:abstractNumId="5">
    <w:nsid w:val="2D820ABC"/>
    <w:multiLevelType w:val="hybridMultilevel"/>
    <w:tmpl w:val="6628930A"/>
    <w:lvl w:ilvl="0" w:tplc="1004EE1C">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116B1"/>
    <w:multiLevelType w:val="hybridMultilevel"/>
    <w:tmpl w:val="4CC8F11A"/>
    <w:lvl w:ilvl="0" w:tplc="FF5C007E">
      <w:start w:val="1"/>
      <w:numFmt w:val="bullet"/>
      <w:lvlText w:val=""/>
      <w:lvlJc w:val="left"/>
      <w:pPr>
        <w:tabs>
          <w:tab w:val="num" w:pos="720"/>
        </w:tabs>
        <w:ind w:left="720" w:hanging="360"/>
      </w:pPr>
      <w:rPr>
        <w:rFonts w:ascii="Wingdings 2" w:hAnsi="Wingdings 2" w:hint="default"/>
      </w:rPr>
    </w:lvl>
    <w:lvl w:ilvl="1" w:tplc="46FA56E6">
      <w:start w:val="37"/>
      <w:numFmt w:val="bullet"/>
      <w:lvlText w:val=""/>
      <w:lvlJc w:val="left"/>
      <w:pPr>
        <w:tabs>
          <w:tab w:val="num" w:pos="1440"/>
        </w:tabs>
        <w:ind w:left="1440" w:hanging="360"/>
      </w:pPr>
      <w:rPr>
        <w:rFonts w:ascii="Wingdings 2" w:hAnsi="Wingdings 2" w:hint="default"/>
      </w:rPr>
    </w:lvl>
    <w:lvl w:ilvl="2" w:tplc="4A9EFA90" w:tentative="1">
      <w:start w:val="1"/>
      <w:numFmt w:val="bullet"/>
      <w:lvlText w:val=""/>
      <w:lvlJc w:val="left"/>
      <w:pPr>
        <w:tabs>
          <w:tab w:val="num" w:pos="2160"/>
        </w:tabs>
        <w:ind w:left="2160" w:hanging="360"/>
      </w:pPr>
      <w:rPr>
        <w:rFonts w:ascii="Wingdings 2" w:hAnsi="Wingdings 2" w:hint="default"/>
      </w:rPr>
    </w:lvl>
    <w:lvl w:ilvl="3" w:tplc="1E868538" w:tentative="1">
      <w:start w:val="1"/>
      <w:numFmt w:val="bullet"/>
      <w:lvlText w:val=""/>
      <w:lvlJc w:val="left"/>
      <w:pPr>
        <w:tabs>
          <w:tab w:val="num" w:pos="2880"/>
        </w:tabs>
        <w:ind w:left="2880" w:hanging="360"/>
      </w:pPr>
      <w:rPr>
        <w:rFonts w:ascii="Wingdings 2" w:hAnsi="Wingdings 2" w:hint="default"/>
      </w:rPr>
    </w:lvl>
    <w:lvl w:ilvl="4" w:tplc="5D920598" w:tentative="1">
      <w:start w:val="1"/>
      <w:numFmt w:val="bullet"/>
      <w:lvlText w:val=""/>
      <w:lvlJc w:val="left"/>
      <w:pPr>
        <w:tabs>
          <w:tab w:val="num" w:pos="3600"/>
        </w:tabs>
        <w:ind w:left="3600" w:hanging="360"/>
      </w:pPr>
      <w:rPr>
        <w:rFonts w:ascii="Wingdings 2" w:hAnsi="Wingdings 2" w:hint="default"/>
      </w:rPr>
    </w:lvl>
    <w:lvl w:ilvl="5" w:tplc="D2988826" w:tentative="1">
      <w:start w:val="1"/>
      <w:numFmt w:val="bullet"/>
      <w:lvlText w:val=""/>
      <w:lvlJc w:val="left"/>
      <w:pPr>
        <w:tabs>
          <w:tab w:val="num" w:pos="4320"/>
        </w:tabs>
        <w:ind w:left="4320" w:hanging="360"/>
      </w:pPr>
      <w:rPr>
        <w:rFonts w:ascii="Wingdings 2" w:hAnsi="Wingdings 2" w:hint="default"/>
      </w:rPr>
    </w:lvl>
    <w:lvl w:ilvl="6" w:tplc="BC12A4AA" w:tentative="1">
      <w:start w:val="1"/>
      <w:numFmt w:val="bullet"/>
      <w:lvlText w:val=""/>
      <w:lvlJc w:val="left"/>
      <w:pPr>
        <w:tabs>
          <w:tab w:val="num" w:pos="5040"/>
        </w:tabs>
        <w:ind w:left="5040" w:hanging="360"/>
      </w:pPr>
      <w:rPr>
        <w:rFonts w:ascii="Wingdings 2" w:hAnsi="Wingdings 2" w:hint="default"/>
      </w:rPr>
    </w:lvl>
    <w:lvl w:ilvl="7" w:tplc="B224B530" w:tentative="1">
      <w:start w:val="1"/>
      <w:numFmt w:val="bullet"/>
      <w:lvlText w:val=""/>
      <w:lvlJc w:val="left"/>
      <w:pPr>
        <w:tabs>
          <w:tab w:val="num" w:pos="5760"/>
        </w:tabs>
        <w:ind w:left="5760" w:hanging="360"/>
      </w:pPr>
      <w:rPr>
        <w:rFonts w:ascii="Wingdings 2" w:hAnsi="Wingdings 2" w:hint="default"/>
      </w:rPr>
    </w:lvl>
    <w:lvl w:ilvl="8" w:tplc="9742271E" w:tentative="1">
      <w:start w:val="1"/>
      <w:numFmt w:val="bullet"/>
      <w:lvlText w:val=""/>
      <w:lvlJc w:val="left"/>
      <w:pPr>
        <w:tabs>
          <w:tab w:val="num" w:pos="6480"/>
        </w:tabs>
        <w:ind w:left="6480" w:hanging="360"/>
      </w:pPr>
      <w:rPr>
        <w:rFonts w:ascii="Wingdings 2" w:hAnsi="Wingdings 2" w:hint="default"/>
      </w:rPr>
    </w:lvl>
  </w:abstractNum>
  <w:abstractNum w:abstractNumId="7">
    <w:nsid w:val="3D4C48CC"/>
    <w:multiLevelType w:val="hybridMultilevel"/>
    <w:tmpl w:val="0FFA4CA0"/>
    <w:lvl w:ilvl="0" w:tplc="159426D2">
      <w:start w:val="1"/>
      <w:numFmt w:val="bullet"/>
      <w:lvlText w:val=""/>
      <w:lvlJc w:val="left"/>
      <w:pPr>
        <w:tabs>
          <w:tab w:val="num" w:pos="720"/>
        </w:tabs>
        <w:ind w:left="720" w:hanging="360"/>
      </w:pPr>
      <w:rPr>
        <w:rFonts w:ascii="Wingdings 2" w:hAnsi="Wingdings 2" w:hint="default"/>
      </w:rPr>
    </w:lvl>
    <w:lvl w:ilvl="1" w:tplc="8DF46C74">
      <w:start w:val="1"/>
      <w:numFmt w:val="bullet"/>
      <w:lvlText w:val=""/>
      <w:lvlJc w:val="left"/>
      <w:pPr>
        <w:tabs>
          <w:tab w:val="num" w:pos="1440"/>
        </w:tabs>
        <w:ind w:left="1440" w:hanging="360"/>
      </w:pPr>
      <w:rPr>
        <w:rFonts w:ascii="Wingdings 2" w:hAnsi="Wingdings 2" w:hint="default"/>
      </w:rPr>
    </w:lvl>
    <w:lvl w:ilvl="2" w:tplc="04905F18" w:tentative="1">
      <w:start w:val="1"/>
      <w:numFmt w:val="bullet"/>
      <w:lvlText w:val=""/>
      <w:lvlJc w:val="left"/>
      <w:pPr>
        <w:tabs>
          <w:tab w:val="num" w:pos="2160"/>
        </w:tabs>
        <w:ind w:left="2160" w:hanging="360"/>
      </w:pPr>
      <w:rPr>
        <w:rFonts w:ascii="Wingdings 2" w:hAnsi="Wingdings 2" w:hint="default"/>
      </w:rPr>
    </w:lvl>
    <w:lvl w:ilvl="3" w:tplc="92C4FA78" w:tentative="1">
      <w:start w:val="1"/>
      <w:numFmt w:val="bullet"/>
      <w:lvlText w:val=""/>
      <w:lvlJc w:val="left"/>
      <w:pPr>
        <w:tabs>
          <w:tab w:val="num" w:pos="2880"/>
        </w:tabs>
        <w:ind w:left="2880" w:hanging="360"/>
      </w:pPr>
      <w:rPr>
        <w:rFonts w:ascii="Wingdings 2" w:hAnsi="Wingdings 2" w:hint="default"/>
      </w:rPr>
    </w:lvl>
    <w:lvl w:ilvl="4" w:tplc="7326E5DA" w:tentative="1">
      <w:start w:val="1"/>
      <w:numFmt w:val="bullet"/>
      <w:lvlText w:val=""/>
      <w:lvlJc w:val="left"/>
      <w:pPr>
        <w:tabs>
          <w:tab w:val="num" w:pos="3600"/>
        </w:tabs>
        <w:ind w:left="3600" w:hanging="360"/>
      </w:pPr>
      <w:rPr>
        <w:rFonts w:ascii="Wingdings 2" w:hAnsi="Wingdings 2" w:hint="default"/>
      </w:rPr>
    </w:lvl>
    <w:lvl w:ilvl="5" w:tplc="6E8EA2AA" w:tentative="1">
      <w:start w:val="1"/>
      <w:numFmt w:val="bullet"/>
      <w:lvlText w:val=""/>
      <w:lvlJc w:val="left"/>
      <w:pPr>
        <w:tabs>
          <w:tab w:val="num" w:pos="4320"/>
        </w:tabs>
        <w:ind w:left="4320" w:hanging="360"/>
      </w:pPr>
      <w:rPr>
        <w:rFonts w:ascii="Wingdings 2" w:hAnsi="Wingdings 2" w:hint="default"/>
      </w:rPr>
    </w:lvl>
    <w:lvl w:ilvl="6" w:tplc="CF208C8C" w:tentative="1">
      <w:start w:val="1"/>
      <w:numFmt w:val="bullet"/>
      <w:lvlText w:val=""/>
      <w:lvlJc w:val="left"/>
      <w:pPr>
        <w:tabs>
          <w:tab w:val="num" w:pos="5040"/>
        </w:tabs>
        <w:ind w:left="5040" w:hanging="360"/>
      </w:pPr>
      <w:rPr>
        <w:rFonts w:ascii="Wingdings 2" w:hAnsi="Wingdings 2" w:hint="default"/>
      </w:rPr>
    </w:lvl>
    <w:lvl w:ilvl="7" w:tplc="6068FE24" w:tentative="1">
      <w:start w:val="1"/>
      <w:numFmt w:val="bullet"/>
      <w:lvlText w:val=""/>
      <w:lvlJc w:val="left"/>
      <w:pPr>
        <w:tabs>
          <w:tab w:val="num" w:pos="5760"/>
        </w:tabs>
        <w:ind w:left="5760" w:hanging="360"/>
      </w:pPr>
      <w:rPr>
        <w:rFonts w:ascii="Wingdings 2" w:hAnsi="Wingdings 2" w:hint="default"/>
      </w:rPr>
    </w:lvl>
    <w:lvl w:ilvl="8" w:tplc="437C4096" w:tentative="1">
      <w:start w:val="1"/>
      <w:numFmt w:val="bullet"/>
      <w:lvlText w:val=""/>
      <w:lvlJc w:val="left"/>
      <w:pPr>
        <w:tabs>
          <w:tab w:val="num" w:pos="6480"/>
        </w:tabs>
        <w:ind w:left="6480" w:hanging="360"/>
      </w:pPr>
      <w:rPr>
        <w:rFonts w:ascii="Wingdings 2" w:hAnsi="Wingdings 2" w:hint="default"/>
      </w:rPr>
    </w:lvl>
  </w:abstractNum>
  <w:abstractNum w:abstractNumId="8">
    <w:nsid w:val="4D8D692B"/>
    <w:multiLevelType w:val="multilevel"/>
    <w:tmpl w:val="E29A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707992"/>
    <w:multiLevelType w:val="hybridMultilevel"/>
    <w:tmpl w:val="FFCE4C7A"/>
    <w:lvl w:ilvl="0" w:tplc="E11A26C0">
      <w:start w:val="2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1901F0"/>
    <w:multiLevelType w:val="hybridMultilevel"/>
    <w:tmpl w:val="FB2C7822"/>
    <w:lvl w:ilvl="0" w:tplc="343EA9CE">
      <w:start w:val="1"/>
      <w:numFmt w:val="bullet"/>
      <w:lvlText w:val=""/>
      <w:lvlJc w:val="left"/>
      <w:pPr>
        <w:tabs>
          <w:tab w:val="num" w:pos="720"/>
        </w:tabs>
        <w:ind w:left="720" w:hanging="360"/>
      </w:pPr>
      <w:rPr>
        <w:rFonts w:ascii="Wingdings 2" w:hAnsi="Wingdings 2" w:hint="default"/>
      </w:rPr>
    </w:lvl>
    <w:lvl w:ilvl="1" w:tplc="DF4AB15C">
      <w:start w:val="1"/>
      <w:numFmt w:val="bullet"/>
      <w:lvlText w:val=""/>
      <w:lvlJc w:val="left"/>
      <w:pPr>
        <w:tabs>
          <w:tab w:val="num" w:pos="1440"/>
        </w:tabs>
        <w:ind w:left="1440" w:hanging="360"/>
      </w:pPr>
      <w:rPr>
        <w:rFonts w:ascii="Wingdings 2" w:hAnsi="Wingdings 2" w:hint="default"/>
      </w:rPr>
    </w:lvl>
    <w:lvl w:ilvl="2" w:tplc="8C96C570" w:tentative="1">
      <w:start w:val="1"/>
      <w:numFmt w:val="bullet"/>
      <w:lvlText w:val=""/>
      <w:lvlJc w:val="left"/>
      <w:pPr>
        <w:tabs>
          <w:tab w:val="num" w:pos="2160"/>
        </w:tabs>
        <w:ind w:left="2160" w:hanging="360"/>
      </w:pPr>
      <w:rPr>
        <w:rFonts w:ascii="Wingdings 2" w:hAnsi="Wingdings 2" w:hint="default"/>
      </w:rPr>
    </w:lvl>
    <w:lvl w:ilvl="3" w:tplc="1018C5EA" w:tentative="1">
      <w:start w:val="1"/>
      <w:numFmt w:val="bullet"/>
      <w:lvlText w:val=""/>
      <w:lvlJc w:val="left"/>
      <w:pPr>
        <w:tabs>
          <w:tab w:val="num" w:pos="2880"/>
        </w:tabs>
        <w:ind w:left="2880" w:hanging="360"/>
      </w:pPr>
      <w:rPr>
        <w:rFonts w:ascii="Wingdings 2" w:hAnsi="Wingdings 2" w:hint="default"/>
      </w:rPr>
    </w:lvl>
    <w:lvl w:ilvl="4" w:tplc="21EE262E" w:tentative="1">
      <w:start w:val="1"/>
      <w:numFmt w:val="bullet"/>
      <w:lvlText w:val=""/>
      <w:lvlJc w:val="left"/>
      <w:pPr>
        <w:tabs>
          <w:tab w:val="num" w:pos="3600"/>
        </w:tabs>
        <w:ind w:left="3600" w:hanging="360"/>
      </w:pPr>
      <w:rPr>
        <w:rFonts w:ascii="Wingdings 2" w:hAnsi="Wingdings 2" w:hint="default"/>
      </w:rPr>
    </w:lvl>
    <w:lvl w:ilvl="5" w:tplc="395498A4" w:tentative="1">
      <w:start w:val="1"/>
      <w:numFmt w:val="bullet"/>
      <w:lvlText w:val=""/>
      <w:lvlJc w:val="left"/>
      <w:pPr>
        <w:tabs>
          <w:tab w:val="num" w:pos="4320"/>
        </w:tabs>
        <w:ind w:left="4320" w:hanging="360"/>
      </w:pPr>
      <w:rPr>
        <w:rFonts w:ascii="Wingdings 2" w:hAnsi="Wingdings 2" w:hint="default"/>
      </w:rPr>
    </w:lvl>
    <w:lvl w:ilvl="6" w:tplc="3A3A55CE" w:tentative="1">
      <w:start w:val="1"/>
      <w:numFmt w:val="bullet"/>
      <w:lvlText w:val=""/>
      <w:lvlJc w:val="left"/>
      <w:pPr>
        <w:tabs>
          <w:tab w:val="num" w:pos="5040"/>
        </w:tabs>
        <w:ind w:left="5040" w:hanging="360"/>
      </w:pPr>
      <w:rPr>
        <w:rFonts w:ascii="Wingdings 2" w:hAnsi="Wingdings 2" w:hint="default"/>
      </w:rPr>
    </w:lvl>
    <w:lvl w:ilvl="7" w:tplc="57BE69AC" w:tentative="1">
      <w:start w:val="1"/>
      <w:numFmt w:val="bullet"/>
      <w:lvlText w:val=""/>
      <w:lvlJc w:val="left"/>
      <w:pPr>
        <w:tabs>
          <w:tab w:val="num" w:pos="5760"/>
        </w:tabs>
        <w:ind w:left="5760" w:hanging="360"/>
      </w:pPr>
      <w:rPr>
        <w:rFonts w:ascii="Wingdings 2" w:hAnsi="Wingdings 2" w:hint="default"/>
      </w:rPr>
    </w:lvl>
    <w:lvl w:ilvl="8" w:tplc="41A275D8" w:tentative="1">
      <w:start w:val="1"/>
      <w:numFmt w:val="bullet"/>
      <w:lvlText w:val=""/>
      <w:lvlJc w:val="left"/>
      <w:pPr>
        <w:tabs>
          <w:tab w:val="num" w:pos="6480"/>
        </w:tabs>
        <w:ind w:left="6480" w:hanging="360"/>
      </w:pPr>
      <w:rPr>
        <w:rFonts w:ascii="Wingdings 2" w:hAnsi="Wingdings 2" w:hint="default"/>
      </w:rPr>
    </w:lvl>
  </w:abstractNum>
  <w:abstractNum w:abstractNumId="11">
    <w:nsid w:val="5F6A1F4D"/>
    <w:multiLevelType w:val="hybridMultilevel"/>
    <w:tmpl w:val="E7FA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2352A"/>
    <w:multiLevelType w:val="multilevel"/>
    <w:tmpl w:val="B7EA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210B22"/>
    <w:multiLevelType w:val="hybridMultilevel"/>
    <w:tmpl w:val="AD809340"/>
    <w:lvl w:ilvl="0" w:tplc="AB3C8AA8">
      <w:start w:val="1"/>
      <w:numFmt w:val="bullet"/>
      <w:lvlText w:val=""/>
      <w:lvlJc w:val="left"/>
      <w:pPr>
        <w:tabs>
          <w:tab w:val="num" w:pos="720"/>
        </w:tabs>
        <w:ind w:left="720" w:hanging="360"/>
      </w:pPr>
      <w:rPr>
        <w:rFonts w:ascii="Wingdings 2" w:hAnsi="Wingdings 2" w:hint="default"/>
      </w:rPr>
    </w:lvl>
    <w:lvl w:ilvl="1" w:tplc="C93C9AE2" w:tentative="1">
      <w:start w:val="1"/>
      <w:numFmt w:val="bullet"/>
      <w:lvlText w:val=""/>
      <w:lvlJc w:val="left"/>
      <w:pPr>
        <w:tabs>
          <w:tab w:val="num" w:pos="1440"/>
        </w:tabs>
        <w:ind w:left="1440" w:hanging="360"/>
      </w:pPr>
      <w:rPr>
        <w:rFonts w:ascii="Wingdings 2" w:hAnsi="Wingdings 2" w:hint="default"/>
      </w:rPr>
    </w:lvl>
    <w:lvl w:ilvl="2" w:tplc="38A441E6" w:tentative="1">
      <w:start w:val="1"/>
      <w:numFmt w:val="bullet"/>
      <w:lvlText w:val=""/>
      <w:lvlJc w:val="left"/>
      <w:pPr>
        <w:tabs>
          <w:tab w:val="num" w:pos="2160"/>
        </w:tabs>
        <w:ind w:left="2160" w:hanging="360"/>
      </w:pPr>
      <w:rPr>
        <w:rFonts w:ascii="Wingdings 2" w:hAnsi="Wingdings 2" w:hint="default"/>
      </w:rPr>
    </w:lvl>
    <w:lvl w:ilvl="3" w:tplc="6672AE82" w:tentative="1">
      <w:start w:val="1"/>
      <w:numFmt w:val="bullet"/>
      <w:lvlText w:val=""/>
      <w:lvlJc w:val="left"/>
      <w:pPr>
        <w:tabs>
          <w:tab w:val="num" w:pos="2880"/>
        </w:tabs>
        <w:ind w:left="2880" w:hanging="360"/>
      </w:pPr>
      <w:rPr>
        <w:rFonts w:ascii="Wingdings 2" w:hAnsi="Wingdings 2" w:hint="default"/>
      </w:rPr>
    </w:lvl>
    <w:lvl w:ilvl="4" w:tplc="60F6253A" w:tentative="1">
      <w:start w:val="1"/>
      <w:numFmt w:val="bullet"/>
      <w:lvlText w:val=""/>
      <w:lvlJc w:val="left"/>
      <w:pPr>
        <w:tabs>
          <w:tab w:val="num" w:pos="3600"/>
        </w:tabs>
        <w:ind w:left="3600" w:hanging="360"/>
      </w:pPr>
      <w:rPr>
        <w:rFonts w:ascii="Wingdings 2" w:hAnsi="Wingdings 2" w:hint="default"/>
      </w:rPr>
    </w:lvl>
    <w:lvl w:ilvl="5" w:tplc="7C6A4F72" w:tentative="1">
      <w:start w:val="1"/>
      <w:numFmt w:val="bullet"/>
      <w:lvlText w:val=""/>
      <w:lvlJc w:val="left"/>
      <w:pPr>
        <w:tabs>
          <w:tab w:val="num" w:pos="4320"/>
        </w:tabs>
        <w:ind w:left="4320" w:hanging="360"/>
      </w:pPr>
      <w:rPr>
        <w:rFonts w:ascii="Wingdings 2" w:hAnsi="Wingdings 2" w:hint="default"/>
      </w:rPr>
    </w:lvl>
    <w:lvl w:ilvl="6" w:tplc="256861C0" w:tentative="1">
      <w:start w:val="1"/>
      <w:numFmt w:val="bullet"/>
      <w:lvlText w:val=""/>
      <w:lvlJc w:val="left"/>
      <w:pPr>
        <w:tabs>
          <w:tab w:val="num" w:pos="5040"/>
        </w:tabs>
        <w:ind w:left="5040" w:hanging="360"/>
      </w:pPr>
      <w:rPr>
        <w:rFonts w:ascii="Wingdings 2" w:hAnsi="Wingdings 2" w:hint="default"/>
      </w:rPr>
    </w:lvl>
    <w:lvl w:ilvl="7" w:tplc="9AF2E3A0" w:tentative="1">
      <w:start w:val="1"/>
      <w:numFmt w:val="bullet"/>
      <w:lvlText w:val=""/>
      <w:lvlJc w:val="left"/>
      <w:pPr>
        <w:tabs>
          <w:tab w:val="num" w:pos="5760"/>
        </w:tabs>
        <w:ind w:left="5760" w:hanging="360"/>
      </w:pPr>
      <w:rPr>
        <w:rFonts w:ascii="Wingdings 2" w:hAnsi="Wingdings 2" w:hint="default"/>
      </w:rPr>
    </w:lvl>
    <w:lvl w:ilvl="8" w:tplc="200CDE6A" w:tentative="1">
      <w:start w:val="1"/>
      <w:numFmt w:val="bullet"/>
      <w:lvlText w:val=""/>
      <w:lvlJc w:val="left"/>
      <w:pPr>
        <w:tabs>
          <w:tab w:val="num" w:pos="6480"/>
        </w:tabs>
        <w:ind w:left="6480" w:hanging="360"/>
      </w:pPr>
      <w:rPr>
        <w:rFonts w:ascii="Wingdings 2" w:hAnsi="Wingdings 2" w:hint="default"/>
      </w:rPr>
    </w:lvl>
  </w:abstractNum>
  <w:abstractNum w:abstractNumId="14">
    <w:nsid w:val="70F70172"/>
    <w:multiLevelType w:val="hybridMultilevel"/>
    <w:tmpl w:val="68784CE0"/>
    <w:lvl w:ilvl="0" w:tplc="9C1A07BE">
      <w:start w:val="1"/>
      <w:numFmt w:val="bullet"/>
      <w:lvlText w:val=""/>
      <w:lvlJc w:val="left"/>
      <w:pPr>
        <w:tabs>
          <w:tab w:val="num" w:pos="720"/>
        </w:tabs>
        <w:ind w:left="720" w:hanging="360"/>
      </w:pPr>
      <w:rPr>
        <w:rFonts w:ascii="Wingdings 2" w:hAnsi="Wingdings 2" w:hint="default"/>
      </w:rPr>
    </w:lvl>
    <w:lvl w:ilvl="1" w:tplc="7124E63E">
      <w:start w:val="37"/>
      <w:numFmt w:val="bullet"/>
      <w:lvlText w:val=""/>
      <w:lvlJc w:val="left"/>
      <w:pPr>
        <w:tabs>
          <w:tab w:val="num" w:pos="1440"/>
        </w:tabs>
        <w:ind w:left="1440" w:hanging="360"/>
      </w:pPr>
      <w:rPr>
        <w:rFonts w:ascii="Wingdings 2" w:hAnsi="Wingdings 2" w:hint="default"/>
      </w:rPr>
    </w:lvl>
    <w:lvl w:ilvl="2" w:tplc="6584F05C" w:tentative="1">
      <w:start w:val="1"/>
      <w:numFmt w:val="bullet"/>
      <w:lvlText w:val=""/>
      <w:lvlJc w:val="left"/>
      <w:pPr>
        <w:tabs>
          <w:tab w:val="num" w:pos="2160"/>
        </w:tabs>
        <w:ind w:left="2160" w:hanging="360"/>
      </w:pPr>
      <w:rPr>
        <w:rFonts w:ascii="Wingdings 2" w:hAnsi="Wingdings 2" w:hint="default"/>
      </w:rPr>
    </w:lvl>
    <w:lvl w:ilvl="3" w:tplc="B5BA2350" w:tentative="1">
      <w:start w:val="1"/>
      <w:numFmt w:val="bullet"/>
      <w:lvlText w:val=""/>
      <w:lvlJc w:val="left"/>
      <w:pPr>
        <w:tabs>
          <w:tab w:val="num" w:pos="2880"/>
        </w:tabs>
        <w:ind w:left="2880" w:hanging="360"/>
      </w:pPr>
      <w:rPr>
        <w:rFonts w:ascii="Wingdings 2" w:hAnsi="Wingdings 2" w:hint="default"/>
      </w:rPr>
    </w:lvl>
    <w:lvl w:ilvl="4" w:tplc="064E382A" w:tentative="1">
      <w:start w:val="1"/>
      <w:numFmt w:val="bullet"/>
      <w:lvlText w:val=""/>
      <w:lvlJc w:val="left"/>
      <w:pPr>
        <w:tabs>
          <w:tab w:val="num" w:pos="3600"/>
        </w:tabs>
        <w:ind w:left="3600" w:hanging="360"/>
      </w:pPr>
      <w:rPr>
        <w:rFonts w:ascii="Wingdings 2" w:hAnsi="Wingdings 2" w:hint="default"/>
      </w:rPr>
    </w:lvl>
    <w:lvl w:ilvl="5" w:tplc="1E54CC4C" w:tentative="1">
      <w:start w:val="1"/>
      <w:numFmt w:val="bullet"/>
      <w:lvlText w:val=""/>
      <w:lvlJc w:val="left"/>
      <w:pPr>
        <w:tabs>
          <w:tab w:val="num" w:pos="4320"/>
        </w:tabs>
        <w:ind w:left="4320" w:hanging="360"/>
      </w:pPr>
      <w:rPr>
        <w:rFonts w:ascii="Wingdings 2" w:hAnsi="Wingdings 2" w:hint="default"/>
      </w:rPr>
    </w:lvl>
    <w:lvl w:ilvl="6" w:tplc="FBC675EA" w:tentative="1">
      <w:start w:val="1"/>
      <w:numFmt w:val="bullet"/>
      <w:lvlText w:val=""/>
      <w:lvlJc w:val="left"/>
      <w:pPr>
        <w:tabs>
          <w:tab w:val="num" w:pos="5040"/>
        </w:tabs>
        <w:ind w:left="5040" w:hanging="360"/>
      </w:pPr>
      <w:rPr>
        <w:rFonts w:ascii="Wingdings 2" w:hAnsi="Wingdings 2" w:hint="default"/>
      </w:rPr>
    </w:lvl>
    <w:lvl w:ilvl="7" w:tplc="31029114" w:tentative="1">
      <w:start w:val="1"/>
      <w:numFmt w:val="bullet"/>
      <w:lvlText w:val=""/>
      <w:lvlJc w:val="left"/>
      <w:pPr>
        <w:tabs>
          <w:tab w:val="num" w:pos="5760"/>
        </w:tabs>
        <w:ind w:left="5760" w:hanging="360"/>
      </w:pPr>
      <w:rPr>
        <w:rFonts w:ascii="Wingdings 2" w:hAnsi="Wingdings 2" w:hint="default"/>
      </w:rPr>
    </w:lvl>
    <w:lvl w:ilvl="8" w:tplc="1884034C" w:tentative="1">
      <w:start w:val="1"/>
      <w:numFmt w:val="bullet"/>
      <w:lvlText w:val=""/>
      <w:lvlJc w:val="left"/>
      <w:pPr>
        <w:tabs>
          <w:tab w:val="num" w:pos="6480"/>
        </w:tabs>
        <w:ind w:left="6480" w:hanging="360"/>
      </w:pPr>
      <w:rPr>
        <w:rFonts w:ascii="Wingdings 2" w:hAnsi="Wingdings 2" w:hint="default"/>
      </w:rPr>
    </w:lvl>
  </w:abstractNum>
  <w:abstractNum w:abstractNumId="15">
    <w:nsid w:val="77194583"/>
    <w:multiLevelType w:val="multilevel"/>
    <w:tmpl w:val="E2F0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6"/>
  </w:num>
  <w:num w:numId="4">
    <w:abstractNumId w:val="0"/>
  </w:num>
  <w:num w:numId="5">
    <w:abstractNumId w:val="5"/>
  </w:num>
  <w:num w:numId="6">
    <w:abstractNumId w:val="4"/>
  </w:num>
  <w:num w:numId="7">
    <w:abstractNumId w:val="7"/>
  </w:num>
  <w:num w:numId="8">
    <w:abstractNumId w:val="10"/>
  </w:num>
  <w:num w:numId="9">
    <w:abstractNumId w:val="1"/>
  </w:num>
  <w:num w:numId="10">
    <w:abstractNumId w:val="13"/>
  </w:num>
  <w:num w:numId="11">
    <w:abstractNumId w:val="8"/>
  </w:num>
  <w:num w:numId="12">
    <w:abstractNumId w:val="3"/>
  </w:num>
  <w:num w:numId="13">
    <w:abstractNumId w:val="12"/>
  </w:num>
  <w:num w:numId="14">
    <w:abstractNumId w:val="9"/>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DD"/>
    <w:rsid w:val="00006929"/>
    <w:rsid w:val="0007487D"/>
    <w:rsid w:val="00164E03"/>
    <w:rsid w:val="001B40F1"/>
    <w:rsid w:val="00200E9A"/>
    <w:rsid w:val="002E1122"/>
    <w:rsid w:val="004F0AEC"/>
    <w:rsid w:val="004F1128"/>
    <w:rsid w:val="005619EC"/>
    <w:rsid w:val="00584376"/>
    <w:rsid w:val="005A0808"/>
    <w:rsid w:val="005F34F3"/>
    <w:rsid w:val="00603B1F"/>
    <w:rsid w:val="006A66D3"/>
    <w:rsid w:val="007272BA"/>
    <w:rsid w:val="00761768"/>
    <w:rsid w:val="007F5527"/>
    <w:rsid w:val="008756DD"/>
    <w:rsid w:val="008F7ABD"/>
    <w:rsid w:val="00B06219"/>
    <w:rsid w:val="00BF4439"/>
    <w:rsid w:val="00CE489E"/>
    <w:rsid w:val="00D921AC"/>
    <w:rsid w:val="00DB6A8E"/>
    <w:rsid w:val="00DE6CF5"/>
    <w:rsid w:val="00E1315D"/>
    <w:rsid w:val="00E37883"/>
    <w:rsid w:val="00E95311"/>
    <w:rsid w:val="00F433B8"/>
    <w:rsid w:val="00FC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D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6A6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A66D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56DD"/>
    <w:rPr>
      <w:sz w:val="16"/>
      <w:szCs w:val="16"/>
    </w:rPr>
  </w:style>
  <w:style w:type="paragraph" w:styleId="CommentText">
    <w:name w:val="annotation text"/>
    <w:basedOn w:val="Normal"/>
    <w:link w:val="CommentTextChar"/>
    <w:uiPriority w:val="99"/>
    <w:semiHidden/>
    <w:unhideWhenUsed/>
    <w:rsid w:val="008756DD"/>
    <w:rPr>
      <w:rFonts w:eastAsiaTheme="minorHAnsi"/>
      <w:sz w:val="20"/>
      <w:szCs w:val="20"/>
    </w:rPr>
  </w:style>
  <w:style w:type="character" w:customStyle="1" w:styleId="CommentTextChar">
    <w:name w:val="Comment Text Char"/>
    <w:basedOn w:val="DefaultParagraphFont"/>
    <w:link w:val="CommentText"/>
    <w:uiPriority w:val="99"/>
    <w:semiHidden/>
    <w:rsid w:val="008756DD"/>
    <w:rPr>
      <w:sz w:val="20"/>
      <w:szCs w:val="20"/>
    </w:rPr>
  </w:style>
  <w:style w:type="paragraph" w:styleId="BalloonText">
    <w:name w:val="Balloon Text"/>
    <w:basedOn w:val="Normal"/>
    <w:link w:val="BalloonTextChar"/>
    <w:uiPriority w:val="99"/>
    <w:semiHidden/>
    <w:unhideWhenUsed/>
    <w:rsid w:val="00875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6DD"/>
    <w:rPr>
      <w:rFonts w:ascii="Segoe UI" w:eastAsiaTheme="minorEastAsia" w:hAnsi="Segoe UI" w:cs="Segoe UI"/>
      <w:sz w:val="18"/>
      <w:szCs w:val="18"/>
    </w:rPr>
  </w:style>
  <w:style w:type="character" w:styleId="Hyperlink">
    <w:name w:val="Hyperlink"/>
    <w:basedOn w:val="DefaultParagraphFont"/>
    <w:uiPriority w:val="99"/>
    <w:unhideWhenUsed/>
    <w:rsid w:val="005619EC"/>
    <w:rPr>
      <w:color w:val="0563C1" w:themeColor="hyperlink"/>
      <w:u w:val="single"/>
    </w:rPr>
  </w:style>
  <w:style w:type="character" w:styleId="Strong">
    <w:name w:val="Strong"/>
    <w:basedOn w:val="DefaultParagraphFont"/>
    <w:uiPriority w:val="22"/>
    <w:qFormat/>
    <w:rsid w:val="005619EC"/>
    <w:rPr>
      <w:b/>
      <w:bCs/>
    </w:rPr>
  </w:style>
  <w:style w:type="character" w:customStyle="1" w:styleId="apple-converted-space">
    <w:name w:val="apple-converted-space"/>
    <w:basedOn w:val="DefaultParagraphFont"/>
    <w:rsid w:val="005619EC"/>
  </w:style>
  <w:style w:type="character" w:customStyle="1" w:styleId="postal-code">
    <w:name w:val="postal-code"/>
    <w:basedOn w:val="DefaultParagraphFont"/>
    <w:rsid w:val="005619EC"/>
  </w:style>
  <w:style w:type="character" w:customStyle="1" w:styleId="country-name">
    <w:name w:val="country-name"/>
    <w:basedOn w:val="DefaultParagraphFont"/>
    <w:rsid w:val="005619EC"/>
  </w:style>
  <w:style w:type="character" w:customStyle="1" w:styleId="Heading1Char">
    <w:name w:val="Heading 1 Char"/>
    <w:basedOn w:val="DefaultParagraphFont"/>
    <w:link w:val="Heading1"/>
    <w:uiPriority w:val="9"/>
    <w:rsid w:val="006A66D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A66D3"/>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A66D3"/>
    <w:pPr>
      <w:tabs>
        <w:tab w:val="center" w:pos="4320"/>
        <w:tab w:val="right" w:pos="8640"/>
      </w:tabs>
    </w:pPr>
  </w:style>
  <w:style w:type="character" w:customStyle="1" w:styleId="HeaderChar">
    <w:name w:val="Header Char"/>
    <w:basedOn w:val="DefaultParagraphFont"/>
    <w:link w:val="Header"/>
    <w:uiPriority w:val="99"/>
    <w:rsid w:val="006A66D3"/>
    <w:rPr>
      <w:rFonts w:eastAsiaTheme="minorEastAsia"/>
      <w:sz w:val="24"/>
      <w:szCs w:val="24"/>
    </w:rPr>
  </w:style>
  <w:style w:type="paragraph" w:styleId="Footer">
    <w:name w:val="footer"/>
    <w:basedOn w:val="Normal"/>
    <w:link w:val="FooterChar"/>
    <w:uiPriority w:val="99"/>
    <w:unhideWhenUsed/>
    <w:rsid w:val="006A66D3"/>
    <w:pPr>
      <w:tabs>
        <w:tab w:val="center" w:pos="4320"/>
        <w:tab w:val="right" w:pos="8640"/>
      </w:tabs>
    </w:pPr>
  </w:style>
  <w:style w:type="character" w:customStyle="1" w:styleId="FooterChar">
    <w:name w:val="Footer Char"/>
    <w:basedOn w:val="DefaultParagraphFont"/>
    <w:link w:val="Footer"/>
    <w:uiPriority w:val="99"/>
    <w:rsid w:val="006A66D3"/>
    <w:rPr>
      <w:rFonts w:eastAsiaTheme="minorEastAsia"/>
      <w:sz w:val="24"/>
      <w:szCs w:val="24"/>
    </w:rPr>
  </w:style>
  <w:style w:type="character" w:customStyle="1" w:styleId="unicode">
    <w:name w:val="unicode"/>
    <w:basedOn w:val="DefaultParagraphFont"/>
    <w:rsid w:val="006A66D3"/>
  </w:style>
  <w:style w:type="paragraph" w:styleId="CommentSubject">
    <w:name w:val="annotation subject"/>
    <w:basedOn w:val="CommentText"/>
    <w:next w:val="CommentText"/>
    <w:link w:val="CommentSubjectChar"/>
    <w:uiPriority w:val="99"/>
    <w:semiHidden/>
    <w:unhideWhenUsed/>
    <w:rsid w:val="006A66D3"/>
    <w:rPr>
      <w:rFonts w:eastAsiaTheme="minorEastAsia"/>
      <w:b/>
      <w:bCs/>
    </w:rPr>
  </w:style>
  <w:style w:type="character" w:customStyle="1" w:styleId="CommentSubjectChar">
    <w:name w:val="Comment Subject Char"/>
    <w:basedOn w:val="CommentTextChar"/>
    <w:link w:val="CommentSubject"/>
    <w:uiPriority w:val="99"/>
    <w:semiHidden/>
    <w:rsid w:val="006A66D3"/>
    <w:rPr>
      <w:rFonts w:eastAsiaTheme="minorEastAsia"/>
      <w:b/>
      <w:bCs/>
      <w:sz w:val="20"/>
      <w:szCs w:val="20"/>
    </w:rPr>
  </w:style>
  <w:style w:type="character" w:customStyle="1" w:styleId="current-selection">
    <w:name w:val="current-selection"/>
    <w:basedOn w:val="DefaultParagraphFont"/>
    <w:rsid w:val="006A66D3"/>
  </w:style>
  <w:style w:type="paragraph" w:styleId="ListParagraph">
    <w:name w:val="List Paragraph"/>
    <w:basedOn w:val="Normal"/>
    <w:uiPriority w:val="34"/>
    <w:qFormat/>
    <w:rsid w:val="006A66D3"/>
    <w:pPr>
      <w:ind w:left="720"/>
      <w:contextualSpacing/>
    </w:pPr>
  </w:style>
  <w:style w:type="character" w:styleId="HTMLCite">
    <w:name w:val="HTML Cite"/>
    <w:basedOn w:val="DefaultParagraphFont"/>
    <w:uiPriority w:val="99"/>
    <w:semiHidden/>
    <w:unhideWhenUsed/>
    <w:rsid w:val="006A66D3"/>
    <w:rPr>
      <w:i/>
      <w:iCs/>
    </w:rPr>
  </w:style>
  <w:style w:type="paragraph" w:customStyle="1" w:styleId="Caption1">
    <w:name w:val="Caption1"/>
    <w:basedOn w:val="Normal"/>
    <w:rsid w:val="006A66D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A66D3"/>
    <w:rPr>
      <w:color w:val="954F72" w:themeColor="followedHyperlink"/>
      <w:u w:val="single"/>
    </w:rPr>
  </w:style>
  <w:style w:type="character" w:styleId="Emphasis">
    <w:name w:val="Emphasis"/>
    <w:basedOn w:val="DefaultParagraphFont"/>
    <w:uiPriority w:val="20"/>
    <w:qFormat/>
    <w:rsid w:val="006A66D3"/>
    <w:rPr>
      <w:i/>
      <w:iCs/>
    </w:rPr>
  </w:style>
  <w:style w:type="character" w:customStyle="1" w:styleId="element-citation">
    <w:name w:val="element-citation"/>
    <w:basedOn w:val="DefaultParagraphFont"/>
    <w:rsid w:val="006A66D3"/>
  </w:style>
  <w:style w:type="character" w:customStyle="1" w:styleId="ref-journal">
    <w:name w:val="ref-journal"/>
    <w:basedOn w:val="DefaultParagraphFont"/>
    <w:rsid w:val="006A66D3"/>
  </w:style>
  <w:style w:type="character" w:customStyle="1" w:styleId="ref-vol">
    <w:name w:val="ref-vol"/>
    <w:basedOn w:val="DefaultParagraphFont"/>
    <w:rsid w:val="006A66D3"/>
  </w:style>
  <w:style w:type="character" w:customStyle="1" w:styleId="slug-pub-date">
    <w:name w:val="slug-pub-date"/>
    <w:basedOn w:val="DefaultParagraphFont"/>
    <w:rsid w:val="006A66D3"/>
  </w:style>
  <w:style w:type="character" w:customStyle="1" w:styleId="slug-vol">
    <w:name w:val="slug-vol"/>
    <w:basedOn w:val="DefaultParagraphFont"/>
    <w:rsid w:val="006A66D3"/>
  </w:style>
  <w:style w:type="character" w:customStyle="1" w:styleId="slug-issue">
    <w:name w:val="slug-issue"/>
    <w:basedOn w:val="DefaultParagraphFont"/>
    <w:rsid w:val="006A66D3"/>
  </w:style>
  <w:style w:type="character" w:customStyle="1" w:styleId="slug-pages">
    <w:name w:val="slug-pages"/>
    <w:basedOn w:val="DefaultParagraphFont"/>
    <w:rsid w:val="006A66D3"/>
  </w:style>
  <w:style w:type="paragraph" w:styleId="NormalWeb">
    <w:name w:val="Normal (Web)"/>
    <w:basedOn w:val="Normal"/>
    <w:uiPriority w:val="99"/>
    <w:semiHidden/>
    <w:unhideWhenUsed/>
    <w:rsid w:val="006A66D3"/>
    <w:pPr>
      <w:spacing w:before="100" w:beforeAutospacing="1" w:after="100" w:afterAutospacing="1"/>
    </w:pPr>
    <w:rPr>
      <w:rFonts w:ascii="Times New Roman" w:eastAsia="Times New Roman" w:hAnsi="Times New Roman" w:cs="Times New Roman"/>
    </w:rPr>
  </w:style>
  <w:style w:type="character" w:customStyle="1" w:styleId="name">
    <w:name w:val="name"/>
    <w:basedOn w:val="DefaultParagraphFont"/>
    <w:rsid w:val="006A66D3"/>
  </w:style>
  <w:style w:type="character" w:customStyle="1" w:styleId="slug-doi-wrapper">
    <w:name w:val="slug-doi-wrapper"/>
    <w:basedOn w:val="DefaultParagraphFont"/>
    <w:rsid w:val="006A66D3"/>
  </w:style>
  <w:style w:type="character" w:customStyle="1" w:styleId="slug-doi">
    <w:name w:val="slug-doi"/>
    <w:basedOn w:val="DefaultParagraphFont"/>
    <w:rsid w:val="006A66D3"/>
  </w:style>
  <w:style w:type="paragraph" w:styleId="Revision">
    <w:name w:val="Revision"/>
    <w:hidden/>
    <w:uiPriority w:val="99"/>
    <w:semiHidden/>
    <w:rsid w:val="006A66D3"/>
    <w:pPr>
      <w:spacing w:after="0" w:line="240" w:lineRule="auto"/>
    </w:pPr>
    <w:rPr>
      <w:rFonts w:eastAsiaTheme="minorEastAsia"/>
      <w:sz w:val="24"/>
      <w:szCs w:val="24"/>
    </w:rPr>
  </w:style>
  <w:style w:type="character" w:customStyle="1" w:styleId="citation">
    <w:name w:val="citation"/>
    <w:basedOn w:val="DefaultParagraphFont"/>
    <w:rsid w:val="006A6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D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6A6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A66D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56DD"/>
    <w:rPr>
      <w:sz w:val="16"/>
      <w:szCs w:val="16"/>
    </w:rPr>
  </w:style>
  <w:style w:type="paragraph" w:styleId="CommentText">
    <w:name w:val="annotation text"/>
    <w:basedOn w:val="Normal"/>
    <w:link w:val="CommentTextChar"/>
    <w:uiPriority w:val="99"/>
    <w:semiHidden/>
    <w:unhideWhenUsed/>
    <w:rsid w:val="008756DD"/>
    <w:rPr>
      <w:rFonts w:eastAsiaTheme="minorHAnsi"/>
      <w:sz w:val="20"/>
      <w:szCs w:val="20"/>
    </w:rPr>
  </w:style>
  <w:style w:type="character" w:customStyle="1" w:styleId="CommentTextChar">
    <w:name w:val="Comment Text Char"/>
    <w:basedOn w:val="DefaultParagraphFont"/>
    <w:link w:val="CommentText"/>
    <w:uiPriority w:val="99"/>
    <w:semiHidden/>
    <w:rsid w:val="008756DD"/>
    <w:rPr>
      <w:sz w:val="20"/>
      <w:szCs w:val="20"/>
    </w:rPr>
  </w:style>
  <w:style w:type="paragraph" w:styleId="BalloonText">
    <w:name w:val="Balloon Text"/>
    <w:basedOn w:val="Normal"/>
    <w:link w:val="BalloonTextChar"/>
    <w:uiPriority w:val="99"/>
    <w:semiHidden/>
    <w:unhideWhenUsed/>
    <w:rsid w:val="00875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6DD"/>
    <w:rPr>
      <w:rFonts w:ascii="Segoe UI" w:eastAsiaTheme="minorEastAsia" w:hAnsi="Segoe UI" w:cs="Segoe UI"/>
      <w:sz w:val="18"/>
      <w:szCs w:val="18"/>
    </w:rPr>
  </w:style>
  <w:style w:type="character" w:styleId="Hyperlink">
    <w:name w:val="Hyperlink"/>
    <w:basedOn w:val="DefaultParagraphFont"/>
    <w:uiPriority w:val="99"/>
    <w:unhideWhenUsed/>
    <w:rsid w:val="005619EC"/>
    <w:rPr>
      <w:color w:val="0563C1" w:themeColor="hyperlink"/>
      <w:u w:val="single"/>
    </w:rPr>
  </w:style>
  <w:style w:type="character" w:styleId="Strong">
    <w:name w:val="Strong"/>
    <w:basedOn w:val="DefaultParagraphFont"/>
    <w:uiPriority w:val="22"/>
    <w:qFormat/>
    <w:rsid w:val="005619EC"/>
    <w:rPr>
      <w:b/>
      <w:bCs/>
    </w:rPr>
  </w:style>
  <w:style w:type="character" w:customStyle="1" w:styleId="apple-converted-space">
    <w:name w:val="apple-converted-space"/>
    <w:basedOn w:val="DefaultParagraphFont"/>
    <w:rsid w:val="005619EC"/>
  </w:style>
  <w:style w:type="character" w:customStyle="1" w:styleId="postal-code">
    <w:name w:val="postal-code"/>
    <w:basedOn w:val="DefaultParagraphFont"/>
    <w:rsid w:val="005619EC"/>
  </w:style>
  <w:style w:type="character" w:customStyle="1" w:styleId="country-name">
    <w:name w:val="country-name"/>
    <w:basedOn w:val="DefaultParagraphFont"/>
    <w:rsid w:val="005619EC"/>
  </w:style>
  <w:style w:type="character" w:customStyle="1" w:styleId="Heading1Char">
    <w:name w:val="Heading 1 Char"/>
    <w:basedOn w:val="DefaultParagraphFont"/>
    <w:link w:val="Heading1"/>
    <w:uiPriority w:val="9"/>
    <w:rsid w:val="006A66D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A66D3"/>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A66D3"/>
    <w:pPr>
      <w:tabs>
        <w:tab w:val="center" w:pos="4320"/>
        <w:tab w:val="right" w:pos="8640"/>
      </w:tabs>
    </w:pPr>
  </w:style>
  <w:style w:type="character" w:customStyle="1" w:styleId="HeaderChar">
    <w:name w:val="Header Char"/>
    <w:basedOn w:val="DefaultParagraphFont"/>
    <w:link w:val="Header"/>
    <w:uiPriority w:val="99"/>
    <w:rsid w:val="006A66D3"/>
    <w:rPr>
      <w:rFonts w:eastAsiaTheme="minorEastAsia"/>
      <w:sz w:val="24"/>
      <w:szCs w:val="24"/>
    </w:rPr>
  </w:style>
  <w:style w:type="paragraph" w:styleId="Footer">
    <w:name w:val="footer"/>
    <w:basedOn w:val="Normal"/>
    <w:link w:val="FooterChar"/>
    <w:uiPriority w:val="99"/>
    <w:unhideWhenUsed/>
    <w:rsid w:val="006A66D3"/>
    <w:pPr>
      <w:tabs>
        <w:tab w:val="center" w:pos="4320"/>
        <w:tab w:val="right" w:pos="8640"/>
      </w:tabs>
    </w:pPr>
  </w:style>
  <w:style w:type="character" w:customStyle="1" w:styleId="FooterChar">
    <w:name w:val="Footer Char"/>
    <w:basedOn w:val="DefaultParagraphFont"/>
    <w:link w:val="Footer"/>
    <w:uiPriority w:val="99"/>
    <w:rsid w:val="006A66D3"/>
    <w:rPr>
      <w:rFonts w:eastAsiaTheme="minorEastAsia"/>
      <w:sz w:val="24"/>
      <w:szCs w:val="24"/>
    </w:rPr>
  </w:style>
  <w:style w:type="character" w:customStyle="1" w:styleId="unicode">
    <w:name w:val="unicode"/>
    <w:basedOn w:val="DefaultParagraphFont"/>
    <w:rsid w:val="006A66D3"/>
  </w:style>
  <w:style w:type="paragraph" w:styleId="CommentSubject">
    <w:name w:val="annotation subject"/>
    <w:basedOn w:val="CommentText"/>
    <w:next w:val="CommentText"/>
    <w:link w:val="CommentSubjectChar"/>
    <w:uiPriority w:val="99"/>
    <w:semiHidden/>
    <w:unhideWhenUsed/>
    <w:rsid w:val="006A66D3"/>
    <w:rPr>
      <w:rFonts w:eastAsiaTheme="minorEastAsia"/>
      <w:b/>
      <w:bCs/>
    </w:rPr>
  </w:style>
  <w:style w:type="character" w:customStyle="1" w:styleId="CommentSubjectChar">
    <w:name w:val="Comment Subject Char"/>
    <w:basedOn w:val="CommentTextChar"/>
    <w:link w:val="CommentSubject"/>
    <w:uiPriority w:val="99"/>
    <w:semiHidden/>
    <w:rsid w:val="006A66D3"/>
    <w:rPr>
      <w:rFonts w:eastAsiaTheme="minorEastAsia"/>
      <w:b/>
      <w:bCs/>
      <w:sz w:val="20"/>
      <w:szCs w:val="20"/>
    </w:rPr>
  </w:style>
  <w:style w:type="character" w:customStyle="1" w:styleId="current-selection">
    <w:name w:val="current-selection"/>
    <w:basedOn w:val="DefaultParagraphFont"/>
    <w:rsid w:val="006A66D3"/>
  </w:style>
  <w:style w:type="paragraph" w:styleId="ListParagraph">
    <w:name w:val="List Paragraph"/>
    <w:basedOn w:val="Normal"/>
    <w:uiPriority w:val="34"/>
    <w:qFormat/>
    <w:rsid w:val="006A66D3"/>
    <w:pPr>
      <w:ind w:left="720"/>
      <w:contextualSpacing/>
    </w:pPr>
  </w:style>
  <w:style w:type="character" w:styleId="HTMLCite">
    <w:name w:val="HTML Cite"/>
    <w:basedOn w:val="DefaultParagraphFont"/>
    <w:uiPriority w:val="99"/>
    <w:semiHidden/>
    <w:unhideWhenUsed/>
    <w:rsid w:val="006A66D3"/>
    <w:rPr>
      <w:i/>
      <w:iCs/>
    </w:rPr>
  </w:style>
  <w:style w:type="paragraph" w:customStyle="1" w:styleId="Caption1">
    <w:name w:val="Caption1"/>
    <w:basedOn w:val="Normal"/>
    <w:rsid w:val="006A66D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A66D3"/>
    <w:rPr>
      <w:color w:val="954F72" w:themeColor="followedHyperlink"/>
      <w:u w:val="single"/>
    </w:rPr>
  </w:style>
  <w:style w:type="character" w:styleId="Emphasis">
    <w:name w:val="Emphasis"/>
    <w:basedOn w:val="DefaultParagraphFont"/>
    <w:uiPriority w:val="20"/>
    <w:qFormat/>
    <w:rsid w:val="006A66D3"/>
    <w:rPr>
      <w:i/>
      <w:iCs/>
    </w:rPr>
  </w:style>
  <w:style w:type="character" w:customStyle="1" w:styleId="element-citation">
    <w:name w:val="element-citation"/>
    <w:basedOn w:val="DefaultParagraphFont"/>
    <w:rsid w:val="006A66D3"/>
  </w:style>
  <w:style w:type="character" w:customStyle="1" w:styleId="ref-journal">
    <w:name w:val="ref-journal"/>
    <w:basedOn w:val="DefaultParagraphFont"/>
    <w:rsid w:val="006A66D3"/>
  </w:style>
  <w:style w:type="character" w:customStyle="1" w:styleId="ref-vol">
    <w:name w:val="ref-vol"/>
    <w:basedOn w:val="DefaultParagraphFont"/>
    <w:rsid w:val="006A66D3"/>
  </w:style>
  <w:style w:type="character" w:customStyle="1" w:styleId="slug-pub-date">
    <w:name w:val="slug-pub-date"/>
    <w:basedOn w:val="DefaultParagraphFont"/>
    <w:rsid w:val="006A66D3"/>
  </w:style>
  <w:style w:type="character" w:customStyle="1" w:styleId="slug-vol">
    <w:name w:val="slug-vol"/>
    <w:basedOn w:val="DefaultParagraphFont"/>
    <w:rsid w:val="006A66D3"/>
  </w:style>
  <w:style w:type="character" w:customStyle="1" w:styleId="slug-issue">
    <w:name w:val="slug-issue"/>
    <w:basedOn w:val="DefaultParagraphFont"/>
    <w:rsid w:val="006A66D3"/>
  </w:style>
  <w:style w:type="character" w:customStyle="1" w:styleId="slug-pages">
    <w:name w:val="slug-pages"/>
    <w:basedOn w:val="DefaultParagraphFont"/>
    <w:rsid w:val="006A66D3"/>
  </w:style>
  <w:style w:type="paragraph" w:styleId="NormalWeb">
    <w:name w:val="Normal (Web)"/>
    <w:basedOn w:val="Normal"/>
    <w:uiPriority w:val="99"/>
    <w:semiHidden/>
    <w:unhideWhenUsed/>
    <w:rsid w:val="006A66D3"/>
    <w:pPr>
      <w:spacing w:before="100" w:beforeAutospacing="1" w:after="100" w:afterAutospacing="1"/>
    </w:pPr>
    <w:rPr>
      <w:rFonts w:ascii="Times New Roman" w:eastAsia="Times New Roman" w:hAnsi="Times New Roman" w:cs="Times New Roman"/>
    </w:rPr>
  </w:style>
  <w:style w:type="character" w:customStyle="1" w:styleId="name">
    <w:name w:val="name"/>
    <w:basedOn w:val="DefaultParagraphFont"/>
    <w:rsid w:val="006A66D3"/>
  </w:style>
  <w:style w:type="character" w:customStyle="1" w:styleId="slug-doi-wrapper">
    <w:name w:val="slug-doi-wrapper"/>
    <w:basedOn w:val="DefaultParagraphFont"/>
    <w:rsid w:val="006A66D3"/>
  </w:style>
  <w:style w:type="character" w:customStyle="1" w:styleId="slug-doi">
    <w:name w:val="slug-doi"/>
    <w:basedOn w:val="DefaultParagraphFont"/>
    <w:rsid w:val="006A66D3"/>
  </w:style>
  <w:style w:type="paragraph" w:styleId="Revision">
    <w:name w:val="Revision"/>
    <w:hidden/>
    <w:uiPriority w:val="99"/>
    <w:semiHidden/>
    <w:rsid w:val="006A66D3"/>
    <w:pPr>
      <w:spacing w:after="0" w:line="240" w:lineRule="auto"/>
    </w:pPr>
    <w:rPr>
      <w:rFonts w:eastAsiaTheme="minorEastAsia"/>
      <w:sz w:val="24"/>
      <w:szCs w:val="24"/>
    </w:rPr>
  </w:style>
  <w:style w:type="character" w:customStyle="1" w:styleId="citation">
    <w:name w:val="citation"/>
    <w:basedOn w:val="DefaultParagraphFont"/>
    <w:rsid w:val="006A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4841">
      <w:bodyDiv w:val="1"/>
      <w:marLeft w:val="0"/>
      <w:marRight w:val="0"/>
      <w:marTop w:val="0"/>
      <w:marBottom w:val="0"/>
      <w:divBdr>
        <w:top w:val="none" w:sz="0" w:space="0" w:color="auto"/>
        <w:left w:val="none" w:sz="0" w:space="0" w:color="auto"/>
        <w:bottom w:val="none" w:sz="0" w:space="0" w:color="auto"/>
        <w:right w:val="none" w:sz="0" w:space="0" w:color="auto"/>
      </w:divBdr>
      <w:divsChild>
        <w:div w:id="453984591">
          <w:marLeft w:val="0"/>
          <w:marRight w:val="0"/>
          <w:marTop w:val="0"/>
          <w:marBottom w:val="0"/>
          <w:divBdr>
            <w:top w:val="none" w:sz="0" w:space="0" w:color="auto"/>
            <w:left w:val="none" w:sz="0" w:space="0" w:color="auto"/>
            <w:bottom w:val="none" w:sz="0" w:space="0" w:color="auto"/>
            <w:right w:val="none" w:sz="0" w:space="0" w:color="auto"/>
          </w:divBdr>
          <w:divsChild>
            <w:div w:id="1603999826">
              <w:marLeft w:val="0"/>
              <w:marRight w:val="0"/>
              <w:marTop w:val="0"/>
              <w:marBottom w:val="0"/>
              <w:divBdr>
                <w:top w:val="none" w:sz="0" w:space="0" w:color="auto"/>
                <w:left w:val="none" w:sz="0" w:space="0" w:color="auto"/>
                <w:bottom w:val="none" w:sz="0" w:space="0" w:color="auto"/>
                <w:right w:val="none" w:sz="0" w:space="0" w:color="auto"/>
              </w:divBdr>
              <w:divsChild>
                <w:div w:id="1509827726">
                  <w:marLeft w:val="-300"/>
                  <w:marRight w:val="0"/>
                  <w:marTop w:val="0"/>
                  <w:marBottom w:val="0"/>
                  <w:divBdr>
                    <w:top w:val="none" w:sz="0" w:space="0" w:color="auto"/>
                    <w:left w:val="none" w:sz="0" w:space="0" w:color="auto"/>
                    <w:bottom w:val="none" w:sz="0" w:space="0" w:color="auto"/>
                    <w:right w:val="none" w:sz="0" w:space="0" w:color="auto"/>
                  </w:divBdr>
                  <w:divsChild>
                    <w:div w:id="6019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aylor@qub.ac.uk" TargetMode="External"/><Relationship Id="rId13" Type="http://schemas.openxmlformats.org/officeDocument/2006/relationships/hyperlink" Target="http://eds.b.ebscohost.com/ehost/viewarticle?data=dGJyMPPp44rp2%2fdV0%2bnjisfk5Ie46bdKtK60TbOk63nn5Kx95uXxjL6srUq3pbBIr6qeSa%2bwrkm4qbE4v8OkjPDX7Ivf2fKB7eTnfLujr0ivq7RRsKaxSKTi34bls%2bOGpNrgVe7p94Ck6t9%2fu7fMPt%2fku0quprJFsKawTbejrkiynOSH8OPfjLvc84Tq6uOQ8gAA&amp;hid=105" TargetMode="External"/><Relationship Id="rId18" Type="http://schemas.openxmlformats.org/officeDocument/2006/relationships/hyperlink" Target="http://eds.b.ebscohost.com/ehost/viewarticle?data=dGJyMPPp44rp2%2fdV0%2bnjisfk5Ie46bdKtK60TbOk63nn5Kx95uXxjL6srUq3pbBIr6qeSa%2bwrkm4qbE4v8OkjPDX7Ivf2fKB7eTnfLujr0ivq7RRsKaxSKTi34bls%2bOGpNrgVe7p94Ck6t9%2fu7fMPt%2fku0qup69Fr6e3SLajrkiwnOSH8OPfjLvc84Tq6uOQ8gAA&amp;hid=105"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ds.b.ebscohost.com/ehost/viewarticle?data=dGJyMPPp44rp2%2fdV0%2bnjisfk5Ie46bdKtK60TbOk63nn5Kx95uXxjL6srUq3pbBIr6qeSa%2bwrkm4qbE4v8OkjPDX7Ivf2fKB7eTnfLujr0ivq7RRsKaxSKTi34bls%2bOGpNrgVe7p94Ck6t9%2fu7fMPt%2fku0qup7BFsK6xSbSjrkmvnOSH8OPfjLvc84Tq6uOQ8gAA&amp;hid=105" TargetMode="External"/><Relationship Id="rId17" Type="http://schemas.openxmlformats.org/officeDocument/2006/relationships/hyperlink" Target="http://eds.b.ebscohost.com/ehost/viewarticle?data=dGJyMPPp44rp2%2fdV0%2bnjisfk5Ie46bdKtK60TbOk63nn5Kx95uXxjL6srUq3pbBIr6qeSa%2bwrkm4qbE4v8OkjPDX7Ivf2fKB7eTnfLujr0ivq7RRsKaxSKTi34bls%2bOGpNrgVe7p94Ck6t9%2fu7fMPt%2fku0qup65Fr6yzTbajrki1nOSH8OPfjLvc84Tq6uOQ8gAA&amp;hid=105" TargetMode="External"/><Relationship Id="rId2" Type="http://schemas.openxmlformats.org/officeDocument/2006/relationships/styles" Target="styles.xml"/><Relationship Id="rId16" Type="http://schemas.openxmlformats.org/officeDocument/2006/relationships/hyperlink" Target="http://eds.b.ebscohost.com/ehost/viewarticle?data=dGJyMPPp44rp2%2fdV0%2bnjisfk5Ie46bdKtK60TbOk63nn5Kx95uXxjL6srUq3pbBIr6qeSa%2bwrkm4qbE4v8OkjPDX7Ivf2fKB7eTnfLujr0ivq7RRsKaxSKTi34bls%2bOGpNrgVe7p94Ck6t9%2fu7fMPt%2fku0qup65Fr661TLajrkmvnOSH8OPfjLvc84Tq6uOQ8gAA&amp;hid=105" TargetMode="External"/><Relationship Id="rId20" Type="http://schemas.openxmlformats.org/officeDocument/2006/relationships/hyperlink" Target="http://eds.b.ebscohost.com/ehost/viewarticle?data=dGJyMPPp44rp2%2fdV0%2bnjisfk5Ie46bdKtK60TbOk63nn5Kx95uXxjL6srUq3pbBIr6qeSa%2bwrkm4qbE4v8OkjPDX7Ivf2fKB7eTnfLujr0ivq7RRsKaxSKTi34bls%2bOGpNrgVe7p94Ck6t9%2fu7fMPt%2fku0quprZFr6i1Ta%2bjrki2nOSH8OPfjLvc84Tq6uOQ8gAA&amp;hid=10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s.b.ebscohost.com/ehost/viewarticle?data=dGJyMPPp44rp2%2fdV0%2bnjisfk5Ie46bdKtK60TbOk63nn5Kx95uXxjL6srUq3pbBIr6qeSa%2bwrkm4qbE4v8OkjPDX7Ivf2fKB7eTnfLujr0ivq7RRsKaxSKTi34bls%2bOGpNrgVe7p94Ck6t9%2fu7fMPt%2fku0quprZFr6i1Ta%2bjrki3nOSH8OPfjLvc84Tq6uOQ8gAA&amp;hid=1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s.b.ebscohost.com/ehost/viewarticle?data=dGJyMPPp44rp2%2fdV0%2bnjisfk5Ie46bdKtK60TbOk63nn5Kx95uXxjL6srUq3pbBIr6qeSa%2bwrkm4qbE4v8OkjPDX7Ivf2fKB7eTnfLujr0ivq7RRsKaxSKTi34bls%2bOGpNrgVe7p94Ck6t9%2fu7fMPt%2fku0qup7BFsKa3SLWjrkqunOSH8OPfjLvc84Tq6uOQ8gAA&amp;hid=105" TargetMode="External"/><Relationship Id="rId23" Type="http://schemas.openxmlformats.org/officeDocument/2006/relationships/fontTable" Target="fontTable.xml"/><Relationship Id="rId10" Type="http://schemas.openxmlformats.org/officeDocument/2006/relationships/hyperlink" Target="http://www.ark.ac.uk/nilt" TargetMode="External"/><Relationship Id="rId19" Type="http://schemas.openxmlformats.org/officeDocument/2006/relationships/hyperlink" Target="http://www.childrenandyouthprogramme.info/pdfs/pdfs_cyp_publications/2013_05_08_Full_Report.pdf" TargetMode="External"/><Relationship Id="rId4" Type="http://schemas.openxmlformats.org/officeDocument/2006/relationships/settings" Target="settings.xml"/><Relationship Id="rId9" Type="http://schemas.openxmlformats.org/officeDocument/2006/relationships/hyperlink" Target="http://www.ark.ac.uk/nilt" TargetMode="External"/><Relationship Id="rId14" Type="http://schemas.openxmlformats.org/officeDocument/2006/relationships/hyperlink" Target="http://www.ohchr.org/E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8742</Words>
  <Characters>49831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Taylor</dc:creator>
  <cp:lastModifiedBy>Shirlow, Peter</cp:lastModifiedBy>
  <cp:revision>2</cp:revision>
  <dcterms:created xsi:type="dcterms:W3CDTF">2017-03-23T08:21:00Z</dcterms:created>
  <dcterms:modified xsi:type="dcterms:W3CDTF">2017-03-23T08:21:00Z</dcterms:modified>
</cp:coreProperties>
</file>