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00DA" w14:textId="77777777" w:rsidR="0056294F" w:rsidRPr="001F3733" w:rsidRDefault="0056294F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6CB89B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F305C7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315352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565B2F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F51794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D966C1E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BEB58F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47EFC3" w14:textId="77777777" w:rsidR="00EC5443" w:rsidRPr="001F3733" w:rsidRDefault="00EC5443" w:rsidP="0056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D83A59" w14:textId="17B7FD03" w:rsidR="009634B0" w:rsidRPr="00401019" w:rsidRDefault="006D4110" w:rsidP="0096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/>
          <w:sz w:val="24"/>
          <w:szCs w:val="24"/>
        </w:rPr>
        <w:t xml:space="preserve">Do paranoid delusions exist on a continuum with subclinical paranoia? A multi-method </w:t>
      </w:r>
      <w:proofErr w:type="spellStart"/>
      <w:r w:rsidRPr="00401019">
        <w:rPr>
          <w:rFonts w:ascii="Times New Roman" w:hAnsi="Times New Roman"/>
          <w:sz w:val="24"/>
          <w:szCs w:val="24"/>
        </w:rPr>
        <w:t>taxometric</w:t>
      </w:r>
      <w:proofErr w:type="spellEnd"/>
      <w:r w:rsidRPr="00401019">
        <w:rPr>
          <w:rFonts w:ascii="Times New Roman" w:hAnsi="Times New Roman"/>
          <w:sz w:val="24"/>
          <w:szCs w:val="24"/>
        </w:rPr>
        <w:t xml:space="preserve"> study</w:t>
      </w:r>
      <w:r w:rsidRPr="00401019" w:rsidDel="006D4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4362B0" w14:textId="77777777" w:rsidR="009634B0" w:rsidRPr="00401019" w:rsidRDefault="009634B0" w:rsidP="0096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3B6B78" w14:textId="77777777" w:rsidR="00EC5443" w:rsidRPr="00401019" w:rsidRDefault="00EC5443" w:rsidP="0096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24910A" w14:textId="77777777" w:rsidR="0056294F" w:rsidRPr="00401019" w:rsidRDefault="0056294F" w:rsidP="00963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2DEB9B" w14:textId="6855CD37" w:rsidR="009634B0" w:rsidRPr="00401019" w:rsidRDefault="00871A05" w:rsidP="00EC5443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Elahi</w:t>
      </w:r>
      <w:r w:rsidR="0000052A" w:rsidRPr="004010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r w:rsidR="0006509F" w:rsidRPr="00401019">
        <w:rPr>
          <w:rFonts w:ascii="Times New Roman" w:hAnsi="Times New Roman" w:cs="Times New Roman"/>
          <w:sz w:val="24"/>
          <w:szCs w:val="24"/>
          <w:lang w:val="en-US"/>
        </w:rPr>
        <w:t>Perez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Algorta</w:t>
      </w:r>
      <w:r w:rsidR="0000052A" w:rsidRPr="004010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Varese</w:t>
      </w:r>
      <w:r w:rsidR="0000052A" w:rsidRPr="004010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J. C.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McIntyre</w:t>
      </w:r>
      <w:r w:rsidR="0000052A" w:rsidRPr="004010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R. P.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Bentall</w:t>
      </w:r>
      <w:r w:rsidR="004C4E82" w:rsidRPr="004010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p w14:paraId="6566AB75" w14:textId="77777777" w:rsidR="00EC5443" w:rsidRPr="00401019" w:rsidRDefault="00EC5443" w:rsidP="00EC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CEE2071" w14:textId="77777777" w:rsidR="00EC5443" w:rsidRPr="00401019" w:rsidRDefault="00EC5443" w:rsidP="00EC5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5F89F0" w14:textId="77777777" w:rsidR="00EC5443" w:rsidRPr="00401019" w:rsidRDefault="00EC5443" w:rsidP="00EC5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29A3E" w14:textId="77777777" w:rsidR="00EC5443" w:rsidRPr="00401019" w:rsidRDefault="00EC5443" w:rsidP="00EC5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78D008" w14:textId="77777777" w:rsidR="00EC5443" w:rsidRPr="00401019" w:rsidRDefault="00EC5443" w:rsidP="00EC5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06DEF8" w14:textId="39D3D067" w:rsidR="00EC5443" w:rsidRPr="00401019" w:rsidRDefault="0000052A" w:rsidP="004C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C5443" w:rsidRPr="00401019">
        <w:rPr>
          <w:rFonts w:ascii="Times New Roman" w:hAnsi="Times New Roman" w:cs="Times New Roman"/>
          <w:sz w:val="24"/>
          <w:szCs w:val="24"/>
          <w:lang w:val="en-US"/>
        </w:rPr>
        <w:t>. University of Liverpool</w:t>
      </w:r>
      <w:r w:rsidR="00EC5443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, Institute of Psychology, Health and Society, Waterhouse Building, Block B, Brownlow St, Liverpool L69 3GL</w:t>
      </w:r>
      <w:r w:rsidR="00825F99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England, Emails: </w:t>
      </w:r>
      <w:hyperlink r:id="rId9" w:history="1">
        <w:r w:rsidR="00825F99" w:rsidRPr="004010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hlaelahi@liverpool.ac.uk</w:t>
        </w:r>
      </w:hyperlink>
      <w:r w:rsidR="00825F99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hyperlink r:id="rId10" w:history="1">
        <w:r w:rsidR="00825F99" w:rsidRPr="004010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j.mcintyre@liverpool.ac.uk</w:t>
        </w:r>
      </w:hyperlink>
      <w:r w:rsidR="004C4E82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</w:t>
      </w:r>
      <w:hyperlink r:id="rId11" w:history="1">
        <w:r w:rsidR="004C4E82" w:rsidRPr="00401019">
          <w:rPr>
            <w:rStyle w:val="Hyperlink"/>
            <w:lang w:val="en-US"/>
          </w:rPr>
          <w:t>rpb@liverpool.ac.uk</w:t>
        </w:r>
      </w:hyperlink>
      <w:r w:rsidR="004C4E82" w:rsidRPr="00401019">
        <w:rPr>
          <w:lang w:val="en-US"/>
        </w:rPr>
        <w:t xml:space="preserve"> </w:t>
      </w:r>
      <w:r w:rsidR="00825F99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6FD16C90" w14:textId="77777777" w:rsidR="00EC5443" w:rsidRPr="00401019" w:rsidRDefault="00EC5443" w:rsidP="00EC5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1EA49AF3" w14:textId="446DE47A" w:rsidR="00EC5443" w:rsidRPr="00401019" w:rsidRDefault="0000052A" w:rsidP="00EC54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proofErr w:type="gramStart"/>
      <w:r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b</w:t>
      </w:r>
      <w:proofErr w:type="gramEnd"/>
      <w:r w:rsidR="00EC5443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</w:t>
      </w:r>
      <w:r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r w:rsidR="00EC5443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Lancaster University, Spectrum Centre for Mental Health Research, Furness Building C73, Lancaster LA1 4YG</w:t>
      </w:r>
      <w:r w:rsidR="00825F99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 England, Email: </w:t>
      </w:r>
      <w:hyperlink r:id="rId12" w:history="1">
        <w:r w:rsidR="00825F99" w:rsidRPr="004010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GB"/>
          </w:rPr>
          <w:t>g.perezalgorta@lancaster.ac.uk</w:t>
        </w:r>
      </w:hyperlink>
      <w:r w:rsidR="00825F99"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</w:p>
    <w:p w14:paraId="2F64C94D" w14:textId="48803612" w:rsidR="00EC5443" w:rsidRPr="00401019" w:rsidRDefault="0000052A" w:rsidP="004C4E82">
      <w:pPr>
        <w:pStyle w:val="NormalWeb"/>
        <w:jc w:val="center"/>
        <w:rPr>
          <w:lang w:val="en-US"/>
        </w:rPr>
      </w:pPr>
      <w:r w:rsidRPr="00401019">
        <w:rPr>
          <w:color w:val="000000"/>
          <w:lang w:val="en-US"/>
        </w:rPr>
        <w:t>c</w:t>
      </w:r>
      <w:r w:rsidR="00EC5443" w:rsidRPr="00401019">
        <w:rPr>
          <w:color w:val="000000"/>
          <w:lang w:val="en-US"/>
        </w:rPr>
        <w:t xml:space="preserve">. </w:t>
      </w:r>
      <w:r w:rsidR="00EC5443" w:rsidRPr="00401019">
        <w:rPr>
          <w:lang w:val="en-US"/>
        </w:rPr>
        <w:t xml:space="preserve">University of Manchester, </w:t>
      </w:r>
      <w:r w:rsidR="006625DC" w:rsidRPr="00401019">
        <w:rPr>
          <w:lang w:val="en-US"/>
        </w:rPr>
        <w:t>Division of Psychology and Mental Health, School of Health Sciences</w:t>
      </w:r>
      <w:r w:rsidRPr="00401019">
        <w:rPr>
          <w:lang w:val="en-US"/>
        </w:rPr>
        <w:t xml:space="preserve">, </w:t>
      </w:r>
      <w:proofErr w:type="spellStart"/>
      <w:r w:rsidRPr="00401019">
        <w:rPr>
          <w:lang w:val="en-US"/>
        </w:rPr>
        <w:t>Zochonis</w:t>
      </w:r>
      <w:proofErr w:type="spellEnd"/>
      <w:r w:rsidRPr="00401019">
        <w:rPr>
          <w:lang w:val="en-US"/>
        </w:rPr>
        <w:t xml:space="preserve"> Building</w:t>
      </w:r>
      <w:r w:rsidR="00EC5443" w:rsidRPr="00401019">
        <w:rPr>
          <w:lang w:val="en-US"/>
        </w:rPr>
        <w:t>, Manchester, M13 9PL</w:t>
      </w:r>
      <w:r w:rsidR="00825F99" w:rsidRPr="00401019">
        <w:rPr>
          <w:color w:val="000000"/>
          <w:lang w:val="en-US"/>
        </w:rPr>
        <w:t xml:space="preserve">, England, Email: </w:t>
      </w:r>
      <w:hyperlink r:id="rId13" w:history="1">
        <w:r w:rsidR="00825F99" w:rsidRPr="00401019">
          <w:rPr>
            <w:rStyle w:val="Hyperlink"/>
            <w:lang w:val="en-US"/>
          </w:rPr>
          <w:t>filippo.varese@manchester.ac.uk</w:t>
        </w:r>
      </w:hyperlink>
      <w:r w:rsidR="00825F99" w:rsidRPr="00401019">
        <w:rPr>
          <w:color w:val="000000"/>
          <w:lang w:val="en-US"/>
        </w:rPr>
        <w:t xml:space="preserve"> </w:t>
      </w:r>
    </w:p>
    <w:p w14:paraId="488B5807" w14:textId="77777777" w:rsidR="00EC5443" w:rsidRPr="00401019" w:rsidRDefault="00EC5443" w:rsidP="00EC5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2CD8578E" w14:textId="5F51FFC5" w:rsidR="004C4E82" w:rsidRPr="00401019" w:rsidRDefault="004C4E82" w:rsidP="004C4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Correspondence: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Anam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Elahi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>, University of Liverpool</w:t>
      </w:r>
      <w:r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, Institute of Psychology, Health and Society, Waterhouse Building, Block B, Brownlow St, </w:t>
      </w:r>
    </w:p>
    <w:p w14:paraId="02A3A4FA" w14:textId="24FE6F24" w:rsidR="004C4E82" w:rsidRPr="00401019" w:rsidRDefault="004C4E82" w:rsidP="004C4E8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n-GB"/>
        </w:rPr>
      </w:pPr>
      <w:r w:rsidRPr="004010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University of Liverpool, Liverpool L69 3GL, Email: </w:t>
      </w:r>
      <w:hyperlink r:id="rId14" w:history="1">
        <w:r w:rsidRPr="0040101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en-GB"/>
          </w:rPr>
          <w:t>hlaelahi@liverpool.ac.uk</w:t>
        </w:r>
      </w:hyperlink>
    </w:p>
    <w:p w14:paraId="4FFA6BEE" w14:textId="77777777" w:rsidR="009376F7" w:rsidRPr="00401019" w:rsidRDefault="009376F7" w:rsidP="004C4E82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n-GB"/>
        </w:rPr>
      </w:pPr>
    </w:p>
    <w:p w14:paraId="3FCCF285" w14:textId="3480B1EF" w:rsidR="00EC5443" w:rsidRPr="00401019" w:rsidRDefault="00EC5443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n-GB"/>
        </w:rPr>
      </w:pPr>
      <w:r w:rsidRPr="0040101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en-GB"/>
        </w:rPr>
        <w:br w:type="page"/>
      </w:r>
    </w:p>
    <w:p w14:paraId="4836DA97" w14:textId="77777777" w:rsidR="00EC5443" w:rsidRPr="00401019" w:rsidRDefault="00EC5443" w:rsidP="00EC5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5DA256" w14:textId="1E48A8EE" w:rsidR="00801E25" w:rsidRPr="00401019" w:rsidRDefault="00801E25" w:rsidP="004D7810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47A2D084" w14:textId="22206230" w:rsidR="00D465CA" w:rsidRPr="00401019" w:rsidRDefault="004B19D2" w:rsidP="0022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i/>
          <w:sz w:val="24"/>
          <w:szCs w:val="24"/>
          <w:lang w:val="en-US"/>
        </w:rPr>
        <w:t>Background</w:t>
      </w:r>
      <w:r w:rsidR="0097380D" w:rsidRPr="0040101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 is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widespread interest in whether psychosis exists on a continuum with healthy functioning</w:t>
      </w:r>
      <w:r w:rsidR="00801E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0915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has implied that 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>paranoia</w:t>
      </w:r>
      <w:r w:rsidR="00A00933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BE3679" w:rsidRPr="00401019">
        <w:rPr>
          <w:rFonts w:ascii="Times New Roman" w:hAnsi="Times New Roman" w:cs="Times New Roman"/>
          <w:sz w:val="24"/>
          <w:szCs w:val="24"/>
          <w:lang w:val="en-US"/>
        </w:rPr>
        <w:t>common symptom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of psychosis,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exists on a continuum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this has not </w:t>
      </w:r>
      <w:r w:rsidR="004C4E8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>investigat</w:t>
      </w:r>
      <w:r w:rsidR="004C4E82" w:rsidRPr="0040101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using samples</w:t>
      </w:r>
      <w:r w:rsidR="007D56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including both patients and non-patients</w:t>
      </w:r>
      <w:r w:rsidR="001363F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up-to-date </w:t>
      </w:r>
      <w:proofErr w:type="spellStart"/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methods. </w:t>
      </w:r>
      <w:r w:rsidR="00E05EAA" w:rsidRPr="00401019">
        <w:rPr>
          <w:rFonts w:ascii="Times New Roman" w:hAnsi="Times New Roman" w:cs="Times New Roman"/>
          <w:i/>
          <w:sz w:val="24"/>
          <w:szCs w:val="24"/>
          <w:lang w:val="en-US"/>
        </w:rPr>
        <w:t>Aim</w:t>
      </w:r>
      <w:r w:rsidR="0097380D" w:rsidRPr="0040101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 assess the 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latent 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>structure of paranoia</w:t>
      </w:r>
      <w:r w:rsidR="00F54AA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5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 a diverse sample </w:t>
      </w:r>
      <w:r w:rsidR="00F54AA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proofErr w:type="spellStart"/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5881" w:rsidRPr="00401019">
        <w:rPr>
          <w:rFonts w:ascii="Times New Roman" w:hAnsi="Times New Roman" w:cs="Times New Roman"/>
          <w:i/>
          <w:sz w:val="24"/>
          <w:szCs w:val="24"/>
          <w:lang w:val="en-US"/>
        </w:rPr>
        <w:t>Method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0617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obtained data from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2836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916D5">
        <w:rPr>
          <w:rFonts w:ascii="Times New Roman" w:hAnsi="Times New Roman" w:cs="Times New Roman"/>
          <w:sz w:val="24"/>
          <w:szCs w:val="24"/>
          <w:lang w:val="en-US"/>
        </w:rPr>
        <w:t xml:space="preserve"> the general population as well as at-risk mental state and psychotic patients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B1C" w:rsidRPr="00401019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the P-</w:t>
      </w:r>
      <w:r w:rsidR="004B5D7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scale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of the Paranoia and Deservedness Scale</w:t>
      </w:r>
      <w:r w:rsidR="00F54AA8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6A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807463" w:rsidRPr="0040101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31F4F" w:rsidRPr="00401019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80746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using 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5B9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hree </w:t>
      </w:r>
      <w:proofErr w:type="spellStart"/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>procedures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MAMBAC, MAXEIG and L-MODE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Ruscio</w:t>
      </w:r>
      <w:proofErr w:type="spellEnd"/>
      <w:r w:rsidR="00125C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125CFE" w:rsidRPr="004010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6447" w:rsidRPr="0040101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two sets of paranoia indicators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7118E" w:rsidRPr="00401019">
        <w:rPr>
          <w:rFonts w:ascii="Times New Roman" w:hAnsi="Times New Roman" w:cs="Times New Roman"/>
          <w:sz w:val="24"/>
          <w:szCs w:val="24"/>
          <w:lang w:val="en-US"/>
        </w:rPr>
        <w:t>sub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scales </w:t>
      </w:r>
      <w:r w:rsidR="00D068C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selected items </w:t>
      </w:r>
      <w:r w:rsidR="0077118E" w:rsidRPr="00401019">
        <w:rPr>
          <w:rFonts w:ascii="Times New Roman" w:hAnsi="Times New Roman" w:cs="Times New Roman"/>
          <w:sz w:val="24"/>
          <w:szCs w:val="24"/>
          <w:lang w:val="en-US"/>
        </w:rPr>
        <w:t>from the P scale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>including and excluding the patient groups</w:t>
      </w:r>
      <w:r w:rsidR="002F2138" w:rsidRPr="004010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7380D"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25881" w:rsidRPr="00401019">
        <w:rPr>
          <w:rFonts w:ascii="Times New Roman" w:hAnsi="Times New Roman" w:cs="Times New Roman"/>
          <w:i/>
          <w:sz w:val="24"/>
          <w:szCs w:val="24"/>
          <w:lang w:val="en-US"/>
        </w:rPr>
        <w:t>Results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76F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Eleven </w:t>
      </w:r>
      <w:r w:rsidR="009376F7" w:rsidRPr="00401019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twelve 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analyses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>supported a dimensional model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sing </w:t>
      </w:r>
      <w:r w:rsidR="0004222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>full sample and s</w:t>
      </w:r>
      <w:r w:rsidR="004B5D73" w:rsidRPr="00401019">
        <w:rPr>
          <w:rFonts w:ascii="Times New Roman" w:hAnsi="Times New Roman" w:cs="Times New Roman"/>
          <w:sz w:val="24"/>
          <w:szCs w:val="24"/>
          <w:lang w:val="en-US"/>
        </w:rPr>
        <w:t>ubs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>cale</w:t>
      </w:r>
      <w:r w:rsidR="0077118E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80746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77118E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746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12A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MAMBAC </w:t>
      </w:r>
      <w:r w:rsidR="00807463" w:rsidRPr="00401019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3E6FD7" w:rsidRPr="00401019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3138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ambiguous</w:t>
      </w:r>
      <w:r w:rsidR="0004222A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4FC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118E" w:rsidRPr="004010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>verall</w:t>
      </w:r>
      <w:r w:rsidR="00A8680A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94FC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findings </w:t>
      </w:r>
      <w:r w:rsidR="00837D3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converged </w:t>
      </w:r>
      <w:r w:rsidR="0004222A" w:rsidRPr="00401019">
        <w:rPr>
          <w:rFonts w:ascii="Times New Roman" w:hAnsi="Times New Roman" w:cs="Times New Roman"/>
          <w:sz w:val="24"/>
          <w:szCs w:val="24"/>
          <w:lang w:val="en-US"/>
        </w:rPr>
        <w:t>on a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dimensional </w:t>
      </w:r>
      <w:r w:rsidR="00837D3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latent </w:t>
      </w:r>
      <w:r w:rsidR="005355A4" w:rsidRPr="00401019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DA1957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881" w:rsidRPr="00401019">
        <w:rPr>
          <w:rFonts w:ascii="Times New Roman" w:hAnsi="Times New Roman" w:cs="Times New Roman"/>
          <w:i/>
          <w:sz w:val="24"/>
          <w:szCs w:val="24"/>
          <w:lang w:val="en-US"/>
        </w:rPr>
        <w:t>Conclusions</w:t>
      </w:r>
      <w:r w:rsidR="0097380D" w:rsidRPr="00401019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97380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D3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dimensional </w:t>
      </w:r>
      <w:r w:rsidR="00837D3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latent 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structure of paranoia implies that </w:t>
      </w:r>
      <w:r w:rsidR="00694FCB" w:rsidRPr="00401019">
        <w:rPr>
          <w:rFonts w:ascii="Times New Roman" w:hAnsi="Times New Roman" w:cs="Times New Roman"/>
          <w:sz w:val="24"/>
          <w:szCs w:val="24"/>
          <w:lang w:val="en-US"/>
        </w:rPr>
        <w:t>the processes involved</w:t>
      </w:r>
      <w:r w:rsidR="00C258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 sub-clinical paranoia may be similar to those in clinical paranoia. </w:t>
      </w:r>
    </w:p>
    <w:p w14:paraId="5CAF559F" w14:textId="77777777" w:rsidR="004C4E82" w:rsidRPr="00401019" w:rsidRDefault="004C4E82" w:rsidP="0022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6B976C" w14:textId="6E66F833" w:rsidR="00914833" w:rsidRPr="00401019" w:rsidRDefault="00284F99" w:rsidP="00C757E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="00D465C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: paranoia, </w:t>
      </w:r>
      <w:proofErr w:type="spellStart"/>
      <w:r w:rsidR="00D465CA" w:rsidRPr="00401019">
        <w:rPr>
          <w:rFonts w:ascii="Times New Roman" w:hAnsi="Times New Roman" w:cs="Times New Roman"/>
          <w:sz w:val="24"/>
          <w:szCs w:val="24"/>
          <w:lang w:val="en-US"/>
        </w:rPr>
        <w:t>taxometrics</w:t>
      </w:r>
      <w:proofErr w:type="spellEnd"/>
      <w:r w:rsidR="00D465CA" w:rsidRPr="00401019">
        <w:rPr>
          <w:rFonts w:ascii="Times New Roman" w:hAnsi="Times New Roman" w:cs="Times New Roman"/>
          <w:sz w:val="24"/>
          <w:szCs w:val="24"/>
          <w:lang w:val="en-US"/>
        </w:rPr>
        <w:t>, dimensional, MAMBAC, MAXEIG, L</w:t>
      </w:r>
      <w:r w:rsidR="00E075A0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C4E82" w:rsidRPr="00401019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="00D465C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04CD83D" w14:textId="6B5B4DCF" w:rsidR="00316767" w:rsidRPr="00401019" w:rsidRDefault="00914833" w:rsidP="0062152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color w:val="505050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A75D79" w:rsidRPr="004010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14:paraId="2ADB88A8" w14:textId="430C52D4" w:rsidR="00FD0643" w:rsidRPr="00401019" w:rsidRDefault="00FD0643" w:rsidP="00DA53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 is debate about whether psychotic symptoms lie on a </w:t>
      </w:r>
      <w:r w:rsidR="00D87AA3" w:rsidRPr="00401019">
        <w:rPr>
          <w:rFonts w:ascii="Times New Roman" w:hAnsi="Times New Roman" w:cs="Times New Roman"/>
          <w:sz w:val="24"/>
          <w:szCs w:val="24"/>
          <w:lang w:val="en-US"/>
        </w:rPr>
        <w:t>continuum with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less severe psychotic-like experiences, which are widespread in the general population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&lt;EndNote&gt;&lt;Cite&gt;&lt;Author&gt;Lawrie&lt;/Author&gt;&lt;Year&gt;2010&lt;/Year&gt;&lt;RecNum&gt;7607&lt;/RecNum&gt;&lt;DisplayText&gt;(&lt;style size="12"&gt;Lawrie&lt;/style&gt; et al., &lt;style size="12"&gt;2010&lt;/style&gt;)&lt;/DisplayText&gt;&lt;record&gt;&lt;rec-number&gt;7607&lt;/rec-number&gt;&lt;foreign-keys&gt;&lt;key app="EN" db-id="02a2tx5zmp5dvdew99up5pw70xp50rpxxr0w" timestamp="0"&gt;7607&lt;/key&gt;&lt;/foreign-keys&gt;&lt;ref-type name="Journal Article"&gt;17&lt;/ref-type&gt;&lt;contributors&gt;&lt;authors&gt;&lt;author&gt;&lt;style face="normal" font="default" size="12"&gt;Lawrie, S.M.&lt;/style&gt;&lt;/author&gt;&lt;author&gt;&lt;style face="normal" font="default" size="12"&gt;Hall, J.&lt;/style&gt;&lt;/author&gt;&lt;author&gt;&lt;style face="normal" font="default" size="12"&gt;Owens, D.G.C.&lt;/style&gt;&lt;/author&gt;&lt;author&gt;&lt;style face="normal" font="default" size="12"&gt;Johnstone, E.C.&lt;/style&gt;&lt;/author&gt;&lt;/authors&gt;&lt;/contributors&gt;&lt;titles&gt;&lt;title&gt;&lt;style face="normal" font="default" size="12"&gt;The ‘continuum of psychosis’: scientifically unproven and clinically impractical&lt;/style&gt;&lt;/title&gt;&lt;secondary-title&gt;&lt;style face="normal" font="default" size="12"&gt;British Journal of Psychiatry&lt;/style&gt;&lt;/secondary-title&gt;&lt;/titles&gt;&lt;periodical&gt;&lt;full-title&gt;British Journal of Psychiatry&lt;/full-title&gt;&lt;/periodical&gt;&lt;pages&gt;&lt;style face="normal" font="default" size="12"&gt;423-425&lt;/style&gt;&lt;/pages&gt;&lt;volume&gt;&lt;style face="normal" font="default" size="12"&gt;197&lt;/style&gt;&lt;/volume&gt;&lt;dates&gt;&lt;year&gt;&lt;style face="normal" font="default" size="12"&gt;2010&lt;/style&gt;&lt;/year&gt;&lt;/dates&gt;&lt;urls&gt;&lt;/urls&gt;&lt;/record&gt;&lt;/Cite&gt;&lt;/EndNote&gt;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(Lawrie et al., 2010)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. This debate has</w:t>
      </w:r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focused on the distinction between psychosis and schizotypal traits</w:t>
      </w:r>
      <w:r w:rsidR="0090686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&lt;EndNote&gt;&lt;Cite&gt;&lt;Author&gt;Lenzenweger&lt;/Author&gt;&lt;Year&gt;2010&lt;/Year&gt;&lt;RecNum&gt;9009&lt;/RecNum&gt;&lt;DisplayText&gt;(Lenzenweger, 2010)&lt;/DisplayText&gt;&lt;record&gt;&lt;rec-number&gt;9009&lt;/rec-number&gt;&lt;foreign-keys&gt;&lt;key app="EN" db-id="02a2tx5zmp5dvdew99up5pw70xp50rpxxr0w" timestamp="0"&gt;9009&lt;/key&gt;&lt;/foreign-keys&gt;&lt;ref-type name="Book"&gt;6&lt;/ref-type&gt;&lt;contributors&gt;&lt;authors&gt;&lt;author&gt;Lenzenweger, M.F.&lt;/author&gt;&lt;/authors&gt;&lt;/contributors&gt;&lt;titles&gt;&lt;title&gt;Schizotypy and schizophrenia&lt;/title&gt;&lt;/titles&gt;&lt;dates&gt;&lt;year&gt;2010&lt;/year&gt;&lt;/dates&gt;&lt;pub-location&gt;New York&lt;/pub-location&gt;&lt;publisher&gt;Guilford&lt;/publisher&gt;&lt;urls&gt;&lt;/urls&gt;&lt;/record&gt;&lt;/Cite&gt;&lt;/EndNote&gt;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(Lenzenweger, 2010)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ess attention being</w:t>
      </w:r>
      <w:r w:rsidR="00FB119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paid to specific symptoms</w:t>
      </w:r>
      <w:r w:rsidR="0090686C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5C6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A0FF8A" w14:textId="1697B352" w:rsidR="00845BBD" w:rsidRPr="00401019" w:rsidRDefault="0090686C" w:rsidP="00A02EE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Paranoid (persecutory) beliefs are the most common type of delusion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experienced by approximately 90% of first episode schizophrenia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spectrum pat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ients. In </w:t>
      </w:r>
      <w:r w:rsidR="00A33A10" w:rsidRPr="00401019">
        <w:rPr>
          <w:rFonts w:ascii="Times New Roman" w:hAnsi="Times New Roman" w:cs="Times New Roman"/>
          <w:sz w:val="24"/>
          <w:szCs w:val="24"/>
          <w:lang w:val="en-US"/>
        </w:rPr>
        <w:t>a general population sample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&lt;EndNote&gt;&lt;Cite&gt;&lt;Author&gt;Freeman&lt;/Author&gt;&lt;Year&gt;2005&lt;/Year&gt;&lt;RecNum&gt;5949&lt;/RecNum&gt;&lt;DisplayText&gt;(Freeman et al., 2005)&lt;/DisplayText&gt;&lt;record&gt;&lt;rec-number&gt;5949&lt;/rec-number&gt;&lt;foreign-keys&gt;&lt;key app="EN" db-id="02a2tx5zmp5dvdew99up5pw70xp50rpxxr0w" timestamp="0"&gt;5949&lt;/key&gt;&lt;/foreign-keys&gt;&lt;ref-type name="Journal Article"&gt;17&lt;/ref-type&gt;&lt;contributors&gt;&lt;authors&gt;&lt;author&gt;Freeman, D.&lt;/author&gt;&lt;author&gt;Garety, P.A.&lt;/author&gt;&lt;author&gt;Bebbington, P.E.&lt;/author&gt;&lt;author&gt;Smith, B.&lt;/author&gt;&lt;author&gt;Rollinson, R.&lt;/author&gt;&lt;author&gt;Fowler, D.&lt;/author&gt;&lt;author&gt;Kuipers, E.&lt;/author&gt;&lt;author&gt;Ray, K.&lt;/author&gt;&lt;author&gt;Dunn, G.&lt;/author&gt;&lt;/authors&gt;&lt;/contributors&gt;&lt;titles&gt;&lt;title&gt;Psychological investigation of the structure of paranoia in a non-clinical population&lt;/title&gt;&lt;secondary-title&gt;British Journal of Psychiatry&lt;/secondary-title&gt;&lt;/titles&gt;&lt;periodical&gt;&lt;full-title&gt;British Journal of Psychiatry&lt;/full-title&gt;&lt;/periodical&gt;&lt;pages&gt;427-435&lt;/pages&gt;&lt;volume&gt;186&lt;/volume&gt;&lt;dates&gt;&lt;year&gt;2005&lt;/year&gt;&lt;/dates&gt;&lt;urls&gt;&lt;/urls&gt;&lt;/record&gt;&lt;/Cite&gt;&lt;/EndNote&gt;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Freeman et al.,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2005)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33A1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>that paranoid beliefs</w:t>
      </w:r>
      <w:r w:rsidR="00F54AA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>on a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74D" w:rsidRPr="00401019">
        <w:rPr>
          <w:rFonts w:ascii="Times New Roman" w:hAnsi="Times New Roman" w:cs="Times New Roman"/>
          <w:sz w:val="24"/>
          <w:szCs w:val="24"/>
          <w:lang w:val="en-US"/>
        </w:rPr>
        <w:t>hierarchy</w:t>
      </w:r>
      <w:r w:rsidR="00F54AA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of severity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274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rare and severe paranoid delusions </w:t>
      </w:r>
      <w:r w:rsidR="00F5274D" w:rsidRPr="00401019">
        <w:rPr>
          <w:rFonts w:ascii="Times New Roman" w:hAnsi="Times New Roman" w:cs="Times New Roman"/>
          <w:sz w:val="24"/>
          <w:szCs w:val="24"/>
          <w:lang w:val="en-US"/>
        </w:rPr>
        <w:t>building upon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much more common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86A8B" w:rsidRPr="00401019">
        <w:rPr>
          <w:rFonts w:ascii="Times New Roman" w:hAnsi="Times New Roman" w:cs="Times New Roman"/>
          <w:sz w:val="24"/>
          <w:szCs w:val="24"/>
          <w:lang w:val="en-US"/>
        </w:rPr>
        <w:t>suspicio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usness</w:t>
      </w:r>
      <w:r w:rsidR="00986A8B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241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52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Using latent class analysis and factor mixture modelling, </w:t>
      </w:r>
      <w:r w:rsidR="007D682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later 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found evidence of a </w:t>
      </w:r>
      <w:r w:rsidR="00FB223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paranoia 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>continuum with four underlying components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interpersonal sensitivity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mistrust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ideas of reference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ideas of persecution</w:t>
      </w:r>
      <w:r w:rsidR="00E844E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844E6" w:rsidRPr="00401019">
        <w:rPr>
          <w:rFonts w:ascii="Times New Roman" w:hAnsi="Times New Roman" w:cs="Times New Roman"/>
          <w:sz w:val="24"/>
          <w:szCs w:val="24"/>
          <w:lang w:val="en-US"/>
        </w:rPr>
        <w:t>Bebbington</w:t>
      </w:r>
      <w:proofErr w:type="spellEnd"/>
      <w:r w:rsidR="00E844E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al., 2013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3E6377F4" w14:textId="513F89F8" w:rsidR="00AD0516" w:rsidRPr="00401019" w:rsidRDefault="00845BBD" w:rsidP="003F54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>axometric</w:t>
      </w:r>
      <w:proofErr w:type="spellEnd"/>
      <w:r w:rsidR="002508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methods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B36F5" w:rsidRPr="00401019">
        <w:rPr>
          <w:rFonts w:ascii="Times New Roman" w:hAnsi="Times New Roman" w:cs="Times New Roman"/>
          <w:sz w:val="24"/>
          <w:szCs w:val="24"/>
          <w:lang w:val="en-US"/>
        </w:rPr>
        <w:t>developed by</w:t>
      </w:r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>Meehl</w:t>
      </w:r>
      <w:proofErr w:type="spellEnd"/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537B" w:rsidRPr="00401019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6F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specifically 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>designed to test for discontinuities in a spectrum of psychopathology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CF7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hese </w:t>
      </w:r>
      <w:r w:rsidR="00416C1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8D7B97" w:rsidRPr="00401019">
        <w:rPr>
          <w:rFonts w:ascii="Times New Roman" w:hAnsi="Times New Roman" w:cs="Times New Roman"/>
          <w:sz w:val="24"/>
          <w:szCs w:val="24"/>
          <w:lang w:val="en-US"/>
        </w:rPr>
        <w:t>strengthened with new interpretational strategies that rely on quantitative indexes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researchers now use </w:t>
      </w:r>
      <w:r w:rsidR="00416C1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multiple analyses </w:t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to interrogate a dataset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&lt;EndNote&gt;&lt;Cite&gt;&lt;Author&gt;Ruscio&lt;/Author&gt;&lt;Year&gt;2006&lt;/Year&gt;&lt;RecNum&gt;15779&lt;/RecNum&gt;&lt;DisplayText&gt;(Ruscio, 2006)&lt;/DisplayText&gt;&lt;record&gt;&lt;rec-number&gt;15779&lt;/rec-number&gt;&lt;foreign-keys&gt;&lt;key app="EN" db-id="02a2tx5zmp5dvdew99up5pw70xp50rpxxr0w" timestamp="1461939166"&gt;15779&lt;/key&gt;&lt;/foreign-keys&gt;&lt;ref-type name="Book"&gt;6&lt;/ref-type&gt;&lt;contributors&gt;&lt;authors&gt;&lt;author&gt;Ruscio, John&lt;/author&gt;&lt;/authors&gt;&lt;/contributors&gt;&lt;titles&gt;&lt;title&gt;Taxometric programs for the R computing environment: User&amp;apos;s manual&lt;/title&gt;&lt;/titles&gt;&lt;dates&gt;&lt;year&gt;2006&lt;/year&gt;&lt;/dates&gt;&lt;publisher&gt;Lawrence Erlbaum Associates&lt;/publisher&gt;&lt;isbn&gt;0805847499&lt;/isbn&gt;&lt;urls&gt;&lt;/urls&gt;&lt;/record&gt;&lt;/Cite&gt;&lt;/EndNote&gt;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(Ruscio</w:t>
      </w:r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2006)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121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methods have been used to study whether </w:t>
      </w:r>
      <w:proofErr w:type="spellStart"/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is a dimensional construct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with mixed </w:t>
      </w:r>
      <w:r w:rsidR="005177B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results (e.g. Rawlings et al. 2008; </w:t>
      </w:r>
      <w:proofErr w:type="spellStart"/>
      <w:r w:rsidR="005177BF" w:rsidRPr="00401019">
        <w:rPr>
          <w:rFonts w:ascii="Times New Roman" w:hAnsi="Times New Roman" w:cs="Times New Roman"/>
          <w:sz w:val="24"/>
          <w:szCs w:val="24"/>
          <w:lang w:val="en-US"/>
        </w:rPr>
        <w:t>Lenzenweger</w:t>
      </w:r>
      <w:proofErr w:type="spellEnd"/>
      <w:r w:rsidR="005177BF" w:rsidRPr="00401019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A system</w:t>
      </w:r>
      <w:r w:rsidR="00CB607B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tic review reported that, with the exception of studies of alcoholism and addict</w:t>
      </w:r>
      <w:r w:rsidR="00A75D79" w:rsidRPr="00401019">
        <w:rPr>
          <w:rFonts w:ascii="Times New Roman" w:hAnsi="Times New Roman" w:cs="Times New Roman"/>
          <w:sz w:val="24"/>
          <w:szCs w:val="24"/>
          <w:lang w:val="en-US"/>
        </w:rPr>
        <w:t>ions, most high-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proofErr w:type="spellStart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including those of </w:t>
      </w:r>
      <w:proofErr w:type="spellStart"/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have found continua between healthy functioning and mental illness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&lt;EndNote&gt;&lt;Cite&gt;&lt;Author&gt;Haslam&lt;/Author&gt;&lt;Year&gt;2012&lt;/Year&gt;&lt;RecNum&gt;9482&lt;/RecNum&gt;&lt;DisplayText&gt;(Haslam et al., 2012)&lt;/DisplayText&gt;&lt;record&gt;&lt;rec-number&gt;9482&lt;/rec-number&gt;&lt;foreign-keys&gt;&lt;key app="EN" db-id="02a2tx5zmp5dvdew99up5pw70xp50rpxxr0w" timestamp="0"&gt;9482&lt;/key&gt;&lt;/foreign-keys&gt;&lt;ref-type name="Journal Article"&gt;17&lt;/ref-type&gt;&lt;contributors&gt;&lt;authors&gt;&lt;author&gt;Haslam, N.&lt;/author&gt;&lt;author&gt;Holland, E.&lt;/author&gt;&lt;author&gt;Kuppens, P.&lt;/author&gt;&lt;/authors&gt;&lt;/contributors&gt;&lt;titles&gt;&lt;title&gt;Categories versus dimensions in personality and psychopathology: A quantitative review of&amp;#xD;taxometric research&lt;/title&gt;&lt;secondary-title&gt;Psychological Medicine&lt;/secondary-title&gt;&lt;/titles&gt;&lt;periodical&gt;&lt;full-title&gt;Psychological Medicine&lt;/full-title&gt;&lt;/periodical&gt;&lt;pages&gt;903-920&lt;/pages&gt;&lt;volume&gt;42&lt;/volume&gt;&lt;dates&gt;&lt;year&gt;2012&lt;/year&gt;&lt;/dates&gt;&lt;urls&gt;&lt;/urls&gt;&lt;/record&gt;&lt;/Cite&gt;&lt;/EndNote&gt;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(Haslam et al., 2012)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It is possible that one source of ambiguity in the </w:t>
      </w:r>
      <w:proofErr w:type="spellStart"/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findings has been the focus on a broad diagnostic concept, rather than specific symptoms. T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our knowledge, no </w:t>
      </w:r>
      <w:proofErr w:type="spellStart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studies of paranoia have been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57E5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AC31F8" w:rsidRPr="00401019">
        <w:rPr>
          <w:rFonts w:ascii="Times New Roman" w:hAnsi="Times New Roman" w:cs="Times New Roman"/>
          <w:sz w:val="24"/>
          <w:szCs w:val="24"/>
          <w:lang w:val="en-US"/>
        </w:rPr>
        <w:t>conduct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</w:t>
      </w:r>
      <w:r w:rsidR="00AC31F8" w:rsidRPr="00401019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AC31F8" w:rsidRPr="0040101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846E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0C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collected </w:t>
      </w:r>
      <w:r w:rsidR="00056AF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using a large </w:t>
      </w:r>
      <w:r w:rsidR="00FB119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population </w:t>
      </w:r>
      <w:r w:rsidR="00056AF3" w:rsidRPr="00401019">
        <w:rPr>
          <w:rFonts w:ascii="Times New Roman" w:hAnsi="Times New Roman" w:cs="Times New Roman"/>
          <w:sz w:val="24"/>
          <w:szCs w:val="24"/>
          <w:lang w:val="en-US"/>
        </w:rPr>
        <w:t>sample as well as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patients with psychosis </w:t>
      </w:r>
      <w:r w:rsidR="00AD051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or with an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>t-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risk mental state </w:t>
      </w:r>
      <w:r w:rsidR="00AD0516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>ARMS; Yung et al.</w:t>
      </w:r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87EF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AD0516" w:rsidRPr="00401019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BE9E5B9" w14:textId="1AAFF18D" w:rsidR="00316767" w:rsidRPr="00401019" w:rsidRDefault="00EE37D8" w:rsidP="001A4C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The data w</w:t>
      </w:r>
      <w:r w:rsidR="00373E9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compiled from published</w:t>
      </w:r>
      <w:r w:rsidR="00425ED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unpublished studies conducted over a </w:t>
      </w:r>
      <w:r w:rsidR="005A5A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seven-year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425ED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E3A18" w:rsidRPr="00401019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425ED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E3A18" w:rsidRPr="00401019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425ED4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nalyses were carried out on</w:t>
      </w:r>
      <w:r w:rsidR="00FD064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scores on the</w:t>
      </w:r>
      <w:r w:rsidR="00FD064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Persecutio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n and Deservedness Scale (</w:t>
      </w:r>
      <w:proofErr w:type="spellStart"/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A0786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0786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B661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6619" w:rsidRPr="00401019">
        <w:rPr>
          <w:rFonts w:ascii="Times New Roman" w:hAnsi="Times New Roman" w:cs="Times New Roman"/>
          <w:sz w:val="24"/>
          <w:szCs w:val="24"/>
          <w:lang w:val="en-US"/>
        </w:rPr>
        <w:t>Melo</w:t>
      </w:r>
      <w:proofErr w:type="spellEnd"/>
      <w:r w:rsidR="005B661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2009)</w:t>
      </w:r>
      <w:r w:rsidR="001D501A" w:rsidRPr="00401019">
        <w:rPr>
          <w:rFonts w:ascii="Times New Roman" w:hAnsi="Times New Roman" w:cs="Times New Roman"/>
          <w:sz w:val="24"/>
          <w:szCs w:val="24"/>
          <w:lang w:val="en-US"/>
        </w:rPr>
        <w:t>, a questionnaire designed to assess clinical and sub-clinical parano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634C8F" w:rsidRPr="00401019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8E15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includes separate scales measuring beliefs 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about persecution </w:t>
      </w:r>
      <w:r w:rsidR="00B9071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(P) </w:t>
      </w:r>
      <w:r w:rsidR="00C950BD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15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nd beliefs about 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8E15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persecution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is deserved</w:t>
      </w:r>
      <w:r w:rsidR="00B9071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(D)</w:t>
      </w:r>
      <w:r w:rsidR="00E63A8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4C6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Only the former is suitable for </w:t>
      </w:r>
      <w:proofErr w:type="spellStart"/>
      <w:r w:rsidR="00504C6F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504C6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 because many deservedness items were </w:t>
      </w:r>
      <w:r w:rsidR="00122E4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not designed to measure strength of paranoid conviction and many responses were </w:t>
      </w:r>
      <w:r w:rsidR="00504C6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missing by design (participants complete a deservedness item only if scoring above a threshold of 2 on a corresponding persecution item). </w:t>
      </w:r>
    </w:p>
    <w:p w14:paraId="717C3C7D" w14:textId="77777777" w:rsidR="00504C6F" w:rsidRPr="00401019" w:rsidRDefault="00504C6F" w:rsidP="001A4C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3BB20E2" w14:textId="4BC9DDC7" w:rsidR="00316767" w:rsidRPr="00401019" w:rsidRDefault="001E663B" w:rsidP="00A767A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="00102C18" w:rsidRPr="0040101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4957CE35" w14:textId="72E33674" w:rsidR="00316767" w:rsidRPr="00401019" w:rsidRDefault="00316767" w:rsidP="004D7810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2.1 </w:t>
      </w:r>
      <w:r w:rsidR="001E663B"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Participants </w:t>
      </w:r>
    </w:p>
    <w:p w14:paraId="55EF91B7" w14:textId="3D303E70" w:rsidR="001853A3" w:rsidRPr="00401019" w:rsidRDefault="00B76006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Data was obtained from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studies that included</w:t>
      </w:r>
      <w:r w:rsidR="0062152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2874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participants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who had been asked to complete the </w:t>
      </w:r>
      <w:proofErr w:type="spellStart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consisting of 2357 participants </w:t>
      </w:r>
      <w:r w:rsidR="00056AF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from the general population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(215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7 were students),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157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51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participants with </w:t>
      </w:r>
      <w:r w:rsidR="00D06173" w:rsidRPr="00401019">
        <w:rPr>
          <w:rFonts w:ascii="Times New Roman" w:hAnsi="Times New Roman" w:cs="Times New Roman"/>
          <w:sz w:val="24"/>
          <w:szCs w:val="24"/>
          <w:lang w:val="en-US"/>
        </w:rPr>
        <w:t>an at-risk mental state (ARMS) for psychosis</w:t>
      </w:r>
      <w:r w:rsidR="00F4709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and 360 patients with schizophrenia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spectrum diagnoses</w:t>
      </w:r>
      <w:r w:rsidR="00076616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02B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Of these, 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D0617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participants (20 students, 2 non-student controls, and 16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clinical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>, 1.3% of the total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did not provide 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complete </w:t>
      </w:r>
      <w:proofErr w:type="spellStart"/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data, </w:t>
      </w:r>
      <w:r w:rsidR="00D0617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>our final sample size was 2836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>articipants with missing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3863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did not differ on age or gender compared to 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those with complete data 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>when the entire data set or individual groups were considered.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E02B72" w14:textId="0E75A2D3" w:rsidR="00A02EE7" w:rsidRPr="00401019" w:rsidRDefault="009B5C4B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tudent participants were recruited </w:t>
      </w:r>
      <w:r w:rsidR="003B02B2" w:rsidRPr="00401019"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6616" w:rsidRPr="00401019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7661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sectional studies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conducted at Bangor, </w:t>
      </w:r>
      <w:r w:rsidR="00B02F5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Lancaster,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Liverpool and Manchester Universities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Pickering et al. (2008), </w:t>
      </w:r>
      <w:proofErr w:type="spellStart"/>
      <w:r w:rsidR="006B2D5A" w:rsidRPr="00401019">
        <w:rPr>
          <w:rFonts w:ascii="Times New Roman" w:hAnsi="Times New Roman" w:cs="Times New Roman"/>
          <w:sz w:val="24"/>
          <w:szCs w:val="24"/>
          <w:lang w:val="en-US"/>
        </w:rPr>
        <w:t>Melo</w:t>
      </w:r>
      <w:proofErr w:type="spellEnd"/>
      <w:r w:rsidR="006B2D5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(2009)</w:t>
      </w:r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>Udachina</w:t>
      </w:r>
      <w:proofErr w:type="spellEnd"/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(2009) 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>and Varese et al. (2011)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unpublished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conducted for PhD qualifications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Varese and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Udachina</w:t>
      </w:r>
      <w:proofErr w:type="spellEnd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at Bangor University (both awarded 2012). </w:t>
      </w:r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he paranoia measure</w:t>
      </w:r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>s were completed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or in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face-to-face interviews. </w:t>
      </w:r>
      <w:r w:rsidR="0090493C">
        <w:rPr>
          <w:rFonts w:ascii="Times New Roman" w:hAnsi="Times New Roman" w:cs="Times New Roman"/>
          <w:sz w:val="24"/>
          <w:szCs w:val="24"/>
          <w:lang w:val="en-US"/>
        </w:rPr>
        <w:t>Responses were mostly not anonymous and participants received course credits for completing the questionnaire; however, data were anonymized during the compilation of the present dataset.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6511907" w14:textId="27F3FA64" w:rsidR="001E663B" w:rsidRPr="00401019" w:rsidRDefault="00B76006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9E3A1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with schizophrenia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spectrum disorders</w:t>
      </w:r>
      <w:r w:rsidR="009E3A1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were recruited </w:t>
      </w:r>
      <w:r w:rsidR="00076616" w:rsidRPr="00401019">
        <w:rPr>
          <w:rFonts w:ascii="Times New Roman" w:hAnsi="Times New Roman" w:cs="Times New Roman"/>
          <w:sz w:val="24"/>
          <w:szCs w:val="24"/>
          <w:lang w:val="en-US"/>
        </w:rPr>
        <w:t>through a series of cross-sectional and case-control studies</w:t>
      </w:r>
      <w:r w:rsidR="009B5C4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853A3" w:rsidRPr="00401019">
        <w:rPr>
          <w:rFonts w:ascii="Times New Roman" w:hAnsi="Times New Roman" w:cs="Times New Roman"/>
          <w:sz w:val="24"/>
          <w:szCs w:val="24"/>
          <w:lang w:val="en-US"/>
        </w:rPr>
        <w:t>along with the non-student healthy controls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. These studies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Varese et al. (2011), 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>Morrison et al. (2013)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>Sellwood</w:t>
      </w:r>
      <w:proofErr w:type="spellEnd"/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(201</w:t>
      </w:r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705A8D" w:rsidRPr="00401019">
        <w:rPr>
          <w:rFonts w:ascii="Times New Roman" w:hAnsi="Times New Roman" w:cs="Times New Roman"/>
          <w:sz w:val="24"/>
          <w:szCs w:val="24"/>
          <w:lang w:val="en-US"/>
        </w:rPr>
        <w:t>Udachina</w:t>
      </w:r>
      <w:proofErr w:type="spellEnd"/>
      <w:r w:rsidR="00705A8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(2014)</w:t>
      </w:r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>and Wickham et al (201</w:t>
      </w:r>
      <w:r w:rsidR="00A509FF" w:rsidRPr="004010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as well as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unpublished studies conducted by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Sitko</w:t>
      </w:r>
      <w:proofErr w:type="spellEnd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434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Haarmans</w:t>
      </w:r>
      <w:proofErr w:type="spellEnd"/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whil</w:t>
      </w:r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FE4AC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undertaking PhDs at Liverpool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University (both awarded 2016)</w:t>
      </w:r>
      <w:r w:rsidR="001853A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600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Participants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varied in their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DEB" w:rsidRPr="00401019">
        <w:rPr>
          <w:rFonts w:ascii="Times New Roman" w:hAnsi="Times New Roman" w:cs="Times New Roman"/>
          <w:sz w:val="24"/>
          <w:szCs w:val="24"/>
          <w:lang w:val="en-US"/>
        </w:rPr>
        <w:t>dia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gnoses </w:t>
      </w:r>
      <w:r w:rsidR="00D84AE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>were clinician-assigned. However,</w:t>
      </w:r>
      <w:r w:rsidR="005A0F0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the diagnoses for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351/360 </w:t>
      </w:r>
      <w:r w:rsidR="005A0F0E" w:rsidRPr="0040101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200 non-student controls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were supported by a researcher-conducted</w:t>
      </w:r>
      <w:r w:rsidR="001E0D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mental state interview using the</w:t>
      </w:r>
      <w:r w:rsidR="00C9581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Positive and Negative Syndrome Scale</w:t>
      </w:r>
      <w:r w:rsidR="001E0D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9581D" w:rsidRPr="00401019">
        <w:rPr>
          <w:rFonts w:ascii="Times New Roman" w:hAnsi="Times New Roman" w:cs="Times New Roman"/>
          <w:sz w:val="24"/>
          <w:szCs w:val="24"/>
          <w:lang w:val="en-US"/>
        </w:rPr>
        <w:t>see below)</w:t>
      </w:r>
      <w:r w:rsidR="001E0DEB" w:rsidRPr="00401019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3A3100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47090" w:rsidRPr="00401019">
        <w:rPr>
          <w:rFonts w:ascii="Times New Roman" w:hAnsi="Times New Roman" w:cs="Times New Roman"/>
          <w:sz w:val="24"/>
          <w:szCs w:val="24"/>
          <w:lang w:val="en-US"/>
        </w:rPr>
        <w:t>tients</w:t>
      </w:r>
      <w:r w:rsidR="00CD600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>were judged to meet</w:t>
      </w:r>
      <w:r w:rsidR="00CD600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600A" w:rsidRPr="00401019">
        <w:rPr>
          <w:rFonts w:ascii="Times New Roman" w:hAnsi="Times New Roman" w:cs="Times New Roman"/>
          <w:sz w:val="24"/>
          <w:szCs w:val="24"/>
          <w:lang w:val="en-US"/>
        </w:rPr>
        <w:t>criteria for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schizophrenia (273), acute and transient psychosis (</w:t>
      </w:r>
      <w:r w:rsidR="00EB7F68" w:rsidRPr="00401019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), schizoaffective disorder (</w:t>
      </w:r>
      <w:r w:rsidR="00EB7F68" w:rsidRPr="00401019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), delusional disorder (5), </w:t>
      </w:r>
      <w:proofErr w:type="gramStart"/>
      <w:r w:rsidR="004D019B" w:rsidRPr="00401019">
        <w:rPr>
          <w:rFonts w:ascii="Times New Roman" w:hAnsi="Times New Roman" w:cs="Times New Roman"/>
          <w:sz w:val="24"/>
          <w:szCs w:val="24"/>
          <w:lang w:val="en-US"/>
        </w:rPr>
        <w:t>unspecific</w:t>
      </w:r>
      <w:proofErr w:type="gramEnd"/>
      <w:r w:rsidR="004D019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nonorganic psychosis (24), </w:t>
      </w:r>
      <w:r w:rsidR="00EF78FE" w:rsidRPr="00401019">
        <w:rPr>
          <w:rFonts w:ascii="Times New Roman" w:hAnsi="Times New Roman" w:cs="Times New Roman"/>
          <w:sz w:val="24"/>
          <w:szCs w:val="24"/>
          <w:lang w:val="en-US"/>
        </w:rPr>
        <w:t>psychosis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due to </w:t>
      </w:r>
      <w:r w:rsidR="00EB7F68" w:rsidRPr="00401019">
        <w:rPr>
          <w:rFonts w:ascii="Times New Roman" w:hAnsi="Times New Roman" w:cs="Times New Roman"/>
          <w:sz w:val="24"/>
          <w:szCs w:val="24"/>
          <w:lang w:val="en-US"/>
        </w:rPr>
        <w:t>substance misuse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B7F68" w:rsidRPr="004010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), bipolar disorder (1) </w:t>
      </w:r>
      <w:r w:rsidR="009B5C4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postpartum </w:t>
      </w:r>
      <w:r w:rsidR="004D019B" w:rsidRPr="00401019">
        <w:rPr>
          <w:rFonts w:ascii="Times New Roman" w:hAnsi="Times New Roman" w:cs="Times New Roman"/>
          <w:sz w:val="24"/>
          <w:szCs w:val="24"/>
          <w:lang w:val="en-US"/>
        </w:rPr>
        <w:t>psychosis</w:t>
      </w:r>
      <w:r w:rsidR="00EB7F6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542B" w:rsidRPr="004010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69E7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="008D580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ive participants did not have a </w:t>
      </w:r>
      <w:r w:rsidR="00102E1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diagnosis recorded. </w:t>
      </w:r>
    </w:p>
    <w:p w14:paraId="1039F911" w14:textId="04315CD2" w:rsidR="001E663B" w:rsidRPr="00401019" w:rsidRDefault="00AD0516" w:rsidP="0022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237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Those with an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at-risk mental s</w:t>
      </w:r>
      <w:r w:rsidR="002E237D" w:rsidRPr="00401019">
        <w:rPr>
          <w:rFonts w:ascii="Times New Roman" w:hAnsi="Times New Roman" w:cs="Times New Roman"/>
          <w:sz w:val="24"/>
          <w:szCs w:val="24"/>
          <w:lang w:val="en-US"/>
        </w:rPr>
        <w:t>tate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were from two of five sites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participat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B5C4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3100" w:rsidRPr="0040101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37D" w:rsidRPr="00401019">
        <w:rPr>
          <w:rFonts w:ascii="Times New Roman" w:hAnsi="Times New Roman" w:cs="Times New Roman"/>
          <w:sz w:val="24"/>
          <w:szCs w:val="24"/>
          <w:lang w:val="en-US"/>
        </w:rPr>
        <w:t>a c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ognitive </w:t>
      </w:r>
      <w:proofErr w:type="spellStart"/>
      <w:r w:rsidR="002E237D" w:rsidRPr="0040101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ehavioural</w:t>
      </w:r>
      <w:proofErr w:type="spellEnd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37D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herapy </w:t>
      </w:r>
      <w:r w:rsidR="00B76006" w:rsidRPr="00401019">
        <w:rPr>
          <w:rFonts w:ascii="Times New Roman" w:hAnsi="Times New Roman" w:cs="Times New Roman"/>
          <w:sz w:val="24"/>
          <w:szCs w:val="24"/>
          <w:lang w:val="en-US"/>
        </w:rPr>
        <w:t>trial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>(Morrison et al. 201</w:t>
      </w:r>
      <w:r w:rsidR="00A11153" w:rsidRPr="004010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D1FD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53A3" w:rsidRPr="00401019">
        <w:rPr>
          <w:rFonts w:ascii="Times New Roman" w:hAnsi="Times New Roman" w:cs="Times New Roman"/>
          <w:sz w:val="24"/>
          <w:szCs w:val="24"/>
          <w:lang w:val="en-US"/>
        </w:rPr>
        <w:t>and all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met the at-risk mental health criteria 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>based on a researcher-administered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5D2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interview using the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Comprehensive Assessment of At-Risk Mental States (CAARMS;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&lt;EndNote&gt;&lt;Cite&gt;&lt;Author&gt;Yung&lt;/Author&gt;&lt;Year&gt;2005&lt;/Year&gt;&lt;RecNum&gt;7140&lt;/RecNum&gt;&lt;DisplayText&gt;(&lt;style size="12"&gt;Yung&lt;/style&gt; et al., &lt;style size="12"&gt;2005&lt;/style&gt;)&lt;/DisplayText&gt;&lt;record&gt;&lt;rec-number&gt;7140&lt;/rec-number&gt;&lt;foreign-keys&gt;&lt;key app="EN" db-id="02a2tx5zmp5dvdew99up5pw70xp50rpxxr0w" timestamp="0"&gt;7140&lt;/key&gt;&lt;/foreign-keys&gt;&lt;ref-type name="Journal Article"&gt;17&lt;/ref-type&gt;&lt;contributors&gt;&lt;authors&gt;&lt;author&gt;&lt;style face="normal" font="default" size="12"&gt;Yung, A. R.&lt;/style&gt;&lt;/author&gt;&lt;author&gt;&lt;style face="normal" font="default" size="12"&gt;Yuen, H. P.&lt;/style&gt;&lt;/author&gt;&lt;author&gt;&lt;style face="normal" font="default" size="12"&gt;McGorry, P. D.&lt;/style&gt;&lt;/author&gt;&lt;author&gt;&lt;style face="normal" font="default" size="12"&gt;Phillips, L. J.&lt;/style&gt;&lt;/author&gt;&lt;author&gt;&lt;style face="normal" font="default" size="12"&gt;Kelly, D.&lt;/style&gt;&lt;/author&gt;&lt;author&gt;&lt;style face="normal" font="default" size="12"&gt;Dell’Olio, M.&lt;/style&gt;&lt;/author&gt;&lt;/authors&gt;&lt;/contributors&gt;&lt;titles&gt;&lt;title&gt;&lt;style face="normal" font="default" size="12"&gt;Mapping the onset of psychosis: The Comprehensive Assessment of At Risk Mental States (CAARMS)&lt;/style&gt;&lt;/title&gt;&lt;secondary-title&gt;&lt;style face="normal" font="default" size="12"&gt;Australian and New Zealand Journal of Psychiatry&lt;/style&gt;&lt;/secondary-title&gt;&lt;/titles&gt;&lt;periodical&gt;&lt;full-title&gt;Australian and New Zealand Journal of Psychiatry&lt;/full-title&gt;&lt;/periodical&gt;&lt;pages&gt;&lt;style face="normal" font="default" size="12"&gt;964-971&lt;/style&gt;&lt;/pages&gt;&lt;volume&gt;&lt;style face="normal" font="default" size="12"&gt;39&lt;/style&gt;&lt;/volume&gt;&lt;dates&gt;&lt;year&gt;&lt;style face="normal" font="default" size="12"&gt;2005&lt;/style&gt;&lt;/year&gt;&lt;/dates&gt;&lt;urls&gt;&lt;/urls&gt;&lt;/record&gt;&lt;/Cite&gt;&lt;/EndNote&gt;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Yung et al. 2005)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FBEC82" w14:textId="499BC9AA" w:rsidR="001E663B" w:rsidRPr="00401019" w:rsidRDefault="001E663B" w:rsidP="008F6FC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All </w:t>
      </w:r>
      <w:r w:rsidR="00D35B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were approved by relevant </w:t>
      </w:r>
      <w:r w:rsidR="0092208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university and National Health Service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research ethics committee</w:t>
      </w:r>
      <w:r w:rsidR="00D35BA9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B86" w:rsidRPr="00401019">
        <w:rPr>
          <w:rFonts w:ascii="Times New Roman" w:hAnsi="Times New Roman" w:cs="Times New Roman"/>
          <w:sz w:val="24"/>
          <w:szCs w:val="24"/>
          <w:lang w:val="en-US"/>
        </w:rPr>
        <w:t>As many of the studies were carried out at the same sites, care was taken to ensure that no participant contributed data more than once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; in these </w:t>
      </w:r>
      <w:r w:rsidR="005A0F0E" w:rsidRPr="00401019">
        <w:rPr>
          <w:rFonts w:ascii="Times New Roman" w:hAnsi="Times New Roman" w:cs="Times New Roman"/>
          <w:sz w:val="24"/>
          <w:szCs w:val="24"/>
          <w:lang w:val="en-US"/>
        </w:rPr>
        <w:t>cases,</w:t>
      </w:r>
      <w:r w:rsidR="00EA7EB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scores were taken from the earliest study</w:t>
      </w:r>
      <w:r w:rsidR="00564B8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Demographic data (age ranges, gender) and </w:t>
      </w:r>
      <w:proofErr w:type="spellStart"/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scores are </w:t>
      </w:r>
      <w:r w:rsidR="008D02C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reported 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 Table </w:t>
      </w:r>
      <w:r w:rsidR="009F0C39" w:rsidRPr="004010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618230" w14:textId="77777777" w:rsidR="00316767" w:rsidRPr="00401019" w:rsidRDefault="00316767" w:rsidP="008F6FC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ACFAAA" w14:textId="32C050C1" w:rsidR="001E663B" w:rsidRPr="00401019" w:rsidRDefault="001E663B" w:rsidP="004D7810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INSERT TABLE 1 HERE</w:t>
      </w:r>
    </w:p>
    <w:p w14:paraId="3ED5BC17" w14:textId="04BBABBB" w:rsidR="00316767" w:rsidRPr="00401019" w:rsidRDefault="00316767" w:rsidP="004D7810">
      <w:pPr>
        <w:spacing w:after="0" w:line="48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2.2. </w:t>
      </w:r>
      <w:r w:rsidR="001E663B" w:rsidRPr="00401019">
        <w:rPr>
          <w:rFonts w:ascii="Times New Roman" w:hAnsi="Times New Roman" w:cs="Times New Roman"/>
          <w:i/>
          <w:sz w:val="24"/>
          <w:szCs w:val="24"/>
          <w:lang w:val="en-US"/>
        </w:rPr>
        <w:t>Measures</w:t>
      </w:r>
    </w:p>
    <w:p w14:paraId="4CD18916" w14:textId="76A79852" w:rsidR="00741F59" w:rsidRPr="00401019" w:rsidRDefault="00712B44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970DA0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consists of two ten-item scales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measuring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535" w:rsidRPr="00401019">
        <w:rPr>
          <w:rFonts w:ascii="Times New Roman" w:hAnsi="Times New Roman" w:cs="Times New Roman"/>
          <w:sz w:val="24"/>
          <w:szCs w:val="24"/>
          <w:lang w:val="en-US"/>
        </w:rPr>
        <w:t>strength of persecutory belief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(P </w:t>
      </w:r>
      <w:r w:rsidR="004B5D73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cale)</w:t>
      </w:r>
      <w:r w:rsidR="00845BB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appraisals about whether perceived persecution is deserved (D scale, not used in this study)</w:t>
      </w:r>
      <w:r w:rsidR="0089160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691A" w:rsidRPr="004010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ach item </w:t>
      </w:r>
      <w:r w:rsidR="00D0691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scored on a 5-point Likert scale. </w:t>
      </w:r>
      <w:r w:rsidR="003B51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possible range of P scores is between 0 and 40. </w:t>
      </w:r>
    </w:p>
    <w:p w14:paraId="02B5C83D" w14:textId="138A6890" w:rsidR="000419E4" w:rsidRPr="00401019" w:rsidRDefault="00891603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The P scale ha</w:t>
      </w:r>
      <w:r w:rsidR="00504C6F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been validated in clinical and non-clinical samples and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&lt;EndNote&gt;&lt;Cite&gt;&lt;Author&gt;Fenigstein&lt;/Author&gt;&lt;Year&gt;1992&lt;/Year&gt;&lt;RecNum&gt;838&lt;/RecNum&gt;&lt;DisplayText&gt;(Fenigstein and Vanable, 1992)&lt;/DisplayText&gt;&lt;record&gt;&lt;rec-number&gt;838&lt;/rec-number&gt;&lt;foreign-keys&gt;&lt;key app="EN" db-id="02a2tx5zmp5dvdew99up5pw70xp50rpxxr0w" timestamp="0"&gt;838&lt;/key&gt;&lt;/foreign-keys&gt;&lt;ref-type name="Journal Article"&gt;17&lt;/ref-type&gt;&lt;contributors&gt;&lt;authors&gt;&lt;author&gt;Fenigstein, A.&lt;/author&gt;&lt;author&gt;Vanable, P.A.&lt;/author&gt;&lt;/authors&gt;&lt;/contributors&gt;&lt;titles&gt;&lt;title&gt;Paranoia and self-consciousness&lt;/title&gt;&lt;secondary-title&gt;Journal of Personality and Social Psychology&lt;/secondary-title&gt;&lt;/titles&gt;&lt;periodical&gt;&lt;full-title&gt;Journal of Personality and Social Psychology&lt;/full-title&gt;&lt;/periodical&gt;&lt;pages&gt;129-134&lt;/pages&gt;&lt;volume&gt;62&lt;/volume&gt;&lt;dates&gt;&lt;year&gt;1992&lt;/year&gt;&lt;/dates&gt;&lt;urls&gt;&lt;/urls&gt;&lt;/record&gt;&lt;/Cite&gt;&lt;/EndNote&gt;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>Fenigstein and Vanable's (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1992)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paranoia scale</w:t>
      </w:r>
      <w:r w:rsidR="001935B6" w:rsidRPr="00401019">
        <w:rPr>
          <w:rFonts w:ascii="Times New Roman" w:hAnsi="Times New Roman" w:cs="Times New Roman"/>
          <w:sz w:val="24"/>
          <w:szCs w:val="24"/>
          <w:lang w:val="en-US"/>
        </w:rPr>
        <w:t>, r</w:t>
      </w:r>
      <w:r w:rsidR="006625D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5B6" w:rsidRPr="00401019">
        <w:rPr>
          <w:rFonts w:ascii="Times New Roman" w:hAnsi="Times New Roman" w:cs="Times New Roman"/>
          <w:sz w:val="24"/>
          <w:szCs w:val="24"/>
          <w:lang w:val="en-US"/>
        </w:rPr>
        <w:t>= .78, N = 605</w:t>
      </w:r>
      <w:r w:rsidR="00B9071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&lt;EndNote&gt;&lt;Cite&gt;&lt;Author&gt;Melo&lt;/Author&gt;&lt;Year&gt;2009&lt;/Year&gt;&lt;RecNum&gt;6057&lt;/RecNum&gt;&lt;DisplayText&gt;(Melo et al., 2009)&lt;/DisplayText&gt;&lt;record&gt;&lt;rec-number&gt;6057&lt;/rec-number&gt;&lt;foreign-keys&gt;&lt;key app="EN" db-id="02a2tx5zmp5dvdew99up5pw70xp50rpxxr0w" timestamp="0"&gt;6057&lt;/key&gt;&lt;/foreign-keys&gt;&lt;ref-type name="Journal Article"&gt;17&lt;/ref-type&gt;&lt;contributors&gt;&lt;authors&gt;&lt;author&gt;Melo, S.&lt;/author&gt;&lt;author&gt;Corcoran, R.&lt;/author&gt;&lt;author&gt;Bentall, R. P.&lt;/author&gt;&lt;/authors&gt;&lt;/contributors&gt;&lt;titles&gt;&lt;title&gt;The Persecution and Deservedness Scale&lt;/title&gt;&lt;secondary-title&gt;Psychology and Psychotherapy: Theory, practice, research&lt;/secondary-title&gt;&lt;/titles&gt;&lt;periodical&gt;&lt;full-title&gt;Psychology and Psychotherapy: Theory, practice, research&lt;/full-title&gt;&lt;/periodical&gt;&lt;pages&gt;247-260&lt;/pages&gt;&lt;volume&gt;82&lt;/volume&gt;&lt;dates&gt;&lt;year&gt;2009&lt;/year&gt;&lt;/dates&gt;&lt;urls&gt;&lt;/urls&gt;&lt;/record&gt;&lt;/Cite&gt;&lt;/EndNote&gt;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(Melo et al., 2009)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419E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 are no 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published cut-offs</w:t>
      </w:r>
      <w:r w:rsidR="000419E4" w:rsidRPr="00401019">
        <w:rPr>
          <w:rFonts w:ascii="Times New Roman" w:hAnsi="Times New Roman" w:cs="Times New Roman"/>
          <w:sz w:val="24"/>
          <w:szCs w:val="24"/>
          <w:lang w:val="en-US"/>
        </w:rPr>
        <w:t>. However, if a cut-off</w:t>
      </w:r>
      <w:r w:rsidR="00FD72D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9E4" w:rsidRPr="00401019">
        <w:rPr>
          <w:rFonts w:ascii="Times New Roman" w:hAnsi="Times New Roman" w:cs="Times New Roman"/>
          <w:sz w:val="24"/>
          <w:szCs w:val="24"/>
          <w:lang w:val="en-US"/>
        </w:rPr>
        <w:t>of + 1SD was used to estimat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e a paranoid taxon size</w:t>
      </w:r>
      <w:r w:rsidR="000419E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0795" w:rsidRPr="00401019">
        <w:rPr>
          <w:rFonts w:ascii="Times New Roman" w:hAnsi="Times New Roman" w:cs="Times New Roman"/>
          <w:sz w:val="24"/>
          <w:szCs w:val="24"/>
          <w:lang w:val="en-US"/>
        </w:rPr>
        <w:t>13.24% of the students, 4.55% of the general population controls, 50.32% of ARMS patients and 36.91% of schizophrenia spectrum patients would be assigned to the paranoid category</w:t>
      </w:r>
      <w:r w:rsidR="00BD29C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(498 participants)</w:t>
      </w:r>
      <w:r w:rsidR="00F60795" w:rsidRPr="00401019">
        <w:rPr>
          <w:rFonts w:ascii="Times New Roman" w:hAnsi="Times New Roman" w:cs="Times New Roman"/>
          <w:sz w:val="24"/>
          <w:szCs w:val="24"/>
          <w:lang w:val="en-US"/>
        </w:rPr>
        <w:t>. These figures seem reasonable given that previous studies of young adults have reported that a sizeable minority experience paranoid beliefs (</w:t>
      </w:r>
      <w:r w:rsidR="006104D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for example, 12.6% of the Dunedin cohort study were judged paranoid; </w:t>
      </w:r>
      <w:proofErr w:type="spellStart"/>
      <w:r w:rsidR="006104D7" w:rsidRPr="00401019">
        <w:rPr>
          <w:rFonts w:ascii="Times New Roman" w:hAnsi="Times New Roman" w:cs="Times New Roman"/>
          <w:sz w:val="24"/>
          <w:szCs w:val="24"/>
          <w:lang w:val="en-US"/>
        </w:rPr>
        <w:t>Poulton</w:t>
      </w:r>
      <w:proofErr w:type="spellEnd"/>
      <w:r w:rsidR="006104D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2000) and that many of the patients were in remission at the time of assessment. </w:t>
      </w:r>
    </w:p>
    <w:p w14:paraId="4E13CB68" w14:textId="6EB547A0" w:rsidR="00D11EF2" w:rsidRPr="00401019" w:rsidRDefault="002E41FC" w:rsidP="00225C2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F4A6C" w:rsidRPr="00401019">
        <w:rPr>
          <w:rFonts w:ascii="Times New Roman" w:hAnsi="Times New Roman" w:cs="Times New Roman"/>
          <w:sz w:val="24"/>
          <w:szCs w:val="24"/>
        </w:rPr>
        <w:t xml:space="preserve">principal component analysis 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>of the P items in the present dataset yielded a single component accounting for</w:t>
      </w:r>
      <w:r w:rsidR="00DE21D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approximately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48% of the variance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he P scale was reliable with McDonald’s co</w:t>
      </w:r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efficient </w:t>
      </w:r>
      <w:proofErr w:type="spellStart"/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="004D7810" w:rsidRPr="0040101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hierarchical</w:t>
      </w:r>
      <w:proofErr w:type="spellEnd"/>
      <w:r w:rsidR="004D7810" w:rsidRPr="004010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2608F" w:rsidRPr="00401019"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A7221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whole scale (</w:t>
      </w:r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Dunn et al., </w:t>
      </w:r>
      <w:r w:rsidR="00213CED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>2014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) =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.88 (95% CI = .87 - .89).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F0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351 clinical participants and 200 controls were assessed by </w:t>
      </w:r>
      <w:r w:rsidR="00471842" w:rsidRPr="00401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nterviewers using the positive and negative subscales of the Positive and Negative Syndrome Scale (PANSS; Kay and </w:t>
      </w:r>
      <w:proofErr w:type="spellStart"/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>Opler</w:t>
      </w:r>
      <w:proofErr w:type="spellEnd"/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>, 1987</w:t>
      </w:r>
      <w:r w:rsidR="00254B8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 </w:t>
      </w:r>
      <w:r w:rsidR="004D3ED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scores 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correlated with 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PANSS 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delusions, </w:t>
      </w:r>
      <w:r w:rsidR="00701CEB"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= .53, </w:t>
      </w:r>
      <w:r w:rsidR="00701CEB" w:rsidRPr="0040101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 the sample as a whole and </w:t>
      </w:r>
      <w:r w:rsidR="000F1A77" w:rsidRPr="0040101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= .42, </w:t>
      </w:r>
      <w:r w:rsidR="000F1A77" w:rsidRPr="0040101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&lt; .001 in the clinical participants</w:t>
      </w:r>
      <w:r w:rsidR="005A0F0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>ANSS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suspiciousness, </w:t>
      </w:r>
      <w:r w:rsidR="00701CEB" w:rsidRPr="00401019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= .65, </w:t>
      </w:r>
      <w:r w:rsidR="00701CEB" w:rsidRPr="0040101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01CE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&lt; .001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in the sample as a whole and </w:t>
      </w:r>
      <w:r w:rsidR="000F1A77"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 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=.59, </w:t>
      </w:r>
      <w:r w:rsidR="000F1A77" w:rsidRPr="0040101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&lt; .001 in the clinical participants only (these correlations could not be meaningfully computed in the non-clinical participants alone because </w:t>
      </w:r>
      <w:r w:rsidR="006D6EA6" w:rsidRPr="00401019">
        <w:rPr>
          <w:rFonts w:ascii="Times New Roman" w:hAnsi="Times New Roman" w:cs="Times New Roman"/>
          <w:sz w:val="24"/>
          <w:szCs w:val="24"/>
          <w:lang w:val="en-US"/>
        </w:rPr>
        <w:t>these PANSS subscales</w:t>
      </w:r>
      <w:r w:rsidR="000F1A7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were required to be</w:t>
      </w:r>
      <w:r w:rsidR="0090493C">
        <w:rPr>
          <w:rFonts w:ascii="Times New Roman" w:hAnsi="Times New Roman" w:cs="Times New Roman"/>
          <w:sz w:val="24"/>
          <w:szCs w:val="24"/>
          <w:lang w:val="en-US"/>
        </w:rPr>
        <w:t xml:space="preserve"> &lt;3, and hence there was insufficient variance in these data). </w:t>
      </w:r>
    </w:p>
    <w:p w14:paraId="54D8112E" w14:textId="78874C42" w:rsidR="008359AB" w:rsidRPr="00401019" w:rsidRDefault="0057380B" w:rsidP="00712B4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Valid q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uasi</w:t>
      </w:r>
      <w:r w:rsidR="00A30C45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continuous indicators are recommended for </w:t>
      </w:r>
      <w:proofErr w:type="spellStart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&lt;EndNote&gt;&lt;Cite&gt;&lt;Author&gt;Walters&lt;/Author&gt;&lt;Year&gt;2009&lt;/Year&gt;&lt;RecNum&gt;15783&lt;/RecNum&gt;&lt;DisplayText&gt;(Walters and Ruscio, 2009)&lt;/DisplayText&gt;&lt;record&gt;&lt;rec-number&gt;15783&lt;/rec-number&gt;&lt;foreign-keys&gt;&lt;key app="EN" db-id="02a2tx5zmp5dvdew99up5pw70xp50rpxxr0w" timestamp="1462878470"&gt;15783&lt;/key&gt;&lt;/foreign-keys&gt;&lt;ref-type name="Journal Article"&gt;17&lt;/ref-type&gt;&lt;contributors&gt;&lt;authors&gt;&lt;author&gt;Walters, Glenn D&lt;/author&gt;&lt;author&gt;Ruscio, John&lt;/author&gt;&lt;/authors&gt;&lt;/contributors&gt;&lt;titles&gt;&lt;title&gt;Where do we draw the line? Assigning cases to subsamples for MAMBAC, MAXCOV, and MAXEIG taxometric analyses&lt;/title&gt;&lt;secondary-title&gt;Assessment&lt;/secondary-title&gt;&lt;/titles&gt;&lt;periodical&gt;&lt;full-title&gt;Assessment&lt;/full-title&gt;&lt;/periodical&gt;&lt;dates&gt;&lt;year&gt;2009&lt;/year&gt;&lt;/dates&gt;&lt;isbn&gt;1073-1911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(Walters and Ruscio, 2009)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ome procedures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(e.g. MAXEIG)</w:t>
      </w:r>
      <w:r w:rsidR="0091628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require at</w:t>
      </w:r>
      <w:r w:rsidR="00CD6F7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least three indicators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Of the four subdomains of </w:t>
      </w:r>
      <w:r w:rsidR="00E805C6" w:rsidRPr="00401019">
        <w:rPr>
          <w:rFonts w:ascii="Times New Roman" w:hAnsi="Times New Roman" w:cs="Times New Roman"/>
          <w:sz w:val="24"/>
          <w:szCs w:val="24"/>
          <w:lang w:val="en-US"/>
        </w:rPr>
        <w:t>paranoia identified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&lt;EndNote&gt;&lt;Cite&gt;&lt;Author&gt;Bebbington&lt;/Author&gt;&lt;Year&gt;2013&lt;/Year&gt;&lt;RecNum&gt;15785&lt;/RecNum&gt;&lt;DisplayText&gt;(Bebbington et al., 2013)&lt;/DisplayText&gt;&lt;record&gt;&lt;rec-number&gt;15785&lt;/rec-number&gt;&lt;foreign-keys&gt;&lt;key app="EN" db-id="02a2tx5zmp5dvdew99up5pw70xp50rpxxr0w" timestamp="1463395782"&gt;15785&lt;/key&gt;&lt;/foreign-keys&gt;&lt;ref-type name="Journal Article"&gt;17&lt;/ref-type&gt;&lt;contributors&gt;&lt;authors&gt;&lt;author&gt;Bebbington, Paul E&lt;/author&gt;&lt;author&gt;McBride, Orla&lt;/author&gt;&lt;author&gt;Steel, Craig&lt;/author&gt;&lt;author&gt;Kuipers, Elizabeth&lt;/author&gt;&lt;author&gt;Radovanovič, Mirjana&lt;/author&gt;&lt;author&gt;Brugha, Traolach&lt;/author&gt;&lt;author&gt;Jenkins, Rachel&lt;/author&gt;&lt;author&gt;Meltzer, Howard I&lt;/author&gt;&lt;author&gt;Freeman, Daniel&lt;/author&gt;&lt;/authors&gt;&lt;/contributors&gt;&lt;titles&gt;&lt;title&gt;The structure of paranoia in the general population&lt;/title&gt;&lt;secondary-title&gt;The British Journal of Psychiatry&lt;/secondary-title&gt;&lt;/titles&gt;&lt;periodical&gt;&lt;full-title&gt;The British Journal of Psychiatry&lt;/full-title&gt;&lt;/periodical&gt;&lt;pages&gt;bjp. bp. 112.119032&lt;/pages&gt;&lt;dates&gt;&lt;year&gt;2013&lt;/year&gt;&lt;/dates&gt;&lt;isbn&gt;0007-1250&lt;/isbn&gt;&lt;urls&gt;&lt;/urls&gt;&lt;/record&gt;&lt;/Cite&gt;&lt;/EndNote&gt;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Bebbington et al., </w:t>
      </w:r>
      <w:r w:rsidR="00400A2C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2013)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items pertain to three</w:t>
      </w:r>
      <w:r w:rsidR="00BC0F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the exception being ideas of reference</w:t>
      </w:r>
      <w:r w:rsidR="00BC0F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Therefore, using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subdomains, we </w:t>
      </w:r>
      <w:r w:rsidR="004D7810" w:rsidRPr="00401019">
        <w:rPr>
          <w:rFonts w:ascii="Times New Roman" w:hAnsi="Times New Roman" w:cs="Times New Roman"/>
          <w:sz w:val="24"/>
          <w:szCs w:val="24"/>
          <w:lang w:val="en-US"/>
        </w:rPr>
        <w:t>summed appropriate items to generate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indicators at sub-scale level to conduct the analyses. P1, P3 and P9 were judged to constitute the category ‘ideas of persecution’ or threat of harm (e.g. P1: “There are times when I worry others might be plotting against me”); P2, P4, P6 and P7 were judged to constitute ‘interpersonal sensitivity’ to the negative opinions of others (e.g. P7: “There are people who think of me as a bad person”)</w:t>
      </w:r>
      <w:r w:rsidR="00561E88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P5, P8 and P10 were judged to represent ‘mistrust’ (e.g. P10: “You should only trust yourself”). </w:t>
      </w:r>
    </w:p>
    <w:p w14:paraId="03153AE1" w14:textId="383F2126" w:rsidR="001E663B" w:rsidRPr="00401019" w:rsidRDefault="00254B86" w:rsidP="00662F6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From the same analysis,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MacDonald’s </w:t>
      </w:r>
      <w:proofErr w:type="spellStart"/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="004D7810" w:rsidRPr="004010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subscale</w:t>
      </w:r>
      <w:proofErr w:type="spellEnd"/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was calculated separately for the three subscales </w:t>
      </w:r>
      <w:r w:rsidR="00A7221A" w:rsidRPr="00401019">
        <w:rPr>
          <w:rFonts w:ascii="Times New Roman" w:hAnsi="Times New Roman" w:cs="Times New Roman"/>
          <w:sz w:val="24"/>
          <w:szCs w:val="24"/>
        </w:rPr>
        <w:t>(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Dunn et al., 2014</w:t>
      </w:r>
      <w:r w:rsidRPr="00401019">
        <w:rPr>
          <w:rFonts w:ascii="Times New Roman" w:hAnsi="Times New Roman" w:cs="Times New Roman"/>
          <w:sz w:val="24"/>
          <w:szCs w:val="24"/>
        </w:rPr>
        <w:t>). The values were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.72, (95% CI=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.70 - .74) for ideas of persecution, .76 (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95% CI=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.75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.78) for interpersonal sensitivity, and .69 (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95% CI=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.67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.71) for mistrust.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orrelation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between these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B39" w:rsidRPr="00401019">
        <w:rPr>
          <w:rFonts w:ascii="Times New Roman" w:hAnsi="Times New Roman" w:cs="Times New Roman"/>
          <w:sz w:val="24"/>
          <w:szCs w:val="24"/>
          <w:lang w:val="en-US"/>
        </w:rPr>
        <w:t>ndicators ranged from .64 to .72.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However, f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analyses, it is desirable </w:t>
      </w:r>
      <w:r w:rsidR="00457FEF" w:rsidRPr="00401019">
        <w:rPr>
          <w:rFonts w:ascii="Times New Roman" w:hAnsi="Times New Roman" w:cs="Times New Roman"/>
          <w:sz w:val="24"/>
          <w:szCs w:val="24"/>
          <w:lang w:val="en-US"/>
        </w:rPr>
        <w:t>to have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correlation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>between indicators</w:t>
      </w:r>
      <w:r w:rsidR="00690CC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B4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r w:rsidR="00690CCF" w:rsidRPr="00401019">
        <w:rPr>
          <w:rFonts w:ascii="Times New Roman" w:hAnsi="Times New Roman" w:cs="Times New Roman"/>
          <w:sz w:val="24"/>
          <w:szCs w:val="24"/>
          <w:lang w:val="en-US"/>
        </w:rPr>
        <w:t>as low as possible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&lt;EndNote&gt;&lt;Cite&gt;&lt;Author&gt;Ruscio&lt;/Author&gt;&lt;Year&gt;2006&lt;/Year&gt;&lt;RecNum&gt;15779&lt;/RecNum&gt;&lt;DisplayText&gt;(Ruscio, 2006)&lt;/DisplayText&gt;&lt;record&gt;&lt;rec-number&gt;15779&lt;/rec-number&gt;&lt;foreign-keys&gt;&lt;key app="EN" db-id="02a2tx5zmp5dvdew99up5pw70xp50rpxxr0w" timestamp="1461939166"&gt;15779&lt;/key&gt;&lt;/foreign-keys&gt;&lt;ref-type name="Book"&gt;6&lt;/ref-type&gt;&lt;contributors&gt;&lt;authors&gt;&lt;author&gt;Ruscio, John&lt;/author&gt;&lt;/authors&gt;&lt;/contributors&gt;&lt;titles&gt;&lt;title&gt;Taxometric programs for the R computing environment: User&amp;apos;s manual&lt;/title&gt;&lt;/titles&gt;&lt;dates&gt;&lt;year&gt;2006&lt;/year&gt;&lt;/dates&gt;&lt;publisher&gt;Lawrence Erlbaum Associates&lt;/publisher&gt;&lt;isbn&gt;0805847499&lt;/isbn&gt;&lt;urls&gt;&lt;/urls&gt;&lt;/record&gt;&lt;/Cite&gt;&lt;/EndNote&gt;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(Ruscio</w:t>
      </w:r>
      <w:r w:rsidR="00684A2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2006)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Hence,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to generate a second set of indicators,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identified items from each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of the sub-scales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that correlated the least with the other two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sub-scale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indicators. The</w:t>
      </w:r>
      <w:r w:rsidR="0028659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lowest paired item correlations were between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>P1, P7 and P1</w:t>
      </w:r>
      <w:r w:rsidR="003A193E" w:rsidRPr="004010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8659A" w:rsidRPr="004010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rang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>ing from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.27</w:t>
      </w:r>
      <w:r w:rsidR="00D61A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359AB" w:rsidRPr="00401019">
        <w:rPr>
          <w:rFonts w:ascii="Times New Roman" w:hAnsi="Times New Roman" w:cs="Times New Roman"/>
          <w:sz w:val="24"/>
          <w:szCs w:val="24"/>
          <w:lang w:val="en-US"/>
        </w:rPr>
        <w:t>.37</w:t>
      </w:r>
      <w:r w:rsidR="001E663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16289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19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nalyses </w:t>
      </w:r>
      <w:r w:rsidR="00DF40B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916289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therefore </w:t>
      </w:r>
      <w:r w:rsidR="003A193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400A2C" w:rsidRPr="00401019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sets of indicators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A2C" w:rsidRPr="00401019">
        <w:rPr>
          <w:rFonts w:ascii="Times New Roman" w:hAnsi="Times New Roman" w:cs="Times New Roman"/>
          <w:sz w:val="24"/>
          <w:szCs w:val="24"/>
          <w:lang w:val="en-US"/>
        </w:rPr>
        <w:t>the indicators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3F8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at sub-scale level </w:t>
      </w:r>
      <w:r w:rsidR="00400A2C" w:rsidRPr="00401019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8A3F8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three single items </w:t>
      </w:r>
      <w:r w:rsidR="00400A2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indicators </w:t>
      </w:r>
      <w:r w:rsidR="008A3F8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(P1, P7 and P10). 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Because w</w:t>
      </w:r>
      <w:r w:rsidR="003C3B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3C3BA4" w:rsidRPr="00401019">
        <w:rPr>
          <w:rFonts w:ascii="Times New Roman" w:hAnsi="Times New Roman" w:cs="Times New Roman"/>
          <w:sz w:val="24"/>
          <w:szCs w:val="24"/>
          <w:lang w:val="en-US"/>
        </w:rPr>
        <w:t>recognise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 w:rsidR="003C3B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E635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risk of creating a pseudo-taxon when combining the general population and clinical samples</w:t>
      </w:r>
      <w:r w:rsidR="003C3BA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and, </w:t>
      </w:r>
      <w:r w:rsidR="000E635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analyses were 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0E635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conducted on the general population alone and then on the whole sample. </w:t>
      </w:r>
    </w:p>
    <w:p w14:paraId="5C531F8C" w14:textId="69B3D267" w:rsidR="00B72CC1" w:rsidRPr="00401019" w:rsidRDefault="00745B00" w:rsidP="00745B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 calculated the three subscales vs. full-scale correlations as a minimal indication of validity of the subscales in Table 2. </w:t>
      </w:r>
      <w:r w:rsidR="00B72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Indicator validity was calculated through standardized mean differences (Cohen’s </w:t>
      </w:r>
      <w:r w:rsidR="00B72CC1" w:rsidRPr="0040101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72CC1" w:rsidRPr="00401019">
        <w:rPr>
          <w:rFonts w:ascii="Times New Roman" w:hAnsi="Times New Roman" w:cs="Times New Roman"/>
          <w:sz w:val="24"/>
          <w:szCs w:val="24"/>
          <w:lang w:val="en-US"/>
        </w:rPr>
        <w:t>) across cases assigned to putative taxon and complement groups using the base rate classification method (</w:t>
      </w:r>
      <w:proofErr w:type="spellStart"/>
      <w:r w:rsidR="00684A24" w:rsidRPr="00401019">
        <w:rPr>
          <w:rFonts w:ascii="Times New Roman" w:hAnsi="Times New Roman" w:cs="Times New Roman"/>
          <w:sz w:val="24"/>
          <w:szCs w:val="24"/>
          <w:lang w:val="en-US"/>
        </w:rPr>
        <w:t>Ruscio</w:t>
      </w:r>
      <w:proofErr w:type="spellEnd"/>
      <w:r w:rsidR="00684A2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 w:rsidR="000E6356" w:rsidRPr="00401019">
        <w:rPr>
          <w:rFonts w:ascii="Times New Roman" w:hAnsi="Times New Roman" w:cs="Times New Roman"/>
          <w:sz w:val="24"/>
          <w:szCs w:val="24"/>
          <w:lang w:val="en-US"/>
        </w:rPr>
        <w:t>2006).</w:t>
      </w:r>
    </w:p>
    <w:p w14:paraId="329BBA5F" w14:textId="751AB6C8" w:rsidR="00745B00" w:rsidRPr="00401019" w:rsidRDefault="00745B00" w:rsidP="00745B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1D8A250" w14:textId="3968EEB1" w:rsidR="00745B00" w:rsidRPr="00401019" w:rsidRDefault="00745B00" w:rsidP="00745B00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INSERT TABLE 2 HERE</w:t>
      </w:r>
    </w:p>
    <w:p w14:paraId="1CE317AF" w14:textId="77777777" w:rsidR="00745B00" w:rsidRPr="00401019" w:rsidRDefault="00745B00" w:rsidP="00745B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6580C42" w14:textId="77777777" w:rsidR="00316767" w:rsidRPr="00401019" w:rsidRDefault="00316767" w:rsidP="00662F6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B38F593" w14:textId="63003794" w:rsidR="00316767" w:rsidRPr="00401019" w:rsidRDefault="00316767" w:rsidP="004D7810">
      <w:pPr>
        <w:spacing w:after="0" w:line="480" w:lineRule="auto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2.3. </w:t>
      </w:r>
      <w:r w:rsidR="001E663B" w:rsidRPr="004010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Statistical analyses and Procedure </w:t>
      </w:r>
    </w:p>
    <w:p w14:paraId="4284BEB9" w14:textId="2ADAAD83" w:rsidR="00471842" w:rsidRPr="00401019" w:rsidRDefault="001E663B" w:rsidP="00FD7BD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programs for R </w:t>
      </w:r>
      <w:r w:rsidR="00A26684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7BD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version </w:t>
      </w:r>
      <w:r w:rsidR="00FD7BD8" w:rsidRPr="00401019">
        <w:rPr>
          <w:rFonts w:ascii="Times New Roman" w:hAnsi="Times New Roman"/>
          <w:sz w:val="24"/>
          <w:szCs w:val="24"/>
        </w:rPr>
        <w:t>2014-07-29</w:t>
      </w:r>
      <w:r w:rsidR="00A2668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CCF" w:rsidRPr="00401019">
        <w:rPr>
          <w:rFonts w:ascii="Times New Roman" w:hAnsi="Times New Roman" w:cs="Times New Roman"/>
          <w:sz w:val="24"/>
          <w:szCs w:val="24"/>
          <w:lang w:val="en-US"/>
        </w:rPr>
        <w:t>employed</w:t>
      </w:r>
      <w:r w:rsidR="009D111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D1113" w:rsidRPr="00401019">
        <w:rPr>
          <w:rFonts w:ascii="Times New Roman" w:hAnsi="Times New Roman" w:cs="Times New Roman"/>
          <w:sz w:val="24"/>
          <w:szCs w:val="24"/>
          <w:lang w:val="en-US"/>
        </w:rPr>
        <w:t>Ruscio</w:t>
      </w:r>
      <w:proofErr w:type="spellEnd"/>
      <w:r w:rsidR="00125CFE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111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2016; available at </w:t>
      </w:r>
      <w:r w:rsidR="009D1113" w:rsidRPr="0090493C">
        <w:rPr>
          <w:rFonts w:ascii="Times New Roman" w:hAnsi="Times New Roman" w:cs="Times New Roman"/>
          <w:sz w:val="24"/>
          <w:szCs w:val="24"/>
          <w:lang w:val="en-US"/>
        </w:rPr>
        <w:t>http://ruscio.pages.tcnj</w:t>
      </w:r>
      <w:bookmarkStart w:id="0" w:name="_GoBack"/>
      <w:bookmarkEnd w:id="0"/>
      <w:r w:rsidR="009D1113" w:rsidRPr="0090493C">
        <w:rPr>
          <w:rFonts w:ascii="Times New Roman" w:hAnsi="Times New Roman" w:cs="Times New Roman"/>
          <w:sz w:val="24"/>
          <w:szCs w:val="24"/>
          <w:lang w:val="en-US"/>
        </w:rPr>
        <w:t>.edu/quantitative-methods-program-code/</w:t>
      </w:r>
      <w:r w:rsidR="009D1113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78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Mean above minus below a cut (MAMBAC;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&lt;EndNote&gt;&lt;Cite&gt;&lt;Author&gt;Meehl&lt;/Author&gt;&lt;Year&gt;1994&lt;/Year&gt;&lt;RecNum&gt;15776&lt;/RecNum&gt;&lt;DisplayText&gt;(Meehl and Yonce, 1994)&lt;/DisplayText&gt;&lt;record&gt;&lt;rec-number&gt;15776&lt;/rec-number&gt;&lt;foreign-keys&gt;&lt;key app="EN" db-id="02a2tx5zmp5dvdew99up5pw70xp50rpxxr0w" timestamp="1460658632"&gt;15776&lt;/key&gt;&lt;/foreign-keys&gt;&lt;ref-type name="Journal Article"&gt;17&lt;/ref-type&gt;&lt;contributors&gt;&lt;authors&gt;&lt;author&gt;Meehl, Paul E&lt;/author&gt;&lt;author&gt;Yonce, Leslie J&lt;/author&gt;&lt;/authors&gt;&lt;/contributors&gt;&lt;titles&gt;&lt;title&gt;Taxometric analysis: I. Detecting taxonicity with two quantitative indicators using means above and below a sliding cut (MAMBAC procedure)&lt;/title&gt;&lt;secondary-title&gt;Psychological Reports&lt;/secondary-title&gt;&lt;/titles&gt;&lt;periodical&gt;&lt;full-title&gt;Psychological Reports&lt;/full-title&gt;&lt;/periodical&gt;&lt;dates&gt;&lt;year&gt;1994&lt;/year&gt;&lt;/dates&gt;&lt;isbn&gt;1558-691X&lt;/isbn&gt;&lt;urls&gt;&lt;/urls&gt;&lt;/record&gt;&lt;/Cite&gt;&lt;/EndNote&gt;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Meehl and Yonce, 1994)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maximum eigenvalue (MAXEIG; </w:t>
      </w:r>
      <w:r w:rsidR="00794B26" w:rsidRPr="00401019">
        <w:rPr>
          <w:lang w:val="en-US"/>
        </w:rPr>
        <w:t xml:space="preserve"> </w: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&lt;EndNote&gt;&lt;Cite&gt;&lt;Author&gt;Waller&lt;/Author&gt;&lt;Year&gt;1998&lt;/Year&gt;&lt;RecNum&gt;15787&lt;/RecNum&gt;&lt;DisplayText&gt;(Waller and Meehl, 1998)&lt;/DisplayText&gt;&lt;record&gt;&lt;rec-number&gt;15787&lt;/rec-number&gt;&lt;foreign-keys&gt;&lt;key app="EN" db-id="02a2tx5zmp5dvdew99up5pw70xp50rpxxr0w" timestamp="1463396204"&gt;15787&lt;/key&gt;&lt;/foreign-keys&gt;&lt;ref-type name="Book"&gt;6&lt;/ref-type&gt;&lt;contributors&gt;&lt;authors&gt;&lt;author&gt;Waller, Niels G&lt;/author&gt;&lt;author&gt;Meehl, Paul E&lt;/author&gt;&lt;/authors&gt;&lt;/contributors&gt;&lt;titles&gt;&lt;title&gt;Multivariate taxometric procedures: Distinguishing types from continua&lt;/title&gt;&lt;/titles&gt;&lt;dates&gt;&lt;year&gt;1998&lt;/year&gt;&lt;/dates&gt;&lt;publisher&gt;Sage Publications, Inc&lt;/publisher&gt;&lt;isbn&gt;0761902570&lt;/isbn&gt;&lt;urls&gt;&lt;/urls&gt;&lt;/record&gt;&lt;/Cite&gt;&lt;/EndNote&gt;</w:instrTex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Waller and Meehl, 1998)</w: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latent mode factor analysis (L-MODE; </w: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&lt;EndNote&gt;&lt;Cite&gt;&lt;Author&gt;Waller&lt;/Author&gt;&lt;Year&gt;1998&lt;/Year&gt;&lt;RecNum&gt;15787&lt;/RecNum&gt;&lt;DisplayText&gt;(Waller and Meehl, 1998)&lt;/DisplayText&gt;&lt;record&gt;&lt;rec-number&gt;15787&lt;/rec-number&gt;&lt;foreign-keys&gt;&lt;key app="EN" db-id="02a2tx5zmp5dvdew99up5pw70xp50rpxxr0w" timestamp="1463396204"&gt;15787&lt;/key&gt;&lt;/foreign-keys&gt;&lt;ref-type name="Book"&gt;6&lt;/ref-type&gt;&lt;contributors&gt;&lt;authors&gt;&lt;author&gt;Waller, Niels G&lt;/author&gt;&lt;author&gt;Meehl, Paul E&lt;/author&gt;&lt;/authors&gt;&lt;/contributors&gt;&lt;titles&gt;&lt;title&gt;Multivariate taxometric procedures: Distinguishing types from continua&lt;/title&gt;&lt;/titles&gt;&lt;dates&gt;&lt;year&gt;1998&lt;/year&gt;&lt;/dates&gt;&lt;publisher&gt;Sage Publications, Inc&lt;/publisher&gt;&lt;isbn&gt;0761902570&lt;/isbn&gt;&lt;urls&gt;&lt;/urls&gt;&lt;/record&gt;&lt;/Cite&gt;&lt;/EndNote&gt;</w:instrTex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Waller and Meehl, 1998)</w:t>
      </w:r>
      <w:r w:rsidR="00794B26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to examine the convergence 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findings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0CCF" w:rsidRPr="00401019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different methods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&lt;EndNote&gt;&lt;Cite&gt;&lt;Author&gt;Ruscio&lt;/Author&gt;&lt;Year&gt;2006&lt;/Year&gt;&lt;RecNum&gt;15779&lt;/RecNum&gt;&lt;DisplayText&gt;(Ruscio, 2006)&lt;/DisplayText&gt;&lt;record&gt;&lt;rec-number&gt;15779&lt;/rec-number&gt;&lt;foreign-keys&gt;&lt;key app="EN" db-id="02a2tx5zmp5dvdew99up5pw70xp50rpxxr0w" timestamp="1461939166"&gt;15779&lt;/key&gt;&lt;/foreign-keys&gt;&lt;ref-type name="Book"&gt;6&lt;/ref-type&gt;&lt;contributors&gt;&lt;authors&gt;&lt;author&gt;Ruscio, John&lt;/author&gt;&lt;/authors&gt;&lt;/contributors&gt;&lt;titles&gt;&lt;title&gt;Taxometric programs for the R computing environment: User&amp;apos;s manual&lt;/title&gt;&lt;/titles&gt;&lt;dates&gt;&lt;year&gt;2006&lt;/year&gt;&lt;/dates&gt;&lt;publisher&gt;Lawrence Erlbaum Associates&lt;/publisher&gt;&lt;isbn&gt;0805847499&lt;/isbn&gt;&lt;urls&gt;&lt;/urls&gt;&lt;/record&gt;&lt;/Cite&gt;&lt;/EndNote&gt;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84A24" w:rsidRPr="00401019">
        <w:rPr>
          <w:rFonts w:ascii="Times New Roman" w:hAnsi="Times New Roman" w:cs="Times New Roman"/>
          <w:sz w:val="24"/>
          <w:szCs w:val="24"/>
          <w:lang w:val="en-US"/>
        </w:rPr>
        <w:t>(Ruscio et al.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2006)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40B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Each analysis </w:t>
      </w:r>
      <w:r w:rsidR="00561AAD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generates a characteristic plot. </w:t>
      </w:r>
      <w:r w:rsidR="004A29DD" w:rsidRPr="00401019">
        <w:rPr>
          <w:rFonts w:ascii="Times New Roman" w:hAnsi="Times New Roman" w:cs="Times New Roman"/>
          <w:sz w:val="24"/>
          <w:szCs w:val="24"/>
          <w:lang w:val="en-US"/>
        </w:rPr>
        <w:t>For the MAMBAC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MAXEIG</w:t>
      </w:r>
      <w:r w:rsidR="004A29D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function, the plot will be peaked when the latent variable is categorical but 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>flat</w:t>
      </w:r>
      <w:r w:rsidR="004A29D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when it is dimensional. In the case of L-MODE, a bimodal graph is apparent when the data is categorical</w:t>
      </w:r>
      <w:r w:rsidR="00BE4496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29D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unimodal </w:t>
      </w:r>
      <w:r w:rsidR="004A29DD" w:rsidRPr="00401019">
        <w:rPr>
          <w:rFonts w:ascii="Times New Roman" w:hAnsi="Times New Roman" w:cs="Times New Roman"/>
          <w:sz w:val="24"/>
          <w:szCs w:val="24"/>
          <w:lang w:val="en-US"/>
        </w:rPr>
        <w:t>when the trait is dimensional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39314C" w14:textId="3A8AEC54" w:rsidR="00C95495" w:rsidRPr="00401019" w:rsidRDefault="001E663B" w:rsidP="004718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MAMBAC, MAXCOV and L-M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>ODE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curves were compared to curves derived from simulated categorical and continuous comparison data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&lt;EndNote&gt;&lt;Cite&gt;&lt;Author&gt;Ruscio&lt;/Author&gt;&lt;Year&gt;2007&lt;/Year&gt;&lt;RecNum&gt;15777&lt;/RecNum&gt;&lt;DisplayText&gt;(Ruscio et al., 2007)&lt;/DisplayText&gt;&lt;record&gt;&lt;rec-number&gt;15777&lt;/rec-number&gt;&lt;foreign-keys&gt;&lt;key app="EN" db-id="02a2tx5zmp5dvdew99up5pw70xp50rpxxr0w" timestamp="1460748550"&gt;15777&lt;/key&gt;&lt;/foreign-keys&gt;&lt;ref-type name="Journal Article"&gt;17&lt;/ref-type&gt;&lt;contributors&gt;&lt;authors&gt;&lt;author&gt;Ruscio, John&lt;/author&gt;&lt;author&gt;Ruscio, Ayelet Meron&lt;/author&gt;&lt;author&gt;Meron, Mati&lt;/author&gt;&lt;/authors&gt;&lt;/contributors&gt;&lt;titles&gt;&lt;title&gt;Applying the bootstrap to taxometric analysis: Generating empirical sampling distributions to help interpret results&lt;/title&gt;&lt;secondary-title&gt;Multivariate Behavioral Research&lt;/secondary-title&gt;&lt;/titles&gt;&lt;periodical&gt;&lt;full-title&gt;Multivariate Behavioral Research&lt;/full-title&gt;&lt;/periodical&gt;&lt;pages&gt;349-386&lt;/pages&gt;&lt;volume&gt;42&lt;/volume&gt;&lt;number&gt;2&lt;/number&gt;&lt;dates&gt;&lt;year&gt;2007&lt;/year&gt;&lt;/dates&gt;&lt;isbn&gt;0027-3171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(Ruscio et al., 2007)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1DC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B91DCE" w:rsidRPr="00401019">
        <w:rPr>
          <w:rFonts w:ascii="Times New Roman" w:hAnsi="Times New Roman" w:cs="Times New Roman"/>
          <w:sz w:val="24"/>
          <w:szCs w:val="24"/>
          <w:lang w:val="en-US"/>
        </w:rPr>
        <w:t>visually inspecting the curves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1DC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 calculated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comparison curve fit index (CCFI;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&lt;EndNote&gt;&lt;Cite&gt;&lt;Author&gt;Ruscio&lt;/Author&gt;&lt;Year&gt;2007&lt;/Year&gt;&lt;RecNum&gt;15777&lt;/RecNum&gt;&lt;DisplayText&gt;(Ruscio et al., 2007)&lt;/DisplayText&gt;&lt;record&gt;&lt;rec-number&gt;15777&lt;/rec-number&gt;&lt;foreign-keys&gt;&lt;key app="EN" db-id="02a2tx5zmp5dvdew99up5pw70xp50rpxxr0w" timestamp="1460748550"&gt;15777&lt;/key&gt;&lt;/foreign-keys&gt;&lt;ref-type name="Journal Article"&gt;17&lt;/ref-type&gt;&lt;contributors&gt;&lt;authors&gt;&lt;author&gt;Ruscio, John&lt;/author&gt;&lt;author&gt;Ruscio, Ayelet Meron&lt;/author&gt;&lt;author&gt;Meron, Mati&lt;/author&gt;&lt;/authors&gt;&lt;/contributors&gt;&lt;titles&gt;&lt;title&gt;Applying the bootstrap to taxometric analysis: Generating empirical sampling distributions to help interpret results&lt;/title&gt;&lt;secondary-title&gt;Multivariate Behavioral Research&lt;/secondary-title&gt;&lt;/titles&gt;&lt;periodical&gt;&lt;full-title&gt;Multivariate Behavioral Research&lt;/full-title&gt;&lt;/periodical&gt;&lt;pages&gt;349-386&lt;/pages&gt;&lt;volume&gt;42&lt;/volume&gt;&lt;number&gt;2&lt;/number&gt;&lt;dates&gt;&lt;year&gt;2007&lt;/year&gt;&lt;/dates&gt;&lt;isbn&gt;0027-3171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Ruscio et al., 2007)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The CCFI is </w:t>
      </w:r>
      <w:r w:rsidR="00C103D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value between 0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(dimensional</w:t>
      </w:r>
      <w:r w:rsidR="00EF78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and 1 (categorical), </w:t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evaluates the fit of the curves generated by the analyses in comparison with curves that </w:t>
      </w:r>
      <w:r w:rsidR="00EF78FE" w:rsidRPr="00401019">
        <w:rPr>
          <w:rFonts w:ascii="Times New Roman" w:hAnsi="Times New Roman" w:cs="Times New Roman"/>
          <w:sz w:val="24"/>
          <w:szCs w:val="24"/>
          <w:lang w:val="en-US"/>
        </w:rPr>
        <w:t>would be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expect</w:t>
      </w:r>
      <w:r w:rsidR="00EF78FE" w:rsidRPr="0040101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AE3" w:rsidRPr="0040101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construct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taxonic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90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(categorical)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or dimensional.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&lt;EndNote&gt;&lt;Cite&gt;&lt;Author&gt;Ruscio&lt;/Author&gt;&lt;Year&gt;2006&lt;/Year&gt;&lt;RecNum&gt;15779&lt;/RecNum&gt;&lt;DisplayText&gt;(Ruscio, 2006)&lt;/DisplayText&gt;&lt;record&gt;&lt;rec-number&gt;15779&lt;/rec-number&gt;&lt;foreign-keys&gt;&lt;key app="EN" db-id="02a2tx5zmp5dvdew99up5pw70xp50rpxxr0w" timestamp="1461939166"&gt;15779&lt;/key&gt;&lt;/foreign-keys&gt;&lt;ref-type name="Book"&gt;6&lt;/ref-type&gt;&lt;contributors&gt;&lt;authors&gt;&lt;author&gt;Ruscio, John&lt;/author&gt;&lt;/authors&gt;&lt;/contributors&gt;&lt;titles&gt;&lt;title&gt;Taxometric programs for the R computing environment: User&amp;apos;s manual&lt;/title&gt;&lt;/titles&gt;&lt;dates&gt;&lt;year&gt;2006&lt;/year&gt;&lt;/dates&gt;&lt;publisher&gt;Lawrence Erlbaum Associates&lt;/publisher&gt;&lt;isbn&gt;0805847499&lt;/isbn&gt;&lt;urls&gt;&lt;/urls&gt;&lt;/record&gt;&lt;/Cite&gt;&lt;/EndNote&gt;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Ruscio </w:t>
      </w:r>
      <w:r w:rsidR="00C940B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et al. </w:t>
      </w:r>
      <w:r w:rsidR="009B78A9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2006)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suggest that the greater the deviation of a CCFI score from .5, </w:t>
      </w:r>
      <w:r w:rsidR="00B91DCE" w:rsidRPr="00401019">
        <w:rPr>
          <w:rFonts w:ascii="Times New Roman" w:hAnsi="Times New Roman" w:cs="Times New Roman"/>
          <w:sz w:val="24"/>
          <w:szCs w:val="24"/>
          <w:lang w:val="en-US"/>
        </w:rPr>
        <w:t>the stronger the result</w:t>
      </w:r>
      <w:r w:rsidR="00662F6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1D0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E21A7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CCFI score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between .4 and .6 shou</w:t>
      </w:r>
      <w:r w:rsidR="00225C2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ld be interpreted with caution. </w:t>
      </w:r>
    </w:p>
    <w:p w14:paraId="0C4B0B46" w14:textId="77777777" w:rsidR="00225C2B" w:rsidRPr="00401019" w:rsidRDefault="00225C2B" w:rsidP="00225C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8F162A" w14:textId="153652DD" w:rsidR="0040171B" w:rsidRPr="00401019" w:rsidRDefault="00BC2793" w:rsidP="00564B86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6CEED56B" w14:textId="797C3EFD" w:rsidR="00B765A0" w:rsidRPr="00401019" w:rsidRDefault="007053ED" w:rsidP="00564B86">
      <w:pPr>
        <w:spacing w:after="2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full range of </w:t>
      </w:r>
      <w:proofErr w:type="spellStart"/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scores was obtained from all groups; this was expected as some patients were in remission and some of the </w:t>
      </w:r>
      <w:r w:rsidR="00A016C1" w:rsidRPr="00401019">
        <w:rPr>
          <w:rFonts w:ascii="Times New Roman" w:hAnsi="Times New Roman" w:cs="Times New Roman"/>
          <w:sz w:val="24"/>
          <w:szCs w:val="24"/>
          <w:lang w:val="en-US"/>
        </w:rPr>
        <w:t>ARMS</w:t>
      </w:r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group showed no paranoid symptoms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when being tested</w:t>
      </w:r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7290" w:rsidRPr="00401019">
        <w:rPr>
          <w:rFonts w:ascii="Times New Roman" w:hAnsi="Times New Roman" w:cs="Times New Roman"/>
          <w:sz w:val="24"/>
          <w:szCs w:val="24"/>
          <w:lang w:val="en-US"/>
        </w:rPr>
        <w:t>A o</w:t>
      </w:r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ne way ANOVA on these scores was highly significant, </w:t>
      </w:r>
      <w:proofErr w:type="gramStart"/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>F[</w:t>
      </w:r>
      <w:proofErr w:type="gramEnd"/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3,2382] = 101.39, p &lt; .001, with all groups differing from the others (Tukey p &lt; .001). </w:t>
      </w:r>
    </w:p>
    <w:p w14:paraId="7FD27FBB" w14:textId="36EC1681" w:rsidR="0082075F" w:rsidRPr="00401019" w:rsidRDefault="00B765A0" w:rsidP="00564B86">
      <w:pPr>
        <w:spacing w:after="20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2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Results </w:t>
      </w:r>
      <w:r w:rsidR="003C41E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E13F06" w:rsidRPr="00401019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3C41E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sample (</w:t>
      </w:r>
      <w:r w:rsidR="003C41EF" w:rsidRPr="0040101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C520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=2357) </w:t>
      </w:r>
      <w:r w:rsidR="003C41EF" w:rsidRPr="00401019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443B69" w:rsidRPr="00401019">
        <w:rPr>
          <w:rFonts w:ascii="Times New Roman" w:hAnsi="Times New Roman" w:cs="Times New Roman"/>
          <w:sz w:val="24"/>
          <w:szCs w:val="24"/>
          <w:lang w:val="en-US"/>
        </w:rPr>
        <w:t>n the</w:t>
      </w:r>
      <w:r w:rsidR="003C41E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C105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hole sample </w:t>
      </w:r>
      <w:r w:rsidR="0040171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combined </w:t>
      </w:r>
      <w:r w:rsidR="00C105FE" w:rsidRPr="004010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105FE" w:rsidRPr="0040101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105F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FD20FC" w:rsidRPr="00401019">
        <w:rPr>
          <w:rFonts w:ascii="Times New Roman" w:hAnsi="Times New Roman" w:cs="Times New Roman"/>
          <w:sz w:val="24"/>
          <w:szCs w:val="24"/>
          <w:lang w:val="en-US"/>
        </w:rPr>
        <w:t>2836</w:t>
      </w:r>
      <w:r w:rsidR="00116C3F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0171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are presented in </w:t>
      </w:r>
      <w:r w:rsidR="006A5D7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45B00" w:rsidRPr="004010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A5D73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171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We would expect a </w:t>
      </w:r>
      <w:proofErr w:type="spellStart"/>
      <w:r w:rsidR="0040171B" w:rsidRPr="00401019">
        <w:rPr>
          <w:rFonts w:ascii="Times New Roman" w:hAnsi="Times New Roman" w:cs="Times New Roman"/>
          <w:sz w:val="24"/>
          <w:szCs w:val="24"/>
          <w:lang w:val="en-US"/>
        </w:rPr>
        <w:t>taxon</w:t>
      </w:r>
      <w:proofErr w:type="spellEnd"/>
      <w:r w:rsidR="0040171B" w:rsidRPr="00401019">
        <w:rPr>
          <w:rFonts w:ascii="Times New Roman" w:hAnsi="Times New Roman" w:cs="Times New Roman"/>
          <w:sz w:val="24"/>
          <w:szCs w:val="24"/>
          <w:lang w:val="en-US"/>
        </w:rPr>
        <w:t>, if present, to be particularly evident in the latter analyses.</w:t>
      </w:r>
      <w:r w:rsidR="006A5D73" w:rsidRPr="0040101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2DE7" w:rsidRPr="00401019">
        <w:rPr>
          <w:rFonts w:ascii="Times New Roman" w:hAnsi="Times New Roman" w:cs="Times New Roman"/>
          <w:sz w:val="24"/>
          <w:szCs w:val="24"/>
          <w:lang w:val="en-US"/>
        </w:rPr>
        <w:t>here were 2 (types of indicators) x 2 (datasets) x 3 (</w:t>
      </w:r>
      <w:proofErr w:type="spellStart"/>
      <w:r w:rsidR="00012DE7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012D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methods) = 12 analyses in total.</w:t>
      </w:r>
    </w:p>
    <w:p w14:paraId="75C26C48" w14:textId="74D07A8B" w:rsidR="00B72CC1" w:rsidRPr="00401019" w:rsidRDefault="00F938FA" w:rsidP="00B765A0">
      <w:pPr>
        <w:spacing w:after="200" w:line="48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estimated validity of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item indicator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72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above 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gramStart"/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Cohen’ </w:t>
      </w:r>
      <w:r w:rsidR="00970CFC" w:rsidRPr="0040101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of 1.50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as recommended in </w:t>
      </w:r>
      <w:proofErr w:type="spellStart"/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>taxometric</w:t>
      </w:r>
      <w:proofErr w:type="spellEnd"/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</w:t>
      </w:r>
      <w:r w:rsidR="00C831B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831B2" w:rsidRPr="00401019">
        <w:rPr>
          <w:rFonts w:ascii="Times New Roman" w:hAnsi="Times New Roman" w:cs="Times New Roman"/>
          <w:sz w:val="24"/>
          <w:szCs w:val="24"/>
          <w:lang w:val="en-US"/>
        </w:rPr>
        <w:t>Meehl</w:t>
      </w:r>
      <w:proofErr w:type="spellEnd"/>
      <w:r w:rsidR="00C831B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). T</w:t>
      </w:r>
      <w:r w:rsidR="006E6291" w:rsidRPr="00401019">
        <w:rPr>
          <w:rFonts w:ascii="Times New Roman" w:hAnsi="Times New Roman" w:cs="Times New Roman"/>
          <w:sz w:val="24"/>
          <w:szCs w:val="24"/>
          <w:lang w:val="en-US"/>
        </w:rPr>
        <w:t>hese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values </w:t>
      </w:r>
      <w:r w:rsidR="00B765A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higher than 2.0 when </w:t>
      </w:r>
      <w:r w:rsidR="00AD6CA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sub 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scales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were used </w:t>
      </w:r>
      <w:r w:rsidR="00970CF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as indicators. 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Estimated within-group correlations were </w:t>
      </w:r>
      <w:r w:rsidR="00A016C1" w:rsidRPr="00401019">
        <w:rPr>
          <w:rFonts w:ascii="Times New Roman" w:hAnsi="Times New Roman" w:cs="Times New Roman"/>
          <w:sz w:val="24"/>
          <w:szCs w:val="24"/>
          <w:lang w:val="en-US"/>
        </w:rPr>
        <w:t>non-problematic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Mean indicator correlations were higher in the full sample. When using subscales as indicators, the within-group correlations </w:t>
      </w:r>
      <w:r w:rsidR="00BD252E" w:rsidRPr="00401019">
        <w:rPr>
          <w:rFonts w:ascii="Times New Roman" w:hAnsi="Times New Roman" w:cs="Times New Roman"/>
          <w:sz w:val="24"/>
          <w:szCs w:val="24"/>
          <w:lang w:val="en-US"/>
        </w:rPr>
        <w:t>ranged from .04 to .49;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he majority of values were below .30. 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>The w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>ithin-group correlation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when using individual item</w:t>
      </w:r>
      <w:r w:rsidR="00366F7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indicator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 were </w:t>
      </w:r>
      <w:r w:rsidR="00BD252E" w:rsidRPr="00401019">
        <w:rPr>
          <w:rFonts w:ascii="Times New Roman" w:hAnsi="Times New Roman" w:cs="Times New Roman"/>
          <w:sz w:val="24"/>
          <w:szCs w:val="24"/>
          <w:lang w:val="en-US"/>
        </w:rPr>
        <w:t>between .002 and .18</w:t>
      </w:r>
      <w:r w:rsidR="0082075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85CBBA" w14:textId="1713B9B1" w:rsidR="008F6FC8" w:rsidRPr="00401019" w:rsidRDefault="00C105FE" w:rsidP="00443B6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0BC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745B00" w:rsidRPr="004010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8276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BC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provides the summary values (CCFI) for 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>these analyses</w:t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DC5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ll </w:t>
      </w:r>
      <w:r w:rsidR="00662F6E" w:rsidRPr="00401019">
        <w:rPr>
          <w:rFonts w:ascii="Times New Roman" w:hAnsi="Times New Roman" w:cs="Times New Roman"/>
          <w:sz w:val="24"/>
          <w:szCs w:val="24"/>
          <w:lang w:val="en-US"/>
        </w:rPr>
        <w:t>but one analysis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support</w:t>
      </w:r>
      <w:r w:rsidR="00B03CFE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 contin</w:t>
      </w:r>
      <w:r w:rsidR="00082761" w:rsidRPr="00401019">
        <w:rPr>
          <w:rFonts w:ascii="Times New Roman" w:hAnsi="Times New Roman" w:cs="Times New Roman"/>
          <w:sz w:val="24"/>
          <w:szCs w:val="24"/>
          <w:lang w:val="en-US"/>
        </w:rPr>
        <w:t>uu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 </w:t>
      </w:r>
      <w:r w:rsidR="00FD194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latent structure (CCFI values ranged from </w:t>
      </w:r>
      <w:r w:rsidR="00E805C6" w:rsidRPr="00401019">
        <w:rPr>
          <w:rFonts w:ascii="Times New Roman" w:hAnsi="Times New Roman" w:cs="Times New Roman"/>
          <w:lang w:val="en-US"/>
        </w:rPr>
        <w:t>0.08</w:t>
      </w:r>
      <w:r w:rsidR="00FD194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805C6" w:rsidRPr="00401019">
        <w:rPr>
          <w:rFonts w:ascii="Times New Roman" w:hAnsi="Times New Roman" w:cs="Times New Roman"/>
          <w:lang w:val="en-US"/>
        </w:rPr>
        <w:t>0.59</w:t>
      </w:r>
      <w:r w:rsidR="00FD1944" w:rsidRPr="004010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12D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exception </w:t>
      </w:r>
      <w:r w:rsidR="00B26DC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(0.59) that 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FD194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observed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when the whole sample was </w:t>
      </w:r>
      <w:proofErr w:type="spellStart"/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>analysed</w:t>
      </w:r>
      <w:proofErr w:type="spellEnd"/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761" w:rsidRPr="004010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>sing MAMBAC with the</w:t>
      </w:r>
      <w:r w:rsidR="00012D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item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indicators</w:t>
      </w:r>
      <w:r w:rsidR="00E805C6" w:rsidRPr="00401019">
        <w:rPr>
          <w:rFonts w:ascii="Times New Roman" w:hAnsi="Times New Roman" w:cs="Times New Roman"/>
          <w:sz w:val="24"/>
          <w:szCs w:val="24"/>
          <w:lang w:val="en-US"/>
        </w:rPr>
        <w:t>, reflect</w:t>
      </w:r>
      <w:r w:rsidR="00B26DC5" w:rsidRPr="0040101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805C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 ambiguous </w:t>
      </w:r>
      <w:r w:rsidR="00FD1944" w:rsidRPr="00401019">
        <w:rPr>
          <w:rFonts w:ascii="Times New Roman" w:hAnsi="Times New Roman" w:cs="Times New Roman"/>
          <w:sz w:val="24"/>
          <w:szCs w:val="24"/>
          <w:lang w:val="en-US"/>
        </w:rPr>
        <w:t>structural solution.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48FA4F" w14:textId="77777777" w:rsidR="008F6FC8" w:rsidRPr="00401019" w:rsidRDefault="008F6FC8" w:rsidP="008F6FC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68731F" w14:textId="004417BE" w:rsidR="00D82349" w:rsidRPr="00401019" w:rsidRDefault="00D82349" w:rsidP="004D7810">
      <w:pPr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INSERT TABLE </w:t>
      </w:r>
      <w:r w:rsidR="00745B00" w:rsidRPr="004010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HERE</w:t>
      </w:r>
    </w:p>
    <w:p w14:paraId="20115029" w14:textId="15966C13" w:rsidR="00D82349" w:rsidRPr="00401019" w:rsidRDefault="00D82349" w:rsidP="00C757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INSERT FIGURE 1 HERE</w:t>
      </w:r>
    </w:p>
    <w:p w14:paraId="46BCC335" w14:textId="77777777" w:rsidR="00316767" w:rsidRPr="00401019" w:rsidRDefault="00316767" w:rsidP="00C757EC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4BC9078" w14:textId="3A54F9CC" w:rsidR="001336D2" w:rsidRPr="00401019" w:rsidRDefault="00E22AC0" w:rsidP="00504C6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graphical outputs </w:t>
      </w:r>
      <w:r w:rsidR="00662F6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of all analyses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7043F6" w:rsidRPr="00401019">
        <w:rPr>
          <w:rFonts w:ascii="Times New Roman" w:hAnsi="Times New Roman" w:cs="Times New Roman"/>
          <w:sz w:val="24"/>
          <w:szCs w:val="24"/>
          <w:lang w:val="en-US"/>
        </w:rPr>
        <w:t>shown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Fig</w:t>
      </w:r>
      <w:r w:rsidR="00082761" w:rsidRPr="0040101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F5125" w:rsidRPr="00401019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1.</w:t>
      </w:r>
      <w:r w:rsidR="0008276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A98" w:rsidRPr="0040101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32B0" w:rsidRPr="00401019">
        <w:rPr>
          <w:rFonts w:ascii="Times New Roman" w:hAnsi="Times New Roman" w:cs="Times New Roman"/>
          <w:sz w:val="24"/>
          <w:szCs w:val="24"/>
          <w:lang w:val="en-US"/>
        </w:rPr>
        <w:t>he graphical representations concord with the CCFI data</w:t>
      </w:r>
      <w:r w:rsidR="00B26DC5" w:rsidRPr="004010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E805C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eleven of the graphical outputs </w:t>
      </w:r>
      <w:r w:rsidR="00CF68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illustrate </w:t>
      </w:r>
      <w:r w:rsidR="00E805C6" w:rsidRPr="00401019">
        <w:rPr>
          <w:rFonts w:ascii="Times New Roman" w:hAnsi="Times New Roman" w:cs="Times New Roman"/>
          <w:sz w:val="24"/>
          <w:szCs w:val="24"/>
          <w:lang w:val="en-US"/>
        </w:rPr>
        <w:t>a dimensional underlying structure</w:t>
      </w:r>
      <w:r w:rsidR="00CF6820" w:rsidRPr="00401019">
        <w:rPr>
          <w:rFonts w:ascii="Times New Roman" w:hAnsi="Times New Roman" w:cs="Times New Roman"/>
          <w:sz w:val="24"/>
          <w:szCs w:val="24"/>
          <w:lang w:val="en-US"/>
        </w:rPr>
        <w:t>, whilst the</w:t>
      </w:r>
      <w:r w:rsidR="00662F6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2B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MAMBAC </w:t>
      </w:r>
      <w:r w:rsidR="00CF68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function </w:t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with the whole sample and item indicators </w:t>
      </w:r>
      <w:r w:rsidR="00CD32B0" w:rsidRPr="00401019">
        <w:rPr>
          <w:rFonts w:ascii="Times New Roman" w:hAnsi="Times New Roman" w:cs="Times New Roman"/>
          <w:sz w:val="24"/>
          <w:szCs w:val="24"/>
          <w:lang w:val="en-US"/>
        </w:rPr>
        <w:t>poorly discriminate</w:t>
      </w:r>
      <w:r w:rsidR="007C6DF1" w:rsidRPr="00401019">
        <w:rPr>
          <w:rFonts w:ascii="Times New Roman" w:hAnsi="Times New Roman" w:cs="Times New Roman"/>
          <w:sz w:val="24"/>
          <w:szCs w:val="24"/>
          <w:lang w:val="en-US"/>
        </w:rPr>
        <w:t>s between the</w:t>
      </w:r>
      <w:r w:rsidR="00CD32B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models</w:t>
      </w:r>
      <w:r w:rsidR="00B852B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1A0377" w14:textId="77777777" w:rsidR="00316767" w:rsidRPr="00401019" w:rsidRDefault="00316767" w:rsidP="005E38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67940" w14:textId="2FCE2E2F" w:rsidR="00316767" w:rsidRPr="00401019" w:rsidRDefault="00243F5A" w:rsidP="0062152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b/>
          <w:sz w:val="24"/>
          <w:szCs w:val="24"/>
          <w:lang w:val="en-US"/>
        </w:rPr>
        <w:t>Discussio</w:t>
      </w:r>
      <w:r w:rsidR="00FE5068" w:rsidRPr="0040101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14:paraId="37CC8662" w14:textId="54C715A6" w:rsidR="00D47242" w:rsidRPr="00401019" w:rsidRDefault="007522D2" w:rsidP="00A047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102C1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examined</w:t>
      </w:r>
      <w:r w:rsidR="005E388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the latent structure of 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paranoid beliefs </w:t>
      </w:r>
      <w:r w:rsidR="00D11EF2" w:rsidRPr="0040101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E388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16DBF" w:rsidRPr="00401019"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331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r w:rsidR="00F16DBF" w:rsidRPr="0040101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31CC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068" w:rsidRPr="00401019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5E388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13F0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participants from the general population</w:t>
      </w:r>
      <w:r w:rsidR="00882A8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>With one exception,</w:t>
      </w:r>
      <w:r w:rsidR="00EA4D42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007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three </w:t>
      </w:r>
      <w:proofErr w:type="spellStart"/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>taxometric</w:t>
      </w:r>
      <w:proofErr w:type="spellEnd"/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14A" w:rsidRPr="00401019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using two sets of indicators, </w:t>
      </w:r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demonstrated that the underlying structure of paranoia fitted continuous rather than </w:t>
      </w:r>
      <w:proofErr w:type="spellStart"/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>taxonic</w:t>
      </w:r>
      <w:proofErr w:type="spellEnd"/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simulation 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D47242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62A18F" w14:textId="75CC33B0" w:rsidR="007522D2" w:rsidRPr="00401019" w:rsidRDefault="00D47242" w:rsidP="00A047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exception was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MAMBAC analysis with item-indicators</w:t>
      </w:r>
      <w:r w:rsidR="00882A8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882A86" w:rsidRPr="00401019">
        <w:rPr>
          <w:rFonts w:ascii="Times New Roman" w:hAnsi="Times New Roman" w:cs="Times New Roman"/>
          <w:sz w:val="24"/>
          <w:szCs w:val="24"/>
          <w:lang w:val="en-US"/>
        </w:rPr>
        <w:t>included patients</w:t>
      </w:r>
      <w:r w:rsidR="0051500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Although it is not clear why this analysis did not conform to the results of the remaining eleven,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it is important to note that th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analyses </w:t>
      </w:r>
      <w:r w:rsidR="00B26DC5" w:rsidRPr="00401019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patients were most vulnerable to the iden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tification of a pseudo-taxon. </w:t>
      </w:r>
      <w:r w:rsidR="006970FD" w:rsidRPr="004010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espite this,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 five out of six cases the results w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ere unambiguously non-</w:t>
      </w:r>
      <w:proofErr w:type="spellStart"/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taxonic</w:t>
      </w:r>
      <w:proofErr w:type="spellEnd"/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and, 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ven in the case of the exception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the results were ambiguous (a taxon was not suggested but the continuum hypothesis was also not supported)</w:t>
      </w:r>
      <w:r w:rsidR="006C7AE3" w:rsidRPr="00401019">
        <w:rPr>
          <w:rFonts w:ascii="Times New Roman" w:hAnsi="Times New Roman" w:cs="Times New Roman"/>
          <w:sz w:val="24"/>
          <w:szCs w:val="24"/>
          <w:lang w:val="en-US"/>
        </w:rPr>
        <w:t>. Hence, we argue that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1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hypothesis</w:t>
      </w:r>
      <w:r w:rsidR="007231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that paranoia exists on a continuum with healthy functioning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as suggested by Freeman et al. (2005) and </w:t>
      </w:r>
      <w:proofErr w:type="spellStart"/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Bebbington</w:t>
      </w:r>
      <w:proofErr w:type="spellEnd"/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(2013</w:t>
      </w:r>
      <w:proofErr w:type="gramStart"/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),</w:t>
      </w:r>
      <w:proofErr w:type="gramEnd"/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was supported.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consistent with general models 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positive 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psychosis 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symptom continuum </w:t>
      </w:r>
      <w:r w:rsidR="00475649" w:rsidRPr="00401019">
        <w:rPr>
          <w:rFonts w:ascii="Times New Roman" w:hAnsi="Times New Roman" w:cs="Times New Roman"/>
          <w:sz w:val="24"/>
          <w:szCs w:val="24"/>
          <w:lang w:val="en-US"/>
        </w:rPr>
        <w:t>(e.g.,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&lt;EndNote&gt;&lt;Cite&gt;&lt;Author&gt;Claridge&lt;/Author&gt;&lt;Year&gt;1987&lt;/Year&gt;&lt;RecNum&gt;775&lt;/RecNum&gt;&lt;DisplayText&gt;(Claridge, 1987)&lt;/DisplayText&gt;&lt;record&gt;&lt;rec-number&gt;775&lt;/rec-number&gt;&lt;foreign-keys&gt;&lt;key app="EN" db-id="02a2tx5zmp5dvdew99up5pw70xp50rpxxr0w" timestamp="0"&gt;775&lt;/key&gt;&lt;/foreign-keys&gt;&lt;ref-type name="Journal Article"&gt;17&lt;/ref-type&gt;&lt;contributors&gt;&lt;authors&gt;&lt;author&gt;Claridge, G.S.&lt;/author&gt;&lt;/authors&gt;&lt;/contributors&gt;&lt;titles&gt;&lt;title&gt;The schizophrenias as nervous types revisited&lt;/title&gt;&lt;secondary-title&gt;British Journal of Psychiatry&lt;/secondary-title&gt;&lt;/titles&gt;&lt;periodical&gt;&lt;full-title&gt;British Journal of Psychiatry&lt;/full-title&gt;&lt;/periodical&gt;&lt;pages&gt;735-743&lt;/pages&gt;&lt;volume&gt;151&lt;/volume&gt;&lt;dates&gt;&lt;year&gt;1987&lt;/year&gt;&lt;/dates&gt;&lt;urls&gt;&lt;/urls&gt;&lt;/record&gt;&lt;/Cite&gt;&lt;/EndNote&gt;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Claridge, 1987)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and with research </w:t>
      </w:r>
      <w:r w:rsidR="007231A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finds evidence for continua across most areas of psychopathology 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&lt;EndNote&gt;&lt;Cite&gt;&lt;Author&gt;Haslam&lt;/Author&gt;&lt;Year&gt;2012&lt;/Year&gt;&lt;RecNum&gt;9482&lt;/RecNum&gt;&lt;DisplayText&gt;(Haslam et al., 2012)&lt;/DisplayText&gt;&lt;record&gt;&lt;rec-number&gt;9482&lt;/rec-number&gt;&lt;foreign-keys&gt;&lt;key app="EN" db-id="02a2tx5zmp5dvdew99up5pw70xp50rpxxr0w" timestamp="0"&gt;9482&lt;/key&gt;&lt;/foreign-keys&gt;&lt;ref-type name="Journal Article"&gt;17&lt;/ref-type&gt;&lt;contributors&gt;&lt;authors&gt;&lt;author&gt;Haslam, N.&lt;/author&gt;&lt;author&gt;Holland, E.&lt;/author&gt;&lt;author&gt;Kuppens, P.&lt;/author&gt;&lt;/authors&gt;&lt;/contributors&gt;&lt;titles&gt;&lt;title&gt;Categories versus dimensions in personality and psychopathology: A quantitative review of&amp;#xD;taxometric research&lt;/title&gt;&lt;secondary-title&gt;Psychological Medicine&lt;/secondary-title&gt;&lt;/titles&gt;&lt;periodical&gt;&lt;full-title&gt;Psychological Medicine&lt;/full-title&gt;&lt;/periodical&gt;&lt;pages&gt;903-920&lt;/pages&gt;&lt;volume&gt;42&lt;/volume&gt;&lt;dates&gt;&lt;year&gt;2012&lt;/year&gt;&lt;/dates&gt;&lt;urls&gt;&lt;/urls&gt;&lt;/record&gt;&lt;/Cite&gt;&lt;/EndNote&gt;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>(Haslam et al., 2012)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73D8B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9E706F" w14:textId="620C52DD" w:rsidR="00383596" w:rsidRPr="00401019" w:rsidRDefault="00603E8F" w:rsidP="00A0475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Confidence in the findings is </w:t>
      </w:r>
      <w:r w:rsidR="006970F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strengthened by 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concordance with previous findings using different methods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7C6D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 population sample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Freeman et al 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(2005)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found that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the distribution of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paranoia closely fitted a</w:t>
      </w:r>
      <w:r w:rsidR="007C6D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single continuous dimension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Bebbington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85100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(2013)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>used a f</w:t>
      </w:r>
      <w:r w:rsidR="00142F36" w:rsidRPr="00401019">
        <w:rPr>
          <w:rFonts w:ascii="Times New Roman" w:hAnsi="Times New Roman" w:cs="Times New Roman"/>
          <w:sz w:val="24"/>
          <w:szCs w:val="24"/>
          <w:lang w:val="en-US"/>
        </w:rPr>
        <w:t>actor mixture modelling analysis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on data collected from an epidemiological sample, again finding evidence of a continuum</w:t>
      </w:r>
      <w:r w:rsidR="00142F36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1F4DAB" w14:textId="1B6C9DF5" w:rsidR="00D51A20" w:rsidRPr="00401019" w:rsidRDefault="003E5F20" w:rsidP="00A840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8C8" w:rsidRPr="00401019">
        <w:rPr>
          <w:rFonts w:ascii="Times New Roman" w:hAnsi="Times New Roman" w:cs="Times New Roman"/>
          <w:sz w:val="24"/>
          <w:szCs w:val="24"/>
          <w:lang w:val="en-US"/>
        </w:rPr>
        <w:t>findings contrast with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studies </w:t>
      </w:r>
      <w:r w:rsidR="008E15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have reported </w:t>
      </w:r>
      <w:proofErr w:type="spellStart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taxons</w:t>
      </w:r>
      <w:proofErr w:type="spell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Everett &amp; </w:t>
      </w:r>
      <w:proofErr w:type="spellStart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Linscott</w:t>
      </w:r>
      <w:proofErr w:type="spell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2015; </w:t>
      </w:r>
      <w:proofErr w:type="spellStart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Linscott</w:t>
      </w:r>
      <w:proofErr w:type="spellEnd"/>
      <w:r w:rsidR="00C940B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940BA" w:rsidRPr="00401019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Linscott</w:t>
      </w:r>
      <w:proofErr w:type="spell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C940BA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940BA" w:rsidRPr="0040101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; Morton et al 2016) 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other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studies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have not </w:t>
      </w:r>
      <w:r w:rsidR="007944E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reported </w:t>
      </w:r>
      <w:proofErr w:type="spellStart"/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taxons</w:t>
      </w:r>
      <w:proofErr w:type="spell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Ahmed et al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2012; Ahmed et al 2013).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Haslam et al. (201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argued that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studies with the highest methodological </w:t>
      </w:r>
      <w:r w:rsidR="006B2D5A" w:rsidRPr="00401019">
        <w:rPr>
          <w:rFonts w:ascii="Times New Roman" w:hAnsi="Times New Roman" w:cs="Times New Roman"/>
          <w:sz w:val="24"/>
          <w:szCs w:val="24"/>
          <w:lang w:val="en-US"/>
        </w:rPr>
        <w:t>rigor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>have generally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yield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dimensional results. </w:t>
      </w:r>
      <w:proofErr w:type="gramStart"/>
      <w:r w:rsidR="00D068C8" w:rsidRPr="0040101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strength</w:t>
      </w:r>
      <w:proofErr w:type="gramEnd"/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of our study</w:t>
      </w:r>
      <w:r w:rsidR="007C6DF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290A8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consideration of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non-clinical and clinical samples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We acknowledged the </w:t>
      </w:r>
      <w:r w:rsidR="00D51A20"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>risk of creating a pseudo-taxon when including the clinical participants but pursued this strategy anyway because it was conservative with respect to supporting the continuum hypothesis (in the event, no taxon was detected)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770A718" w14:textId="63E91793" w:rsidR="0051500B" w:rsidRPr="00401019" w:rsidRDefault="00D51A20" w:rsidP="00576764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Another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difference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between, on the one hand, this study and the studies of Freeman et al. (2005) and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Bebbington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(2013), and, on the other hand, the 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schizotypy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studies that have produced mixed results, is the focus on a single symptom. There has been considerable debate about the extent to which schizophrenia/psychosis is a hetero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>geneous concept (</w:t>
      </w:r>
      <w:proofErr w:type="spellStart"/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>Bentall</w:t>
      </w:r>
      <w:proofErr w:type="spellEnd"/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>, 2003). A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lthough recent studies have converged on multidimensional structures that incorporate a positive symptom (hallucinations and delusions) syndrome (</w:t>
      </w:r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van </w:t>
      </w:r>
      <w:proofErr w:type="spellStart"/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>Kapur</w:t>
      </w:r>
      <w:proofErr w:type="spellEnd"/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2009; </w:t>
      </w:r>
      <w:proofErr w:type="spellStart"/>
      <w:r w:rsidR="00EB717A" w:rsidRPr="00401019">
        <w:rPr>
          <w:rFonts w:ascii="Times New Roman" w:hAnsi="Times New Roman" w:cs="Times New Roman"/>
          <w:sz w:val="24"/>
          <w:szCs w:val="24"/>
          <w:lang w:val="en-US"/>
        </w:rPr>
        <w:t>Rein</w:t>
      </w:r>
      <w:r w:rsidR="001F3733" w:rsidRPr="00401019">
        <w:rPr>
          <w:rFonts w:ascii="Times New Roman" w:hAnsi="Times New Roman" w:cs="Times New Roman"/>
          <w:sz w:val="24"/>
          <w:szCs w:val="24"/>
          <w:lang w:val="en-US"/>
        </w:rPr>
        <w:t>inghaus</w:t>
      </w:r>
      <w:proofErr w:type="spellEnd"/>
      <w:r w:rsidR="001F3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2016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F33E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existence of this syndrome does not guarantee that </w:t>
      </w:r>
      <w:r w:rsidR="001F3733" w:rsidRPr="00401019">
        <w:rPr>
          <w:rFonts w:ascii="Times New Roman" w:hAnsi="Times New Roman" w:cs="Times New Roman"/>
          <w:sz w:val="24"/>
          <w:szCs w:val="24"/>
          <w:lang w:val="en-US"/>
        </w:rPr>
        <w:t>the component symptoms have common underlying causes (</w:t>
      </w:r>
      <w:proofErr w:type="spellStart"/>
      <w:r w:rsidR="001F3733" w:rsidRPr="00401019">
        <w:rPr>
          <w:rFonts w:ascii="Times New Roman" w:hAnsi="Times New Roman" w:cs="Times New Roman"/>
          <w:sz w:val="24"/>
          <w:szCs w:val="24"/>
          <w:lang w:val="en-US"/>
        </w:rPr>
        <w:t>Borsboom</w:t>
      </w:r>
      <w:proofErr w:type="spellEnd"/>
      <w:r w:rsidR="001F3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&amp; Cramer, 2013). </w:t>
      </w:r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An intriguing possibility is that psychotic symptoms have different 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>latent</w:t>
      </w:r>
      <w:r w:rsidR="002B3E5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structures. It would be interesting, for example, to examine the latent structure of hallucinations</w:t>
      </w:r>
      <w:r w:rsidR="00710DC0" w:rsidRPr="0040101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DC0" w:rsidRPr="00401019" w:rsidDel="00710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3F437B" w14:textId="74F4A9F8" w:rsidR="0008373E" w:rsidRPr="00401019" w:rsidRDefault="007522D2" w:rsidP="005767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2A86" w:rsidRPr="00401019">
        <w:rPr>
          <w:rFonts w:ascii="Times New Roman" w:hAnsi="Times New Roman" w:cs="Times New Roman"/>
          <w:sz w:val="24"/>
          <w:szCs w:val="24"/>
          <w:lang w:val="en-US"/>
        </w:rPr>
        <w:t>Some limitations of the present study should be noted</w:t>
      </w:r>
      <w:r w:rsidR="00F5220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6764" w:rsidRPr="00401019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D068C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90% of the 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576764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sample consisted of students, although t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A8407F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age range was close to that of the at-risk mental state group.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>Despite evidence of</w:t>
      </w:r>
      <w:r w:rsidR="003F7B28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2203" w:rsidRPr="004010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DE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internal consistency and </w:t>
      </w:r>
      <w:r w:rsidR="00D675DE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convergent </w:t>
      </w:r>
      <w:r w:rsidR="00325DEC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validity of the </w:t>
      </w:r>
      <w:proofErr w:type="spellStart"/>
      <w:r w:rsidR="00325DEC" w:rsidRPr="00401019">
        <w:rPr>
          <w:rFonts w:ascii="Times New Roman" w:hAnsi="Times New Roman" w:cs="Times New Roman"/>
          <w:sz w:val="24"/>
          <w:szCs w:val="24"/>
          <w:lang w:val="en-US"/>
        </w:rPr>
        <w:t>PaDS</w:t>
      </w:r>
      <w:proofErr w:type="spellEnd"/>
      <w:r w:rsidR="00576764" w:rsidRPr="00401019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e did not </w:t>
      </w:r>
      <w:r w:rsidR="00AA2F31" w:rsidRPr="00401019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ideas of reference</w:t>
      </w:r>
      <w:r w:rsidR="003F7B28" w:rsidRPr="004010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0D6" w:rsidRPr="00401019">
        <w:rPr>
          <w:rFonts w:ascii="Times New Roman" w:hAnsi="Times New Roman" w:cs="Times New Roman"/>
          <w:sz w:val="24"/>
          <w:szCs w:val="24"/>
          <w:lang w:val="en-US"/>
        </w:rPr>
        <w:t>are a facet of paranoid thinking (</w:t>
      </w:r>
      <w:proofErr w:type="spellStart"/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&lt;EndNote&gt;&lt;Cite&gt;&lt;Author&gt;Bebbington&lt;/Author&gt;&lt;Year&gt;2013&lt;/Year&gt;&lt;RecNum&gt;15785&lt;/RecNum&gt;&lt;DisplayText&gt;(Bebbington et al., 2013)&lt;/DisplayText&gt;&lt;record&gt;&lt;rec-number&gt;15785&lt;/rec-number&gt;&lt;foreign-keys&gt;&lt;key app="EN" db-id="02a2tx5zmp5dvdew99up5pw70xp50rpxxr0w" timestamp="1463395782"&gt;15785&lt;/key&gt;&lt;/foreign-keys&gt;&lt;ref-type name="Journal Article"&gt;17&lt;/ref-type&gt;&lt;contributors&gt;&lt;authors&gt;&lt;author&gt;Bebbington, Paul E&lt;/author&gt;&lt;author&gt;McBride, Orla&lt;/author&gt;&lt;author&gt;Steel, Craig&lt;/author&gt;&lt;author&gt;Kuipers, Elizabeth&lt;/author&gt;&lt;author&gt;Radovanovič, Mirjana&lt;/author&gt;&lt;author&gt;Brugha, Traolach&lt;/author&gt;&lt;author&gt;Jenkins, Rachel&lt;/author&gt;&lt;author&gt;Meltzer, Howard I&lt;/author&gt;&lt;author&gt;Freeman, Daniel&lt;/author&gt;&lt;/authors&gt;&lt;/contributors&gt;&lt;titles&gt;&lt;title&gt;The structure of paranoia in the general population&lt;/title&gt;&lt;secondary-title&gt;The British Journal of Psychiatry&lt;/secondary-title&gt;&lt;/titles&gt;&lt;periodical&gt;&lt;full-title&gt;The British Journal of Psychiatry&lt;/full-title&gt;&lt;/periodical&gt;&lt;pages&gt;bjp. bp. 112.119032&lt;/pages&gt;&lt;dates&gt;&lt;year&gt;2013&lt;/year&gt;&lt;/dates&gt;&lt;isbn&gt;0007-1250&lt;/isbn&gt;&lt;urls&gt;&lt;/urls&gt;&lt;/record&gt;&lt;/Cite&gt;&lt;/EndNote&gt;</w:instrTex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6B2D5A" w:rsidRPr="00401019">
        <w:rPr>
          <w:rFonts w:ascii="Times New Roman" w:hAnsi="Times New Roman" w:cs="Times New Roman"/>
          <w:sz w:val="24"/>
          <w:szCs w:val="24"/>
          <w:lang w:val="en-US"/>
        </w:rPr>
        <w:t>Bebbington</w:t>
      </w:r>
      <w:proofErr w:type="spellEnd"/>
      <w:r w:rsidR="006B2D5A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D4273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2013)</w:t>
      </w:r>
      <w:r w:rsidR="00F2200A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02C37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68C8" w:rsidRPr="0040101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016CE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, although previous 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comparisons</w:t>
      </w:r>
      <w:r w:rsidR="00016CE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found no significant difference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16CE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(Wagner et al., 2014), we</w:t>
      </w:r>
      <w:r w:rsidR="003E5D2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F20" w:rsidRPr="00401019">
        <w:rPr>
          <w:rFonts w:ascii="Times New Roman" w:hAnsi="Times New Roman" w:cs="Times New Roman"/>
          <w:sz w:val="24"/>
          <w:szCs w:val="24"/>
          <w:lang w:val="en-US"/>
        </w:rPr>
        <w:t>could not</w:t>
      </w:r>
      <w:r w:rsidR="003E5D23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check for systematic differences between online and face-to-face completion of </w:t>
      </w:r>
      <w:r w:rsidR="00016CE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questionnaire. </w:t>
      </w:r>
      <w:r w:rsidR="0082519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1DE2B0" w14:textId="2665454E" w:rsidR="00E02C37" w:rsidRPr="00401019" w:rsidRDefault="00576764" w:rsidP="00662F6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52F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 study </w:t>
      </w:r>
      <w:r w:rsidR="007053ED" w:rsidRPr="0040101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B952F0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clinical and research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implications. </w:t>
      </w:r>
      <w:r w:rsidR="00016CE0" w:rsidRPr="0040101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290A8D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findings suggest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there may be shared psychological mechanisms in clinical and non-clinical paranoia and, therefore, that studies with high scoring non-patients may be informative about targets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 intervention. </w:t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It would be useful to carry out studies with other measures of paranoia while incorporating measures of psychological and neuropsychological functioning that have been hypothesized to play a role in paranoid ideation; for example, self-esteem, theory of mind and the jumping to conclusions bias </w:t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&lt;EndNote&gt;&lt;Cite&gt;&lt;Author&gt;Bentall&lt;/Author&gt;&lt;Year&gt;2009&lt;/Year&gt;&lt;RecNum&gt;6844&lt;/RecNum&gt;&lt;DisplayText&gt;(Bentall et al., 2009)&lt;/DisplayText&gt;&lt;record&gt;&lt;rec-number&gt;6844&lt;/rec-number&gt;&lt;foreign-keys&gt;&lt;key app="EN" db-id="02a2tx5zmp5dvdew99up5pw70xp50rpxxr0w" timestamp="0"&gt;6844&lt;/key&gt;&lt;/foreign-keys&gt;&lt;ref-type name="Journal Article"&gt;17&lt;/ref-type&gt;&lt;contributors&gt;&lt;authors&gt;&lt;author&gt;Bentall, R. P.&lt;/author&gt;&lt;author&gt;Rowse, G.&lt;/author&gt;&lt;author&gt;Shryane, N.&lt;/author&gt;&lt;author&gt;Kinderman, P.&lt;/author&gt;&lt;author&gt;Howard, R.&lt;/author&gt;&lt;author&gt;Blackwood, N.&lt;/author&gt;&lt;author&gt;Moore, R.&lt;/author&gt;&lt;author&gt;Corcoran, R.&lt;/author&gt;&lt;/authors&gt;&lt;/contributors&gt;&lt;titles&gt;&lt;title&gt;The cognitive and affective structure of paranoid delusions: A transdiagnostic investigation of patients with schizophrenia spectrum disorders and depression&lt;/title&gt;&lt;secondary-title&gt;Archives of General Psychiatry&lt;/secondary-title&gt;&lt;/titles&gt;&lt;periodical&gt;&lt;full-title&gt;Archives of General Psychiatry&lt;/full-title&gt;&lt;/periodical&gt;&lt;pages&gt;236-247&lt;/pages&gt;&lt;volume&gt;66&lt;/volume&gt;&lt;dates&gt;&lt;year&gt;2009&lt;/year&gt;&lt;/dates&gt;&lt;urls&gt;&lt;/urls&gt;&lt;/record&gt;&lt;/Cite&gt;&lt;/EndNote&gt;</w:instrText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t>(Bentall et al., 2009)</w:t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Given the evidence linking social adversity to psychosis, and that some of these effects may be symptom-specific (</w:t>
      </w:r>
      <w:proofErr w:type="spellStart"/>
      <w:r w:rsidRPr="00401019">
        <w:rPr>
          <w:rFonts w:ascii="Times New Roman" w:hAnsi="Times New Roman" w:cs="Times New Roman"/>
          <w:sz w:val="24"/>
          <w:szCs w:val="24"/>
          <w:lang w:val="en-US"/>
        </w:rPr>
        <w:t>Bentall</w:t>
      </w:r>
      <w:proofErr w:type="spellEnd"/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et al. 201</w:t>
      </w:r>
      <w:r w:rsidR="00503E45" w:rsidRPr="004010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>), research on how environmental and other risk factors influence where people tend to fall on th</w:t>
      </w:r>
      <w:r w:rsidR="00B05E55" w:rsidRPr="004010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1019">
        <w:rPr>
          <w:rFonts w:ascii="Times New Roman" w:hAnsi="Times New Roman" w:cs="Times New Roman"/>
          <w:sz w:val="24"/>
          <w:szCs w:val="24"/>
          <w:lang w:val="en-US"/>
        </w:rPr>
        <w:t xml:space="preserve"> continuum may point the way towards preventative public health policies.</w:t>
      </w:r>
    </w:p>
    <w:p w14:paraId="65E43745" w14:textId="755E0245" w:rsidR="005A5A3B" w:rsidRPr="00401019" w:rsidRDefault="005A5A3B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328A08BA" w14:textId="04FC92F9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689F08EA" w14:textId="4EF6CE36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6D51D205" w14:textId="3514CAA7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79AF26EE" w14:textId="281AB22F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233272E4" w14:textId="19D3E85B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7185B0F7" w14:textId="3C62A0BA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2EBCE2DA" w14:textId="213FBD49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254D5B15" w14:textId="31E977B9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64A2BF23" w14:textId="4C30B143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030D2305" w14:textId="4F6719A9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415046F4" w14:textId="2F309F0D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77528E0F" w14:textId="2D7025B2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4262F747" w14:textId="22390AB7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36B5859C" w14:textId="6BC3C18E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4FE54CD0" w14:textId="77777777" w:rsidR="003C3FA7" w:rsidRPr="00401019" w:rsidRDefault="003C3FA7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54052663" w14:textId="77777777" w:rsidR="00D675DE" w:rsidRPr="00401019" w:rsidRDefault="00D675DE" w:rsidP="0040460E">
      <w:pPr>
        <w:pStyle w:val="EndNoteBibliography"/>
        <w:spacing w:after="0" w:line="480" w:lineRule="auto"/>
        <w:rPr>
          <w:b/>
          <w:noProof w:val="0"/>
          <w:szCs w:val="24"/>
        </w:rPr>
      </w:pPr>
    </w:p>
    <w:p w14:paraId="5AE354A6" w14:textId="7A4FE3D4" w:rsidR="00070AAE" w:rsidRPr="00401019" w:rsidRDefault="00EF0CAD" w:rsidP="004D7810">
      <w:pPr>
        <w:pStyle w:val="EndNoteBibliography"/>
        <w:spacing w:after="0" w:line="480" w:lineRule="auto"/>
        <w:outlineLvl w:val="0"/>
        <w:rPr>
          <w:b/>
          <w:noProof w:val="0"/>
          <w:szCs w:val="24"/>
        </w:rPr>
      </w:pPr>
      <w:r w:rsidRPr="00401019">
        <w:rPr>
          <w:b/>
          <w:noProof w:val="0"/>
          <w:szCs w:val="24"/>
        </w:rPr>
        <w:lastRenderedPageBreak/>
        <w:t>References</w:t>
      </w:r>
    </w:p>
    <w:p w14:paraId="495BB46E" w14:textId="2F4508E3" w:rsidR="00C940BA" w:rsidRPr="00401019" w:rsidRDefault="00C940BA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Ahmed, A</w:t>
      </w:r>
      <w:r w:rsidR="00186D69" w:rsidRPr="00401019">
        <w:rPr>
          <w:szCs w:val="24"/>
        </w:rPr>
        <w:t xml:space="preserve">.O., Green, B.A., Buckley, P.F., </w:t>
      </w:r>
      <w:r w:rsidRPr="00401019">
        <w:rPr>
          <w:szCs w:val="24"/>
        </w:rPr>
        <w:t xml:space="preserve">McFarland, M.E., 2012. Taxometric analyses of paranoid and schizoid personality disorders. </w:t>
      </w:r>
      <w:r w:rsidRPr="00401019">
        <w:rPr>
          <w:iCs/>
          <w:szCs w:val="24"/>
        </w:rPr>
        <w:t>Psychiatry research</w:t>
      </w:r>
      <w:r w:rsidR="00186D69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196</w:t>
      </w:r>
      <w:r w:rsidR="00186D69" w:rsidRPr="00401019">
        <w:rPr>
          <w:iCs/>
          <w:szCs w:val="24"/>
        </w:rPr>
        <w:t xml:space="preserve"> </w:t>
      </w:r>
      <w:r w:rsidR="00186D69" w:rsidRPr="00401019">
        <w:rPr>
          <w:szCs w:val="24"/>
        </w:rPr>
        <w:t xml:space="preserve">(1) </w:t>
      </w:r>
      <w:r w:rsidRPr="00401019">
        <w:rPr>
          <w:szCs w:val="24"/>
        </w:rPr>
        <w:t>123-132.</w:t>
      </w:r>
    </w:p>
    <w:p w14:paraId="363C77E2" w14:textId="1AEA0905" w:rsidR="00C940BA" w:rsidRPr="00401019" w:rsidRDefault="00C940BA" w:rsidP="0040460E">
      <w:pPr>
        <w:pStyle w:val="EndNoteBibliography"/>
        <w:spacing w:after="0" w:line="480" w:lineRule="auto"/>
        <w:rPr>
          <w:szCs w:val="24"/>
        </w:rPr>
      </w:pPr>
    </w:p>
    <w:p w14:paraId="1F68CB07" w14:textId="15CCC1B2" w:rsidR="00C940BA" w:rsidRPr="00401019" w:rsidRDefault="00C940BA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Ahmed, A.O., Green, B.A., Goodrum, N.</w:t>
      </w:r>
      <w:r w:rsidR="00186D69" w:rsidRPr="00401019">
        <w:rPr>
          <w:szCs w:val="24"/>
        </w:rPr>
        <w:t xml:space="preserve">M., Doane, N.J., Birgenheir, D., </w:t>
      </w:r>
      <w:r w:rsidRPr="00401019">
        <w:rPr>
          <w:szCs w:val="24"/>
        </w:rPr>
        <w:t xml:space="preserve">Buckley, P.F., 2013. Does a latent class underlie schizotypal personality disorder? Implications for schizophrenia. </w:t>
      </w:r>
      <w:r w:rsidRPr="00401019">
        <w:rPr>
          <w:iCs/>
          <w:szCs w:val="24"/>
        </w:rPr>
        <w:t>Journal of abnormal psychology</w:t>
      </w:r>
      <w:r w:rsidR="00186D69" w:rsidRPr="00401019">
        <w:rPr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122</w:t>
      </w:r>
      <w:r w:rsidR="00186D69" w:rsidRPr="00401019">
        <w:rPr>
          <w:iCs/>
          <w:szCs w:val="24"/>
        </w:rPr>
        <w:t xml:space="preserve"> </w:t>
      </w:r>
      <w:r w:rsidRPr="00401019">
        <w:rPr>
          <w:szCs w:val="24"/>
        </w:rPr>
        <w:t>(2)</w:t>
      </w:r>
      <w:r w:rsidR="00186D69" w:rsidRPr="00401019">
        <w:rPr>
          <w:szCs w:val="24"/>
        </w:rPr>
        <w:t xml:space="preserve"> </w:t>
      </w:r>
      <w:r w:rsidRPr="00401019">
        <w:rPr>
          <w:szCs w:val="24"/>
        </w:rPr>
        <w:t>475.</w:t>
      </w:r>
    </w:p>
    <w:p w14:paraId="05172641" w14:textId="77777777" w:rsidR="00C940BA" w:rsidRPr="00401019" w:rsidRDefault="00C940BA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4D527B4E" w14:textId="2CF27010" w:rsidR="00F47090" w:rsidRPr="00401019" w:rsidRDefault="00EF0CAD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fldChar w:fldCharType="begin"/>
      </w:r>
      <w:r w:rsidRPr="00401019">
        <w:rPr>
          <w:noProof w:val="0"/>
          <w:szCs w:val="24"/>
        </w:rPr>
        <w:instrText xml:space="preserve"> ADDIN EN.REFLIST </w:instrText>
      </w:r>
      <w:r w:rsidRPr="00401019">
        <w:rPr>
          <w:noProof w:val="0"/>
          <w:szCs w:val="24"/>
        </w:rPr>
        <w:fldChar w:fldCharType="separate"/>
      </w:r>
      <w:r w:rsidR="00F47090" w:rsidRPr="00401019">
        <w:rPr>
          <w:noProof w:val="0"/>
          <w:szCs w:val="24"/>
        </w:rPr>
        <w:t>Bebbington, P.E., McBride, O., Steel, C., Kuipers, E., Radovanovič, M., Brugha, T., Jenkins, R., Meltzer, H.I., Freeman, D., 2013. The structure of paranoia in the general population. The British Journal of Psychiatry, bjp. bp. 112.119032.</w:t>
      </w:r>
    </w:p>
    <w:p w14:paraId="6BC1EA1B" w14:textId="77777777" w:rsidR="001D2130" w:rsidRPr="00401019" w:rsidRDefault="001D2130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1034CFEC" w14:textId="7E15FBF4" w:rsidR="00EB717A" w:rsidRPr="00401019" w:rsidRDefault="001D2130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Bentall, R.P., 2003. Madness explained: Psychosis and human nature.</w:t>
      </w:r>
      <w:r w:rsidR="00125CFE" w:rsidRPr="00401019">
        <w:rPr>
          <w:szCs w:val="24"/>
        </w:rPr>
        <w:t xml:space="preserve"> Penguin Group, London.</w:t>
      </w:r>
    </w:p>
    <w:p w14:paraId="1788D341" w14:textId="77777777" w:rsidR="001D2130" w:rsidRPr="00401019" w:rsidRDefault="001D2130" w:rsidP="0040460E">
      <w:pPr>
        <w:pStyle w:val="EndNoteBibliography"/>
        <w:spacing w:after="0" w:line="480" w:lineRule="auto"/>
        <w:rPr>
          <w:szCs w:val="24"/>
        </w:rPr>
      </w:pPr>
    </w:p>
    <w:p w14:paraId="0828F0FD" w14:textId="77777777" w:rsidR="006F6507" w:rsidRPr="00401019" w:rsidRDefault="006F6507" w:rsidP="006F6507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Bentall, R.P., de Sousa, P., Varese, F., Wickham, S., Sitko, K., Haarmans, M., Read, J., 2014. From adversity to psychosis: pathways and mechanisms from specific adversities to specific symptoms. </w:t>
      </w:r>
      <w:r w:rsidRPr="00401019">
        <w:rPr>
          <w:iCs/>
          <w:szCs w:val="24"/>
        </w:rPr>
        <w:t>Social psychiatry and psychiatric epidemiology.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 xml:space="preserve">49 </w:t>
      </w:r>
      <w:r w:rsidRPr="00401019">
        <w:rPr>
          <w:szCs w:val="24"/>
        </w:rPr>
        <w:t>(7) 1011-1022.</w:t>
      </w:r>
    </w:p>
    <w:p w14:paraId="55E75501" w14:textId="77777777" w:rsidR="006F6507" w:rsidRPr="00401019" w:rsidRDefault="006F6507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2F0EEEC3" w14:textId="2CC9D46E" w:rsidR="00684A24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Bentall, R.P., Rowse, G., Shryane, N., Kinderman, P., Howard, R., Blackwood, N., Moore, R., Corcoran, R., 2009. The cognitive and affective structure of paranoid delusions: A transdiagnostic investigation of patients with schizophrenia spectrum disorders and depression. Archives of General Psychiatry</w:t>
      </w:r>
      <w:r w:rsidR="00186D69" w:rsidRPr="00401019">
        <w:rPr>
          <w:noProof w:val="0"/>
          <w:szCs w:val="24"/>
        </w:rPr>
        <w:t>. 66,</w:t>
      </w:r>
      <w:r w:rsidRPr="00401019">
        <w:rPr>
          <w:noProof w:val="0"/>
          <w:szCs w:val="24"/>
        </w:rPr>
        <w:t xml:space="preserve"> 236-247.</w:t>
      </w:r>
    </w:p>
    <w:p w14:paraId="6C6C16E0" w14:textId="77777777" w:rsidR="006F6507" w:rsidRPr="00401019" w:rsidRDefault="006F6507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D23FFD0" w14:textId="6736ECD4" w:rsidR="00213CED" w:rsidRPr="00401019" w:rsidRDefault="00186D69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Borsboom, D., </w:t>
      </w:r>
      <w:r w:rsidR="00EB717A" w:rsidRPr="00401019">
        <w:rPr>
          <w:szCs w:val="24"/>
        </w:rPr>
        <w:t xml:space="preserve">Cramer, A.O., 2013. Network analysis: an integrative approach to the structure of psychopathology. </w:t>
      </w:r>
      <w:r w:rsidR="00EB717A" w:rsidRPr="00401019">
        <w:rPr>
          <w:iCs/>
          <w:szCs w:val="24"/>
        </w:rPr>
        <w:t>Annual review of clinical psychology</w:t>
      </w:r>
      <w:r w:rsidRPr="00401019">
        <w:rPr>
          <w:szCs w:val="24"/>
        </w:rPr>
        <w:t>.</w:t>
      </w:r>
      <w:r w:rsidR="00EB717A" w:rsidRPr="00401019">
        <w:rPr>
          <w:szCs w:val="24"/>
        </w:rPr>
        <w:t xml:space="preserve"> </w:t>
      </w:r>
      <w:r w:rsidR="00EB717A" w:rsidRPr="00401019">
        <w:rPr>
          <w:iCs/>
          <w:szCs w:val="24"/>
        </w:rPr>
        <w:t>9</w:t>
      </w:r>
      <w:r w:rsidR="00EB717A" w:rsidRPr="00401019">
        <w:rPr>
          <w:szCs w:val="24"/>
        </w:rPr>
        <w:t>, 91-121.</w:t>
      </w:r>
    </w:p>
    <w:p w14:paraId="7B7A6C56" w14:textId="77777777" w:rsidR="00684A24" w:rsidRPr="00401019" w:rsidRDefault="00684A24" w:rsidP="0040460E">
      <w:pPr>
        <w:pStyle w:val="EndNoteBibliography"/>
        <w:spacing w:after="0" w:line="480" w:lineRule="auto"/>
        <w:rPr>
          <w:szCs w:val="24"/>
        </w:rPr>
      </w:pPr>
    </w:p>
    <w:p w14:paraId="6D2EE7A5" w14:textId="3650739D" w:rsidR="00EB717A" w:rsidRPr="00401019" w:rsidRDefault="00684A24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Claridge, G., 1987. 'The schizophrenias as nervous types' revisited. </w:t>
      </w:r>
      <w:r w:rsidRPr="00401019">
        <w:rPr>
          <w:iCs/>
          <w:szCs w:val="24"/>
        </w:rPr>
        <w:t>The British Journal of Psychiatry</w:t>
      </w:r>
      <w:r w:rsidR="00186D69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151</w:t>
      </w:r>
      <w:r w:rsidR="00186D69" w:rsidRPr="00401019">
        <w:rPr>
          <w:iCs/>
          <w:szCs w:val="24"/>
        </w:rPr>
        <w:t xml:space="preserve"> </w:t>
      </w:r>
      <w:r w:rsidR="00186D69" w:rsidRPr="00401019">
        <w:rPr>
          <w:szCs w:val="24"/>
        </w:rPr>
        <w:t xml:space="preserve">(6) </w:t>
      </w:r>
      <w:r w:rsidRPr="00401019">
        <w:rPr>
          <w:szCs w:val="24"/>
        </w:rPr>
        <w:t>735-743.</w:t>
      </w:r>
    </w:p>
    <w:p w14:paraId="50533E94" w14:textId="77777777" w:rsidR="00684A24" w:rsidRPr="00401019" w:rsidRDefault="00684A24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CCD802D" w14:textId="768DE365" w:rsidR="0040460E" w:rsidRPr="00401019" w:rsidRDefault="00186D69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Dunn, T.J., Baguley, T.,</w:t>
      </w:r>
      <w:r w:rsidR="00213CED" w:rsidRPr="00401019">
        <w:rPr>
          <w:szCs w:val="24"/>
        </w:rPr>
        <w:t xml:space="preserve"> Brunsden, V., 2014. From alpha to omega: A practical solution to the pervasive problem of internal consistency estimation. </w:t>
      </w:r>
      <w:r w:rsidR="00213CED" w:rsidRPr="00401019">
        <w:rPr>
          <w:iCs/>
          <w:szCs w:val="24"/>
        </w:rPr>
        <w:t>British Journal of Psychology</w:t>
      </w:r>
      <w:r w:rsidRPr="00401019">
        <w:rPr>
          <w:iCs/>
          <w:szCs w:val="24"/>
        </w:rPr>
        <w:t>.</w:t>
      </w:r>
      <w:r w:rsidR="00213CED" w:rsidRPr="00401019">
        <w:rPr>
          <w:szCs w:val="24"/>
        </w:rPr>
        <w:t xml:space="preserve"> </w:t>
      </w:r>
      <w:r w:rsidR="00213CED" w:rsidRPr="00401019">
        <w:rPr>
          <w:iCs/>
          <w:szCs w:val="24"/>
        </w:rPr>
        <w:t>105</w:t>
      </w:r>
      <w:r w:rsidRPr="00401019">
        <w:rPr>
          <w:iCs/>
          <w:szCs w:val="24"/>
        </w:rPr>
        <w:t xml:space="preserve"> </w:t>
      </w:r>
      <w:r w:rsidR="00213CED" w:rsidRPr="00401019">
        <w:rPr>
          <w:szCs w:val="24"/>
        </w:rPr>
        <w:t>(3)</w:t>
      </w:r>
      <w:r w:rsidRPr="00401019">
        <w:rPr>
          <w:szCs w:val="24"/>
        </w:rPr>
        <w:t xml:space="preserve"> </w:t>
      </w:r>
      <w:r w:rsidR="00213CED" w:rsidRPr="00401019">
        <w:rPr>
          <w:szCs w:val="24"/>
        </w:rPr>
        <w:t>399-412.</w:t>
      </w:r>
    </w:p>
    <w:p w14:paraId="394EAFCE" w14:textId="77777777" w:rsidR="00C940BA" w:rsidRPr="00401019" w:rsidRDefault="00C940BA" w:rsidP="0040460E">
      <w:pPr>
        <w:pStyle w:val="EndNoteBibliography"/>
        <w:spacing w:after="0" w:line="480" w:lineRule="auto"/>
        <w:rPr>
          <w:szCs w:val="24"/>
        </w:rPr>
      </w:pPr>
    </w:p>
    <w:p w14:paraId="64CEF0BE" w14:textId="6C68548E" w:rsidR="00213CED" w:rsidRPr="00401019" w:rsidRDefault="00D07707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Everett, K.V., </w:t>
      </w:r>
      <w:r w:rsidR="00C940BA" w:rsidRPr="00401019">
        <w:rPr>
          <w:szCs w:val="24"/>
        </w:rPr>
        <w:t xml:space="preserve">Linscott, R.J., 2015. Dimensionality vs taxonicity of schizotypy: some new data and challenges ahead. </w:t>
      </w:r>
      <w:r w:rsidR="00C940BA" w:rsidRPr="00401019">
        <w:rPr>
          <w:iCs/>
          <w:szCs w:val="24"/>
        </w:rPr>
        <w:t>Schizophrenia bulletin</w:t>
      </w:r>
      <w:r w:rsidR="00186D69" w:rsidRPr="00401019">
        <w:rPr>
          <w:iCs/>
          <w:szCs w:val="24"/>
        </w:rPr>
        <w:t>. 4</w:t>
      </w:r>
      <w:r w:rsidR="00C940BA" w:rsidRPr="00401019">
        <w:rPr>
          <w:iCs/>
          <w:szCs w:val="24"/>
        </w:rPr>
        <w:t>1</w:t>
      </w:r>
      <w:r w:rsidR="00186D69" w:rsidRPr="00401019">
        <w:rPr>
          <w:iCs/>
          <w:szCs w:val="24"/>
        </w:rPr>
        <w:t xml:space="preserve"> </w:t>
      </w:r>
      <w:r w:rsidR="00C940BA" w:rsidRPr="00401019">
        <w:rPr>
          <w:szCs w:val="24"/>
        </w:rPr>
        <w:t>(suppl 2)</w:t>
      </w:r>
      <w:r w:rsidR="00186D69" w:rsidRPr="00401019">
        <w:rPr>
          <w:szCs w:val="24"/>
        </w:rPr>
        <w:t xml:space="preserve"> </w:t>
      </w:r>
      <w:r w:rsidR="00C940BA" w:rsidRPr="00401019">
        <w:rPr>
          <w:szCs w:val="24"/>
        </w:rPr>
        <w:t>S465-S474.</w:t>
      </w:r>
    </w:p>
    <w:p w14:paraId="63D7C8C6" w14:textId="77777777" w:rsidR="00684A24" w:rsidRPr="00401019" w:rsidRDefault="00684A24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DDD7DED" w14:textId="4F2C03F3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Fenigstein, A., Vanable, P.A., 1992. Paranoia and self-consciousness. Journal of Personality and Social Psychology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62, 129-134.</w:t>
      </w:r>
    </w:p>
    <w:p w14:paraId="349FDCA7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0F1353CA" w14:textId="2C584C2F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Freeman, D., Garety, P.A., Bebbington, P.E., Smith, B., Rollinson, R., Fowler, D., Kuipers, E., Ray, K., Dunn, G., 2005. Psychological investigation of the structure of paranoia in a non-clinical population. British Journal of Psychiatry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186, 427-435.</w:t>
      </w:r>
    </w:p>
    <w:p w14:paraId="1946DF71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F64B092" w14:textId="7079F003" w:rsidR="00F47090" w:rsidRPr="00401019" w:rsidRDefault="00F47090" w:rsidP="00A509FF">
      <w:pPr>
        <w:pStyle w:val="EndNoteBibliography"/>
        <w:spacing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Haslam, N., Holland, E., Kuppens, P., 2012. Categories versus dimensions in personality and psychopath</w:t>
      </w:r>
      <w:r w:rsidR="00A509FF" w:rsidRPr="00401019">
        <w:rPr>
          <w:noProof w:val="0"/>
          <w:szCs w:val="24"/>
        </w:rPr>
        <w:t xml:space="preserve">ology: A quantitative review of </w:t>
      </w:r>
      <w:r w:rsidRPr="00401019">
        <w:rPr>
          <w:noProof w:val="0"/>
          <w:szCs w:val="24"/>
        </w:rPr>
        <w:t>taxometric research. Psychological Medicine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42, 903-920.</w:t>
      </w:r>
    </w:p>
    <w:p w14:paraId="351A1C03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20336CE1" w14:textId="46C7C6A1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lastRenderedPageBreak/>
        <w:t>Kay, S.R., Opler, L.A., 1987. The Positive and Negative Syndrome Scale (PANSS) for schizophrenia. Schizophrenia Bulletin 13, 507-518.</w:t>
      </w:r>
    </w:p>
    <w:p w14:paraId="791BD631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3456DEFA" w14:textId="515BB32B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Lawrie, S.M., Hall, J., Owens, D.G.C., Johnstone, E.C., 2010. The ‘continuum of psychosis’: scientifically unproven and clinically impractical. British Journal of Psychiatry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197, 423-425.</w:t>
      </w:r>
    </w:p>
    <w:p w14:paraId="7F5F79D0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2E1BFC91" w14:textId="68906D1C" w:rsidR="00F47090" w:rsidRPr="00401019" w:rsidRDefault="00F47090" w:rsidP="004D7810">
      <w:pPr>
        <w:pStyle w:val="EndNoteBibliography"/>
        <w:spacing w:after="0" w:line="480" w:lineRule="auto"/>
        <w:outlineLvl w:val="0"/>
        <w:rPr>
          <w:noProof w:val="0"/>
          <w:szCs w:val="24"/>
        </w:rPr>
      </w:pPr>
      <w:r w:rsidRPr="00401019">
        <w:rPr>
          <w:noProof w:val="0"/>
          <w:szCs w:val="24"/>
        </w:rPr>
        <w:t>Lenzenweger, M.F., 2010. Schizotypy and schizophrenia. Guilford, New York.</w:t>
      </w:r>
    </w:p>
    <w:p w14:paraId="25581525" w14:textId="77777777" w:rsidR="00D675DE" w:rsidRPr="00401019" w:rsidRDefault="00D675DE" w:rsidP="0040460E">
      <w:pPr>
        <w:pStyle w:val="EndNoteBibliography"/>
        <w:spacing w:after="0" w:line="480" w:lineRule="auto"/>
        <w:rPr>
          <w:szCs w:val="24"/>
        </w:rPr>
      </w:pPr>
    </w:p>
    <w:p w14:paraId="27DCB03C" w14:textId="69CAEC5C" w:rsidR="00C940BA" w:rsidRPr="00401019" w:rsidRDefault="00D675DE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Linscott, R.J., Marie, D., Arnott, K.L., Clarke, B.L., 2006. Over-representation of Maori New Zealanders among adolescents in a schizotypy taxon. </w:t>
      </w:r>
      <w:r w:rsidRPr="00401019">
        <w:rPr>
          <w:iCs/>
          <w:szCs w:val="24"/>
        </w:rPr>
        <w:t>Schizophrenia research</w:t>
      </w:r>
      <w:r w:rsidRPr="00401019">
        <w:rPr>
          <w:szCs w:val="24"/>
        </w:rPr>
        <w:t xml:space="preserve">. </w:t>
      </w:r>
      <w:r w:rsidRPr="00401019">
        <w:rPr>
          <w:iCs/>
          <w:szCs w:val="24"/>
        </w:rPr>
        <w:t xml:space="preserve">84 </w:t>
      </w:r>
      <w:r w:rsidRPr="00401019">
        <w:rPr>
          <w:szCs w:val="24"/>
        </w:rPr>
        <w:t>(2) 289-296.</w:t>
      </w:r>
    </w:p>
    <w:p w14:paraId="28DA8600" w14:textId="77777777" w:rsidR="00D675DE" w:rsidRPr="00401019" w:rsidRDefault="00D675D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11CBD3D7" w14:textId="77299F01" w:rsidR="00825195" w:rsidRPr="00401019" w:rsidRDefault="00D07707" w:rsidP="00C940BA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szCs w:val="24"/>
        </w:rPr>
        <w:t>Linscott, R.J., Allardyce, J.,</w:t>
      </w:r>
      <w:r w:rsidR="00C940BA" w:rsidRPr="00401019">
        <w:rPr>
          <w:szCs w:val="24"/>
        </w:rPr>
        <w:t xml:space="preserve"> van Os, J., 2010. Seeking verisimilitude in a class: a systematic review of evidence that the criterial clinical symptoms of schizophrenia are taxonic. </w:t>
      </w:r>
      <w:r w:rsidR="00C940BA" w:rsidRPr="00401019">
        <w:rPr>
          <w:iCs/>
          <w:szCs w:val="24"/>
        </w:rPr>
        <w:t>Schizophrenia bulletin</w:t>
      </w:r>
      <w:r w:rsidRPr="00401019">
        <w:rPr>
          <w:szCs w:val="24"/>
        </w:rPr>
        <w:t>.</w:t>
      </w:r>
      <w:r w:rsidR="00C940BA" w:rsidRPr="00401019">
        <w:rPr>
          <w:szCs w:val="24"/>
        </w:rPr>
        <w:t xml:space="preserve"> </w:t>
      </w:r>
      <w:r w:rsidR="00C940BA" w:rsidRPr="00401019">
        <w:rPr>
          <w:iCs/>
          <w:szCs w:val="24"/>
        </w:rPr>
        <w:t>36</w:t>
      </w:r>
      <w:r w:rsidRPr="00401019">
        <w:rPr>
          <w:iCs/>
          <w:szCs w:val="24"/>
        </w:rPr>
        <w:t xml:space="preserve"> </w:t>
      </w:r>
      <w:r w:rsidR="00C940BA" w:rsidRPr="00401019">
        <w:rPr>
          <w:szCs w:val="24"/>
        </w:rPr>
        <w:t>(4)</w:t>
      </w:r>
      <w:r w:rsidRPr="00401019">
        <w:rPr>
          <w:szCs w:val="24"/>
        </w:rPr>
        <w:t xml:space="preserve"> </w:t>
      </w:r>
      <w:r w:rsidR="00C940BA" w:rsidRPr="00401019">
        <w:rPr>
          <w:szCs w:val="24"/>
        </w:rPr>
        <w:t>811-829.</w:t>
      </w:r>
    </w:p>
    <w:p w14:paraId="4ADB26A3" w14:textId="77777777" w:rsidR="00825195" w:rsidRPr="00401019" w:rsidRDefault="00825195" w:rsidP="0040460E">
      <w:pPr>
        <w:pStyle w:val="EndNoteBibliography"/>
        <w:spacing w:after="0" w:line="480" w:lineRule="auto"/>
        <w:rPr>
          <w:szCs w:val="24"/>
        </w:rPr>
      </w:pPr>
    </w:p>
    <w:p w14:paraId="0F5D1841" w14:textId="38D945D2" w:rsidR="0040460E" w:rsidRPr="00401019" w:rsidRDefault="00876447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Meehl, P.E., 1995. Bootstraps taxometrics: Solving the classification problem in psychopathology. </w:t>
      </w:r>
      <w:r w:rsidRPr="00401019">
        <w:rPr>
          <w:iCs/>
          <w:szCs w:val="24"/>
        </w:rPr>
        <w:t>American Psychologist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50</w:t>
      </w:r>
      <w:r w:rsidR="00D07707" w:rsidRPr="00401019">
        <w:rPr>
          <w:iCs/>
          <w:szCs w:val="24"/>
        </w:rPr>
        <w:t xml:space="preserve"> </w:t>
      </w:r>
      <w:r w:rsidR="00D07707" w:rsidRPr="00401019">
        <w:rPr>
          <w:szCs w:val="24"/>
        </w:rPr>
        <w:t xml:space="preserve">(4) </w:t>
      </w:r>
      <w:r w:rsidRPr="00401019">
        <w:rPr>
          <w:szCs w:val="24"/>
        </w:rPr>
        <w:t>266.</w:t>
      </w:r>
    </w:p>
    <w:p w14:paraId="779A5703" w14:textId="77777777" w:rsidR="00876447" w:rsidRPr="00401019" w:rsidRDefault="00876447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8DBE86F" w14:textId="7221F96F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Meehl, P.E., Yonce, L.J., 1994. Taxometric analysis: I. Detecting taxonicity with two quantitative indicators using means above and below a sliding cut (MAMBAC procedure). Psychological Reports.</w:t>
      </w:r>
      <w:r w:rsidR="00DE21DA" w:rsidRPr="00401019">
        <w:rPr>
          <w:noProof w:val="0"/>
          <w:szCs w:val="24"/>
        </w:rPr>
        <w:t xml:space="preserve"> </w:t>
      </w:r>
      <w:r w:rsidR="00DE21DA" w:rsidRPr="00401019">
        <w:rPr>
          <w:iCs/>
          <w:szCs w:val="24"/>
        </w:rPr>
        <w:t>74</w:t>
      </w:r>
      <w:r w:rsidR="00D675DE" w:rsidRPr="00401019">
        <w:rPr>
          <w:iCs/>
          <w:szCs w:val="24"/>
        </w:rPr>
        <w:t xml:space="preserve"> </w:t>
      </w:r>
      <w:r w:rsidR="00DE21DA" w:rsidRPr="00401019">
        <w:rPr>
          <w:szCs w:val="24"/>
        </w:rPr>
        <w:t>(3), 1059-1274.</w:t>
      </w:r>
    </w:p>
    <w:p w14:paraId="0CE723E7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64D9FECD" w14:textId="52CBDA7A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lastRenderedPageBreak/>
        <w:t>Melo, S., Corcoran, R., Bentall, R.P., 2009. The Persecution and Deservedness Scale. Psychology and Psychotherapy: Theory, practice, research 82, 247-260.</w:t>
      </w:r>
    </w:p>
    <w:p w14:paraId="2CB69625" w14:textId="77777777" w:rsidR="006F6507" w:rsidRPr="00401019" w:rsidRDefault="006F6507" w:rsidP="006F6507">
      <w:pPr>
        <w:pStyle w:val="EndNoteBibliography"/>
        <w:spacing w:after="0" w:line="480" w:lineRule="auto"/>
        <w:rPr>
          <w:noProof w:val="0"/>
          <w:szCs w:val="24"/>
        </w:rPr>
      </w:pPr>
    </w:p>
    <w:p w14:paraId="11A66875" w14:textId="3F11E623" w:rsidR="006F6507" w:rsidRPr="00401019" w:rsidRDefault="006F6507" w:rsidP="006F6507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Morrison, A.P., French, P., Stewart, S.L.K., Birchwood, M., Fowler, D., Gumley, A.I., Jones, P.B., Bentall, R.P., Lewis, S.W., Murray, G.K., Patterson, P., Brunet, K., Conroy, J., Parker, S., Reilly, T., Byrne, R., Davies, L.M., Dunn, G., 2012. Early Detection and Intervention Evaluation for people at risk of psychosis (EDIE-2): A multisite randomised controlled trial of cognitive therapy for at risk mental states. British Medical Journal. 334, e2233.</w:t>
      </w:r>
    </w:p>
    <w:p w14:paraId="0A82405A" w14:textId="77777777" w:rsidR="00217D06" w:rsidRPr="00401019" w:rsidRDefault="00217D06" w:rsidP="0040460E">
      <w:pPr>
        <w:pStyle w:val="EndNoteBibliography"/>
        <w:spacing w:after="0" w:line="480" w:lineRule="auto"/>
        <w:rPr>
          <w:szCs w:val="24"/>
        </w:rPr>
      </w:pPr>
    </w:p>
    <w:p w14:paraId="71896F21" w14:textId="60146C3D" w:rsidR="0040460E" w:rsidRPr="00401019" w:rsidRDefault="00217D06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Morrison, A.P., Shryane, N., Beck, R., Heffe</w:t>
      </w:r>
      <w:r w:rsidR="00125CFE" w:rsidRPr="00401019">
        <w:rPr>
          <w:szCs w:val="24"/>
        </w:rPr>
        <w:t xml:space="preserve">rnan, S., Law, H., McCusker, M., </w:t>
      </w:r>
      <w:r w:rsidRPr="00401019">
        <w:rPr>
          <w:szCs w:val="24"/>
        </w:rPr>
        <w:t xml:space="preserve">Bentall, R.P., 2013. Psychosocial and neuropsychiatric predictors of subjective recovery from psychosis. </w:t>
      </w:r>
      <w:r w:rsidRPr="00401019">
        <w:rPr>
          <w:iCs/>
          <w:szCs w:val="24"/>
        </w:rPr>
        <w:t>Psychiatry research</w:t>
      </w:r>
      <w:r w:rsidR="00125CFE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208</w:t>
      </w:r>
      <w:r w:rsidR="00125CFE" w:rsidRPr="00401019">
        <w:rPr>
          <w:iCs/>
          <w:szCs w:val="24"/>
        </w:rPr>
        <w:t xml:space="preserve"> </w:t>
      </w:r>
      <w:r w:rsidRPr="00401019">
        <w:rPr>
          <w:szCs w:val="24"/>
        </w:rPr>
        <w:t>(3)</w:t>
      </w:r>
      <w:r w:rsidR="00125CFE" w:rsidRPr="00401019">
        <w:rPr>
          <w:szCs w:val="24"/>
        </w:rPr>
        <w:t xml:space="preserve"> </w:t>
      </w:r>
      <w:r w:rsidRPr="00401019">
        <w:rPr>
          <w:szCs w:val="24"/>
        </w:rPr>
        <w:t>203-209.</w:t>
      </w:r>
    </w:p>
    <w:p w14:paraId="5968C772" w14:textId="595DAEBD" w:rsidR="00217D06" w:rsidRPr="00401019" w:rsidRDefault="00217D06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47567B8B" w14:textId="719D153B" w:rsidR="00C940BA" w:rsidRPr="00401019" w:rsidRDefault="00C940BA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Morton, S.E., O’Hare, K.J., Maha, J.L., Nicolson, M.P., Machado, </w:t>
      </w:r>
      <w:r w:rsidR="00D07707" w:rsidRPr="00401019">
        <w:rPr>
          <w:szCs w:val="24"/>
        </w:rPr>
        <w:t xml:space="preserve">L., Topless, R., Merriman, T.R., </w:t>
      </w:r>
      <w:r w:rsidRPr="00401019">
        <w:rPr>
          <w:szCs w:val="24"/>
        </w:rPr>
        <w:t xml:space="preserve">Linscott, R.J., 2016. Testing the Validity of Taxonic Schizotypy Using Genetic and Environmental Risk Variables. </w:t>
      </w:r>
      <w:r w:rsidRPr="00401019">
        <w:rPr>
          <w:iCs/>
          <w:szCs w:val="24"/>
        </w:rPr>
        <w:t>Schizophrenia Bulletin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p.sbw108.</w:t>
      </w:r>
    </w:p>
    <w:p w14:paraId="66DF8B9B" w14:textId="77777777" w:rsidR="00C940BA" w:rsidRPr="00401019" w:rsidRDefault="00C940BA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28CA87E3" w14:textId="4421AFBC" w:rsidR="0040460E" w:rsidRPr="00401019" w:rsidRDefault="00D07707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Pickering, L., Simpson, J., </w:t>
      </w:r>
      <w:r w:rsidR="00217D06" w:rsidRPr="00401019">
        <w:rPr>
          <w:szCs w:val="24"/>
        </w:rPr>
        <w:t xml:space="preserve">Bentall, R.P., 2008. Insecure attachment predicts proneness to paranoia but not hallucinations. </w:t>
      </w:r>
      <w:r w:rsidR="00217D06" w:rsidRPr="00401019">
        <w:rPr>
          <w:iCs/>
          <w:szCs w:val="24"/>
        </w:rPr>
        <w:t>Personality and Individual Differences</w:t>
      </w:r>
      <w:r w:rsidRPr="00401019">
        <w:rPr>
          <w:iCs/>
          <w:szCs w:val="24"/>
        </w:rPr>
        <w:t>.</w:t>
      </w:r>
      <w:r w:rsidR="00217D06" w:rsidRPr="00401019">
        <w:rPr>
          <w:szCs w:val="24"/>
        </w:rPr>
        <w:t xml:space="preserve"> </w:t>
      </w:r>
      <w:r w:rsidR="00217D06" w:rsidRPr="00401019">
        <w:rPr>
          <w:iCs/>
          <w:szCs w:val="24"/>
        </w:rPr>
        <w:t>44</w:t>
      </w:r>
      <w:r w:rsidRPr="00401019">
        <w:rPr>
          <w:iCs/>
          <w:szCs w:val="24"/>
        </w:rPr>
        <w:t xml:space="preserve"> </w:t>
      </w:r>
      <w:r w:rsidR="00217D06" w:rsidRPr="00401019">
        <w:rPr>
          <w:szCs w:val="24"/>
        </w:rPr>
        <w:t>(5)</w:t>
      </w:r>
      <w:r w:rsidRPr="00401019">
        <w:rPr>
          <w:szCs w:val="24"/>
        </w:rPr>
        <w:t xml:space="preserve"> </w:t>
      </w:r>
      <w:r w:rsidR="00217D06" w:rsidRPr="00401019">
        <w:rPr>
          <w:szCs w:val="24"/>
        </w:rPr>
        <w:t>1212-1224.</w:t>
      </w:r>
    </w:p>
    <w:p w14:paraId="5B5F94DD" w14:textId="77777777" w:rsidR="006F6507" w:rsidRPr="00401019" w:rsidRDefault="006F6507" w:rsidP="0040460E">
      <w:pPr>
        <w:pStyle w:val="EndNoteBibliography"/>
        <w:spacing w:after="0" w:line="480" w:lineRule="auto"/>
        <w:rPr>
          <w:szCs w:val="24"/>
        </w:rPr>
      </w:pPr>
    </w:p>
    <w:p w14:paraId="01154CC9" w14:textId="567CDDB4" w:rsidR="001F7AA3" w:rsidRPr="00401019" w:rsidRDefault="001F7AA3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 xml:space="preserve">Poulton, R., Caspi, A., Moffitt, T.E., Cannon, M., Murray, R. and Harrington, H., 2000. Children's self-reported psychotic symptoms and adult schizophreniform </w:t>
      </w:r>
      <w:r w:rsidRPr="00401019">
        <w:rPr>
          <w:szCs w:val="24"/>
        </w:rPr>
        <w:lastRenderedPageBreak/>
        <w:t xml:space="preserve">disorder: a 15-year longitudinal study. </w:t>
      </w:r>
      <w:r w:rsidRPr="00401019">
        <w:rPr>
          <w:iCs/>
          <w:szCs w:val="24"/>
        </w:rPr>
        <w:t>Archives of general psychiatry</w:t>
      </w:r>
      <w:r w:rsidRPr="00401019">
        <w:rPr>
          <w:szCs w:val="24"/>
        </w:rPr>
        <w:t xml:space="preserve">, </w:t>
      </w:r>
      <w:r w:rsidRPr="00401019">
        <w:rPr>
          <w:iCs/>
          <w:szCs w:val="24"/>
        </w:rPr>
        <w:t xml:space="preserve">57 </w:t>
      </w:r>
      <w:r w:rsidRPr="00401019">
        <w:rPr>
          <w:szCs w:val="24"/>
        </w:rPr>
        <w:t>(11), 1053-1058.</w:t>
      </w:r>
    </w:p>
    <w:p w14:paraId="7222FC7B" w14:textId="77777777" w:rsidR="00684A24" w:rsidRPr="00401019" w:rsidRDefault="00684A24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5507666F" w14:textId="4057751F" w:rsidR="00876447" w:rsidRPr="00401019" w:rsidRDefault="00876447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Rawling</w:t>
      </w:r>
      <w:r w:rsidR="00D07707" w:rsidRPr="00401019">
        <w:rPr>
          <w:szCs w:val="24"/>
        </w:rPr>
        <w:t xml:space="preserve">s, D., Williams, B., Haslam, N., </w:t>
      </w:r>
      <w:r w:rsidRPr="00401019">
        <w:rPr>
          <w:szCs w:val="24"/>
        </w:rPr>
        <w:t xml:space="preserve">Claridge, G., 2008. Taxometric analysis supports a dimensional latent structure for schizotypy. </w:t>
      </w:r>
      <w:r w:rsidRPr="00401019">
        <w:rPr>
          <w:iCs/>
          <w:szCs w:val="24"/>
        </w:rPr>
        <w:t>Personality and Individual Differences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44</w:t>
      </w:r>
      <w:r w:rsidR="00D07707" w:rsidRPr="00401019">
        <w:rPr>
          <w:iCs/>
          <w:szCs w:val="24"/>
        </w:rPr>
        <w:t xml:space="preserve"> </w:t>
      </w:r>
      <w:r w:rsidR="00D07707" w:rsidRPr="00401019">
        <w:rPr>
          <w:szCs w:val="24"/>
        </w:rPr>
        <w:t xml:space="preserve">(8) </w:t>
      </w:r>
      <w:r w:rsidRPr="00401019">
        <w:rPr>
          <w:szCs w:val="24"/>
        </w:rPr>
        <w:t>1640-1651.</w:t>
      </w:r>
    </w:p>
    <w:p w14:paraId="651BC34B" w14:textId="2D23E50A" w:rsidR="00125CFE" w:rsidRPr="00401019" w:rsidRDefault="00125CF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5516848B" w14:textId="5303E3FD" w:rsidR="009242D1" w:rsidRPr="00401019" w:rsidRDefault="009242D1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szCs w:val="24"/>
        </w:rPr>
        <w:t xml:space="preserve">Reininghaus, U., Böhnke, J.R., Hosang, G., Farmer, A., Burns, T., McGuffin, P., Bentall, R.P., 2016. Evaluation of the validity and utility of a transdiagnostic psychosis dimension encompassing schizophrenia and bipolar disorder. </w:t>
      </w:r>
      <w:r w:rsidRPr="00401019">
        <w:rPr>
          <w:iCs/>
          <w:szCs w:val="24"/>
        </w:rPr>
        <w:t>The British Journal of Psychiatry.</w:t>
      </w:r>
      <w:r w:rsidRPr="00401019">
        <w:rPr>
          <w:szCs w:val="24"/>
        </w:rPr>
        <w:t xml:space="preserve"> pp.bjp-bp.</w:t>
      </w:r>
    </w:p>
    <w:p w14:paraId="3BC6886C" w14:textId="77777777" w:rsidR="00A26684" w:rsidRPr="00401019" w:rsidRDefault="00A26684" w:rsidP="00A26684">
      <w:pPr>
        <w:pStyle w:val="EndNoteBibliography"/>
        <w:spacing w:after="0" w:line="480" w:lineRule="auto"/>
        <w:rPr>
          <w:szCs w:val="24"/>
        </w:rPr>
      </w:pPr>
    </w:p>
    <w:p w14:paraId="4A6C6BD4" w14:textId="52D8C462" w:rsidR="00A26684" w:rsidRPr="00401019" w:rsidRDefault="00A26684" w:rsidP="00A26684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Ruscio, J., 2016</w:t>
      </w:r>
      <w:r w:rsidRPr="00401019">
        <w:rPr>
          <w:i/>
          <w:szCs w:val="24"/>
        </w:rPr>
        <w:t xml:space="preserve">. </w:t>
      </w:r>
      <w:r w:rsidRPr="00401019">
        <w:rPr>
          <w:rStyle w:val="Emphasis"/>
          <w:i w:val="0"/>
          <w:szCs w:val="24"/>
        </w:rPr>
        <w:t>Taxometric programs for the R computing environment: User’s manual</w:t>
      </w:r>
      <w:r w:rsidRPr="00401019">
        <w:rPr>
          <w:i/>
          <w:szCs w:val="24"/>
        </w:rPr>
        <w:t xml:space="preserve">. </w:t>
      </w:r>
      <w:r w:rsidRPr="00401019">
        <w:rPr>
          <w:szCs w:val="24"/>
        </w:rPr>
        <w:t xml:space="preserve">Available at http://ruscio.pages.tcnj.edu/quantitative-methods-program-code/. </w:t>
      </w:r>
    </w:p>
    <w:p w14:paraId="33A20993" w14:textId="77777777" w:rsidR="009242D1" w:rsidRPr="00401019" w:rsidRDefault="009242D1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5400D00E" w14:textId="52419B7B" w:rsidR="0040460E" w:rsidRPr="00401019" w:rsidRDefault="00876447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Ruscio, J. Haslam, N., Ru</w:t>
      </w:r>
      <w:r w:rsidR="006F6507" w:rsidRPr="00401019">
        <w:rPr>
          <w:szCs w:val="24"/>
        </w:rPr>
        <w:t xml:space="preserve">scio, A. M. </w:t>
      </w:r>
      <w:r w:rsidRPr="00401019">
        <w:rPr>
          <w:szCs w:val="24"/>
        </w:rPr>
        <w:t>2006. Introduction to the taxometric method: A practical guide. Mahwah, NJ: Lawrence Erlbaum Associates.</w:t>
      </w:r>
    </w:p>
    <w:p w14:paraId="3FD7BCD7" w14:textId="4A129C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793F3AE0" w14:textId="67ABFEB3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Ruscio, J., Ruscio, A.M., Meron, M., 2007. Applying the bootstrap to taxometric analysis: Generating empirical sampling distributions to help interpret results. Multivariate Behavioral Research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42</w:t>
      </w:r>
      <w:r w:rsidR="00D07707" w:rsidRPr="00401019">
        <w:rPr>
          <w:noProof w:val="0"/>
          <w:szCs w:val="24"/>
        </w:rPr>
        <w:t xml:space="preserve"> (2)</w:t>
      </w:r>
      <w:r w:rsidRPr="00401019">
        <w:rPr>
          <w:noProof w:val="0"/>
          <w:szCs w:val="24"/>
        </w:rPr>
        <w:t xml:space="preserve"> 349-386.</w:t>
      </w:r>
    </w:p>
    <w:p w14:paraId="5C48BCCE" w14:textId="471EB424" w:rsidR="00217D06" w:rsidRPr="00401019" w:rsidRDefault="00217D06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7FF1B32C" w14:textId="5963F867" w:rsidR="001D2130" w:rsidRPr="00401019" w:rsidRDefault="001D2130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Sellwood, W., Morrison, A.P., B</w:t>
      </w:r>
      <w:r w:rsidR="00D07707" w:rsidRPr="00401019">
        <w:rPr>
          <w:szCs w:val="24"/>
        </w:rPr>
        <w:t xml:space="preserve">eck, R., Heffernan, S., Law, H., </w:t>
      </w:r>
      <w:r w:rsidRPr="00401019">
        <w:rPr>
          <w:szCs w:val="24"/>
        </w:rPr>
        <w:t xml:space="preserve">Bentall, R.P., 2013. Subjective cognitive complaints in schizophrenia: relation to antipsychotic medication dose, actual cognitive performance, insight and symptoms. </w:t>
      </w:r>
      <w:r w:rsidRPr="00401019">
        <w:rPr>
          <w:iCs/>
          <w:szCs w:val="24"/>
        </w:rPr>
        <w:t>PloS one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8</w:t>
      </w:r>
      <w:r w:rsidR="00D07707" w:rsidRPr="00401019">
        <w:rPr>
          <w:iCs/>
          <w:szCs w:val="24"/>
        </w:rPr>
        <w:t xml:space="preserve"> </w:t>
      </w:r>
      <w:r w:rsidR="00D07707" w:rsidRPr="00401019">
        <w:rPr>
          <w:szCs w:val="24"/>
        </w:rPr>
        <w:t>(12)</w:t>
      </w:r>
      <w:r w:rsidRPr="00401019">
        <w:rPr>
          <w:szCs w:val="24"/>
        </w:rPr>
        <w:t xml:space="preserve"> p.e83774.</w:t>
      </w:r>
    </w:p>
    <w:p w14:paraId="293EB81F" w14:textId="77777777" w:rsidR="001D2130" w:rsidRPr="00401019" w:rsidRDefault="001D2130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0F89DB16" w14:textId="4C854C37" w:rsidR="00A509FF" w:rsidRPr="00401019" w:rsidRDefault="00217D06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Udachina, A., Thewissen, V., Myin-Germeys, I</w:t>
      </w:r>
      <w:r w:rsidR="00D07707" w:rsidRPr="00401019">
        <w:rPr>
          <w:szCs w:val="24"/>
        </w:rPr>
        <w:t>., Fitzpatrick, S., O'kane, A.,</w:t>
      </w:r>
      <w:r w:rsidRPr="00401019">
        <w:rPr>
          <w:szCs w:val="24"/>
        </w:rPr>
        <w:t xml:space="preserve"> Bentall, R.P., 2009. Understanding the relationships between self-esteem, experiential avoidance, and paranoia: structural equation modelling and experience sampling studies. </w:t>
      </w:r>
      <w:r w:rsidRPr="00401019">
        <w:rPr>
          <w:iCs/>
          <w:szCs w:val="24"/>
        </w:rPr>
        <w:t>The Journal of nervous and mental disease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197</w:t>
      </w:r>
      <w:r w:rsidR="00D07707" w:rsidRPr="00401019">
        <w:rPr>
          <w:iCs/>
          <w:szCs w:val="24"/>
        </w:rPr>
        <w:t xml:space="preserve"> </w:t>
      </w:r>
      <w:r w:rsidRPr="00401019">
        <w:rPr>
          <w:szCs w:val="24"/>
        </w:rPr>
        <w:t>(9)</w:t>
      </w:r>
      <w:r w:rsidR="00D07707" w:rsidRPr="00401019">
        <w:rPr>
          <w:szCs w:val="24"/>
        </w:rPr>
        <w:t xml:space="preserve"> </w:t>
      </w:r>
      <w:r w:rsidRPr="00401019">
        <w:rPr>
          <w:szCs w:val="24"/>
        </w:rPr>
        <w:t>661-668.</w:t>
      </w:r>
    </w:p>
    <w:p w14:paraId="5A35991A" w14:textId="3B9C5662" w:rsidR="00705A8D" w:rsidRPr="00401019" w:rsidRDefault="00705A8D" w:rsidP="0040460E">
      <w:pPr>
        <w:pStyle w:val="EndNoteBibliography"/>
        <w:spacing w:after="0" w:line="480" w:lineRule="auto"/>
        <w:rPr>
          <w:szCs w:val="24"/>
        </w:rPr>
      </w:pPr>
    </w:p>
    <w:p w14:paraId="77AACC75" w14:textId="615FC5EC" w:rsidR="00705A8D" w:rsidRPr="00401019" w:rsidRDefault="00705A8D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Udachina, A</w:t>
      </w:r>
      <w:r w:rsidR="00D07707" w:rsidRPr="00401019">
        <w:rPr>
          <w:szCs w:val="24"/>
        </w:rPr>
        <w:t xml:space="preserve">., Varese, F., Myin‐Germeys, I., </w:t>
      </w:r>
      <w:r w:rsidRPr="00401019">
        <w:rPr>
          <w:szCs w:val="24"/>
        </w:rPr>
        <w:t xml:space="preserve">Bentall, R.P., 2014. The role of experiential avoidance in paranoid delusions: an experience sampling study. </w:t>
      </w:r>
      <w:r w:rsidRPr="00401019">
        <w:rPr>
          <w:iCs/>
          <w:szCs w:val="24"/>
        </w:rPr>
        <w:t>British Journal of Clinical Psychology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53</w:t>
      </w:r>
      <w:r w:rsidR="00D07707" w:rsidRPr="00401019">
        <w:rPr>
          <w:iCs/>
          <w:szCs w:val="24"/>
        </w:rPr>
        <w:t xml:space="preserve"> </w:t>
      </w:r>
      <w:r w:rsidRPr="00401019">
        <w:rPr>
          <w:szCs w:val="24"/>
        </w:rPr>
        <w:t>(4)</w:t>
      </w:r>
      <w:r w:rsidR="00D07707" w:rsidRPr="00401019">
        <w:rPr>
          <w:szCs w:val="24"/>
        </w:rPr>
        <w:t xml:space="preserve"> </w:t>
      </w:r>
      <w:r w:rsidRPr="00401019">
        <w:rPr>
          <w:szCs w:val="24"/>
        </w:rPr>
        <w:t>422-432.</w:t>
      </w:r>
    </w:p>
    <w:p w14:paraId="46FECAEE" w14:textId="18E292D5" w:rsidR="00217D06" w:rsidRPr="00401019" w:rsidRDefault="00217D06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4727B9DD" w14:textId="24BC8416" w:rsidR="00125CFE" w:rsidRPr="00401019" w:rsidRDefault="00125CFE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 xml:space="preserve">van Os, J., Kapur, S., 2009. Schizophrenia. The Lancet. 374, 635-645. </w:t>
      </w:r>
      <w:r w:rsidRPr="00401019">
        <w:rPr>
          <w:noProof w:val="0"/>
          <w:szCs w:val="24"/>
          <w:lang w:val="en"/>
        </w:rPr>
        <w:t xml:space="preserve">DOI: </w:t>
      </w:r>
      <w:hyperlink r:id="rId15" w:history="1">
        <w:r w:rsidRPr="00401019">
          <w:rPr>
            <w:noProof w:val="0"/>
            <w:szCs w:val="24"/>
            <w:lang w:val="en"/>
          </w:rPr>
          <w:t>http://dx.doi.org/10.1016/S0140-6736(09)60995-8</w:t>
        </w:r>
      </w:hyperlink>
    </w:p>
    <w:p w14:paraId="4C2533B9" w14:textId="77777777" w:rsidR="00125CFE" w:rsidRPr="00401019" w:rsidRDefault="00125CF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09274C3E" w14:textId="3A255500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Varese, F., Barkus, E., Bentall, R.P., 2011. Dissociation mediates the relationship between childhood trauma and hallucination-proneness. Psychological Medicine 42, 1025-1036.</w:t>
      </w:r>
    </w:p>
    <w:p w14:paraId="453ABDC3" w14:textId="77777777" w:rsidR="00217D06" w:rsidRPr="00401019" w:rsidRDefault="00217D06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3AD558A8" w14:textId="60C56E01" w:rsidR="00684A24" w:rsidRPr="00401019" w:rsidRDefault="00217D06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Varese, F., Barkus, E.</w:t>
      </w:r>
      <w:r w:rsidR="00D07707" w:rsidRPr="00401019">
        <w:rPr>
          <w:szCs w:val="24"/>
        </w:rPr>
        <w:t xml:space="preserve">, </w:t>
      </w:r>
      <w:r w:rsidRPr="00401019">
        <w:rPr>
          <w:szCs w:val="24"/>
        </w:rPr>
        <w:t xml:space="preserve">Bentall, R.P., 2011. Dissociative and metacognitive factors in hallucination-proneness when controlling for comorbid symptoms. </w:t>
      </w:r>
      <w:r w:rsidRPr="00401019">
        <w:rPr>
          <w:iCs/>
          <w:szCs w:val="24"/>
        </w:rPr>
        <w:t>Cognitive Neuropsychiatry</w:t>
      </w:r>
      <w:r w:rsidR="00D07707" w:rsidRPr="00401019">
        <w:rPr>
          <w:iCs/>
          <w:szCs w:val="24"/>
        </w:rPr>
        <w:t xml:space="preserve">. </w:t>
      </w:r>
      <w:r w:rsidRPr="00401019">
        <w:rPr>
          <w:iCs/>
          <w:szCs w:val="24"/>
        </w:rPr>
        <w:t>16</w:t>
      </w:r>
      <w:r w:rsidR="00D07707" w:rsidRPr="00401019">
        <w:rPr>
          <w:iCs/>
          <w:szCs w:val="24"/>
        </w:rPr>
        <w:t xml:space="preserve"> </w:t>
      </w:r>
      <w:r w:rsidRPr="00401019">
        <w:rPr>
          <w:szCs w:val="24"/>
        </w:rPr>
        <w:t>(3)</w:t>
      </w:r>
      <w:r w:rsidR="00D07707" w:rsidRPr="00401019">
        <w:rPr>
          <w:szCs w:val="24"/>
        </w:rPr>
        <w:t xml:space="preserve"> </w:t>
      </w:r>
      <w:r w:rsidRPr="00401019">
        <w:rPr>
          <w:szCs w:val="24"/>
        </w:rPr>
        <w:t>193-217.</w:t>
      </w:r>
    </w:p>
    <w:p w14:paraId="1119F72E" w14:textId="77777777" w:rsidR="00F74029" w:rsidRPr="00401019" w:rsidRDefault="00F74029" w:rsidP="00F74029">
      <w:pPr>
        <w:pStyle w:val="EndNoteBibliography"/>
        <w:spacing w:after="0" w:line="480" w:lineRule="auto"/>
        <w:rPr>
          <w:szCs w:val="24"/>
        </w:rPr>
      </w:pPr>
    </w:p>
    <w:p w14:paraId="52938C9A" w14:textId="77777777" w:rsidR="00F74029" w:rsidRPr="00401019" w:rsidRDefault="00F74029" w:rsidP="00F740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t>Wagner, B., Horn, A.B., Maercker, A., 2014. Internet-based versus face-to-face cognitive-behavioral intervention for depression: a randomized controlled non-inferiority trial. Journal of affective disorders. 152, 113-121.</w:t>
      </w:r>
    </w:p>
    <w:p w14:paraId="729CB671" w14:textId="77777777" w:rsidR="00F74029" w:rsidRPr="00401019" w:rsidRDefault="00F74029" w:rsidP="00F74029">
      <w:pPr>
        <w:pStyle w:val="EndNoteBibliography"/>
        <w:spacing w:after="0" w:line="480" w:lineRule="auto"/>
        <w:rPr>
          <w:noProof w:val="0"/>
          <w:szCs w:val="24"/>
        </w:rPr>
      </w:pPr>
    </w:p>
    <w:p w14:paraId="33696AA8" w14:textId="7ED5FECB" w:rsidR="00F47090" w:rsidRPr="00401019" w:rsidRDefault="00F47090" w:rsidP="00F74029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lastRenderedPageBreak/>
        <w:t>Waller, N.G., Meehl, P.E., 1998. Multivariate taxometric procedures: Distinguishing types from continua. Sage Publications, Inc.</w:t>
      </w:r>
    </w:p>
    <w:p w14:paraId="76D69F1E" w14:textId="77777777" w:rsidR="0040460E" w:rsidRPr="00401019" w:rsidRDefault="0040460E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3DC2C9DF" w14:textId="20F89C1B" w:rsidR="00F47090" w:rsidRPr="00401019" w:rsidRDefault="00F47090" w:rsidP="0040460E">
      <w:pPr>
        <w:pStyle w:val="EndNoteBibliography"/>
        <w:spacing w:after="0"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Walters, G.D., Ruscio, J., 2009. Where do we draw the line? Assigning cases to subsamples for MAMBAC, MAXCOV, and MAXEIG taxometric analyses. Assessment.</w:t>
      </w:r>
      <w:r w:rsidR="00DE21DA" w:rsidRPr="00401019">
        <w:rPr>
          <w:rFonts w:ascii="Arial" w:hAnsi="Arial" w:cs="Arial"/>
          <w:color w:val="222222"/>
          <w:sz w:val="20"/>
          <w:szCs w:val="20"/>
        </w:rPr>
        <w:t xml:space="preserve"> </w:t>
      </w:r>
      <w:r w:rsidR="00DE21DA" w:rsidRPr="00401019">
        <w:rPr>
          <w:iCs/>
          <w:szCs w:val="24"/>
        </w:rPr>
        <w:t xml:space="preserve">17 </w:t>
      </w:r>
      <w:r w:rsidR="00DE21DA" w:rsidRPr="00401019">
        <w:rPr>
          <w:szCs w:val="24"/>
        </w:rPr>
        <w:t>(3), 321-333.</w:t>
      </w:r>
    </w:p>
    <w:p w14:paraId="5E3809F2" w14:textId="77777777" w:rsidR="00213CED" w:rsidRPr="00401019" w:rsidRDefault="00213CED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35502786" w14:textId="0FC11968" w:rsidR="0040460E" w:rsidRPr="00401019" w:rsidRDefault="00213CED" w:rsidP="0040460E">
      <w:pPr>
        <w:pStyle w:val="EndNoteBibliography"/>
        <w:spacing w:after="0" w:line="480" w:lineRule="auto"/>
        <w:rPr>
          <w:szCs w:val="24"/>
        </w:rPr>
      </w:pPr>
      <w:r w:rsidRPr="00401019">
        <w:rPr>
          <w:szCs w:val="24"/>
        </w:rPr>
        <w:t>Wickham, S., Sit</w:t>
      </w:r>
      <w:r w:rsidR="00D07707" w:rsidRPr="00401019">
        <w:rPr>
          <w:szCs w:val="24"/>
        </w:rPr>
        <w:t xml:space="preserve">ko, K., </w:t>
      </w:r>
      <w:r w:rsidRPr="00401019">
        <w:rPr>
          <w:szCs w:val="24"/>
        </w:rPr>
        <w:t xml:space="preserve">Bentall, R.P., 2015. Insecure attachment is associated with paranoia but not hallucinations in psychotic patients: the mediating role of negative self-esteem. </w:t>
      </w:r>
      <w:r w:rsidRPr="00401019">
        <w:rPr>
          <w:iCs/>
          <w:szCs w:val="24"/>
        </w:rPr>
        <w:t>Psychological medicine</w:t>
      </w:r>
      <w:r w:rsidR="00D07707" w:rsidRPr="00401019">
        <w:rPr>
          <w:iCs/>
          <w:szCs w:val="24"/>
        </w:rPr>
        <w:t>.</w:t>
      </w:r>
      <w:r w:rsidRPr="00401019">
        <w:rPr>
          <w:szCs w:val="24"/>
        </w:rPr>
        <w:t xml:space="preserve"> </w:t>
      </w:r>
      <w:r w:rsidRPr="00401019">
        <w:rPr>
          <w:iCs/>
          <w:szCs w:val="24"/>
        </w:rPr>
        <w:t>45</w:t>
      </w:r>
      <w:r w:rsidR="00D07707" w:rsidRPr="00401019">
        <w:rPr>
          <w:iCs/>
          <w:szCs w:val="24"/>
        </w:rPr>
        <w:t xml:space="preserve"> </w:t>
      </w:r>
      <w:r w:rsidR="00D07707" w:rsidRPr="00401019">
        <w:rPr>
          <w:szCs w:val="24"/>
        </w:rPr>
        <w:t xml:space="preserve">(07) </w:t>
      </w:r>
      <w:r w:rsidRPr="00401019">
        <w:rPr>
          <w:szCs w:val="24"/>
        </w:rPr>
        <w:t>1495-1507.</w:t>
      </w:r>
    </w:p>
    <w:p w14:paraId="5631CACA" w14:textId="77777777" w:rsidR="00213CED" w:rsidRPr="00401019" w:rsidRDefault="00213CED" w:rsidP="0040460E">
      <w:pPr>
        <w:pStyle w:val="EndNoteBibliography"/>
        <w:spacing w:after="0" w:line="480" w:lineRule="auto"/>
        <w:rPr>
          <w:noProof w:val="0"/>
          <w:szCs w:val="24"/>
        </w:rPr>
      </w:pPr>
    </w:p>
    <w:p w14:paraId="48980C98" w14:textId="71B13D7E" w:rsidR="00F47090" w:rsidRPr="00401019" w:rsidRDefault="00F47090" w:rsidP="0040460E">
      <w:pPr>
        <w:pStyle w:val="EndNoteBibliography"/>
        <w:spacing w:line="480" w:lineRule="auto"/>
        <w:rPr>
          <w:noProof w:val="0"/>
          <w:szCs w:val="24"/>
        </w:rPr>
      </w:pPr>
      <w:r w:rsidRPr="00401019">
        <w:rPr>
          <w:noProof w:val="0"/>
          <w:szCs w:val="24"/>
        </w:rPr>
        <w:t>Yung, A.R., Yuen, H.P., McGorry, P.D., Phillips, L.J., Kelly, D., Dell’Olio, M., 2005. Mapping the onset of psychosis: The Comprehensive Assessment of At Risk Mental States (CAARMS). Australian and New Zealand Journal of Psychiatry</w:t>
      </w:r>
      <w:r w:rsidR="00D07707" w:rsidRPr="00401019">
        <w:rPr>
          <w:noProof w:val="0"/>
          <w:szCs w:val="24"/>
        </w:rPr>
        <w:t>.</w:t>
      </w:r>
      <w:r w:rsidRPr="00401019">
        <w:rPr>
          <w:noProof w:val="0"/>
          <w:szCs w:val="24"/>
        </w:rPr>
        <w:t xml:space="preserve"> 39</w:t>
      </w:r>
      <w:r w:rsidR="00D07707" w:rsidRPr="00401019">
        <w:rPr>
          <w:noProof w:val="0"/>
          <w:szCs w:val="24"/>
        </w:rPr>
        <w:t>,</w:t>
      </w:r>
      <w:r w:rsidRPr="00401019">
        <w:rPr>
          <w:noProof w:val="0"/>
          <w:szCs w:val="24"/>
        </w:rPr>
        <w:t xml:space="preserve"> 964-971.</w:t>
      </w:r>
    </w:p>
    <w:p w14:paraId="21983886" w14:textId="3736D8A0" w:rsidR="00EF0CAD" w:rsidRPr="00503E45" w:rsidRDefault="00EF0CAD" w:rsidP="0040460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101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EF0CAD" w:rsidRPr="00503E45" w:rsidSect="00B03CFE">
      <w:headerReference w:type="default" r:id="rId16"/>
      <w:pgSz w:w="11900" w:h="16840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3FC0" w14:textId="77777777" w:rsidR="00E5647C" w:rsidRDefault="00E5647C" w:rsidP="00FD0643">
      <w:pPr>
        <w:spacing w:after="0" w:line="240" w:lineRule="auto"/>
      </w:pPr>
      <w:r>
        <w:separator/>
      </w:r>
    </w:p>
  </w:endnote>
  <w:endnote w:type="continuationSeparator" w:id="0">
    <w:p w14:paraId="52B77DEA" w14:textId="77777777" w:rsidR="00E5647C" w:rsidRDefault="00E5647C" w:rsidP="00FD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2EBF" w14:textId="77777777" w:rsidR="00E5647C" w:rsidRDefault="00E5647C" w:rsidP="00FD0643">
      <w:pPr>
        <w:spacing w:after="0" w:line="240" w:lineRule="auto"/>
      </w:pPr>
      <w:r>
        <w:separator/>
      </w:r>
    </w:p>
  </w:footnote>
  <w:footnote w:type="continuationSeparator" w:id="0">
    <w:p w14:paraId="11C823A8" w14:textId="77777777" w:rsidR="00E5647C" w:rsidRDefault="00E5647C" w:rsidP="00FD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696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8E6A67" w14:textId="740A5450" w:rsidR="00290A8D" w:rsidRDefault="00290A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93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C86564" w14:textId="77777777" w:rsidR="00290A8D" w:rsidRPr="0097380D" w:rsidRDefault="00290A8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317"/>
    <w:multiLevelType w:val="hybridMultilevel"/>
    <w:tmpl w:val="9C1A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5463"/>
    <w:multiLevelType w:val="hybridMultilevel"/>
    <w:tmpl w:val="EB1401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62A"/>
    <w:multiLevelType w:val="hybridMultilevel"/>
    <w:tmpl w:val="199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70FE"/>
    <w:multiLevelType w:val="hybridMultilevel"/>
    <w:tmpl w:val="F562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B4A"/>
    <w:multiLevelType w:val="multilevel"/>
    <w:tmpl w:val="9F6EA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UY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hizophrenia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a2tx5zmp5dvdew99up5pw70xp50rpxxr0w&quot;&gt;Bentall psychopathology library&lt;record-ids&gt;&lt;item&gt;775&lt;/item&gt;&lt;item&gt;838&lt;/item&gt;&lt;item&gt;965&lt;/item&gt;&lt;item&gt;5949&lt;/item&gt;&lt;item&gt;6057&lt;/item&gt;&lt;item&gt;6844&lt;/item&gt;&lt;item&gt;7140&lt;/item&gt;&lt;item&gt;7607&lt;/item&gt;&lt;item&gt;7714&lt;/item&gt;&lt;item&gt;8921&lt;/item&gt;&lt;item&gt;9009&lt;/item&gt;&lt;item&gt;9482&lt;/item&gt;&lt;/record-ids&gt;&lt;/item&gt;&lt;/Libraries&gt;"/>
  </w:docVars>
  <w:rsids>
    <w:rsidRoot w:val="00F22D63"/>
    <w:rsid w:val="0000052A"/>
    <w:rsid w:val="00001E03"/>
    <w:rsid w:val="000127CB"/>
    <w:rsid w:val="00012DE7"/>
    <w:rsid w:val="00016CE0"/>
    <w:rsid w:val="00020C92"/>
    <w:rsid w:val="0002225B"/>
    <w:rsid w:val="00024B98"/>
    <w:rsid w:val="00030903"/>
    <w:rsid w:val="00031636"/>
    <w:rsid w:val="00033756"/>
    <w:rsid w:val="00037F40"/>
    <w:rsid w:val="000419E4"/>
    <w:rsid w:val="0004222A"/>
    <w:rsid w:val="00042241"/>
    <w:rsid w:val="00042F8C"/>
    <w:rsid w:val="000443CD"/>
    <w:rsid w:val="00044546"/>
    <w:rsid w:val="00055C17"/>
    <w:rsid w:val="00056AF3"/>
    <w:rsid w:val="0006509F"/>
    <w:rsid w:val="000658AD"/>
    <w:rsid w:val="0006629E"/>
    <w:rsid w:val="00070AAE"/>
    <w:rsid w:val="00076616"/>
    <w:rsid w:val="00077C76"/>
    <w:rsid w:val="00082179"/>
    <w:rsid w:val="00082761"/>
    <w:rsid w:val="0008373E"/>
    <w:rsid w:val="000915F9"/>
    <w:rsid w:val="00092739"/>
    <w:rsid w:val="00094398"/>
    <w:rsid w:val="00097501"/>
    <w:rsid w:val="000A0088"/>
    <w:rsid w:val="000D1C85"/>
    <w:rsid w:val="000E47EC"/>
    <w:rsid w:val="000E6356"/>
    <w:rsid w:val="000F1A77"/>
    <w:rsid w:val="00102C18"/>
    <w:rsid w:val="00102E19"/>
    <w:rsid w:val="00103C1F"/>
    <w:rsid w:val="00116C3F"/>
    <w:rsid w:val="00122E46"/>
    <w:rsid w:val="00125CFE"/>
    <w:rsid w:val="001336D2"/>
    <w:rsid w:val="00135F71"/>
    <w:rsid w:val="001363F3"/>
    <w:rsid w:val="00142F36"/>
    <w:rsid w:val="00153AE3"/>
    <w:rsid w:val="00154175"/>
    <w:rsid w:val="00164385"/>
    <w:rsid w:val="00164C5E"/>
    <w:rsid w:val="00165B8E"/>
    <w:rsid w:val="00171833"/>
    <w:rsid w:val="00174EB4"/>
    <w:rsid w:val="001853A3"/>
    <w:rsid w:val="00186D69"/>
    <w:rsid w:val="00190CBC"/>
    <w:rsid w:val="00192712"/>
    <w:rsid w:val="001931C0"/>
    <w:rsid w:val="001935B6"/>
    <w:rsid w:val="001A4CD3"/>
    <w:rsid w:val="001B1DB0"/>
    <w:rsid w:val="001B5486"/>
    <w:rsid w:val="001B59AE"/>
    <w:rsid w:val="001C1B7E"/>
    <w:rsid w:val="001C3F67"/>
    <w:rsid w:val="001D2020"/>
    <w:rsid w:val="001D2130"/>
    <w:rsid w:val="001D42AD"/>
    <w:rsid w:val="001D501A"/>
    <w:rsid w:val="001E0DEB"/>
    <w:rsid w:val="001E296C"/>
    <w:rsid w:val="001E663B"/>
    <w:rsid w:val="001E77AF"/>
    <w:rsid w:val="001F1278"/>
    <w:rsid w:val="001F3733"/>
    <w:rsid w:val="001F426A"/>
    <w:rsid w:val="001F7AA3"/>
    <w:rsid w:val="0020007A"/>
    <w:rsid w:val="00211BBD"/>
    <w:rsid w:val="00213CED"/>
    <w:rsid w:val="00217D06"/>
    <w:rsid w:val="00220FE6"/>
    <w:rsid w:val="00225C2B"/>
    <w:rsid w:val="00227069"/>
    <w:rsid w:val="00233532"/>
    <w:rsid w:val="00236371"/>
    <w:rsid w:val="0023704B"/>
    <w:rsid w:val="002379E8"/>
    <w:rsid w:val="00243F5A"/>
    <w:rsid w:val="00245DB9"/>
    <w:rsid w:val="00250839"/>
    <w:rsid w:val="00254B86"/>
    <w:rsid w:val="00255474"/>
    <w:rsid w:val="00255A26"/>
    <w:rsid w:val="00255D26"/>
    <w:rsid w:val="00256C79"/>
    <w:rsid w:val="00264431"/>
    <w:rsid w:val="002707E8"/>
    <w:rsid w:val="00272371"/>
    <w:rsid w:val="00275170"/>
    <w:rsid w:val="00283E3E"/>
    <w:rsid w:val="002846E8"/>
    <w:rsid w:val="00284F99"/>
    <w:rsid w:val="0028659A"/>
    <w:rsid w:val="00290A8D"/>
    <w:rsid w:val="002916D5"/>
    <w:rsid w:val="002928F0"/>
    <w:rsid w:val="00293855"/>
    <w:rsid w:val="00296461"/>
    <w:rsid w:val="002A3F26"/>
    <w:rsid w:val="002B3E58"/>
    <w:rsid w:val="002B7827"/>
    <w:rsid w:val="002C3E9A"/>
    <w:rsid w:val="002D3C87"/>
    <w:rsid w:val="002D69BD"/>
    <w:rsid w:val="002D760F"/>
    <w:rsid w:val="002D7AE2"/>
    <w:rsid w:val="002E237D"/>
    <w:rsid w:val="002E41FC"/>
    <w:rsid w:val="002F2038"/>
    <w:rsid w:val="002F2138"/>
    <w:rsid w:val="002F33E7"/>
    <w:rsid w:val="002F4A6C"/>
    <w:rsid w:val="00304623"/>
    <w:rsid w:val="003052E6"/>
    <w:rsid w:val="003117A0"/>
    <w:rsid w:val="00312F3A"/>
    <w:rsid w:val="00316767"/>
    <w:rsid w:val="00324003"/>
    <w:rsid w:val="00325DEC"/>
    <w:rsid w:val="0032761E"/>
    <w:rsid w:val="00331CC1"/>
    <w:rsid w:val="00344CDC"/>
    <w:rsid w:val="00345E7C"/>
    <w:rsid w:val="00353350"/>
    <w:rsid w:val="00366F76"/>
    <w:rsid w:val="00373E94"/>
    <w:rsid w:val="00383596"/>
    <w:rsid w:val="003863E7"/>
    <w:rsid w:val="00393AF7"/>
    <w:rsid w:val="003A193E"/>
    <w:rsid w:val="003A2DCA"/>
    <w:rsid w:val="003A3100"/>
    <w:rsid w:val="003A625F"/>
    <w:rsid w:val="003B02B2"/>
    <w:rsid w:val="003B0568"/>
    <w:rsid w:val="003B5120"/>
    <w:rsid w:val="003C3BA4"/>
    <w:rsid w:val="003C3FA7"/>
    <w:rsid w:val="003C41EF"/>
    <w:rsid w:val="003C520E"/>
    <w:rsid w:val="003D23FD"/>
    <w:rsid w:val="003D7871"/>
    <w:rsid w:val="003E5D23"/>
    <w:rsid w:val="003E5F20"/>
    <w:rsid w:val="003E6FD7"/>
    <w:rsid w:val="003E7199"/>
    <w:rsid w:val="003F16FB"/>
    <w:rsid w:val="003F37FD"/>
    <w:rsid w:val="003F4EB2"/>
    <w:rsid w:val="003F5496"/>
    <w:rsid w:val="003F7B28"/>
    <w:rsid w:val="00400A2C"/>
    <w:rsid w:val="00401019"/>
    <w:rsid w:val="0040171B"/>
    <w:rsid w:val="00403A53"/>
    <w:rsid w:val="0040460E"/>
    <w:rsid w:val="004112A6"/>
    <w:rsid w:val="00411C85"/>
    <w:rsid w:val="00416C12"/>
    <w:rsid w:val="00425B9D"/>
    <w:rsid w:val="00425ED4"/>
    <w:rsid w:val="00443B69"/>
    <w:rsid w:val="00457FEF"/>
    <w:rsid w:val="00464F83"/>
    <w:rsid w:val="004675D0"/>
    <w:rsid w:val="00471842"/>
    <w:rsid w:val="00475649"/>
    <w:rsid w:val="00476039"/>
    <w:rsid w:val="00494B3C"/>
    <w:rsid w:val="00496449"/>
    <w:rsid w:val="004969E7"/>
    <w:rsid w:val="00497986"/>
    <w:rsid w:val="004A241D"/>
    <w:rsid w:val="004A257D"/>
    <w:rsid w:val="004A29DD"/>
    <w:rsid w:val="004B19D2"/>
    <w:rsid w:val="004B5D73"/>
    <w:rsid w:val="004B78DF"/>
    <w:rsid w:val="004C4E82"/>
    <w:rsid w:val="004C5987"/>
    <w:rsid w:val="004D019B"/>
    <w:rsid w:val="004D3ED1"/>
    <w:rsid w:val="004D6832"/>
    <w:rsid w:val="004D7810"/>
    <w:rsid w:val="004E3636"/>
    <w:rsid w:val="004E4174"/>
    <w:rsid w:val="005024BB"/>
    <w:rsid w:val="00503E45"/>
    <w:rsid w:val="00504C6F"/>
    <w:rsid w:val="00505015"/>
    <w:rsid w:val="00505349"/>
    <w:rsid w:val="0051500B"/>
    <w:rsid w:val="005177BF"/>
    <w:rsid w:val="005227A7"/>
    <w:rsid w:val="005257E5"/>
    <w:rsid w:val="0053138E"/>
    <w:rsid w:val="005355A4"/>
    <w:rsid w:val="00535777"/>
    <w:rsid w:val="00545C79"/>
    <w:rsid w:val="00547688"/>
    <w:rsid w:val="00551453"/>
    <w:rsid w:val="00557BCB"/>
    <w:rsid w:val="00560D8A"/>
    <w:rsid w:val="00561100"/>
    <w:rsid w:val="00561AAD"/>
    <w:rsid w:val="00561E88"/>
    <w:rsid w:val="0056294F"/>
    <w:rsid w:val="00564B86"/>
    <w:rsid w:val="005717C9"/>
    <w:rsid w:val="00572D80"/>
    <w:rsid w:val="0057380B"/>
    <w:rsid w:val="00573D8B"/>
    <w:rsid w:val="00576764"/>
    <w:rsid w:val="00576F94"/>
    <w:rsid w:val="00585775"/>
    <w:rsid w:val="005A0F0E"/>
    <w:rsid w:val="005A5A3B"/>
    <w:rsid w:val="005B0009"/>
    <w:rsid w:val="005B17CA"/>
    <w:rsid w:val="005B354D"/>
    <w:rsid w:val="005B38E2"/>
    <w:rsid w:val="005B6271"/>
    <w:rsid w:val="005B6619"/>
    <w:rsid w:val="005D09B7"/>
    <w:rsid w:val="005D0B1E"/>
    <w:rsid w:val="005D32B4"/>
    <w:rsid w:val="005D5EF6"/>
    <w:rsid w:val="005D7E2A"/>
    <w:rsid w:val="005E3824"/>
    <w:rsid w:val="005E3885"/>
    <w:rsid w:val="005E3C3A"/>
    <w:rsid w:val="005F0535"/>
    <w:rsid w:val="005F063A"/>
    <w:rsid w:val="005F0920"/>
    <w:rsid w:val="0060018B"/>
    <w:rsid w:val="00603E8F"/>
    <w:rsid w:val="006104D7"/>
    <w:rsid w:val="006146A0"/>
    <w:rsid w:val="00620FA3"/>
    <w:rsid w:val="00621521"/>
    <w:rsid w:val="00624108"/>
    <w:rsid w:val="00625EE2"/>
    <w:rsid w:val="00634C8F"/>
    <w:rsid w:val="00641B02"/>
    <w:rsid w:val="00641D4C"/>
    <w:rsid w:val="00651790"/>
    <w:rsid w:val="00651B39"/>
    <w:rsid w:val="006530B7"/>
    <w:rsid w:val="006625DC"/>
    <w:rsid w:val="00662F6E"/>
    <w:rsid w:val="006640A5"/>
    <w:rsid w:val="00677202"/>
    <w:rsid w:val="00684A24"/>
    <w:rsid w:val="00690CCF"/>
    <w:rsid w:val="00691D27"/>
    <w:rsid w:val="00693AEE"/>
    <w:rsid w:val="00694FCB"/>
    <w:rsid w:val="006970FD"/>
    <w:rsid w:val="006A13FF"/>
    <w:rsid w:val="006A43A5"/>
    <w:rsid w:val="006A5D73"/>
    <w:rsid w:val="006B1CFF"/>
    <w:rsid w:val="006B2D5A"/>
    <w:rsid w:val="006C4161"/>
    <w:rsid w:val="006C7AE3"/>
    <w:rsid w:val="006D4110"/>
    <w:rsid w:val="006D6EA6"/>
    <w:rsid w:val="006E6291"/>
    <w:rsid w:val="006F2CF8"/>
    <w:rsid w:val="006F3037"/>
    <w:rsid w:val="006F3E77"/>
    <w:rsid w:val="006F6507"/>
    <w:rsid w:val="00701CEB"/>
    <w:rsid w:val="00703296"/>
    <w:rsid w:val="007043F6"/>
    <w:rsid w:val="007053ED"/>
    <w:rsid w:val="00705A8D"/>
    <w:rsid w:val="00710DC0"/>
    <w:rsid w:val="00712B44"/>
    <w:rsid w:val="00720B18"/>
    <w:rsid w:val="00720ED4"/>
    <w:rsid w:val="007231A6"/>
    <w:rsid w:val="007260D6"/>
    <w:rsid w:val="007271A8"/>
    <w:rsid w:val="00735B25"/>
    <w:rsid w:val="00741F59"/>
    <w:rsid w:val="00745945"/>
    <w:rsid w:val="00745B00"/>
    <w:rsid w:val="00746E79"/>
    <w:rsid w:val="007522D2"/>
    <w:rsid w:val="0077118E"/>
    <w:rsid w:val="00792108"/>
    <w:rsid w:val="007921BF"/>
    <w:rsid w:val="007944EE"/>
    <w:rsid w:val="00794B26"/>
    <w:rsid w:val="00795C67"/>
    <w:rsid w:val="00796467"/>
    <w:rsid w:val="007A1B1F"/>
    <w:rsid w:val="007A5871"/>
    <w:rsid w:val="007C0BCD"/>
    <w:rsid w:val="007C1974"/>
    <w:rsid w:val="007C6DF1"/>
    <w:rsid w:val="007D5633"/>
    <w:rsid w:val="007D5982"/>
    <w:rsid w:val="007D6829"/>
    <w:rsid w:val="007E36B0"/>
    <w:rsid w:val="007E542B"/>
    <w:rsid w:val="00800C57"/>
    <w:rsid w:val="00801E25"/>
    <w:rsid w:val="00807463"/>
    <w:rsid w:val="00816882"/>
    <w:rsid w:val="0082075F"/>
    <w:rsid w:val="00821BE3"/>
    <w:rsid w:val="00825195"/>
    <w:rsid w:val="00825F99"/>
    <w:rsid w:val="00830D33"/>
    <w:rsid w:val="00831F4F"/>
    <w:rsid w:val="008343EF"/>
    <w:rsid w:val="008359AB"/>
    <w:rsid w:val="00837D3C"/>
    <w:rsid w:val="0084125F"/>
    <w:rsid w:val="00845BBD"/>
    <w:rsid w:val="008479C3"/>
    <w:rsid w:val="00851008"/>
    <w:rsid w:val="00857E5A"/>
    <w:rsid w:val="00862647"/>
    <w:rsid w:val="008669FE"/>
    <w:rsid w:val="00871A05"/>
    <w:rsid w:val="00875005"/>
    <w:rsid w:val="00876447"/>
    <w:rsid w:val="00877121"/>
    <w:rsid w:val="00881F86"/>
    <w:rsid w:val="00882A86"/>
    <w:rsid w:val="0089112D"/>
    <w:rsid w:val="00891603"/>
    <w:rsid w:val="008A3F82"/>
    <w:rsid w:val="008A6732"/>
    <w:rsid w:val="008B55CF"/>
    <w:rsid w:val="008B75BD"/>
    <w:rsid w:val="008C3599"/>
    <w:rsid w:val="008C3CE3"/>
    <w:rsid w:val="008C4D74"/>
    <w:rsid w:val="008C628B"/>
    <w:rsid w:val="008D02C4"/>
    <w:rsid w:val="008D1FD5"/>
    <w:rsid w:val="008D5805"/>
    <w:rsid w:val="008D7B97"/>
    <w:rsid w:val="008E1528"/>
    <w:rsid w:val="008E15FE"/>
    <w:rsid w:val="008E3339"/>
    <w:rsid w:val="008E54CB"/>
    <w:rsid w:val="008F114A"/>
    <w:rsid w:val="008F54B9"/>
    <w:rsid w:val="008F6FC8"/>
    <w:rsid w:val="0090493C"/>
    <w:rsid w:val="0090686C"/>
    <w:rsid w:val="00914833"/>
    <w:rsid w:val="00916289"/>
    <w:rsid w:val="00922080"/>
    <w:rsid w:val="009242D1"/>
    <w:rsid w:val="00927F9D"/>
    <w:rsid w:val="009376F7"/>
    <w:rsid w:val="00941E44"/>
    <w:rsid w:val="00942902"/>
    <w:rsid w:val="00962927"/>
    <w:rsid w:val="009634B0"/>
    <w:rsid w:val="00965CD2"/>
    <w:rsid w:val="00970CFC"/>
    <w:rsid w:val="00970DA0"/>
    <w:rsid w:val="00970F90"/>
    <w:rsid w:val="0097380D"/>
    <w:rsid w:val="009832E6"/>
    <w:rsid w:val="00984A90"/>
    <w:rsid w:val="00986A8B"/>
    <w:rsid w:val="00990358"/>
    <w:rsid w:val="0099160F"/>
    <w:rsid w:val="0099181E"/>
    <w:rsid w:val="00995A98"/>
    <w:rsid w:val="009A3B23"/>
    <w:rsid w:val="009A538F"/>
    <w:rsid w:val="009B36F5"/>
    <w:rsid w:val="009B5C4B"/>
    <w:rsid w:val="009B78A9"/>
    <w:rsid w:val="009B79D5"/>
    <w:rsid w:val="009C6EB3"/>
    <w:rsid w:val="009C796F"/>
    <w:rsid w:val="009D1113"/>
    <w:rsid w:val="009D3A9E"/>
    <w:rsid w:val="009E3A18"/>
    <w:rsid w:val="009E5AF2"/>
    <w:rsid w:val="009E618D"/>
    <w:rsid w:val="009E73BE"/>
    <w:rsid w:val="009F039F"/>
    <w:rsid w:val="009F0C39"/>
    <w:rsid w:val="00A00933"/>
    <w:rsid w:val="00A00DEE"/>
    <w:rsid w:val="00A016C1"/>
    <w:rsid w:val="00A02EE7"/>
    <w:rsid w:val="00A0475B"/>
    <w:rsid w:val="00A05223"/>
    <w:rsid w:val="00A05A54"/>
    <w:rsid w:val="00A11153"/>
    <w:rsid w:val="00A12A29"/>
    <w:rsid w:val="00A144CB"/>
    <w:rsid w:val="00A20495"/>
    <w:rsid w:val="00A21FA5"/>
    <w:rsid w:val="00A25D81"/>
    <w:rsid w:val="00A26684"/>
    <w:rsid w:val="00A30C45"/>
    <w:rsid w:val="00A30D74"/>
    <w:rsid w:val="00A31DFF"/>
    <w:rsid w:val="00A33A10"/>
    <w:rsid w:val="00A459F1"/>
    <w:rsid w:val="00A46EDE"/>
    <w:rsid w:val="00A509FF"/>
    <w:rsid w:val="00A61D07"/>
    <w:rsid w:val="00A62A3B"/>
    <w:rsid w:val="00A7221A"/>
    <w:rsid w:val="00A74C62"/>
    <w:rsid w:val="00A75D79"/>
    <w:rsid w:val="00A767A7"/>
    <w:rsid w:val="00A8407F"/>
    <w:rsid w:val="00A840F9"/>
    <w:rsid w:val="00A8680A"/>
    <w:rsid w:val="00A871CD"/>
    <w:rsid w:val="00A87EF9"/>
    <w:rsid w:val="00A90206"/>
    <w:rsid w:val="00A92F2B"/>
    <w:rsid w:val="00AA2D79"/>
    <w:rsid w:val="00AA2F31"/>
    <w:rsid w:val="00AB5942"/>
    <w:rsid w:val="00AC31F8"/>
    <w:rsid w:val="00AD0516"/>
    <w:rsid w:val="00AD39DB"/>
    <w:rsid w:val="00AD406B"/>
    <w:rsid w:val="00AD6CA3"/>
    <w:rsid w:val="00AE770E"/>
    <w:rsid w:val="00AF48DB"/>
    <w:rsid w:val="00AF5E92"/>
    <w:rsid w:val="00B02F54"/>
    <w:rsid w:val="00B03CFE"/>
    <w:rsid w:val="00B05B9A"/>
    <w:rsid w:val="00B05E55"/>
    <w:rsid w:val="00B07303"/>
    <w:rsid w:val="00B178B7"/>
    <w:rsid w:val="00B26DC5"/>
    <w:rsid w:val="00B370DA"/>
    <w:rsid w:val="00B435A6"/>
    <w:rsid w:val="00B47D03"/>
    <w:rsid w:val="00B51CD8"/>
    <w:rsid w:val="00B57E36"/>
    <w:rsid w:val="00B62F1C"/>
    <w:rsid w:val="00B7126D"/>
    <w:rsid w:val="00B72CC1"/>
    <w:rsid w:val="00B75386"/>
    <w:rsid w:val="00B75A90"/>
    <w:rsid w:val="00B76006"/>
    <w:rsid w:val="00B765A0"/>
    <w:rsid w:val="00B8151C"/>
    <w:rsid w:val="00B82688"/>
    <w:rsid w:val="00B84CF7"/>
    <w:rsid w:val="00B852BC"/>
    <w:rsid w:val="00B90715"/>
    <w:rsid w:val="00B91DCE"/>
    <w:rsid w:val="00B94F7C"/>
    <w:rsid w:val="00B952F0"/>
    <w:rsid w:val="00BB1771"/>
    <w:rsid w:val="00BB27C2"/>
    <w:rsid w:val="00BC0FA9"/>
    <w:rsid w:val="00BC12DF"/>
    <w:rsid w:val="00BC1A4C"/>
    <w:rsid w:val="00BC2793"/>
    <w:rsid w:val="00BC4A42"/>
    <w:rsid w:val="00BC7177"/>
    <w:rsid w:val="00BD252E"/>
    <w:rsid w:val="00BD29C2"/>
    <w:rsid w:val="00BE3679"/>
    <w:rsid w:val="00BE4496"/>
    <w:rsid w:val="00BE72C2"/>
    <w:rsid w:val="00BF5125"/>
    <w:rsid w:val="00C0057E"/>
    <w:rsid w:val="00C0691B"/>
    <w:rsid w:val="00C07779"/>
    <w:rsid w:val="00C103D2"/>
    <w:rsid w:val="00C105FE"/>
    <w:rsid w:val="00C11983"/>
    <w:rsid w:val="00C11A93"/>
    <w:rsid w:val="00C13E1F"/>
    <w:rsid w:val="00C23400"/>
    <w:rsid w:val="00C24DFD"/>
    <w:rsid w:val="00C25881"/>
    <w:rsid w:val="00C341EA"/>
    <w:rsid w:val="00C50891"/>
    <w:rsid w:val="00C60900"/>
    <w:rsid w:val="00C65BD4"/>
    <w:rsid w:val="00C673A6"/>
    <w:rsid w:val="00C6761F"/>
    <w:rsid w:val="00C7418A"/>
    <w:rsid w:val="00C757EC"/>
    <w:rsid w:val="00C831B2"/>
    <w:rsid w:val="00C86FFD"/>
    <w:rsid w:val="00C940BA"/>
    <w:rsid w:val="00C950BD"/>
    <w:rsid w:val="00C95495"/>
    <w:rsid w:val="00C9581D"/>
    <w:rsid w:val="00CA3A57"/>
    <w:rsid w:val="00CA4F8B"/>
    <w:rsid w:val="00CA7290"/>
    <w:rsid w:val="00CB09F2"/>
    <w:rsid w:val="00CB607B"/>
    <w:rsid w:val="00CB6316"/>
    <w:rsid w:val="00CD15A5"/>
    <w:rsid w:val="00CD32B0"/>
    <w:rsid w:val="00CD46CD"/>
    <w:rsid w:val="00CD600A"/>
    <w:rsid w:val="00CD6F79"/>
    <w:rsid w:val="00CE1481"/>
    <w:rsid w:val="00CE6B1B"/>
    <w:rsid w:val="00CE6B48"/>
    <w:rsid w:val="00CF6820"/>
    <w:rsid w:val="00D00C13"/>
    <w:rsid w:val="00D06173"/>
    <w:rsid w:val="00D068C8"/>
    <w:rsid w:val="00D0691A"/>
    <w:rsid w:val="00D07707"/>
    <w:rsid w:val="00D10994"/>
    <w:rsid w:val="00D11EF2"/>
    <w:rsid w:val="00D20107"/>
    <w:rsid w:val="00D2608F"/>
    <w:rsid w:val="00D35BA9"/>
    <w:rsid w:val="00D404F5"/>
    <w:rsid w:val="00D42733"/>
    <w:rsid w:val="00D462B0"/>
    <w:rsid w:val="00D465CA"/>
    <w:rsid w:val="00D47242"/>
    <w:rsid w:val="00D51A10"/>
    <w:rsid w:val="00D51A20"/>
    <w:rsid w:val="00D53D06"/>
    <w:rsid w:val="00D61A7A"/>
    <w:rsid w:val="00D640B3"/>
    <w:rsid w:val="00D663EC"/>
    <w:rsid w:val="00D675DE"/>
    <w:rsid w:val="00D816CD"/>
    <w:rsid w:val="00D82349"/>
    <w:rsid w:val="00D83749"/>
    <w:rsid w:val="00D84A9D"/>
    <w:rsid w:val="00D84AEE"/>
    <w:rsid w:val="00D85ACA"/>
    <w:rsid w:val="00D87AA3"/>
    <w:rsid w:val="00D91031"/>
    <w:rsid w:val="00D96527"/>
    <w:rsid w:val="00DA129F"/>
    <w:rsid w:val="00DA1957"/>
    <w:rsid w:val="00DA537B"/>
    <w:rsid w:val="00DE21DA"/>
    <w:rsid w:val="00DE3DD4"/>
    <w:rsid w:val="00DF3264"/>
    <w:rsid w:val="00DF3ADB"/>
    <w:rsid w:val="00DF40B2"/>
    <w:rsid w:val="00DF4FC4"/>
    <w:rsid w:val="00E0166C"/>
    <w:rsid w:val="00E02C37"/>
    <w:rsid w:val="00E05EAA"/>
    <w:rsid w:val="00E075A0"/>
    <w:rsid w:val="00E13F06"/>
    <w:rsid w:val="00E15AE8"/>
    <w:rsid w:val="00E20FC5"/>
    <w:rsid w:val="00E21A7C"/>
    <w:rsid w:val="00E22AC0"/>
    <w:rsid w:val="00E357F0"/>
    <w:rsid w:val="00E4262A"/>
    <w:rsid w:val="00E47D65"/>
    <w:rsid w:val="00E5647C"/>
    <w:rsid w:val="00E626AF"/>
    <w:rsid w:val="00E63A81"/>
    <w:rsid w:val="00E6721E"/>
    <w:rsid w:val="00E7374E"/>
    <w:rsid w:val="00E74313"/>
    <w:rsid w:val="00E805C6"/>
    <w:rsid w:val="00E812EC"/>
    <w:rsid w:val="00E844E6"/>
    <w:rsid w:val="00E84B1C"/>
    <w:rsid w:val="00EA3164"/>
    <w:rsid w:val="00EA4D42"/>
    <w:rsid w:val="00EA7EB7"/>
    <w:rsid w:val="00EB4E31"/>
    <w:rsid w:val="00EB717A"/>
    <w:rsid w:val="00EB7F68"/>
    <w:rsid w:val="00EC1378"/>
    <w:rsid w:val="00EC5443"/>
    <w:rsid w:val="00EE37D8"/>
    <w:rsid w:val="00EF0766"/>
    <w:rsid w:val="00EF0CAD"/>
    <w:rsid w:val="00EF1471"/>
    <w:rsid w:val="00EF2555"/>
    <w:rsid w:val="00EF5E79"/>
    <w:rsid w:val="00EF5F6C"/>
    <w:rsid w:val="00EF6D9C"/>
    <w:rsid w:val="00EF78FE"/>
    <w:rsid w:val="00F00F8A"/>
    <w:rsid w:val="00F121F1"/>
    <w:rsid w:val="00F137EC"/>
    <w:rsid w:val="00F16DBF"/>
    <w:rsid w:val="00F2200A"/>
    <w:rsid w:val="00F22CD1"/>
    <w:rsid w:val="00F22D63"/>
    <w:rsid w:val="00F306A1"/>
    <w:rsid w:val="00F425A0"/>
    <w:rsid w:val="00F4330B"/>
    <w:rsid w:val="00F4343E"/>
    <w:rsid w:val="00F43C6A"/>
    <w:rsid w:val="00F44974"/>
    <w:rsid w:val="00F47090"/>
    <w:rsid w:val="00F51055"/>
    <w:rsid w:val="00F5199C"/>
    <w:rsid w:val="00F52203"/>
    <w:rsid w:val="00F5274D"/>
    <w:rsid w:val="00F527DC"/>
    <w:rsid w:val="00F54957"/>
    <w:rsid w:val="00F54AA8"/>
    <w:rsid w:val="00F558D7"/>
    <w:rsid w:val="00F5707D"/>
    <w:rsid w:val="00F60795"/>
    <w:rsid w:val="00F64880"/>
    <w:rsid w:val="00F66E27"/>
    <w:rsid w:val="00F74029"/>
    <w:rsid w:val="00F8153B"/>
    <w:rsid w:val="00F91878"/>
    <w:rsid w:val="00F938FA"/>
    <w:rsid w:val="00FA0786"/>
    <w:rsid w:val="00FA1B4E"/>
    <w:rsid w:val="00FA286E"/>
    <w:rsid w:val="00FA6B45"/>
    <w:rsid w:val="00FA7F3B"/>
    <w:rsid w:val="00FB119F"/>
    <w:rsid w:val="00FB223D"/>
    <w:rsid w:val="00FD0643"/>
    <w:rsid w:val="00FD078B"/>
    <w:rsid w:val="00FD1944"/>
    <w:rsid w:val="00FD20FC"/>
    <w:rsid w:val="00FD3090"/>
    <w:rsid w:val="00FD72DA"/>
    <w:rsid w:val="00FD7BD8"/>
    <w:rsid w:val="00FE1090"/>
    <w:rsid w:val="00FE4AC9"/>
    <w:rsid w:val="00FE5068"/>
    <w:rsid w:val="00FE75DF"/>
    <w:rsid w:val="00FE778A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2C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06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64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06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8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ACA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A"/>
    <w:rPr>
      <w:rFonts w:ascii="Segoe UI" w:eastAsiaTheme="minorHAns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6AF"/>
    <w:rPr>
      <w:rFonts w:eastAsia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1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6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640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40A5"/>
    <w:rPr>
      <w:color w:val="5A5A5A" w:themeColor="text1" w:themeTint="A5"/>
      <w:spacing w:val="15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7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001E03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1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1C"/>
    <w:rPr>
      <w:rFonts w:eastAsiaTheme="minorHAns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4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461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9646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2200A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00A"/>
    <w:rPr>
      <w:rFonts w:ascii="Times New Roman" w:eastAsiaTheme="minorHAnsi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2200A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200A"/>
    <w:rPr>
      <w:rFonts w:ascii="Times New Roman" w:eastAsiaTheme="minorHAnsi" w:hAnsi="Times New Roman" w:cs="Times New Roman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585775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0E47EC"/>
  </w:style>
  <w:style w:type="character" w:customStyle="1" w:styleId="absnonlinkmetadata8">
    <w:name w:val="abs_nonlink_metadata8"/>
    <w:basedOn w:val="DefaultParagraphFont"/>
    <w:rsid w:val="00020C92"/>
    <w:rPr>
      <w:color w:val="707070"/>
    </w:rPr>
  </w:style>
  <w:style w:type="character" w:styleId="Emphasis">
    <w:name w:val="Emphasis"/>
    <w:basedOn w:val="DefaultParagraphFont"/>
    <w:uiPriority w:val="20"/>
    <w:qFormat/>
    <w:rsid w:val="00FD078B"/>
    <w:rPr>
      <w:i/>
      <w:iCs/>
    </w:rPr>
  </w:style>
  <w:style w:type="paragraph" w:customStyle="1" w:styleId="p1">
    <w:name w:val="p1"/>
    <w:basedOn w:val="Normal"/>
    <w:rsid w:val="00FD7BD8"/>
    <w:pPr>
      <w:spacing w:after="0" w:line="240" w:lineRule="auto"/>
    </w:pPr>
    <w:rPr>
      <w:rFonts w:ascii="Consolas" w:eastAsiaTheme="minorEastAsia" w:hAnsi="Consolas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3"/>
    <w:pPr>
      <w:spacing w:after="160" w:line="259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D06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64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06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5A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85A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ACA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A"/>
    <w:rPr>
      <w:rFonts w:ascii="Segoe UI" w:eastAsiaTheme="minorHAns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6AF"/>
    <w:rPr>
      <w:rFonts w:eastAsiaTheme="minorHAns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1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56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640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40A5"/>
    <w:rPr>
      <w:color w:val="5A5A5A" w:themeColor="text1" w:themeTint="A5"/>
      <w:spacing w:val="15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71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001E03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1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1C"/>
    <w:rPr>
      <w:rFonts w:eastAsiaTheme="minorHAns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6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4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461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96461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F2200A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200A"/>
    <w:rPr>
      <w:rFonts w:ascii="Times New Roman" w:eastAsiaTheme="minorHAnsi" w:hAnsi="Times New Roman" w:cs="Times New Roman"/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F2200A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200A"/>
    <w:rPr>
      <w:rFonts w:ascii="Times New Roman" w:eastAsiaTheme="minorHAnsi" w:hAnsi="Times New Roman" w:cs="Times New Roman"/>
      <w:noProof/>
      <w:szCs w:val="22"/>
    </w:rPr>
  </w:style>
  <w:style w:type="character" w:styleId="Hyperlink">
    <w:name w:val="Hyperlink"/>
    <w:basedOn w:val="DefaultParagraphFont"/>
    <w:uiPriority w:val="99"/>
    <w:unhideWhenUsed/>
    <w:rsid w:val="00585775"/>
    <w:rPr>
      <w:color w:val="0000FF" w:themeColor="hyperlink"/>
      <w:u w:val="single"/>
    </w:rPr>
  </w:style>
  <w:style w:type="character" w:customStyle="1" w:styleId="selectable">
    <w:name w:val="selectable"/>
    <w:basedOn w:val="DefaultParagraphFont"/>
    <w:rsid w:val="000E47EC"/>
  </w:style>
  <w:style w:type="character" w:customStyle="1" w:styleId="absnonlinkmetadata8">
    <w:name w:val="abs_nonlink_metadata8"/>
    <w:basedOn w:val="DefaultParagraphFont"/>
    <w:rsid w:val="00020C92"/>
    <w:rPr>
      <w:color w:val="707070"/>
    </w:rPr>
  </w:style>
  <w:style w:type="character" w:styleId="Emphasis">
    <w:name w:val="Emphasis"/>
    <w:basedOn w:val="DefaultParagraphFont"/>
    <w:uiPriority w:val="20"/>
    <w:qFormat/>
    <w:rsid w:val="00FD078B"/>
    <w:rPr>
      <w:i/>
      <w:iCs/>
    </w:rPr>
  </w:style>
  <w:style w:type="paragraph" w:customStyle="1" w:styleId="p1">
    <w:name w:val="p1"/>
    <w:basedOn w:val="Normal"/>
    <w:rsid w:val="00FD7BD8"/>
    <w:pPr>
      <w:spacing w:after="0" w:line="240" w:lineRule="auto"/>
    </w:pPr>
    <w:rPr>
      <w:rFonts w:ascii="Consolas" w:eastAsiaTheme="minorEastAsia" w:hAnsi="Consolas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4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43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14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993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04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78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4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74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5696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16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9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16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51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93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83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62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3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9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72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85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020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96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24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0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04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4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369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0460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649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726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0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912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25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4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77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91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3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62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70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252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47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ilippo.varese@manchester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.perezalgorta@lancaster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b@liverpool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x.doi.org/10.1016/S0140-6736(09)60995-8" TargetMode="External"/><Relationship Id="rId10" Type="http://schemas.openxmlformats.org/officeDocument/2006/relationships/hyperlink" Target="mailto:j.mcintyre@liverpool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laelahi@liverpool.ac.uk" TargetMode="External"/><Relationship Id="rId14" Type="http://schemas.openxmlformats.org/officeDocument/2006/relationships/hyperlink" Target="mailto:hlaelahi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394-210C-40A8-8B68-25028F9E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7328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49005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 elahi</dc:creator>
  <cp:lastModifiedBy>jaso1318</cp:lastModifiedBy>
  <cp:revision>3</cp:revision>
  <cp:lastPrinted>2016-06-07T10:30:00Z</cp:lastPrinted>
  <dcterms:created xsi:type="dcterms:W3CDTF">2017-03-23T15:32:00Z</dcterms:created>
  <dcterms:modified xsi:type="dcterms:W3CDTF">2017-03-23T15:34:00Z</dcterms:modified>
</cp:coreProperties>
</file>