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F79" w:rsidRDefault="003C1F79" w:rsidP="00E33D49">
      <w:pPr>
        <w:spacing w:after="0"/>
      </w:pPr>
    </w:p>
    <w:p w:rsidR="00381091" w:rsidRPr="000F1DAD" w:rsidRDefault="007C0674" w:rsidP="000F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FINAL RESULTS OF THE NCRI</w:t>
      </w:r>
      <w:r w:rsidRPr="000F1DAD">
        <w:rPr>
          <w:rFonts w:ascii="Times New Roman" w:hAnsi="Times New Roman" w:cs="Times New Roman"/>
          <w:b/>
          <w:sz w:val="24"/>
          <w:szCs w:val="26"/>
        </w:rPr>
        <w:t xml:space="preserve"> CLL210 TRIAL </w:t>
      </w:r>
      <w:r w:rsidR="00EE78FF" w:rsidRPr="000F1DAD">
        <w:rPr>
          <w:rFonts w:ascii="Times New Roman" w:hAnsi="Times New Roman" w:cs="Times New Roman"/>
          <w:b/>
          <w:sz w:val="24"/>
          <w:szCs w:val="26"/>
        </w:rPr>
        <w:t xml:space="preserve">OF ALEMTUZUMAB, DEXAMETHASONE AND LENALIDOMIDE </w:t>
      </w:r>
      <w:r>
        <w:rPr>
          <w:rFonts w:ascii="Times New Roman" w:hAnsi="Times New Roman" w:cs="Times New Roman"/>
          <w:b/>
          <w:sz w:val="24"/>
          <w:szCs w:val="26"/>
        </w:rPr>
        <w:t>IN</w:t>
      </w:r>
      <w:r w:rsidR="008A0095" w:rsidRPr="000F1DAD">
        <w:rPr>
          <w:rFonts w:ascii="Times New Roman" w:hAnsi="Times New Roman" w:cs="Times New Roman"/>
          <w:b/>
          <w:sz w:val="24"/>
          <w:szCs w:val="26"/>
        </w:rPr>
        <w:t xml:space="preserve"> </w:t>
      </w:r>
      <w:r>
        <w:rPr>
          <w:rFonts w:ascii="Times New Roman" w:hAnsi="Times New Roman" w:cs="Times New Roman"/>
          <w:b/>
          <w:sz w:val="24"/>
          <w:szCs w:val="26"/>
        </w:rPr>
        <w:t xml:space="preserve">PATIENTS WITH </w:t>
      </w:r>
      <w:r w:rsidR="008A0095" w:rsidRPr="000F1DAD">
        <w:rPr>
          <w:rFonts w:ascii="Times New Roman" w:hAnsi="Times New Roman" w:cs="Times New Roman"/>
          <w:b/>
          <w:sz w:val="24"/>
          <w:szCs w:val="26"/>
        </w:rPr>
        <w:t>HIGH-RISK CLL</w:t>
      </w:r>
      <w:r>
        <w:rPr>
          <w:rFonts w:ascii="Times New Roman" w:hAnsi="Times New Roman" w:cs="Times New Roman"/>
          <w:b/>
          <w:sz w:val="24"/>
          <w:szCs w:val="26"/>
        </w:rPr>
        <w:t xml:space="preserve"> (ORIGINAL PROTOCOL)</w:t>
      </w:r>
      <w:r w:rsidR="008A0095" w:rsidRPr="000F1DAD">
        <w:rPr>
          <w:rFonts w:ascii="Times New Roman" w:hAnsi="Times New Roman" w:cs="Times New Roman"/>
          <w:b/>
          <w:sz w:val="24"/>
          <w:szCs w:val="26"/>
        </w:rPr>
        <w:t xml:space="preserve"> </w:t>
      </w:r>
    </w:p>
    <w:p w:rsidR="005049D9" w:rsidRPr="000F1DAD" w:rsidRDefault="005049D9" w:rsidP="00E30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0741" w:rsidRPr="00D725F8" w:rsidRDefault="005049D9" w:rsidP="003D0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1DAD">
        <w:rPr>
          <w:rFonts w:ascii="Times New Roman" w:hAnsi="Times New Roman" w:cs="Times New Roman"/>
          <w:b/>
          <w:sz w:val="20"/>
          <w:szCs w:val="20"/>
        </w:rPr>
        <w:t>Pettitt R Andrew</w:t>
      </w:r>
      <w:r w:rsidR="00E30741" w:rsidRPr="000F1DAD">
        <w:rPr>
          <w:rFonts w:ascii="Times New Roman" w:hAnsi="Times New Roman" w:cs="Times New Roman"/>
          <w:b/>
          <w:sz w:val="20"/>
          <w:szCs w:val="20"/>
        </w:rPr>
        <w:t>*</w:t>
      </w:r>
      <w:r w:rsidR="00E30741" w:rsidRPr="000F1DAD">
        <w:rPr>
          <w:rFonts w:ascii="Times New Roman" w:hAnsi="Times New Roman" w:cs="Times New Roman"/>
          <w:b/>
          <w:sz w:val="20"/>
          <w:szCs w:val="20"/>
          <w:vertAlign w:val="superscript"/>
        </w:rPr>
        <w:t>1</w:t>
      </w:r>
      <w:r w:rsidR="00D725F8">
        <w:rPr>
          <w:rFonts w:ascii="Times New Roman" w:hAnsi="Times New Roman" w:cs="Times New Roman"/>
          <w:b/>
          <w:sz w:val="20"/>
          <w:szCs w:val="20"/>
        </w:rPr>
        <w:t>, Foti</w:t>
      </w:r>
      <w:r w:rsidR="00E30741" w:rsidRPr="000F1DAD">
        <w:rPr>
          <w:rFonts w:ascii="Times New Roman" w:hAnsi="Times New Roman" w:cs="Times New Roman"/>
          <w:b/>
          <w:sz w:val="20"/>
          <w:szCs w:val="20"/>
        </w:rPr>
        <w:t>s Polydoros</w:t>
      </w:r>
      <w:r w:rsidR="00E30741" w:rsidRPr="000F1DAD">
        <w:rPr>
          <w:rFonts w:ascii="Times New Roman" w:hAnsi="Times New Roman" w:cs="Times New Roman"/>
          <w:b/>
          <w:sz w:val="20"/>
          <w:szCs w:val="20"/>
          <w:vertAlign w:val="superscript"/>
        </w:rPr>
        <w:t>2</w:t>
      </w:r>
      <w:r w:rsidR="00E30741" w:rsidRPr="000F1DAD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6140E0" w:rsidRPr="000F1DAD">
        <w:rPr>
          <w:rFonts w:ascii="Times New Roman" w:hAnsi="Times New Roman" w:cs="Times New Roman"/>
          <w:b/>
          <w:sz w:val="20"/>
          <w:szCs w:val="20"/>
        </w:rPr>
        <w:t>James Dodd</w:t>
      </w:r>
      <w:r w:rsidR="006140E0" w:rsidRPr="000F1DAD">
        <w:rPr>
          <w:rFonts w:ascii="Times New Roman" w:hAnsi="Times New Roman" w:cs="Times New Roman"/>
          <w:b/>
          <w:sz w:val="20"/>
          <w:szCs w:val="20"/>
          <w:vertAlign w:val="superscript"/>
        </w:rPr>
        <w:t>2</w:t>
      </w:r>
      <w:r w:rsidR="006140E0" w:rsidRPr="000F1DAD">
        <w:rPr>
          <w:rFonts w:ascii="Times New Roman" w:hAnsi="Times New Roman" w:cs="Times New Roman"/>
          <w:b/>
          <w:sz w:val="20"/>
          <w:szCs w:val="20"/>
        </w:rPr>
        <w:t>,</w:t>
      </w:r>
      <w:r w:rsidR="006140E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140E0" w:rsidRPr="000F1DAD">
        <w:rPr>
          <w:rFonts w:ascii="Times New Roman" w:hAnsi="Times New Roman" w:cs="Times New Roman"/>
          <w:b/>
          <w:sz w:val="20"/>
          <w:szCs w:val="20"/>
        </w:rPr>
        <w:t>Melanie Oates</w:t>
      </w:r>
      <w:r w:rsidR="006140E0" w:rsidRPr="000F1DAD">
        <w:rPr>
          <w:rFonts w:ascii="Times New Roman" w:hAnsi="Times New Roman" w:cs="Times New Roman"/>
          <w:b/>
          <w:sz w:val="20"/>
          <w:szCs w:val="20"/>
          <w:vertAlign w:val="superscript"/>
        </w:rPr>
        <w:t>1</w:t>
      </w:r>
      <w:r w:rsidR="006140E0" w:rsidRPr="000F1DAD">
        <w:rPr>
          <w:rFonts w:ascii="Times New Roman" w:hAnsi="Times New Roman" w:cs="Times New Roman"/>
          <w:b/>
          <w:sz w:val="20"/>
          <w:szCs w:val="20"/>
        </w:rPr>
        <w:t>, Ke Lin</w:t>
      </w:r>
      <w:r w:rsidR="006140E0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3, </w:t>
      </w:r>
      <w:r w:rsidR="006140E0" w:rsidRPr="000F1DAD">
        <w:rPr>
          <w:rFonts w:ascii="Times New Roman" w:hAnsi="Times New Roman" w:cs="Times New Roman"/>
          <w:b/>
          <w:sz w:val="20"/>
          <w:szCs w:val="20"/>
        </w:rPr>
        <w:t>Nagesh Kalakonda</w:t>
      </w:r>
      <w:r w:rsidR="006140E0" w:rsidRPr="000F1DAD">
        <w:rPr>
          <w:rFonts w:ascii="Times New Roman" w:hAnsi="Times New Roman" w:cs="Times New Roman"/>
          <w:b/>
          <w:sz w:val="20"/>
          <w:szCs w:val="20"/>
          <w:vertAlign w:val="superscript"/>
        </w:rPr>
        <w:t>1</w:t>
      </w:r>
      <w:r w:rsidR="006140E0" w:rsidRPr="000F1DAD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3D034A" w:rsidRPr="000F1DAD">
        <w:rPr>
          <w:rFonts w:ascii="Times New Roman" w:hAnsi="Times New Roman" w:cs="Times New Roman"/>
          <w:b/>
          <w:sz w:val="20"/>
          <w:szCs w:val="20"/>
        </w:rPr>
        <w:t>Helen McCarthy</w:t>
      </w:r>
      <w:r w:rsidR="006140E0">
        <w:rPr>
          <w:rFonts w:ascii="Times New Roman" w:hAnsi="Times New Roman" w:cs="Times New Roman"/>
          <w:b/>
          <w:sz w:val="20"/>
          <w:szCs w:val="20"/>
          <w:vertAlign w:val="superscript"/>
        </w:rPr>
        <w:t>4</w:t>
      </w:r>
      <w:r w:rsidR="00E30741" w:rsidRPr="000F1DAD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3D034A" w:rsidRPr="000F1DAD">
        <w:rPr>
          <w:rFonts w:ascii="Times New Roman" w:hAnsi="Times New Roman" w:cs="Times New Roman"/>
          <w:b/>
          <w:sz w:val="20"/>
          <w:szCs w:val="20"/>
        </w:rPr>
        <w:t>Adrian Bloor</w:t>
      </w:r>
      <w:r w:rsidR="006140E0">
        <w:rPr>
          <w:rFonts w:ascii="Times New Roman" w:hAnsi="Times New Roman" w:cs="Times New Roman"/>
          <w:b/>
          <w:sz w:val="20"/>
          <w:szCs w:val="20"/>
          <w:vertAlign w:val="superscript"/>
        </w:rPr>
        <w:t>5</w:t>
      </w:r>
      <w:r w:rsidR="003D034A" w:rsidRPr="000F1DAD">
        <w:rPr>
          <w:rFonts w:ascii="Times New Roman" w:hAnsi="Times New Roman" w:cs="Times New Roman"/>
          <w:b/>
          <w:sz w:val="20"/>
          <w:szCs w:val="20"/>
        </w:rPr>
        <w:t>, Anna Schuh</w:t>
      </w:r>
      <w:r w:rsidR="006140E0">
        <w:rPr>
          <w:rFonts w:ascii="Times New Roman" w:hAnsi="Times New Roman" w:cs="Times New Roman"/>
          <w:b/>
          <w:sz w:val="20"/>
          <w:szCs w:val="20"/>
          <w:vertAlign w:val="superscript"/>
        </w:rPr>
        <w:t>6</w:t>
      </w:r>
      <w:r w:rsidR="003D034A" w:rsidRPr="000F1DAD">
        <w:rPr>
          <w:rFonts w:ascii="Times New Roman" w:hAnsi="Times New Roman" w:cs="Times New Roman"/>
          <w:b/>
          <w:sz w:val="20"/>
          <w:szCs w:val="20"/>
        </w:rPr>
        <w:t>, Andrew Duncombe</w:t>
      </w:r>
      <w:r w:rsidR="006140E0">
        <w:rPr>
          <w:rFonts w:ascii="Times New Roman" w:hAnsi="Times New Roman" w:cs="Times New Roman"/>
          <w:b/>
          <w:sz w:val="20"/>
          <w:szCs w:val="20"/>
          <w:vertAlign w:val="superscript"/>
        </w:rPr>
        <w:t>7</w:t>
      </w:r>
      <w:r w:rsidR="003D034A" w:rsidRPr="000F1DAD">
        <w:rPr>
          <w:rFonts w:ascii="Times New Roman" w:hAnsi="Times New Roman" w:cs="Times New Roman"/>
          <w:b/>
          <w:sz w:val="20"/>
          <w:szCs w:val="20"/>
        </w:rPr>
        <w:t>, Claire Dearden</w:t>
      </w:r>
      <w:r w:rsidR="006140E0">
        <w:rPr>
          <w:rFonts w:ascii="Times New Roman" w:hAnsi="Times New Roman" w:cs="Times New Roman"/>
          <w:b/>
          <w:sz w:val="20"/>
          <w:szCs w:val="20"/>
          <w:vertAlign w:val="superscript"/>
        </w:rPr>
        <w:t>8</w:t>
      </w:r>
      <w:r w:rsidR="003D034A" w:rsidRPr="000F1DAD">
        <w:rPr>
          <w:rFonts w:ascii="Times New Roman" w:hAnsi="Times New Roman" w:cs="Times New Roman"/>
          <w:b/>
          <w:sz w:val="20"/>
          <w:szCs w:val="20"/>
        </w:rPr>
        <w:t>, Christopher Fegan</w:t>
      </w:r>
      <w:r w:rsidR="006140E0">
        <w:rPr>
          <w:rFonts w:ascii="Times New Roman" w:hAnsi="Times New Roman" w:cs="Times New Roman"/>
          <w:b/>
          <w:sz w:val="20"/>
          <w:szCs w:val="20"/>
          <w:vertAlign w:val="superscript"/>
        </w:rPr>
        <w:t>9</w:t>
      </w:r>
      <w:r w:rsidR="00E30741" w:rsidRPr="000F1DAD">
        <w:rPr>
          <w:rFonts w:ascii="Times New Roman" w:hAnsi="Times New Roman" w:cs="Times New Roman"/>
          <w:b/>
          <w:sz w:val="20"/>
          <w:szCs w:val="20"/>
        </w:rPr>
        <w:t>,</w:t>
      </w:r>
      <w:r w:rsidR="003D034A" w:rsidRPr="000F1DAD">
        <w:rPr>
          <w:rFonts w:ascii="Times New Roman" w:hAnsi="Times New Roman" w:cs="Times New Roman"/>
          <w:b/>
          <w:sz w:val="20"/>
          <w:szCs w:val="20"/>
        </w:rPr>
        <w:t xml:space="preserve"> Ben Kennedy</w:t>
      </w:r>
      <w:r w:rsidR="006140E0">
        <w:rPr>
          <w:rFonts w:ascii="Times New Roman" w:hAnsi="Times New Roman" w:cs="Times New Roman"/>
          <w:b/>
          <w:sz w:val="20"/>
          <w:szCs w:val="20"/>
          <w:vertAlign w:val="superscript"/>
        </w:rPr>
        <w:t>10</w:t>
      </w:r>
      <w:r w:rsidR="003D034A" w:rsidRPr="000F1DAD">
        <w:rPr>
          <w:rFonts w:ascii="Times New Roman" w:hAnsi="Times New Roman" w:cs="Times New Roman"/>
          <w:b/>
          <w:sz w:val="20"/>
          <w:szCs w:val="20"/>
        </w:rPr>
        <w:t>,</w:t>
      </w:r>
      <w:r w:rsidR="00E30741" w:rsidRPr="000F1DA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13E14" w:rsidRPr="000F1DAD">
        <w:rPr>
          <w:rFonts w:ascii="Times New Roman" w:hAnsi="Times New Roman" w:cs="Times New Roman"/>
          <w:b/>
          <w:sz w:val="20"/>
          <w:szCs w:val="20"/>
        </w:rPr>
        <w:t>Christina Yap</w:t>
      </w:r>
      <w:r w:rsidR="006140E0">
        <w:rPr>
          <w:rFonts w:ascii="Times New Roman" w:hAnsi="Times New Roman" w:cs="Times New Roman"/>
          <w:b/>
          <w:sz w:val="20"/>
          <w:szCs w:val="20"/>
          <w:vertAlign w:val="superscript"/>
        </w:rPr>
        <w:t>11</w:t>
      </w:r>
      <w:r w:rsidR="00913E14" w:rsidRPr="000F1DAD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3D034A" w:rsidRPr="000F1DAD">
        <w:rPr>
          <w:rFonts w:ascii="Times New Roman" w:hAnsi="Times New Roman" w:cs="Times New Roman"/>
          <w:b/>
          <w:sz w:val="20"/>
          <w:szCs w:val="20"/>
        </w:rPr>
        <w:t xml:space="preserve">Sarah </w:t>
      </w:r>
      <w:r w:rsidR="00E33D49">
        <w:rPr>
          <w:rFonts w:ascii="Times New Roman" w:hAnsi="Times New Roman" w:cs="Times New Roman"/>
          <w:b/>
          <w:sz w:val="20"/>
          <w:szCs w:val="20"/>
        </w:rPr>
        <w:t xml:space="preserve">E. </w:t>
      </w:r>
      <w:r w:rsidR="003D034A" w:rsidRPr="000F1DAD">
        <w:rPr>
          <w:rFonts w:ascii="Times New Roman" w:hAnsi="Times New Roman" w:cs="Times New Roman"/>
          <w:b/>
          <w:sz w:val="20"/>
          <w:szCs w:val="20"/>
        </w:rPr>
        <w:t>Coupland</w:t>
      </w:r>
      <w:r w:rsidR="00E33D49">
        <w:rPr>
          <w:rFonts w:ascii="Times New Roman" w:hAnsi="Times New Roman" w:cs="Times New Roman"/>
          <w:b/>
          <w:sz w:val="20"/>
          <w:szCs w:val="20"/>
          <w:vertAlign w:val="superscript"/>
        </w:rPr>
        <w:t>1</w:t>
      </w:r>
      <w:r w:rsidR="00EA493B">
        <w:rPr>
          <w:rFonts w:ascii="Times New Roman" w:hAnsi="Times New Roman" w:cs="Times New Roman"/>
          <w:b/>
          <w:sz w:val="20"/>
          <w:szCs w:val="20"/>
        </w:rPr>
        <w:t>, Peter Hillmen</w:t>
      </w:r>
      <w:r w:rsidR="00E33D49">
        <w:rPr>
          <w:rFonts w:ascii="Times New Roman" w:hAnsi="Times New Roman" w:cs="Times New Roman"/>
          <w:b/>
          <w:sz w:val="20"/>
          <w:szCs w:val="20"/>
          <w:vertAlign w:val="superscript"/>
        </w:rPr>
        <w:t>12</w:t>
      </w:r>
    </w:p>
    <w:p w:rsidR="00E30741" w:rsidRPr="000F1DAD" w:rsidRDefault="00E30741" w:rsidP="00E30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0741" w:rsidRPr="000F1DAD" w:rsidRDefault="00E30741" w:rsidP="00E30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F1DAD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0F1DAD">
        <w:rPr>
          <w:rFonts w:ascii="Times New Roman" w:hAnsi="Times New Roman" w:cs="Times New Roman"/>
          <w:sz w:val="18"/>
          <w:szCs w:val="18"/>
        </w:rPr>
        <w:t xml:space="preserve"> Department of </w:t>
      </w:r>
      <w:r w:rsidR="005049D9" w:rsidRPr="000F1DAD">
        <w:rPr>
          <w:rFonts w:ascii="Times New Roman" w:hAnsi="Times New Roman" w:cs="Times New Roman"/>
          <w:sz w:val="18"/>
          <w:szCs w:val="18"/>
        </w:rPr>
        <w:t>Molecular and Clinical Cancer Medicine, University of Liverpool</w:t>
      </w:r>
      <w:r w:rsidRPr="000F1DAD">
        <w:rPr>
          <w:rFonts w:ascii="Times New Roman" w:hAnsi="Times New Roman" w:cs="Times New Roman"/>
          <w:sz w:val="18"/>
          <w:szCs w:val="18"/>
        </w:rPr>
        <w:t>, Liverpool</w:t>
      </w:r>
      <w:r w:rsidR="000F1DAD">
        <w:rPr>
          <w:rFonts w:ascii="Times New Roman" w:hAnsi="Times New Roman" w:cs="Times New Roman"/>
          <w:sz w:val="18"/>
          <w:szCs w:val="18"/>
        </w:rPr>
        <w:t>,</w:t>
      </w:r>
      <w:r w:rsidRPr="000F1DAD">
        <w:rPr>
          <w:rFonts w:ascii="Times New Roman" w:hAnsi="Times New Roman" w:cs="Times New Roman"/>
          <w:sz w:val="18"/>
          <w:szCs w:val="18"/>
        </w:rPr>
        <w:t xml:space="preserve"> </w:t>
      </w:r>
      <w:r w:rsidR="005049D9" w:rsidRPr="000F1DAD">
        <w:rPr>
          <w:rFonts w:ascii="Times New Roman" w:hAnsi="Times New Roman" w:cs="Times New Roman"/>
          <w:sz w:val="18"/>
          <w:szCs w:val="18"/>
        </w:rPr>
        <w:t>L69 3GA</w:t>
      </w:r>
      <w:r w:rsidR="000F1DAD">
        <w:rPr>
          <w:rFonts w:ascii="Times New Roman" w:hAnsi="Times New Roman" w:cs="Times New Roman"/>
          <w:sz w:val="18"/>
          <w:szCs w:val="18"/>
        </w:rPr>
        <w:t>, UK</w:t>
      </w:r>
    </w:p>
    <w:p w:rsidR="00E30741" w:rsidRDefault="00E30741" w:rsidP="00E30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F1DAD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0F1DAD">
        <w:rPr>
          <w:rFonts w:ascii="Times New Roman" w:hAnsi="Times New Roman" w:cs="Times New Roman"/>
          <w:sz w:val="18"/>
          <w:szCs w:val="18"/>
        </w:rPr>
        <w:t xml:space="preserve"> CR-UK Liverpool Cancer</w:t>
      </w:r>
      <w:r w:rsidR="000F1DAD">
        <w:rPr>
          <w:rFonts w:ascii="Times New Roman" w:hAnsi="Times New Roman" w:cs="Times New Roman"/>
          <w:sz w:val="18"/>
          <w:szCs w:val="18"/>
        </w:rPr>
        <w:t xml:space="preserve"> Trials Unit, Liverpool L69 3GL, UK</w:t>
      </w:r>
    </w:p>
    <w:p w:rsidR="006140E0" w:rsidRPr="000F1DAD" w:rsidRDefault="006140E0" w:rsidP="00E30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3</w:t>
      </w:r>
      <w:r w:rsidRPr="000F1DAD">
        <w:rPr>
          <w:rFonts w:ascii="Times New Roman" w:hAnsi="Times New Roman" w:cs="Times New Roman"/>
          <w:sz w:val="18"/>
          <w:szCs w:val="18"/>
        </w:rPr>
        <w:t xml:space="preserve"> Department of Blood Sciences, Royal Liverpool University Hospital, Liverpool, L7 8XP</w:t>
      </w:r>
      <w:r>
        <w:rPr>
          <w:rFonts w:ascii="Times New Roman" w:hAnsi="Times New Roman" w:cs="Times New Roman"/>
          <w:sz w:val="18"/>
          <w:szCs w:val="18"/>
        </w:rPr>
        <w:t>, UK</w:t>
      </w:r>
    </w:p>
    <w:p w:rsidR="00E30741" w:rsidRPr="000F1DAD" w:rsidRDefault="006140E0" w:rsidP="00E30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4</w:t>
      </w:r>
      <w:r w:rsidR="00E30741" w:rsidRPr="000F1DAD">
        <w:rPr>
          <w:rFonts w:ascii="Times New Roman" w:hAnsi="Times New Roman" w:cs="Times New Roman"/>
          <w:sz w:val="18"/>
          <w:szCs w:val="18"/>
        </w:rPr>
        <w:t xml:space="preserve"> </w:t>
      </w:r>
      <w:r w:rsidR="003D034A" w:rsidRPr="000F1DAD">
        <w:rPr>
          <w:rFonts w:ascii="Times New Roman" w:hAnsi="Times New Roman" w:cs="Times New Roman"/>
          <w:sz w:val="18"/>
          <w:szCs w:val="18"/>
        </w:rPr>
        <w:t>The Royal Bournemouth Hospital, Bournemouth, BH7 7DW</w:t>
      </w:r>
      <w:r w:rsidR="000F1DAD">
        <w:rPr>
          <w:rFonts w:ascii="Times New Roman" w:hAnsi="Times New Roman" w:cs="Times New Roman"/>
          <w:sz w:val="18"/>
          <w:szCs w:val="18"/>
        </w:rPr>
        <w:t>, UK</w:t>
      </w:r>
    </w:p>
    <w:p w:rsidR="00E30741" w:rsidRPr="000F1DAD" w:rsidRDefault="006140E0" w:rsidP="00E30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5</w:t>
      </w:r>
      <w:r w:rsidR="00E30741" w:rsidRPr="000F1DAD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3D034A" w:rsidRPr="000F1DAD">
        <w:rPr>
          <w:rFonts w:ascii="Times New Roman" w:hAnsi="Times New Roman" w:cs="Times New Roman"/>
          <w:sz w:val="18"/>
          <w:szCs w:val="18"/>
        </w:rPr>
        <w:t>Department</w:t>
      </w:r>
      <w:proofErr w:type="gramEnd"/>
      <w:r w:rsidR="003D034A" w:rsidRPr="000F1DAD">
        <w:rPr>
          <w:rFonts w:ascii="Times New Roman" w:hAnsi="Times New Roman" w:cs="Times New Roman"/>
          <w:sz w:val="18"/>
          <w:szCs w:val="18"/>
        </w:rPr>
        <w:t xml:space="preserve"> of </w:t>
      </w:r>
      <w:r w:rsidR="00E33D49">
        <w:rPr>
          <w:rFonts w:ascii="Times New Roman" w:hAnsi="Times New Roman" w:cs="Times New Roman"/>
          <w:sz w:val="18"/>
          <w:szCs w:val="18"/>
        </w:rPr>
        <w:t>Haematology</w:t>
      </w:r>
      <w:r w:rsidR="003D034A" w:rsidRPr="000F1DAD">
        <w:rPr>
          <w:rFonts w:ascii="Times New Roman" w:hAnsi="Times New Roman" w:cs="Times New Roman"/>
          <w:sz w:val="18"/>
          <w:szCs w:val="18"/>
        </w:rPr>
        <w:t>, The Christie NHS Foundation Trust, Manchester, M20 4BX</w:t>
      </w:r>
      <w:r w:rsidR="000F1DAD">
        <w:rPr>
          <w:rFonts w:ascii="Times New Roman" w:hAnsi="Times New Roman" w:cs="Times New Roman"/>
          <w:sz w:val="18"/>
          <w:szCs w:val="18"/>
        </w:rPr>
        <w:t>, UK</w:t>
      </w:r>
    </w:p>
    <w:p w:rsidR="00E30741" w:rsidRPr="000F1DAD" w:rsidRDefault="006140E0" w:rsidP="00E30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6</w:t>
      </w:r>
      <w:r w:rsidR="00E30741" w:rsidRPr="000F1DAD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3D034A" w:rsidRPr="000F1DAD">
        <w:rPr>
          <w:rFonts w:ascii="Times New Roman" w:hAnsi="Times New Roman" w:cs="Times New Roman"/>
          <w:sz w:val="18"/>
          <w:szCs w:val="18"/>
        </w:rPr>
        <w:t>Department</w:t>
      </w:r>
      <w:proofErr w:type="gramEnd"/>
      <w:r w:rsidR="003D034A" w:rsidRPr="000F1DAD">
        <w:rPr>
          <w:rFonts w:ascii="Times New Roman" w:hAnsi="Times New Roman" w:cs="Times New Roman"/>
          <w:sz w:val="18"/>
          <w:szCs w:val="18"/>
        </w:rPr>
        <w:t xml:space="preserve"> of Oncology, </w:t>
      </w:r>
      <w:r w:rsidR="00A22A4E" w:rsidRPr="000F1DAD">
        <w:rPr>
          <w:rFonts w:ascii="Times New Roman" w:hAnsi="Times New Roman" w:cs="Times New Roman"/>
          <w:sz w:val="18"/>
          <w:szCs w:val="18"/>
        </w:rPr>
        <w:t>Churchill Hospital, Oxford, OX3 7LJ</w:t>
      </w:r>
      <w:r w:rsidR="000F1DAD">
        <w:rPr>
          <w:rFonts w:ascii="Times New Roman" w:hAnsi="Times New Roman" w:cs="Times New Roman"/>
          <w:sz w:val="18"/>
          <w:szCs w:val="18"/>
        </w:rPr>
        <w:t>, UK</w:t>
      </w:r>
    </w:p>
    <w:p w:rsidR="00E30741" w:rsidRPr="000F1DAD" w:rsidRDefault="006140E0" w:rsidP="00E30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7</w:t>
      </w:r>
      <w:r w:rsidR="00E30741" w:rsidRPr="000F1DAD">
        <w:rPr>
          <w:rFonts w:ascii="Times New Roman" w:hAnsi="Times New Roman" w:cs="Times New Roman"/>
          <w:sz w:val="18"/>
          <w:szCs w:val="18"/>
        </w:rPr>
        <w:t xml:space="preserve"> </w:t>
      </w:r>
      <w:r w:rsidR="00A22A4E" w:rsidRPr="000F1DAD">
        <w:rPr>
          <w:rFonts w:ascii="Times New Roman" w:hAnsi="Times New Roman" w:cs="Times New Roman"/>
          <w:sz w:val="18"/>
          <w:szCs w:val="18"/>
        </w:rPr>
        <w:t>Southampton General Hospital, Southampton, SO16 6YD</w:t>
      </w:r>
      <w:r w:rsidR="000F1DAD">
        <w:rPr>
          <w:rFonts w:ascii="Times New Roman" w:hAnsi="Times New Roman" w:cs="Times New Roman"/>
          <w:sz w:val="18"/>
          <w:szCs w:val="18"/>
        </w:rPr>
        <w:t>, UK</w:t>
      </w:r>
    </w:p>
    <w:p w:rsidR="00E30741" w:rsidRPr="000F1DAD" w:rsidRDefault="006140E0" w:rsidP="00E30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8</w:t>
      </w:r>
      <w:r w:rsidR="00E30741" w:rsidRPr="000F1DA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A22A4E" w:rsidRPr="000F1DAD">
        <w:rPr>
          <w:rFonts w:ascii="Times New Roman" w:hAnsi="Times New Roman" w:cs="Times New Roman"/>
          <w:sz w:val="18"/>
          <w:szCs w:val="18"/>
        </w:rPr>
        <w:t>Haemato</w:t>
      </w:r>
      <w:proofErr w:type="spellEnd"/>
      <w:r w:rsidR="00A22A4E" w:rsidRPr="000F1DAD">
        <w:rPr>
          <w:rFonts w:ascii="Times New Roman" w:hAnsi="Times New Roman" w:cs="Times New Roman"/>
          <w:sz w:val="18"/>
          <w:szCs w:val="18"/>
        </w:rPr>
        <w:t xml:space="preserve">-Oncology Trials Unit, Royal Marsden </w:t>
      </w:r>
      <w:r w:rsidR="00E33D49">
        <w:rPr>
          <w:rFonts w:ascii="Times New Roman" w:hAnsi="Times New Roman" w:cs="Times New Roman"/>
          <w:sz w:val="18"/>
          <w:szCs w:val="18"/>
        </w:rPr>
        <w:t>NHS Foundation Trust</w:t>
      </w:r>
      <w:r w:rsidR="00A22A4E" w:rsidRPr="000F1DAD">
        <w:rPr>
          <w:rFonts w:ascii="Times New Roman" w:hAnsi="Times New Roman" w:cs="Times New Roman"/>
          <w:sz w:val="18"/>
          <w:szCs w:val="18"/>
        </w:rPr>
        <w:t>, Sutton, SM2 5PT</w:t>
      </w:r>
      <w:r w:rsidR="000F1DAD">
        <w:rPr>
          <w:rFonts w:ascii="Times New Roman" w:hAnsi="Times New Roman" w:cs="Times New Roman"/>
          <w:sz w:val="18"/>
          <w:szCs w:val="18"/>
        </w:rPr>
        <w:t>, UK</w:t>
      </w:r>
    </w:p>
    <w:p w:rsidR="00A22A4E" w:rsidRPr="000F1DAD" w:rsidRDefault="006140E0" w:rsidP="00A22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9</w:t>
      </w:r>
      <w:r w:rsidR="00A22A4E" w:rsidRPr="000F1DAD">
        <w:rPr>
          <w:rFonts w:ascii="Times New Roman" w:hAnsi="Times New Roman" w:cs="Times New Roman"/>
          <w:sz w:val="18"/>
          <w:szCs w:val="18"/>
        </w:rPr>
        <w:t xml:space="preserve"> University </w:t>
      </w:r>
      <w:proofErr w:type="gramStart"/>
      <w:r w:rsidR="00A22A4E" w:rsidRPr="000F1DAD">
        <w:rPr>
          <w:rFonts w:ascii="Times New Roman" w:hAnsi="Times New Roman" w:cs="Times New Roman"/>
          <w:sz w:val="18"/>
          <w:szCs w:val="18"/>
        </w:rPr>
        <w:t>Hospital</w:t>
      </w:r>
      <w:proofErr w:type="gramEnd"/>
      <w:r w:rsidR="000F1DAD">
        <w:rPr>
          <w:rFonts w:ascii="Times New Roman" w:hAnsi="Times New Roman" w:cs="Times New Roman"/>
          <w:sz w:val="18"/>
          <w:szCs w:val="18"/>
        </w:rPr>
        <w:t xml:space="preserve"> of Wales, Cardiff, CF14 4XW, UK</w:t>
      </w:r>
    </w:p>
    <w:p w:rsidR="00A22A4E" w:rsidRPr="000F1DAD" w:rsidRDefault="006140E0" w:rsidP="00A22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10</w:t>
      </w:r>
      <w:r w:rsidR="00A22A4E" w:rsidRPr="000F1DAD">
        <w:rPr>
          <w:rFonts w:ascii="Times New Roman" w:hAnsi="Times New Roman" w:cs="Times New Roman"/>
          <w:sz w:val="18"/>
          <w:szCs w:val="18"/>
        </w:rPr>
        <w:t xml:space="preserve"> Leicester Royal </w:t>
      </w:r>
      <w:proofErr w:type="gramStart"/>
      <w:r w:rsidR="00A22A4E" w:rsidRPr="000F1DAD">
        <w:rPr>
          <w:rFonts w:ascii="Times New Roman" w:hAnsi="Times New Roman" w:cs="Times New Roman"/>
          <w:sz w:val="18"/>
          <w:szCs w:val="18"/>
        </w:rPr>
        <w:t>Infirmary</w:t>
      </w:r>
      <w:proofErr w:type="gramEnd"/>
      <w:r w:rsidR="00A22A4E" w:rsidRPr="000F1DAD">
        <w:rPr>
          <w:rFonts w:ascii="Times New Roman" w:hAnsi="Times New Roman" w:cs="Times New Roman"/>
          <w:sz w:val="18"/>
          <w:szCs w:val="18"/>
        </w:rPr>
        <w:t>, Leicester, LE1 5WW</w:t>
      </w:r>
      <w:r w:rsidR="000F1DAD">
        <w:rPr>
          <w:rFonts w:ascii="Times New Roman" w:hAnsi="Times New Roman" w:cs="Times New Roman"/>
          <w:sz w:val="18"/>
          <w:szCs w:val="18"/>
        </w:rPr>
        <w:t>, UK</w:t>
      </w:r>
    </w:p>
    <w:p w:rsidR="00E33D49" w:rsidRDefault="006140E0" w:rsidP="00E33D49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11</w:t>
      </w:r>
      <w:r w:rsidR="00913E14" w:rsidRPr="000F1DAD">
        <w:rPr>
          <w:rFonts w:ascii="Times New Roman" w:hAnsi="Times New Roman" w:cs="Times New Roman"/>
          <w:sz w:val="18"/>
          <w:szCs w:val="18"/>
        </w:rPr>
        <w:t xml:space="preserve"> </w:t>
      </w:r>
      <w:r w:rsidR="00E33D49" w:rsidRPr="00E33D49">
        <w:rPr>
          <w:rFonts w:ascii="Times New Roman" w:hAnsi="Times New Roman" w:cs="Times New Roman"/>
          <w:sz w:val="18"/>
          <w:szCs w:val="18"/>
        </w:rPr>
        <w:t>Cancer Research UK Clinical Trials Unit, University of Birmingham, B15 2TT, UK</w:t>
      </w:r>
    </w:p>
    <w:p w:rsidR="00F82B1A" w:rsidRPr="000F1DAD" w:rsidRDefault="00E33D49" w:rsidP="00E33D49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E33D49">
        <w:rPr>
          <w:rFonts w:ascii="Times New Roman" w:hAnsi="Times New Roman" w:cs="Times New Roman"/>
          <w:sz w:val="18"/>
          <w:szCs w:val="18"/>
          <w:vertAlign w:val="superscript"/>
        </w:rPr>
        <w:t>12</w:t>
      </w: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proofErr w:type="gramStart"/>
      <w:r w:rsidR="00F82B1A">
        <w:rPr>
          <w:rFonts w:ascii="Times New Roman" w:hAnsi="Times New Roman" w:cs="Times New Roman"/>
          <w:sz w:val="18"/>
          <w:szCs w:val="18"/>
        </w:rPr>
        <w:t>Faculty</w:t>
      </w:r>
      <w:proofErr w:type="gramEnd"/>
      <w:r w:rsidR="00F82B1A">
        <w:rPr>
          <w:rFonts w:ascii="Times New Roman" w:hAnsi="Times New Roman" w:cs="Times New Roman"/>
          <w:sz w:val="18"/>
          <w:szCs w:val="18"/>
        </w:rPr>
        <w:t xml:space="preserve"> of Medicine and Health, University of Leeds, Leeds, </w:t>
      </w:r>
      <w:r w:rsidR="00F82B1A" w:rsidRPr="00F82B1A">
        <w:rPr>
          <w:rFonts w:ascii="Times New Roman" w:hAnsi="Times New Roman" w:cs="Times New Roman"/>
          <w:sz w:val="18"/>
          <w:szCs w:val="18"/>
        </w:rPr>
        <w:t>LS2 9JT</w:t>
      </w:r>
      <w:r w:rsidR="00F82B1A">
        <w:rPr>
          <w:rFonts w:ascii="Times New Roman" w:hAnsi="Times New Roman" w:cs="Times New Roman"/>
          <w:sz w:val="18"/>
          <w:szCs w:val="18"/>
        </w:rPr>
        <w:t>, UK</w:t>
      </w:r>
    </w:p>
    <w:p w:rsidR="00A22A4E" w:rsidRPr="000F1DAD" w:rsidRDefault="00A22A4E" w:rsidP="00A22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C1F79" w:rsidRPr="000F1DAD" w:rsidRDefault="00D725F8">
      <w:pPr>
        <w:rPr>
          <w:rFonts w:ascii="Times New Roman" w:hAnsi="Times New Roman" w:cs="Times New Roman"/>
          <w:sz w:val="18"/>
          <w:szCs w:val="18"/>
        </w:rPr>
      </w:pPr>
      <w:r w:rsidRPr="00D30EF6">
        <w:rPr>
          <w:rFonts w:ascii="Times New Roman" w:hAnsi="Times New Roman" w:cs="Times New Roman"/>
          <w:b/>
          <w:sz w:val="18"/>
          <w:szCs w:val="18"/>
        </w:rPr>
        <w:t>Keywords:</w:t>
      </w:r>
      <w:r>
        <w:rPr>
          <w:rFonts w:ascii="Times New Roman" w:hAnsi="Times New Roman" w:cs="Times New Roman"/>
          <w:sz w:val="18"/>
          <w:szCs w:val="18"/>
        </w:rPr>
        <w:t xml:space="preserve"> CLL, trial, alemtuzumab, lenalidomide</w:t>
      </w:r>
    </w:p>
    <w:p w:rsidR="00BF1686" w:rsidRDefault="00381091" w:rsidP="00E33D49">
      <w:pPr>
        <w:jc w:val="both"/>
        <w:rPr>
          <w:rFonts w:ascii="Times New Roman" w:hAnsi="Times New Roman" w:cs="Times New Roman"/>
          <w:sz w:val="18"/>
          <w:szCs w:val="18"/>
        </w:rPr>
      </w:pPr>
      <w:r w:rsidRPr="000F1DAD">
        <w:rPr>
          <w:rFonts w:ascii="Times New Roman" w:hAnsi="Times New Roman" w:cs="Times New Roman"/>
          <w:b/>
          <w:sz w:val="18"/>
          <w:szCs w:val="18"/>
        </w:rPr>
        <w:t>Background and aims</w:t>
      </w:r>
      <w:r w:rsidR="005250D7">
        <w:rPr>
          <w:rFonts w:ascii="Times New Roman" w:hAnsi="Times New Roman" w:cs="Times New Roman"/>
          <w:b/>
          <w:sz w:val="18"/>
          <w:szCs w:val="18"/>
        </w:rPr>
        <w:t>:</w:t>
      </w:r>
      <w:r w:rsidR="005250D7">
        <w:rPr>
          <w:rFonts w:ascii="Times New Roman" w:hAnsi="Times New Roman" w:cs="Times New Roman"/>
          <w:sz w:val="18"/>
          <w:szCs w:val="18"/>
        </w:rPr>
        <w:t xml:space="preserve"> </w:t>
      </w:r>
      <w:r w:rsidR="00BF1686">
        <w:rPr>
          <w:rFonts w:ascii="Times New Roman" w:hAnsi="Times New Roman" w:cs="Times New Roman"/>
          <w:sz w:val="18"/>
          <w:szCs w:val="18"/>
        </w:rPr>
        <w:t>H</w:t>
      </w:r>
      <w:r w:rsidR="00BF1686" w:rsidRPr="00BF1686">
        <w:rPr>
          <w:rFonts w:ascii="Times New Roman" w:hAnsi="Times New Roman" w:cs="Times New Roman"/>
          <w:sz w:val="18"/>
          <w:szCs w:val="18"/>
        </w:rPr>
        <w:t>igh-risk (17p- and/or fludarabine-refractory) chronic lymphocytic leukaemia (CLL)</w:t>
      </w:r>
      <w:r w:rsidR="00BF1686">
        <w:rPr>
          <w:rFonts w:ascii="Times New Roman" w:hAnsi="Times New Roman" w:cs="Times New Roman"/>
          <w:sz w:val="18"/>
          <w:szCs w:val="18"/>
        </w:rPr>
        <w:t xml:space="preserve"> present</w:t>
      </w:r>
      <w:r w:rsidR="00F4714E">
        <w:rPr>
          <w:rFonts w:ascii="Times New Roman" w:hAnsi="Times New Roman" w:cs="Times New Roman"/>
          <w:sz w:val="18"/>
          <w:szCs w:val="18"/>
        </w:rPr>
        <w:t>s</w:t>
      </w:r>
      <w:r w:rsidR="00BF1686">
        <w:rPr>
          <w:rFonts w:ascii="Times New Roman" w:hAnsi="Times New Roman" w:cs="Times New Roman"/>
          <w:sz w:val="18"/>
          <w:szCs w:val="18"/>
        </w:rPr>
        <w:t xml:space="preserve"> a major therapeutic challenge. The Phase II NCRI CLL206 trial showed that alemtuzumab </w:t>
      </w:r>
      <w:r w:rsidR="00C146DF">
        <w:rPr>
          <w:rFonts w:ascii="Times New Roman" w:hAnsi="Times New Roman" w:cs="Times New Roman"/>
          <w:sz w:val="18"/>
          <w:szCs w:val="18"/>
        </w:rPr>
        <w:t>plus</w:t>
      </w:r>
      <w:r w:rsidR="00BF1686">
        <w:rPr>
          <w:rFonts w:ascii="Times New Roman" w:hAnsi="Times New Roman" w:cs="Times New Roman"/>
          <w:sz w:val="18"/>
          <w:szCs w:val="18"/>
        </w:rPr>
        <w:t xml:space="preserve"> </w:t>
      </w:r>
      <w:r w:rsidR="00444C6C">
        <w:rPr>
          <w:rFonts w:ascii="Times New Roman" w:hAnsi="Times New Roman" w:cs="Times New Roman"/>
          <w:sz w:val="18"/>
          <w:szCs w:val="18"/>
        </w:rPr>
        <w:t>high-dose methylprednisolone</w:t>
      </w:r>
      <w:r w:rsidR="00BF1686">
        <w:rPr>
          <w:rFonts w:ascii="Times New Roman" w:hAnsi="Times New Roman" w:cs="Times New Roman"/>
          <w:sz w:val="18"/>
          <w:szCs w:val="18"/>
        </w:rPr>
        <w:t xml:space="preserve"> was safe and effective in this setting</w:t>
      </w:r>
      <w:r w:rsidR="00C146DF">
        <w:rPr>
          <w:rFonts w:ascii="Times New Roman" w:hAnsi="Times New Roman" w:cs="Times New Roman"/>
          <w:sz w:val="18"/>
          <w:szCs w:val="18"/>
        </w:rPr>
        <w:t>, although</w:t>
      </w:r>
      <w:r w:rsidR="00BF1686">
        <w:rPr>
          <w:rFonts w:ascii="Times New Roman" w:hAnsi="Times New Roman" w:cs="Times New Roman"/>
          <w:sz w:val="18"/>
          <w:szCs w:val="18"/>
        </w:rPr>
        <w:t xml:space="preserve"> </w:t>
      </w:r>
      <w:r w:rsidR="00C146DF">
        <w:rPr>
          <w:rFonts w:ascii="Times New Roman" w:hAnsi="Times New Roman" w:cs="Times New Roman"/>
          <w:sz w:val="18"/>
          <w:szCs w:val="18"/>
        </w:rPr>
        <w:t>the</w:t>
      </w:r>
      <w:r w:rsidR="00BF1686">
        <w:rPr>
          <w:rFonts w:ascii="Times New Roman" w:hAnsi="Times New Roman" w:cs="Times New Roman"/>
          <w:sz w:val="18"/>
          <w:szCs w:val="18"/>
        </w:rPr>
        <w:t xml:space="preserve"> median </w:t>
      </w:r>
      <w:r w:rsidR="00444C6C">
        <w:rPr>
          <w:rFonts w:ascii="Times New Roman" w:hAnsi="Times New Roman" w:cs="Times New Roman"/>
          <w:sz w:val="18"/>
          <w:szCs w:val="18"/>
        </w:rPr>
        <w:t>progression-free survival (</w:t>
      </w:r>
      <w:r w:rsidR="00BF1686">
        <w:rPr>
          <w:rFonts w:ascii="Times New Roman" w:hAnsi="Times New Roman" w:cs="Times New Roman"/>
          <w:sz w:val="18"/>
          <w:szCs w:val="18"/>
        </w:rPr>
        <w:t>PFS</w:t>
      </w:r>
      <w:r w:rsidR="00444C6C">
        <w:rPr>
          <w:rFonts w:ascii="Times New Roman" w:hAnsi="Times New Roman" w:cs="Times New Roman"/>
          <w:sz w:val="18"/>
          <w:szCs w:val="18"/>
        </w:rPr>
        <w:t>)</w:t>
      </w:r>
      <w:r w:rsidR="00BF1686">
        <w:rPr>
          <w:rFonts w:ascii="Times New Roman" w:hAnsi="Times New Roman" w:cs="Times New Roman"/>
          <w:sz w:val="18"/>
          <w:szCs w:val="18"/>
        </w:rPr>
        <w:t xml:space="preserve"> </w:t>
      </w:r>
      <w:r w:rsidR="00C146DF">
        <w:rPr>
          <w:rFonts w:ascii="Times New Roman" w:hAnsi="Times New Roman" w:cs="Times New Roman"/>
          <w:sz w:val="18"/>
          <w:szCs w:val="18"/>
        </w:rPr>
        <w:t>was only 11.8 months</w:t>
      </w:r>
      <w:r w:rsidR="00BF1686">
        <w:rPr>
          <w:rFonts w:ascii="Times New Roman" w:hAnsi="Times New Roman" w:cs="Times New Roman"/>
          <w:sz w:val="18"/>
          <w:szCs w:val="18"/>
        </w:rPr>
        <w:t xml:space="preserve"> (J </w:t>
      </w:r>
      <w:proofErr w:type="spellStart"/>
      <w:r w:rsidR="00BF1686">
        <w:rPr>
          <w:rFonts w:ascii="Times New Roman" w:hAnsi="Times New Roman" w:cs="Times New Roman"/>
          <w:sz w:val="18"/>
          <w:szCs w:val="18"/>
        </w:rPr>
        <w:t>Clin</w:t>
      </w:r>
      <w:proofErr w:type="spellEnd"/>
      <w:r w:rsidR="00BF168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BF1686">
        <w:rPr>
          <w:rFonts w:ascii="Times New Roman" w:hAnsi="Times New Roman" w:cs="Times New Roman"/>
          <w:sz w:val="18"/>
          <w:szCs w:val="18"/>
        </w:rPr>
        <w:t>Oncol</w:t>
      </w:r>
      <w:proofErr w:type="spellEnd"/>
      <w:r w:rsidR="00BF1686">
        <w:rPr>
          <w:rFonts w:ascii="Times New Roman" w:hAnsi="Times New Roman" w:cs="Times New Roman"/>
          <w:sz w:val="18"/>
          <w:szCs w:val="18"/>
        </w:rPr>
        <w:t xml:space="preserve"> 2012</w:t>
      </w:r>
      <w:proofErr w:type="gramStart"/>
      <w:r w:rsidR="00BF1686">
        <w:rPr>
          <w:rFonts w:ascii="Times New Roman" w:hAnsi="Times New Roman" w:cs="Times New Roman"/>
          <w:sz w:val="18"/>
          <w:szCs w:val="18"/>
        </w:rPr>
        <w:t>;</w:t>
      </w:r>
      <w:r w:rsidR="00FC2C1C">
        <w:rPr>
          <w:rFonts w:ascii="Times New Roman" w:hAnsi="Times New Roman" w:cs="Times New Roman"/>
          <w:sz w:val="18"/>
          <w:szCs w:val="18"/>
        </w:rPr>
        <w:t>30:1647</w:t>
      </w:r>
      <w:proofErr w:type="gramEnd"/>
      <w:r w:rsidR="00FC2C1C">
        <w:rPr>
          <w:rFonts w:ascii="Times New Roman" w:hAnsi="Times New Roman" w:cs="Times New Roman"/>
          <w:sz w:val="18"/>
          <w:szCs w:val="18"/>
        </w:rPr>
        <w:t>-</w:t>
      </w:r>
      <w:r w:rsidR="00BF1686" w:rsidRPr="00BF1686">
        <w:rPr>
          <w:rFonts w:ascii="Times New Roman" w:hAnsi="Times New Roman" w:cs="Times New Roman"/>
          <w:sz w:val="18"/>
          <w:szCs w:val="18"/>
        </w:rPr>
        <w:t>55</w:t>
      </w:r>
      <w:r w:rsidR="00BF1686">
        <w:rPr>
          <w:rFonts w:ascii="Times New Roman" w:hAnsi="Times New Roman" w:cs="Times New Roman"/>
          <w:sz w:val="18"/>
          <w:szCs w:val="18"/>
        </w:rPr>
        <w:t xml:space="preserve">). In an attempt to improve on these results, the NCRI CLL210 trial was developed to examine the safety and efficacy of </w:t>
      </w:r>
      <w:r w:rsidR="00C146DF">
        <w:rPr>
          <w:rFonts w:ascii="Times New Roman" w:hAnsi="Times New Roman" w:cs="Times New Roman"/>
          <w:sz w:val="18"/>
          <w:szCs w:val="18"/>
        </w:rPr>
        <w:t xml:space="preserve">alemtuzumab, </w:t>
      </w:r>
      <w:r w:rsidR="00BF1686">
        <w:rPr>
          <w:rFonts w:ascii="Times New Roman" w:hAnsi="Times New Roman" w:cs="Times New Roman"/>
          <w:sz w:val="18"/>
          <w:szCs w:val="18"/>
        </w:rPr>
        <w:t>dexamethasone</w:t>
      </w:r>
      <w:r w:rsidR="00C146DF" w:rsidRPr="00C146DF">
        <w:rPr>
          <w:rFonts w:ascii="Times New Roman" w:hAnsi="Times New Roman" w:cs="Times New Roman"/>
          <w:sz w:val="18"/>
          <w:szCs w:val="18"/>
        </w:rPr>
        <w:t xml:space="preserve"> </w:t>
      </w:r>
      <w:r w:rsidR="00C146DF">
        <w:rPr>
          <w:rFonts w:ascii="Times New Roman" w:hAnsi="Times New Roman" w:cs="Times New Roman"/>
          <w:sz w:val="18"/>
          <w:szCs w:val="18"/>
        </w:rPr>
        <w:t xml:space="preserve">and </w:t>
      </w:r>
      <w:commentRangeStart w:id="0"/>
      <w:r w:rsidR="00BF1686">
        <w:rPr>
          <w:rFonts w:ascii="Times New Roman" w:hAnsi="Times New Roman" w:cs="Times New Roman"/>
          <w:sz w:val="18"/>
          <w:szCs w:val="18"/>
        </w:rPr>
        <w:t>lenalidomide.</w:t>
      </w:r>
      <w:commentRangeEnd w:id="0"/>
      <w:r w:rsidR="00F4714E">
        <w:rPr>
          <w:rStyle w:val="CommentReference"/>
        </w:rPr>
        <w:commentReference w:id="0"/>
      </w:r>
    </w:p>
    <w:p w:rsidR="00381091" w:rsidRPr="000F1DAD" w:rsidRDefault="00381091" w:rsidP="00E33D49">
      <w:pPr>
        <w:jc w:val="both"/>
        <w:rPr>
          <w:rFonts w:ascii="Times New Roman" w:hAnsi="Times New Roman" w:cs="Times New Roman"/>
          <w:sz w:val="18"/>
          <w:szCs w:val="18"/>
        </w:rPr>
      </w:pPr>
      <w:r w:rsidRPr="000F1DAD">
        <w:rPr>
          <w:rFonts w:ascii="Times New Roman" w:hAnsi="Times New Roman" w:cs="Times New Roman"/>
          <w:b/>
          <w:sz w:val="18"/>
          <w:szCs w:val="18"/>
        </w:rPr>
        <w:t>Methods</w:t>
      </w:r>
      <w:r w:rsidR="005250D7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FC2C1C">
        <w:rPr>
          <w:rFonts w:ascii="Times New Roman" w:hAnsi="Times New Roman" w:cs="Times New Roman"/>
          <w:sz w:val="18"/>
          <w:szCs w:val="18"/>
        </w:rPr>
        <w:t>P</w:t>
      </w:r>
      <w:r w:rsidR="00EE53CD">
        <w:rPr>
          <w:rFonts w:ascii="Times New Roman" w:hAnsi="Times New Roman" w:cs="Times New Roman"/>
          <w:sz w:val="18"/>
          <w:szCs w:val="18"/>
        </w:rPr>
        <w:t xml:space="preserve">atients </w:t>
      </w:r>
      <w:r w:rsidR="00B46994">
        <w:rPr>
          <w:rFonts w:ascii="Times New Roman" w:hAnsi="Times New Roman" w:cs="Times New Roman"/>
          <w:sz w:val="18"/>
          <w:szCs w:val="18"/>
        </w:rPr>
        <w:t>with previously untreated 17p- CLL or CLL progressing within 12 months of FCR</w:t>
      </w:r>
      <w:r w:rsidR="00FC2C1C">
        <w:rPr>
          <w:rFonts w:ascii="Times New Roman" w:hAnsi="Times New Roman" w:cs="Times New Roman"/>
          <w:sz w:val="18"/>
          <w:szCs w:val="18"/>
        </w:rPr>
        <w:t xml:space="preserve"> received </w:t>
      </w:r>
      <w:r w:rsidR="002F54E0">
        <w:rPr>
          <w:rFonts w:ascii="Times New Roman" w:hAnsi="Times New Roman" w:cs="Times New Roman"/>
          <w:sz w:val="18"/>
          <w:szCs w:val="18"/>
        </w:rPr>
        <w:t>dexamethasone (40</w:t>
      </w:r>
      <w:r w:rsidR="00444C6C">
        <w:rPr>
          <w:rFonts w:ascii="Times New Roman" w:hAnsi="Times New Roman" w:cs="Times New Roman"/>
          <w:sz w:val="18"/>
          <w:szCs w:val="18"/>
        </w:rPr>
        <w:t xml:space="preserve"> </w:t>
      </w:r>
      <w:r w:rsidR="002F54E0">
        <w:rPr>
          <w:rFonts w:ascii="Times New Roman" w:hAnsi="Times New Roman" w:cs="Times New Roman"/>
          <w:sz w:val="18"/>
          <w:szCs w:val="18"/>
        </w:rPr>
        <w:t xml:space="preserve">mg po day 1-4 </w:t>
      </w:r>
      <w:r w:rsidR="00F87507">
        <w:rPr>
          <w:rFonts w:ascii="Times New Roman" w:hAnsi="Times New Roman" w:cs="Times New Roman"/>
          <w:sz w:val="18"/>
          <w:szCs w:val="18"/>
        </w:rPr>
        <w:t xml:space="preserve">of </w:t>
      </w:r>
      <w:r w:rsidR="002F54E0">
        <w:rPr>
          <w:rFonts w:ascii="Times New Roman" w:hAnsi="Times New Roman" w:cs="Times New Roman"/>
          <w:sz w:val="18"/>
          <w:szCs w:val="18"/>
        </w:rPr>
        <w:t>week</w:t>
      </w:r>
      <w:r w:rsidR="00F87507">
        <w:rPr>
          <w:rFonts w:ascii="Times New Roman" w:hAnsi="Times New Roman" w:cs="Times New Roman"/>
          <w:sz w:val="18"/>
          <w:szCs w:val="18"/>
        </w:rPr>
        <w:t>s</w:t>
      </w:r>
      <w:r w:rsidR="002F54E0">
        <w:rPr>
          <w:rFonts w:ascii="Times New Roman" w:hAnsi="Times New Roman" w:cs="Times New Roman"/>
          <w:sz w:val="18"/>
          <w:szCs w:val="18"/>
        </w:rPr>
        <w:t xml:space="preserve"> 1</w:t>
      </w:r>
      <w:r w:rsidR="00F87507">
        <w:rPr>
          <w:rFonts w:ascii="Times New Roman" w:hAnsi="Times New Roman" w:cs="Times New Roman"/>
          <w:sz w:val="18"/>
          <w:szCs w:val="18"/>
        </w:rPr>
        <w:t>,3,5,7,9,11,13,</w:t>
      </w:r>
      <w:r w:rsidR="00ED42E1">
        <w:rPr>
          <w:rFonts w:ascii="Times New Roman" w:hAnsi="Times New Roman" w:cs="Times New Roman"/>
          <w:sz w:val="18"/>
          <w:szCs w:val="18"/>
        </w:rPr>
        <w:t>15</w:t>
      </w:r>
      <w:r w:rsidR="002F54E0">
        <w:rPr>
          <w:rFonts w:ascii="Times New Roman" w:hAnsi="Times New Roman" w:cs="Times New Roman"/>
          <w:sz w:val="18"/>
          <w:szCs w:val="18"/>
        </w:rPr>
        <w:t>),</w:t>
      </w:r>
      <w:r w:rsidR="00F87507">
        <w:rPr>
          <w:rFonts w:ascii="Times New Roman" w:hAnsi="Times New Roman" w:cs="Times New Roman"/>
          <w:sz w:val="18"/>
          <w:szCs w:val="18"/>
        </w:rPr>
        <w:t xml:space="preserve"> </w:t>
      </w:r>
      <w:r w:rsidR="002F54E0">
        <w:rPr>
          <w:rFonts w:ascii="Times New Roman" w:hAnsi="Times New Roman" w:cs="Times New Roman"/>
          <w:sz w:val="18"/>
          <w:szCs w:val="18"/>
        </w:rPr>
        <w:t xml:space="preserve"> lenalidomide (5</w:t>
      </w:r>
      <w:r w:rsidR="00444C6C">
        <w:rPr>
          <w:rFonts w:ascii="Times New Roman" w:hAnsi="Times New Roman" w:cs="Times New Roman"/>
          <w:sz w:val="18"/>
          <w:szCs w:val="18"/>
        </w:rPr>
        <w:t xml:space="preserve"> </w:t>
      </w:r>
      <w:r w:rsidR="002F54E0">
        <w:rPr>
          <w:rFonts w:ascii="Times New Roman" w:hAnsi="Times New Roman" w:cs="Times New Roman"/>
          <w:sz w:val="18"/>
          <w:szCs w:val="18"/>
        </w:rPr>
        <w:t xml:space="preserve">mg </w:t>
      </w:r>
      <w:r w:rsidR="00F87507">
        <w:rPr>
          <w:rFonts w:ascii="Times New Roman" w:hAnsi="Times New Roman" w:cs="Times New Roman"/>
          <w:sz w:val="18"/>
          <w:szCs w:val="18"/>
        </w:rPr>
        <w:t>od</w:t>
      </w:r>
      <w:r w:rsidR="00D35101">
        <w:rPr>
          <w:rFonts w:ascii="Times New Roman" w:hAnsi="Times New Roman" w:cs="Times New Roman"/>
          <w:sz w:val="18"/>
          <w:szCs w:val="18"/>
        </w:rPr>
        <w:t xml:space="preserve"> </w:t>
      </w:r>
      <w:r w:rsidR="002F54E0">
        <w:rPr>
          <w:rFonts w:ascii="Times New Roman" w:hAnsi="Times New Roman" w:cs="Times New Roman"/>
          <w:sz w:val="18"/>
          <w:szCs w:val="18"/>
        </w:rPr>
        <w:t>week</w:t>
      </w:r>
      <w:r w:rsidR="00F4714E">
        <w:rPr>
          <w:rFonts w:ascii="Times New Roman" w:hAnsi="Times New Roman" w:cs="Times New Roman"/>
          <w:sz w:val="18"/>
          <w:szCs w:val="18"/>
        </w:rPr>
        <w:t>s</w:t>
      </w:r>
      <w:r w:rsidR="002F54E0">
        <w:rPr>
          <w:rFonts w:ascii="Times New Roman" w:hAnsi="Times New Roman" w:cs="Times New Roman"/>
          <w:sz w:val="18"/>
          <w:szCs w:val="18"/>
        </w:rPr>
        <w:t xml:space="preserve"> 3</w:t>
      </w:r>
      <w:r w:rsidR="00F87507">
        <w:rPr>
          <w:rFonts w:ascii="Times New Roman" w:hAnsi="Times New Roman" w:cs="Times New Roman"/>
          <w:sz w:val="18"/>
          <w:szCs w:val="18"/>
        </w:rPr>
        <w:t>-4</w:t>
      </w:r>
      <w:r w:rsidR="002F54E0">
        <w:rPr>
          <w:rFonts w:ascii="Times New Roman" w:hAnsi="Times New Roman" w:cs="Times New Roman"/>
          <w:sz w:val="18"/>
          <w:szCs w:val="18"/>
        </w:rPr>
        <w:t xml:space="preserve"> and 10</w:t>
      </w:r>
      <w:r w:rsidR="007C0674">
        <w:rPr>
          <w:rFonts w:ascii="Times New Roman" w:hAnsi="Times New Roman" w:cs="Times New Roman"/>
          <w:sz w:val="18"/>
          <w:szCs w:val="18"/>
        </w:rPr>
        <w:t xml:space="preserve"> </w:t>
      </w:r>
      <w:r w:rsidR="002F54E0">
        <w:rPr>
          <w:rFonts w:ascii="Times New Roman" w:hAnsi="Times New Roman" w:cs="Times New Roman"/>
          <w:sz w:val="18"/>
          <w:szCs w:val="18"/>
        </w:rPr>
        <w:t xml:space="preserve">mg </w:t>
      </w:r>
      <w:r w:rsidR="00F87507">
        <w:rPr>
          <w:rFonts w:ascii="Times New Roman" w:hAnsi="Times New Roman" w:cs="Times New Roman"/>
          <w:sz w:val="18"/>
          <w:szCs w:val="18"/>
        </w:rPr>
        <w:t>od</w:t>
      </w:r>
      <w:r w:rsidR="00D35101">
        <w:rPr>
          <w:rFonts w:ascii="Times New Roman" w:hAnsi="Times New Roman" w:cs="Times New Roman"/>
          <w:sz w:val="18"/>
          <w:szCs w:val="18"/>
        </w:rPr>
        <w:t xml:space="preserve"> </w:t>
      </w:r>
      <w:r w:rsidR="002F54E0">
        <w:rPr>
          <w:rFonts w:ascii="Times New Roman" w:hAnsi="Times New Roman" w:cs="Times New Roman"/>
          <w:sz w:val="18"/>
          <w:szCs w:val="18"/>
        </w:rPr>
        <w:t>week</w:t>
      </w:r>
      <w:r w:rsidR="00F4714E">
        <w:rPr>
          <w:rFonts w:ascii="Times New Roman" w:hAnsi="Times New Roman" w:cs="Times New Roman"/>
          <w:sz w:val="18"/>
          <w:szCs w:val="18"/>
        </w:rPr>
        <w:t>s</w:t>
      </w:r>
      <w:r w:rsidR="002F54E0">
        <w:rPr>
          <w:rFonts w:ascii="Times New Roman" w:hAnsi="Times New Roman" w:cs="Times New Roman"/>
          <w:sz w:val="18"/>
          <w:szCs w:val="18"/>
        </w:rPr>
        <w:t xml:space="preserve"> 5</w:t>
      </w:r>
      <w:r w:rsidR="00F87507">
        <w:rPr>
          <w:rFonts w:ascii="Times New Roman" w:hAnsi="Times New Roman" w:cs="Times New Roman"/>
          <w:sz w:val="18"/>
          <w:szCs w:val="18"/>
        </w:rPr>
        <w:t>-24</w:t>
      </w:r>
      <w:r w:rsidR="002F54E0">
        <w:rPr>
          <w:rFonts w:ascii="Times New Roman" w:hAnsi="Times New Roman" w:cs="Times New Roman"/>
          <w:sz w:val="18"/>
          <w:szCs w:val="18"/>
        </w:rPr>
        <w:t xml:space="preserve">) and </w:t>
      </w:r>
      <w:r w:rsidR="00792A4D">
        <w:rPr>
          <w:rFonts w:ascii="Times New Roman" w:hAnsi="Times New Roman" w:cs="Times New Roman"/>
          <w:sz w:val="18"/>
          <w:szCs w:val="18"/>
        </w:rPr>
        <w:t>alemtuzumab</w:t>
      </w:r>
      <w:r w:rsidR="00264903">
        <w:rPr>
          <w:rFonts w:ascii="Times New Roman" w:hAnsi="Times New Roman" w:cs="Times New Roman"/>
          <w:sz w:val="18"/>
          <w:szCs w:val="18"/>
        </w:rPr>
        <w:t xml:space="preserve"> (</w:t>
      </w:r>
      <w:r w:rsidR="00261B27">
        <w:rPr>
          <w:rFonts w:ascii="Times New Roman" w:hAnsi="Times New Roman" w:cs="Times New Roman"/>
          <w:sz w:val="18"/>
          <w:szCs w:val="18"/>
        </w:rPr>
        <w:t>30</w:t>
      </w:r>
      <w:r w:rsidR="00444C6C">
        <w:rPr>
          <w:rFonts w:ascii="Times New Roman" w:hAnsi="Times New Roman" w:cs="Times New Roman"/>
          <w:sz w:val="18"/>
          <w:szCs w:val="18"/>
        </w:rPr>
        <w:t xml:space="preserve"> </w:t>
      </w:r>
      <w:r w:rsidR="006140E0">
        <w:rPr>
          <w:rFonts w:ascii="Times New Roman" w:hAnsi="Times New Roman" w:cs="Times New Roman"/>
          <w:sz w:val="18"/>
          <w:szCs w:val="18"/>
        </w:rPr>
        <w:t xml:space="preserve">mg </w:t>
      </w:r>
      <w:r w:rsidR="002F54E0">
        <w:rPr>
          <w:rFonts w:ascii="Times New Roman" w:hAnsi="Times New Roman" w:cs="Times New Roman"/>
          <w:sz w:val="18"/>
          <w:szCs w:val="18"/>
        </w:rPr>
        <w:t xml:space="preserve">sc </w:t>
      </w:r>
      <w:r w:rsidR="00F87507">
        <w:rPr>
          <w:rFonts w:ascii="Times New Roman" w:hAnsi="Times New Roman" w:cs="Times New Roman"/>
          <w:sz w:val="18"/>
          <w:szCs w:val="18"/>
        </w:rPr>
        <w:t xml:space="preserve">days 1,3,5 of </w:t>
      </w:r>
      <w:r w:rsidR="002F54E0">
        <w:rPr>
          <w:rFonts w:ascii="Times New Roman" w:hAnsi="Times New Roman" w:cs="Times New Roman"/>
          <w:sz w:val="18"/>
          <w:szCs w:val="18"/>
        </w:rPr>
        <w:t>week</w:t>
      </w:r>
      <w:r w:rsidR="00F87507">
        <w:rPr>
          <w:rFonts w:ascii="Times New Roman" w:hAnsi="Times New Roman" w:cs="Times New Roman"/>
          <w:sz w:val="18"/>
          <w:szCs w:val="18"/>
        </w:rPr>
        <w:t>s</w:t>
      </w:r>
      <w:r w:rsidR="002F54E0">
        <w:rPr>
          <w:rFonts w:ascii="Times New Roman" w:hAnsi="Times New Roman" w:cs="Times New Roman"/>
          <w:sz w:val="18"/>
          <w:szCs w:val="18"/>
        </w:rPr>
        <w:t xml:space="preserve"> 7</w:t>
      </w:r>
      <w:r w:rsidR="00ED42E1">
        <w:rPr>
          <w:rFonts w:ascii="Times New Roman" w:hAnsi="Times New Roman" w:cs="Times New Roman"/>
          <w:sz w:val="18"/>
          <w:szCs w:val="18"/>
        </w:rPr>
        <w:t>-22</w:t>
      </w:r>
      <w:r w:rsidR="00261B27">
        <w:rPr>
          <w:rFonts w:ascii="Times New Roman" w:hAnsi="Times New Roman" w:cs="Times New Roman"/>
          <w:sz w:val="18"/>
          <w:szCs w:val="18"/>
        </w:rPr>
        <w:t>)</w:t>
      </w:r>
      <w:r w:rsidR="00D665FD">
        <w:rPr>
          <w:rFonts w:ascii="Times New Roman" w:hAnsi="Times New Roman" w:cs="Times New Roman"/>
          <w:sz w:val="18"/>
          <w:szCs w:val="18"/>
        </w:rPr>
        <w:t xml:space="preserve">. Patients who achieved a complete </w:t>
      </w:r>
      <w:r w:rsidR="00444C6C">
        <w:rPr>
          <w:rFonts w:ascii="Times New Roman" w:hAnsi="Times New Roman" w:cs="Times New Roman"/>
          <w:sz w:val="18"/>
          <w:szCs w:val="18"/>
        </w:rPr>
        <w:t xml:space="preserve">response (CR) </w:t>
      </w:r>
      <w:r w:rsidR="00D665FD">
        <w:rPr>
          <w:rFonts w:ascii="Times New Roman" w:hAnsi="Times New Roman" w:cs="Times New Roman"/>
          <w:sz w:val="18"/>
          <w:szCs w:val="18"/>
        </w:rPr>
        <w:t xml:space="preserve">or partial response </w:t>
      </w:r>
      <w:r w:rsidR="00444C6C">
        <w:rPr>
          <w:rFonts w:ascii="Times New Roman" w:hAnsi="Times New Roman" w:cs="Times New Roman"/>
          <w:sz w:val="18"/>
          <w:szCs w:val="18"/>
        </w:rPr>
        <w:t xml:space="preserve">(PR) </w:t>
      </w:r>
      <w:r w:rsidR="00D665FD">
        <w:rPr>
          <w:rFonts w:ascii="Times New Roman" w:hAnsi="Times New Roman" w:cs="Times New Roman"/>
          <w:sz w:val="18"/>
          <w:szCs w:val="18"/>
        </w:rPr>
        <w:t>were</w:t>
      </w:r>
      <w:r w:rsidR="00261B27">
        <w:rPr>
          <w:rFonts w:ascii="Times New Roman" w:hAnsi="Times New Roman" w:cs="Times New Roman"/>
          <w:sz w:val="18"/>
          <w:szCs w:val="18"/>
        </w:rPr>
        <w:t xml:space="preserve"> </w:t>
      </w:r>
      <w:r w:rsidR="00D665FD">
        <w:rPr>
          <w:rFonts w:ascii="Times New Roman" w:hAnsi="Times New Roman" w:cs="Times New Roman"/>
          <w:sz w:val="18"/>
          <w:szCs w:val="18"/>
        </w:rPr>
        <w:t>allowed to proceed to allogeneic stem-cell transplantation if considered appropriate</w:t>
      </w:r>
      <w:r w:rsidR="00B46994">
        <w:rPr>
          <w:rFonts w:ascii="Times New Roman" w:hAnsi="Times New Roman" w:cs="Times New Roman"/>
          <w:sz w:val="18"/>
          <w:szCs w:val="18"/>
        </w:rPr>
        <w:t>,</w:t>
      </w:r>
      <w:r w:rsidR="00D665FD">
        <w:rPr>
          <w:rFonts w:ascii="Times New Roman" w:hAnsi="Times New Roman" w:cs="Times New Roman"/>
          <w:sz w:val="18"/>
          <w:szCs w:val="18"/>
        </w:rPr>
        <w:t xml:space="preserve"> </w:t>
      </w:r>
      <w:r w:rsidR="00870082">
        <w:rPr>
          <w:rFonts w:ascii="Times New Roman" w:hAnsi="Times New Roman" w:cs="Times New Roman"/>
          <w:sz w:val="18"/>
          <w:szCs w:val="18"/>
        </w:rPr>
        <w:t>or</w:t>
      </w:r>
      <w:r w:rsidR="00D35101">
        <w:rPr>
          <w:rFonts w:ascii="Times New Roman" w:hAnsi="Times New Roman" w:cs="Times New Roman"/>
          <w:sz w:val="18"/>
          <w:szCs w:val="18"/>
        </w:rPr>
        <w:t xml:space="preserve"> </w:t>
      </w:r>
      <w:r w:rsidR="00B46994">
        <w:rPr>
          <w:rFonts w:ascii="Times New Roman" w:hAnsi="Times New Roman" w:cs="Times New Roman"/>
          <w:sz w:val="18"/>
          <w:szCs w:val="18"/>
        </w:rPr>
        <w:t xml:space="preserve">were </w:t>
      </w:r>
      <w:r w:rsidR="00792A4D">
        <w:rPr>
          <w:rFonts w:ascii="Times New Roman" w:hAnsi="Times New Roman" w:cs="Times New Roman"/>
          <w:sz w:val="18"/>
          <w:szCs w:val="18"/>
        </w:rPr>
        <w:t>randomis</w:t>
      </w:r>
      <w:r w:rsidR="00D665FD">
        <w:rPr>
          <w:rFonts w:ascii="Times New Roman" w:hAnsi="Times New Roman" w:cs="Times New Roman"/>
          <w:sz w:val="18"/>
          <w:szCs w:val="18"/>
        </w:rPr>
        <w:t>ed</w:t>
      </w:r>
      <w:r w:rsidR="00792A4D">
        <w:rPr>
          <w:rFonts w:ascii="Times New Roman" w:hAnsi="Times New Roman" w:cs="Times New Roman"/>
          <w:sz w:val="18"/>
          <w:szCs w:val="18"/>
        </w:rPr>
        <w:t xml:space="preserve"> to lenalidomide maintenance </w:t>
      </w:r>
      <w:r w:rsidR="00261B27">
        <w:rPr>
          <w:rFonts w:ascii="Times New Roman" w:hAnsi="Times New Roman" w:cs="Times New Roman"/>
          <w:sz w:val="18"/>
          <w:szCs w:val="18"/>
        </w:rPr>
        <w:t>(10</w:t>
      </w:r>
      <w:r w:rsidR="00444C6C">
        <w:rPr>
          <w:rFonts w:ascii="Times New Roman" w:hAnsi="Times New Roman" w:cs="Times New Roman"/>
          <w:sz w:val="18"/>
          <w:szCs w:val="18"/>
        </w:rPr>
        <w:t xml:space="preserve"> </w:t>
      </w:r>
      <w:r w:rsidR="00261B27">
        <w:rPr>
          <w:rFonts w:ascii="Times New Roman" w:hAnsi="Times New Roman" w:cs="Times New Roman"/>
          <w:sz w:val="18"/>
          <w:szCs w:val="18"/>
        </w:rPr>
        <w:t xml:space="preserve">mg </w:t>
      </w:r>
      <w:proofErr w:type="gramStart"/>
      <w:r w:rsidR="007C0674">
        <w:rPr>
          <w:rFonts w:ascii="Times New Roman" w:hAnsi="Times New Roman" w:cs="Times New Roman"/>
          <w:sz w:val="18"/>
          <w:szCs w:val="18"/>
        </w:rPr>
        <w:t>od</w:t>
      </w:r>
      <w:proofErr w:type="gramEnd"/>
      <w:r w:rsidR="00D35101">
        <w:rPr>
          <w:rFonts w:ascii="Times New Roman" w:hAnsi="Times New Roman" w:cs="Times New Roman"/>
          <w:sz w:val="18"/>
          <w:szCs w:val="18"/>
        </w:rPr>
        <w:t xml:space="preserve"> </w:t>
      </w:r>
      <w:r w:rsidR="00261B27">
        <w:rPr>
          <w:rFonts w:ascii="Times New Roman" w:hAnsi="Times New Roman" w:cs="Times New Roman"/>
          <w:sz w:val="18"/>
          <w:szCs w:val="18"/>
        </w:rPr>
        <w:t xml:space="preserve">until disease progression) </w:t>
      </w:r>
      <w:r w:rsidR="00792A4D">
        <w:rPr>
          <w:rFonts w:ascii="Times New Roman" w:hAnsi="Times New Roman" w:cs="Times New Roman"/>
          <w:sz w:val="18"/>
          <w:szCs w:val="18"/>
        </w:rPr>
        <w:t>versus no further treatment</w:t>
      </w:r>
      <w:r w:rsidR="00E65950">
        <w:rPr>
          <w:rFonts w:ascii="Times New Roman" w:hAnsi="Times New Roman" w:cs="Times New Roman"/>
          <w:sz w:val="18"/>
          <w:szCs w:val="18"/>
        </w:rPr>
        <w:t xml:space="preserve">. </w:t>
      </w:r>
      <w:r w:rsidR="00693F2F">
        <w:rPr>
          <w:rFonts w:ascii="Times New Roman" w:hAnsi="Times New Roman" w:cs="Times New Roman"/>
          <w:sz w:val="18"/>
          <w:szCs w:val="18"/>
        </w:rPr>
        <w:t>Supportive medication consisted of a</w:t>
      </w:r>
      <w:r w:rsidR="00693F2F" w:rsidRPr="00693F2F">
        <w:rPr>
          <w:rFonts w:ascii="Times New Roman" w:hAnsi="Times New Roman" w:cs="Times New Roman"/>
          <w:sz w:val="18"/>
          <w:szCs w:val="18"/>
        </w:rPr>
        <w:t>llopurinol</w:t>
      </w:r>
      <w:r w:rsidR="00693F2F">
        <w:rPr>
          <w:rFonts w:ascii="Times New Roman" w:hAnsi="Times New Roman" w:cs="Times New Roman"/>
          <w:sz w:val="18"/>
          <w:szCs w:val="18"/>
        </w:rPr>
        <w:t xml:space="preserve">, </w:t>
      </w:r>
      <w:r w:rsidR="00D665FD">
        <w:rPr>
          <w:rFonts w:ascii="Times New Roman" w:hAnsi="Times New Roman" w:cs="Times New Roman"/>
          <w:sz w:val="18"/>
          <w:szCs w:val="18"/>
        </w:rPr>
        <w:t>G-CSF</w:t>
      </w:r>
      <w:r w:rsidR="00693F2F">
        <w:rPr>
          <w:rFonts w:ascii="Times New Roman" w:hAnsi="Times New Roman" w:cs="Times New Roman"/>
          <w:sz w:val="18"/>
          <w:szCs w:val="18"/>
        </w:rPr>
        <w:t>, c</w:t>
      </w:r>
      <w:r w:rsidR="00693F2F" w:rsidRPr="00693F2F">
        <w:rPr>
          <w:rFonts w:ascii="Times New Roman" w:hAnsi="Times New Roman" w:cs="Times New Roman"/>
          <w:sz w:val="18"/>
          <w:szCs w:val="18"/>
        </w:rPr>
        <w:t>o-</w:t>
      </w:r>
      <w:proofErr w:type="spellStart"/>
      <w:r w:rsidR="00693F2F" w:rsidRPr="00693F2F">
        <w:rPr>
          <w:rFonts w:ascii="Times New Roman" w:hAnsi="Times New Roman" w:cs="Times New Roman"/>
          <w:sz w:val="18"/>
          <w:szCs w:val="18"/>
        </w:rPr>
        <w:t>trimoxazole</w:t>
      </w:r>
      <w:proofErr w:type="spellEnd"/>
      <w:r w:rsidR="00693F2F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693F2F">
        <w:rPr>
          <w:rFonts w:ascii="Times New Roman" w:hAnsi="Times New Roman" w:cs="Times New Roman"/>
          <w:sz w:val="18"/>
          <w:szCs w:val="18"/>
        </w:rPr>
        <w:t>ac</w:t>
      </w:r>
      <w:r w:rsidR="00D665FD">
        <w:rPr>
          <w:rFonts w:ascii="Times New Roman" w:hAnsi="Times New Roman" w:cs="Times New Roman"/>
          <w:sz w:val="18"/>
          <w:szCs w:val="18"/>
        </w:rPr>
        <w:t>i</w:t>
      </w:r>
      <w:r w:rsidR="00693F2F">
        <w:rPr>
          <w:rFonts w:ascii="Times New Roman" w:hAnsi="Times New Roman" w:cs="Times New Roman"/>
          <w:sz w:val="18"/>
          <w:szCs w:val="18"/>
        </w:rPr>
        <w:t>clovir</w:t>
      </w:r>
      <w:proofErr w:type="spellEnd"/>
      <w:r w:rsidR="00693F2F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693F2F">
        <w:rPr>
          <w:rFonts w:ascii="Times New Roman" w:hAnsi="Times New Roman" w:cs="Times New Roman"/>
          <w:sz w:val="18"/>
          <w:szCs w:val="18"/>
        </w:rPr>
        <w:t>itraconazole</w:t>
      </w:r>
      <w:proofErr w:type="spellEnd"/>
      <w:r w:rsidR="00693F2F">
        <w:rPr>
          <w:rFonts w:ascii="Times New Roman" w:hAnsi="Times New Roman" w:cs="Times New Roman"/>
          <w:sz w:val="18"/>
          <w:szCs w:val="18"/>
        </w:rPr>
        <w:t xml:space="preserve">, lansoprazole, </w:t>
      </w:r>
      <w:proofErr w:type="spellStart"/>
      <w:proofErr w:type="gramStart"/>
      <w:r w:rsidR="00693F2F">
        <w:rPr>
          <w:rFonts w:ascii="Times New Roman" w:hAnsi="Times New Roman" w:cs="Times New Roman"/>
          <w:sz w:val="18"/>
          <w:szCs w:val="18"/>
        </w:rPr>
        <w:t>alendronic</w:t>
      </w:r>
      <w:proofErr w:type="spellEnd"/>
      <w:proofErr w:type="gramEnd"/>
      <w:r w:rsidR="00693F2F">
        <w:rPr>
          <w:rFonts w:ascii="Times New Roman" w:hAnsi="Times New Roman" w:cs="Times New Roman"/>
          <w:sz w:val="18"/>
          <w:szCs w:val="18"/>
        </w:rPr>
        <w:t xml:space="preserve"> acid, aspirin</w:t>
      </w:r>
      <w:r w:rsidR="007C0674">
        <w:rPr>
          <w:rFonts w:ascii="Times New Roman" w:hAnsi="Times New Roman" w:cs="Times New Roman"/>
          <w:sz w:val="18"/>
          <w:szCs w:val="18"/>
        </w:rPr>
        <w:t>,</w:t>
      </w:r>
      <w:r w:rsidR="00693F2F">
        <w:rPr>
          <w:rFonts w:ascii="Times New Roman" w:hAnsi="Times New Roman" w:cs="Times New Roman"/>
          <w:sz w:val="18"/>
          <w:szCs w:val="18"/>
        </w:rPr>
        <w:t xml:space="preserve"> </w:t>
      </w:r>
      <w:r w:rsidR="00ED42E1">
        <w:rPr>
          <w:rFonts w:ascii="Times New Roman" w:hAnsi="Times New Roman" w:cs="Times New Roman"/>
          <w:sz w:val="18"/>
          <w:szCs w:val="18"/>
        </w:rPr>
        <w:t xml:space="preserve">plus </w:t>
      </w:r>
      <w:r w:rsidR="00693F2F">
        <w:rPr>
          <w:rFonts w:ascii="Times New Roman" w:hAnsi="Times New Roman" w:cs="Times New Roman"/>
          <w:sz w:val="18"/>
          <w:szCs w:val="18"/>
        </w:rPr>
        <w:t>immunoglobulin</w:t>
      </w:r>
      <w:r w:rsidR="00D665FD">
        <w:rPr>
          <w:rFonts w:ascii="Times New Roman" w:hAnsi="Times New Roman" w:cs="Times New Roman"/>
          <w:sz w:val="18"/>
          <w:szCs w:val="18"/>
        </w:rPr>
        <w:t xml:space="preserve"> replacement therapy</w:t>
      </w:r>
      <w:r w:rsidR="00870082">
        <w:rPr>
          <w:rFonts w:ascii="Times New Roman" w:hAnsi="Times New Roman" w:cs="Times New Roman"/>
          <w:sz w:val="18"/>
          <w:szCs w:val="18"/>
        </w:rPr>
        <w:t xml:space="preserve"> where appropriate</w:t>
      </w:r>
      <w:r w:rsidR="00693F2F">
        <w:rPr>
          <w:rFonts w:ascii="Times New Roman" w:hAnsi="Times New Roman" w:cs="Times New Roman"/>
          <w:sz w:val="18"/>
          <w:szCs w:val="18"/>
        </w:rPr>
        <w:t xml:space="preserve">. </w:t>
      </w:r>
      <w:r w:rsidR="00C2207F">
        <w:rPr>
          <w:rFonts w:ascii="Times New Roman" w:hAnsi="Times New Roman" w:cs="Times New Roman"/>
          <w:sz w:val="18"/>
          <w:szCs w:val="18"/>
        </w:rPr>
        <w:t xml:space="preserve">Written informed consent was obtained from all patients prior to entering the study. </w:t>
      </w:r>
      <w:r w:rsidRPr="000F1DAD">
        <w:rPr>
          <w:rFonts w:ascii="Times New Roman" w:hAnsi="Times New Roman" w:cs="Times New Roman"/>
          <w:sz w:val="18"/>
          <w:szCs w:val="18"/>
        </w:rPr>
        <w:t>The primary endpoint</w:t>
      </w:r>
      <w:r w:rsidR="00E65950">
        <w:rPr>
          <w:rFonts w:ascii="Times New Roman" w:hAnsi="Times New Roman" w:cs="Times New Roman"/>
          <w:sz w:val="18"/>
          <w:szCs w:val="18"/>
        </w:rPr>
        <w:t>s</w:t>
      </w:r>
      <w:r w:rsidRPr="000F1DAD">
        <w:rPr>
          <w:rFonts w:ascii="Times New Roman" w:hAnsi="Times New Roman" w:cs="Times New Roman"/>
          <w:sz w:val="18"/>
          <w:szCs w:val="18"/>
        </w:rPr>
        <w:t xml:space="preserve"> </w:t>
      </w:r>
      <w:r w:rsidR="00E65950">
        <w:rPr>
          <w:rFonts w:ascii="Times New Roman" w:hAnsi="Times New Roman" w:cs="Times New Roman"/>
          <w:sz w:val="18"/>
          <w:szCs w:val="18"/>
        </w:rPr>
        <w:t xml:space="preserve">were </w:t>
      </w:r>
      <w:r w:rsidR="00870082">
        <w:rPr>
          <w:rFonts w:ascii="Times New Roman" w:hAnsi="Times New Roman" w:cs="Times New Roman"/>
          <w:sz w:val="18"/>
          <w:szCs w:val="18"/>
        </w:rPr>
        <w:t xml:space="preserve">post-induction </w:t>
      </w:r>
      <w:r w:rsidR="00E65950">
        <w:rPr>
          <w:rFonts w:ascii="Times New Roman" w:hAnsi="Times New Roman" w:cs="Times New Roman"/>
          <w:sz w:val="18"/>
          <w:szCs w:val="18"/>
        </w:rPr>
        <w:t>CR</w:t>
      </w:r>
      <w:r w:rsidR="00870082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870082">
        <w:rPr>
          <w:rFonts w:ascii="Times New Roman" w:hAnsi="Times New Roman" w:cs="Times New Roman"/>
          <w:sz w:val="18"/>
          <w:szCs w:val="18"/>
        </w:rPr>
        <w:t>CRi</w:t>
      </w:r>
      <w:proofErr w:type="spellEnd"/>
      <w:r w:rsidR="00870082">
        <w:rPr>
          <w:rFonts w:ascii="Times New Roman" w:hAnsi="Times New Roman" w:cs="Times New Roman"/>
          <w:sz w:val="18"/>
          <w:szCs w:val="18"/>
        </w:rPr>
        <w:t xml:space="preserve"> rate</w:t>
      </w:r>
      <w:r w:rsidR="00E65950">
        <w:rPr>
          <w:rFonts w:ascii="Times New Roman" w:hAnsi="Times New Roman" w:cs="Times New Roman"/>
          <w:sz w:val="18"/>
          <w:szCs w:val="18"/>
        </w:rPr>
        <w:t xml:space="preserve"> and progression</w:t>
      </w:r>
      <w:r w:rsidR="00870082">
        <w:rPr>
          <w:rFonts w:ascii="Times New Roman" w:hAnsi="Times New Roman" w:cs="Times New Roman"/>
          <w:sz w:val="18"/>
          <w:szCs w:val="18"/>
        </w:rPr>
        <w:t>-</w:t>
      </w:r>
      <w:r w:rsidR="00E65950">
        <w:rPr>
          <w:rFonts w:ascii="Times New Roman" w:hAnsi="Times New Roman" w:cs="Times New Roman"/>
          <w:sz w:val="18"/>
          <w:szCs w:val="18"/>
        </w:rPr>
        <w:t xml:space="preserve">free rate after </w:t>
      </w:r>
      <w:r w:rsidR="00D35101">
        <w:rPr>
          <w:rFonts w:ascii="Times New Roman" w:hAnsi="Times New Roman" w:cs="Times New Roman"/>
          <w:sz w:val="18"/>
          <w:szCs w:val="18"/>
        </w:rPr>
        <w:t xml:space="preserve">2 </w:t>
      </w:r>
      <w:r w:rsidR="00E65950">
        <w:rPr>
          <w:rFonts w:ascii="Times New Roman" w:hAnsi="Times New Roman" w:cs="Times New Roman"/>
          <w:sz w:val="18"/>
          <w:szCs w:val="18"/>
        </w:rPr>
        <w:t>years of maintenance therapy.</w:t>
      </w:r>
      <w:r w:rsidR="00372620">
        <w:rPr>
          <w:rFonts w:ascii="Times New Roman" w:hAnsi="Times New Roman" w:cs="Times New Roman"/>
          <w:sz w:val="18"/>
          <w:szCs w:val="18"/>
        </w:rPr>
        <w:t xml:space="preserve"> </w:t>
      </w:r>
      <w:r w:rsidR="00032545">
        <w:rPr>
          <w:rFonts w:ascii="Times New Roman" w:hAnsi="Times New Roman" w:cs="Times New Roman"/>
          <w:sz w:val="18"/>
          <w:szCs w:val="18"/>
        </w:rPr>
        <w:t>Response data were assessed by an independent endpoint review committee</w:t>
      </w:r>
      <w:r w:rsidR="00975C0A">
        <w:rPr>
          <w:rFonts w:ascii="Times New Roman" w:hAnsi="Times New Roman" w:cs="Times New Roman"/>
          <w:sz w:val="18"/>
          <w:szCs w:val="18"/>
        </w:rPr>
        <w:t xml:space="preserve"> using the 2008 NCI/IWCLL criteria</w:t>
      </w:r>
      <w:r w:rsidR="00032545">
        <w:rPr>
          <w:rFonts w:ascii="Times New Roman" w:hAnsi="Times New Roman" w:cs="Times New Roman"/>
          <w:sz w:val="18"/>
          <w:szCs w:val="18"/>
        </w:rPr>
        <w:t>.</w:t>
      </w:r>
    </w:p>
    <w:p w:rsidR="00E7261E" w:rsidRPr="00AA0C03" w:rsidRDefault="00381091" w:rsidP="000F1DAD">
      <w:pPr>
        <w:jc w:val="both"/>
        <w:rPr>
          <w:rFonts w:ascii="Times New Roman" w:hAnsi="Times New Roman" w:cs="Times New Roman"/>
          <w:sz w:val="18"/>
          <w:szCs w:val="18"/>
        </w:rPr>
      </w:pPr>
      <w:r w:rsidRPr="000F1DAD">
        <w:rPr>
          <w:rFonts w:ascii="Times New Roman" w:hAnsi="Times New Roman" w:cs="Times New Roman"/>
          <w:b/>
          <w:sz w:val="18"/>
          <w:szCs w:val="18"/>
        </w:rPr>
        <w:t>Results</w:t>
      </w:r>
      <w:r w:rsidR="005250D7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C2207F">
        <w:rPr>
          <w:rFonts w:ascii="Times New Roman" w:hAnsi="Times New Roman" w:cs="Times New Roman"/>
          <w:sz w:val="18"/>
          <w:szCs w:val="18"/>
        </w:rPr>
        <w:t xml:space="preserve">Sixteen patients out of the planned 85 were recruited </w:t>
      </w:r>
      <w:r w:rsidR="00444C6C">
        <w:rPr>
          <w:rFonts w:ascii="Times New Roman" w:hAnsi="Times New Roman" w:cs="Times New Roman"/>
          <w:sz w:val="18"/>
          <w:szCs w:val="18"/>
        </w:rPr>
        <w:t>from</w:t>
      </w:r>
      <w:r w:rsidR="00444C6C" w:rsidRPr="000F1DAD">
        <w:rPr>
          <w:rFonts w:ascii="Times New Roman" w:hAnsi="Times New Roman" w:cs="Times New Roman"/>
          <w:sz w:val="18"/>
          <w:szCs w:val="18"/>
        </w:rPr>
        <w:t xml:space="preserve"> </w:t>
      </w:r>
      <w:r w:rsidR="00C2207F">
        <w:rPr>
          <w:rFonts w:ascii="Times New Roman" w:hAnsi="Times New Roman" w:cs="Times New Roman"/>
          <w:sz w:val="18"/>
          <w:szCs w:val="18"/>
        </w:rPr>
        <w:t>7 UK sites d</w:t>
      </w:r>
      <w:r w:rsidRPr="000F1DAD">
        <w:rPr>
          <w:rFonts w:ascii="Times New Roman" w:hAnsi="Times New Roman" w:cs="Times New Roman"/>
          <w:sz w:val="18"/>
          <w:szCs w:val="18"/>
        </w:rPr>
        <w:t xml:space="preserve">uring the </w:t>
      </w:r>
      <w:r w:rsidR="00372620">
        <w:rPr>
          <w:rFonts w:ascii="Times New Roman" w:hAnsi="Times New Roman" w:cs="Times New Roman"/>
          <w:sz w:val="18"/>
          <w:szCs w:val="18"/>
        </w:rPr>
        <w:t xml:space="preserve">first </w:t>
      </w:r>
      <w:r w:rsidR="00C2207F">
        <w:rPr>
          <w:rFonts w:ascii="Times New Roman" w:hAnsi="Times New Roman" w:cs="Times New Roman"/>
          <w:sz w:val="18"/>
          <w:szCs w:val="18"/>
        </w:rPr>
        <w:t>7</w:t>
      </w:r>
      <w:r w:rsidRPr="000F1DAD">
        <w:rPr>
          <w:rFonts w:ascii="Times New Roman" w:hAnsi="Times New Roman" w:cs="Times New Roman"/>
          <w:sz w:val="18"/>
          <w:szCs w:val="18"/>
        </w:rPr>
        <w:t xml:space="preserve"> month</w:t>
      </w:r>
      <w:r w:rsidR="00870082">
        <w:rPr>
          <w:rFonts w:ascii="Times New Roman" w:hAnsi="Times New Roman" w:cs="Times New Roman"/>
          <w:sz w:val="18"/>
          <w:szCs w:val="18"/>
        </w:rPr>
        <w:t>s</w:t>
      </w:r>
      <w:r w:rsidR="00372620">
        <w:rPr>
          <w:rFonts w:ascii="Times New Roman" w:hAnsi="Times New Roman" w:cs="Times New Roman"/>
          <w:sz w:val="18"/>
          <w:szCs w:val="18"/>
        </w:rPr>
        <w:t xml:space="preserve"> of recruitment</w:t>
      </w:r>
      <w:r w:rsidR="00870082">
        <w:rPr>
          <w:rFonts w:ascii="Times New Roman" w:hAnsi="Times New Roman" w:cs="Times New Roman"/>
          <w:sz w:val="18"/>
          <w:szCs w:val="18"/>
        </w:rPr>
        <w:t xml:space="preserve"> before accrual</w:t>
      </w:r>
      <w:r w:rsidR="00444C6C">
        <w:rPr>
          <w:rFonts w:ascii="Times New Roman" w:hAnsi="Times New Roman" w:cs="Times New Roman"/>
          <w:sz w:val="18"/>
          <w:szCs w:val="18"/>
        </w:rPr>
        <w:t xml:space="preserve"> was halted in September 2012</w:t>
      </w:r>
      <w:r w:rsidR="00ED42E1">
        <w:rPr>
          <w:rFonts w:ascii="Times New Roman" w:hAnsi="Times New Roman" w:cs="Times New Roman"/>
          <w:sz w:val="18"/>
          <w:szCs w:val="18"/>
        </w:rPr>
        <w:t xml:space="preserve"> </w:t>
      </w:r>
      <w:r w:rsidR="00444C6C">
        <w:rPr>
          <w:rFonts w:ascii="Times New Roman" w:hAnsi="Times New Roman" w:cs="Times New Roman"/>
          <w:sz w:val="18"/>
          <w:szCs w:val="18"/>
        </w:rPr>
        <w:t xml:space="preserve">following the </w:t>
      </w:r>
      <w:r w:rsidR="000C7A6F">
        <w:rPr>
          <w:rFonts w:ascii="Times New Roman" w:hAnsi="Times New Roman" w:cs="Times New Roman"/>
          <w:sz w:val="18"/>
          <w:szCs w:val="18"/>
        </w:rPr>
        <w:t>withdrawal of marketing authorisation for alemtuzumab</w:t>
      </w:r>
      <w:r w:rsidR="00C2207F">
        <w:rPr>
          <w:rFonts w:ascii="Times New Roman" w:hAnsi="Times New Roman" w:cs="Times New Roman"/>
          <w:sz w:val="18"/>
          <w:szCs w:val="18"/>
        </w:rPr>
        <w:t xml:space="preserve">. </w:t>
      </w:r>
      <w:r w:rsidR="00444C6C">
        <w:rPr>
          <w:rFonts w:ascii="Times New Roman" w:hAnsi="Times New Roman" w:cs="Times New Roman"/>
          <w:sz w:val="18"/>
          <w:szCs w:val="18"/>
        </w:rPr>
        <w:t xml:space="preserve">The </w:t>
      </w:r>
      <w:r w:rsidR="005031F2">
        <w:rPr>
          <w:rFonts w:ascii="Times New Roman" w:hAnsi="Times New Roman" w:cs="Times New Roman"/>
          <w:sz w:val="18"/>
          <w:szCs w:val="18"/>
        </w:rPr>
        <w:t xml:space="preserve">protocol </w:t>
      </w:r>
      <w:r w:rsidR="00444C6C">
        <w:rPr>
          <w:rFonts w:ascii="Times New Roman" w:hAnsi="Times New Roman" w:cs="Times New Roman"/>
          <w:sz w:val="18"/>
          <w:szCs w:val="18"/>
        </w:rPr>
        <w:t xml:space="preserve">was subsequently </w:t>
      </w:r>
      <w:r w:rsidR="005031F2">
        <w:rPr>
          <w:rFonts w:ascii="Times New Roman" w:hAnsi="Times New Roman" w:cs="Times New Roman"/>
          <w:sz w:val="18"/>
          <w:szCs w:val="18"/>
        </w:rPr>
        <w:t>amend</w:t>
      </w:r>
      <w:r w:rsidR="00444C6C">
        <w:rPr>
          <w:rFonts w:ascii="Times New Roman" w:hAnsi="Times New Roman" w:cs="Times New Roman"/>
          <w:sz w:val="18"/>
          <w:szCs w:val="18"/>
        </w:rPr>
        <w:t>ed</w:t>
      </w:r>
      <w:r w:rsidR="005031F2">
        <w:rPr>
          <w:rFonts w:ascii="Times New Roman" w:hAnsi="Times New Roman" w:cs="Times New Roman"/>
          <w:sz w:val="18"/>
          <w:szCs w:val="18"/>
        </w:rPr>
        <w:t xml:space="preserve"> </w:t>
      </w:r>
      <w:r w:rsidR="00444C6C">
        <w:rPr>
          <w:rFonts w:ascii="Times New Roman" w:hAnsi="Times New Roman" w:cs="Times New Roman"/>
          <w:sz w:val="18"/>
          <w:szCs w:val="18"/>
        </w:rPr>
        <w:t>to replace</w:t>
      </w:r>
      <w:r w:rsidR="005031F2">
        <w:rPr>
          <w:rFonts w:ascii="Times New Roman" w:hAnsi="Times New Roman" w:cs="Times New Roman"/>
          <w:sz w:val="18"/>
          <w:szCs w:val="18"/>
        </w:rPr>
        <w:t xml:space="preserve"> a</w:t>
      </w:r>
      <w:r w:rsidR="000C7A6F">
        <w:rPr>
          <w:rFonts w:ascii="Times New Roman" w:hAnsi="Times New Roman" w:cs="Times New Roman"/>
          <w:sz w:val="18"/>
          <w:szCs w:val="18"/>
        </w:rPr>
        <w:t xml:space="preserve">lemtuzumab </w:t>
      </w:r>
      <w:r w:rsidR="00C2207F">
        <w:rPr>
          <w:rFonts w:ascii="Times New Roman" w:hAnsi="Times New Roman" w:cs="Times New Roman"/>
          <w:sz w:val="18"/>
          <w:szCs w:val="18"/>
        </w:rPr>
        <w:t>with ofatumumab</w:t>
      </w:r>
      <w:r w:rsidR="005031F2">
        <w:rPr>
          <w:rFonts w:ascii="Times New Roman" w:hAnsi="Times New Roman" w:cs="Times New Roman"/>
          <w:sz w:val="18"/>
          <w:szCs w:val="18"/>
        </w:rPr>
        <w:t xml:space="preserve">. This report describes the outcome of the initial cohort of </w:t>
      </w:r>
      <w:r w:rsidR="00B46994">
        <w:rPr>
          <w:rFonts w:ascii="Times New Roman" w:hAnsi="Times New Roman" w:cs="Times New Roman"/>
          <w:sz w:val="18"/>
          <w:szCs w:val="18"/>
        </w:rPr>
        <w:t xml:space="preserve">alemtuzumab-treated </w:t>
      </w:r>
      <w:r w:rsidR="005031F2">
        <w:rPr>
          <w:rFonts w:ascii="Times New Roman" w:hAnsi="Times New Roman" w:cs="Times New Roman"/>
          <w:sz w:val="18"/>
          <w:szCs w:val="18"/>
        </w:rPr>
        <w:t xml:space="preserve">patients </w:t>
      </w:r>
      <w:r w:rsidR="00870082">
        <w:rPr>
          <w:rFonts w:ascii="Times New Roman" w:hAnsi="Times New Roman" w:cs="Times New Roman"/>
          <w:sz w:val="18"/>
          <w:szCs w:val="18"/>
        </w:rPr>
        <w:t>(</w:t>
      </w:r>
      <w:r w:rsidR="00FF458A" w:rsidRPr="00FF458A">
        <w:rPr>
          <w:rFonts w:ascii="Times New Roman" w:hAnsi="Times New Roman" w:cs="Times New Roman"/>
          <w:sz w:val="18"/>
          <w:szCs w:val="18"/>
        </w:rPr>
        <w:t>8</w:t>
      </w:r>
      <w:r w:rsidR="00711B83">
        <w:rPr>
          <w:rFonts w:ascii="Times New Roman" w:hAnsi="Times New Roman" w:cs="Times New Roman"/>
          <w:sz w:val="18"/>
          <w:szCs w:val="18"/>
        </w:rPr>
        <w:t xml:space="preserve"> </w:t>
      </w:r>
      <w:r w:rsidR="00B46994">
        <w:rPr>
          <w:rFonts w:ascii="Times New Roman" w:hAnsi="Times New Roman" w:cs="Times New Roman"/>
          <w:sz w:val="18"/>
          <w:szCs w:val="18"/>
        </w:rPr>
        <w:t xml:space="preserve">previously </w:t>
      </w:r>
      <w:r w:rsidR="00711B83">
        <w:rPr>
          <w:rFonts w:ascii="Times New Roman" w:hAnsi="Times New Roman" w:cs="Times New Roman"/>
          <w:sz w:val="18"/>
          <w:szCs w:val="18"/>
        </w:rPr>
        <w:t xml:space="preserve">untreated and </w:t>
      </w:r>
      <w:r w:rsidR="00FF458A" w:rsidRPr="00FF458A">
        <w:rPr>
          <w:rFonts w:ascii="Times New Roman" w:hAnsi="Times New Roman" w:cs="Times New Roman"/>
          <w:sz w:val="18"/>
          <w:szCs w:val="18"/>
        </w:rPr>
        <w:t>8</w:t>
      </w:r>
      <w:r w:rsidR="00711B83">
        <w:rPr>
          <w:rFonts w:ascii="Times New Roman" w:hAnsi="Times New Roman" w:cs="Times New Roman"/>
          <w:sz w:val="18"/>
          <w:szCs w:val="18"/>
        </w:rPr>
        <w:t xml:space="preserve"> FCR</w:t>
      </w:r>
      <w:r w:rsidR="00870082">
        <w:rPr>
          <w:rFonts w:ascii="Times New Roman" w:hAnsi="Times New Roman" w:cs="Times New Roman"/>
          <w:sz w:val="18"/>
          <w:szCs w:val="18"/>
        </w:rPr>
        <w:t xml:space="preserve"> failures)</w:t>
      </w:r>
      <w:r w:rsidR="00C2207F">
        <w:rPr>
          <w:rFonts w:ascii="Times New Roman" w:hAnsi="Times New Roman" w:cs="Times New Roman"/>
          <w:sz w:val="18"/>
          <w:szCs w:val="18"/>
        </w:rPr>
        <w:t>.</w:t>
      </w:r>
      <w:r w:rsidR="000C7A6F">
        <w:rPr>
          <w:rFonts w:ascii="Times New Roman" w:hAnsi="Times New Roman" w:cs="Times New Roman"/>
          <w:sz w:val="18"/>
          <w:szCs w:val="18"/>
        </w:rPr>
        <w:t xml:space="preserve"> </w:t>
      </w:r>
      <w:r w:rsidR="005031F2">
        <w:rPr>
          <w:rFonts w:ascii="Times New Roman" w:hAnsi="Times New Roman" w:cs="Times New Roman"/>
          <w:sz w:val="18"/>
          <w:szCs w:val="18"/>
        </w:rPr>
        <w:t>Ten patients (62%) completed induction</w:t>
      </w:r>
      <w:r w:rsidR="00711B83">
        <w:rPr>
          <w:rFonts w:ascii="Times New Roman" w:hAnsi="Times New Roman" w:cs="Times New Roman"/>
          <w:sz w:val="18"/>
          <w:szCs w:val="18"/>
        </w:rPr>
        <w:t>, whereas 6</w:t>
      </w:r>
      <w:r w:rsidR="00032545">
        <w:rPr>
          <w:rFonts w:ascii="Times New Roman" w:hAnsi="Times New Roman" w:cs="Times New Roman"/>
          <w:sz w:val="18"/>
          <w:szCs w:val="18"/>
        </w:rPr>
        <w:t xml:space="preserve"> (3</w:t>
      </w:r>
      <w:r w:rsidR="00E25EE6">
        <w:rPr>
          <w:rFonts w:ascii="Times New Roman" w:hAnsi="Times New Roman" w:cs="Times New Roman"/>
          <w:sz w:val="18"/>
          <w:szCs w:val="18"/>
        </w:rPr>
        <w:t>8</w:t>
      </w:r>
      <w:r w:rsidR="00032545">
        <w:rPr>
          <w:rFonts w:ascii="Times New Roman" w:hAnsi="Times New Roman" w:cs="Times New Roman"/>
          <w:sz w:val="18"/>
          <w:szCs w:val="18"/>
        </w:rPr>
        <w:t xml:space="preserve">%) </w:t>
      </w:r>
      <w:r w:rsidR="00711B83">
        <w:rPr>
          <w:rFonts w:ascii="Times New Roman" w:hAnsi="Times New Roman" w:cs="Times New Roman"/>
          <w:sz w:val="18"/>
          <w:szCs w:val="18"/>
        </w:rPr>
        <w:t xml:space="preserve">stopped </w:t>
      </w:r>
      <w:r w:rsidR="00870082">
        <w:rPr>
          <w:rFonts w:ascii="Times New Roman" w:hAnsi="Times New Roman" w:cs="Times New Roman"/>
          <w:sz w:val="18"/>
          <w:szCs w:val="18"/>
        </w:rPr>
        <w:t xml:space="preserve">induction </w:t>
      </w:r>
      <w:r w:rsidR="00711B83">
        <w:rPr>
          <w:rFonts w:ascii="Times New Roman" w:hAnsi="Times New Roman" w:cs="Times New Roman"/>
          <w:sz w:val="18"/>
          <w:szCs w:val="18"/>
        </w:rPr>
        <w:t>prematurely</w:t>
      </w:r>
      <w:r w:rsidR="00032545">
        <w:rPr>
          <w:rFonts w:ascii="Times New Roman" w:hAnsi="Times New Roman" w:cs="Times New Roman"/>
          <w:sz w:val="18"/>
          <w:szCs w:val="18"/>
        </w:rPr>
        <w:t xml:space="preserve"> due to toxicity (3), disease progression (1), chan</w:t>
      </w:r>
      <w:bookmarkStart w:id="1" w:name="_GoBack"/>
      <w:bookmarkEnd w:id="1"/>
      <w:r w:rsidR="00032545">
        <w:rPr>
          <w:rFonts w:ascii="Times New Roman" w:hAnsi="Times New Roman" w:cs="Times New Roman"/>
          <w:sz w:val="18"/>
          <w:szCs w:val="18"/>
        </w:rPr>
        <w:t xml:space="preserve">ge in diagnosis (1) </w:t>
      </w:r>
      <w:r w:rsidR="00D665FD">
        <w:rPr>
          <w:rFonts w:ascii="Times New Roman" w:hAnsi="Times New Roman" w:cs="Times New Roman"/>
          <w:sz w:val="18"/>
          <w:szCs w:val="18"/>
        </w:rPr>
        <w:t xml:space="preserve">or </w:t>
      </w:r>
      <w:r w:rsidR="00032545">
        <w:rPr>
          <w:rFonts w:ascii="Times New Roman" w:hAnsi="Times New Roman" w:cs="Times New Roman"/>
          <w:sz w:val="18"/>
          <w:szCs w:val="18"/>
        </w:rPr>
        <w:t xml:space="preserve">death (1). </w:t>
      </w:r>
      <w:r w:rsidR="00E25EE6">
        <w:rPr>
          <w:rFonts w:ascii="Times New Roman" w:hAnsi="Times New Roman" w:cs="Times New Roman"/>
          <w:sz w:val="18"/>
          <w:szCs w:val="18"/>
        </w:rPr>
        <w:t xml:space="preserve">Three </w:t>
      </w:r>
      <w:r w:rsidR="00BF34F4">
        <w:rPr>
          <w:rFonts w:ascii="Times New Roman" w:hAnsi="Times New Roman" w:cs="Times New Roman"/>
          <w:sz w:val="18"/>
          <w:szCs w:val="18"/>
        </w:rPr>
        <w:t>patients (</w:t>
      </w:r>
      <w:r w:rsidR="00E25EE6">
        <w:rPr>
          <w:rFonts w:ascii="Times New Roman" w:hAnsi="Times New Roman" w:cs="Times New Roman"/>
          <w:sz w:val="18"/>
          <w:szCs w:val="18"/>
        </w:rPr>
        <w:t>19</w:t>
      </w:r>
      <w:r w:rsidR="00BF34F4">
        <w:rPr>
          <w:rFonts w:ascii="Times New Roman" w:hAnsi="Times New Roman" w:cs="Times New Roman"/>
          <w:sz w:val="18"/>
          <w:szCs w:val="18"/>
        </w:rPr>
        <w:t xml:space="preserve">%) </w:t>
      </w:r>
      <w:r w:rsidR="00D665FD">
        <w:rPr>
          <w:rFonts w:ascii="Times New Roman" w:hAnsi="Times New Roman" w:cs="Times New Roman"/>
          <w:sz w:val="18"/>
          <w:szCs w:val="18"/>
        </w:rPr>
        <w:t>proceeded to</w:t>
      </w:r>
      <w:r w:rsidR="00BF34F4">
        <w:rPr>
          <w:rFonts w:ascii="Times New Roman" w:hAnsi="Times New Roman" w:cs="Times New Roman"/>
          <w:sz w:val="18"/>
          <w:szCs w:val="18"/>
        </w:rPr>
        <w:t xml:space="preserve"> allogeneic stem-cell transplantation, </w:t>
      </w:r>
      <w:r w:rsidR="00711B83">
        <w:rPr>
          <w:rFonts w:ascii="Times New Roman" w:hAnsi="Times New Roman" w:cs="Times New Roman"/>
          <w:sz w:val="18"/>
          <w:szCs w:val="18"/>
        </w:rPr>
        <w:t xml:space="preserve">5 </w:t>
      </w:r>
      <w:r w:rsidR="00BF34F4">
        <w:rPr>
          <w:rFonts w:ascii="Times New Roman" w:hAnsi="Times New Roman" w:cs="Times New Roman"/>
          <w:sz w:val="18"/>
          <w:szCs w:val="18"/>
        </w:rPr>
        <w:t>(</w:t>
      </w:r>
      <w:r w:rsidR="00E25EE6">
        <w:rPr>
          <w:rFonts w:ascii="Times New Roman" w:hAnsi="Times New Roman" w:cs="Times New Roman"/>
          <w:sz w:val="18"/>
          <w:szCs w:val="18"/>
        </w:rPr>
        <w:t>31</w:t>
      </w:r>
      <w:r w:rsidR="00BF34F4">
        <w:rPr>
          <w:rFonts w:ascii="Times New Roman" w:hAnsi="Times New Roman" w:cs="Times New Roman"/>
          <w:sz w:val="18"/>
          <w:szCs w:val="18"/>
        </w:rPr>
        <w:t>%) were randomised to lenalidomide maintenance (</w:t>
      </w:r>
      <w:r w:rsidR="00E25EE6">
        <w:rPr>
          <w:rFonts w:ascii="Times New Roman" w:hAnsi="Times New Roman" w:cs="Times New Roman"/>
          <w:sz w:val="18"/>
          <w:szCs w:val="18"/>
        </w:rPr>
        <w:t>3</w:t>
      </w:r>
      <w:r w:rsidR="00BF34F4">
        <w:rPr>
          <w:rFonts w:ascii="Times New Roman" w:hAnsi="Times New Roman" w:cs="Times New Roman"/>
          <w:sz w:val="18"/>
          <w:szCs w:val="18"/>
        </w:rPr>
        <w:t xml:space="preserve">) or no further treatment (2) and </w:t>
      </w:r>
      <w:r w:rsidR="00711B83">
        <w:rPr>
          <w:rFonts w:ascii="Times New Roman" w:hAnsi="Times New Roman" w:cs="Times New Roman"/>
          <w:sz w:val="18"/>
          <w:szCs w:val="18"/>
        </w:rPr>
        <w:t xml:space="preserve">2 </w:t>
      </w:r>
      <w:r w:rsidR="00BF34F4">
        <w:rPr>
          <w:rFonts w:ascii="Times New Roman" w:hAnsi="Times New Roman" w:cs="Times New Roman"/>
          <w:sz w:val="18"/>
          <w:szCs w:val="18"/>
        </w:rPr>
        <w:t xml:space="preserve">(12%) </w:t>
      </w:r>
      <w:r w:rsidR="00711B83">
        <w:rPr>
          <w:rFonts w:ascii="Times New Roman" w:hAnsi="Times New Roman" w:cs="Times New Roman"/>
          <w:sz w:val="18"/>
          <w:szCs w:val="18"/>
        </w:rPr>
        <w:t>withdrew from the randomis</w:t>
      </w:r>
      <w:r w:rsidR="00444C6C">
        <w:rPr>
          <w:rFonts w:ascii="Times New Roman" w:hAnsi="Times New Roman" w:cs="Times New Roman"/>
          <w:sz w:val="18"/>
          <w:szCs w:val="18"/>
        </w:rPr>
        <w:t>ed</w:t>
      </w:r>
      <w:r w:rsidR="00711B83">
        <w:rPr>
          <w:rFonts w:ascii="Times New Roman" w:hAnsi="Times New Roman" w:cs="Times New Roman"/>
          <w:sz w:val="18"/>
          <w:szCs w:val="18"/>
        </w:rPr>
        <w:t xml:space="preserve"> part of the trial</w:t>
      </w:r>
      <w:r w:rsidR="00BF34F4">
        <w:rPr>
          <w:rFonts w:ascii="Times New Roman" w:hAnsi="Times New Roman" w:cs="Times New Roman"/>
          <w:sz w:val="18"/>
          <w:szCs w:val="18"/>
        </w:rPr>
        <w:t xml:space="preserve"> </w:t>
      </w:r>
      <w:r w:rsidR="00444C6C">
        <w:rPr>
          <w:rFonts w:ascii="Times New Roman" w:hAnsi="Times New Roman" w:cs="Times New Roman"/>
          <w:sz w:val="18"/>
          <w:szCs w:val="18"/>
        </w:rPr>
        <w:t>despite</w:t>
      </w:r>
      <w:r w:rsidR="00BF34F4">
        <w:rPr>
          <w:rFonts w:ascii="Times New Roman" w:hAnsi="Times New Roman" w:cs="Times New Roman"/>
          <w:sz w:val="18"/>
          <w:szCs w:val="18"/>
        </w:rPr>
        <w:t xml:space="preserve"> complet</w:t>
      </w:r>
      <w:r w:rsidR="00444C6C">
        <w:rPr>
          <w:rFonts w:ascii="Times New Roman" w:hAnsi="Times New Roman" w:cs="Times New Roman"/>
          <w:sz w:val="18"/>
          <w:szCs w:val="18"/>
        </w:rPr>
        <w:t>ing</w:t>
      </w:r>
      <w:r w:rsidR="00BF34F4">
        <w:rPr>
          <w:rFonts w:ascii="Times New Roman" w:hAnsi="Times New Roman" w:cs="Times New Roman"/>
          <w:sz w:val="18"/>
          <w:szCs w:val="18"/>
        </w:rPr>
        <w:t xml:space="preserve"> induction successfully. </w:t>
      </w:r>
      <w:r w:rsidR="00032545" w:rsidRPr="00032545">
        <w:rPr>
          <w:rFonts w:ascii="Times New Roman" w:hAnsi="Times New Roman" w:cs="Times New Roman"/>
          <w:sz w:val="18"/>
          <w:szCs w:val="18"/>
        </w:rPr>
        <w:t>T</w:t>
      </w:r>
      <w:r w:rsidR="00C2207F" w:rsidRPr="00032545">
        <w:rPr>
          <w:rFonts w:ascii="Times New Roman" w:hAnsi="Times New Roman" w:cs="Times New Roman"/>
          <w:sz w:val="18"/>
          <w:szCs w:val="18"/>
        </w:rPr>
        <w:t xml:space="preserve">he </w:t>
      </w:r>
      <w:r w:rsidR="00870082">
        <w:rPr>
          <w:rFonts w:ascii="Times New Roman" w:hAnsi="Times New Roman" w:cs="Times New Roman"/>
          <w:sz w:val="18"/>
          <w:szCs w:val="18"/>
        </w:rPr>
        <w:t xml:space="preserve">post-induction </w:t>
      </w:r>
      <w:r w:rsidR="00711B83">
        <w:rPr>
          <w:rFonts w:ascii="Times New Roman" w:hAnsi="Times New Roman" w:cs="Times New Roman"/>
          <w:sz w:val="18"/>
          <w:szCs w:val="18"/>
        </w:rPr>
        <w:t>OR</w:t>
      </w:r>
      <w:r w:rsidR="00C2207F" w:rsidRPr="00032545">
        <w:rPr>
          <w:rFonts w:ascii="Times New Roman" w:hAnsi="Times New Roman" w:cs="Times New Roman"/>
          <w:sz w:val="18"/>
          <w:szCs w:val="18"/>
        </w:rPr>
        <w:t xml:space="preserve"> </w:t>
      </w:r>
      <w:r w:rsidR="00032545" w:rsidRPr="00032545">
        <w:rPr>
          <w:rFonts w:ascii="Times New Roman" w:hAnsi="Times New Roman" w:cs="Times New Roman"/>
          <w:sz w:val="18"/>
          <w:szCs w:val="18"/>
        </w:rPr>
        <w:t xml:space="preserve">and </w:t>
      </w:r>
      <w:r w:rsidR="00711B83">
        <w:rPr>
          <w:rFonts w:ascii="Times New Roman" w:hAnsi="Times New Roman" w:cs="Times New Roman"/>
          <w:sz w:val="18"/>
          <w:szCs w:val="18"/>
        </w:rPr>
        <w:t>CR</w:t>
      </w:r>
      <w:r w:rsidR="00444C6C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444C6C">
        <w:rPr>
          <w:rFonts w:ascii="Times New Roman" w:hAnsi="Times New Roman" w:cs="Times New Roman"/>
          <w:sz w:val="18"/>
          <w:szCs w:val="18"/>
        </w:rPr>
        <w:t>CRi</w:t>
      </w:r>
      <w:proofErr w:type="spellEnd"/>
      <w:r w:rsidR="00C2207F" w:rsidRPr="00032545">
        <w:rPr>
          <w:rFonts w:ascii="Times New Roman" w:hAnsi="Times New Roman" w:cs="Times New Roman"/>
          <w:sz w:val="18"/>
          <w:szCs w:val="18"/>
        </w:rPr>
        <w:t xml:space="preserve"> rate </w:t>
      </w:r>
      <w:r w:rsidR="00E25EE6">
        <w:rPr>
          <w:rFonts w:ascii="Times New Roman" w:hAnsi="Times New Roman" w:cs="Times New Roman"/>
          <w:sz w:val="18"/>
          <w:szCs w:val="18"/>
        </w:rPr>
        <w:t xml:space="preserve">among evaluable patients (11) </w:t>
      </w:r>
      <w:r w:rsidR="00711B83">
        <w:rPr>
          <w:rFonts w:ascii="Times New Roman" w:hAnsi="Times New Roman" w:cs="Times New Roman"/>
          <w:sz w:val="18"/>
          <w:szCs w:val="18"/>
        </w:rPr>
        <w:t>was</w:t>
      </w:r>
      <w:r w:rsidR="00711B83" w:rsidRPr="00032545">
        <w:rPr>
          <w:rFonts w:ascii="Times New Roman" w:hAnsi="Times New Roman" w:cs="Times New Roman"/>
          <w:sz w:val="18"/>
          <w:szCs w:val="18"/>
        </w:rPr>
        <w:t xml:space="preserve"> </w:t>
      </w:r>
      <w:r w:rsidR="00E25EE6" w:rsidRPr="00E25EE6">
        <w:rPr>
          <w:rFonts w:ascii="Times New Roman" w:hAnsi="Times New Roman" w:cs="Times New Roman"/>
          <w:sz w:val="18"/>
          <w:szCs w:val="18"/>
        </w:rPr>
        <w:t>91</w:t>
      </w:r>
      <w:r w:rsidR="00032545" w:rsidRPr="00E25EE6">
        <w:rPr>
          <w:rFonts w:ascii="Times New Roman" w:hAnsi="Times New Roman" w:cs="Times New Roman"/>
          <w:sz w:val="18"/>
          <w:szCs w:val="18"/>
        </w:rPr>
        <w:t xml:space="preserve">% </w:t>
      </w:r>
      <w:r w:rsidR="00032545" w:rsidRPr="00032545">
        <w:rPr>
          <w:rFonts w:ascii="Times New Roman" w:hAnsi="Times New Roman" w:cs="Times New Roman"/>
          <w:sz w:val="18"/>
          <w:szCs w:val="18"/>
        </w:rPr>
        <w:t xml:space="preserve">and </w:t>
      </w:r>
      <w:r w:rsidR="00E25EE6" w:rsidRPr="00E25EE6">
        <w:rPr>
          <w:rFonts w:ascii="Times New Roman" w:hAnsi="Times New Roman" w:cs="Times New Roman"/>
          <w:sz w:val="18"/>
          <w:szCs w:val="18"/>
        </w:rPr>
        <w:t>18</w:t>
      </w:r>
      <w:r w:rsidR="00032545" w:rsidRPr="00E25EE6">
        <w:rPr>
          <w:rFonts w:ascii="Times New Roman" w:hAnsi="Times New Roman" w:cs="Times New Roman"/>
          <w:sz w:val="18"/>
          <w:szCs w:val="18"/>
        </w:rPr>
        <w:t xml:space="preserve">% </w:t>
      </w:r>
      <w:r w:rsidR="00032545" w:rsidRPr="00032545">
        <w:rPr>
          <w:rFonts w:ascii="Times New Roman" w:hAnsi="Times New Roman" w:cs="Times New Roman"/>
          <w:sz w:val="18"/>
          <w:szCs w:val="18"/>
        </w:rPr>
        <w:t>respectively</w:t>
      </w:r>
      <w:r w:rsidR="00032545">
        <w:rPr>
          <w:rFonts w:ascii="Times New Roman" w:hAnsi="Times New Roman" w:cs="Times New Roman"/>
          <w:color w:val="FF0000"/>
          <w:sz w:val="18"/>
          <w:szCs w:val="18"/>
        </w:rPr>
        <w:t xml:space="preserve">. </w:t>
      </w:r>
      <w:r w:rsidR="00BA6F9F">
        <w:rPr>
          <w:rFonts w:ascii="Times New Roman" w:hAnsi="Times New Roman" w:cs="Times New Roman"/>
          <w:sz w:val="18"/>
          <w:szCs w:val="18"/>
        </w:rPr>
        <w:t xml:space="preserve">The progression-free rate </w:t>
      </w:r>
      <w:r w:rsidR="00870082">
        <w:rPr>
          <w:rFonts w:ascii="Times New Roman" w:hAnsi="Times New Roman" w:cs="Times New Roman"/>
          <w:sz w:val="18"/>
          <w:szCs w:val="18"/>
        </w:rPr>
        <w:t>after 2 years of</w:t>
      </w:r>
      <w:r w:rsidR="00BA6F9F">
        <w:rPr>
          <w:rFonts w:ascii="Times New Roman" w:hAnsi="Times New Roman" w:cs="Times New Roman"/>
          <w:sz w:val="18"/>
          <w:szCs w:val="18"/>
        </w:rPr>
        <w:t xml:space="preserve"> maintenance phase </w:t>
      </w:r>
      <w:r w:rsidR="00E25EE6">
        <w:rPr>
          <w:rFonts w:ascii="Times New Roman" w:hAnsi="Times New Roman" w:cs="Times New Roman"/>
          <w:sz w:val="18"/>
          <w:szCs w:val="18"/>
        </w:rPr>
        <w:t xml:space="preserve">among evaluable patients (4) </w:t>
      </w:r>
      <w:r w:rsidR="00BA6F9F">
        <w:rPr>
          <w:rFonts w:ascii="Times New Roman" w:hAnsi="Times New Roman" w:cs="Times New Roman"/>
          <w:sz w:val="18"/>
          <w:szCs w:val="18"/>
        </w:rPr>
        <w:t xml:space="preserve">was 50% in both treatment arms. </w:t>
      </w:r>
      <w:r w:rsidR="00D35101">
        <w:rPr>
          <w:rFonts w:ascii="Times New Roman" w:hAnsi="Times New Roman" w:cs="Times New Roman"/>
          <w:sz w:val="18"/>
          <w:szCs w:val="18"/>
        </w:rPr>
        <w:t>With a</w:t>
      </w:r>
      <w:r w:rsidR="00D35101" w:rsidRPr="00032545">
        <w:rPr>
          <w:rFonts w:ascii="Times New Roman" w:hAnsi="Times New Roman" w:cs="Times New Roman"/>
          <w:sz w:val="18"/>
          <w:szCs w:val="18"/>
        </w:rPr>
        <w:t xml:space="preserve"> </w:t>
      </w:r>
      <w:r w:rsidR="00E33D49">
        <w:rPr>
          <w:rFonts w:ascii="Times New Roman" w:hAnsi="Times New Roman" w:cs="Times New Roman"/>
          <w:sz w:val="18"/>
          <w:szCs w:val="18"/>
        </w:rPr>
        <w:t>maximum</w:t>
      </w:r>
      <w:r w:rsidR="00BA6F9F" w:rsidRPr="00032545">
        <w:rPr>
          <w:rFonts w:ascii="Times New Roman" w:hAnsi="Times New Roman" w:cs="Times New Roman"/>
          <w:sz w:val="18"/>
          <w:szCs w:val="18"/>
        </w:rPr>
        <w:t xml:space="preserve"> follow-up</w:t>
      </w:r>
      <w:r w:rsidR="00D35101">
        <w:rPr>
          <w:rFonts w:ascii="Times New Roman" w:hAnsi="Times New Roman" w:cs="Times New Roman"/>
          <w:sz w:val="18"/>
          <w:szCs w:val="18"/>
        </w:rPr>
        <w:t xml:space="preserve"> period </w:t>
      </w:r>
      <w:r w:rsidR="00D35101" w:rsidRPr="00032545">
        <w:rPr>
          <w:rFonts w:ascii="Times New Roman" w:hAnsi="Times New Roman" w:cs="Times New Roman"/>
          <w:sz w:val="18"/>
          <w:szCs w:val="18"/>
        </w:rPr>
        <w:t xml:space="preserve">of </w:t>
      </w:r>
      <w:r w:rsidR="00D725F8">
        <w:rPr>
          <w:rFonts w:ascii="Times New Roman" w:hAnsi="Times New Roman" w:cs="Times New Roman"/>
          <w:sz w:val="18"/>
          <w:szCs w:val="18"/>
        </w:rPr>
        <w:t>46</w:t>
      </w:r>
      <w:r w:rsidR="00D35101" w:rsidRPr="00D86E15">
        <w:rPr>
          <w:rFonts w:ascii="Times New Roman" w:hAnsi="Times New Roman" w:cs="Times New Roman"/>
          <w:sz w:val="18"/>
          <w:szCs w:val="18"/>
        </w:rPr>
        <w:t xml:space="preserve"> </w:t>
      </w:r>
      <w:r w:rsidR="00D35101" w:rsidRPr="00032545">
        <w:rPr>
          <w:rFonts w:ascii="Times New Roman" w:hAnsi="Times New Roman" w:cs="Times New Roman"/>
          <w:sz w:val="18"/>
          <w:szCs w:val="18"/>
        </w:rPr>
        <w:t>months</w:t>
      </w:r>
      <w:r w:rsidR="00BA6F9F">
        <w:rPr>
          <w:rFonts w:ascii="Times New Roman" w:hAnsi="Times New Roman" w:cs="Times New Roman"/>
          <w:sz w:val="18"/>
          <w:szCs w:val="18"/>
        </w:rPr>
        <w:t>, t</w:t>
      </w:r>
      <w:r w:rsidR="00BF34F4" w:rsidRPr="00BF34F4">
        <w:rPr>
          <w:rFonts w:ascii="Times New Roman" w:hAnsi="Times New Roman" w:cs="Times New Roman"/>
          <w:sz w:val="18"/>
          <w:szCs w:val="18"/>
        </w:rPr>
        <w:t xml:space="preserve">he </w:t>
      </w:r>
      <w:r w:rsidR="00C2207F" w:rsidRPr="00BF34F4">
        <w:rPr>
          <w:rFonts w:ascii="Times New Roman" w:hAnsi="Times New Roman" w:cs="Times New Roman"/>
          <w:sz w:val="18"/>
          <w:szCs w:val="18"/>
        </w:rPr>
        <w:t>median PFS</w:t>
      </w:r>
      <w:r w:rsidR="00BF34F4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DF3AB6" w:rsidRPr="00D725F8">
        <w:rPr>
          <w:rFonts w:ascii="Times New Roman" w:hAnsi="Times New Roman" w:cs="Times New Roman"/>
          <w:sz w:val="18"/>
          <w:szCs w:val="18"/>
        </w:rPr>
        <w:t xml:space="preserve">for </w:t>
      </w:r>
      <w:r w:rsidR="00870082">
        <w:rPr>
          <w:rFonts w:ascii="Times New Roman" w:hAnsi="Times New Roman" w:cs="Times New Roman"/>
          <w:sz w:val="18"/>
          <w:szCs w:val="18"/>
        </w:rPr>
        <w:t>all</w:t>
      </w:r>
      <w:r w:rsidR="00C146DF">
        <w:rPr>
          <w:rFonts w:ascii="Times New Roman" w:hAnsi="Times New Roman" w:cs="Times New Roman"/>
          <w:sz w:val="18"/>
          <w:szCs w:val="18"/>
        </w:rPr>
        <w:t xml:space="preserve"> 16 patients </w:t>
      </w:r>
      <w:r w:rsidR="00BF34F4" w:rsidRPr="00BF34F4">
        <w:rPr>
          <w:rFonts w:ascii="Times New Roman" w:hAnsi="Times New Roman" w:cs="Times New Roman"/>
          <w:sz w:val="18"/>
          <w:szCs w:val="18"/>
        </w:rPr>
        <w:t>was</w:t>
      </w:r>
      <w:r w:rsidR="00BF34F4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D86E15" w:rsidRPr="00D86E15">
        <w:rPr>
          <w:rFonts w:ascii="Times New Roman" w:hAnsi="Times New Roman" w:cs="Times New Roman"/>
          <w:sz w:val="18"/>
          <w:szCs w:val="18"/>
        </w:rPr>
        <w:t>29.3</w:t>
      </w:r>
      <w:r w:rsidR="00BF34F4" w:rsidRPr="00D86E15">
        <w:rPr>
          <w:rFonts w:ascii="Times New Roman" w:hAnsi="Times New Roman" w:cs="Times New Roman"/>
          <w:sz w:val="18"/>
          <w:szCs w:val="18"/>
        </w:rPr>
        <w:t xml:space="preserve"> </w:t>
      </w:r>
      <w:r w:rsidR="00BF34F4" w:rsidRPr="00BF34F4">
        <w:rPr>
          <w:rFonts w:ascii="Times New Roman" w:hAnsi="Times New Roman" w:cs="Times New Roman"/>
          <w:sz w:val="18"/>
          <w:szCs w:val="18"/>
        </w:rPr>
        <w:t>months</w:t>
      </w:r>
      <w:r w:rsidR="00511CB6">
        <w:rPr>
          <w:rFonts w:ascii="Times New Roman" w:hAnsi="Times New Roman" w:cs="Times New Roman"/>
          <w:sz w:val="18"/>
          <w:szCs w:val="18"/>
        </w:rPr>
        <w:t xml:space="preserve">. The median OS </w:t>
      </w:r>
      <w:r w:rsidR="00511CB6" w:rsidRPr="00D86E15">
        <w:rPr>
          <w:rFonts w:ascii="Times New Roman" w:hAnsi="Times New Roman" w:cs="Times New Roman"/>
          <w:sz w:val="18"/>
          <w:szCs w:val="18"/>
        </w:rPr>
        <w:t xml:space="preserve">was not </w:t>
      </w:r>
      <w:r w:rsidR="00711B83" w:rsidRPr="00D86E15">
        <w:rPr>
          <w:rFonts w:ascii="Times New Roman" w:hAnsi="Times New Roman" w:cs="Times New Roman"/>
          <w:sz w:val="18"/>
          <w:szCs w:val="18"/>
        </w:rPr>
        <w:t>reached</w:t>
      </w:r>
      <w:r w:rsidR="00511CB6" w:rsidRPr="00D86E15">
        <w:rPr>
          <w:rFonts w:ascii="Times New Roman" w:hAnsi="Times New Roman" w:cs="Times New Roman"/>
          <w:sz w:val="18"/>
          <w:szCs w:val="18"/>
        </w:rPr>
        <w:t xml:space="preserve"> </w:t>
      </w:r>
      <w:r w:rsidR="00511CB6">
        <w:rPr>
          <w:rFonts w:ascii="Times New Roman" w:hAnsi="Times New Roman" w:cs="Times New Roman"/>
          <w:sz w:val="18"/>
          <w:szCs w:val="18"/>
        </w:rPr>
        <w:t xml:space="preserve">since </w:t>
      </w:r>
      <w:r w:rsidR="005250D7">
        <w:rPr>
          <w:rFonts w:ascii="Times New Roman" w:hAnsi="Times New Roman" w:cs="Times New Roman"/>
          <w:sz w:val="18"/>
          <w:szCs w:val="18"/>
        </w:rPr>
        <w:t xml:space="preserve">there were </w:t>
      </w:r>
      <w:r w:rsidR="00511CB6">
        <w:rPr>
          <w:rFonts w:ascii="Times New Roman" w:hAnsi="Times New Roman" w:cs="Times New Roman"/>
          <w:sz w:val="18"/>
          <w:szCs w:val="18"/>
        </w:rPr>
        <w:t>only 4 deaths</w:t>
      </w:r>
      <w:r w:rsidR="00870082">
        <w:rPr>
          <w:rFonts w:ascii="Times New Roman" w:hAnsi="Times New Roman" w:cs="Times New Roman"/>
          <w:sz w:val="18"/>
          <w:szCs w:val="18"/>
        </w:rPr>
        <w:t xml:space="preserve">. </w:t>
      </w:r>
      <w:r w:rsidR="00711B83" w:rsidRPr="00AA0C03">
        <w:rPr>
          <w:rFonts w:ascii="Times New Roman" w:hAnsi="Times New Roman" w:cs="Times New Roman"/>
          <w:sz w:val="18"/>
          <w:szCs w:val="18"/>
        </w:rPr>
        <w:t xml:space="preserve">Grade </w:t>
      </w:r>
      <w:r w:rsidR="00711B83">
        <w:rPr>
          <w:rFonts w:ascii="Times New Roman" w:hAnsi="Times New Roman" w:cs="Times New Roman"/>
          <w:sz w:val="18"/>
          <w:szCs w:val="18"/>
        </w:rPr>
        <w:t>≥</w:t>
      </w:r>
      <w:r w:rsidR="00711B83" w:rsidRPr="00AA0C03">
        <w:rPr>
          <w:rFonts w:ascii="Times New Roman" w:hAnsi="Times New Roman" w:cs="Times New Roman"/>
          <w:sz w:val="18"/>
          <w:szCs w:val="18"/>
        </w:rPr>
        <w:t xml:space="preserve">3 </w:t>
      </w:r>
      <w:r w:rsidR="00711B83">
        <w:rPr>
          <w:rFonts w:ascii="Times New Roman" w:hAnsi="Times New Roman" w:cs="Times New Roman"/>
          <w:sz w:val="18"/>
          <w:szCs w:val="18"/>
        </w:rPr>
        <w:t>toxicity</w:t>
      </w:r>
      <w:r w:rsidR="00711B83" w:rsidRPr="00AA0C03">
        <w:rPr>
          <w:rFonts w:ascii="Times New Roman" w:hAnsi="Times New Roman" w:cs="Times New Roman"/>
          <w:sz w:val="18"/>
          <w:szCs w:val="18"/>
        </w:rPr>
        <w:t xml:space="preserve"> occurred in </w:t>
      </w:r>
      <w:r w:rsidR="004B2B54" w:rsidRPr="004B2B54">
        <w:rPr>
          <w:rFonts w:ascii="Times New Roman" w:hAnsi="Times New Roman" w:cs="Times New Roman"/>
          <w:sz w:val="18"/>
          <w:szCs w:val="18"/>
        </w:rPr>
        <w:t>93</w:t>
      </w:r>
      <w:r w:rsidR="00711B83" w:rsidRPr="004B2B54">
        <w:rPr>
          <w:rFonts w:ascii="Times New Roman" w:hAnsi="Times New Roman" w:cs="Times New Roman"/>
          <w:sz w:val="18"/>
          <w:szCs w:val="18"/>
        </w:rPr>
        <w:t xml:space="preserve">% </w:t>
      </w:r>
      <w:r w:rsidR="00711B83" w:rsidRPr="00AA0C03">
        <w:rPr>
          <w:rFonts w:ascii="Times New Roman" w:hAnsi="Times New Roman" w:cs="Times New Roman"/>
          <w:sz w:val="18"/>
          <w:szCs w:val="18"/>
        </w:rPr>
        <w:t>of</w:t>
      </w:r>
      <w:r w:rsidR="00711B83">
        <w:rPr>
          <w:rFonts w:ascii="Times New Roman" w:hAnsi="Times New Roman" w:cs="Times New Roman"/>
          <w:sz w:val="18"/>
          <w:szCs w:val="18"/>
        </w:rPr>
        <w:t xml:space="preserve"> patients </w:t>
      </w:r>
      <w:r w:rsidR="00C146DF">
        <w:rPr>
          <w:rFonts w:ascii="Times New Roman" w:hAnsi="Times New Roman" w:cs="Times New Roman"/>
          <w:sz w:val="18"/>
          <w:szCs w:val="18"/>
        </w:rPr>
        <w:t>and the</w:t>
      </w:r>
      <w:r w:rsidR="00711B83">
        <w:rPr>
          <w:rFonts w:ascii="Times New Roman" w:hAnsi="Times New Roman" w:cs="Times New Roman"/>
          <w:sz w:val="18"/>
          <w:szCs w:val="18"/>
        </w:rPr>
        <w:t xml:space="preserve"> t</w:t>
      </w:r>
      <w:r w:rsidR="00711B83" w:rsidRPr="00511CB6">
        <w:rPr>
          <w:rFonts w:ascii="Times New Roman" w:hAnsi="Times New Roman" w:cs="Times New Roman"/>
          <w:sz w:val="18"/>
          <w:szCs w:val="18"/>
        </w:rPr>
        <w:t>reatment</w:t>
      </w:r>
      <w:r w:rsidR="00711B83">
        <w:rPr>
          <w:rFonts w:ascii="Times New Roman" w:hAnsi="Times New Roman" w:cs="Times New Roman"/>
          <w:sz w:val="18"/>
          <w:szCs w:val="18"/>
        </w:rPr>
        <w:t>-</w:t>
      </w:r>
      <w:r w:rsidR="00511CB6" w:rsidRPr="00511CB6">
        <w:rPr>
          <w:rFonts w:ascii="Times New Roman" w:hAnsi="Times New Roman" w:cs="Times New Roman"/>
          <w:sz w:val="18"/>
          <w:szCs w:val="18"/>
        </w:rPr>
        <w:t xml:space="preserve">related mortality </w:t>
      </w:r>
      <w:r w:rsidR="00C146DF">
        <w:rPr>
          <w:rFonts w:ascii="Times New Roman" w:hAnsi="Times New Roman" w:cs="Times New Roman"/>
          <w:sz w:val="18"/>
          <w:szCs w:val="18"/>
        </w:rPr>
        <w:t xml:space="preserve">was </w:t>
      </w:r>
      <w:r w:rsidR="00511CB6" w:rsidRPr="00511CB6">
        <w:rPr>
          <w:rFonts w:ascii="Times New Roman" w:hAnsi="Times New Roman" w:cs="Times New Roman"/>
          <w:sz w:val="18"/>
          <w:szCs w:val="18"/>
        </w:rPr>
        <w:t>6%</w:t>
      </w:r>
      <w:r w:rsidR="00C2207F" w:rsidRPr="00AA0C03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DB22DD" w:rsidRDefault="00381091" w:rsidP="000F1DAD">
      <w:pPr>
        <w:jc w:val="both"/>
        <w:rPr>
          <w:rFonts w:ascii="Times New Roman" w:hAnsi="Times New Roman" w:cs="Times New Roman"/>
          <w:sz w:val="18"/>
          <w:szCs w:val="18"/>
        </w:rPr>
      </w:pPr>
      <w:r w:rsidRPr="000F1DAD">
        <w:rPr>
          <w:rFonts w:ascii="Times New Roman" w:hAnsi="Times New Roman" w:cs="Times New Roman"/>
          <w:b/>
          <w:sz w:val="18"/>
          <w:szCs w:val="18"/>
        </w:rPr>
        <w:t>Conclusions</w:t>
      </w:r>
      <w:r w:rsidR="005250D7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DB22DD">
        <w:rPr>
          <w:rFonts w:ascii="Times New Roman" w:hAnsi="Times New Roman" w:cs="Times New Roman"/>
          <w:sz w:val="18"/>
          <w:szCs w:val="18"/>
        </w:rPr>
        <w:t>Although the small sample size prevents definitive conclusions from being drawn,</w:t>
      </w:r>
      <w:r w:rsidR="00DB22DD" w:rsidRPr="00F05D0F" w:rsidDel="00D35101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DB22DD">
        <w:rPr>
          <w:rFonts w:ascii="Times New Roman" w:hAnsi="Times New Roman" w:cs="Times New Roman"/>
          <w:sz w:val="18"/>
          <w:szCs w:val="18"/>
        </w:rPr>
        <w:t>t</w:t>
      </w:r>
      <w:r w:rsidR="00D35101">
        <w:rPr>
          <w:rFonts w:ascii="Times New Roman" w:hAnsi="Times New Roman" w:cs="Times New Roman"/>
          <w:sz w:val="18"/>
          <w:szCs w:val="18"/>
        </w:rPr>
        <w:t xml:space="preserve">he </w:t>
      </w:r>
      <w:r w:rsidR="00DB22DD">
        <w:rPr>
          <w:rFonts w:ascii="Times New Roman" w:hAnsi="Times New Roman" w:cs="Times New Roman"/>
          <w:sz w:val="18"/>
          <w:szCs w:val="18"/>
        </w:rPr>
        <w:t xml:space="preserve">results of this prematurely terminated study </w:t>
      </w:r>
      <w:r w:rsidR="00870082">
        <w:rPr>
          <w:rFonts w:ascii="Times New Roman" w:hAnsi="Times New Roman" w:cs="Times New Roman"/>
          <w:sz w:val="18"/>
          <w:szCs w:val="18"/>
        </w:rPr>
        <w:t xml:space="preserve">suggest that </w:t>
      </w:r>
      <w:r w:rsidR="00D35101">
        <w:rPr>
          <w:rFonts w:ascii="Times New Roman" w:hAnsi="Times New Roman" w:cs="Times New Roman"/>
          <w:sz w:val="18"/>
          <w:szCs w:val="18"/>
        </w:rPr>
        <w:t xml:space="preserve">dexamethasone, lenalidomide and alemtuzumab </w:t>
      </w:r>
      <w:proofErr w:type="gramStart"/>
      <w:r w:rsidR="00D35101">
        <w:rPr>
          <w:rFonts w:ascii="Times New Roman" w:hAnsi="Times New Roman" w:cs="Times New Roman"/>
          <w:sz w:val="18"/>
          <w:szCs w:val="18"/>
        </w:rPr>
        <w:t>is</w:t>
      </w:r>
      <w:proofErr w:type="gramEnd"/>
      <w:r w:rsidR="00D35101">
        <w:rPr>
          <w:rFonts w:ascii="Times New Roman" w:hAnsi="Times New Roman" w:cs="Times New Roman"/>
          <w:sz w:val="18"/>
          <w:szCs w:val="18"/>
        </w:rPr>
        <w:t xml:space="preserve"> feasible </w:t>
      </w:r>
      <w:r w:rsidR="00DB22DD">
        <w:rPr>
          <w:rFonts w:ascii="Times New Roman" w:hAnsi="Times New Roman" w:cs="Times New Roman"/>
          <w:sz w:val="18"/>
          <w:szCs w:val="18"/>
        </w:rPr>
        <w:t>to deliver in most patients</w:t>
      </w:r>
      <w:r w:rsidR="00DF3AB6">
        <w:rPr>
          <w:rFonts w:ascii="Times New Roman" w:hAnsi="Times New Roman" w:cs="Times New Roman"/>
          <w:sz w:val="18"/>
          <w:szCs w:val="18"/>
        </w:rPr>
        <w:t xml:space="preserve"> </w:t>
      </w:r>
      <w:r w:rsidR="00C146DF">
        <w:rPr>
          <w:rFonts w:ascii="Times New Roman" w:hAnsi="Times New Roman" w:cs="Times New Roman"/>
          <w:sz w:val="18"/>
          <w:szCs w:val="18"/>
        </w:rPr>
        <w:t xml:space="preserve">with high-risk CLL </w:t>
      </w:r>
      <w:r w:rsidR="00DF3AB6">
        <w:rPr>
          <w:rFonts w:ascii="Times New Roman" w:hAnsi="Times New Roman" w:cs="Times New Roman"/>
          <w:sz w:val="18"/>
          <w:szCs w:val="18"/>
        </w:rPr>
        <w:t>and has an acceptable safety profile</w:t>
      </w:r>
      <w:r w:rsidR="00DB22DD">
        <w:rPr>
          <w:rFonts w:ascii="Times New Roman" w:hAnsi="Times New Roman" w:cs="Times New Roman"/>
          <w:sz w:val="18"/>
          <w:szCs w:val="18"/>
        </w:rPr>
        <w:t xml:space="preserve">. The regimen </w:t>
      </w:r>
      <w:r w:rsidR="00DF3AB6">
        <w:rPr>
          <w:rFonts w:ascii="Times New Roman" w:hAnsi="Times New Roman" w:cs="Times New Roman"/>
          <w:sz w:val="18"/>
          <w:szCs w:val="18"/>
        </w:rPr>
        <w:t xml:space="preserve">also </w:t>
      </w:r>
      <w:r w:rsidR="00DB22DD">
        <w:rPr>
          <w:rFonts w:ascii="Times New Roman" w:hAnsi="Times New Roman" w:cs="Times New Roman"/>
          <w:sz w:val="18"/>
          <w:szCs w:val="18"/>
        </w:rPr>
        <w:t xml:space="preserve">appears to </w:t>
      </w:r>
      <w:r w:rsidR="00DF3AB6">
        <w:rPr>
          <w:rFonts w:ascii="Times New Roman" w:hAnsi="Times New Roman" w:cs="Times New Roman"/>
          <w:sz w:val="18"/>
          <w:szCs w:val="18"/>
        </w:rPr>
        <w:t>be effective, with</w:t>
      </w:r>
      <w:r w:rsidR="00DB22DD">
        <w:rPr>
          <w:rFonts w:ascii="Times New Roman" w:hAnsi="Times New Roman" w:cs="Times New Roman"/>
          <w:sz w:val="18"/>
          <w:szCs w:val="18"/>
        </w:rPr>
        <w:t xml:space="preserve"> a </w:t>
      </w:r>
      <w:r w:rsidR="00DF3AB6">
        <w:rPr>
          <w:rFonts w:ascii="Times New Roman" w:hAnsi="Times New Roman" w:cs="Times New Roman"/>
          <w:sz w:val="18"/>
          <w:szCs w:val="18"/>
        </w:rPr>
        <w:t xml:space="preserve">high overall response rate and </w:t>
      </w:r>
      <w:r w:rsidR="00DB22DD">
        <w:rPr>
          <w:rFonts w:ascii="Times New Roman" w:hAnsi="Times New Roman" w:cs="Times New Roman"/>
          <w:sz w:val="18"/>
          <w:szCs w:val="18"/>
        </w:rPr>
        <w:t xml:space="preserve">a median PFS </w:t>
      </w:r>
      <w:r w:rsidR="00DF3AB6">
        <w:rPr>
          <w:rFonts w:ascii="Times New Roman" w:hAnsi="Times New Roman" w:cs="Times New Roman"/>
          <w:sz w:val="18"/>
          <w:szCs w:val="18"/>
        </w:rPr>
        <w:t>somewhat longer</w:t>
      </w:r>
      <w:r w:rsidR="00DB22DD">
        <w:rPr>
          <w:rFonts w:ascii="Times New Roman" w:hAnsi="Times New Roman" w:cs="Times New Roman"/>
          <w:sz w:val="18"/>
          <w:szCs w:val="18"/>
        </w:rPr>
        <w:t xml:space="preserve"> than the 11.8 months that was observed with alemtuzumab plus methylprednisolone.</w:t>
      </w:r>
      <w:r w:rsidR="00DF3AB6">
        <w:rPr>
          <w:rFonts w:ascii="Times New Roman" w:hAnsi="Times New Roman" w:cs="Times New Roman"/>
          <w:sz w:val="18"/>
          <w:szCs w:val="18"/>
        </w:rPr>
        <w:t xml:space="preserve"> We conclude that the efficacy of glucocorticoid/alemtuzumab </w:t>
      </w:r>
      <w:r w:rsidR="00C146DF">
        <w:rPr>
          <w:rFonts w:ascii="Times New Roman" w:hAnsi="Times New Roman" w:cs="Times New Roman"/>
          <w:sz w:val="18"/>
          <w:szCs w:val="18"/>
        </w:rPr>
        <w:t xml:space="preserve">in this setting </w:t>
      </w:r>
      <w:r w:rsidR="00DF3AB6">
        <w:rPr>
          <w:rFonts w:ascii="Times New Roman" w:hAnsi="Times New Roman" w:cs="Times New Roman"/>
          <w:sz w:val="18"/>
          <w:szCs w:val="18"/>
        </w:rPr>
        <w:t xml:space="preserve">may be </w:t>
      </w:r>
      <w:r w:rsidR="005250D7">
        <w:rPr>
          <w:rFonts w:ascii="Times New Roman" w:hAnsi="Times New Roman" w:cs="Times New Roman"/>
          <w:sz w:val="18"/>
          <w:szCs w:val="18"/>
        </w:rPr>
        <w:t>enhanced</w:t>
      </w:r>
      <w:r w:rsidR="00DF3AB6">
        <w:rPr>
          <w:rFonts w:ascii="Times New Roman" w:hAnsi="Times New Roman" w:cs="Times New Roman"/>
          <w:sz w:val="18"/>
          <w:szCs w:val="18"/>
        </w:rPr>
        <w:t xml:space="preserve"> by the addition of lenalidomide</w:t>
      </w:r>
      <w:r w:rsidR="00C146DF">
        <w:rPr>
          <w:rFonts w:ascii="Times New Roman" w:hAnsi="Times New Roman" w:cs="Times New Roman"/>
          <w:sz w:val="18"/>
          <w:szCs w:val="18"/>
        </w:rPr>
        <w:t xml:space="preserve"> without incurring significant additional toxicity</w:t>
      </w:r>
      <w:r w:rsidR="00DF3AB6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381091" w:rsidRDefault="005049D9" w:rsidP="005049D9">
      <w:pPr>
        <w:rPr>
          <w:rFonts w:ascii="Times New Roman" w:hAnsi="Times New Roman" w:cs="Times New Roman"/>
          <w:sz w:val="18"/>
          <w:szCs w:val="18"/>
        </w:rPr>
      </w:pPr>
      <w:r w:rsidRPr="000F1DAD">
        <w:rPr>
          <w:rFonts w:ascii="Times New Roman" w:hAnsi="Times New Roman" w:cs="Times New Roman"/>
          <w:sz w:val="18"/>
          <w:szCs w:val="18"/>
        </w:rPr>
        <w:t xml:space="preserve">*Corresponding author: arp@liverpool.ac.uk </w:t>
      </w:r>
    </w:p>
    <w:sectPr w:rsidR="00381091" w:rsidSect="000F1DAD">
      <w:headerReference w:type="default" r:id="rId9"/>
      <w:pgSz w:w="11906" w:h="16838"/>
      <w:pgMar w:top="1106" w:right="1797" w:bottom="1106" w:left="1797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Polydoros, Fotis" w:date="2016-03-01T10:58:00Z" w:initials="PF">
    <w:p w:rsidR="00F4714E" w:rsidRDefault="00F4714E">
      <w:pPr>
        <w:pStyle w:val="CommentText"/>
      </w:pPr>
      <w:r>
        <w:rPr>
          <w:rStyle w:val="CommentReference"/>
        </w:rPr>
        <w:annotationRef/>
      </w:r>
      <w:r w:rsidRPr="00F4714E">
        <w:t>Perhaps a sentence providing the rationale for including lenalidomide in the study would add context here?</w:t>
      </w:r>
      <w:r>
        <w:t xml:space="preserve"> - Comment from Celgene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7CE" w:rsidRDefault="003557CE" w:rsidP="000F1DAD">
      <w:pPr>
        <w:spacing w:after="0" w:line="240" w:lineRule="auto"/>
      </w:pPr>
      <w:r>
        <w:separator/>
      </w:r>
    </w:p>
  </w:endnote>
  <w:endnote w:type="continuationSeparator" w:id="0">
    <w:p w:rsidR="003557CE" w:rsidRDefault="003557CE" w:rsidP="000F1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7CE" w:rsidRDefault="003557CE" w:rsidP="000F1DAD">
      <w:pPr>
        <w:spacing w:after="0" w:line="240" w:lineRule="auto"/>
      </w:pPr>
      <w:r>
        <w:separator/>
      </w:r>
    </w:p>
  </w:footnote>
  <w:footnote w:type="continuationSeparator" w:id="0">
    <w:p w:rsidR="003557CE" w:rsidRDefault="003557CE" w:rsidP="000F1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DAD" w:rsidRPr="000F1DAD" w:rsidRDefault="00E33D49" w:rsidP="000F1DAD">
    <w:pPr>
      <w:tabs>
        <w:tab w:val="left" w:pos="7488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  <w:r>
      <w:rPr>
        <w:rFonts w:ascii="Times New Roman" w:eastAsia="Times New Roman" w:hAnsi="Times New Roman" w:cs="Times New Roman"/>
        <w:sz w:val="20"/>
        <w:szCs w:val="24"/>
      </w:rPr>
      <w:t>Final</w:t>
    </w:r>
    <w:r w:rsidR="000F1DAD">
      <w:rPr>
        <w:rFonts w:ascii="Times New Roman" w:eastAsia="Times New Roman" w:hAnsi="Times New Roman" w:cs="Times New Roman"/>
        <w:sz w:val="20"/>
        <w:szCs w:val="24"/>
      </w:rPr>
      <w:t xml:space="preserve"> </w:t>
    </w:r>
    <w:r>
      <w:rPr>
        <w:rFonts w:ascii="Times New Roman" w:eastAsia="Times New Roman" w:hAnsi="Times New Roman" w:cs="Times New Roman"/>
        <w:sz w:val="20"/>
        <w:szCs w:val="24"/>
      </w:rPr>
      <w:t>Version</w:t>
    </w:r>
    <w:r w:rsidR="000F1DAD" w:rsidRPr="000F1DAD">
      <w:rPr>
        <w:rFonts w:ascii="Times New Roman" w:eastAsia="Times New Roman" w:hAnsi="Times New Roman" w:cs="Times New Roman"/>
        <w:sz w:val="20"/>
        <w:szCs w:val="24"/>
      </w:rPr>
      <w:t xml:space="preserve"> </w:t>
    </w:r>
    <w:r w:rsidR="000F1DAD">
      <w:rPr>
        <w:rFonts w:ascii="Times New Roman" w:eastAsia="Times New Roman" w:hAnsi="Times New Roman" w:cs="Times New Roman"/>
        <w:sz w:val="20"/>
        <w:szCs w:val="24"/>
      </w:rPr>
      <w:t xml:space="preserve">- </w:t>
    </w:r>
    <w:r w:rsidR="00F4714E">
      <w:rPr>
        <w:rFonts w:ascii="Times New Roman" w:eastAsia="Times New Roman" w:hAnsi="Times New Roman" w:cs="Times New Roman"/>
        <w:sz w:val="20"/>
        <w:szCs w:val="24"/>
      </w:rPr>
      <w:t>1/3</w:t>
    </w:r>
    <w:r w:rsidR="000F1DAD" w:rsidRPr="000F1DAD">
      <w:rPr>
        <w:rFonts w:ascii="Times New Roman" w:eastAsia="Times New Roman" w:hAnsi="Times New Roman" w:cs="Times New Roman"/>
        <w:sz w:val="20"/>
        <w:szCs w:val="24"/>
      </w:rPr>
      <w:t xml:space="preserve">/2016                                                                              </w:t>
    </w:r>
    <w:r w:rsidR="00C2207F">
      <w:rPr>
        <w:rFonts w:ascii="Times New Roman" w:eastAsia="Times New Roman" w:hAnsi="Times New Roman" w:cs="Times New Roman"/>
        <w:sz w:val="20"/>
        <w:szCs w:val="24"/>
      </w:rPr>
      <w:t xml:space="preserve">      </w:t>
    </w:r>
    <w:r w:rsidR="000F1DAD">
      <w:rPr>
        <w:rFonts w:ascii="Times New Roman" w:eastAsia="Times New Roman" w:hAnsi="Times New Roman" w:cs="Times New Roman"/>
        <w:sz w:val="20"/>
        <w:szCs w:val="24"/>
      </w:rPr>
      <w:t xml:space="preserve">   EHA</w:t>
    </w:r>
    <w:r w:rsidR="000F1DAD" w:rsidRPr="000F1DAD">
      <w:rPr>
        <w:rFonts w:ascii="Times New Roman" w:eastAsia="Times New Roman" w:hAnsi="Times New Roman" w:cs="Times New Roman"/>
        <w:sz w:val="20"/>
        <w:szCs w:val="24"/>
      </w:rPr>
      <w:t xml:space="preserve"> 2016 Abstract</w:t>
    </w:r>
  </w:p>
  <w:p w:rsidR="000F1DAD" w:rsidRDefault="000F1D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E022A"/>
    <w:multiLevelType w:val="hybridMultilevel"/>
    <w:tmpl w:val="79BCB0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0E36A9D"/>
    <w:multiLevelType w:val="hybridMultilevel"/>
    <w:tmpl w:val="B1547C82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50EE0466"/>
    <w:multiLevelType w:val="hybridMultilevel"/>
    <w:tmpl w:val="F1AE2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D7B"/>
    <w:rsid w:val="00032545"/>
    <w:rsid w:val="00040ED9"/>
    <w:rsid w:val="000B13E5"/>
    <w:rsid w:val="000C7A6F"/>
    <w:rsid w:val="000F1DAD"/>
    <w:rsid w:val="00134FC8"/>
    <w:rsid w:val="00182D7B"/>
    <w:rsid w:val="00221C16"/>
    <w:rsid w:val="00261B27"/>
    <w:rsid w:val="00264903"/>
    <w:rsid w:val="002F54E0"/>
    <w:rsid w:val="003546C2"/>
    <w:rsid w:val="003557CE"/>
    <w:rsid w:val="00372620"/>
    <w:rsid w:val="00381091"/>
    <w:rsid w:val="003916C6"/>
    <w:rsid w:val="003C1F79"/>
    <w:rsid w:val="003D034A"/>
    <w:rsid w:val="00401434"/>
    <w:rsid w:val="00444C6C"/>
    <w:rsid w:val="00446D45"/>
    <w:rsid w:val="004B2B54"/>
    <w:rsid w:val="004C5119"/>
    <w:rsid w:val="005031F2"/>
    <w:rsid w:val="005049D9"/>
    <w:rsid w:val="00511CB6"/>
    <w:rsid w:val="005250D7"/>
    <w:rsid w:val="00610958"/>
    <w:rsid w:val="006140E0"/>
    <w:rsid w:val="00687DD0"/>
    <w:rsid w:val="00693F2F"/>
    <w:rsid w:val="006D0E6F"/>
    <w:rsid w:val="006E525A"/>
    <w:rsid w:val="00706471"/>
    <w:rsid w:val="00711B83"/>
    <w:rsid w:val="00792A4D"/>
    <w:rsid w:val="007C0674"/>
    <w:rsid w:val="007C62F8"/>
    <w:rsid w:val="008348CA"/>
    <w:rsid w:val="00870082"/>
    <w:rsid w:val="008A0095"/>
    <w:rsid w:val="00913E14"/>
    <w:rsid w:val="00943FC4"/>
    <w:rsid w:val="00947220"/>
    <w:rsid w:val="00975C0A"/>
    <w:rsid w:val="009E4702"/>
    <w:rsid w:val="00A22A4E"/>
    <w:rsid w:val="00A56928"/>
    <w:rsid w:val="00AA0C03"/>
    <w:rsid w:val="00AE279A"/>
    <w:rsid w:val="00B42664"/>
    <w:rsid w:val="00B46994"/>
    <w:rsid w:val="00B946C2"/>
    <w:rsid w:val="00B94718"/>
    <w:rsid w:val="00BA6F9F"/>
    <w:rsid w:val="00BB20D5"/>
    <w:rsid w:val="00BD39CC"/>
    <w:rsid w:val="00BF1686"/>
    <w:rsid w:val="00BF34F4"/>
    <w:rsid w:val="00C146DF"/>
    <w:rsid w:val="00C2207F"/>
    <w:rsid w:val="00C43CAE"/>
    <w:rsid w:val="00C65821"/>
    <w:rsid w:val="00CB7D45"/>
    <w:rsid w:val="00D30EF6"/>
    <w:rsid w:val="00D35101"/>
    <w:rsid w:val="00D51876"/>
    <w:rsid w:val="00D665FD"/>
    <w:rsid w:val="00D725F8"/>
    <w:rsid w:val="00D86E15"/>
    <w:rsid w:val="00DA3C3A"/>
    <w:rsid w:val="00DB22DD"/>
    <w:rsid w:val="00DF3AB6"/>
    <w:rsid w:val="00E25EE6"/>
    <w:rsid w:val="00E30741"/>
    <w:rsid w:val="00E33D49"/>
    <w:rsid w:val="00E65950"/>
    <w:rsid w:val="00E7261E"/>
    <w:rsid w:val="00EA493B"/>
    <w:rsid w:val="00ED2DE5"/>
    <w:rsid w:val="00ED42E1"/>
    <w:rsid w:val="00EE53CD"/>
    <w:rsid w:val="00EE78FF"/>
    <w:rsid w:val="00F05D0F"/>
    <w:rsid w:val="00F07F45"/>
    <w:rsid w:val="00F213B7"/>
    <w:rsid w:val="00F37503"/>
    <w:rsid w:val="00F4714E"/>
    <w:rsid w:val="00F555CF"/>
    <w:rsid w:val="00F82B1A"/>
    <w:rsid w:val="00F85ECD"/>
    <w:rsid w:val="00F87507"/>
    <w:rsid w:val="00FB573D"/>
    <w:rsid w:val="00FC2C1C"/>
    <w:rsid w:val="00FE1B39"/>
    <w:rsid w:val="00FF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61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C51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1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51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1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51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11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13E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F1D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AD"/>
  </w:style>
  <w:style w:type="paragraph" w:styleId="Footer">
    <w:name w:val="footer"/>
    <w:basedOn w:val="Normal"/>
    <w:link w:val="FooterChar"/>
    <w:uiPriority w:val="99"/>
    <w:unhideWhenUsed/>
    <w:rsid w:val="000F1D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AD"/>
  </w:style>
  <w:style w:type="paragraph" w:styleId="Revision">
    <w:name w:val="Revision"/>
    <w:hidden/>
    <w:uiPriority w:val="99"/>
    <w:semiHidden/>
    <w:rsid w:val="00C146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61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C51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1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51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1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51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11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13E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F1D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AD"/>
  </w:style>
  <w:style w:type="paragraph" w:styleId="Footer">
    <w:name w:val="footer"/>
    <w:basedOn w:val="Normal"/>
    <w:link w:val="FooterChar"/>
    <w:uiPriority w:val="99"/>
    <w:unhideWhenUsed/>
    <w:rsid w:val="000F1D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AD"/>
  </w:style>
  <w:style w:type="paragraph" w:styleId="Revision">
    <w:name w:val="Revision"/>
    <w:hidden/>
    <w:uiPriority w:val="99"/>
    <w:semiHidden/>
    <w:rsid w:val="00C146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Richard</dc:creator>
  <cp:lastModifiedBy>Polydoros, Fotis</cp:lastModifiedBy>
  <cp:revision>6</cp:revision>
  <dcterms:created xsi:type="dcterms:W3CDTF">2016-02-26T19:40:00Z</dcterms:created>
  <dcterms:modified xsi:type="dcterms:W3CDTF">2016-03-01T10:59:00Z</dcterms:modified>
</cp:coreProperties>
</file>