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528A6" w14:textId="77777777" w:rsidR="00BA4C27" w:rsidRPr="00D71751" w:rsidRDefault="00BA4C27" w:rsidP="00BA4C27">
      <w:pPr>
        <w:spacing w:line="480" w:lineRule="auto"/>
        <w:rPr>
          <w:rFonts w:ascii="Times New Roman" w:hAnsi="Times New Roman" w:cs="Times New Roman"/>
          <w:sz w:val="32"/>
          <w:szCs w:val="32"/>
        </w:rPr>
      </w:pPr>
      <w:r w:rsidRPr="00D71751">
        <w:rPr>
          <w:rFonts w:ascii="Times New Roman" w:hAnsi="Times New Roman" w:cs="Times New Roman"/>
          <w:sz w:val="32"/>
          <w:szCs w:val="32"/>
        </w:rPr>
        <w:t>Pharmacodynamics of Isavuconazole for Invasive Mould Disease: Role of Galactomannan for Real-Time Monitoring of Therapeutic Response</w:t>
      </w:r>
    </w:p>
    <w:p w14:paraId="6FD53122" w14:textId="77777777" w:rsidR="00BA4C27" w:rsidRPr="00D71751" w:rsidRDefault="00BA4C27" w:rsidP="00BA4C27">
      <w:pPr>
        <w:spacing w:line="480" w:lineRule="auto"/>
        <w:rPr>
          <w:rFonts w:ascii="Times New Roman" w:hAnsi="Times New Roman" w:cs="Times New Roman"/>
        </w:rPr>
      </w:pPr>
    </w:p>
    <w:p w14:paraId="60CAD478"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Authors:</w:t>
      </w:r>
    </w:p>
    <w:p w14:paraId="6045E7D1" w14:textId="77777777" w:rsidR="00BA4C27" w:rsidRPr="00D71751" w:rsidRDefault="00BA4C27" w:rsidP="00BA4C27">
      <w:pPr>
        <w:spacing w:line="480" w:lineRule="auto"/>
        <w:rPr>
          <w:rFonts w:ascii="Times New Roman" w:hAnsi="Times New Roman" w:cs="Times New Roman"/>
          <w:bCs/>
        </w:rPr>
      </w:pPr>
      <w:r w:rsidRPr="00D71751">
        <w:rPr>
          <w:rFonts w:ascii="Times New Roman" w:hAnsi="Times New Roman" w:cs="Times New Roman"/>
        </w:rPr>
        <w:t xml:space="preserve">Laura L. </w:t>
      </w:r>
      <w:proofErr w:type="spellStart"/>
      <w:r w:rsidRPr="00D71751">
        <w:rPr>
          <w:rFonts w:ascii="Times New Roman" w:hAnsi="Times New Roman" w:cs="Times New Roman"/>
        </w:rPr>
        <w:t>Kovanda</w:t>
      </w:r>
      <w:proofErr w:type="gramStart"/>
      <w:r w:rsidRPr="00D71751">
        <w:rPr>
          <w:rFonts w:ascii="Times New Roman" w:hAnsi="Times New Roman" w:cs="Times New Roman"/>
        </w:rPr>
        <w:t>,</w:t>
      </w:r>
      <w:r w:rsidRPr="00D71751">
        <w:rPr>
          <w:rFonts w:ascii="Times New Roman" w:hAnsi="Times New Roman" w:cs="Times New Roman"/>
          <w:vertAlign w:val="superscript"/>
        </w:rPr>
        <w:t>a,b</w:t>
      </w:r>
      <w:proofErr w:type="spellEnd"/>
      <w:proofErr w:type="gramEnd"/>
      <w:r w:rsidRPr="00D71751">
        <w:rPr>
          <w:rFonts w:ascii="Times New Roman" w:hAnsi="Times New Roman" w:cs="Times New Roman"/>
          <w:vertAlign w:val="superscript"/>
        </w:rPr>
        <w:t xml:space="preserve">,&amp; </w:t>
      </w:r>
      <w:proofErr w:type="spellStart"/>
      <w:r w:rsidRPr="00D71751">
        <w:rPr>
          <w:rFonts w:ascii="Times New Roman" w:hAnsi="Times New Roman" w:cs="Times New Roman"/>
        </w:rPr>
        <w:t>Ruwanthi</w:t>
      </w:r>
      <w:proofErr w:type="spellEnd"/>
      <w:r w:rsidRPr="00D71751">
        <w:rPr>
          <w:rFonts w:ascii="Times New Roman" w:hAnsi="Times New Roman" w:cs="Times New Roman"/>
        </w:rPr>
        <w:t xml:space="preserve"> </w:t>
      </w:r>
      <w:proofErr w:type="spellStart"/>
      <w:r w:rsidRPr="00D71751">
        <w:rPr>
          <w:rFonts w:ascii="Times New Roman" w:hAnsi="Times New Roman" w:cs="Times New Roman"/>
        </w:rPr>
        <w:t>Kolamunnage-Dona,</w:t>
      </w:r>
      <w:r w:rsidRPr="00D71751">
        <w:rPr>
          <w:rFonts w:ascii="Times New Roman" w:hAnsi="Times New Roman" w:cs="Times New Roman"/>
          <w:vertAlign w:val="superscript"/>
        </w:rPr>
        <w:t>c</w:t>
      </w:r>
      <w:proofErr w:type="spellEnd"/>
      <w:r w:rsidRPr="00D71751">
        <w:rPr>
          <w:rFonts w:ascii="Times New Roman" w:hAnsi="Times New Roman" w:cs="Times New Roman"/>
        </w:rPr>
        <w:t xml:space="preserve"> Michael </w:t>
      </w:r>
      <w:proofErr w:type="spellStart"/>
      <w:r w:rsidRPr="00D71751">
        <w:rPr>
          <w:rFonts w:ascii="Times New Roman" w:hAnsi="Times New Roman" w:cs="Times New Roman"/>
        </w:rPr>
        <w:t>Neely,</w:t>
      </w:r>
      <w:r w:rsidRPr="00D71751">
        <w:rPr>
          <w:rFonts w:ascii="Times New Roman" w:hAnsi="Times New Roman" w:cs="Times New Roman"/>
          <w:vertAlign w:val="superscript"/>
        </w:rPr>
        <w:t>d</w:t>
      </w:r>
      <w:proofErr w:type="spellEnd"/>
      <w:r w:rsidRPr="00D71751">
        <w:rPr>
          <w:rFonts w:ascii="Times New Roman" w:hAnsi="Times New Roman" w:cs="Times New Roman"/>
        </w:rPr>
        <w:t xml:space="preserve"> Johan </w:t>
      </w:r>
      <w:proofErr w:type="spellStart"/>
      <w:r w:rsidRPr="00D71751">
        <w:rPr>
          <w:rFonts w:ascii="Times New Roman" w:hAnsi="Times New Roman" w:cs="Times New Roman"/>
        </w:rPr>
        <w:t>Maertens,</w:t>
      </w:r>
      <w:r w:rsidRPr="00D71751">
        <w:rPr>
          <w:rFonts w:ascii="Times New Roman" w:hAnsi="Times New Roman" w:cs="Times New Roman"/>
          <w:vertAlign w:val="superscript"/>
        </w:rPr>
        <w:t>e</w:t>
      </w:r>
      <w:proofErr w:type="spellEnd"/>
      <w:r w:rsidRPr="00D71751">
        <w:rPr>
          <w:rFonts w:ascii="Times New Roman" w:hAnsi="Times New Roman" w:cs="Times New Roman"/>
        </w:rPr>
        <w:t xml:space="preserve"> </w:t>
      </w:r>
      <w:proofErr w:type="spellStart"/>
      <w:r w:rsidRPr="00D71751">
        <w:rPr>
          <w:rFonts w:ascii="Times New Roman" w:hAnsi="Times New Roman" w:cs="Times New Roman"/>
        </w:rPr>
        <w:t>Misun</w:t>
      </w:r>
      <w:proofErr w:type="spellEnd"/>
      <w:r w:rsidRPr="00D71751">
        <w:rPr>
          <w:rFonts w:ascii="Times New Roman" w:hAnsi="Times New Roman" w:cs="Times New Roman"/>
        </w:rPr>
        <w:t xml:space="preserve"> </w:t>
      </w:r>
      <w:proofErr w:type="spellStart"/>
      <w:r w:rsidRPr="00D71751">
        <w:rPr>
          <w:rFonts w:ascii="Times New Roman" w:hAnsi="Times New Roman" w:cs="Times New Roman"/>
        </w:rPr>
        <w:t>Lee,</w:t>
      </w:r>
      <w:r w:rsidRPr="00D71751">
        <w:rPr>
          <w:rFonts w:ascii="Times New Roman" w:hAnsi="Times New Roman" w:cs="Times New Roman"/>
          <w:vertAlign w:val="superscript"/>
        </w:rPr>
        <w:t>b</w:t>
      </w:r>
      <w:proofErr w:type="spellEnd"/>
      <w:r w:rsidRPr="00D71751">
        <w:rPr>
          <w:rFonts w:ascii="Times New Roman" w:hAnsi="Times New Roman" w:cs="Times New Roman"/>
        </w:rPr>
        <w:t xml:space="preserve"> William W. </w:t>
      </w:r>
      <w:proofErr w:type="spellStart"/>
      <w:r w:rsidRPr="00D71751">
        <w:rPr>
          <w:rFonts w:ascii="Times New Roman" w:hAnsi="Times New Roman" w:cs="Times New Roman"/>
        </w:rPr>
        <w:t>Hope</w:t>
      </w:r>
      <w:r w:rsidRPr="00D71751">
        <w:rPr>
          <w:rFonts w:ascii="Times New Roman" w:hAnsi="Times New Roman" w:cs="Times New Roman"/>
          <w:vertAlign w:val="superscript"/>
        </w:rPr>
        <w:t>a</w:t>
      </w:r>
      <w:proofErr w:type="spellEnd"/>
      <w:r w:rsidRPr="00D71751">
        <w:rPr>
          <w:rFonts w:ascii="Times New Roman" w:hAnsi="Times New Roman" w:cs="Times New Roman"/>
          <w:vertAlign w:val="superscript"/>
        </w:rPr>
        <w:t>,#</w:t>
      </w:r>
    </w:p>
    <w:p w14:paraId="74DB302A" w14:textId="77777777" w:rsidR="00BA4C27" w:rsidRPr="00D71751" w:rsidRDefault="00BA4C27" w:rsidP="00BA4C27">
      <w:pPr>
        <w:spacing w:line="480" w:lineRule="auto"/>
        <w:rPr>
          <w:rFonts w:ascii="Times New Roman" w:hAnsi="Times New Roman" w:cs="Times New Roman"/>
        </w:rPr>
      </w:pPr>
    </w:p>
    <w:p w14:paraId="17D3A309"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Author Affiliations:</w:t>
      </w:r>
    </w:p>
    <w:p w14:paraId="2D2259C7"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 xml:space="preserve">Antimicrobial Pharmacodynamics and Therapeutics, Department of Molecular and Clinical Pharmacology, Institute of Translational Medicine, University of Liverpool, Liverpool, </w:t>
      </w:r>
      <w:proofErr w:type="spellStart"/>
      <w:r w:rsidRPr="00D71751">
        <w:rPr>
          <w:rFonts w:ascii="Times New Roman" w:hAnsi="Times New Roman" w:cs="Times New Roman"/>
        </w:rPr>
        <w:t>UK</w:t>
      </w:r>
      <w:r w:rsidRPr="00D71751">
        <w:rPr>
          <w:rFonts w:ascii="Times New Roman" w:hAnsi="Times New Roman" w:cs="Times New Roman"/>
          <w:vertAlign w:val="superscript"/>
        </w:rPr>
        <w:t>a</w:t>
      </w:r>
      <w:proofErr w:type="spellEnd"/>
      <w:r w:rsidRPr="00D71751">
        <w:rPr>
          <w:rFonts w:ascii="Times New Roman" w:hAnsi="Times New Roman" w:cs="Times New Roman"/>
        </w:rPr>
        <w:t xml:space="preserve">; Astellas Pharma Global Development, Inc., Northbrook, IL, </w:t>
      </w:r>
      <w:proofErr w:type="spellStart"/>
      <w:r w:rsidRPr="00D71751">
        <w:rPr>
          <w:rFonts w:ascii="Times New Roman" w:hAnsi="Times New Roman" w:cs="Times New Roman"/>
        </w:rPr>
        <w:t>USA</w:t>
      </w:r>
      <w:r w:rsidRPr="00D71751">
        <w:rPr>
          <w:rFonts w:ascii="Times New Roman" w:hAnsi="Times New Roman" w:cs="Times New Roman"/>
          <w:vertAlign w:val="superscript"/>
        </w:rPr>
        <w:t>b</w:t>
      </w:r>
      <w:proofErr w:type="spellEnd"/>
      <w:r w:rsidRPr="00D71751">
        <w:rPr>
          <w:rFonts w:ascii="Times New Roman" w:hAnsi="Times New Roman" w:cs="Times New Roman"/>
        </w:rPr>
        <w:t xml:space="preserve">, Department of Biostatistics, Institute of Translational Medicine, University of Liverpool, Liverpool, </w:t>
      </w:r>
      <w:proofErr w:type="spellStart"/>
      <w:r w:rsidRPr="00D71751">
        <w:rPr>
          <w:rFonts w:ascii="Times New Roman" w:hAnsi="Times New Roman" w:cs="Times New Roman"/>
        </w:rPr>
        <w:t>UK</w:t>
      </w:r>
      <w:r w:rsidRPr="00D71751">
        <w:rPr>
          <w:rFonts w:ascii="Times New Roman" w:hAnsi="Times New Roman" w:cs="Times New Roman"/>
          <w:vertAlign w:val="superscript"/>
        </w:rPr>
        <w:t>c</w:t>
      </w:r>
      <w:proofErr w:type="spellEnd"/>
      <w:r w:rsidRPr="00D71751">
        <w:rPr>
          <w:rFonts w:ascii="Times New Roman" w:hAnsi="Times New Roman" w:cs="Times New Roman"/>
        </w:rPr>
        <w:t xml:space="preserve">, Laboratory of Applied Pharmacokinetics and Bioinformatics, The </w:t>
      </w:r>
      <w:proofErr w:type="spellStart"/>
      <w:r w:rsidRPr="00D71751">
        <w:rPr>
          <w:rFonts w:ascii="Times New Roman" w:hAnsi="Times New Roman" w:cs="Times New Roman"/>
        </w:rPr>
        <w:t>Saban</w:t>
      </w:r>
      <w:proofErr w:type="spellEnd"/>
      <w:r w:rsidRPr="00D71751">
        <w:rPr>
          <w:rFonts w:ascii="Times New Roman" w:hAnsi="Times New Roman" w:cs="Times New Roman"/>
        </w:rPr>
        <w:t xml:space="preserve"> Research Institute, and Division of Pediatric Infectious Diseases, Children’s Hospital Los Angeles, University of Southern California, Los Angeles, California, </w:t>
      </w:r>
      <w:proofErr w:type="spellStart"/>
      <w:r w:rsidRPr="00D71751">
        <w:rPr>
          <w:rFonts w:ascii="Times New Roman" w:hAnsi="Times New Roman" w:cs="Times New Roman"/>
        </w:rPr>
        <w:t>USA</w:t>
      </w:r>
      <w:r w:rsidRPr="00D71751">
        <w:rPr>
          <w:rFonts w:ascii="Times New Roman" w:hAnsi="Times New Roman" w:cs="Times New Roman"/>
          <w:vertAlign w:val="superscript"/>
        </w:rPr>
        <w:t>d</w:t>
      </w:r>
      <w:proofErr w:type="spellEnd"/>
      <w:r w:rsidRPr="00D71751">
        <w:rPr>
          <w:rFonts w:ascii="Times New Roman" w:hAnsi="Times New Roman" w:cs="Times New Roman"/>
        </w:rPr>
        <w:t xml:space="preserve">, </w:t>
      </w:r>
      <w:proofErr w:type="spellStart"/>
      <w:r w:rsidRPr="00D71751">
        <w:rPr>
          <w:rFonts w:ascii="Times New Roman" w:hAnsi="Times New Roman" w:cs="Times New Roman"/>
        </w:rPr>
        <w:t>Universitaire</w:t>
      </w:r>
      <w:proofErr w:type="spellEnd"/>
      <w:r w:rsidRPr="00D71751">
        <w:rPr>
          <w:rFonts w:ascii="Times New Roman" w:hAnsi="Times New Roman" w:cs="Times New Roman"/>
        </w:rPr>
        <w:t xml:space="preserve"> </w:t>
      </w:r>
      <w:proofErr w:type="spellStart"/>
      <w:r w:rsidRPr="00D71751">
        <w:rPr>
          <w:rFonts w:ascii="Times New Roman" w:hAnsi="Times New Roman" w:cs="Times New Roman"/>
        </w:rPr>
        <w:t>Ziekenhuizen</w:t>
      </w:r>
      <w:proofErr w:type="spellEnd"/>
      <w:r w:rsidRPr="00D71751">
        <w:rPr>
          <w:rFonts w:ascii="Times New Roman" w:hAnsi="Times New Roman" w:cs="Times New Roman"/>
        </w:rPr>
        <w:t xml:space="preserve">, Leuven, </w:t>
      </w:r>
      <w:proofErr w:type="spellStart"/>
      <w:r w:rsidRPr="00D71751">
        <w:rPr>
          <w:rFonts w:ascii="Times New Roman" w:hAnsi="Times New Roman" w:cs="Times New Roman"/>
        </w:rPr>
        <w:t>Belgium</w:t>
      </w:r>
      <w:r w:rsidRPr="00D71751">
        <w:rPr>
          <w:rFonts w:ascii="Times New Roman" w:hAnsi="Times New Roman" w:cs="Times New Roman"/>
          <w:vertAlign w:val="superscript"/>
        </w:rPr>
        <w:t>e</w:t>
      </w:r>
      <w:proofErr w:type="spellEnd"/>
    </w:p>
    <w:p w14:paraId="19DAE20A" w14:textId="77777777" w:rsidR="00BA4C27" w:rsidRPr="00D71751" w:rsidRDefault="00BA4C27" w:rsidP="00BA4C27">
      <w:pPr>
        <w:spacing w:line="480" w:lineRule="auto"/>
        <w:rPr>
          <w:rFonts w:ascii="Times New Roman" w:hAnsi="Times New Roman" w:cs="Times New Roman"/>
        </w:rPr>
      </w:pPr>
    </w:p>
    <w:p w14:paraId="7D1E5CB1"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Keywords: aspergillosis, galactomannan, biomarker, isavuconazole, isavuconazonium sulfate</w:t>
      </w:r>
    </w:p>
    <w:p w14:paraId="10D6E1F2" w14:textId="77777777" w:rsidR="00BA4C27" w:rsidRPr="00D71751" w:rsidRDefault="00BA4C27" w:rsidP="00BA4C27">
      <w:pPr>
        <w:spacing w:line="480" w:lineRule="auto"/>
        <w:rPr>
          <w:rFonts w:ascii="Times New Roman" w:hAnsi="Times New Roman" w:cs="Times New Roman"/>
        </w:rPr>
      </w:pPr>
    </w:p>
    <w:p w14:paraId="1EA6CD45"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Running Title: Isavuconazole PK-PD using GMI in patients with invasive mould disease</w:t>
      </w:r>
    </w:p>
    <w:p w14:paraId="001D8711" w14:textId="77777777" w:rsidR="00BA4C27" w:rsidRPr="00D71751" w:rsidRDefault="00BA4C27" w:rsidP="00BA4C27">
      <w:pPr>
        <w:spacing w:line="480" w:lineRule="auto"/>
        <w:rPr>
          <w:rFonts w:ascii="Times New Roman" w:hAnsi="Times New Roman" w:cs="Times New Roman"/>
        </w:rPr>
      </w:pPr>
    </w:p>
    <w:p w14:paraId="07D35718"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#Corresponding Author:</w:t>
      </w:r>
    </w:p>
    <w:p w14:paraId="51C0E4DF"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Professor William Hope</w:t>
      </w:r>
    </w:p>
    <w:p w14:paraId="70192D38"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Room 1.09 Sherrington Building</w:t>
      </w:r>
    </w:p>
    <w:p w14:paraId="10E8B5AF"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University of Liverpool</w:t>
      </w:r>
    </w:p>
    <w:p w14:paraId="4A8EA343"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Ashton Rd.</w:t>
      </w:r>
    </w:p>
    <w:p w14:paraId="5D1A0D04"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Liverpool, L69 3GE</w:t>
      </w:r>
    </w:p>
    <w:p w14:paraId="4B723DD3"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Phone: +44 (0)151 794 5941</w:t>
      </w:r>
    </w:p>
    <w:p w14:paraId="78BAACA7" w14:textId="77777777" w:rsidR="00BA4C27" w:rsidRPr="00D71751" w:rsidRDefault="00BA4C27" w:rsidP="00BA4C27">
      <w:pPr>
        <w:spacing w:line="480" w:lineRule="auto"/>
        <w:rPr>
          <w:rFonts w:ascii="Times New Roman" w:hAnsi="Times New Roman" w:cs="Times New Roman"/>
        </w:rPr>
      </w:pPr>
    </w:p>
    <w:p w14:paraId="2C7E7D2D"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vertAlign w:val="superscript"/>
        </w:rPr>
        <w:t>&amp;</w:t>
      </w:r>
      <w:r w:rsidRPr="00D71751">
        <w:rPr>
          <w:rFonts w:ascii="Times New Roman" w:hAnsi="Times New Roman" w:cs="Times New Roman"/>
        </w:rPr>
        <w:t>Alternate Corresponding Author:</w:t>
      </w:r>
    </w:p>
    <w:p w14:paraId="0B950097"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Laura L Kovanda</w:t>
      </w:r>
    </w:p>
    <w:p w14:paraId="6E446124"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Astellas Pharma Global Development, Inc.</w:t>
      </w:r>
    </w:p>
    <w:p w14:paraId="504F9C6F"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1 Astellas Way</w:t>
      </w:r>
    </w:p>
    <w:p w14:paraId="19313FFE"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Northbrook, IL 60062</w:t>
      </w:r>
    </w:p>
    <w:p w14:paraId="1170BBCF"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Phone: +1-224-205-5962</w:t>
      </w:r>
    </w:p>
    <w:p w14:paraId="2CE1A115" w14:textId="77777777" w:rsidR="00BA4C27" w:rsidRPr="00D71751" w:rsidRDefault="00BA4C27" w:rsidP="00BA4C27">
      <w:pPr>
        <w:spacing w:line="480" w:lineRule="auto"/>
        <w:rPr>
          <w:rFonts w:ascii="Times New Roman" w:hAnsi="Times New Roman" w:cs="Times New Roman"/>
          <w:b/>
        </w:rPr>
      </w:pPr>
    </w:p>
    <w:p w14:paraId="66ED74E6"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Brief Summary:</w:t>
      </w:r>
      <w:r w:rsidRPr="00D71751">
        <w:rPr>
          <w:rFonts w:ascii="Times New Roman" w:hAnsi="Times New Roman" w:cs="Times New Roman"/>
        </w:rPr>
        <w:t xml:space="preserve"> An analysis of serial GMI in patients with invasive aspergillosis from a phase 3 clinical trial demonstrated that increases in GMI in the first week of therapy significantly increase the likelihood of death and unsuccessful response. These analyses can be utilized to further validate and eventually establish early intervention measures for use during therapy.</w:t>
      </w:r>
    </w:p>
    <w:p w14:paraId="3EAA8654"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br w:type="page"/>
      </w:r>
    </w:p>
    <w:p w14:paraId="2EF01823"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ABSTRACT</w:t>
      </w:r>
    </w:p>
    <w:p w14:paraId="4BDAC577"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i/>
        </w:rPr>
        <w:t>Background</w:t>
      </w:r>
      <w:r w:rsidRPr="00D71751">
        <w:rPr>
          <w:rFonts w:ascii="Times New Roman" w:hAnsi="Times New Roman" w:cs="Times New Roman"/>
        </w:rPr>
        <w:t>. The ability to make early therapeutic decisions when treating invasive aspergillosis using changes in biomarkers as a surrogate for therapeutic response could significantly improve patient outcome.</w:t>
      </w:r>
    </w:p>
    <w:p w14:paraId="22D63C66" w14:textId="323549AC"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i/>
        </w:rPr>
        <w:t>Methods</w:t>
      </w:r>
      <w:r w:rsidRPr="00D71751">
        <w:rPr>
          <w:rFonts w:ascii="Times New Roman" w:hAnsi="Times New Roman" w:cs="Times New Roman"/>
        </w:rPr>
        <w:t>. Cox proportional hazards model and logistic regression were used to correlate early changes in GMI to mortality and overall response</w:t>
      </w:r>
      <w:r w:rsidR="00710904" w:rsidRPr="00D71751">
        <w:rPr>
          <w:rFonts w:ascii="Times New Roman" w:hAnsi="Times New Roman" w:cs="Times New Roman"/>
        </w:rPr>
        <w:t xml:space="preserve"> (OR)</w:t>
      </w:r>
      <w:r w:rsidRPr="00D71751">
        <w:rPr>
          <w:rFonts w:ascii="Times New Roman" w:hAnsi="Times New Roman" w:cs="Times New Roman"/>
        </w:rPr>
        <w:t>, respectively, from patients with positive baseline GMI (≥ 0.5) and serial GMI during treatment from a phase 3 clinical trial for the treatme</w:t>
      </w:r>
      <w:r w:rsidR="00D550BA" w:rsidRPr="00D71751">
        <w:rPr>
          <w:rFonts w:ascii="Times New Roman" w:hAnsi="Times New Roman" w:cs="Times New Roman"/>
        </w:rPr>
        <w:t xml:space="preserve">nt of invasive mould disease. </w:t>
      </w:r>
      <w:r w:rsidRPr="00D71751">
        <w:rPr>
          <w:rFonts w:ascii="Times New Roman" w:hAnsi="Times New Roman" w:cs="Times New Roman"/>
        </w:rPr>
        <w:t>PK-PD analysis in patients with isavuconazole plasma concentrations was conducted to establish the exposure necessary for GMI negativity at the end of therapy.</w:t>
      </w:r>
    </w:p>
    <w:p w14:paraId="0FD7EA8D"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i/>
        </w:rPr>
        <w:t>Results</w:t>
      </w:r>
      <w:r w:rsidRPr="00D71751">
        <w:rPr>
          <w:rFonts w:ascii="Times New Roman" w:hAnsi="Times New Roman" w:cs="Times New Roman"/>
        </w:rPr>
        <w:t>. The study included 158 patients overall and 78 isavuconazole patients in the PK-PD modeling. By Day 7, GMI increases of &gt; 0.25 units from baseline (3/130 survivors; 9/28 that died) significantly increased the risk of death compared to those with no increase or increases below 0.25 (Hazard Ratio 9.766; CI 4.356, 21.9, p&lt;0.0001). For each unit decrease by Day 7 from baseline, the odds of successful therapy doubled (Odds Ratio 2.154, 95% CI 1.173, 3.955). An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of 108.6 is estimated to result in a negative GMI at the end of isavuconazole therapy.</w:t>
      </w:r>
    </w:p>
    <w:p w14:paraId="694DE05D"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i/>
        </w:rPr>
        <w:t>Conclusions</w:t>
      </w:r>
      <w:r w:rsidRPr="00D71751">
        <w:rPr>
          <w:rFonts w:ascii="Times New Roman" w:hAnsi="Times New Roman" w:cs="Times New Roman"/>
        </w:rPr>
        <w:t>. Early trends in GMI are highly predictive of patient outcome. GMI increases by Day 7 could be considered in context of clinical signs to trigger changes in treatment, once validated. Our data suggests this improves survival by 10-fold and positive outcome by 3-fold. These data have important implications for individualized therapy for patients and clinical trials.</w:t>
      </w:r>
    </w:p>
    <w:p w14:paraId="6BA53204"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br w:type="page"/>
      </w:r>
    </w:p>
    <w:p w14:paraId="3B7CA250"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INTRODUCTION</w:t>
      </w:r>
    </w:p>
    <w:p w14:paraId="376BAF67" w14:textId="4FD5568B"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Invasive fungal diseases caused by </w:t>
      </w:r>
      <w:r w:rsidRPr="00D71751">
        <w:rPr>
          <w:rFonts w:ascii="Times New Roman" w:hAnsi="Times New Roman" w:cs="Times New Roman"/>
          <w:i/>
        </w:rPr>
        <w:t>Aspergillus</w:t>
      </w:r>
      <w:r w:rsidRPr="00D71751">
        <w:rPr>
          <w:rFonts w:ascii="Times New Roman" w:hAnsi="Times New Roman" w:cs="Times New Roman"/>
        </w:rPr>
        <w:t xml:space="preserve"> spp. are a persistent public health problem </w:t>
      </w:r>
      <w:r w:rsidRPr="00D71751">
        <w:rPr>
          <w:rFonts w:ascii="Times New Roman" w:hAnsi="Times New Roman" w:cs="Times New Roman"/>
        </w:rPr>
        <w:fldChar w:fldCharType="begin">
          <w:fldData xml:space="preserve">PEVuZE5vdGU+PENpdGU+PEF1dGhvcj5TY2htaWVkZWw8L0F1dGhvcj48WWVhcj4yMDE2PC9ZZWFy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PEVuZE5vdGU+PENpdGU+PEF1dGhvcj5TY2htaWVkZWw8L0F1dGhvcj48WWVhcj4yMDE2PC9ZZWFy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[1-3]</w:t>
      </w:r>
      <w:r w:rsidRPr="00D71751">
        <w:rPr>
          <w:rFonts w:ascii="Times New Roman" w:hAnsi="Times New Roman" w:cs="Times New Roman"/>
        </w:rPr>
        <w:fldChar w:fldCharType="end"/>
      </w:r>
      <w:r w:rsidRPr="00D71751">
        <w:rPr>
          <w:rFonts w:ascii="Times New Roman" w:hAnsi="Times New Roman" w:cs="Times New Roman"/>
        </w:rPr>
        <w:t xml:space="preserve">. </w:t>
      </w:r>
      <w:r w:rsidR="00F853C6" w:rsidRPr="00D71751">
        <w:rPr>
          <w:rFonts w:ascii="Times New Roman" w:hAnsi="Times New Roman" w:cs="Times New Roman"/>
        </w:rPr>
        <w:t>T</w:t>
      </w:r>
      <w:r w:rsidRPr="00D71751">
        <w:rPr>
          <w:rFonts w:ascii="Times New Roman" w:hAnsi="Times New Roman" w:cs="Times New Roman"/>
        </w:rPr>
        <w:t xml:space="preserve">herapeutic options are few and limited by toxicity, an incomplete spectrum of antifungal activity and acquired drug resistance </w:t>
      </w:r>
      <w:r w:rsidRPr="00D71751">
        <w:rPr>
          <w:rFonts w:ascii="Times New Roman" w:hAnsi="Times New Roman" w:cs="Times New Roman"/>
        </w:rPr>
        <w:fldChar w:fldCharType="begin">
          <w:fldData xml:space="preserve">PEVuZE5vdGU+PENpdGU+PEF1dGhvcj5MYW50ZXJuaWVyPC9BdXRob3I+PFllYXI+MjAwODwvWWVh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PEVuZE5vdGU+PENpdGU+PEF1dGhvcj5MYW50ZXJuaWVyPC9BdXRob3I+PFllYXI+MjAwODwvWWVh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[4-8]</w:t>
      </w:r>
      <w:r w:rsidRPr="00D71751">
        <w:rPr>
          <w:rFonts w:ascii="Times New Roman" w:hAnsi="Times New Roman" w:cs="Times New Roman"/>
        </w:rPr>
        <w:fldChar w:fldCharType="end"/>
      </w:r>
      <w:r w:rsidRPr="00D71751">
        <w:rPr>
          <w:rFonts w:ascii="Times New Roman" w:hAnsi="Times New Roman" w:cs="Times New Roman"/>
        </w:rPr>
        <w:t>. Treatment</w:t>
      </w:r>
      <w:r w:rsidR="00E137CA" w:rsidRPr="00D71751">
        <w:rPr>
          <w:rFonts w:ascii="Times New Roman" w:hAnsi="Times New Roman" w:cs="Times New Roman"/>
        </w:rPr>
        <w:t xml:space="preserve"> is </w:t>
      </w:r>
      <w:r w:rsidRPr="00D71751">
        <w:rPr>
          <w:rFonts w:ascii="Times New Roman" w:hAnsi="Times New Roman" w:cs="Times New Roman"/>
        </w:rPr>
        <w:t>initiated when tissue damage</w:t>
      </w:r>
      <w:r w:rsidR="002F7C86" w:rsidRPr="00D71751">
        <w:rPr>
          <w:rFonts w:ascii="Times New Roman" w:hAnsi="Times New Roman" w:cs="Times New Roman"/>
        </w:rPr>
        <w:t xml:space="preserve"> i</w:t>
      </w:r>
      <w:r w:rsidR="00F853C6" w:rsidRPr="00D71751">
        <w:rPr>
          <w:rFonts w:ascii="Times New Roman" w:hAnsi="Times New Roman" w:cs="Times New Roman"/>
        </w:rPr>
        <w:t>s</w:t>
      </w:r>
      <w:r w:rsidRPr="00D71751">
        <w:rPr>
          <w:rFonts w:ascii="Times New Roman" w:hAnsi="Times New Roman" w:cs="Times New Roman"/>
        </w:rPr>
        <w:t xml:space="preserve"> established, usually evidenced by radiographic abnormalities.  Assessing the response to therapy at the bedside is difficult. Clinical signs and symptoms are nonspecific and radiological abnormalities may paradoxically deteriorate despite otherwise successful therapy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&lt;EndNote&gt;&lt;Cite&gt;&lt;Author&gt;Leroux&lt;/Author&gt;&lt;Year&gt;2013&lt;/Year&gt;&lt;RecNum&gt;3&lt;/RecNum&gt;&lt;DisplayText&gt;[3]&lt;/DisplayText&gt;&lt;record&gt;&lt;rec-number&gt;3&lt;/rec-number&gt;&lt;foreign-keys&gt;&lt;key app="EN" db-id="ezsed2zvzrt92kewze9v95pwe0pprvx50few" timestamp="1467564779"&gt;3&lt;/key&gt;&lt;/foreign-keys&gt;&lt;ref-type name="Journal Article"&gt;17&lt;/ref-type&gt;&lt;contributors&gt;&lt;authors&gt;&lt;author&gt;Leroux, S,&lt;/author&gt;&lt;author&gt;Ullmann, AJ&lt;/author&gt;&lt;/authors&gt;&lt;/contributors&gt;&lt;titles&gt;&lt;title&gt;Management and diagnostic guidelines for fungal diseases in infectious diseases and clinical microbiology: critical appraisal&lt;/title&gt;&lt;secondary-title&gt;Clin Microbiol Infect&lt;/secondary-title&gt;&lt;/titles&gt;&lt;periodical&gt;&lt;full-title&gt;Clin Microbiol Infect&lt;/full-title&gt;&lt;/periodical&gt;&lt;pages&gt;1115-21&lt;/pages&gt;&lt;volume&gt;19&lt;/volume&gt;&lt;number&gt;12&lt;/number&gt;&lt;section&gt;1115&lt;/section&gt;&lt;dates&gt;&lt;year&gt;2013&lt;/year&gt;&lt;pub-dates&gt;&lt;date&gt;Dec 2013&lt;/date&gt;&lt;/pub-dates&gt;&lt;/dates&gt;&lt;urls&gt;&lt;/urls&gt;&lt;/record&gt;&lt;/Cite&gt;&lt;/EndNote&gt;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[3]</w:t>
      </w:r>
      <w:r w:rsidRPr="00D71751">
        <w:rPr>
          <w:rFonts w:ascii="Times New Roman" w:hAnsi="Times New Roman" w:cs="Times New Roman"/>
        </w:rPr>
        <w:fldChar w:fldCharType="end"/>
      </w:r>
      <w:r w:rsidRPr="00D71751">
        <w:rPr>
          <w:rFonts w:ascii="Times New Roman" w:hAnsi="Times New Roman" w:cs="Times New Roman"/>
        </w:rPr>
        <w:t>.  Thus, ways to objectively monitor the response to antifungal therapy and make rational therapeutic choices would significantly improve antifungal stewardship and potentially improve clinical outcomes.</w:t>
      </w:r>
    </w:p>
    <w:p w14:paraId="3934E22D" w14:textId="2129532D"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The widespread use of galactomannan (GM) detection and quantification has improved the speed and accuracy of a diagnosis of invasive aspergillosis (IA). Serum GM is often detectable prior to the onset of clinical signs and symptoms of infection </w:t>
      </w:r>
      <w:r w:rsidRPr="00D71751">
        <w:rPr>
          <w:rFonts w:ascii="Times New Roman" w:hAnsi="Times New Roman" w:cs="Times New Roman"/>
        </w:rPr>
        <w:fldChar w:fldCharType="begin">
          <w:fldData xml:space="preserve">PEVuZE5vdGU+PENpdGU+PEF1dGhvcj5QYXR0ZXJzb248L0F1dGhvcj48WWVhcj4yMDE2PC9ZZWFy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=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PEVuZE5vdGU+PENpdGU+PEF1dGhvcj5QYXR0ZXJzb248L0F1dGhvcj48WWVhcj4yMDE2PC9ZZWFy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=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[2, 3]</w:t>
      </w:r>
      <w:r w:rsidRPr="00D71751">
        <w:rPr>
          <w:rFonts w:ascii="Times New Roman" w:hAnsi="Times New Roman" w:cs="Times New Roman"/>
        </w:rPr>
        <w:fldChar w:fldCharType="end"/>
      </w:r>
      <w:r w:rsidR="00F853C6" w:rsidRPr="00D71751">
        <w:rPr>
          <w:rFonts w:ascii="Times New Roman" w:hAnsi="Times New Roman" w:cs="Times New Roman"/>
        </w:rPr>
        <w:t xml:space="preserve"> and </w:t>
      </w:r>
      <w:r w:rsidRPr="00D71751">
        <w:rPr>
          <w:rFonts w:ascii="Times New Roman" w:hAnsi="Times New Roman" w:cs="Times New Roman"/>
        </w:rPr>
        <w:t xml:space="preserve">has been used successfully as a surrogate for therapeutic response </w:t>
      </w:r>
      <w:r w:rsidRPr="00D71751">
        <w:rPr>
          <w:rFonts w:ascii="Times New Roman" w:hAnsi="Times New Roman" w:cs="Times New Roman"/>
        </w:rPr>
        <w:fldChar w:fldCharType="begin">
          <w:fldData xml:space="preserve">PEVuZE5vdGU+PENpdGU+PEF1dGhvcj5KZWFuczwvQXV0aG9yPjxZZWFyPjIwMTI8L1llYXI+PFJl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PEVuZE5vdGU+PENpdGU+PEF1dGhvcj5KZWFuczwvQXV0aG9yPjxZZWFyPjIwMTI8L1llYXI+PFJl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[9-11]</w:t>
      </w:r>
      <w:r w:rsidRPr="00D71751">
        <w:rPr>
          <w:rFonts w:ascii="Times New Roman" w:hAnsi="Times New Roman" w:cs="Times New Roman"/>
        </w:rPr>
        <w:fldChar w:fldCharType="end"/>
      </w:r>
      <w:r w:rsidRPr="00D71751">
        <w:rPr>
          <w:rFonts w:ascii="Times New Roman" w:hAnsi="Times New Roman" w:cs="Times New Roman"/>
        </w:rPr>
        <w:t xml:space="preserve">. </w:t>
      </w:r>
      <w:r w:rsidR="008424E8" w:rsidRPr="00D71751">
        <w:rPr>
          <w:rFonts w:ascii="Times New Roman" w:hAnsi="Times New Roman" w:cs="Times New Roman"/>
        </w:rPr>
        <w:t>A</w:t>
      </w:r>
      <w:r w:rsidRPr="00D71751">
        <w:rPr>
          <w:rFonts w:ascii="Times New Roman" w:hAnsi="Times New Roman" w:cs="Times New Roman"/>
        </w:rPr>
        <w:t xml:space="preserve"> decline in GM or GM negativity </w:t>
      </w:r>
      <w:r w:rsidR="006C5ED9" w:rsidRPr="00D71751">
        <w:rPr>
          <w:rFonts w:ascii="Times New Roman" w:hAnsi="Times New Roman" w:cs="Times New Roman"/>
        </w:rPr>
        <w:t xml:space="preserve">has been linked </w:t>
      </w:r>
      <w:r w:rsidRPr="00D71751">
        <w:rPr>
          <w:rFonts w:ascii="Times New Roman" w:hAnsi="Times New Roman" w:cs="Times New Roman"/>
        </w:rPr>
        <w:t xml:space="preserve">to clinical outcomes, </w:t>
      </w:r>
      <w:proofErr w:type="spellStart"/>
      <w:r w:rsidR="00E137CA" w:rsidRPr="00D71751">
        <w:rPr>
          <w:rFonts w:ascii="Times New Roman" w:hAnsi="Times New Roman" w:cs="Times New Roman"/>
        </w:rPr>
        <w:t>eg</w:t>
      </w:r>
      <w:proofErr w:type="spellEnd"/>
      <w:r w:rsidR="00E137CA" w:rsidRPr="00D71751">
        <w:rPr>
          <w:rFonts w:ascii="Times New Roman" w:hAnsi="Times New Roman" w:cs="Times New Roman"/>
        </w:rPr>
        <w:t>,</w:t>
      </w:r>
      <w:r w:rsidRPr="00D71751">
        <w:rPr>
          <w:rFonts w:ascii="Times New Roman" w:hAnsi="Times New Roman" w:cs="Times New Roman"/>
        </w:rPr>
        <w:t xml:space="preserve"> survival or successful clinical response</w:t>
      </w:r>
      <w:r w:rsidR="008424E8" w:rsidRPr="00D71751">
        <w:rPr>
          <w:rFonts w:ascii="Times New Roman" w:hAnsi="Times New Roman" w:cs="Times New Roman"/>
        </w:rPr>
        <w:t>, was reported to correlate in patients that do well</w:t>
      </w:r>
      <w:r w:rsidRPr="00D71751">
        <w:rPr>
          <w:rFonts w:ascii="Times New Roman" w:hAnsi="Times New Roman" w:cs="Times New Roman"/>
        </w:rPr>
        <w:t xml:space="preserve"> </w:t>
      </w:r>
      <w:r w:rsidRPr="00D71751">
        <w:rPr>
          <w:rFonts w:ascii="Times New Roman" w:hAnsi="Times New Roman" w:cs="Times New Roman"/>
        </w:rPr>
        <w:fldChar w:fldCharType="begin">
          <w:fldData xml:space="preserve">PEVuZE5vdGU+PENpdGU+PEF1dGhvcj5Ob3VlcjwvQXV0aG9yPjxZZWFyPjIwMTE8L1llYXI+PFJl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PEVuZE5vdGU+PENpdGU+PEF1dGhvcj5Ob3VlcjwvQXV0aG9yPjxZZWFyPjIwMTE8L1llYXI+PFJl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[12-15]</w:t>
      </w:r>
      <w:r w:rsidRPr="00D71751">
        <w:rPr>
          <w:rFonts w:ascii="Times New Roman" w:hAnsi="Times New Roman" w:cs="Times New Roman"/>
        </w:rPr>
        <w:fldChar w:fldCharType="end"/>
      </w:r>
      <w:r w:rsidRPr="00D71751">
        <w:rPr>
          <w:rFonts w:ascii="Times New Roman" w:hAnsi="Times New Roman" w:cs="Times New Roman"/>
        </w:rPr>
        <w:t>. However, interpretive criteria used to direct therapeutic decision-making</w:t>
      </w:r>
      <w:r w:rsidR="002F7C86" w:rsidRPr="00D71751">
        <w:rPr>
          <w:rFonts w:ascii="Times New Roman" w:hAnsi="Times New Roman" w:cs="Times New Roman"/>
        </w:rPr>
        <w:t xml:space="preserve"> are lacking</w:t>
      </w:r>
      <w:r w:rsidRPr="00D71751">
        <w:rPr>
          <w:rFonts w:ascii="Times New Roman" w:hAnsi="Times New Roman" w:cs="Times New Roman"/>
        </w:rPr>
        <w:t>.</w:t>
      </w:r>
    </w:p>
    <w:p w14:paraId="3CD5B76F" w14:textId="659C2C95" w:rsidR="00BA4C27" w:rsidRPr="00D71751" w:rsidRDefault="002F7C86" w:rsidP="006C5ED9">
      <w:pPr>
        <w:spacing w:line="480" w:lineRule="auto"/>
        <w:ind w:firstLine="720"/>
        <w:rPr>
          <w:rFonts w:ascii="Times New Roman" w:hAnsi="Times New Roman" w:cs="Times New Roman"/>
        </w:rPr>
      </w:pPr>
      <w:r w:rsidRPr="00D71751">
        <w:rPr>
          <w:rFonts w:ascii="Times New Roman" w:hAnsi="Times New Roman" w:cs="Times New Roman"/>
        </w:rPr>
        <w:t>T</w:t>
      </w:r>
      <w:r w:rsidR="00BA4C27" w:rsidRPr="00D71751">
        <w:rPr>
          <w:rFonts w:ascii="Times New Roman" w:hAnsi="Times New Roman" w:cs="Times New Roman"/>
        </w:rPr>
        <w:t xml:space="preserve">o identify an early pattern of </w:t>
      </w:r>
      <w:r w:rsidRPr="00D71751">
        <w:rPr>
          <w:rFonts w:ascii="Times New Roman" w:hAnsi="Times New Roman" w:cs="Times New Roman"/>
        </w:rPr>
        <w:t>GM index (</w:t>
      </w:r>
      <w:r w:rsidR="00BA4C27" w:rsidRPr="00D71751">
        <w:rPr>
          <w:rFonts w:ascii="Times New Roman" w:hAnsi="Times New Roman" w:cs="Times New Roman"/>
        </w:rPr>
        <w:t>GMI</w:t>
      </w:r>
      <w:r w:rsidRPr="00D71751">
        <w:rPr>
          <w:rFonts w:ascii="Times New Roman" w:hAnsi="Times New Roman" w:cs="Times New Roman"/>
        </w:rPr>
        <w:t>)</w:t>
      </w:r>
      <w:r w:rsidR="00BA4C27" w:rsidRPr="00D71751">
        <w:rPr>
          <w:rFonts w:ascii="Times New Roman" w:hAnsi="Times New Roman" w:cs="Times New Roman"/>
        </w:rPr>
        <w:t xml:space="preserve"> change that could guide therapeutic decision making for patients increas</w:t>
      </w:r>
      <w:r w:rsidR="0080360D" w:rsidRPr="00D71751">
        <w:rPr>
          <w:rFonts w:ascii="Times New Roman" w:hAnsi="Times New Roman" w:cs="Times New Roman"/>
        </w:rPr>
        <w:t>ing</w:t>
      </w:r>
      <w:r w:rsidR="00BA4C27" w:rsidRPr="00D71751">
        <w:rPr>
          <w:rFonts w:ascii="Times New Roman" w:hAnsi="Times New Roman" w:cs="Times New Roman"/>
        </w:rPr>
        <w:t xml:space="preserve"> the likelihood of survival and successful outcome</w:t>
      </w:r>
      <w:r w:rsidRPr="00D71751">
        <w:rPr>
          <w:rFonts w:ascii="Times New Roman" w:hAnsi="Times New Roman" w:cs="Times New Roman"/>
        </w:rPr>
        <w:t xml:space="preserve">, we analyzed serial </w:t>
      </w:r>
      <w:r w:rsidR="00A56443" w:rsidRPr="00D71751">
        <w:rPr>
          <w:rFonts w:ascii="Times New Roman" w:hAnsi="Times New Roman" w:cs="Times New Roman"/>
        </w:rPr>
        <w:t>GMI</w:t>
      </w:r>
      <w:r w:rsidRPr="00D71751">
        <w:rPr>
          <w:rFonts w:ascii="Times New Roman" w:hAnsi="Times New Roman" w:cs="Times New Roman"/>
        </w:rPr>
        <w:t xml:space="preserve"> from patients treated in a randomized, double-blind trial (SECURE)</w:t>
      </w:r>
      <w:r w:rsidR="006C5ED9" w:rsidRPr="00D71751">
        <w:rPr>
          <w:rFonts w:ascii="Times New Roman" w:hAnsi="Times New Roman" w:cs="Times New Roman"/>
        </w:rPr>
        <w:t xml:space="preserve"> </w:t>
      </w:r>
      <w:r w:rsidRPr="00D71751">
        <w:rPr>
          <w:rFonts w:ascii="Times New Roman" w:hAnsi="Times New Roman" w:cs="Times New Roman"/>
        </w:rPr>
        <w:t>in the treatment of IA or other filamentous fungi.</w:t>
      </w:r>
      <w:r w:rsidR="00BA4C27" w:rsidRPr="00D71751">
        <w:rPr>
          <w:rFonts w:ascii="Times New Roman" w:hAnsi="Times New Roman" w:cs="Times New Roman"/>
        </w:rPr>
        <w:t xml:space="preserve"> </w:t>
      </w:r>
      <w:r w:rsidR="006C5ED9" w:rsidRPr="00D71751">
        <w:rPr>
          <w:rFonts w:ascii="Times New Roman" w:hAnsi="Times New Roman" w:cs="Times New Roman"/>
        </w:rPr>
        <w:t>W</w:t>
      </w:r>
      <w:r w:rsidR="00BA4C27" w:rsidRPr="00D71751">
        <w:rPr>
          <w:rFonts w:ascii="Times New Roman" w:hAnsi="Times New Roman" w:cs="Times New Roman"/>
        </w:rPr>
        <w:t>e</w:t>
      </w:r>
      <w:r w:rsidR="006B4AD9" w:rsidRPr="00D71751">
        <w:rPr>
          <w:rFonts w:ascii="Times New Roman" w:hAnsi="Times New Roman" w:cs="Times New Roman"/>
        </w:rPr>
        <w:t xml:space="preserve"> also</w:t>
      </w:r>
      <w:r w:rsidR="00BA4C27" w:rsidRPr="00D71751">
        <w:rPr>
          <w:rFonts w:ascii="Times New Roman" w:hAnsi="Times New Roman" w:cs="Times New Roman"/>
        </w:rPr>
        <w:t xml:space="preserve"> analyzed a subset of isavuconazole-treated patients that had available isavuconazole </w:t>
      </w:r>
      <w:r w:rsidR="00BA4C27" w:rsidRPr="00D71751">
        <w:rPr>
          <w:rFonts w:ascii="Times New Roman" w:hAnsi="Times New Roman" w:cs="Times New Roman"/>
        </w:rPr>
        <w:lastRenderedPageBreak/>
        <w:t>plasma concentrations and serial GMI to evaluate the PK-PD relationship with a goal to identify a drug-exposure target that can be used for individual patients.</w:t>
      </w:r>
    </w:p>
    <w:p w14:paraId="6DEAE40E"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br w:type="page"/>
      </w:r>
    </w:p>
    <w:p w14:paraId="673BD8E8"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METHODS</w:t>
      </w:r>
    </w:p>
    <w:p w14:paraId="7DFD24CE" w14:textId="6885D05E"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r>
      <w:r w:rsidRPr="00D71751">
        <w:rPr>
          <w:rFonts w:ascii="Times New Roman" w:hAnsi="Times New Roman" w:cs="Times New Roman"/>
          <w:i/>
        </w:rPr>
        <w:t>Study Design</w:t>
      </w:r>
      <w:r w:rsidRPr="00D71751">
        <w:rPr>
          <w:rFonts w:ascii="Times New Roman" w:hAnsi="Times New Roman" w:cs="Times New Roman"/>
        </w:rPr>
        <w:t xml:space="preserve">. Patients from the SECURE trial (NCT00412893), a phase 3, randomized, double-blind study comparing isavuconazonium sulfate to voriconazole for the treatment of invasive mould disease caused by </w:t>
      </w:r>
      <w:r w:rsidRPr="00D71751">
        <w:rPr>
          <w:rFonts w:ascii="Times New Roman" w:hAnsi="Times New Roman" w:cs="Times New Roman"/>
          <w:i/>
        </w:rPr>
        <w:t>Aspergillus</w:t>
      </w:r>
      <w:r w:rsidRPr="00D71751">
        <w:rPr>
          <w:rFonts w:ascii="Times New Roman" w:hAnsi="Times New Roman" w:cs="Times New Roman"/>
        </w:rPr>
        <w:t xml:space="preserve"> spp. or other filamentous fungi, were eligible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&lt;EndNote&gt;&lt;Cite&gt;&lt;Author&gt;Maertens&lt;/Author&gt;&lt;Year&gt;2016&lt;/Year&gt;&lt;RecNum&gt;1&lt;/RecNum&gt;&lt;DisplayText&gt;[16]&lt;/DisplayText&gt;&lt;record&gt;&lt;rec-number&gt;1&lt;/rec-number&gt;&lt;foreign-keys&gt;&lt;key app="EN" db-id="ezsed2zvzrt92kewze9v95pwe0pprvx50few" timestamp="1464712762"&gt;1&lt;/key&gt;&lt;/foreign-keys&gt;&lt;ref-type name="Journal Article"&gt;17&lt;/ref-type&gt;&lt;contributors&gt;&lt;authors&gt;&lt;author&gt;Maertens, JA&lt;/author&gt;&lt;author&gt;Raad, II&lt;/author&gt;&lt;author&gt;Marr, KA&lt;/author&gt;&lt;author&gt;Patterson, TF &lt;/author&gt;&lt;author&gt;Kontoyiannis, DP&lt;/author&gt;&lt;author&gt;Cornely, OA&lt;/author&gt;&lt;author&gt;Bow, EJ&lt;/author&gt;&lt;author&gt;Rahav, G&lt;/author&gt;&lt;author&gt;Neofytos, D.&lt;/author&gt;&lt;author&gt;Aoun, M&lt;/author&gt;&lt;author&gt;Baddley, JW&lt;/author&gt;&lt;author&gt;Giladi, M&lt;/author&gt;&lt;author&gt;Heinz, WJ&lt;/author&gt;&lt;author&gt;Herbrecht, R&lt;/author&gt;&lt;author&gt;Hope, W&lt;/author&gt;&lt;author&gt;Karthaus, M&lt;/author&gt;&lt;author&gt;Lee, DG&lt;/author&gt;&lt;author&gt;Lortholary, O&lt;/author&gt;&lt;author&gt;Morrison, VA&lt;/author&gt;&lt;author&gt;Oren, I&lt;/author&gt;&lt;author&gt;Selleslag, D&lt;/author&gt;&lt;author&gt;Shoham, S&lt;/author&gt;&lt;author&gt;Thompson III, GR&lt;/author&gt;&lt;author&gt;Lee, M&lt;/author&gt;&lt;author&gt;Maher, RM&lt;/author&gt;&lt;author&gt;Hortense Schmitt-Hoffmann, A&lt;/author&gt;&lt;author&gt;Zeiher, B&lt;/author&gt;&lt;author&gt;Ullmann, AJ&lt;/author&gt;&lt;/authors&gt;&lt;/contributors&gt;&lt;titles&gt;&lt;title&gt;&lt;style face="normal" font="default" size="100%"&gt;Isavuconazole versus voriconazole for primary treatment of invasive mould disease caused by &lt;/style&gt;&lt;style face="italic" font="default" size="100%"&gt;Aspergillus&lt;/style&gt;&lt;style face="normal" font="default" size="100%"&gt; and other filamentous fungi (SECURE): a phase 3, randomised-controlled, non-inferiority trial&lt;/style&gt;&lt;/title&gt;&lt;secondary-title&gt;The Lancet&lt;/secondary-title&gt;&lt;/titles&gt;&lt;periodical&gt;&lt;full-title&gt;The Lancet&lt;/full-title&gt;&lt;/periodical&gt;&lt;pages&gt;760-9&lt;/pages&gt;&lt;volume&gt;387&lt;/volume&gt;&lt;edition&gt;December 9, 2015&lt;/edition&gt;&lt;dates&gt;&lt;year&gt;2016&lt;/year&gt;&lt;pub-dates&gt;&lt;date&gt;February 20, 2016&lt;/date&gt;&lt;/pub-dates&gt;&lt;/dates&gt;&lt;urls&gt;&lt;/urls&gt;&lt;electronic-resource-num&gt;10.1016/S0140-6736(15)01159-9&lt;/electronic-resource-num&gt;&lt;/record&gt;&lt;/Cite&gt;&lt;/EndNote&gt;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[16]</w:t>
      </w:r>
      <w:r w:rsidRPr="00D71751">
        <w:rPr>
          <w:rFonts w:ascii="Times New Roman" w:hAnsi="Times New Roman" w:cs="Times New Roman"/>
        </w:rPr>
        <w:fldChar w:fldCharType="end"/>
      </w:r>
      <w:r w:rsidRPr="00D71751">
        <w:rPr>
          <w:rFonts w:ascii="Times New Roman" w:hAnsi="Times New Roman" w:cs="Times New Roman"/>
        </w:rPr>
        <w:t>. The evaluation of the use of GM as a biomarker was pre-specified as an exploratory objective. Patients from the modified intent</w:t>
      </w:r>
      <w:r w:rsidR="00650C05" w:rsidRPr="00D71751">
        <w:rPr>
          <w:rFonts w:ascii="Times New Roman" w:hAnsi="Times New Roman" w:cs="Times New Roman"/>
        </w:rPr>
        <w:t>-</w:t>
      </w:r>
      <w:r w:rsidRPr="00D71751">
        <w:rPr>
          <w:rFonts w:ascii="Times New Roman" w:hAnsi="Times New Roman" w:cs="Times New Roman"/>
        </w:rPr>
        <w:t>to</w:t>
      </w:r>
      <w:r w:rsidR="00650C05" w:rsidRPr="00D71751">
        <w:rPr>
          <w:rFonts w:ascii="Times New Roman" w:hAnsi="Times New Roman" w:cs="Times New Roman"/>
        </w:rPr>
        <w:t>-</w:t>
      </w:r>
      <w:r w:rsidRPr="00D71751">
        <w:rPr>
          <w:rFonts w:ascii="Times New Roman" w:hAnsi="Times New Roman" w:cs="Times New Roman"/>
        </w:rPr>
        <w:t>treat (mITT; all patients receiv</w:t>
      </w:r>
      <w:r w:rsidR="006F4133" w:rsidRPr="00D71751">
        <w:rPr>
          <w:rFonts w:ascii="Times New Roman" w:hAnsi="Times New Roman" w:cs="Times New Roman"/>
        </w:rPr>
        <w:t>ing</w:t>
      </w:r>
      <w:r w:rsidRPr="00D71751">
        <w:rPr>
          <w:rFonts w:ascii="Times New Roman" w:hAnsi="Times New Roman" w:cs="Times New Roman"/>
        </w:rPr>
        <w:t xml:space="preserve"> study drug </w:t>
      </w:r>
      <w:r w:rsidR="006F4133" w:rsidRPr="00D71751">
        <w:rPr>
          <w:rFonts w:ascii="Times New Roman" w:hAnsi="Times New Roman" w:cs="Times New Roman"/>
        </w:rPr>
        <w:t>with</w:t>
      </w:r>
      <w:r w:rsidRPr="00D71751">
        <w:rPr>
          <w:rFonts w:ascii="Times New Roman" w:hAnsi="Times New Roman" w:cs="Times New Roman"/>
        </w:rPr>
        <w:t xml:space="preserve"> proven or probable invasive mould infection</w:t>
      </w:r>
      <w:r w:rsidR="006F4133" w:rsidRPr="00D71751">
        <w:rPr>
          <w:rFonts w:ascii="Times New Roman" w:hAnsi="Times New Roman" w:cs="Times New Roman"/>
        </w:rPr>
        <w:t>s</w:t>
      </w:r>
      <w:r w:rsidRPr="00D71751">
        <w:rPr>
          <w:rFonts w:ascii="Times New Roman" w:hAnsi="Times New Roman" w:cs="Times New Roman"/>
        </w:rPr>
        <w:t>, as determined by an independent blinded data review committee (DRC)) population who had a positive baseline serum GMI (optical density (OD) ≥0.5) pl</w:t>
      </w:r>
      <w:r w:rsidR="00903D30" w:rsidRPr="00D71751">
        <w:rPr>
          <w:rFonts w:ascii="Times New Roman" w:hAnsi="Times New Roman" w:cs="Times New Roman"/>
        </w:rPr>
        <w:t>us one or more post-baseline (&gt;</w:t>
      </w:r>
      <w:r w:rsidRPr="00D71751">
        <w:rPr>
          <w:rFonts w:ascii="Times New Roman" w:hAnsi="Times New Roman" w:cs="Times New Roman"/>
        </w:rPr>
        <w:t xml:space="preserve">day 7) </w:t>
      </w:r>
      <w:r w:rsidR="00903D30" w:rsidRPr="00D71751">
        <w:rPr>
          <w:rFonts w:ascii="Times New Roman" w:hAnsi="Times New Roman" w:cs="Times New Roman"/>
        </w:rPr>
        <w:t>GMI</w:t>
      </w:r>
      <w:r w:rsidRPr="00D71751">
        <w:rPr>
          <w:rFonts w:ascii="Times New Roman" w:hAnsi="Times New Roman" w:cs="Times New Roman"/>
        </w:rPr>
        <w:t xml:space="preserve"> were included. </w:t>
      </w:r>
      <w:r w:rsidR="00807462" w:rsidRPr="00D71751">
        <w:rPr>
          <w:rFonts w:ascii="Times New Roman" w:hAnsi="Times New Roman" w:cs="Times New Roman"/>
        </w:rPr>
        <w:t>P</w:t>
      </w:r>
      <w:r w:rsidRPr="00D71751">
        <w:rPr>
          <w:rFonts w:ascii="Times New Roman" w:hAnsi="Times New Roman" w:cs="Times New Roman"/>
        </w:rPr>
        <w:t>atients w</w:t>
      </w:r>
      <w:r w:rsidR="00807462" w:rsidRPr="00D71751">
        <w:rPr>
          <w:rFonts w:ascii="Times New Roman" w:hAnsi="Times New Roman" w:cs="Times New Roman"/>
        </w:rPr>
        <w:t>ere</w:t>
      </w:r>
      <w:r w:rsidRPr="00D71751">
        <w:rPr>
          <w:rFonts w:ascii="Times New Roman" w:hAnsi="Times New Roman" w:cs="Times New Roman"/>
        </w:rPr>
        <w:t xml:space="preserve"> eligible for the PK-PD analysis if plasma samples were collected to enable an estimate of isavuconazole plasma exposure. </w:t>
      </w:r>
    </w:p>
    <w:p w14:paraId="7379DB95" w14:textId="2E9B7085"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t xml:space="preserve">Eligibility criteria for the main trial are </w:t>
      </w:r>
      <w:r w:rsidR="00807462" w:rsidRPr="00D71751">
        <w:rPr>
          <w:rFonts w:ascii="Times New Roman" w:hAnsi="Times New Roman" w:cs="Times New Roman"/>
        </w:rPr>
        <w:t>detailed</w:t>
      </w:r>
      <w:r w:rsidRPr="00D71751">
        <w:rPr>
          <w:rFonts w:ascii="Times New Roman" w:hAnsi="Times New Roman" w:cs="Times New Roman"/>
        </w:rPr>
        <w:t xml:space="preserve"> elsewhere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&lt;EndNote&gt;&lt;Cite&gt;&lt;Author&gt;Maertens&lt;/Author&gt;&lt;Year&gt;2016&lt;/Year&gt;&lt;RecNum&gt;1&lt;/RecNum&gt;&lt;DisplayText&gt;[16]&lt;/DisplayText&gt;&lt;record&gt;&lt;rec-number&gt;1&lt;/rec-number&gt;&lt;foreign-keys&gt;&lt;key app="EN" db-id="ezsed2zvzrt92kewze9v95pwe0pprvx50few" timestamp="1464712762"&gt;1&lt;/key&gt;&lt;/foreign-keys&gt;&lt;ref-type name="Journal Article"&gt;17&lt;/ref-type&gt;&lt;contributors&gt;&lt;authors&gt;&lt;author&gt;Maertens, JA&lt;/author&gt;&lt;author&gt;Raad, II&lt;/author&gt;&lt;author&gt;Marr, KA&lt;/author&gt;&lt;author&gt;Patterson, TF &lt;/author&gt;&lt;author&gt;Kontoyiannis, DP&lt;/author&gt;&lt;author&gt;Cornely, OA&lt;/author&gt;&lt;author&gt;Bow, EJ&lt;/author&gt;&lt;author&gt;Rahav, G&lt;/author&gt;&lt;author&gt;Neofytos, D.&lt;/author&gt;&lt;author&gt;Aoun, M&lt;/author&gt;&lt;author&gt;Baddley, JW&lt;/author&gt;&lt;author&gt;Giladi, M&lt;/author&gt;&lt;author&gt;Heinz, WJ&lt;/author&gt;&lt;author&gt;Herbrecht, R&lt;/author&gt;&lt;author&gt;Hope, W&lt;/author&gt;&lt;author&gt;Karthaus, M&lt;/author&gt;&lt;author&gt;Lee, DG&lt;/author&gt;&lt;author&gt;Lortholary, O&lt;/author&gt;&lt;author&gt;Morrison, VA&lt;/author&gt;&lt;author&gt;Oren, I&lt;/author&gt;&lt;author&gt;Selleslag, D&lt;/author&gt;&lt;author&gt;Shoham, S&lt;/author&gt;&lt;author&gt;Thompson III, GR&lt;/author&gt;&lt;author&gt;Lee, M&lt;/author&gt;&lt;author&gt;Maher, RM&lt;/author&gt;&lt;author&gt;Hortense Schmitt-Hoffmann, A&lt;/author&gt;&lt;author&gt;Zeiher, B&lt;/author&gt;&lt;author&gt;Ullmann, AJ&lt;/author&gt;&lt;/authors&gt;&lt;/contributors&gt;&lt;titles&gt;&lt;title&gt;&lt;style face="normal" font="default" size="100%"&gt;Isavuconazole versus voriconazole for primary treatment of invasive mould disease caused by &lt;/style&gt;&lt;style face="italic" font="default" size="100%"&gt;Aspergillus&lt;/style&gt;&lt;style face="normal" font="default" size="100%"&gt; and other filamentous fungi (SECURE): a phase 3, randomised-controlled, non-inferiority trial&lt;/style&gt;&lt;/title&gt;&lt;secondary-title&gt;The Lancet&lt;/secondary-title&gt;&lt;/titles&gt;&lt;periodical&gt;&lt;full-title&gt;The Lancet&lt;/full-title&gt;&lt;/periodical&gt;&lt;pages&gt;760-9&lt;/pages&gt;&lt;volume&gt;387&lt;/volume&gt;&lt;edition&gt;December 9, 2015&lt;/edition&gt;&lt;dates&gt;&lt;year&gt;2016&lt;/year&gt;&lt;pub-dates&gt;&lt;date&gt;February 20, 2016&lt;/date&gt;&lt;/pub-dates&gt;&lt;/dates&gt;&lt;urls&gt;&lt;/urls&gt;&lt;electronic-resource-num&gt;10.1016/S0140-6736(15)01159-9&lt;/electronic-resource-num&gt;&lt;/record&gt;&lt;/Cite&gt;&lt;/EndNote&gt;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[16]</w:t>
      </w:r>
      <w:r w:rsidRPr="00D71751">
        <w:rPr>
          <w:rFonts w:ascii="Times New Roman" w:hAnsi="Times New Roman" w:cs="Times New Roman"/>
        </w:rPr>
        <w:fldChar w:fldCharType="end"/>
      </w:r>
      <w:r w:rsidRPr="00D71751">
        <w:rPr>
          <w:rFonts w:ascii="Times New Roman" w:hAnsi="Times New Roman" w:cs="Times New Roman"/>
        </w:rPr>
        <w:t>. Patients randomized to the isavuconazole group received the prodrug, isavuconazonium sulfate, as a loading regimen intravenously (</w:t>
      </w:r>
      <w:proofErr w:type="spellStart"/>
      <w:r w:rsidRPr="00D71751">
        <w:rPr>
          <w:rFonts w:ascii="Times New Roman" w:hAnsi="Times New Roman" w:cs="Times New Roman"/>
        </w:rPr>
        <w:t>i.v.</w:t>
      </w:r>
      <w:proofErr w:type="spellEnd"/>
      <w:r w:rsidRPr="00D71751">
        <w:rPr>
          <w:rFonts w:ascii="Times New Roman" w:hAnsi="Times New Roman" w:cs="Times New Roman"/>
        </w:rPr>
        <w:t>) ove</w:t>
      </w:r>
      <w:r w:rsidR="006F4133" w:rsidRPr="00D71751">
        <w:rPr>
          <w:rFonts w:ascii="Times New Roman" w:hAnsi="Times New Roman" w:cs="Times New Roman"/>
        </w:rPr>
        <w:t>r days 1 and 2 at a dose of 372</w:t>
      </w:r>
      <w:r w:rsidRPr="00D71751">
        <w:rPr>
          <w:rFonts w:ascii="Times New Roman" w:hAnsi="Times New Roman" w:cs="Times New Roman"/>
        </w:rPr>
        <w:t>mg (</w:t>
      </w:r>
      <w:r w:rsidR="006F4133" w:rsidRPr="00D71751">
        <w:rPr>
          <w:rFonts w:ascii="Times New Roman" w:hAnsi="Times New Roman" w:cs="Times New Roman"/>
        </w:rPr>
        <w:t>equivalent to 200</w:t>
      </w:r>
      <w:r w:rsidRPr="00D71751">
        <w:rPr>
          <w:rFonts w:ascii="Times New Roman" w:hAnsi="Times New Roman" w:cs="Times New Roman"/>
        </w:rPr>
        <w:t>mg of isavuconazole) every 8 hours, follow</w:t>
      </w:r>
      <w:r w:rsidR="006F4133" w:rsidRPr="00D71751">
        <w:rPr>
          <w:rFonts w:ascii="Times New Roman" w:hAnsi="Times New Roman" w:cs="Times New Roman"/>
        </w:rPr>
        <w:t>ed by a maintenance dose of 372</w:t>
      </w:r>
      <w:r w:rsidRPr="00D71751">
        <w:rPr>
          <w:rFonts w:ascii="Times New Roman" w:hAnsi="Times New Roman" w:cs="Times New Roman"/>
        </w:rPr>
        <w:t xml:space="preserve">mg once daily, given either </w:t>
      </w:r>
      <w:proofErr w:type="spellStart"/>
      <w:r w:rsidRPr="00D71751">
        <w:rPr>
          <w:rFonts w:ascii="Times New Roman" w:hAnsi="Times New Roman" w:cs="Times New Roman"/>
        </w:rPr>
        <w:t>i.v.</w:t>
      </w:r>
      <w:proofErr w:type="spellEnd"/>
      <w:r w:rsidRPr="00D71751">
        <w:rPr>
          <w:rFonts w:ascii="Times New Roman" w:hAnsi="Times New Roman" w:cs="Times New Roman"/>
        </w:rPr>
        <w:t xml:space="preserve"> or orally (PO). Vorico</w:t>
      </w:r>
      <w:r w:rsidR="006F4133" w:rsidRPr="00D71751">
        <w:rPr>
          <w:rFonts w:ascii="Times New Roman" w:hAnsi="Times New Roman" w:cs="Times New Roman"/>
        </w:rPr>
        <w:t xml:space="preserve">nazole patients received </w:t>
      </w:r>
      <w:proofErr w:type="spellStart"/>
      <w:r w:rsidR="006F4133" w:rsidRPr="00D71751">
        <w:rPr>
          <w:rFonts w:ascii="Times New Roman" w:hAnsi="Times New Roman" w:cs="Times New Roman"/>
        </w:rPr>
        <w:t>i.v.</w:t>
      </w:r>
      <w:proofErr w:type="spellEnd"/>
      <w:r w:rsidR="006F4133" w:rsidRPr="00D71751">
        <w:rPr>
          <w:rFonts w:ascii="Times New Roman" w:hAnsi="Times New Roman" w:cs="Times New Roman"/>
        </w:rPr>
        <w:t xml:space="preserve"> </w:t>
      </w:r>
      <w:proofErr w:type="gramStart"/>
      <w:r w:rsidR="006F4133" w:rsidRPr="00D71751">
        <w:rPr>
          <w:rFonts w:ascii="Times New Roman" w:hAnsi="Times New Roman" w:cs="Times New Roman"/>
        </w:rPr>
        <w:t>6</w:t>
      </w:r>
      <w:r w:rsidRPr="00D71751">
        <w:rPr>
          <w:rFonts w:ascii="Times New Roman" w:hAnsi="Times New Roman" w:cs="Times New Roman"/>
        </w:rPr>
        <w:t>mg/kg twi</w:t>
      </w:r>
      <w:r w:rsidR="006F4133" w:rsidRPr="00D71751">
        <w:rPr>
          <w:rFonts w:ascii="Times New Roman" w:hAnsi="Times New Roman" w:cs="Times New Roman"/>
        </w:rPr>
        <w:t>ce daily on day 1 followed by 4</w:t>
      </w:r>
      <w:r w:rsidRPr="00D71751">
        <w:rPr>
          <w:rFonts w:ascii="Times New Roman" w:hAnsi="Times New Roman" w:cs="Times New Roman"/>
        </w:rPr>
        <w:t xml:space="preserve">mg/kg </w:t>
      </w:r>
      <w:proofErr w:type="spellStart"/>
      <w:r w:rsidRPr="00D71751">
        <w:rPr>
          <w:rFonts w:ascii="Times New Roman" w:hAnsi="Times New Roman" w:cs="Times New Roman"/>
        </w:rPr>
        <w:t>i.v.</w:t>
      </w:r>
      <w:proofErr w:type="spellEnd"/>
      <w:proofErr w:type="gramEnd"/>
      <w:r w:rsidRPr="00D71751">
        <w:rPr>
          <w:rFonts w:ascii="Times New Roman" w:hAnsi="Times New Roman" w:cs="Times New Roman"/>
        </w:rPr>
        <w:t xml:space="preserve"> twice daily on day 2. From day 3 onwards, voriconazole was administered as an </w:t>
      </w:r>
      <w:proofErr w:type="spellStart"/>
      <w:r w:rsidRPr="00D71751">
        <w:rPr>
          <w:rFonts w:ascii="Times New Roman" w:hAnsi="Times New Roman" w:cs="Times New Roman"/>
        </w:rPr>
        <w:t>i.v.</w:t>
      </w:r>
      <w:proofErr w:type="spellEnd"/>
      <w:r w:rsidR="006F4133" w:rsidRPr="00D71751">
        <w:rPr>
          <w:rFonts w:ascii="Times New Roman" w:hAnsi="Times New Roman" w:cs="Times New Roman"/>
        </w:rPr>
        <w:t xml:space="preserve"> </w:t>
      </w:r>
      <w:proofErr w:type="gramStart"/>
      <w:r w:rsidR="006F4133" w:rsidRPr="00D71751">
        <w:rPr>
          <w:rFonts w:ascii="Times New Roman" w:hAnsi="Times New Roman" w:cs="Times New Roman"/>
        </w:rPr>
        <w:t>infusion</w:t>
      </w:r>
      <w:proofErr w:type="gramEnd"/>
      <w:r w:rsidR="006F4133" w:rsidRPr="00D71751">
        <w:rPr>
          <w:rFonts w:ascii="Times New Roman" w:hAnsi="Times New Roman" w:cs="Times New Roman"/>
        </w:rPr>
        <w:t xml:space="preserve"> (4</w:t>
      </w:r>
      <w:r w:rsidRPr="00D71751">
        <w:rPr>
          <w:rFonts w:ascii="Times New Roman" w:hAnsi="Times New Roman" w:cs="Times New Roman"/>
        </w:rPr>
        <w:t>mg</w:t>
      </w:r>
      <w:r w:rsidR="006F4133" w:rsidRPr="00D71751">
        <w:rPr>
          <w:rFonts w:ascii="Times New Roman" w:hAnsi="Times New Roman" w:cs="Times New Roman"/>
        </w:rPr>
        <w:t>/kg twice daily) or orally (200</w:t>
      </w:r>
      <w:r w:rsidRPr="00D71751">
        <w:rPr>
          <w:rFonts w:ascii="Times New Roman" w:hAnsi="Times New Roman" w:cs="Times New Roman"/>
        </w:rPr>
        <w:t xml:space="preserve">mg twice daily). The patients were treated </w:t>
      </w:r>
      <w:r w:rsidR="00807462" w:rsidRPr="00D71751">
        <w:rPr>
          <w:rFonts w:ascii="Times New Roman" w:hAnsi="Times New Roman" w:cs="Times New Roman"/>
        </w:rPr>
        <w:t xml:space="preserve">for </w:t>
      </w:r>
      <w:r w:rsidRPr="00D71751">
        <w:rPr>
          <w:rFonts w:ascii="Times New Roman" w:hAnsi="Times New Roman" w:cs="Times New Roman"/>
        </w:rPr>
        <w:t>up to 84 days.</w:t>
      </w:r>
    </w:p>
    <w:p w14:paraId="24E9E0EF" w14:textId="6C6A0574"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r>
      <w:r w:rsidRPr="00D71751">
        <w:rPr>
          <w:rFonts w:ascii="Times New Roman" w:hAnsi="Times New Roman" w:cs="Times New Roman"/>
          <w:i/>
        </w:rPr>
        <w:t>Outcome Measurements</w:t>
      </w:r>
      <w:r w:rsidRPr="00D71751">
        <w:rPr>
          <w:rFonts w:ascii="Times New Roman" w:hAnsi="Times New Roman" w:cs="Times New Roman"/>
        </w:rPr>
        <w:t xml:space="preserve">. The primary efficacy outcome measure was all-cause mortality through day 42. Secondarily, </w:t>
      </w:r>
      <w:r w:rsidR="00903D30" w:rsidRPr="00D71751">
        <w:rPr>
          <w:rFonts w:ascii="Times New Roman" w:hAnsi="Times New Roman" w:cs="Times New Roman"/>
        </w:rPr>
        <w:t>OR</w:t>
      </w:r>
      <w:r w:rsidRPr="00D71751">
        <w:rPr>
          <w:rFonts w:ascii="Times New Roman" w:hAnsi="Times New Roman" w:cs="Times New Roman"/>
        </w:rPr>
        <w:t xml:space="preserve"> at the </w:t>
      </w:r>
      <w:r w:rsidR="00903D30" w:rsidRPr="00D71751">
        <w:rPr>
          <w:rFonts w:ascii="Times New Roman" w:hAnsi="Times New Roman" w:cs="Times New Roman"/>
        </w:rPr>
        <w:t xml:space="preserve">end of therapy (EOT) </w:t>
      </w:r>
      <w:r w:rsidRPr="00D71751">
        <w:rPr>
          <w:rFonts w:ascii="Times New Roman" w:hAnsi="Times New Roman" w:cs="Times New Roman"/>
        </w:rPr>
        <w:t xml:space="preserve">as evaluated by the DRC was assessed. Successful </w:t>
      </w:r>
      <w:r w:rsidR="00710904" w:rsidRPr="00D71751">
        <w:rPr>
          <w:rFonts w:ascii="Times New Roman" w:hAnsi="Times New Roman" w:cs="Times New Roman"/>
        </w:rPr>
        <w:t>OR</w:t>
      </w:r>
      <w:r w:rsidRPr="00D71751">
        <w:rPr>
          <w:rFonts w:ascii="Times New Roman" w:hAnsi="Times New Roman" w:cs="Times New Roman"/>
        </w:rPr>
        <w:t xml:space="preserve"> was defined as a composite of complete or partial </w:t>
      </w:r>
      <w:r w:rsidRPr="00D71751">
        <w:rPr>
          <w:rFonts w:ascii="Times New Roman" w:hAnsi="Times New Roman" w:cs="Times New Roman"/>
        </w:rPr>
        <w:lastRenderedPageBreak/>
        <w:t xml:space="preserve">clinical and radiological response, plus a mycological response of eradication or presumed eradication. The response criteria are detailed elsewhere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&lt;EndNote&gt;&lt;Cite&gt;&lt;Author&gt;Maertens&lt;/Author&gt;&lt;Year&gt;2016&lt;/Year&gt;&lt;RecNum&gt;1&lt;/RecNum&gt;&lt;DisplayText&gt;[16]&lt;/DisplayText&gt;&lt;record&gt;&lt;rec-number&gt;1&lt;/rec-number&gt;&lt;foreign-keys&gt;&lt;key app="EN" db-id="ezsed2zvzrt92kewze9v95pwe0pprvx50few" timestamp="1464712762"&gt;1&lt;/key&gt;&lt;/foreign-keys&gt;&lt;ref-type name="Journal Article"&gt;17&lt;/ref-type&gt;&lt;contributors&gt;&lt;authors&gt;&lt;author&gt;Maertens, JA&lt;/author&gt;&lt;author&gt;Raad, II&lt;/author&gt;&lt;author&gt;Marr, KA&lt;/author&gt;&lt;author&gt;Patterson, TF &lt;/author&gt;&lt;author&gt;Kontoyiannis, DP&lt;/author&gt;&lt;author&gt;Cornely, OA&lt;/author&gt;&lt;author&gt;Bow, EJ&lt;/author&gt;&lt;author&gt;Rahav, G&lt;/author&gt;&lt;author&gt;Neofytos, D.&lt;/author&gt;&lt;author&gt;Aoun, M&lt;/author&gt;&lt;author&gt;Baddley, JW&lt;/author&gt;&lt;author&gt;Giladi, M&lt;/author&gt;&lt;author&gt;Heinz, WJ&lt;/author&gt;&lt;author&gt;Herbrecht, R&lt;/author&gt;&lt;author&gt;Hope, W&lt;/author&gt;&lt;author&gt;Karthaus, M&lt;/author&gt;&lt;author&gt;Lee, DG&lt;/author&gt;&lt;author&gt;Lortholary, O&lt;/author&gt;&lt;author&gt;Morrison, VA&lt;/author&gt;&lt;author&gt;Oren, I&lt;/author&gt;&lt;author&gt;Selleslag, D&lt;/author&gt;&lt;author&gt;Shoham, S&lt;/author&gt;&lt;author&gt;Thompson III, GR&lt;/author&gt;&lt;author&gt;Lee, M&lt;/author&gt;&lt;author&gt;Maher, RM&lt;/author&gt;&lt;author&gt;Hortense Schmitt-Hoffmann, A&lt;/author&gt;&lt;author&gt;Zeiher, B&lt;/author&gt;&lt;author&gt;Ullmann, AJ&lt;/author&gt;&lt;/authors&gt;&lt;/contributors&gt;&lt;titles&gt;&lt;title&gt;&lt;style face="normal" font="default" size="100%"&gt;Isavuconazole versus voriconazole for primary treatment of invasive mould disease caused by &lt;/style&gt;&lt;style face="italic" font="default" size="100%"&gt;Aspergillus&lt;/style&gt;&lt;style face="normal" font="default" size="100%"&gt; and other filamentous fungi (SECURE): a phase 3, randomised-controlled, non-inferiority trial&lt;/style&gt;&lt;/title&gt;&lt;secondary-title&gt;The Lancet&lt;/secondary-title&gt;&lt;/titles&gt;&lt;periodical&gt;&lt;full-title&gt;The Lancet&lt;/full-title&gt;&lt;/periodical&gt;&lt;pages&gt;760-9&lt;/pages&gt;&lt;volume&gt;387&lt;/volume&gt;&lt;edition&gt;December 9, 2015&lt;/edition&gt;&lt;dates&gt;&lt;year&gt;2016&lt;/year&gt;&lt;pub-dates&gt;&lt;date&gt;February 20, 2016&lt;/date&gt;&lt;/pub-dates&gt;&lt;/dates&gt;&lt;urls&gt;&lt;/urls&gt;&lt;electronic-resource-num&gt;10.1016/S0140-6736(15)01159-9&lt;/electronic-resource-num&gt;&lt;/record&gt;&lt;/Cite&gt;&lt;/EndNote&gt;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[16]</w:t>
      </w:r>
      <w:r w:rsidRPr="00D71751">
        <w:rPr>
          <w:rFonts w:ascii="Times New Roman" w:hAnsi="Times New Roman" w:cs="Times New Roman"/>
        </w:rPr>
        <w:fldChar w:fldCharType="end"/>
      </w:r>
      <w:r w:rsidRPr="00D71751">
        <w:rPr>
          <w:rFonts w:ascii="Times New Roman" w:hAnsi="Times New Roman" w:cs="Times New Roman"/>
        </w:rPr>
        <w:t>.</w:t>
      </w:r>
    </w:p>
    <w:p w14:paraId="3B6709C4" w14:textId="22506E08"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r>
      <w:r w:rsidRPr="00D71751">
        <w:rPr>
          <w:rFonts w:ascii="Times New Roman" w:hAnsi="Times New Roman" w:cs="Times New Roman"/>
          <w:i/>
        </w:rPr>
        <w:t>GM Measurements</w:t>
      </w:r>
      <w:r w:rsidRPr="00D71751">
        <w:rPr>
          <w:rFonts w:ascii="Times New Roman" w:hAnsi="Times New Roman" w:cs="Times New Roman"/>
        </w:rPr>
        <w:t xml:space="preserve">. Protocol-defined serum samples were drawn at screening, on days 1, 2, 14, 28, 42, 84, and </w:t>
      </w:r>
      <w:r w:rsidR="00903D30" w:rsidRPr="00D71751">
        <w:rPr>
          <w:rFonts w:ascii="Times New Roman" w:hAnsi="Times New Roman" w:cs="Times New Roman"/>
        </w:rPr>
        <w:t xml:space="preserve">EOT. </w:t>
      </w:r>
      <w:r w:rsidRPr="00D71751">
        <w:rPr>
          <w:rFonts w:ascii="Times New Roman" w:hAnsi="Times New Roman" w:cs="Times New Roman"/>
        </w:rPr>
        <w:t>Samples drawn on an ad hoc basis were included. In total, 1347 GMI values were avail</w:t>
      </w:r>
      <w:r w:rsidR="006F4133" w:rsidRPr="00D71751">
        <w:rPr>
          <w:rFonts w:ascii="Times New Roman" w:hAnsi="Times New Roman" w:cs="Times New Roman"/>
        </w:rPr>
        <w:t>able with 114 around day 7 (+/-</w:t>
      </w:r>
      <w:r w:rsidRPr="00D71751">
        <w:rPr>
          <w:rFonts w:ascii="Times New Roman" w:hAnsi="Times New Roman" w:cs="Times New Roman"/>
        </w:rPr>
        <w:t xml:space="preserve">1 day) (see </w:t>
      </w:r>
      <w:r w:rsidRPr="00D71751">
        <w:rPr>
          <w:rFonts w:ascii="Times New Roman" w:hAnsi="Times New Roman" w:cs="Times New Roman"/>
          <w:b/>
        </w:rPr>
        <w:t>Supplemental Figure 1</w:t>
      </w:r>
      <w:r w:rsidRPr="00D71751">
        <w:rPr>
          <w:rFonts w:ascii="Times New Roman" w:hAnsi="Times New Roman" w:cs="Times New Roman"/>
        </w:rPr>
        <w:t>). A central laboratory analyzed protocol-defined samples, while ad hoc basis were analyzed locally. Specimens were stored at -20</w:t>
      </w:r>
      <w:r w:rsidRPr="00D71751">
        <w:rPr>
          <w:rFonts w:ascii="Times New Roman" w:hAnsi="Times New Roman" w:cs="Times New Roman"/>
          <w:b/>
          <w:vertAlign w:val="superscript"/>
        </w:rPr>
        <w:t>°</w:t>
      </w:r>
      <w:r w:rsidRPr="00D71751">
        <w:rPr>
          <w:rFonts w:ascii="Times New Roman" w:hAnsi="Times New Roman" w:cs="Times New Roman"/>
        </w:rPr>
        <w:t xml:space="preserve">C until shipped to the central laboratory (Eurofins Global Central Laboratory, Chantilly, VA) and assayed using Platelia </w:t>
      </w:r>
      <w:r w:rsidRPr="00D71751">
        <w:rPr>
          <w:rFonts w:ascii="Times New Roman" w:hAnsi="Times New Roman" w:cs="Times New Roman"/>
          <w:i/>
        </w:rPr>
        <w:t>Aspergillus</w:t>
      </w:r>
      <w:r w:rsidRPr="00D71751">
        <w:rPr>
          <w:rFonts w:ascii="Times New Roman" w:hAnsi="Times New Roman" w:cs="Times New Roman"/>
        </w:rPr>
        <w:t xml:space="preserve"> enzyme immunoassay (EIA) from Bio-Rad Laboratory according to the manufacturer’s instructions.  The total inter-assay variability, according to the instructions, </w:t>
      </w:r>
      <w:r w:rsidR="00807462" w:rsidRPr="00D71751">
        <w:rPr>
          <w:rFonts w:ascii="Times New Roman" w:hAnsi="Times New Roman" w:cs="Times New Roman"/>
        </w:rPr>
        <w:t xml:space="preserve">ranged </w:t>
      </w:r>
      <w:r w:rsidRPr="00D71751">
        <w:rPr>
          <w:rFonts w:ascii="Times New Roman" w:hAnsi="Times New Roman" w:cs="Times New Roman"/>
        </w:rPr>
        <w:t>from 6.8% to 29.2% for samples.</w:t>
      </w:r>
    </w:p>
    <w:p w14:paraId="7AEE6EFA" w14:textId="0680DCEB" w:rsidR="00BA4C27" w:rsidRPr="00D71751" w:rsidRDefault="00BA4C27" w:rsidP="002331D7">
      <w:pPr>
        <w:spacing w:line="480" w:lineRule="auto"/>
        <w:ind w:firstLine="720"/>
        <w:rPr>
          <w:rFonts w:ascii="Times New Roman" w:hAnsi="Times New Roman" w:cs="Times New Roman"/>
        </w:rPr>
      </w:pPr>
      <w:proofErr w:type="gramStart"/>
      <w:r w:rsidRPr="00D71751">
        <w:rPr>
          <w:rFonts w:ascii="Times New Roman" w:hAnsi="Times New Roman" w:cs="Times New Roman"/>
          <w:i/>
        </w:rPr>
        <w:t>Pharmacokinetics (PK)</w:t>
      </w:r>
      <w:r w:rsidRPr="00D71751">
        <w:rPr>
          <w:rFonts w:ascii="Times New Roman" w:hAnsi="Times New Roman" w:cs="Times New Roman"/>
        </w:rPr>
        <w:t>.</w:t>
      </w:r>
      <w:proofErr w:type="gramEnd"/>
      <w:r w:rsidRPr="00D71751">
        <w:rPr>
          <w:rFonts w:ascii="Times New Roman" w:hAnsi="Times New Roman" w:cs="Times New Roman"/>
        </w:rPr>
        <w:t xml:space="preserve"> Blood samples were collected on treatment days 7, 14, 42, and EOT. Collection was targeted 24 h after the start of the infusion or the PO dose the previous day (i.e., trough concentration). Full 24-hour profiles were obtained from a subset of 8 patients. After collection, samples were processed immediately and stored at</w:t>
      </w:r>
      <w:r w:rsidR="00793F60" w:rsidRPr="00D71751">
        <w:rPr>
          <w:rFonts w:ascii="Times New Roman" w:hAnsi="Times New Roman" w:cs="Times New Roman"/>
        </w:rPr>
        <w:t xml:space="preserve"> </w:t>
      </w:r>
      <w:r w:rsidRPr="00D71751">
        <w:rPr>
          <w:rFonts w:ascii="Times New Roman" w:hAnsi="Times New Roman" w:cs="Times New Roman"/>
        </w:rPr>
        <w:t xml:space="preserve">80°C until shipment to the central research </w:t>
      </w:r>
      <w:r w:rsidR="008A3F7C" w:rsidRPr="00D71751">
        <w:rPr>
          <w:rFonts w:ascii="Times New Roman" w:hAnsi="Times New Roman" w:cs="Times New Roman"/>
        </w:rPr>
        <w:t xml:space="preserve">laboratory. Isavuconazole (BAL4815) concentrations in plasma samples were measured retrospectively using a validated LC-MS/MS method as previously described </w:t>
      </w:r>
      <w:r w:rsidR="008A3F7C" w:rsidRPr="00D71751">
        <w:rPr>
          <w:rFonts w:ascii="Times New Roman" w:hAnsi="Times New Roman" w:cs="Times New Roman"/>
        </w:rPr>
        <w:fldChar w:fldCharType="begin"/>
      </w:r>
      <w:r w:rsidR="008A3F7C" w:rsidRPr="00D71751">
        <w:rPr>
          <w:rFonts w:ascii="Times New Roman" w:hAnsi="Times New Roman" w:cs="Times New Roman"/>
        </w:rPr>
        <w:instrText xml:space="preserve"> ADDIN EN.CITE &lt;EndNote&gt;&lt;Cite&gt;&lt;Author&gt;Kovanda&lt;/Author&gt;&lt;Year&gt;2016&lt;/Year&gt;&lt;RecNum&gt;2&lt;/RecNum&gt;&lt;DisplayText&gt;[17]&lt;/DisplayText&gt;&lt;record&gt;&lt;rec-number&gt;2&lt;/rec-number&gt;&lt;foreign-keys&gt;&lt;key app="EN" db-id="ezsed2zvzrt92kewze9v95pwe0pprvx50few" timestamp="1464718968"&gt;2&lt;/key&gt;&lt;/foreign-keys&gt;&lt;ref-type name="Journal Article"&gt;17&lt;/ref-type&gt;&lt;contributors&gt;&lt;authors&gt;&lt;author&gt;Kovanda, LL,&lt;/author&gt;&lt;author&gt;Desai, AV,&lt;/author&gt;&lt;author&gt;Lu, Q,&lt;/author&gt;&lt;author&gt;Townsend, RW,&lt;/author&gt;&lt;author&gt;Akhtar, S,&lt;/author&gt;&lt;author&gt;Bonate, P,&lt;/author&gt;&lt;author&gt;Hope, WW&lt;/author&gt;&lt;/authors&gt;&lt;/contributors&gt;&lt;titles&gt;&lt;title&gt;Isavuconazole Population Pharmacokinetic Analysis Using Non-Parametric Estimation in Patients with Invasive Fungal Disease: Results from the VITAL Study&lt;/title&gt;&lt;secondary-title&gt;Antimicrobial Agents and Chemotherapy&lt;/secondary-title&gt;&lt;/titles&gt;&lt;periodical&gt;&lt;full-title&gt;Antimicrobial Agents and Chemotherapy&lt;/full-title&gt;&lt;/periodical&gt;&lt;edition&gt;May 16, 2016&lt;/edition&gt;&lt;dates&gt;&lt;year&gt;2016&lt;/year&gt;&lt;/dates&gt;&lt;urls&gt;&lt;/urls&gt;&lt;electronic-resource-num&gt;10.1128/AAC.00514-16&lt;/electronic-resource-num&gt;&lt;/record&gt;&lt;/Cite&gt;&lt;/EndNote&gt;</w:instrText>
      </w:r>
      <w:r w:rsidR="008A3F7C" w:rsidRPr="00D71751">
        <w:rPr>
          <w:rFonts w:ascii="Times New Roman" w:hAnsi="Times New Roman" w:cs="Times New Roman"/>
        </w:rPr>
        <w:fldChar w:fldCharType="separate"/>
      </w:r>
      <w:r w:rsidR="008A3F7C" w:rsidRPr="00D71751">
        <w:rPr>
          <w:rFonts w:ascii="Times New Roman" w:hAnsi="Times New Roman" w:cs="Times New Roman"/>
          <w:noProof/>
        </w:rPr>
        <w:t>[17]</w:t>
      </w:r>
      <w:r w:rsidR="008A3F7C" w:rsidRPr="00D71751">
        <w:rPr>
          <w:rFonts w:ascii="Times New Roman" w:hAnsi="Times New Roman" w:cs="Times New Roman"/>
        </w:rPr>
        <w:fldChar w:fldCharType="end"/>
      </w:r>
      <w:r w:rsidR="008A3F7C" w:rsidRPr="00D71751">
        <w:rPr>
          <w:rFonts w:ascii="Times New Roman" w:hAnsi="Times New Roman" w:cs="Times New Roman"/>
        </w:rPr>
        <w:t xml:space="preserve">. </w:t>
      </w:r>
      <w:r w:rsidRPr="00D71751">
        <w:rPr>
          <w:rFonts w:ascii="Times New Roman" w:hAnsi="Times New Roman" w:cs="Times New Roman"/>
        </w:rPr>
        <w:t>Voriconazole concentrations were not measured.</w:t>
      </w:r>
    </w:p>
    <w:p w14:paraId="5F7730EE" w14:textId="617EC026"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r>
      <w:r w:rsidRPr="00D71751">
        <w:rPr>
          <w:rFonts w:ascii="Times New Roman" w:hAnsi="Times New Roman" w:cs="Times New Roman"/>
          <w:i/>
        </w:rPr>
        <w:t>Pharmacokinetic-Pharmacodynamic Analysis</w:t>
      </w:r>
      <w:r w:rsidRPr="00D71751">
        <w:rPr>
          <w:rFonts w:ascii="Times New Roman" w:hAnsi="Times New Roman" w:cs="Times New Roman"/>
        </w:rPr>
        <w:t xml:space="preserve">. A population PK-PD model was fitted to the data to describe the relationship between dose, drug exposure and the time-course of GMI. Pmetrics was used for all model fitting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&lt;EndNote&gt;&lt;Cite&gt;&lt;Author&gt;Neely&lt;/Author&gt;&lt;Year&gt;2012&lt;/Year&gt;&lt;RecNum&gt;53&lt;/RecNum&gt;&lt;DisplayText&gt;[18]&lt;/DisplayText&gt;&lt;record&gt;&lt;rec-number&gt;53&lt;/rec-number&gt;&lt;foreign-keys&gt;&lt;key app="EN" db-id="5xees9evo29a9bew0vop5tvarpdwfxa9t9td" timestamp="1439736602"&gt;53&lt;/key&gt;&lt;key app="ENWeb" db-id=""&gt;0&lt;/key&gt;&lt;/foreign-keys&gt;&lt;ref-type name="Journal Article"&gt;17&lt;/ref-type&gt;&lt;contributors&gt;&lt;authors&gt;&lt;author&gt;Neely, M. N.&lt;/author&gt;&lt;author&gt;van Guilder, M. G.&lt;/author&gt;&lt;author&gt;Yamada, W. M.&lt;/author&gt;&lt;author&gt;Schumitzky, A.&lt;/author&gt;&lt;author&gt;Jelliffe, R. W.&lt;/author&gt;&lt;/authors&gt;&lt;/contributors&gt;&lt;auth-address&gt;Laboratory of Applied Pharmacokinetics, University of Southern California Keck School of Medicine, Los Angeles, CA, USA. mneely@usc.edu&lt;/auth-address&gt;&lt;titles&gt;&lt;title&gt;Accurate detection of outliers and subpopulations with Pmetrics, a nonparametric and parametric pharmacometric modeling and simulation package for R&lt;/title&gt;&lt;secondary-title&gt;Ther Drug Monit&lt;/secondary-title&gt;&lt;/titles&gt;&lt;periodical&gt;&lt;full-title&gt;Therapeutic Drug Monitoring&lt;/full-title&gt;&lt;abbr-1&gt;Ther. Drug Monit.&lt;/abbr-1&gt;&lt;abbr-2&gt;Ther Drug Monit&lt;/abbr-2&gt;&lt;/periodical&gt;&lt;pages&gt;467-76&lt;/pages&gt;&lt;volume&gt;34&lt;/volume&gt;&lt;number&gt;4&lt;/number&gt;&lt;keywords&gt;&lt;keyword&gt;*Algorithms&lt;/keyword&gt;&lt;keyword&gt;*Bayes Theorem&lt;/keyword&gt;&lt;keyword&gt;Drug Monitoring/*methods&lt;/keyword&gt;&lt;keyword&gt;*Models, Biological&lt;/keyword&gt;&lt;keyword&gt;*Pharmacokinetics&lt;/keyword&gt;&lt;keyword&gt;*Software&lt;/keyword&gt;&lt;/keywords&gt;&lt;dates&gt;&lt;year&gt;2012&lt;/year&gt;&lt;pub-dates&gt;&lt;date&gt;Aug&lt;/date&gt;&lt;/pub-dates&gt;&lt;/dates&gt;&lt;isbn&gt;1536-3694 (Electronic)&amp;#xD;0163-4356 (Linking)&lt;/isbn&gt;&lt;accession-num&gt;22722776&lt;/accession-num&gt;&lt;urls&gt;&lt;related-urls&gt;&lt;url&gt;http://www.ncbi.nlm.nih.gov/pubmed/22722776&lt;/url&gt;&lt;/related-urls&gt;&lt;/urls&gt;&lt;custom2&gt;PMC3394880&lt;/custom2&gt;&lt;electronic-resource-num&gt;10.1097/FTD.0b013e31825c4ba6&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[18]</w:t>
      </w:r>
      <w:r w:rsidRPr="00D71751">
        <w:rPr>
          <w:rFonts w:ascii="Times New Roman" w:hAnsi="Times New Roman" w:cs="Times New Roman"/>
        </w:rPr>
        <w:fldChar w:fldCharType="end"/>
      </w:r>
      <w:r w:rsidRPr="00D71751">
        <w:rPr>
          <w:rFonts w:ascii="Times New Roman" w:hAnsi="Times New Roman" w:cs="Times New Roman"/>
        </w:rPr>
        <w:t xml:space="preserve">. Modeling proceeded in a stepwise fashion because a stable solution could not be obtained when the PK and PD </w:t>
      </w:r>
      <w:r w:rsidRPr="00D71751">
        <w:rPr>
          <w:rFonts w:ascii="Times New Roman" w:hAnsi="Times New Roman" w:cs="Times New Roman"/>
        </w:rPr>
        <w:lastRenderedPageBreak/>
        <w:t>w</w:t>
      </w:r>
      <w:r w:rsidR="006F4133" w:rsidRPr="00D71751">
        <w:rPr>
          <w:rFonts w:ascii="Times New Roman" w:hAnsi="Times New Roman" w:cs="Times New Roman"/>
        </w:rPr>
        <w:t>ere co-modeled.  Both 1- and 2-</w:t>
      </w:r>
      <w:r w:rsidRPr="00D71751">
        <w:rPr>
          <w:rFonts w:ascii="Times New Roman" w:hAnsi="Times New Roman" w:cs="Times New Roman"/>
        </w:rPr>
        <w:t xml:space="preserve">compartment PK models that included an absorptive compartment were initially examined and distinguished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&lt;EndNote&gt;&lt;Cite&gt;&lt;Author&gt;Kovanda&lt;/Author&gt;&lt;Year&gt;2016&lt;/Year&gt;&lt;RecNum&gt;2&lt;/RecNum&gt;&lt;DisplayText&gt;[17]&lt;/DisplayText&gt;&lt;record&gt;&lt;rec-number&gt;2&lt;/rec-number&gt;&lt;foreign-keys&gt;&lt;key app="EN" db-id="ezsed2zvzrt92kewze9v95pwe0pprvx50few" timestamp="1464718968"&gt;2&lt;/key&gt;&lt;/foreign-keys&gt;&lt;ref-type name="Journal Article"&gt;17&lt;/ref-type&gt;&lt;contributors&gt;&lt;authors&gt;&lt;author&gt;Kovanda, LL,&lt;/author&gt;&lt;author&gt;Desai, AV,&lt;/author&gt;&lt;author&gt;Lu, Q,&lt;/author&gt;&lt;author&gt;Townsend, RW,&lt;/author&gt;&lt;author&gt;Akhtar, S,&lt;/author&gt;&lt;author&gt;Bonate, P,&lt;/author&gt;&lt;author&gt;Hope, WW&lt;/author&gt;&lt;/authors&gt;&lt;/contributors&gt;&lt;titles&gt;&lt;title&gt;Isavuconazole Population Pharmacokinetic Analysis Using Non-Parametric Estimation in Patients with Invasive Fungal Disease: Results from the VITAL Study&lt;/title&gt;&lt;secondary-title&gt;Antimicrobial Agents and Chemotherapy&lt;/secondary-title&gt;&lt;/titles&gt;&lt;periodical&gt;&lt;full-title&gt;Antimicrobial Agents and Chemotherapy&lt;/full-title&gt;&lt;/periodical&gt;&lt;edition&gt;May 16, 2016&lt;/edition&gt;&lt;dates&gt;&lt;year&gt;2016&lt;/year&gt;&lt;/dates&gt;&lt;urls&gt;&lt;/urls&gt;&lt;electronic-resource-num&gt;10.1128/AAC.00514-16&lt;/electronic-resource-num&gt;&lt;/record&gt;&lt;/Cite&gt;&lt;/EndNote&gt;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[17]</w:t>
      </w:r>
      <w:r w:rsidRPr="00D71751">
        <w:rPr>
          <w:rFonts w:ascii="Times New Roman" w:hAnsi="Times New Roman" w:cs="Times New Roman"/>
        </w:rPr>
        <w:fldChar w:fldCharType="end"/>
      </w:r>
      <w:r w:rsidRPr="00D71751">
        <w:rPr>
          <w:rFonts w:ascii="Times New Roman" w:hAnsi="Times New Roman" w:cs="Times New Roman"/>
        </w:rPr>
        <w:t xml:space="preserve">. The Bayesian posterior estimates for each patient’s PK were obtained. These PK parameter values were then fixed for each patient to enable their PD to be estimated. Subsequently, the mean Bayesian posterior estimates were used to calculate the area under the concentration-time curve (AUC) for each patient. The average AUC was calculated by dividing the AUC for the entire dosing duration by the total number of days on therapy. </w:t>
      </w:r>
      <w:r w:rsidR="00E30FBE" w:rsidRPr="00D71751">
        <w:rPr>
          <w:rFonts w:ascii="Times New Roman" w:hAnsi="Times New Roman" w:cs="Times New Roman"/>
        </w:rPr>
        <w:t>Since</w:t>
      </w:r>
      <w:r w:rsidRPr="00D71751">
        <w:rPr>
          <w:rFonts w:ascii="Times New Roman" w:hAnsi="Times New Roman" w:cs="Times New Roman"/>
        </w:rPr>
        <w:t xml:space="preserve"> MIC was not available, we used a newly described PD index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to estimate drug exposure in individual patients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&lt;EndNote&gt;&lt;Cite&gt;&lt;Author&gt;Huureman&lt;/Author&gt;&lt;Year&gt;2016&lt;/Year&gt;&lt;RecNum&gt;168&lt;/RecNum&gt;&lt;DisplayText&gt;[19]&lt;/DisplayText&gt;&lt;record&gt;&lt;rec-number&gt;168&lt;/rec-number&gt;&lt;foreign-keys&gt;&lt;key app="EN" db-id="f9ff2w008555r5ex9flvedd3500tvrxdw9ww" timestamp="1461690893"&gt;168&lt;/key&gt;&lt;key app="ENWeb" db-id=""&gt;0&lt;/key&gt;&lt;/foreign-keys&gt;&lt;ref-type name="Journal Article"&gt;17&lt;/ref-type&gt;&lt;contributors&gt;&lt;authors&gt;&lt;author&gt;Huureman, LJ,&lt;/author&gt;&lt;author&gt;Neely, M,&lt;/author&gt;&lt;author&gt;Veringa, A,&lt;/author&gt;&lt;author&gt;Perez, FC,&lt;/author&gt;&lt;author&gt;Ramos-Martin, V, &lt;/author&gt;&lt;author&gt;Tissing, WJ,&lt;/author&gt;&lt;author&gt;Alffenaar, JWC,&lt;/author&gt;&lt;author&gt;Hope, W&lt;/author&gt;&lt;/authors&gt;&lt;/contributors&gt;&lt;titles&gt;&lt;title&gt;Pharmacodynamics of Voriconazole in Children: Further Steps along the Path to True Individualized Therapy&lt;/title&gt;&lt;secondary-title&gt;Antimicrob Agents Chemother&lt;/secondary-title&gt;&lt;/titles&gt;&lt;periodical&gt;&lt;full-title&gt;Antimicrob Agents Chemother&lt;/full-title&gt;&lt;/periodical&gt;&lt;pages&gt;2336-2342&lt;/pages&gt;&lt;volume&gt;60&lt;/volume&gt;&lt;number&gt;4&lt;/number&gt;&lt;section&gt;2336&lt;/section&gt;&lt;dates&gt;&lt;year&gt;2016&lt;/year&gt;&lt;pub-dates&gt;&lt;date&gt;April 2016&lt;/date&gt;&lt;/pub-dates&gt;&lt;/dates&gt;&lt;urls&gt;&lt;/urls&gt;&lt;/record&gt;&lt;/Cite&gt;&lt;/EndNote&gt;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[19]</w:t>
      </w:r>
      <w:r w:rsidRPr="00D71751">
        <w:rPr>
          <w:rFonts w:ascii="Times New Roman" w:hAnsi="Times New Roman" w:cs="Times New Roman"/>
        </w:rPr>
        <w:fldChar w:fldCharType="end"/>
      </w:r>
      <w:r w:rsidRPr="00D71751">
        <w:rPr>
          <w:rFonts w:ascii="Times New Roman" w:hAnsi="Times New Roman" w:cs="Times New Roman"/>
        </w:rPr>
        <w:t>.  The EC</w:t>
      </w:r>
      <w:r w:rsidRPr="00D71751">
        <w:rPr>
          <w:rFonts w:ascii="Times New Roman" w:hAnsi="Times New Roman" w:cs="Times New Roman"/>
          <w:vertAlign w:val="subscript"/>
        </w:rPr>
        <w:t>50</w:t>
      </w:r>
      <w:r w:rsidRPr="00D71751">
        <w:rPr>
          <w:rFonts w:ascii="Times New Roman" w:hAnsi="Times New Roman" w:cs="Times New Roman"/>
        </w:rPr>
        <w:t xml:space="preserve"> is the concentration of drug that causes half-maximal antifungal killing. The relationship between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and the terminal GM was described using an inhibitory sigmoid E</w:t>
      </w:r>
      <w:r w:rsidRPr="00D71751">
        <w:rPr>
          <w:rFonts w:ascii="Times New Roman" w:hAnsi="Times New Roman" w:cs="Times New Roman"/>
          <w:vertAlign w:val="subscript"/>
        </w:rPr>
        <w:t>max</w:t>
      </w:r>
      <w:r w:rsidRPr="00D71751">
        <w:rPr>
          <w:rFonts w:ascii="Times New Roman" w:hAnsi="Times New Roman" w:cs="Times New Roman"/>
        </w:rPr>
        <w:t xml:space="preserve"> model.</w:t>
      </w:r>
    </w:p>
    <w:p w14:paraId="7A9CF366"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r>
      <w:r w:rsidRPr="00D71751">
        <w:rPr>
          <w:rFonts w:ascii="Times New Roman" w:hAnsi="Times New Roman" w:cs="Times New Roman"/>
          <w:i/>
        </w:rPr>
        <w:t>Statistical Analysis</w:t>
      </w:r>
      <w:r w:rsidRPr="00D71751">
        <w:rPr>
          <w:rFonts w:ascii="Times New Roman" w:hAnsi="Times New Roman" w:cs="Times New Roman"/>
        </w:rPr>
        <w:t>.</w:t>
      </w:r>
    </w:p>
    <w:p w14:paraId="72328132" w14:textId="0E986EC1"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The risk of death through </w:t>
      </w:r>
      <w:r w:rsidR="00F513E7" w:rsidRPr="00D71751">
        <w:rPr>
          <w:rFonts w:ascii="Times New Roman" w:hAnsi="Times New Roman" w:cs="Times New Roman"/>
        </w:rPr>
        <w:t>D</w:t>
      </w:r>
      <w:r w:rsidRPr="00D71751">
        <w:rPr>
          <w:rFonts w:ascii="Times New Roman" w:hAnsi="Times New Roman" w:cs="Times New Roman"/>
        </w:rPr>
        <w:t xml:space="preserve">ay 42 over the change in GMI at Day 7 and 14 was estimated using the Cox proportional hazards model. The </w:t>
      </w:r>
      <w:r w:rsidR="00710904" w:rsidRPr="00D71751">
        <w:rPr>
          <w:rFonts w:ascii="Times New Roman" w:hAnsi="Times New Roman" w:cs="Times New Roman"/>
        </w:rPr>
        <w:t>OR</w:t>
      </w:r>
      <w:r w:rsidRPr="00D71751">
        <w:rPr>
          <w:rFonts w:ascii="Times New Roman" w:hAnsi="Times New Roman" w:cs="Times New Roman"/>
        </w:rPr>
        <w:t xml:space="preserve"> by </w:t>
      </w:r>
      <w:r w:rsidR="00E30FBE" w:rsidRPr="00D71751">
        <w:rPr>
          <w:rFonts w:ascii="Times New Roman" w:hAnsi="Times New Roman" w:cs="Times New Roman"/>
        </w:rPr>
        <w:t>EOT</w:t>
      </w:r>
      <w:r w:rsidRPr="00D71751">
        <w:rPr>
          <w:rFonts w:ascii="Times New Roman" w:hAnsi="Times New Roman" w:cs="Times New Roman"/>
        </w:rPr>
        <w:t xml:space="preserve"> was analyzed using a logistic regression model for change in GMI. Not all individuals had GMI measured at each day; therefore, to calculate the above GMI changes, the GMI value of each individual </w:t>
      </w:r>
      <w:r w:rsidR="00E93836" w:rsidRPr="00D71751">
        <w:rPr>
          <w:rFonts w:ascii="Times New Roman" w:hAnsi="Times New Roman" w:cs="Times New Roman"/>
        </w:rPr>
        <w:t>per</w:t>
      </w:r>
      <w:r w:rsidRPr="00D71751">
        <w:rPr>
          <w:rFonts w:ascii="Times New Roman" w:hAnsi="Times New Roman" w:cs="Times New Roman"/>
        </w:rPr>
        <w:t xml:space="preserve"> day was predicted from a joint event-ti</w:t>
      </w:r>
      <w:r w:rsidR="00E93836" w:rsidRPr="00D71751">
        <w:rPr>
          <w:rFonts w:ascii="Times New Roman" w:hAnsi="Times New Roman" w:cs="Times New Roman"/>
        </w:rPr>
        <w:t xml:space="preserve">me and longitudinal GMI model. </w:t>
      </w:r>
      <w:r w:rsidRPr="00D71751">
        <w:rPr>
          <w:rFonts w:ascii="Times New Roman" w:hAnsi="Times New Roman" w:cs="Times New Roman"/>
        </w:rPr>
        <w:t xml:space="preserve">Mortality through </w:t>
      </w:r>
      <w:r w:rsidR="00F513E7" w:rsidRPr="00D71751">
        <w:rPr>
          <w:rFonts w:ascii="Times New Roman" w:hAnsi="Times New Roman" w:cs="Times New Roman"/>
        </w:rPr>
        <w:t>D</w:t>
      </w:r>
      <w:r w:rsidRPr="00D71751">
        <w:rPr>
          <w:rFonts w:ascii="Times New Roman" w:hAnsi="Times New Roman" w:cs="Times New Roman"/>
        </w:rPr>
        <w:t xml:space="preserve">ay 42 and </w:t>
      </w:r>
      <w:r w:rsidR="00710904" w:rsidRPr="00D71751">
        <w:rPr>
          <w:rFonts w:ascii="Times New Roman" w:hAnsi="Times New Roman" w:cs="Times New Roman"/>
        </w:rPr>
        <w:t>OR</w:t>
      </w:r>
      <w:r w:rsidRPr="00D71751">
        <w:rPr>
          <w:rFonts w:ascii="Times New Roman" w:hAnsi="Times New Roman" w:cs="Times New Roman"/>
        </w:rPr>
        <w:t xml:space="preserve"> at the </w:t>
      </w:r>
      <w:r w:rsidR="00492CBD" w:rsidRPr="00D71751">
        <w:rPr>
          <w:rFonts w:ascii="Times New Roman" w:hAnsi="Times New Roman" w:cs="Times New Roman"/>
        </w:rPr>
        <w:t>EOT</w:t>
      </w:r>
      <w:r w:rsidRPr="00D71751">
        <w:rPr>
          <w:rFonts w:ascii="Times New Roman" w:hAnsi="Times New Roman" w:cs="Times New Roman"/>
        </w:rPr>
        <w:t xml:space="preserve"> included time-to-death and time-to-dropout, respectively, as the event-time outcome in each joint model. Dropout was defined if </w:t>
      </w:r>
      <w:r w:rsidR="00710904" w:rsidRPr="00D71751">
        <w:rPr>
          <w:rFonts w:ascii="Times New Roman" w:hAnsi="Times New Roman" w:cs="Times New Roman"/>
        </w:rPr>
        <w:t>OR</w:t>
      </w:r>
      <w:r w:rsidRPr="00D71751">
        <w:rPr>
          <w:rFonts w:ascii="Times New Roman" w:hAnsi="Times New Roman" w:cs="Times New Roman"/>
        </w:rPr>
        <w:t xml:space="preserve"> was assessed prior at 84 days. Joint models are effective methods compared with classical linear mixed models to assess longitudinal GMI data.  Two data sources of data are modeled simultaneously so that the underlying dependence between the longitudinal GMI and event-time is explicitly acknowledged </w:t>
      </w:r>
      <w:r w:rsidRPr="00D71751">
        <w:rPr>
          <w:rFonts w:ascii="Times New Roman" w:hAnsi="Times New Roman" w:cs="Times New Roman"/>
        </w:rPr>
        <w:fldChar w:fldCharType="begin">
          <w:fldData xml:space="preserve">PEVuZE5vdGU+PENpdGU+PEF1dGhvcj5IZW5kZXJzb248L0F1dGhvcj48WWVhcj4yMDAwPC9ZZWFy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PEVuZE5vdGU+PENpdGU+PEF1dGhvcj5IZW5kZXJzb248L0F1dGhvcj48WWVhcj4yMDAwPC9ZZWFy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[20-22]</w:t>
      </w:r>
      <w:r w:rsidRPr="00D71751">
        <w:rPr>
          <w:rFonts w:ascii="Times New Roman" w:hAnsi="Times New Roman" w:cs="Times New Roman"/>
        </w:rPr>
        <w:fldChar w:fldCharType="end"/>
      </w:r>
      <w:r w:rsidRPr="00D71751">
        <w:rPr>
          <w:rFonts w:ascii="Times New Roman" w:hAnsi="Times New Roman" w:cs="Times New Roman"/>
        </w:rPr>
        <w:t xml:space="preserve">. The joint model </w:t>
      </w:r>
      <w:r w:rsidRPr="00D71751">
        <w:rPr>
          <w:rFonts w:ascii="Times New Roman" w:hAnsi="Times New Roman" w:cs="Times New Roman"/>
        </w:rPr>
        <w:lastRenderedPageBreak/>
        <w:t>consisted of a linear model with individual-level intercept, slope and quadratic terms in the random effects model</w:t>
      </w:r>
      <w:r w:rsidRPr="00D71751">
        <w:rPr>
          <w:rStyle w:val="CommentReference"/>
          <w:rFonts w:ascii="Times New Roman" w:hAnsi="Times New Roman" w:cs="Times New Roman"/>
          <w:sz w:val="24"/>
          <w:szCs w:val="24"/>
        </w:rPr>
        <w:t xml:space="preserve"> </w:t>
      </w:r>
      <w:r w:rsidRPr="00D71751">
        <w:rPr>
          <w:rFonts w:ascii="Times New Roman" w:hAnsi="Times New Roman" w:cs="Times New Roman"/>
        </w:rPr>
        <w:t xml:space="preserve">for the time course of GMI and </w:t>
      </w:r>
      <w:r w:rsidRPr="00D71751">
        <w:rPr>
          <w:rStyle w:val="CommentReference"/>
          <w:rFonts w:ascii="Times New Roman" w:hAnsi="Times New Roman" w:cs="Times New Roman"/>
          <w:sz w:val="24"/>
          <w:szCs w:val="24"/>
        </w:rPr>
        <w:t xml:space="preserve">Cox proportional hazard model </w:t>
      </w:r>
      <w:r w:rsidRPr="00D71751">
        <w:rPr>
          <w:rFonts w:ascii="Times New Roman" w:hAnsi="Times New Roman" w:cs="Times New Roman"/>
        </w:rPr>
        <w:t xml:space="preserve">for the event-time </w:t>
      </w:r>
      <w:r w:rsidRPr="00D71751">
        <w:rPr>
          <w:rStyle w:val="CommentReference"/>
          <w:rFonts w:ascii="Times New Roman" w:hAnsi="Times New Roman" w:cs="Times New Roman"/>
          <w:sz w:val="24"/>
          <w:szCs w:val="24"/>
        </w:rPr>
        <w:t>and</w:t>
      </w:r>
      <w:r w:rsidRPr="00D71751">
        <w:rPr>
          <w:rFonts w:ascii="Times New Roman" w:hAnsi="Times New Roman" w:cs="Times New Roman"/>
        </w:rPr>
        <w:t xml:space="preserve"> took the form:</w:t>
      </w:r>
    </w:p>
    <w:p w14:paraId="16933FCC" w14:textId="77777777" w:rsidR="00BA4C27" w:rsidRPr="00D71751" w:rsidRDefault="00E50F18" w:rsidP="00BA4C27">
      <w:pPr>
        <w:autoSpaceDE w:val="0"/>
        <w:autoSpaceDN w:val="0"/>
        <w:adjustRightInd w:val="0"/>
        <w:spacing w:line="480" w:lineRule="auto"/>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1</m:t>
              </m:r>
            </m:sub>
          </m:sSub>
          <m:r>
            <w:rPr>
              <w:rFonts w:ascii="Cambria Math" w:hAnsi="Cambria Math"/>
            </w:rPr>
            <m:t>t+</m:t>
          </m:r>
          <m:sSub>
            <m:sSubPr>
              <m:ctrlPr>
                <w:rPr>
                  <w:rFonts w:ascii="Cambria Math" w:hAnsi="Cambria Math"/>
                  <w:i/>
                </w:rPr>
              </m:ctrlPr>
            </m:sSubPr>
            <m:e>
              <m:r>
                <w:rPr>
                  <w:rFonts w:ascii="Cambria Math" w:hAnsi="Cambria Math"/>
                </w:rPr>
                <m:t>β</m:t>
              </m:r>
            </m:e>
            <m:sub>
              <m:r>
                <w:rPr>
                  <w:rFonts w:ascii="Cambria Math"/>
                </w:rPr>
                <m:t>2</m:t>
              </m:r>
            </m:sub>
          </m:sSub>
          <m:r>
            <w:rPr>
              <w:rFonts w:ascii="Cambria Math" w:hAnsi="Cambria Math"/>
            </w:rPr>
            <m:t>X+</m:t>
          </m:r>
          <m:sSub>
            <m:sSubPr>
              <m:ctrlPr>
                <w:rPr>
                  <w:rFonts w:ascii="Cambria Math" w:hAnsi="Cambria Math"/>
                  <w:bCs/>
                  <w:i/>
                </w:rPr>
              </m:ctrlPr>
            </m:sSubPr>
            <m:e>
              <m:r>
                <w:rPr>
                  <w:rFonts w:ascii="Cambria Math" w:hAnsi="Cambria Math"/>
                </w:rPr>
                <m:t>U</m:t>
              </m:r>
            </m:e>
            <m:sub>
              <m:r>
                <w:rPr>
                  <w:rFonts w:ascii="Cambria Math"/>
                </w:rPr>
                <m:t>0</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hAnsi="Cambria Math"/>
            </w:rPr>
            <m:t>t+</m:t>
          </m:r>
          <m:sSub>
            <m:sSubPr>
              <m:ctrlPr>
                <w:rPr>
                  <w:rFonts w:ascii="Cambria Math" w:hAnsi="Cambria Math"/>
                  <w:i/>
                </w:rPr>
              </m:ctrlPr>
            </m:sSubPr>
            <m:e>
              <m:r>
                <w:rPr>
                  <w:rFonts w:ascii="Cambria Math" w:hAnsi="Cambria Math"/>
                </w:rPr>
                <m:t>U</m:t>
              </m:r>
            </m:e>
            <m:sub>
              <m:r>
                <w:rPr>
                  <w:rFonts w:ascii="Cambria Math"/>
                </w:rPr>
                <m:t>2</m:t>
              </m:r>
              <m:r>
                <w:rPr>
                  <w:rFonts w:ascii="Cambria Math" w:hAnsi="Cambria Math"/>
                </w:rPr>
                <m:t>i</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(t)</m:t>
          </m:r>
        </m:oMath>
      </m:oMathPara>
    </w:p>
    <w:p w14:paraId="2A03267D" w14:textId="77777777" w:rsidR="00BA4C27" w:rsidRPr="00D71751" w:rsidRDefault="00BA4C27" w:rsidP="00BA4C27">
      <w:pPr>
        <w:tabs>
          <w:tab w:val="left" w:pos="3094"/>
        </w:tabs>
        <w:autoSpaceDE w:val="0"/>
        <w:autoSpaceDN w:val="0"/>
        <w:adjustRightInd w:val="0"/>
        <w:spacing w:line="480" w:lineRule="auto"/>
        <w:jc w:val="center"/>
      </w:pPr>
      <m:oMathPara>
        <m:oMath>
          <m:r>
            <w:rPr>
              <w:rFonts w:ascii="Cambria Math" w:hAnsi="Cambria Math"/>
            </w:rPr>
            <m:t>λ</m:t>
          </m:r>
          <m:d>
            <m:dPr>
              <m:ctrlPr>
                <w:rPr>
                  <w:rFonts w:ascii="Cambria Math" w:hAnsi="Cambria Math"/>
                  <w:bCs/>
                  <w:i/>
                </w:rPr>
              </m:ctrlPr>
            </m:dPr>
            <m:e>
              <m:r>
                <w:rPr>
                  <w:rFonts w:ascii="Cambria Math" w:hAnsi="Cambria Math"/>
                </w:rPr>
                <m:t>t</m:t>
              </m:r>
            </m:e>
          </m:d>
          <m:r>
            <w:rPr>
              <w:rFonts w:ascii="Cambria Math" w:hAnsi="Cambria Math"/>
            </w:rPr>
            <m:t>=</m:t>
          </m:r>
          <m:sSub>
            <m:sSubPr>
              <m:ctrlPr>
                <w:rPr>
                  <w:rFonts w:ascii="Cambria Math" w:hAnsi="Cambria Math"/>
                  <w:bCs/>
                  <w:i/>
                </w:rPr>
              </m:ctrlPr>
            </m:sSubPr>
            <m:e>
              <m:r>
                <w:rPr>
                  <w:rFonts w:ascii="Cambria Math" w:hAnsi="Cambria Math"/>
                </w:rPr>
                <m:t>λ</m:t>
              </m:r>
            </m:e>
            <m:sub>
              <m:r>
                <w:rPr>
                  <w:rFonts w:ascii="Cambria Math" w:hAnsi="Cambria Math"/>
                </w:rPr>
                <m:t>0</m:t>
              </m:r>
            </m:sub>
          </m:sSub>
          <m:d>
            <m:dPr>
              <m:ctrlPr>
                <w:rPr>
                  <w:rFonts w:ascii="Cambria Math" w:hAnsi="Cambria Math"/>
                  <w:bCs/>
                  <w:i/>
                </w:rPr>
              </m:ctrlPr>
            </m:dPr>
            <m:e>
              <m:r>
                <w:rPr>
                  <w:rFonts w:ascii="Cambria Math" w:hAnsi="Cambria Math"/>
                </w:rPr>
                <m:t>t</m:t>
              </m:r>
            </m:e>
          </m:d>
          <m:func>
            <m:funcPr>
              <m:ctrlPr>
                <w:rPr>
                  <w:rFonts w:ascii="Cambria Math" w:hAnsi="Cambria Math"/>
                </w:rPr>
              </m:ctrlPr>
            </m:funcPr>
            <m:fName>
              <m:r>
                <m:rPr>
                  <m:sty m:val="p"/>
                </m:rPr>
                <w:rPr>
                  <w:rFonts w:ascii="Cambria Math" w:hAnsi="Cambria Math"/>
                </w:rPr>
                <m:t>exp</m:t>
              </m:r>
            </m:fName>
            <m:e>
              <m:r>
                <w:rPr>
                  <w:rFonts w:ascii="Cambria Math" w:hAnsi="Cambria Math"/>
                </w:rPr>
                <m:t>(</m:t>
              </m:r>
              <m:sSub>
                <m:sSubPr>
                  <m:ctrlPr>
                    <w:rPr>
                      <w:rFonts w:ascii="Cambria Math" w:hAnsi="Cambria Math"/>
                      <w:i/>
                    </w:rPr>
                  </m:ctrlPr>
                </m:sSubPr>
                <m:e>
                  <m:r>
                    <w:rPr>
                      <w:rFonts w:ascii="Cambria Math" w:hAnsi="Cambria Math"/>
                    </w:rPr>
                    <m:t>γ(U</m:t>
                  </m:r>
                </m:e>
                <m:sub>
                  <m:r>
                    <w:rPr>
                      <w:rFonts w:ascii="Cambria Math"/>
                    </w:rPr>
                    <m:t>0</m:t>
                  </m:r>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hAnsi="Cambria Math"/>
                </w:rPr>
                <m:t>t+</m:t>
              </m:r>
              <m:sSub>
                <m:sSubPr>
                  <m:ctrlPr>
                    <w:rPr>
                      <w:rFonts w:ascii="Cambria Math" w:hAnsi="Cambria Math"/>
                      <w:i/>
                    </w:rPr>
                  </m:ctrlPr>
                </m:sSubPr>
                <m:e>
                  <m:r>
                    <w:rPr>
                      <w:rFonts w:ascii="Cambria Math" w:hAnsi="Cambria Math"/>
                    </w:rPr>
                    <m:t>U</m:t>
                  </m:r>
                </m:e>
                <m:sub>
                  <m:r>
                    <w:rPr>
                      <w:rFonts w:ascii="Cambria Math"/>
                    </w:rPr>
                    <m:t>2</m:t>
                  </m:r>
                  <m:r>
                    <w:rPr>
                      <w:rFonts w:ascii="Cambria Math" w:hAnsi="Cambria Math"/>
                    </w:rPr>
                    <m:t>i</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e>
          </m:func>
        </m:oMath>
      </m:oMathPara>
    </w:p>
    <w:p w14:paraId="55E857C9"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t</m:t>
            </m:r>
          </m:e>
        </m:d>
      </m:oMath>
      <w:r w:rsidRPr="00D71751">
        <w:rPr>
          <w:rFonts w:ascii="Times New Roman" w:hAnsi="Times New Roman" w:cs="Times New Roman"/>
        </w:rPr>
        <w:t xml:space="preserve"> are longitudinal GMI at time </w:t>
      </w:r>
      <m:oMath>
        <m:r>
          <w:rPr>
            <w:rFonts w:ascii="Cambria Math" w:hAnsi="Cambria Math"/>
          </w:rPr>
          <m:t>t</m:t>
        </m:r>
      </m:oMath>
      <w:r w:rsidRPr="00D71751">
        <w:rPr>
          <w:rFonts w:ascii="Times New Roman" w:hAnsi="Times New Roman" w:cs="Times New Roman"/>
        </w:rPr>
        <w:t xml:space="preserve">, </w:t>
      </w:r>
      <m:oMath>
        <m:r>
          <w:rPr>
            <w:rFonts w:ascii="Cambria Math" w:hAnsi="Cambria Math"/>
          </w:rPr>
          <m:t>X</m:t>
        </m:r>
      </m:oMath>
      <w:r w:rsidRPr="00D71751">
        <w:rPr>
          <w:rFonts w:ascii="Times New Roman" w:hAnsi="Times New Roman" w:cs="Times New Roman"/>
        </w:rPr>
        <w:t xml:space="preserve"> is the covariate for treatment (1=isavuconazole; 0=voriconazole) with regression parameter </w:t>
      </w:r>
      <m:oMath>
        <m:sSub>
          <m:sSubPr>
            <m:ctrlPr>
              <w:rPr>
                <w:rFonts w:ascii="Cambria Math" w:hAnsi="Cambria Math"/>
                <w:i/>
              </w:rPr>
            </m:ctrlPr>
          </m:sSubPr>
          <m:e>
            <m:r>
              <w:rPr>
                <w:rFonts w:ascii="Cambria Math" w:hAnsi="Cambria Math"/>
              </w:rPr>
              <m:t>β</m:t>
            </m:r>
          </m:e>
          <m:sub>
            <m:r>
              <w:rPr>
                <w:rFonts w:ascii="Cambria Math"/>
              </w:rPr>
              <m:t>2</m:t>
            </m:r>
          </m:sub>
        </m:sSub>
      </m:oMath>
      <w:r w:rsidRPr="00D71751">
        <w:rPr>
          <w:rFonts w:ascii="Times New Roman" w:hAnsi="Times New Roman" w:cs="Times New Roman"/>
        </w:rPr>
        <w:t xml:space="preserve">, </w:t>
      </w:r>
      <m:oMath>
        <m:sSub>
          <m:sSubPr>
            <m:ctrlPr>
              <w:rPr>
                <w:rFonts w:ascii="Cambria Math" w:hAnsi="Cambria Math"/>
                <w:i/>
              </w:rPr>
            </m:ctrlPr>
          </m:sSubPr>
          <m:e>
            <m:r>
              <w:rPr>
                <w:rFonts w:ascii="Cambria Math" w:hAnsi="Cambria Math"/>
              </w:rPr>
              <m:t>β</m:t>
            </m:r>
          </m:e>
          <m:sub>
            <m:r>
              <w:rPr>
                <w:rFonts w:ascii="Cambria Math"/>
              </w:rPr>
              <m:t>0</m:t>
            </m:r>
          </m:sub>
        </m:sSub>
      </m:oMath>
      <w:r w:rsidRPr="00D71751">
        <w:rPr>
          <w:rFonts w:ascii="Times New Roman" w:hAnsi="Times New Roman" w:cs="Times New Roman"/>
        </w:rPr>
        <w:t xml:space="preserve"> and </w:t>
      </w:r>
      <m:oMath>
        <m:sSub>
          <m:sSubPr>
            <m:ctrlPr>
              <w:rPr>
                <w:rFonts w:ascii="Cambria Math" w:hAnsi="Cambria Math"/>
                <w:i/>
              </w:rPr>
            </m:ctrlPr>
          </m:sSubPr>
          <m:e>
            <m:r>
              <w:rPr>
                <w:rFonts w:ascii="Cambria Math" w:hAnsi="Cambria Math"/>
              </w:rPr>
              <m:t>β</m:t>
            </m:r>
          </m:e>
          <m:sub>
            <m:r>
              <w:rPr>
                <w:rFonts w:ascii="Cambria Math"/>
              </w:rPr>
              <m:t>1</m:t>
            </m:r>
          </m:sub>
        </m:sSub>
      </m:oMath>
      <w:r w:rsidRPr="00D71751">
        <w:rPr>
          <w:rFonts w:ascii="Times New Roman" w:hAnsi="Times New Roman" w:cs="Times New Roman"/>
        </w:rPr>
        <w:t xml:space="preserve"> are population-level (fixed) intercept and slope parameters, respectively, </w:t>
      </w:r>
      <m:oMath>
        <m:r>
          <w:rPr>
            <w:rFonts w:ascii="Cambria Math" w:hAnsi="Cambria Math"/>
          </w:rPr>
          <m:t>U</m:t>
        </m:r>
      </m:oMath>
      <w:r w:rsidRPr="00D71751">
        <w:rPr>
          <w:rFonts w:ascii="Times New Roman" w:hAnsi="Times New Roman" w:cs="Times New Roman"/>
        </w:rPr>
        <w:t xml:space="preserve"> are the corresponding random effects, </w:t>
      </w:r>
      <m:oMath>
        <m:r>
          <w:rPr>
            <w:rFonts w:ascii="Cambria Math" w:hAnsi="Cambria Math"/>
          </w:rPr>
          <m:t>ε</m:t>
        </m:r>
      </m:oMath>
      <w:r w:rsidRPr="00D71751">
        <w:rPr>
          <w:rFonts w:ascii="Times New Roman" w:hAnsi="Times New Roman" w:cs="Times New Roman"/>
        </w:rPr>
        <w:t xml:space="preserve"> accounts for measurement error in the time course of GMI, </w:t>
      </w:r>
      <m:oMath>
        <m:r>
          <w:rPr>
            <w:rFonts w:ascii="Cambria Math" w:hAnsi="Cambria Math"/>
          </w:rPr>
          <m:t>γ</m:t>
        </m:r>
      </m:oMath>
      <w:r w:rsidRPr="00D71751">
        <w:rPr>
          <w:rFonts w:ascii="Times New Roman" w:hAnsi="Times New Roman" w:cs="Times New Roman"/>
        </w:rPr>
        <w:t xml:space="preserve"> allows the association between GMI and event-time, and </w:t>
      </w:r>
      <m:oMath>
        <m:r>
          <w:rPr>
            <w:rFonts w:ascii="Cambria Math" w:hAnsi="Cambria Math"/>
          </w:rPr>
          <m:t>λ</m:t>
        </m:r>
        <m:d>
          <m:dPr>
            <m:ctrlPr>
              <w:rPr>
                <w:rFonts w:ascii="Cambria Math" w:hAnsi="Cambria Math"/>
                <w:bCs/>
                <w:i/>
              </w:rPr>
            </m:ctrlPr>
          </m:dPr>
          <m:e>
            <m:r>
              <w:rPr>
                <w:rFonts w:ascii="Cambria Math" w:hAnsi="Cambria Math"/>
              </w:rPr>
              <m:t>t</m:t>
            </m:r>
          </m:e>
        </m:d>
      </m:oMath>
      <w:r w:rsidRPr="00D71751">
        <w:rPr>
          <w:rFonts w:ascii="Times New Roman" w:hAnsi="Times New Roman" w:cs="Times New Roman"/>
          <w:bCs/>
        </w:rPr>
        <w:t xml:space="preserve"> is the hazard rate of event</w:t>
      </w:r>
      <w:r w:rsidRPr="00D71751">
        <w:rPr>
          <w:rFonts w:ascii="Times New Roman" w:hAnsi="Times New Roman" w:cs="Times New Roman"/>
        </w:rPr>
        <w:t xml:space="preserve">. We used </w:t>
      </w:r>
      <w:proofErr w:type="spellStart"/>
      <w:r w:rsidRPr="00D71751">
        <w:rPr>
          <w:rFonts w:ascii="Times New Roman" w:hAnsi="Times New Roman" w:cs="Times New Roman"/>
        </w:rPr>
        <w:t>joineR</w:t>
      </w:r>
      <w:proofErr w:type="spellEnd"/>
      <w:r w:rsidRPr="00D71751">
        <w:rPr>
          <w:rFonts w:ascii="Times New Roman" w:hAnsi="Times New Roman" w:cs="Times New Roman"/>
        </w:rPr>
        <w:t xml:space="preserve"> library in R language to fit joint models.</w:t>
      </w:r>
    </w:p>
    <w:p w14:paraId="4D7C93B5" w14:textId="5EA737DB"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For both assessments, we analyzed the total population primarily and then compared the two treatment groups. Prior to the analysis, the baseline co-morbidities were reviewed to evaluate for any imbalances between the isavuconazole and voriconazole populations.</w:t>
      </w:r>
    </w:p>
    <w:p w14:paraId="3F3B70DA"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br w:type="page"/>
      </w:r>
    </w:p>
    <w:p w14:paraId="66653CD3"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RESULTS</w:t>
      </w:r>
    </w:p>
    <w:p w14:paraId="54DB5E7E" w14:textId="77777777" w:rsidR="00BA4C27" w:rsidRPr="00D71751" w:rsidRDefault="00BA4C27" w:rsidP="00BA4C27">
      <w:pPr>
        <w:spacing w:line="480" w:lineRule="auto"/>
        <w:rPr>
          <w:rFonts w:ascii="Times New Roman" w:hAnsi="Times New Roman" w:cs="Times New Roman"/>
          <w:i/>
        </w:rPr>
      </w:pPr>
      <w:r w:rsidRPr="00D71751">
        <w:rPr>
          <w:rFonts w:ascii="Times New Roman" w:hAnsi="Times New Roman" w:cs="Times New Roman"/>
          <w:i/>
        </w:rPr>
        <w:t>Overview of Patient Characteristics</w:t>
      </w:r>
    </w:p>
    <w:p w14:paraId="7EC4DA91" w14:textId="77777777"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The original study included 527 patients with 185 ITT patients (71%) having positive baseline serum GMI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&lt;EndNote&gt;&lt;Cite&gt;&lt;Author&gt;Maertens&lt;/Author&gt;&lt;Year&gt;2016&lt;/Year&gt;&lt;RecNum&gt;1&lt;/RecNum&gt;&lt;DisplayText&gt;[16]&lt;/DisplayText&gt;&lt;record&gt;&lt;rec-number&gt;1&lt;/rec-number&gt;&lt;foreign-keys&gt;&lt;key app="EN" db-id="ezsed2zvzrt92kewze9v95pwe0pprvx50few" timestamp="1464712762"&gt;1&lt;/key&gt;&lt;/foreign-keys&gt;&lt;ref-type name="Journal Article"&gt;17&lt;/ref-type&gt;&lt;contributors&gt;&lt;authors&gt;&lt;author&gt;Maertens, JA&lt;/author&gt;&lt;author&gt;Raad, II&lt;/author&gt;&lt;author&gt;Marr, KA&lt;/author&gt;&lt;author&gt;Patterson, TF &lt;/author&gt;&lt;author&gt;Kontoyiannis, DP&lt;/author&gt;&lt;author&gt;Cornely, OA&lt;/author&gt;&lt;author&gt;Bow, EJ&lt;/author&gt;&lt;author&gt;Rahav, G&lt;/author&gt;&lt;author&gt;Neofytos, D.&lt;/author&gt;&lt;author&gt;Aoun, M&lt;/author&gt;&lt;author&gt;Baddley, JW&lt;/author&gt;&lt;author&gt;Giladi, M&lt;/author&gt;&lt;author&gt;Heinz, WJ&lt;/author&gt;&lt;author&gt;Herbrecht, R&lt;/author&gt;&lt;author&gt;Hope, W&lt;/author&gt;&lt;author&gt;Karthaus, M&lt;/author&gt;&lt;author&gt;Lee, DG&lt;/author&gt;&lt;author&gt;Lortholary, O&lt;/author&gt;&lt;author&gt;Morrison, VA&lt;/author&gt;&lt;author&gt;Oren, I&lt;/author&gt;&lt;author&gt;Selleslag, D&lt;/author&gt;&lt;author&gt;Shoham, S&lt;/author&gt;&lt;author&gt;Thompson III, GR&lt;/author&gt;&lt;author&gt;Lee, M&lt;/author&gt;&lt;author&gt;Maher, RM&lt;/author&gt;&lt;author&gt;Hortense Schmitt-Hoffmann, A&lt;/author&gt;&lt;author&gt;Zeiher, B&lt;/author&gt;&lt;author&gt;Ullmann, AJ&lt;/author&gt;&lt;/authors&gt;&lt;/contributors&gt;&lt;titles&gt;&lt;title&gt;&lt;style face="normal" font="default" size="100%"&gt;Isavuconazole versus voriconazole for primary treatment of invasive mould disease caused by &lt;/style&gt;&lt;style face="italic" font="default" size="100%"&gt;Aspergillus&lt;/style&gt;&lt;style face="normal" font="default" size="100%"&gt; and other filamentous fungi (SECURE): a phase 3, randomised-controlled, non-inferiority trial&lt;/style&gt;&lt;/title&gt;&lt;secondary-title&gt;The Lancet&lt;/secondary-title&gt;&lt;/titles&gt;&lt;periodical&gt;&lt;full-title&gt;The Lancet&lt;/full-title&gt;&lt;/periodical&gt;&lt;pages&gt;760-9&lt;/pages&gt;&lt;volume&gt;387&lt;/volume&gt;&lt;edition&gt;December 9, 2015&lt;/edition&gt;&lt;dates&gt;&lt;year&gt;2016&lt;/year&gt;&lt;pub-dates&gt;&lt;date&gt;February 20, 2016&lt;/date&gt;&lt;/pub-dates&gt;&lt;/dates&gt;&lt;urls&gt;&lt;/urls&gt;&lt;electronic-resource-num&gt;10.1016/S0140-6736(15)01159-9&lt;/electronic-resource-num&gt;&lt;/record&gt;&lt;/Cite&gt;&lt;/EndNote&gt;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[16]</w:t>
      </w:r>
      <w:r w:rsidRPr="00D71751">
        <w:rPr>
          <w:rFonts w:ascii="Times New Roman" w:hAnsi="Times New Roman" w:cs="Times New Roman"/>
        </w:rPr>
        <w:fldChar w:fldCharType="end"/>
      </w:r>
      <w:r w:rsidRPr="00D71751">
        <w:rPr>
          <w:rFonts w:ascii="Times New Roman" w:hAnsi="Times New Roman" w:cs="Times New Roman"/>
        </w:rPr>
        <w:t xml:space="preserve">. Of these, 158 mITT patients (79 isavuconazole-treated and 79 voriconazole-treated) were available. Seventy-eight of the isavuconazole-treated patients with plasma concentrations were eligible for the PK-PD sub-analysis. The patient demographics and baseline characteristics are summarized in </w:t>
      </w:r>
      <w:r w:rsidRPr="00D71751">
        <w:rPr>
          <w:rFonts w:ascii="Times New Roman" w:hAnsi="Times New Roman" w:cs="Times New Roman"/>
          <w:b/>
        </w:rPr>
        <w:t>Table 1</w:t>
      </w:r>
      <w:r w:rsidRPr="00D71751">
        <w:rPr>
          <w:rFonts w:ascii="Times New Roman" w:hAnsi="Times New Roman" w:cs="Times New Roman"/>
        </w:rPr>
        <w:t>. The isavuconazole-treated patients included numerically more patients with hematological malignancies, allogeneic hematopoietic stem cell transplant, use of T-cell immunosuppressants, use of corticosteroids, and neutropenia at baseline. The median white blood cell (WBC) count at baseline was lower (0.3 versus 0.4 x 10</w:t>
      </w:r>
      <w:r w:rsidRPr="00D71751">
        <w:rPr>
          <w:rFonts w:ascii="Times New Roman" w:hAnsi="Times New Roman" w:cs="Times New Roman"/>
          <w:vertAlign w:val="superscript"/>
        </w:rPr>
        <w:t>9</w:t>
      </w:r>
      <w:r w:rsidRPr="00D71751">
        <w:rPr>
          <w:rFonts w:ascii="Times New Roman" w:hAnsi="Times New Roman" w:cs="Times New Roman"/>
        </w:rPr>
        <w:t xml:space="preserve"> cells/liter; p=0.0152); however, this difference is not likely clinically relevant. Baseline median GMI in the isavuconazole group were significantly lower (0.8 versus 1.2; p=0.0011). Except for a significant difference in gender (p=0.0022), the remaining demographics were similar between the 2 groups. The efficacy outcomes for the 2 groups were comparable to the primary study analyses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&lt;EndNote&gt;&lt;Cite&gt;&lt;Author&gt;Maertens&lt;/Author&gt;&lt;Year&gt;2016&lt;/Year&gt;&lt;RecNum&gt;1&lt;/RecNum&gt;&lt;DisplayText&gt;[16]&lt;/DisplayText&gt;&lt;record&gt;&lt;rec-number&gt;1&lt;/rec-number&gt;&lt;foreign-keys&gt;&lt;key app="EN" db-id="ezsed2zvzrt92kewze9v95pwe0pprvx50few" timestamp="1464712762"&gt;1&lt;/key&gt;&lt;/foreign-keys&gt;&lt;ref-type name="Journal Article"&gt;17&lt;/ref-type&gt;&lt;contributors&gt;&lt;authors&gt;&lt;author&gt;Maertens, JA&lt;/author&gt;&lt;author&gt;Raad, II&lt;/author&gt;&lt;author&gt;Marr, KA&lt;/author&gt;&lt;author&gt;Patterson, TF &lt;/author&gt;&lt;author&gt;Kontoyiannis, DP&lt;/author&gt;&lt;author&gt;Cornely, OA&lt;/author&gt;&lt;author&gt;Bow, EJ&lt;/author&gt;&lt;author&gt;Rahav, G&lt;/author&gt;&lt;author&gt;Neofytos, D.&lt;/author&gt;&lt;author&gt;Aoun, M&lt;/author&gt;&lt;author&gt;Baddley, JW&lt;/author&gt;&lt;author&gt;Giladi, M&lt;/author&gt;&lt;author&gt;Heinz, WJ&lt;/author&gt;&lt;author&gt;Herbrecht, R&lt;/author&gt;&lt;author&gt;Hope, W&lt;/author&gt;&lt;author&gt;Karthaus, M&lt;/author&gt;&lt;author&gt;Lee, DG&lt;/author&gt;&lt;author&gt;Lortholary, O&lt;/author&gt;&lt;author&gt;Morrison, VA&lt;/author&gt;&lt;author&gt;Oren, I&lt;/author&gt;&lt;author&gt;Selleslag, D&lt;/author&gt;&lt;author&gt;Shoham, S&lt;/author&gt;&lt;author&gt;Thompson III, GR&lt;/author&gt;&lt;author&gt;Lee, M&lt;/author&gt;&lt;author&gt;Maher, RM&lt;/author&gt;&lt;author&gt;Hortense Schmitt-Hoffmann, A&lt;/author&gt;&lt;author&gt;Zeiher, B&lt;/author&gt;&lt;author&gt;Ullmann, AJ&lt;/author&gt;&lt;/authors&gt;&lt;/contributors&gt;&lt;titles&gt;&lt;title&gt;&lt;style face="normal" font="default" size="100%"&gt;Isavuconazole versus voriconazole for primary treatment of invasive mould disease caused by &lt;/style&gt;&lt;style face="italic" font="default" size="100%"&gt;Aspergillus&lt;/style&gt;&lt;style face="normal" font="default" size="100%"&gt; and other filamentous fungi (SECURE): a phase 3, randomised-controlled, non-inferiority trial&lt;/style&gt;&lt;/title&gt;&lt;secondary-title&gt;The Lancet&lt;/secondary-title&gt;&lt;/titles&gt;&lt;periodical&gt;&lt;full-title&gt;The Lancet&lt;/full-title&gt;&lt;/periodical&gt;&lt;pages&gt;760-9&lt;/pages&gt;&lt;volume&gt;387&lt;/volume&gt;&lt;edition&gt;December 9, 2015&lt;/edition&gt;&lt;dates&gt;&lt;year&gt;2016&lt;/year&gt;&lt;pub-dates&gt;&lt;date&gt;February 20, 2016&lt;/date&gt;&lt;/pub-dates&gt;&lt;/dates&gt;&lt;urls&gt;&lt;/urls&gt;&lt;electronic-resource-num&gt;10.1016/S0140-6736(15)01159-9&lt;/electronic-resource-num&gt;&lt;/record&gt;&lt;/Cite&gt;&lt;/EndNote&gt;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[16]</w:t>
      </w:r>
      <w:r w:rsidRPr="00D71751">
        <w:rPr>
          <w:rFonts w:ascii="Times New Roman" w:hAnsi="Times New Roman" w:cs="Times New Roman"/>
        </w:rPr>
        <w:fldChar w:fldCharType="end"/>
      </w:r>
      <w:r w:rsidRPr="00D71751">
        <w:rPr>
          <w:rFonts w:ascii="Times New Roman" w:hAnsi="Times New Roman" w:cs="Times New Roman"/>
        </w:rPr>
        <w:t xml:space="preserve">. However, the numerical differences in the outcomes were reflective of the higher number of immunosuppressed patients in the isavuconazole group </w:t>
      </w:r>
      <w:r w:rsidRPr="00D71751">
        <w:rPr>
          <w:rFonts w:ascii="Times New Roman" w:hAnsi="Times New Roman" w:cs="Times New Roman"/>
          <w:b/>
        </w:rPr>
        <w:t>(Table 2)</w:t>
      </w:r>
      <w:r w:rsidRPr="00D71751">
        <w:rPr>
          <w:rFonts w:ascii="Times New Roman" w:hAnsi="Times New Roman" w:cs="Times New Roman"/>
        </w:rPr>
        <w:t xml:space="preserve">. </w:t>
      </w:r>
    </w:p>
    <w:p w14:paraId="6101E1DD" w14:textId="77777777" w:rsidR="00BA4C27" w:rsidRPr="00D71751" w:rsidRDefault="00BA4C27" w:rsidP="00BA4C27">
      <w:pPr>
        <w:spacing w:line="480" w:lineRule="auto"/>
        <w:ind w:firstLine="720"/>
        <w:rPr>
          <w:rFonts w:ascii="Times New Roman" w:hAnsi="Times New Roman" w:cs="Times New Roman"/>
        </w:rPr>
      </w:pPr>
    </w:p>
    <w:p w14:paraId="2042B86C" w14:textId="77777777" w:rsidR="00BA4C27" w:rsidRPr="00D71751" w:rsidRDefault="00BA4C27" w:rsidP="00BA4C27">
      <w:pPr>
        <w:spacing w:line="480" w:lineRule="auto"/>
        <w:rPr>
          <w:rFonts w:ascii="Times New Roman" w:hAnsi="Times New Roman" w:cs="Times New Roman"/>
          <w:i/>
          <w:lang w:val="en-GB"/>
        </w:rPr>
      </w:pPr>
      <w:r w:rsidRPr="00D71751">
        <w:rPr>
          <w:rFonts w:ascii="Times New Roman" w:hAnsi="Times New Roman" w:cs="Times New Roman"/>
          <w:i/>
          <w:lang w:val="en-GB"/>
        </w:rPr>
        <w:t>Change in GMI by Survival Status Through Day 42</w:t>
      </w:r>
    </w:p>
    <w:p w14:paraId="3AA9D89B" w14:textId="01766F17"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The joint event-time longitudinal model predicted the Day 7 GMI very closely compared to measured values in the subset of subjects with available data, Pearson correlation coefficient </w:t>
      </w:r>
      <w:r w:rsidRPr="00D71751">
        <w:rPr>
          <w:rFonts w:ascii="Times New Roman" w:hAnsi="Times New Roman" w:cs="Times New Roman"/>
          <w:lang w:val="en-GB"/>
        </w:rPr>
        <w:t>0.90, p=0.0001.</w:t>
      </w:r>
      <w:r w:rsidRPr="00D71751">
        <w:rPr>
          <w:rFonts w:ascii="Times New Roman" w:hAnsi="Times New Roman" w:cs="Times New Roman"/>
        </w:rPr>
        <w:t xml:space="preserve"> (</w:t>
      </w:r>
      <w:r w:rsidRPr="00D71751">
        <w:rPr>
          <w:rFonts w:ascii="Times New Roman" w:hAnsi="Times New Roman" w:cs="Times New Roman"/>
          <w:b/>
        </w:rPr>
        <w:t>Supplemental Data Figure 2 A-E</w:t>
      </w:r>
      <w:r w:rsidRPr="00D71751">
        <w:rPr>
          <w:rFonts w:ascii="Times New Roman" w:hAnsi="Times New Roman" w:cs="Times New Roman"/>
        </w:rPr>
        <w:t>)</w:t>
      </w:r>
      <w:r w:rsidR="00564251" w:rsidRPr="00D71751">
        <w:rPr>
          <w:rFonts w:ascii="Times New Roman" w:hAnsi="Times New Roman" w:cs="Times New Roman"/>
        </w:rPr>
        <w:t xml:space="preserve">, </w:t>
      </w:r>
      <w:r w:rsidRPr="00D71751">
        <w:rPr>
          <w:rFonts w:ascii="Times New Roman" w:hAnsi="Times New Roman" w:cs="Times New Roman"/>
        </w:rPr>
        <w:t>increas</w:t>
      </w:r>
      <w:r w:rsidR="00564251" w:rsidRPr="00D71751">
        <w:rPr>
          <w:rFonts w:ascii="Times New Roman" w:hAnsi="Times New Roman" w:cs="Times New Roman"/>
        </w:rPr>
        <w:t>ing</w:t>
      </w:r>
      <w:r w:rsidRPr="00D71751">
        <w:rPr>
          <w:rFonts w:ascii="Times New Roman" w:hAnsi="Times New Roman" w:cs="Times New Roman"/>
        </w:rPr>
        <w:t xml:space="preserve"> </w:t>
      </w:r>
      <w:r w:rsidRPr="00D71751">
        <w:rPr>
          <w:rFonts w:ascii="Times New Roman" w:hAnsi="Times New Roman" w:cs="Times New Roman"/>
        </w:rPr>
        <w:lastRenderedPageBreak/>
        <w:t>confidence about the associations between Day 7 GMI change and outcomes, even if Day 7 GMI was not measured in all patients.</w:t>
      </w:r>
    </w:p>
    <w:p w14:paraId="20E79631" w14:textId="7172314E"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t>GMI steadily increased for the patients that died. The values for the patients that survived remained below 1.0</w:t>
      </w:r>
      <w:r w:rsidR="00946B16" w:rsidRPr="00D71751">
        <w:rPr>
          <w:rFonts w:ascii="Times New Roman" w:hAnsi="Times New Roman" w:cs="Times New Roman"/>
        </w:rPr>
        <w:t>,</w:t>
      </w:r>
      <w:r w:rsidRPr="00D71751">
        <w:rPr>
          <w:rFonts w:ascii="Times New Roman" w:hAnsi="Times New Roman" w:cs="Times New Roman"/>
        </w:rPr>
        <w:t xml:space="preserve"> steadily declin</w:t>
      </w:r>
      <w:r w:rsidR="00946B16" w:rsidRPr="00D71751">
        <w:rPr>
          <w:rFonts w:ascii="Times New Roman" w:hAnsi="Times New Roman" w:cs="Times New Roman"/>
        </w:rPr>
        <w:t>ing</w:t>
      </w:r>
      <w:r w:rsidRPr="00D71751">
        <w:rPr>
          <w:rFonts w:ascii="Times New Roman" w:hAnsi="Times New Roman" w:cs="Times New Roman"/>
        </w:rPr>
        <w:t xml:space="preserve"> during therapy (</w:t>
      </w:r>
      <w:r w:rsidRPr="00D71751">
        <w:rPr>
          <w:rFonts w:ascii="Times New Roman" w:hAnsi="Times New Roman" w:cs="Times New Roman"/>
          <w:b/>
        </w:rPr>
        <w:t>Figure 1)</w:t>
      </w:r>
      <w:r w:rsidRPr="00D71751">
        <w:rPr>
          <w:rFonts w:ascii="Times New Roman" w:hAnsi="Times New Roman" w:cs="Times New Roman"/>
        </w:rPr>
        <w:t xml:space="preserve">. Changes in GMI by </w:t>
      </w:r>
      <w:r w:rsidR="00564251" w:rsidRPr="00D71751">
        <w:rPr>
          <w:rFonts w:ascii="Times New Roman" w:hAnsi="Times New Roman" w:cs="Times New Roman"/>
        </w:rPr>
        <w:t>D</w:t>
      </w:r>
      <w:r w:rsidRPr="00D71751">
        <w:rPr>
          <w:rFonts w:ascii="Times New Roman" w:hAnsi="Times New Roman" w:cs="Times New Roman"/>
        </w:rPr>
        <w:t>ay 7 (i.e. model-predicted Day 7 GMI minus baseline GMI) for the patients who died (</w:t>
      </w:r>
      <w:r w:rsidRPr="00D71751">
        <w:rPr>
          <w:rFonts w:ascii="Times New Roman" w:hAnsi="Times New Roman" w:cs="Times New Roman"/>
          <w:b/>
        </w:rPr>
        <w:t>Figure 2A</w:t>
      </w:r>
      <w:r w:rsidRPr="00D71751">
        <w:rPr>
          <w:rFonts w:ascii="Times New Roman" w:hAnsi="Times New Roman" w:cs="Times New Roman"/>
        </w:rPr>
        <w:t>) were more positive than for those that survived (</w:t>
      </w:r>
      <w:r w:rsidRPr="00D71751">
        <w:rPr>
          <w:rFonts w:ascii="Times New Roman" w:hAnsi="Times New Roman" w:cs="Times New Roman"/>
          <w:b/>
        </w:rPr>
        <w:t>Figure 2B</w:t>
      </w:r>
      <w:r w:rsidRPr="00D71751">
        <w:rPr>
          <w:rFonts w:ascii="Times New Roman" w:hAnsi="Times New Roman" w:cs="Times New Roman"/>
        </w:rPr>
        <w:t>). A 3-</w:t>
      </w:r>
      <w:r w:rsidR="00FE2FE8" w:rsidRPr="00D71751">
        <w:rPr>
          <w:rFonts w:ascii="Times New Roman" w:hAnsi="Times New Roman" w:cs="Times New Roman"/>
        </w:rPr>
        <w:t xml:space="preserve"> and 1</w:t>
      </w:r>
      <w:r w:rsidR="00793F60" w:rsidRPr="00D71751">
        <w:rPr>
          <w:rFonts w:ascii="Times New Roman" w:hAnsi="Times New Roman" w:cs="Times New Roman"/>
        </w:rPr>
        <w:t>.7</w:t>
      </w:r>
      <w:r w:rsidR="00FE2FE8" w:rsidRPr="00D71751">
        <w:rPr>
          <w:rFonts w:ascii="Times New Roman" w:hAnsi="Times New Roman" w:cs="Times New Roman"/>
        </w:rPr>
        <w:t>-fold</w:t>
      </w:r>
      <w:r w:rsidRPr="00D71751">
        <w:rPr>
          <w:rFonts w:ascii="Times New Roman" w:hAnsi="Times New Roman" w:cs="Times New Roman"/>
        </w:rPr>
        <w:t xml:space="preserve"> increase in the risk of death was found for each unit increase in GMI from baseline to Day 7 [Hazard Ratio (HR) 3.008; 95% confidence </w:t>
      </w:r>
      <w:r w:rsidR="00E93836" w:rsidRPr="00D71751">
        <w:rPr>
          <w:rFonts w:ascii="Times New Roman" w:hAnsi="Times New Roman" w:cs="Times New Roman"/>
        </w:rPr>
        <w:t>interval (CI) 1.993, 4.541; p&lt;</w:t>
      </w:r>
      <w:r w:rsidRPr="00D71751">
        <w:rPr>
          <w:rFonts w:ascii="Times New Roman" w:hAnsi="Times New Roman" w:cs="Times New Roman"/>
        </w:rPr>
        <w:t>0.0001]</w:t>
      </w:r>
      <w:r w:rsidR="00FE2FE8" w:rsidRPr="00D71751">
        <w:rPr>
          <w:rFonts w:ascii="Times New Roman" w:hAnsi="Times New Roman" w:cs="Times New Roman"/>
        </w:rPr>
        <w:t xml:space="preserve"> and Day 14</w:t>
      </w:r>
      <w:r w:rsidRPr="00D71751">
        <w:rPr>
          <w:rFonts w:ascii="Times New Roman" w:hAnsi="Times New Roman" w:cs="Times New Roman"/>
        </w:rPr>
        <w:t xml:space="preserve"> [HR</w:t>
      </w:r>
      <w:r w:rsidR="00E93836" w:rsidRPr="00D71751">
        <w:rPr>
          <w:rFonts w:ascii="Times New Roman" w:hAnsi="Times New Roman" w:cs="Times New Roman"/>
        </w:rPr>
        <w:t xml:space="preserve"> 1.69; 95% CI 1.368, 2.087; p&lt;</w:t>
      </w:r>
      <w:r w:rsidRPr="00D71751">
        <w:rPr>
          <w:rFonts w:ascii="Times New Roman" w:hAnsi="Times New Roman" w:cs="Times New Roman"/>
        </w:rPr>
        <w:t>0.0001]</w:t>
      </w:r>
      <w:r w:rsidR="00FE2FE8" w:rsidRPr="00D71751">
        <w:rPr>
          <w:rFonts w:ascii="Times New Roman" w:hAnsi="Times New Roman" w:cs="Times New Roman"/>
        </w:rPr>
        <w:t>, respectively</w:t>
      </w:r>
      <w:r w:rsidRPr="00D71751">
        <w:rPr>
          <w:rFonts w:ascii="Times New Roman" w:hAnsi="Times New Roman" w:cs="Times New Roman"/>
        </w:rPr>
        <w:t xml:space="preserve">. </w:t>
      </w:r>
      <w:bookmarkStart w:id="0" w:name="_GoBack"/>
      <w:bookmarkEnd w:id="0"/>
    </w:p>
    <w:p w14:paraId="6F798E25" w14:textId="4E79B068"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t xml:space="preserve">If GMI </w:t>
      </w:r>
      <w:r w:rsidR="00564251" w:rsidRPr="00D71751">
        <w:rPr>
          <w:rFonts w:ascii="Times New Roman" w:hAnsi="Times New Roman" w:cs="Times New Roman"/>
        </w:rPr>
        <w:t xml:space="preserve">was </w:t>
      </w:r>
      <w:r w:rsidRPr="00D71751">
        <w:rPr>
          <w:rFonts w:ascii="Times New Roman" w:hAnsi="Times New Roman" w:cs="Times New Roman"/>
        </w:rPr>
        <w:t>treated categorically, an increase in GMI by Day 7 of more than 0.25 GMI units from baseline increased the overall risk of death nearly 10-fold higher than those pati</w:t>
      </w:r>
      <w:r w:rsidR="00E93836" w:rsidRPr="00D71751">
        <w:rPr>
          <w:rFonts w:ascii="Times New Roman" w:hAnsi="Times New Roman" w:cs="Times New Roman"/>
        </w:rPr>
        <w:t>ents with GMI changes ≤</w:t>
      </w:r>
      <w:r w:rsidRPr="00D71751">
        <w:rPr>
          <w:rFonts w:ascii="Times New Roman" w:hAnsi="Times New Roman" w:cs="Times New Roman"/>
        </w:rPr>
        <w:t>0.25 at Day 7</w:t>
      </w:r>
      <w:r w:rsidR="00E93836" w:rsidRPr="00D71751">
        <w:rPr>
          <w:rFonts w:ascii="Times New Roman" w:hAnsi="Times New Roman" w:cs="Times New Roman"/>
        </w:rPr>
        <w:t>. The change in GMI of &gt;</w:t>
      </w:r>
      <w:r w:rsidRPr="00D71751">
        <w:rPr>
          <w:rFonts w:ascii="Times New Roman" w:hAnsi="Times New Roman" w:cs="Times New Roman"/>
        </w:rPr>
        <w:t>0.25 from baseline to Day 14 predicted an overall 8-fold risk of death [HR 8.37; 95% CI 0.120, 3.748</w:t>
      </w:r>
      <w:r w:rsidR="00E93836" w:rsidRPr="00D71751">
        <w:rPr>
          <w:rFonts w:ascii="Times New Roman" w:hAnsi="Times New Roman" w:cs="Times New Roman"/>
        </w:rPr>
        <w:t>; p&lt;</w:t>
      </w:r>
      <w:r w:rsidRPr="00D71751">
        <w:rPr>
          <w:rFonts w:ascii="Times New Roman" w:hAnsi="Times New Roman" w:cs="Times New Roman"/>
        </w:rPr>
        <w:t>0.0001].</w:t>
      </w:r>
    </w:p>
    <w:p w14:paraId="254F1210" w14:textId="76BBD597"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Because of differences in the underlying co-morbidities between the two treatment groups, we focus</w:t>
      </w:r>
      <w:r w:rsidR="00564251" w:rsidRPr="00D71751">
        <w:rPr>
          <w:rFonts w:ascii="Times New Roman" w:hAnsi="Times New Roman" w:cs="Times New Roman"/>
        </w:rPr>
        <w:t>ed</w:t>
      </w:r>
      <w:r w:rsidRPr="00D71751">
        <w:rPr>
          <w:rFonts w:ascii="Times New Roman" w:hAnsi="Times New Roman" w:cs="Times New Roman"/>
        </w:rPr>
        <w:t xml:space="preserve"> the analysis on the total population of patients rather than compare the two treatment groups. </w:t>
      </w:r>
      <w:r w:rsidR="00417F39" w:rsidRPr="00D71751">
        <w:rPr>
          <w:rFonts w:ascii="Times New Roman" w:hAnsi="Times New Roman" w:cs="Times New Roman"/>
        </w:rPr>
        <w:t>In patients that died, the GMI was higher among isavuconazole-treated patients</w:t>
      </w:r>
      <w:r w:rsidRPr="00D71751">
        <w:rPr>
          <w:rFonts w:ascii="Times New Roman" w:hAnsi="Times New Roman" w:cs="Times New Roman"/>
        </w:rPr>
        <w:t xml:space="preserve"> (</w:t>
      </w:r>
      <w:r w:rsidRPr="00D71751">
        <w:rPr>
          <w:rFonts w:ascii="Times New Roman" w:hAnsi="Times New Roman" w:cs="Times New Roman"/>
          <w:b/>
        </w:rPr>
        <w:t>Figure 3</w:t>
      </w:r>
      <w:r w:rsidRPr="00D71751">
        <w:rPr>
          <w:rFonts w:ascii="Times New Roman" w:hAnsi="Times New Roman" w:cs="Times New Roman"/>
        </w:rPr>
        <w:t>). Neutropenia was assessed using a linear mixed-effects model for the longitudinal measures of GMI with an interaction term between neutropenia and drug arms. No prominent differences were found between drugs, neutropenic status, and GMI over time (p</w:t>
      </w:r>
      <w:r w:rsidR="00417F39" w:rsidRPr="00D71751">
        <w:rPr>
          <w:rFonts w:ascii="Times New Roman" w:hAnsi="Times New Roman" w:cs="Times New Roman"/>
        </w:rPr>
        <w:t>=</w:t>
      </w:r>
      <w:r w:rsidRPr="00D71751">
        <w:rPr>
          <w:rFonts w:ascii="Times New Roman" w:hAnsi="Times New Roman" w:cs="Times New Roman"/>
        </w:rPr>
        <w:t>0.1127).</w:t>
      </w:r>
    </w:p>
    <w:p w14:paraId="6574A396" w14:textId="77777777" w:rsidR="00BA4C27" w:rsidRPr="00D71751" w:rsidRDefault="00BA4C27" w:rsidP="00BA4C27">
      <w:pPr>
        <w:spacing w:line="480" w:lineRule="auto"/>
        <w:rPr>
          <w:rFonts w:ascii="Times New Roman" w:hAnsi="Times New Roman" w:cs="Times New Roman"/>
          <w:i/>
          <w:lang w:val="en-GB"/>
        </w:rPr>
      </w:pPr>
    </w:p>
    <w:p w14:paraId="46B49F0A" w14:textId="77777777" w:rsidR="00BA4C27" w:rsidRPr="00D71751" w:rsidRDefault="00BA4C27" w:rsidP="00BA4C27">
      <w:pPr>
        <w:spacing w:line="480" w:lineRule="auto"/>
        <w:rPr>
          <w:rFonts w:ascii="Times New Roman" w:hAnsi="Times New Roman" w:cs="Times New Roman"/>
          <w:i/>
          <w:lang w:val="en-GB"/>
        </w:rPr>
      </w:pPr>
      <w:r w:rsidRPr="00D71751">
        <w:rPr>
          <w:rFonts w:ascii="Times New Roman" w:hAnsi="Times New Roman" w:cs="Times New Roman"/>
          <w:i/>
          <w:lang w:val="en-GB"/>
        </w:rPr>
        <w:t>Change in GMI by Overall Response at the End of Therapy</w:t>
      </w:r>
    </w:p>
    <w:p w14:paraId="1A460B8A" w14:textId="45A23C91" w:rsidR="00BA4C27" w:rsidRPr="00D71751" w:rsidRDefault="001936BA">
      <w:pPr>
        <w:spacing w:line="480" w:lineRule="auto"/>
        <w:ind w:firstLine="720"/>
        <w:rPr>
          <w:rFonts w:ascii="Times New Roman" w:hAnsi="Times New Roman" w:cs="Times New Roman"/>
          <w:bCs/>
        </w:rPr>
      </w:pPr>
      <w:r w:rsidRPr="00D71751">
        <w:rPr>
          <w:rFonts w:ascii="Times New Roman" w:hAnsi="Times New Roman" w:cs="Times New Roman"/>
        </w:rPr>
        <w:lastRenderedPageBreak/>
        <w:t>T</w:t>
      </w:r>
      <w:r w:rsidR="00BA4C27" w:rsidRPr="00D71751">
        <w:rPr>
          <w:rFonts w:ascii="Times New Roman" w:hAnsi="Times New Roman" w:cs="Times New Roman"/>
        </w:rPr>
        <w:t xml:space="preserve">he GMI at the </w:t>
      </w:r>
      <w:r w:rsidR="007C301A" w:rsidRPr="00D71751">
        <w:rPr>
          <w:rFonts w:ascii="Times New Roman" w:hAnsi="Times New Roman" w:cs="Times New Roman"/>
        </w:rPr>
        <w:t>EOT</w:t>
      </w:r>
      <w:r w:rsidR="00BA4C27" w:rsidRPr="00D71751">
        <w:rPr>
          <w:rFonts w:ascii="Times New Roman" w:hAnsi="Times New Roman" w:cs="Times New Roman"/>
        </w:rPr>
        <w:t xml:space="preserve"> was</w:t>
      </w:r>
      <w:r w:rsidR="007C301A" w:rsidRPr="00D71751">
        <w:rPr>
          <w:rFonts w:ascii="Times New Roman" w:hAnsi="Times New Roman" w:cs="Times New Roman"/>
        </w:rPr>
        <w:t xml:space="preserve"> also</w:t>
      </w:r>
      <w:r w:rsidR="00BA4C27" w:rsidRPr="00D71751">
        <w:rPr>
          <w:rFonts w:ascii="Times New Roman" w:hAnsi="Times New Roman" w:cs="Times New Roman"/>
        </w:rPr>
        <w:t xml:space="preserve"> higher in patients that failed therapy compared to those with a successful </w:t>
      </w:r>
      <w:r w:rsidR="00710904" w:rsidRPr="00D71751">
        <w:rPr>
          <w:rFonts w:ascii="Times New Roman" w:hAnsi="Times New Roman" w:cs="Times New Roman"/>
        </w:rPr>
        <w:t>OR</w:t>
      </w:r>
      <w:r w:rsidR="006F1564" w:rsidRPr="00D71751">
        <w:rPr>
          <w:rFonts w:ascii="Times New Roman" w:hAnsi="Times New Roman" w:cs="Times New Roman"/>
        </w:rPr>
        <w:t xml:space="preserve"> </w:t>
      </w:r>
      <w:r w:rsidR="00BA4C27" w:rsidRPr="00D71751">
        <w:rPr>
          <w:rFonts w:ascii="Times New Roman" w:hAnsi="Times New Roman" w:cs="Times New Roman"/>
        </w:rPr>
        <w:t>(</w:t>
      </w:r>
      <w:r w:rsidR="00BA4C27" w:rsidRPr="00D71751">
        <w:rPr>
          <w:rFonts w:ascii="Times New Roman" w:hAnsi="Times New Roman" w:cs="Times New Roman"/>
          <w:b/>
        </w:rPr>
        <w:t>Figure 4</w:t>
      </w:r>
      <w:r w:rsidR="00BA4C27" w:rsidRPr="00D71751">
        <w:rPr>
          <w:rFonts w:ascii="Times New Roman" w:hAnsi="Times New Roman" w:cs="Times New Roman"/>
        </w:rPr>
        <w:t xml:space="preserve">). </w:t>
      </w:r>
      <w:proofErr w:type="gramStart"/>
      <w:r w:rsidR="00BA4C27" w:rsidRPr="00D71751">
        <w:rPr>
          <w:rFonts w:ascii="Times New Roman" w:hAnsi="Times New Roman" w:cs="Times New Roman"/>
        </w:rPr>
        <w:t xml:space="preserve">For GMI increases of one unit from baseline to Day 7, the odds of successful </w:t>
      </w:r>
      <w:r w:rsidR="006F1564" w:rsidRPr="00D71751">
        <w:rPr>
          <w:rFonts w:ascii="Times New Roman" w:hAnsi="Times New Roman" w:cs="Times New Roman"/>
        </w:rPr>
        <w:t>OR</w:t>
      </w:r>
      <w:r w:rsidR="00BA4C27" w:rsidRPr="00D71751">
        <w:rPr>
          <w:rFonts w:ascii="Times New Roman" w:hAnsi="Times New Roman" w:cs="Times New Roman"/>
        </w:rPr>
        <w:t xml:space="preserve"> were reduced by half.</w:t>
      </w:r>
      <w:proofErr w:type="gramEnd"/>
      <w:r w:rsidR="00BA4C27" w:rsidRPr="00D71751">
        <w:rPr>
          <w:rFonts w:ascii="Times New Roman" w:hAnsi="Times New Roman" w:cs="Times New Roman"/>
        </w:rPr>
        <w:t xml:space="preserve"> Conversely, if the GMI decreased one unit by Day 7, the success rate more than doubled (</w:t>
      </w:r>
      <w:r w:rsidR="00BA4C27" w:rsidRPr="00D71751">
        <w:rPr>
          <w:rFonts w:ascii="Times New Roman" w:hAnsi="Times New Roman" w:cs="Times New Roman"/>
          <w:lang w:val="en-GB"/>
        </w:rPr>
        <w:t>OR=2.154, 95% CI 1.173, 3.955)</w:t>
      </w:r>
      <w:r w:rsidR="00BA4C27" w:rsidRPr="00D71751">
        <w:rPr>
          <w:rFonts w:ascii="Times New Roman" w:hAnsi="Times New Roman" w:cs="Times New Roman"/>
        </w:rPr>
        <w:t xml:space="preserve">. If the GMI decreased by more than 0.25 units, the successful </w:t>
      </w:r>
      <w:r w:rsidR="006F1564" w:rsidRPr="00D71751">
        <w:rPr>
          <w:rFonts w:ascii="Times New Roman" w:hAnsi="Times New Roman" w:cs="Times New Roman"/>
        </w:rPr>
        <w:t xml:space="preserve">OR </w:t>
      </w:r>
      <w:r w:rsidR="00BA4C27" w:rsidRPr="00D71751">
        <w:rPr>
          <w:rFonts w:ascii="Times New Roman" w:hAnsi="Times New Roman" w:cs="Times New Roman"/>
        </w:rPr>
        <w:t>was increased by approximately 43% compared to that if GMI increased, although this change was not significant (p=0.0704). By Day 14, the success rate decreased by 35.5% for every unit increase in GMI (</w:t>
      </w:r>
      <w:r w:rsidR="0080360D" w:rsidRPr="00D71751">
        <w:rPr>
          <w:rFonts w:ascii="Times New Roman" w:hAnsi="Times New Roman" w:cs="Times New Roman"/>
        </w:rPr>
        <w:t>p</w:t>
      </w:r>
      <w:r w:rsidR="00BA4C27" w:rsidRPr="00D71751">
        <w:rPr>
          <w:rFonts w:ascii="Times New Roman" w:hAnsi="Times New Roman" w:cs="Times New Roman"/>
        </w:rPr>
        <w:t>=</w:t>
      </w:r>
      <w:r w:rsidR="00BA4C27" w:rsidRPr="00D71751">
        <w:rPr>
          <w:rFonts w:ascii="Times New Roman" w:hAnsi="Times New Roman" w:cs="Times New Roman"/>
          <w:bCs/>
        </w:rPr>
        <w:t>0.0318). If the GMI decreased by more than 0.25 units, the success rate increased by approximately 21% compared to that if GMI increased, although this change was not significant (p=0.2360).</w:t>
      </w:r>
    </w:p>
    <w:p w14:paraId="0C357CDC" w14:textId="77777777" w:rsidR="00BA4C27" w:rsidRPr="00D71751" w:rsidRDefault="00BA4C27" w:rsidP="00BA4C27">
      <w:pPr>
        <w:spacing w:line="480" w:lineRule="auto"/>
        <w:ind w:firstLine="720"/>
        <w:rPr>
          <w:rFonts w:ascii="Times New Roman" w:hAnsi="Times New Roman" w:cs="Times New Roman"/>
        </w:rPr>
      </w:pPr>
    </w:p>
    <w:p w14:paraId="7B03C196"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i/>
        </w:rPr>
        <w:t>Pharmacokinetic-Pharmacodynamic Characteristics of Isavuconazole-Treated Patients</w:t>
      </w:r>
    </w:p>
    <w:p w14:paraId="5A268423"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t>Seventy-eight isavuconazole-treated patients with positive baseline GMI had plasma concentrations and serial GMIs during therapy available for the PK-PD analysis. A 1-compartment model with an absorptive compartment fitted the data well. Visual inspection of the observed versus predicted concentration values was acceptable. The coefficient of determination (</w:t>
      </w:r>
      <w:r w:rsidRPr="00D71751">
        <w:rPr>
          <w:rFonts w:ascii="Times New Roman" w:hAnsi="Times New Roman" w:cs="Times New Roman"/>
          <w:i/>
        </w:rPr>
        <w:t>r</w:t>
      </w:r>
      <w:r w:rsidRPr="00D71751">
        <w:rPr>
          <w:rFonts w:ascii="Times New Roman" w:hAnsi="Times New Roman" w:cs="Times New Roman"/>
          <w:i/>
          <w:vertAlign w:val="superscript"/>
        </w:rPr>
        <w:t>2</w:t>
      </w:r>
      <w:r w:rsidRPr="00D71751">
        <w:rPr>
          <w:rFonts w:ascii="Times New Roman" w:hAnsi="Times New Roman" w:cs="Times New Roman"/>
        </w:rPr>
        <w:t xml:space="preserve">) of predictions based on median Bayesian posterior parameter values for each subject was 0.829 and estimates of bias and imprecision were also acceptable (0.164 and 1.04, respectively). </w:t>
      </w:r>
    </w:p>
    <w:p w14:paraId="12A81B3E" w14:textId="24C57788"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The Bayesian posterior parameter estimates from the population PK model were calculated for each patient and included as fixed covariates in the data file. The fit of the linked PK-PD model to the data was good (see </w:t>
      </w:r>
      <w:r w:rsidRPr="00D71751">
        <w:rPr>
          <w:rFonts w:ascii="Times New Roman" w:hAnsi="Times New Roman" w:cs="Times New Roman"/>
          <w:b/>
        </w:rPr>
        <w:t>Supplemental Data</w:t>
      </w:r>
      <w:r w:rsidRPr="00D71751">
        <w:rPr>
          <w:rFonts w:ascii="Times New Roman" w:hAnsi="Times New Roman" w:cs="Times New Roman"/>
        </w:rPr>
        <w:t>). The coefficient of determination of the linear regression of observed-predicted values (</w:t>
      </w:r>
      <w:r w:rsidRPr="00D71751">
        <w:rPr>
          <w:rFonts w:ascii="Times New Roman" w:hAnsi="Times New Roman" w:cs="Times New Roman"/>
          <w:i/>
        </w:rPr>
        <w:t>r</w:t>
      </w:r>
      <w:r w:rsidRPr="00D71751">
        <w:rPr>
          <w:rFonts w:ascii="Times New Roman" w:hAnsi="Times New Roman" w:cs="Times New Roman"/>
          <w:i/>
          <w:vertAlign w:val="superscript"/>
        </w:rPr>
        <w:t>2</w:t>
      </w:r>
      <w:r w:rsidRPr="00D71751">
        <w:rPr>
          <w:rFonts w:ascii="Times New Roman" w:hAnsi="Times New Roman" w:cs="Times New Roman"/>
        </w:rPr>
        <w:t xml:space="preserve">) after the Bayesian </w:t>
      </w:r>
      <w:r w:rsidRPr="00D71751">
        <w:rPr>
          <w:rFonts w:ascii="Times New Roman" w:hAnsi="Times New Roman" w:cs="Times New Roman"/>
        </w:rPr>
        <w:lastRenderedPageBreak/>
        <w:t xml:space="preserve">step was 0.859. Visual inspection of the observed-versus-predicted concentrations were acceptable and measures of bias and imprecision were reasonable (-0.155 and 0.328, respectively). The parameter estimates from the final model for PK and PD are summarized in the </w:t>
      </w:r>
      <w:r w:rsidRPr="00D71751">
        <w:rPr>
          <w:rFonts w:ascii="Times New Roman" w:hAnsi="Times New Roman" w:cs="Times New Roman"/>
          <w:b/>
        </w:rPr>
        <w:t>Supplemental Data</w:t>
      </w:r>
      <w:r w:rsidRPr="00D71751">
        <w:rPr>
          <w:rFonts w:ascii="Times New Roman" w:hAnsi="Times New Roman" w:cs="Times New Roman"/>
        </w:rPr>
        <w:t xml:space="preserve"> </w:t>
      </w:r>
      <w:r w:rsidRPr="00D71751">
        <w:rPr>
          <w:rFonts w:ascii="Times New Roman" w:hAnsi="Times New Roman" w:cs="Times New Roman"/>
          <w:b/>
        </w:rPr>
        <w:t>Table 1</w:t>
      </w:r>
      <w:r w:rsidRPr="00D71751">
        <w:rPr>
          <w:rFonts w:ascii="Times New Roman" w:hAnsi="Times New Roman" w:cs="Times New Roman"/>
        </w:rPr>
        <w:t xml:space="preserve">. </w:t>
      </w:r>
    </w:p>
    <w:p w14:paraId="5629DBE9" w14:textId="20425464"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t xml:space="preserve">The relationship of the exposure to the predicted GMI at the </w:t>
      </w:r>
      <w:r w:rsidR="00C4166D" w:rsidRPr="00D71751">
        <w:rPr>
          <w:rFonts w:ascii="Times New Roman" w:hAnsi="Times New Roman" w:cs="Times New Roman"/>
        </w:rPr>
        <w:t>EOT</w:t>
      </w:r>
      <w:r w:rsidRPr="00D71751">
        <w:rPr>
          <w:rFonts w:ascii="Times New Roman" w:hAnsi="Times New Roman" w:cs="Times New Roman"/>
        </w:rPr>
        <w:t xml:space="preserve"> is shown in </w:t>
      </w:r>
      <w:r w:rsidRPr="00D71751">
        <w:rPr>
          <w:rFonts w:ascii="Times New Roman" w:hAnsi="Times New Roman" w:cs="Times New Roman"/>
          <w:b/>
        </w:rPr>
        <w:t>Figure 5</w:t>
      </w:r>
      <w:r w:rsidRPr="00D71751">
        <w:rPr>
          <w:rFonts w:ascii="Times New Roman" w:hAnsi="Times New Roman" w:cs="Times New Roman"/>
        </w:rPr>
        <w:t>. An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of 108.6 or more resulted</w:t>
      </w:r>
      <w:r w:rsidR="00E93836" w:rsidRPr="00D71751">
        <w:rPr>
          <w:rFonts w:ascii="Times New Roman" w:hAnsi="Times New Roman" w:cs="Times New Roman"/>
        </w:rPr>
        <w:t xml:space="preserve"> in a GMI &lt;</w:t>
      </w:r>
      <w:r w:rsidRPr="00D71751">
        <w:rPr>
          <w:rFonts w:ascii="Times New Roman" w:hAnsi="Times New Roman" w:cs="Times New Roman"/>
        </w:rPr>
        <w:t xml:space="preserve">0.5. No relationship between change in GMI by Day 7 or GMI at the </w:t>
      </w:r>
      <w:r w:rsidR="00C4166D" w:rsidRPr="00D71751">
        <w:rPr>
          <w:rFonts w:ascii="Times New Roman" w:hAnsi="Times New Roman" w:cs="Times New Roman"/>
        </w:rPr>
        <w:t>EOT</w:t>
      </w:r>
      <w:r w:rsidRPr="00D71751">
        <w:rPr>
          <w:rFonts w:ascii="Times New Roman" w:hAnsi="Times New Roman" w:cs="Times New Roman"/>
        </w:rPr>
        <w:t xml:space="preserve"> and average exposure (AUC</w:t>
      </w:r>
      <w:r w:rsidRPr="00D71751">
        <w:rPr>
          <w:rFonts w:ascii="Times New Roman" w:hAnsi="Times New Roman" w:cs="Times New Roman"/>
          <w:vertAlign w:val="subscript"/>
        </w:rPr>
        <w:t>ave</w:t>
      </w:r>
      <w:r w:rsidRPr="00D71751">
        <w:rPr>
          <w:rFonts w:ascii="Times New Roman" w:hAnsi="Times New Roman" w:cs="Times New Roman"/>
        </w:rPr>
        <w:t xml:space="preserve">) was demonstrated, consistent with previous analyses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&lt;EndNote&gt;&lt;Cite&gt;&lt;Author&gt;Desai&lt;/Author&gt;&lt;Year&gt;2015&lt;/Year&gt;&lt;RecNum&gt;285&lt;/RecNum&gt;&lt;DisplayText&gt;[23]&lt;/DisplayText&gt;&lt;record&gt;&lt;rec-number&gt;285&lt;/rec-number&gt;&lt;foreign-keys&gt;&lt;key app="EN" db-id="5xees9evo29a9bew0vop5tvarpdwfxa9t9td" timestamp="1441072151"&gt;285&lt;/key&gt;&lt;key app="ENWeb" db-id=""&gt;0&lt;/key&gt;&lt;/foreign-keys&gt;&lt;ref-type name="Conference Paper"&gt;47&lt;/ref-type&gt;&lt;contributors&gt;&lt;authors&gt;&lt;author&gt;Desai, AV&lt;/author&gt;&lt;author&gt;Kovanda, LL&lt;/author&gt;&lt;author&gt;Hope, WW&lt;/author&gt;&lt;author&gt;Mouton, JW&lt;/author&gt;&lt;author&gt;Andes, D&lt;/author&gt;&lt;author&gt;Kowalski, DL&lt;/author&gt;&lt;author&gt;Townsend, RW&lt;/author&gt;&lt;author&gt;Bonate, PL&lt;/author&gt;&lt;/authors&gt;&lt;/contributors&gt;&lt;titles&gt;&lt;title&gt;Exposure–Response Analysis of Isavuconazole in Patients with Disease Caused by Aspergillus Species or Other Filamentous Fungi&lt;/title&gt;&lt;secondary-title&gt;ECCMID&lt;/secondary-title&gt;&lt;/titles&gt;&lt;num-vols&gt;P0217&lt;/num-vols&gt;&lt;dates&gt;&lt;year&gt;2015&lt;/year&gt;&lt;pub-dates&gt;&lt;date&gt;April, 2015&lt;/date&gt;&lt;/pub-dates&gt;&lt;/dates&gt;&lt;pub-location&gt;Copenhagen, Denmark&lt;/pub-location&gt;&lt;urls&gt;&lt;/urls&gt;&lt;/record&gt;&lt;/Cite&gt;&lt;/EndNote&gt;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[23]</w:t>
      </w:r>
      <w:r w:rsidRPr="00D71751">
        <w:rPr>
          <w:rFonts w:ascii="Times New Roman" w:hAnsi="Times New Roman" w:cs="Times New Roman"/>
        </w:rPr>
        <w:fldChar w:fldCharType="end"/>
      </w:r>
      <w:r w:rsidRPr="00D71751">
        <w:rPr>
          <w:rFonts w:ascii="Times New Roman" w:hAnsi="Times New Roman" w:cs="Times New Roman"/>
        </w:rPr>
        <w:t>.</w:t>
      </w:r>
    </w:p>
    <w:p w14:paraId="1EE650F0" w14:textId="77777777" w:rsidR="00BA4C27" w:rsidRPr="00D71751" w:rsidRDefault="00BA4C27" w:rsidP="00BA4C27">
      <w:pPr>
        <w:spacing w:line="480" w:lineRule="auto"/>
        <w:rPr>
          <w:rFonts w:ascii="Times New Roman" w:hAnsi="Times New Roman" w:cs="Times New Roman"/>
          <w:b/>
        </w:rPr>
      </w:pPr>
    </w:p>
    <w:p w14:paraId="04BBD21F"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t>DISCUSSION</w:t>
      </w:r>
    </w:p>
    <w:p w14:paraId="347894F4" w14:textId="28410F6D"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r>
      <w:r w:rsidR="00573BF5" w:rsidRPr="00D71751">
        <w:rPr>
          <w:rFonts w:ascii="Times New Roman" w:hAnsi="Times New Roman" w:cs="Times New Roman"/>
        </w:rPr>
        <w:t>We</w:t>
      </w:r>
      <w:r w:rsidRPr="00D71751">
        <w:rPr>
          <w:rFonts w:ascii="Times New Roman" w:hAnsi="Times New Roman" w:cs="Times New Roman"/>
        </w:rPr>
        <w:t xml:space="preserve"> demonstrate</w:t>
      </w:r>
      <w:r w:rsidR="00573BF5" w:rsidRPr="00D71751">
        <w:rPr>
          <w:rFonts w:ascii="Times New Roman" w:hAnsi="Times New Roman" w:cs="Times New Roman"/>
        </w:rPr>
        <w:t>d</w:t>
      </w:r>
      <w:r w:rsidRPr="00D71751">
        <w:rPr>
          <w:rFonts w:ascii="Times New Roman" w:hAnsi="Times New Roman" w:cs="Times New Roman"/>
        </w:rPr>
        <w:t xml:space="preserve"> that early changes in GMI (within 1 week) are significantly linked to clinical response and mortality. An increase i</w:t>
      </w:r>
      <w:r w:rsidR="00E93836" w:rsidRPr="00D71751">
        <w:rPr>
          <w:rFonts w:ascii="Times New Roman" w:hAnsi="Times New Roman" w:cs="Times New Roman"/>
        </w:rPr>
        <w:t>n GMI after 1 week of therapy &gt;</w:t>
      </w:r>
      <w:r w:rsidRPr="00D71751">
        <w:rPr>
          <w:rFonts w:ascii="Times New Roman" w:hAnsi="Times New Roman" w:cs="Times New Roman"/>
        </w:rPr>
        <w:t>0.25 GMI units is associated with a ~ 10-fold increased risk of death compared to patients who had no change from baseline, decreas</w:t>
      </w:r>
      <w:r w:rsidR="00E93836" w:rsidRPr="00D71751">
        <w:rPr>
          <w:rFonts w:ascii="Times New Roman" w:hAnsi="Times New Roman" w:cs="Times New Roman"/>
        </w:rPr>
        <w:t>ed GMI, or had an increase of &lt;</w:t>
      </w:r>
      <w:r w:rsidRPr="00D71751">
        <w:rPr>
          <w:rFonts w:ascii="Times New Roman" w:hAnsi="Times New Roman" w:cs="Times New Roman"/>
        </w:rPr>
        <w:t xml:space="preserve">0.25 units. Based on the Platelia GM assay performance, 0.25 units is within the range of inter-assay variability.  However, our results suggest that this threshold of response by </w:t>
      </w:r>
      <w:r w:rsidR="001E023D" w:rsidRPr="00D71751">
        <w:rPr>
          <w:rFonts w:ascii="Times New Roman" w:hAnsi="Times New Roman" w:cs="Times New Roman"/>
        </w:rPr>
        <w:t>D</w:t>
      </w:r>
      <w:r w:rsidRPr="00D71751">
        <w:rPr>
          <w:rFonts w:ascii="Times New Roman" w:hAnsi="Times New Roman" w:cs="Times New Roman"/>
        </w:rPr>
        <w:t xml:space="preserve">ay 7 is predictive of clinical response and mortality. </w:t>
      </w:r>
      <w:r w:rsidR="001E023D" w:rsidRPr="00D71751">
        <w:rPr>
          <w:rFonts w:ascii="Times New Roman" w:hAnsi="Times New Roman" w:cs="Times New Roman"/>
        </w:rPr>
        <w:t>Moreover</w:t>
      </w:r>
      <w:r w:rsidRPr="00D71751">
        <w:rPr>
          <w:rFonts w:ascii="Times New Roman" w:hAnsi="Times New Roman" w:cs="Times New Roman"/>
        </w:rPr>
        <w:t xml:space="preserve">, for any 1-unit increase in GMI baseline to Day 7, the risk of mortality increases 3-fold. These results can now be used in a prospective study examining GM for directing antifungal therapy. If by the end of </w:t>
      </w:r>
      <w:r w:rsidR="006323A2" w:rsidRPr="00D71751">
        <w:rPr>
          <w:rFonts w:ascii="Times New Roman" w:hAnsi="Times New Roman" w:cs="Times New Roman"/>
        </w:rPr>
        <w:t>w</w:t>
      </w:r>
      <w:r w:rsidRPr="00D71751">
        <w:rPr>
          <w:rFonts w:ascii="Times New Roman" w:hAnsi="Times New Roman" w:cs="Times New Roman"/>
        </w:rPr>
        <w:t xml:space="preserve">eek </w:t>
      </w:r>
      <w:r w:rsidR="006F4133" w:rsidRPr="00D71751">
        <w:rPr>
          <w:rFonts w:ascii="Times New Roman" w:hAnsi="Times New Roman" w:cs="Times New Roman"/>
        </w:rPr>
        <w:t xml:space="preserve">1 </w:t>
      </w:r>
      <w:r w:rsidRPr="00D71751">
        <w:rPr>
          <w:rFonts w:ascii="Times New Roman" w:hAnsi="Times New Roman" w:cs="Times New Roman"/>
        </w:rPr>
        <w:t>of treatment the GMI is increasing</w:t>
      </w:r>
      <w:r w:rsidR="00BE6871" w:rsidRPr="00D71751">
        <w:rPr>
          <w:rFonts w:ascii="Times New Roman" w:hAnsi="Times New Roman" w:cs="Times New Roman"/>
        </w:rPr>
        <w:t>,</w:t>
      </w:r>
      <w:r w:rsidR="006F4133" w:rsidRPr="00D71751">
        <w:rPr>
          <w:rFonts w:ascii="Times New Roman" w:hAnsi="Times New Roman" w:cs="Times New Roman"/>
        </w:rPr>
        <w:t xml:space="preserve"> and is &gt;</w:t>
      </w:r>
      <w:r w:rsidRPr="00D71751">
        <w:rPr>
          <w:rFonts w:ascii="Times New Roman" w:hAnsi="Times New Roman" w:cs="Times New Roman"/>
        </w:rPr>
        <w:t>0.25 above the baseline value</w:t>
      </w:r>
      <w:r w:rsidR="00E841A7" w:rsidRPr="00D71751">
        <w:rPr>
          <w:rFonts w:ascii="Times New Roman" w:hAnsi="Times New Roman" w:cs="Times New Roman"/>
        </w:rPr>
        <w:t>,</w:t>
      </w:r>
      <w:r w:rsidRPr="00D71751">
        <w:rPr>
          <w:rFonts w:ascii="Times New Roman" w:hAnsi="Times New Roman" w:cs="Times New Roman"/>
        </w:rPr>
        <w:t xml:space="preserve"> treatment could be modified. </w:t>
      </w:r>
    </w:p>
    <w:p w14:paraId="10F71622" w14:textId="3241F05D" w:rsidR="00BA4C27" w:rsidRPr="00D71751" w:rsidRDefault="00BE6871" w:rsidP="00BA4C27">
      <w:pPr>
        <w:spacing w:line="480" w:lineRule="auto"/>
        <w:ind w:firstLine="720"/>
        <w:rPr>
          <w:rFonts w:ascii="Times New Roman" w:hAnsi="Times New Roman" w:cs="Times New Roman"/>
        </w:rPr>
      </w:pPr>
      <w:r w:rsidRPr="00D71751">
        <w:rPr>
          <w:rFonts w:ascii="Times New Roman" w:hAnsi="Times New Roman" w:cs="Times New Roman"/>
        </w:rPr>
        <w:t xml:space="preserve">All-cause mortality in SECURE was 19.4% </w:t>
      </w:r>
      <w:r w:rsidR="00BA4C27" w:rsidRPr="00D71751">
        <w:rPr>
          <w:rFonts w:ascii="Times New Roman" w:hAnsi="Times New Roman" w:cs="Times New Roman"/>
        </w:rPr>
        <w:fldChar w:fldCharType="begin"/>
      </w:r>
      <w:r w:rsidR="00BA4C27" w:rsidRPr="00D71751">
        <w:rPr>
          <w:rFonts w:ascii="Times New Roman" w:hAnsi="Times New Roman" w:cs="Times New Roman"/>
        </w:rPr>
        <w:instrText xml:space="preserve"> ADDIN EN.CITE &lt;EndNote&gt;&lt;Cite&gt;&lt;Author&gt;Maertens&lt;/Author&gt;&lt;Year&gt;2016&lt;/Year&gt;&lt;RecNum&gt;1&lt;/RecNum&gt;&lt;DisplayText&gt;[16]&lt;/DisplayText&gt;&lt;record&gt;&lt;rec-number&gt;1&lt;/rec-number&gt;&lt;foreign-keys&gt;&lt;key app="EN" db-id="ezsed2zvzrt92kewze9v95pwe0pprvx50few" timestamp="1464712762"&gt;1&lt;/key&gt;&lt;/foreign-keys&gt;&lt;ref-type name="Journal Article"&gt;17&lt;/ref-type&gt;&lt;contributors&gt;&lt;authors&gt;&lt;author&gt;Maertens, JA&lt;/author&gt;&lt;author&gt;Raad, II&lt;/author&gt;&lt;author&gt;Marr, KA&lt;/author&gt;&lt;author&gt;Patterson, TF &lt;/author&gt;&lt;author&gt;Kontoyiannis, DP&lt;/author&gt;&lt;author&gt;Cornely, OA&lt;/author&gt;&lt;author&gt;Bow, EJ&lt;/author&gt;&lt;author&gt;Rahav, G&lt;/author&gt;&lt;author&gt;Neofytos, D.&lt;/author&gt;&lt;author&gt;Aoun, M&lt;/author&gt;&lt;author&gt;Baddley, JW&lt;/author&gt;&lt;author&gt;Giladi, M&lt;/author&gt;&lt;author&gt;Heinz, WJ&lt;/author&gt;&lt;author&gt;Herbrecht, R&lt;/author&gt;&lt;author&gt;Hope, W&lt;/author&gt;&lt;author&gt;Karthaus, M&lt;/author&gt;&lt;author&gt;Lee, DG&lt;/author&gt;&lt;author&gt;Lortholary, O&lt;/author&gt;&lt;author&gt;Morrison, VA&lt;/author&gt;&lt;author&gt;Oren, I&lt;/author&gt;&lt;author&gt;Selleslag, D&lt;/author&gt;&lt;author&gt;Shoham, S&lt;/author&gt;&lt;author&gt;Thompson III, GR&lt;/author&gt;&lt;author&gt;Lee, M&lt;/author&gt;&lt;author&gt;Maher, RM&lt;/author&gt;&lt;author&gt;Hortense Schmitt-Hoffmann, A&lt;/author&gt;&lt;author&gt;Zeiher, B&lt;/author&gt;&lt;author&gt;Ullmann, AJ&lt;/author&gt;&lt;/authors&gt;&lt;/contributors&gt;&lt;titles&gt;&lt;title&gt;&lt;style face="normal" font="default" size="100%"&gt;Isavuconazole versus voriconazole for primary treatment of invasive mould disease caused by &lt;/style&gt;&lt;style face="italic" font="default" size="100%"&gt;Aspergillus&lt;/style&gt;&lt;style face="normal" font="default" size="100%"&gt; and other filamentous fungi (SECURE): a phase 3, randomised-controlled, non-inferiority trial&lt;/style&gt;&lt;/title&gt;&lt;secondary-title&gt;The Lancet&lt;/secondary-title&gt;&lt;/titles&gt;&lt;periodical&gt;&lt;full-title&gt;The Lancet&lt;/full-title&gt;&lt;/periodical&gt;&lt;pages&gt;760-9&lt;/pages&gt;&lt;volume&gt;387&lt;/volume&gt;&lt;edition&gt;December 9, 2015&lt;/edition&gt;&lt;dates&gt;&lt;year&gt;2016&lt;/year&gt;&lt;pub-dates&gt;&lt;date&gt;February 20, 2016&lt;/date&gt;&lt;/pub-dates&gt;&lt;/dates&gt;&lt;urls&gt;&lt;/urls&gt;&lt;electronic-resource-num&gt;10.1016/S0140-6736(15)01159-9&lt;/electronic-resource-num&gt;&lt;/record&gt;&lt;/Cite&gt;&lt;/EndNote&gt;</w:instrText>
      </w:r>
      <w:r w:rsidR="00BA4C27" w:rsidRPr="00D71751">
        <w:rPr>
          <w:rFonts w:ascii="Times New Roman" w:hAnsi="Times New Roman" w:cs="Times New Roman"/>
        </w:rPr>
        <w:fldChar w:fldCharType="separate"/>
      </w:r>
      <w:r w:rsidR="00BA4C27" w:rsidRPr="00D71751">
        <w:rPr>
          <w:rFonts w:ascii="Times New Roman" w:hAnsi="Times New Roman" w:cs="Times New Roman"/>
          <w:noProof/>
        </w:rPr>
        <w:t>[16]</w:t>
      </w:r>
      <w:r w:rsidR="00BA4C27" w:rsidRPr="00D71751">
        <w:rPr>
          <w:rFonts w:ascii="Times New Roman" w:hAnsi="Times New Roman" w:cs="Times New Roman"/>
        </w:rPr>
        <w:fldChar w:fldCharType="end"/>
      </w:r>
      <w:r w:rsidR="00BA4C27" w:rsidRPr="00D71751">
        <w:rPr>
          <w:rFonts w:ascii="Times New Roman" w:hAnsi="Times New Roman" w:cs="Times New Roman"/>
        </w:rPr>
        <w:t xml:space="preserve">. In this subset, the rate was similar (17.7%); however, the number of deaths was just over a quarter of the number in </w:t>
      </w:r>
      <w:r w:rsidR="00BA4C27" w:rsidRPr="00D71751">
        <w:rPr>
          <w:rFonts w:ascii="Times New Roman" w:hAnsi="Times New Roman" w:cs="Times New Roman"/>
        </w:rPr>
        <w:lastRenderedPageBreak/>
        <w:t xml:space="preserve">the original study (28 versus 100 patients). Even with smaller numbers, the p values describing the significance of GMI change by </w:t>
      </w:r>
      <w:r w:rsidR="00632037" w:rsidRPr="00D71751">
        <w:rPr>
          <w:rFonts w:ascii="Times New Roman" w:hAnsi="Times New Roman" w:cs="Times New Roman"/>
        </w:rPr>
        <w:t>D</w:t>
      </w:r>
      <w:r w:rsidR="00BA4C27" w:rsidRPr="00D71751">
        <w:rPr>
          <w:rFonts w:ascii="Times New Roman" w:hAnsi="Times New Roman" w:cs="Times New Roman"/>
        </w:rPr>
        <w:t>ay 7 in predicting outcome are quite low, suggest</w:t>
      </w:r>
      <w:r w:rsidR="00632037" w:rsidRPr="00D71751">
        <w:rPr>
          <w:rFonts w:ascii="Times New Roman" w:hAnsi="Times New Roman" w:cs="Times New Roman"/>
        </w:rPr>
        <w:t>ing</w:t>
      </w:r>
      <w:r w:rsidR="00BA4C27" w:rsidRPr="00D71751">
        <w:rPr>
          <w:rFonts w:ascii="Times New Roman" w:hAnsi="Times New Roman" w:cs="Times New Roman"/>
        </w:rPr>
        <w:t xml:space="preserve"> that </w:t>
      </w:r>
      <w:proofErr w:type="gramStart"/>
      <w:r w:rsidR="00BA4C27" w:rsidRPr="00D71751">
        <w:rPr>
          <w:rFonts w:ascii="Times New Roman" w:hAnsi="Times New Roman" w:cs="Times New Roman"/>
        </w:rPr>
        <w:t>attributable</w:t>
      </w:r>
      <w:proofErr w:type="gramEnd"/>
      <w:r w:rsidR="00BA4C27" w:rsidRPr="00D71751">
        <w:rPr>
          <w:rFonts w:ascii="Times New Roman" w:hAnsi="Times New Roman" w:cs="Times New Roman"/>
        </w:rPr>
        <w:t xml:space="preserve"> mortality associated with IA as </w:t>
      </w:r>
      <w:r w:rsidR="00632037" w:rsidRPr="00D71751">
        <w:rPr>
          <w:rFonts w:ascii="Times New Roman" w:hAnsi="Times New Roman" w:cs="Times New Roman"/>
        </w:rPr>
        <w:t>per</w:t>
      </w:r>
      <w:r w:rsidR="00BA4C27" w:rsidRPr="00D71751">
        <w:rPr>
          <w:rFonts w:ascii="Times New Roman" w:hAnsi="Times New Roman" w:cs="Times New Roman"/>
        </w:rPr>
        <w:t xml:space="preserve"> increasing GMI is relatively high. </w:t>
      </w:r>
    </w:p>
    <w:p w14:paraId="7218C062" w14:textId="05E495CF"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 xml:space="preserve">This analysis is consistent with previous studies in which serial GMI measurements </w:t>
      </w:r>
      <w:r w:rsidR="00AC02C1" w:rsidRPr="00D71751">
        <w:rPr>
          <w:rFonts w:ascii="Times New Roman" w:hAnsi="Times New Roman" w:cs="Times New Roman"/>
        </w:rPr>
        <w:t>were</w:t>
      </w:r>
      <w:r w:rsidRPr="00D71751">
        <w:rPr>
          <w:rFonts w:ascii="Times New Roman" w:hAnsi="Times New Roman" w:cs="Times New Roman"/>
        </w:rPr>
        <w:t xml:space="preserve"> correlated with patient outcomes. A meta-analysis of &gt; 20 studies show</w:t>
      </w:r>
      <w:r w:rsidR="00C8423C" w:rsidRPr="00D71751">
        <w:rPr>
          <w:rFonts w:ascii="Times New Roman" w:hAnsi="Times New Roman" w:cs="Times New Roman"/>
        </w:rPr>
        <w:t>ed</w:t>
      </w:r>
      <w:r w:rsidRPr="00D71751">
        <w:rPr>
          <w:rFonts w:ascii="Times New Roman" w:hAnsi="Times New Roman" w:cs="Times New Roman"/>
        </w:rPr>
        <w:t xml:space="preserve"> that a negative GMI within 1 week of outcome assessment is highly correlated with survival and successful outcome (alive or death without findings of aspergillosis at autopsy)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&lt;EndNote&gt;&lt;Cite&gt;&lt;Author&gt;Miceli&lt;/Author&gt;&lt;Year&gt;2008&lt;/Year&gt;&lt;RecNum&gt;178&lt;/RecNum&gt;&lt;DisplayText&gt;[14]&lt;/DisplayText&gt;&lt;record&gt;&lt;rec-number&gt;178&lt;/rec-number&gt;&lt;foreign-keys&gt;&lt;key app="EN" db-id="f9ff2w008555r5ex9flvedd3500tvrxdw9ww" timestamp="1464632305"&gt;178&lt;/key&gt;&lt;/foreign-keys&gt;&lt;ref-type name="Journal Article"&gt;17&lt;/ref-type&gt;&lt;contributors&gt;&lt;authors&gt;&lt;author&gt;Miceli, MH,&lt;/author&gt;&lt;author&gt;Grazziutti, ML,&lt;/author&gt;&lt;author&gt;Woods, G,&lt;/author&gt;&lt;author&gt;Zhao, W,&lt;/author&gt;&lt;author&gt;Kocoglu, MH,&lt;/author&gt;&lt;author&gt;Barlogie, B,&lt;/author&gt;&lt;author&gt;Anaissie, A&lt;/author&gt;&lt;/authors&gt;&lt;/contributors&gt;&lt;titles&gt;&lt;title&gt;&lt;style face="normal" font="default" size="100%"&gt;Strong Correlation between Serum &lt;/style&gt;&lt;style face="italic" font="default" size="100%"&gt;Aspergillus&lt;/style&gt;&lt;style face="normal" font="default" size="100%"&gt; Galactomannan Index and Outcome of Aspergillosis in Patients with Hematological Cancer: Clinical and Research Implications&lt;/style&gt;&lt;/title&gt;&lt;secondary-title&gt;Clinical Infectious Diseases&lt;/secondary-title&gt;&lt;/titles&gt;&lt;periodical&gt;&lt;full-title&gt;Clinical Infectious Diseases&lt;/full-title&gt;&lt;/periodical&gt;&lt;pages&gt;1412-22&lt;/pages&gt;&lt;volume&gt;46&lt;/volume&gt;&lt;section&gt;1412&lt;/section&gt;&lt;dates&gt;&lt;year&gt;2008&lt;/year&gt;&lt;pub-dates&gt;&lt;date&gt;May 1, 2008&lt;/date&gt;&lt;/pub-dates&gt;&lt;/dates&gt;&lt;urls&gt;&lt;/urls&gt;&lt;/record&gt;&lt;/Cite&gt;&lt;/EndNote&gt;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[14]</w:t>
      </w:r>
      <w:r w:rsidRPr="00D71751">
        <w:rPr>
          <w:rFonts w:ascii="Times New Roman" w:hAnsi="Times New Roman" w:cs="Times New Roman"/>
        </w:rPr>
        <w:fldChar w:fldCharType="end"/>
      </w:r>
      <w:r w:rsidRPr="00D71751">
        <w:rPr>
          <w:rFonts w:ascii="Times New Roman" w:hAnsi="Times New Roman" w:cs="Times New Roman"/>
        </w:rPr>
        <w:t xml:space="preserve">. Most reports have consistently reported that increasing GMI during therapy correlate with unsatisfactory clinical responses or mortality </w:t>
      </w:r>
      <w:r w:rsidRPr="00D71751">
        <w:rPr>
          <w:rFonts w:ascii="Times New Roman" w:hAnsi="Times New Roman" w:cs="Times New Roman"/>
        </w:rPr>
        <w:fldChar w:fldCharType="begin">
          <w:fldData xml:space="preserve">PEVuZE5vdGU+PENpdGU+PEF1dGhvcj5Cb3V0Ym91bDwvQXV0aG9yPjxZZWFyPjIwMDI8L1llYXI+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</w:fldData>
        </w:fldChar>
      </w:r>
      <w:r w:rsidRPr="00D71751">
        <w:rPr>
          <w:rFonts w:ascii="Times New Roman" w:hAnsi="Times New Roman" w:cs="Times New Roman"/>
        </w:rPr>
        <w:instrText xml:space="preserve"> ADDIN EN.CITE </w:instrText>
      </w:r>
      <w:r w:rsidRPr="00D71751">
        <w:rPr>
          <w:rFonts w:ascii="Times New Roman" w:hAnsi="Times New Roman" w:cs="Times New Roman"/>
        </w:rPr>
        <w:fldChar w:fldCharType="begin">
          <w:fldData xml:space="preserve">PEVuZE5vdGU+PENpdGU+PEF1dGhvcj5Cb3V0Ym91bDwvQXV0aG9yPjxZZWFyPjIwMDI8L1llYXI+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</w:fldData>
        </w:fldChar>
      </w:r>
      <w:r w:rsidRPr="00D71751">
        <w:rPr>
          <w:rFonts w:ascii="Times New Roman" w:hAnsi="Times New Roman" w:cs="Times New Roman"/>
        </w:rPr>
        <w:instrText xml:space="preserve"> ADDIN EN.CITE.DATA </w:instrText>
      </w:r>
      <w:r w:rsidRPr="00D71751">
        <w:rPr>
          <w:rFonts w:ascii="Times New Roman" w:hAnsi="Times New Roman" w:cs="Times New Roman"/>
        </w:rPr>
      </w:r>
      <w:r w:rsidRPr="00D71751">
        <w:rPr>
          <w:rFonts w:ascii="Times New Roman" w:hAnsi="Times New Roman" w:cs="Times New Roman"/>
        </w:rPr>
        <w:fldChar w:fldCharType="end"/>
      </w:r>
      <w:r w:rsidRPr="00D71751">
        <w:rPr>
          <w:rFonts w:ascii="Times New Roman" w:hAnsi="Times New Roman" w:cs="Times New Roman"/>
        </w:rPr>
      </w:r>
      <w:r w:rsidRPr="00D71751">
        <w:rPr>
          <w:rFonts w:ascii="Times New Roman" w:hAnsi="Times New Roman" w:cs="Times New Roman"/>
        </w:rPr>
        <w:fldChar w:fldCharType="separate"/>
      </w:r>
      <w:r w:rsidRPr="00D71751">
        <w:rPr>
          <w:rFonts w:ascii="Times New Roman" w:hAnsi="Times New Roman" w:cs="Times New Roman"/>
          <w:noProof/>
        </w:rPr>
        <w:t>[12, 13, 15, 24-27]</w:t>
      </w:r>
      <w:r w:rsidRPr="00D71751">
        <w:rPr>
          <w:rFonts w:ascii="Times New Roman" w:hAnsi="Times New Roman" w:cs="Times New Roman"/>
        </w:rPr>
        <w:fldChar w:fldCharType="end"/>
      </w:r>
      <w:r w:rsidRPr="00D71751">
        <w:rPr>
          <w:rFonts w:ascii="Times New Roman" w:hAnsi="Times New Roman" w:cs="Times New Roman"/>
        </w:rPr>
        <w:t xml:space="preserve">. </w:t>
      </w:r>
      <w:r w:rsidR="00C8423C" w:rsidRPr="00D71751">
        <w:rPr>
          <w:rFonts w:ascii="Times New Roman" w:hAnsi="Times New Roman" w:cs="Times New Roman"/>
        </w:rPr>
        <w:t xml:space="preserve">In contrast to another analysis of a clinical trial where a correlation was found for OR but not for 12-week survival </w:t>
      </w:r>
      <w:r w:rsidR="00C8423C" w:rsidRPr="00D71751">
        <w:rPr>
          <w:rFonts w:ascii="Times New Roman" w:hAnsi="Times New Roman" w:cs="Times New Roman"/>
        </w:rPr>
        <w:fldChar w:fldCharType="begin">
          <w:fldData xml:space="preserve">PEVuZE5vdGU+PENpdGU+PEF1dGhvcj5DaGFpPC9BdXRob3I+PFllYXI+MjAxNDwvWWVhcj48UmVj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</w:fldData>
        </w:fldChar>
      </w:r>
      <w:r w:rsidR="00C8423C" w:rsidRPr="00D71751">
        <w:rPr>
          <w:rFonts w:ascii="Times New Roman" w:hAnsi="Times New Roman" w:cs="Times New Roman"/>
        </w:rPr>
        <w:instrText xml:space="preserve"> ADDIN EN.CITE </w:instrText>
      </w:r>
      <w:r w:rsidR="00C8423C" w:rsidRPr="00D71751">
        <w:rPr>
          <w:rFonts w:ascii="Times New Roman" w:hAnsi="Times New Roman" w:cs="Times New Roman"/>
        </w:rPr>
        <w:fldChar w:fldCharType="begin">
          <w:fldData xml:space="preserve">PEVuZE5vdGU+PENpdGU+PEF1dGhvcj5DaGFpPC9BdXRob3I+PFllYXI+MjAxNDwvWWVhcj48UmVj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</w:fldData>
        </w:fldChar>
      </w:r>
      <w:r w:rsidR="00C8423C" w:rsidRPr="00D71751">
        <w:rPr>
          <w:rFonts w:ascii="Times New Roman" w:hAnsi="Times New Roman" w:cs="Times New Roman"/>
        </w:rPr>
        <w:instrText xml:space="preserve"> ADDIN EN.CITE.DATA </w:instrText>
      </w:r>
      <w:r w:rsidR="00C8423C" w:rsidRPr="00D71751">
        <w:rPr>
          <w:rFonts w:ascii="Times New Roman" w:hAnsi="Times New Roman" w:cs="Times New Roman"/>
        </w:rPr>
      </w:r>
      <w:r w:rsidR="00C8423C" w:rsidRPr="00D71751">
        <w:rPr>
          <w:rFonts w:ascii="Times New Roman" w:hAnsi="Times New Roman" w:cs="Times New Roman"/>
        </w:rPr>
        <w:fldChar w:fldCharType="end"/>
      </w:r>
      <w:r w:rsidR="00C8423C" w:rsidRPr="00D71751">
        <w:rPr>
          <w:rFonts w:ascii="Times New Roman" w:hAnsi="Times New Roman" w:cs="Times New Roman"/>
        </w:rPr>
      </w:r>
      <w:r w:rsidR="00C8423C" w:rsidRPr="00D71751">
        <w:rPr>
          <w:rFonts w:ascii="Times New Roman" w:hAnsi="Times New Roman" w:cs="Times New Roman"/>
        </w:rPr>
        <w:fldChar w:fldCharType="separate"/>
      </w:r>
      <w:r w:rsidR="00C8423C" w:rsidRPr="00D71751">
        <w:rPr>
          <w:rFonts w:ascii="Times New Roman" w:hAnsi="Times New Roman" w:cs="Times New Roman"/>
          <w:noProof/>
        </w:rPr>
        <w:t>[26]</w:t>
      </w:r>
      <w:r w:rsidR="00C8423C" w:rsidRPr="00D71751">
        <w:rPr>
          <w:rFonts w:ascii="Times New Roman" w:hAnsi="Times New Roman" w:cs="Times New Roman"/>
        </w:rPr>
        <w:fldChar w:fldCharType="end"/>
      </w:r>
      <w:r w:rsidR="00C8423C" w:rsidRPr="00D71751">
        <w:rPr>
          <w:rFonts w:ascii="Times New Roman" w:hAnsi="Times New Roman" w:cs="Times New Roman"/>
        </w:rPr>
        <w:t xml:space="preserve">, we report </w:t>
      </w:r>
      <w:r w:rsidRPr="00D71751">
        <w:rPr>
          <w:rFonts w:ascii="Times New Roman" w:hAnsi="Times New Roman" w:cs="Times New Roman"/>
        </w:rPr>
        <w:t xml:space="preserve">a change in GMI by the end of week 1 was significantly higher for patients that died through </w:t>
      </w:r>
      <w:r w:rsidR="00C8423C" w:rsidRPr="00D71751">
        <w:rPr>
          <w:rFonts w:ascii="Times New Roman" w:hAnsi="Times New Roman" w:cs="Times New Roman"/>
        </w:rPr>
        <w:t>D</w:t>
      </w:r>
      <w:r w:rsidRPr="00D71751">
        <w:rPr>
          <w:rFonts w:ascii="Times New Roman" w:hAnsi="Times New Roman" w:cs="Times New Roman"/>
        </w:rPr>
        <w:t>ay 42 a</w:t>
      </w:r>
      <w:r w:rsidR="00C8423C" w:rsidRPr="00D71751">
        <w:rPr>
          <w:rFonts w:ascii="Times New Roman" w:hAnsi="Times New Roman" w:cs="Times New Roman"/>
        </w:rPr>
        <w:t>nd</w:t>
      </w:r>
      <w:r w:rsidRPr="00D71751">
        <w:rPr>
          <w:rFonts w:ascii="Times New Roman" w:hAnsi="Times New Roman" w:cs="Times New Roman"/>
        </w:rPr>
        <w:t xml:space="preserve"> in patients who had a failure in </w:t>
      </w:r>
      <w:r w:rsidR="006F1564" w:rsidRPr="00D71751">
        <w:rPr>
          <w:rFonts w:ascii="Times New Roman" w:hAnsi="Times New Roman" w:cs="Times New Roman"/>
        </w:rPr>
        <w:t>OR</w:t>
      </w:r>
      <w:r w:rsidRPr="00D71751">
        <w:rPr>
          <w:rFonts w:ascii="Times New Roman" w:hAnsi="Times New Roman" w:cs="Times New Roman"/>
        </w:rPr>
        <w:t xml:space="preserve"> at the </w:t>
      </w:r>
      <w:r w:rsidR="006F1564" w:rsidRPr="00D71751">
        <w:rPr>
          <w:rFonts w:ascii="Times New Roman" w:hAnsi="Times New Roman" w:cs="Times New Roman"/>
        </w:rPr>
        <w:t>EOT</w:t>
      </w:r>
      <w:r w:rsidRPr="00D71751">
        <w:rPr>
          <w:rFonts w:ascii="Times New Roman" w:hAnsi="Times New Roman" w:cs="Times New Roman"/>
        </w:rPr>
        <w:t xml:space="preserve">. </w:t>
      </w:r>
      <w:r w:rsidR="00E93836" w:rsidRPr="00D71751">
        <w:rPr>
          <w:rFonts w:ascii="Times New Roman" w:hAnsi="Times New Roman" w:cs="Times New Roman"/>
        </w:rPr>
        <w:t>In our study, a GMI change of &gt;</w:t>
      </w:r>
      <w:r w:rsidRPr="00D71751">
        <w:rPr>
          <w:rFonts w:ascii="Times New Roman" w:hAnsi="Times New Roman" w:cs="Times New Roman"/>
        </w:rPr>
        <w:t xml:space="preserve">0.25 at 2-weeks was significantly associated with mortality but not </w:t>
      </w:r>
      <w:r w:rsidR="006F1564" w:rsidRPr="00D71751">
        <w:rPr>
          <w:rFonts w:ascii="Times New Roman" w:hAnsi="Times New Roman" w:cs="Times New Roman"/>
        </w:rPr>
        <w:t>O</w:t>
      </w:r>
      <w:r w:rsidR="0080360D" w:rsidRPr="00D71751">
        <w:rPr>
          <w:rFonts w:ascii="Times New Roman" w:hAnsi="Times New Roman" w:cs="Times New Roman"/>
        </w:rPr>
        <w:t>R</w:t>
      </w:r>
      <w:r w:rsidRPr="00D71751">
        <w:rPr>
          <w:rFonts w:ascii="Times New Roman" w:hAnsi="Times New Roman" w:cs="Times New Roman"/>
        </w:rPr>
        <w:t xml:space="preserve">. In each analysis, the association of GMI changes by </w:t>
      </w:r>
      <w:r w:rsidR="00C8423C" w:rsidRPr="00D71751">
        <w:rPr>
          <w:rFonts w:ascii="Times New Roman" w:hAnsi="Times New Roman" w:cs="Times New Roman"/>
        </w:rPr>
        <w:t>D</w:t>
      </w:r>
      <w:r w:rsidRPr="00D71751">
        <w:rPr>
          <w:rFonts w:ascii="Times New Roman" w:hAnsi="Times New Roman" w:cs="Times New Roman"/>
        </w:rPr>
        <w:t xml:space="preserve">ay 14 was not as strong as </w:t>
      </w:r>
      <w:r w:rsidR="00C8423C" w:rsidRPr="00D71751">
        <w:rPr>
          <w:rFonts w:ascii="Times New Roman" w:hAnsi="Times New Roman" w:cs="Times New Roman"/>
        </w:rPr>
        <w:t>D</w:t>
      </w:r>
      <w:r w:rsidRPr="00D71751">
        <w:rPr>
          <w:rFonts w:ascii="Times New Roman" w:hAnsi="Times New Roman" w:cs="Times New Roman"/>
        </w:rPr>
        <w:t xml:space="preserve">ay 7. As </w:t>
      </w:r>
      <w:r w:rsidR="00C8423C" w:rsidRPr="00D71751">
        <w:rPr>
          <w:rFonts w:ascii="Times New Roman" w:hAnsi="Times New Roman" w:cs="Times New Roman"/>
        </w:rPr>
        <w:t>per</w:t>
      </w:r>
      <w:r w:rsidRPr="00D71751">
        <w:rPr>
          <w:rFonts w:ascii="Times New Roman" w:hAnsi="Times New Roman" w:cs="Times New Roman"/>
        </w:rPr>
        <w:t xml:space="preserve"> Chai et al, status of the underlying disease and co-morbidities are increasingly powerful </w:t>
      </w:r>
      <w:r w:rsidR="0080360D" w:rsidRPr="00D71751">
        <w:rPr>
          <w:rFonts w:ascii="Times New Roman" w:hAnsi="Times New Roman" w:cs="Times New Roman"/>
        </w:rPr>
        <w:t>determinants</w:t>
      </w:r>
      <w:r w:rsidRPr="00D71751">
        <w:rPr>
          <w:rFonts w:ascii="Times New Roman" w:hAnsi="Times New Roman" w:cs="Times New Roman"/>
        </w:rPr>
        <w:t xml:space="preserve"> of the final outcome with the passage of time.</w:t>
      </w:r>
    </w:p>
    <w:p w14:paraId="3A996BFC" w14:textId="3B3E1C13" w:rsidR="00BA4C27" w:rsidRPr="00D71751" w:rsidRDefault="00D36277" w:rsidP="00BA4C27">
      <w:pPr>
        <w:spacing w:line="480" w:lineRule="auto"/>
        <w:ind w:firstLine="720"/>
        <w:rPr>
          <w:rFonts w:ascii="Times New Roman" w:hAnsi="Times New Roman" w:cs="Times New Roman"/>
        </w:rPr>
      </w:pPr>
      <w:r w:rsidRPr="00D71751">
        <w:rPr>
          <w:rFonts w:ascii="Times New Roman" w:hAnsi="Times New Roman" w:cs="Times New Roman"/>
        </w:rPr>
        <w:t>Together with</w:t>
      </w:r>
      <w:r w:rsidR="00BA4C27" w:rsidRPr="00D71751">
        <w:rPr>
          <w:rFonts w:ascii="Times New Roman" w:hAnsi="Times New Roman" w:cs="Times New Roman"/>
        </w:rPr>
        <w:t xml:space="preserve"> clinical care of patients with IA, these findings will be helpful for designing and assessing clinical trials of new anti-</w:t>
      </w:r>
      <w:r w:rsidR="00BA4C27" w:rsidRPr="00D71751">
        <w:rPr>
          <w:rFonts w:ascii="Times New Roman" w:hAnsi="Times New Roman" w:cs="Times New Roman"/>
          <w:i/>
        </w:rPr>
        <w:t>Aspergillus</w:t>
      </w:r>
      <w:r w:rsidR="00BA4C27" w:rsidRPr="00D71751">
        <w:rPr>
          <w:rFonts w:ascii="Times New Roman" w:hAnsi="Times New Roman" w:cs="Times New Roman"/>
        </w:rPr>
        <w:t xml:space="preserve"> agents in GM positive p</w:t>
      </w:r>
      <w:r w:rsidR="00E93836" w:rsidRPr="00D71751">
        <w:rPr>
          <w:rFonts w:ascii="Times New Roman" w:hAnsi="Times New Roman" w:cs="Times New Roman"/>
        </w:rPr>
        <w:t>atients. An increasing GMI of &gt;</w:t>
      </w:r>
      <w:r w:rsidR="00BA4C27" w:rsidRPr="00D71751">
        <w:rPr>
          <w:rFonts w:ascii="Times New Roman" w:hAnsi="Times New Roman" w:cs="Times New Roman"/>
        </w:rPr>
        <w:t xml:space="preserve">0.25 after the first week of therapy could be validated, as an early marker of ultimate clinical failure and trigger a change in therapy, the addition of another agent, or an increase in dosage. </w:t>
      </w:r>
      <w:r w:rsidRPr="00D71751">
        <w:rPr>
          <w:rFonts w:ascii="Times New Roman" w:hAnsi="Times New Roman" w:cs="Times New Roman"/>
        </w:rPr>
        <w:t>A</w:t>
      </w:r>
      <w:r w:rsidR="00E93836" w:rsidRPr="00D71751">
        <w:rPr>
          <w:rFonts w:ascii="Times New Roman" w:hAnsi="Times New Roman" w:cs="Times New Roman"/>
        </w:rPr>
        <w:t xml:space="preserve"> GMI &lt;0.5 of &gt;</w:t>
      </w:r>
      <w:r w:rsidR="00BA4C27" w:rsidRPr="00D71751">
        <w:rPr>
          <w:rFonts w:ascii="Times New Roman" w:hAnsi="Times New Roman" w:cs="Times New Roman"/>
        </w:rPr>
        <w:t xml:space="preserve">2 weeks duration was highly </w:t>
      </w:r>
      <w:r w:rsidR="00BA4C27" w:rsidRPr="00D71751">
        <w:rPr>
          <w:rFonts w:ascii="Times New Roman" w:hAnsi="Times New Roman" w:cs="Times New Roman"/>
        </w:rPr>
        <w:lastRenderedPageBreak/>
        <w:t xml:space="preserve">correlated with successful response and this has been proposed as a potential clinical trial endpoint </w:t>
      </w:r>
      <w:r w:rsidR="00BA4C27" w:rsidRPr="00D71751">
        <w:rPr>
          <w:rFonts w:ascii="Times New Roman" w:hAnsi="Times New Roman" w:cs="Times New Roman"/>
        </w:rPr>
        <w:fldChar w:fldCharType="begin"/>
      </w:r>
      <w:r w:rsidR="00BA4C27" w:rsidRPr="00D71751">
        <w:rPr>
          <w:rFonts w:ascii="Times New Roman" w:hAnsi="Times New Roman" w:cs="Times New Roman"/>
        </w:rPr>
        <w:instrText xml:space="preserve"> ADDIN EN.CITE &lt;EndNote&gt;&lt;Cite&gt;&lt;Author&gt;Nouer&lt;/Author&gt;&lt;Year&gt;2011&lt;/Year&gt;&lt;RecNum&gt;216&lt;/RecNum&gt;&lt;DisplayText&gt;[12]&lt;/DisplayText&gt;&lt;record&gt;&lt;rec-number&gt;216&lt;/rec-number&gt;&lt;foreign-keys&gt;&lt;key app="EN" db-id="5xees9evo29a9bew0vop5tvarpdwfxa9t9td" timestamp="1439742569"&gt;216&lt;/key&gt;&lt;key app="ENWeb" db-id=""&gt;0&lt;/key&gt;&lt;/foreign-keys&gt;&lt;ref-type name="Journal Article"&gt;17&lt;/ref-type&gt;&lt;contributors&gt;&lt;authors&gt;&lt;author&gt;Nouer, S. A.&lt;/author&gt;&lt;author&gt;Nucci, M.&lt;/author&gt;&lt;author&gt;Kumar, N. S.&lt;/author&gt;&lt;author&gt;Grazziutti, M.&lt;/author&gt;&lt;author&gt;Barlogie, B.&lt;/author&gt;&lt;author&gt;Anaissie, E.&lt;/author&gt;&lt;/authors&gt;&lt;/contributors&gt;&lt;auth-address&gt;Department of Preventive Medicine and Myeloma Institute forResearch and Therapy, University of Arkansas for Medical Sciences, Little Rock, AR, USA.&lt;/auth-address&gt;&lt;titles&gt;&lt;title&gt;Earlier response assessment in invasive aspergillosis based on the kinetics of serum Aspergillus galactomannan: proposal for a new definition&lt;/title&gt;&lt;secondary-title&gt;Clin Infect Dis&lt;/secondary-title&gt;&lt;/titles&gt;&lt;periodical&gt;&lt;full-title&gt;Clinical Infectious Diseases&lt;/full-title&gt;&lt;abbr-1&gt;Clin. Infect. Dis.&lt;/abbr-1&gt;&lt;abbr-2&gt;Clin Infect Dis&lt;/abbr-2&gt;&lt;/periodical&gt;&lt;pages&gt;671-6&lt;/pages&gt;&lt;volume&gt;53&lt;/volume&gt;&lt;number&gt;7&lt;/number&gt;&lt;keywords&gt;&lt;keyword&gt;Adult&lt;/keyword&gt;&lt;keyword&gt;Aged&lt;/keyword&gt;&lt;keyword&gt;Aged, 80 and over&lt;/keyword&gt;&lt;keyword&gt;Drug Monitoring/*methods&lt;/keyword&gt;&lt;keyword&gt;Female&lt;/keyword&gt;&lt;keyword&gt;Humans&lt;/keyword&gt;&lt;keyword&gt;Invasive Pulmonary Aspergillosis/*diagnosis/*drug therapy&lt;/keyword&gt;&lt;keyword&gt;Male&lt;/keyword&gt;&lt;keyword&gt;Mannans/*blood&lt;/keyword&gt;&lt;keyword&gt;Middle Aged&lt;/keyword&gt;&lt;keyword&gt;Serum/*chemistry&lt;/keyword&gt;&lt;keyword&gt;Time Factors&lt;/keyword&gt;&lt;/keywords&gt;&lt;dates&gt;&lt;year&gt;2011&lt;/year&gt;&lt;pub-dates&gt;&lt;date&gt;Oct&lt;/date&gt;&lt;/pub-dates&gt;&lt;/dates&gt;&lt;isbn&gt;1537-6591 (Electronic)&amp;#xD;1058-4838 (Linking)&lt;/isbn&gt;&lt;accession-num&gt;21846834&lt;/accession-num&gt;&lt;urls&gt;&lt;related-urls&gt;&lt;url&gt;http://www.ncbi.nlm.nih.gov/pubmed/21846834&lt;/url&gt;&lt;/related-urls&gt;&lt;/urls&gt;&lt;custom2&gt;PMC3166349&lt;/custom2&gt;&lt;electronic-resource-num&gt;10.1093/cid/cir441&lt;/electronic-resource-num&gt;&lt;/record&gt;&lt;/Cite&gt;&lt;/EndNote&gt;</w:instrText>
      </w:r>
      <w:r w:rsidR="00BA4C27" w:rsidRPr="00D71751">
        <w:rPr>
          <w:rFonts w:ascii="Times New Roman" w:hAnsi="Times New Roman" w:cs="Times New Roman"/>
        </w:rPr>
        <w:fldChar w:fldCharType="separate"/>
      </w:r>
      <w:r w:rsidR="00BA4C27" w:rsidRPr="00D71751">
        <w:rPr>
          <w:rFonts w:ascii="Times New Roman" w:hAnsi="Times New Roman" w:cs="Times New Roman"/>
          <w:noProof/>
        </w:rPr>
        <w:t>[12]</w:t>
      </w:r>
      <w:r w:rsidR="00BA4C27" w:rsidRPr="00D71751">
        <w:rPr>
          <w:rFonts w:ascii="Times New Roman" w:hAnsi="Times New Roman" w:cs="Times New Roman"/>
        </w:rPr>
        <w:fldChar w:fldCharType="end"/>
      </w:r>
      <w:r w:rsidR="00BA4C27" w:rsidRPr="00D71751">
        <w:rPr>
          <w:rFonts w:ascii="Times New Roman" w:hAnsi="Times New Roman" w:cs="Times New Roman"/>
        </w:rPr>
        <w:t>. We did not find a specific GMI cut-off value that linked with outcome at the end of week 1. Rather, our analyses suggested that early stabilization of GMI was highly correlated with an increased likelihood of successful outcome and survival</w:t>
      </w:r>
      <w:r w:rsidRPr="00D71751">
        <w:rPr>
          <w:rFonts w:ascii="Times New Roman" w:hAnsi="Times New Roman" w:cs="Times New Roman"/>
        </w:rPr>
        <w:t>,</w:t>
      </w:r>
      <w:r w:rsidR="00BA4C27" w:rsidRPr="00D71751">
        <w:rPr>
          <w:rFonts w:ascii="Times New Roman" w:hAnsi="Times New Roman" w:cs="Times New Roman"/>
        </w:rPr>
        <w:t xml:space="preserve"> suggest</w:t>
      </w:r>
      <w:r w:rsidRPr="00D71751">
        <w:rPr>
          <w:rFonts w:ascii="Times New Roman" w:hAnsi="Times New Roman" w:cs="Times New Roman"/>
        </w:rPr>
        <w:t>ing</w:t>
      </w:r>
      <w:r w:rsidR="00BA4C27" w:rsidRPr="00D71751">
        <w:rPr>
          <w:rFonts w:ascii="Times New Roman" w:hAnsi="Times New Roman" w:cs="Times New Roman"/>
        </w:rPr>
        <w:t xml:space="preserve"> that an individual patient may not require absolute negativity of their GMI early in therapy to achieve ultimate therapeutic success.</w:t>
      </w:r>
    </w:p>
    <w:p w14:paraId="2AD06A1B" w14:textId="6649D1E5"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For the subset of patients with isavuconazole concentrations, we estimated the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that results in a negative GMI at the </w:t>
      </w:r>
      <w:r w:rsidR="00D36277" w:rsidRPr="00D71751">
        <w:rPr>
          <w:rFonts w:ascii="Times New Roman" w:hAnsi="Times New Roman" w:cs="Times New Roman"/>
        </w:rPr>
        <w:t>EOT</w:t>
      </w:r>
      <w:r w:rsidRPr="00D71751">
        <w:rPr>
          <w:rFonts w:ascii="Times New Roman" w:hAnsi="Times New Roman" w:cs="Times New Roman"/>
        </w:rPr>
        <w:t xml:space="preserve">. We were unable to define a relationship between traditional measures of drug exposures (e.g. </w:t>
      </w:r>
      <w:proofErr w:type="spellStart"/>
      <w:r w:rsidRPr="00D71751">
        <w:rPr>
          <w:rFonts w:ascii="Times New Roman" w:hAnsi="Times New Roman" w:cs="Times New Roman"/>
        </w:rPr>
        <w:t>C</w:t>
      </w:r>
      <w:r w:rsidRPr="00D71751">
        <w:rPr>
          <w:rFonts w:ascii="Times New Roman" w:hAnsi="Times New Roman" w:cs="Times New Roman"/>
          <w:vertAlign w:val="subscript"/>
        </w:rPr>
        <w:t>min</w:t>
      </w:r>
      <w:proofErr w:type="spellEnd"/>
      <w:r w:rsidRPr="00D71751">
        <w:rPr>
          <w:rFonts w:ascii="Times New Roman" w:hAnsi="Times New Roman" w:cs="Times New Roman"/>
        </w:rPr>
        <w:t xml:space="preserve"> and AUC) and either clinical response or survival </w:t>
      </w:r>
      <w:r w:rsidRPr="00D71751">
        <w:rPr>
          <w:rFonts w:ascii="Times New Roman" w:hAnsi="Times New Roman" w:cs="Times New Roman"/>
        </w:rPr>
        <w:fldChar w:fldCharType="begin"/>
      </w:r>
      <w:r w:rsidRPr="00D71751">
        <w:rPr>
          <w:rFonts w:ascii="Times New Roman" w:hAnsi="Times New Roman" w:cs="Times New Roman"/>
        </w:rPr>
        <w:instrText xml:space="preserve"> ADDIN EN.CITE &lt;EndNote&gt;&lt;Cite&gt;&lt;Author&gt;Desai&lt;/Author&gt;&lt;Year&gt;2015&lt;/Year&gt;&lt;RecNum&gt;533&lt;/RecNum&gt;&lt;DisplayText&gt;[28]&lt;/DisplayText&gt;&lt;record&gt;&lt;rec-number&gt;533&lt;/rec-number&gt;&lt;foreign-keys&gt;&lt;key app="EN" db-id="5xees9evo29a9bew0vop5tvarpdwfxa9t9td" timestamp="1456282946"&gt;533&lt;/key&gt;&lt;/foreign-keys&gt;&lt;ref-type name="Conference Paper"&gt;47&lt;/ref-type&gt;&lt;contributors&gt;&lt;authors&gt;&lt;author&gt;Desai, A&lt;/author&gt;&lt;author&gt;Kovanda, L&lt;/author&gt;&lt;author&gt;Kowalski, D&lt;/author&gt;&lt;author&gt;Townsend, R&lt;/author&gt;&lt;author&gt;Mujais, S&lt;/author&gt;&lt;author&gt;Bonate, P&lt;/author&gt;&lt;/authors&gt;&lt;/contributors&gt;&lt;titles&gt;&lt;title&gt;&lt;style face="normal" font="default" size="100%"&gt;Exposure-Safety Analysis of Isavuconazole in Patients from SECURE Study with Disease Caused by &lt;/style&gt;&lt;style face="italic" font="default" size="100%"&gt;Aspergillus&lt;/style&gt;&lt;style face="normal" font="default" size="100%"&gt; Species or Other Filamentous Fungi&lt;/style&gt;&lt;/title&gt;&lt;secondary-title&gt;55th Annual Interscience Conference on Antimicrobial Agents and Chemotherapy&lt;/secondary-title&gt;&lt;/titles&gt;&lt;volume&gt;A-019&lt;/volume&gt;&lt;dates&gt;&lt;year&gt;2015&lt;/year&gt;&lt;/dates&gt;&lt;pub-location&gt;San Diego, CA, USA&lt;/pub-location&gt;&lt;urls&gt;&lt;/urls&gt;&lt;/record&gt;&lt;/Cite&gt;&lt;/EndNote&gt;</w:instrText>
      </w:r>
      <w:r w:rsidRPr="00D71751">
        <w:rPr>
          <w:rFonts w:ascii="Times New Roman" w:hAnsi="Times New Roman" w:cs="Times New Roman"/>
        </w:rPr>
        <w:fldChar w:fldCharType="separate"/>
      </w:r>
      <w:r w:rsidRPr="00D71751">
        <w:rPr>
          <w:rFonts w:ascii="Times New Roman" w:hAnsi="Times New Roman" w:cs="Times New Roman"/>
          <w:noProof/>
        </w:rPr>
        <w:t>[28]</w:t>
      </w:r>
      <w:r w:rsidRPr="00D71751">
        <w:rPr>
          <w:rFonts w:ascii="Times New Roman" w:hAnsi="Times New Roman" w:cs="Times New Roman"/>
        </w:rPr>
        <w:fldChar w:fldCharType="end"/>
      </w:r>
      <w:r w:rsidRPr="00D71751">
        <w:rPr>
          <w:rFonts w:ascii="Times New Roman" w:hAnsi="Times New Roman" w:cs="Times New Roman"/>
        </w:rPr>
        <w:t>. Our inability to identify a threshold of exposure (e.g. AUC</w:t>
      </w:r>
      <w:r w:rsidRPr="00D71751">
        <w:rPr>
          <w:rFonts w:ascii="Times New Roman" w:hAnsi="Times New Roman" w:cs="Times New Roman"/>
          <w:vertAlign w:val="subscript"/>
        </w:rPr>
        <w:t>ave</w:t>
      </w:r>
      <w:r w:rsidRPr="00D71751">
        <w:rPr>
          <w:rFonts w:ascii="Times New Roman" w:hAnsi="Times New Roman" w:cs="Times New Roman"/>
        </w:rPr>
        <w:t>) linked with response (change in GMI) could be because the regimen used in the trial provided exposures above those where thresholds are detectable (i.e. drugs exposures had already elicited maximal antifungal responses).</w:t>
      </w:r>
    </w:p>
    <w:p w14:paraId="18835332" w14:textId="200806C1"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t>We used a newly described PD index of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for our analysis because the MIC is rarely available for patients with IA. The EC</w:t>
      </w:r>
      <w:r w:rsidRPr="00D71751">
        <w:rPr>
          <w:rFonts w:ascii="Times New Roman" w:hAnsi="Times New Roman" w:cs="Times New Roman"/>
          <w:vertAlign w:val="subscript"/>
        </w:rPr>
        <w:t>50</w:t>
      </w:r>
      <w:r w:rsidRPr="00D71751">
        <w:rPr>
          <w:rFonts w:ascii="Times New Roman" w:hAnsi="Times New Roman" w:cs="Times New Roman"/>
        </w:rPr>
        <w:t xml:space="preserve"> is the estimated in vivo drug concentration that is required for half maximal antifungal killing.  The EC</w:t>
      </w:r>
      <w:r w:rsidRPr="00D71751">
        <w:rPr>
          <w:rFonts w:ascii="Times New Roman" w:hAnsi="Times New Roman" w:cs="Times New Roman"/>
          <w:vertAlign w:val="subscript"/>
        </w:rPr>
        <w:t>50</w:t>
      </w:r>
      <w:r w:rsidRPr="00D71751">
        <w:rPr>
          <w:rFonts w:ascii="Times New Roman" w:hAnsi="Times New Roman" w:cs="Times New Roman"/>
        </w:rPr>
        <w:t xml:space="preserve"> requires some skills in PK-PD modeling and is estimated directly from the data rather than in the laboratory.  It is</w:t>
      </w:r>
      <w:r w:rsidR="00253CED" w:rsidRPr="00D71751">
        <w:rPr>
          <w:rFonts w:ascii="Times New Roman" w:hAnsi="Times New Roman" w:cs="Times New Roman"/>
        </w:rPr>
        <w:t xml:space="preserve"> </w:t>
      </w:r>
      <w:r w:rsidRPr="00D71751">
        <w:rPr>
          <w:rFonts w:ascii="Times New Roman" w:hAnsi="Times New Roman" w:cs="Times New Roman"/>
        </w:rPr>
        <w:t xml:space="preserve">an </w:t>
      </w:r>
      <w:r w:rsidRPr="00D71751">
        <w:rPr>
          <w:rFonts w:ascii="Times New Roman" w:hAnsi="Times New Roman" w:cs="Times New Roman"/>
          <w:i/>
        </w:rPr>
        <w:t>in vivo</w:t>
      </w:r>
      <w:r w:rsidRPr="00D71751">
        <w:rPr>
          <w:rFonts w:ascii="Times New Roman" w:hAnsi="Times New Roman" w:cs="Times New Roman"/>
        </w:rPr>
        <w:t xml:space="preserve"> MIC where the patient declares what drug concentrations </w:t>
      </w:r>
      <w:r w:rsidR="00253CED" w:rsidRPr="00D71751">
        <w:rPr>
          <w:rFonts w:ascii="Times New Roman" w:hAnsi="Times New Roman" w:cs="Times New Roman"/>
        </w:rPr>
        <w:t>(</w:t>
      </w:r>
      <w:proofErr w:type="gramStart"/>
      <w:r w:rsidR="00253CED" w:rsidRPr="00D71751">
        <w:rPr>
          <w:rFonts w:ascii="Times New Roman" w:hAnsi="Times New Roman" w:cs="Times New Roman"/>
        </w:rPr>
        <w:t>s)</w:t>
      </w:r>
      <w:r w:rsidRPr="00D71751">
        <w:rPr>
          <w:rFonts w:ascii="Times New Roman" w:hAnsi="Times New Roman" w:cs="Times New Roman"/>
        </w:rPr>
        <w:t>he</w:t>
      </w:r>
      <w:proofErr w:type="gramEnd"/>
      <w:r w:rsidR="00253CED" w:rsidRPr="00D71751">
        <w:rPr>
          <w:rFonts w:ascii="Times New Roman" w:hAnsi="Times New Roman" w:cs="Times New Roman"/>
        </w:rPr>
        <w:t xml:space="preserve"> </w:t>
      </w:r>
      <w:r w:rsidRPr="00D71751">
        <w:rPr>
          <w:rFonts w:ascii="Times New Roman" w:hAnsi="Times New Roman" w:cs="Times New Roman"/>
        </w:rPr>
        <w:t>requires to adequately treat their individual disease.  The AUC</w:t>
      </w:r>
      <w:proofErr w:type="gramStart"/>
      <w:r w:rsidRPr="00D71751">
        <w:rPr>
          <w:rFonts w:ascii="Times New Roman" w:hAnsi="Times New Roman" w:cs="Times New Roman"/>
        </w:rPr>
        <w:t>:EC</w:t>
      </w:r>
      <w:r w:rsidRPr="00D71751">
        <w:rPr>
          <w:rFonts w:ascii="Times New Roman" w:hAnsi="Times New Roman" w:cs="Times New Roman"/>
          <w:vertAlign w:val="subscript"/>
        </w:rPr>
        <w:t>50</w:t>
      </w:r>
      <w:proofErr w:type="gramEnd"/>
      <w:r w:rsidRPr="00D71751">
        <w:rPr>
          <w:rFonts w:ascii="Times New Roman" w:hAnsi="Times New Roman" w:cs="Times New Roman"/>
        </w:rPr>
        <w:t xml:space="preserve"> provides an alternative way of evaluating the exposure-response relationships in the absence of a MIC for the invading pathogen, provided a biomarker, such as GMI, exists to determine the response of the organism to the drug concentrations.</w:t>
      </w:r>
    </w:p>
    <w:p w14:paraId="011B6049" w14:textId="462A9647" w:rsidR="00BA4C27" w:rsidRPr="00D71751" w:rsidRDefault="00BA4C27" w:rsidP="00BA4C27">
      <w:pPr>
        <w:spacing w:line="480" w:lineRule="auto"/>
        <w:ind w:firstLine="720"/>
        <w:rPr>
          <w:rFonts w:ascii="Times New Roman" w:hAnsi="Times New Roman" w:cs="Times New Roman"/>
        </w:rPr>
      </w:pPr>
      <w:r w:rsidRPr="00D71751">
        <w:rPr>
          <w:rFonts w:ascii="Times New Roman" w:hAnsi="Times New Roman" w:cs="Times New Roman"/>
        </w:rPr>
        <w:lastRenderedPageBreak/>
        <w:t xml:space="preserve">Beyond drug, factors such as impaired host function, persistent neutropenia, dosage and duration of corticosteroids, immunosuppressive therapies, GVHD, and concomitant infections (e.g. CMV viremia) could drive poor outcomes. These factors cannot be accounted for in model equations. </w:t>
      </w:r>
      <w:r w:rsidR="00A05E0C" w:rsidRPr="00D71751">
        <w:rPr>
          <w:rFonts w:ascii="Times New Roman" w:hAnsi="Times New Roman" w:cs="Times New Roman"/>
        </w:rPr>
        <w:t>Thus</w:t>
      </w:r>
      <w:r w:rsidRPr="00D71751">
        <w:rPr>
          <w:rFonts w:ascii="Times New Roman" w:hAnsi="Times New Roman" w:cs="Times New Roman"/>
        </w:rPr>
        <w:t>, the results should be interpreted carefully.</w:t>
      </w:r>
    </w:p>
    <w:p w14:paraId="12499010" w14:textId="59A7436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ab/>
        <w:t>In conclusion, our analyses suggest that early trends in GMI are highly predictive of the ultimate therapeutic outcome. Increases in GMI by the end of the first week after therapy could trigger a change in treatment. Further validation is required to determine if the results hold. Such information may improve the likelihood of improved clinical responses and survival for a disease for which therapeutic outcomes remain persistently suboptimal.</w:t>
      </w:r>
    </w:p>
    <w:p w14:paraId="2B286A7D" w14:textId="77777777" w:rsidR="00BA4C27" w:rsidRPr="00D71751" w:rsidRDefault="00BA4C27" w:rsidP="00BA4C27">
      <w:pPr>
        <w:spacing w:line="480" w:lineRule="auto"/>
        <w:rPr>
          <w:rFonts w:ascii="Times New Roman" w:hAnsi="Times New Roman" w:cs="Times New Roman"/>
          <w:b/>
          <w:i/>
        </w:rPr>
      </w:pPr>
    </w:p>
    <w:p w14:paraId="488A16FD" w14:textId="77777777" w:rsidR="00BA4C27" w:rsidRPr="00D71751" w:rsidRDefault="00BA4C27" w:rsidP="00BA4C27">
      <w:pPr>
        <w:spacing w:line="480" w:lineRule="auto"/>
        <w:rPr>
          <w:rFonts w:ascii="Times New Roman" w:hAnsi="Times New Roman" w:cs="Times New Roman"/>
          <w:b/>
          <w:i/>
        </w:rPr>
      </w:pPr>
    </w:p>
    <w:p w14:paraId="74A0B45F" w14:textId="77777777" w:rsidR="00BA4C27" w:rsidRPr="00D71751" w:rsidRDefault="00BA4C27" w:rsidP="00BA4C27">
      <w:pPr>
        <w:spacing w:line="480" w:lineRule="auto"/>
        <w:rPr>
          <w:rFonts w:ascii="Times New Roman" w:hAnsi="Times New Roman" w:cs="Times New Roman"/>
          <w:b/>
          <w:i/>
        </w:rPr>
      </w:pPr>
      <w:r w:rsidRPr="00D71751">
        <w:rPr>
          <w:rFonts w:ascii="Times New Roman" w:hAnsi="Times New Roman" w:cs="Times New Roman"/>
          <w:b/>
          <w:i/>
        </w:rPr>
        <w:t>Acknowledgements.</w:t>
      </w:r>
    </w:p>
    <w:p w14:paraId="54349B8B"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 xml:space="preserve">Isavuconazole was co-developed by Astellas Pharma Global Development, Inc. and Basilea </w:t>
      </w:r>
      <w:proofErr w:type="spellStart"/>
      <w:r w:rsidRPr="00D71751">
        <w:rPr>
          <w:rFonts w:ascii="Times New Roman" w:hAnsi="Times New Roman" w:cs="Times New Roman"/>
        </w:rPr>
        <w:t>Pharmaceutica</w:t>
      </w:r>
      <w:proofErr w:type="spellEnd"/>
      <w:r w:rsidRPr="00D71751">
        <w:rPr>
          <w:rFonts w:ascii="Times New Roman" w:hAnsi="Times New Roman" w:cs="Times New Roman"/>
        </w:rPr>
        <w:t xml:space="preserve"> International Ltd. Laura L. Kovanda and </w:t>
      </w:r>
      <w:proofErr w:type="spellStart"/>
      <w:r w:rsidRPr="00D71751">
        <w:rPr>
          <w:rFonts w:ascii="Times New Roman" w:hAnsi="Times New Roman" w:cs="Times New Roman"/>
        </w:rPr>
        <w:t>Misun</w:t>
      </w:r>
      <w:proofErr w:type="spellEnd"/>
      <w:r w:rsidRPr="00D71751">
        <w:rPr>
          <w:rFonts w:ascii="Times New Roman" w:hAnsi="Times New Roman" w:cs="Times New Roman"/>
        </w:rPr>
        <w:t xml:space="preserve"> Lee are employees of Astellas Pharma Global Development, Inc. William W. Hope is supported by a National Institute of Health Research (NIHR) Clinician Scientist Fellowship. Michael Neely received support from the National Institutes of Health (NIH) grants R01 HD070886 and R01 GM068968.</w:t>
      </w:r>
    </w:p>
    <w:p w14:paraId="0140073B" w14:textId="77777777" w:rsidR="00BA4C27" w:rsidRPr="00D71751" w:rsidRDefault="00BA4C27" w:rsidP="00BA4C27">
      <w:pPr>
        <w:spacing w:line="480" w:lineRule="auto"/>
        <w:rPr>
          <w:rFonts w:ascii="Times New Roman" w:hAnsi="Times New Roman" w:cs="Times New Roman"/>
        </w:rPr>
      </w:pPr>
    </w:p>
    <w:p w14:paraId="10620CD9"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 xml:space="preserve">Funding. </w:t>
      </w:r>
      <w:proofErr w:type="gramStart"/>
      <w:r w:rsidRPr="00D71751">
        <w:rPr>
          <w:rFonts w:ascii="Times New Roman" w:hAnsi="Times New Roman" w:cs="Times New Roman"/>
        </w:rPr>
        <w:t>The study was funded by Astellas Pharma Global Development, Inc</w:t>
      </w:r>
      <w:proofErr w:type="gramEnd"/>
      <w:r w:rsidRPr="00D71751">
        <w:rPr>
          <w:rFonts w:ascii="Times New Roman" w:hAnsi="Times New Roman" w:cs="Times New Roman"/>
        </w:rPr>
        <w:t>.</w:t>
      </w:r>
    </w:p>
    <w:p w14:paraId="1C938CF8" w14:textId="77777777" w:rsidR="00BA4C27" w:rsidRPr="00D71751" w:rsidRDefault="00BA4C27" w:rsidP="00BA4C27">
      <w:pPr>
        <w:spacing w:line="480" w:lineRule="auto"/>
        <w:rPr>
          <w:rFonts w:ascii="Times New Roman" w:hAnsi="Times New Roman" w:cs="Times New Roman"/>
        </w:rPr>
      </w:pPr>
    </w:p>
    <w:p w14:paraId="6393C48B"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lastRenderedPageBreak/>
        <w:t>Potential conflicts of interest.</w:t>
      </w:r>
      <w:r w:rsidRPr="00D71751">
        <w:rPr>
          <w:rFonts w:ascii="Times New Roman" w:hAnsi="Times New Roman" w:cs="Times New Roman"/>
        </w:rPr>
        <w:t xml:space="preserve">  LLK and ML are employees of Astellas Pharma Global Development, Inc. JM reports personal fees from Astellas, Gilead Sciences, MSD, and Pfizer and grants from Gilead Sciences, MSD, and Pfizer, all outside the submitted work.</w:t>
      </w:r>
    </w:p>
    <w:p w14:paraId="36E804C4"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t xml:space="preserve">WWH reports grants and personal fees from Astellas and personal fees from Basilea during the conduct of the study, grants from Pfizer and </w:t>
      </w:r>
      <w:proofErr w:type="spellStart"/>
      <w:r w:rsidRPr="00D71751">
        <w:rPr>
          <w:rFonts w:ascii="Times New Roman" w:hAnsi="Times New Roman" w:cs="Times New Roman"/>
        </w:rPr>
        <w:t>AiCuris</w:t>
      </w:r>
      <w:proofErr w:type="spellEnd"/>
      <w:r w:rsidRPr="00D71751">
        <w:rPr>
          <w:rFonts w:ascii="Times New Roman" w:hAnsi="Times New Roman" w:cs="Times New Roman"/>
        </w:rPr>
        <w:t xml:space="preserve">, personal fees from Gilead, Nordic Pharma, Mayne Pharma, and </w:t>
      </w:r>
      <w:proofErr w:type="spellStart"/>
      <w:r w:rsidRPr="00D71751">
        <w:rPr>
          <w:rFonts w:ascii="Times New Roman" w:hAnsi="Times New Roman" w:cs="Times New Roman"/>
        </w:rPr>
        <w:t>Pulmocide</w:t>
      </w:r>
      <w:proofErr w:type="spellEnd"/>
      <w:r w:rsidRPr="00D71751">
        <w:rPr>
          <w:rFonts w:ascii="Times New Roman" w:hAnsi="Times New Roman" w:cs="Times New Roman"/>
        </w:rPr>
        <w:t>, and grants and personal fees from F2G</w:t>
      </w:r>
      <w:proofErr w:type="gramStart"/>
      <w:r w:rsidRPr="00D71751">
        <w:rPr>
          <w:rFonts w:ascii="Times New Roman" w:hAnsi="Times New Roman" w:cs="Times New Roman"/>
        </w:rPr>
        <w:t>;</w:t>
      </w:r>
      <w:proofErr w:type="gramEnd"/>
      <w:r w:rsidRPr="00D71751">
        <w:rPr>
          <w:rFonts w:ascii="Times New Roman" w:hAnsi="Times New Roman" w:cs="Times New Roman"/>
        </w:rPr>
        <w:t xml:space="preserve"> outside the submitted work. RKD and MN have no relevant conflict of interests to report.</w:t>
      </w:r>
    </w:p>
    <w:p w14:paraId="7E0BA386"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br w:type="page"/>
      </w:r>
    </w:p>
    <w:p w14:paraId="1F8D4118"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References</w:t>
      </w:r>
    </w:p>
    <w:p w14:paraId="0907017A" w14:textId="77777777" w:rsidR="00BA4C27" w:rsidRPr="00D71751" w:rsidRDefault="00BA4C27" w:rsidP="00BA4C27">
      <w:pPr>
        <w:pStyle w:val="EndNoteBibliography"/>
        <w:ind w:left="720" w:hanging="720"/>
        <w:rPr>
          <w:noProof/>
        </w:rPr>
      </w:pPr>
      <w:r w:rsidRPr="00D71751">
        <w:rPr>
          <w:rFonts w:ascii="Times New Roman" w:hAnsi="Times New Roman" w:cs="Times New Roman"/>
        </w:rPr>
        <w:fldChar w:fldCharType="begin"/>
      </w:r>
      <w:r w:rsidRPr="00D71751">
        <w:rPr>
          <w:rFonts w:ascii="Times New Roman" w:hAnsi="Times New Roman" w:cs="Times New Roman"/>
        </w:rPr>
        <w:instrText xml:space="preserve"> ADDIN EN.REFLIST </w:instrText>
      </w:r>
      <w:r w:rsidRPr="00D71751">
        <w:rPr>
          <w:rFonts w:ascii="Times New Roman" w:hAnsi="Times New Roman" w:cs="Times New Roman"/>
        </w:rPr>
        <w:fldChar w:fldCharType="separate"/>
      </w:r>
      <w:r w:rsidRPr="00D71751">
        <w:rPr>
          <w:noProof/>
        </w:rPr>
        <w:t>1.</w:t>
      </w:r>
      <w:r w:rsidRPr="00D71751">
        <w:rPr>
          <w:noProof/>
        </w:rPr>
        <w:tab/>
        <w:t xml:space="preserve">Schmiedel Y, Zimmerli S. Common invasive fungal diseases: an overview of invasive candidiasis, aspergillosis, cryptococcosis, and Pneumocystis pneumonia. Swiss Medical Weekly </w:t>
      </w:r>
      <w:r w:rsidRPr="00D71751">
        <w:rPr>
          <w:b/>
          <w:noProof/>
        </w:rPr>
        <w:t>2016</w:t>
      </w:r>
      <w:r w:rsidRPr="00D71751">
        <w:rPr>
          <w:noProof/>
        </w:rPr>
        <w:t>; 146.</w:t>
      </w:r>
    </w:p>
    <w:p w14:paraId="6CD04AEF" w14:textId="77777777" w:rsidR="00BA4C27" w:rsidRPr="00D71751" w:rsidRDefault="00BA4C27" w:rsidP="00BA4C27">
      <w:pPr>
        <w:pStyle w:val="EndNoteBibliography"/>
        <w:ind w:left="720" w:hanging="720"/>
        <w:rPr>
          <w:noProof/>
        </w:rPr>
      </w:pPr>
      <w:r w:rsidRPr="00D71751">
        <w:rPr>
          <w:noProof/>
        </w:rPr>
        <w:t>2.</w:t>
      </w:r>
      <w:r w:rsidRPr="00D71751">
        <w:rPr>
          <w:noProof/>
        </w:rPr>
        <w:tab/>
        <w:t xml:space="preserve">Patterson T, Thompson Gr, Denning D, et al. Practice Guidelines for the Diagnosis and Management of Aspergillosis: 2016 Update by the Infectious Diseases Society of America. Clinical Infectious Diseases </w:t>
      </w:r>
      <w:r w:rsidRPr="00D71751">
        <w:rPr>
          <w:b/>
          <w:noProof/>
        </w:rPr>
        <w:t>2016</w:t>
      </w:r>
      <w:r w:rsidRPr="00D71751">
        <w:rPr>
          <w:noProof/>
        </w:rPr>
        <w:t>.</w:t>
      </w:r>
    </w:p>
    <w:p w14:paraId="0DD793B6" w14:textId="77777777" w:rsidR="00BA4C27" w:rsidRPr="00D71751" w:rsidRDefault="00BA4C27" w:rsidP="00BA4C27">
      <w:pPr>
        <w:pStyle w:val="EndNoteBibliography"/>
        <w:ind w:left="720" w:hanging="720"/>
        <w:rPr>
          <w:noProof/>
        </w:rPr>
      </w:pPr>
      <w:r w:rsidRPr="00D71751">
        <w:rPr>
          <w:noProof/>
        </w:rPr>
        <w:t>3.</w:t>
      </w:r>
      <w:r w:rsidRPr="00D71751">
        <w:rPr>
          <w:noProof/>
        </w:rPr>
        <w:tab/>
        <w:t xml:space="preserve">Leroux S, Ullmann A. Management and diagnostic guidelines for fungal diseases in infectious diseases and clinical microbiology: critical appraisal. Clin Microbiol Infect </w:t>
      </w:r>
      <w:r w:rsidRPr="00D71751">
        <w:rPr>
          <w:b/>
          <w:noProof/>
        </w:rPr>
        <w:t>2013</w:t>
      </w:r>
      <w:r w:rsidRPr="00D71751">
        <w:rPr>
          <w:noProof/>
        </w:rPr>
        <w:t>; 19(12): 1115-21.</w:t>
      </w:r>
    </w:p>
    <w:p w14:paraId="224A5B5A" w14:textId="77777777" w:rsidR="00BA4C27" w:rsidRPr="00D71751" w:rsidRDefault="00BA4C27" w:rsidP="00BA4C27">
      <w:pPr>
        <w:pStyle w:val="EndNoteBibliography"/>
        <w:ind w:left="720" w:hanging="720"/>
        <w:rPr>
          <w:noProof/>
        </w:rPr>
      </w:pPr>
      <w:r w:rsidRPr="00D71751">
        <w:rPr>
          <w:noProof/>
        </w:rPr>
        <w:t>4.</w:t>
      </w:r>
      <w:r w:rsidRPr="00D71751">
        <w:rPr>
          <w:noProof/>
        </w:rPr>
        <w:tab/>
        <w:t xml:space="preserve">Lanternier F, Lortholary O. Liposomal amphotericin B: what is its role in 2008? Clin Microbiol Infect </w:t>
      </w:r>
      <w:r w:rsidRPr="00D71751">
        <w:rPr>
          <w:b/>
          <w:noProof/>
        </w:rPr>
        <w:t>2008</w:t>
      </w:r>
      <w:r w:rsidRPr="00D71751">
        <w:rPr>
          <w:noProof/>
        </w:rPr>
        <w:t>; 14(suppl 4): 71-83.</w:t>
      </w:r>
    </w:p>
    <w:p w14:paraId="199F41F2" w14:textId="77777777" w:rsidR="00BA4C27" w:rsidRPr="00D71751" w:rsidRDefault="00BA4C27" w:rsidP="00BA4C27">
      <w:pPr>
        <w:pStyle w:val="EndNoteBibliography"/>
        <w:ind w:left="720" w:hanging="720"/>
        <w:rPr>
          <w:noProof/>
        </w:rPr>
      </w:pPr>
      <w:r w:rsidRPr="00D71751">
        <w:rPr>
          <w:noProof/>
        </w:rPr>
        <w:t>5.</w:t>
      </w:r>
      <w:r w:rsidRPr="00D71751">
        <w:rPr>
          <w:noProof/>
        </w:rPr>
        <w:tab/>
        <w:t xml:space="preserve">Enoch D, Idris S, Aliyu S, Micallef C, Sule O, Karas J. Micafungin for the treatment of invasive aspergillosis. Journal of Infection </w:t>
      </w:r>
      <w:r w:rsidRPr="00D71751">
        <w:rPr>
          <w:b/>
          <w:noProof/>
        </w:rPr>
        <w:t>2014</w:t>
      </w:r>
      <w:r w:rsidRPr="00D71751">
        <w:rPr>
          <w:noProof/>
        </w:rPr>
        <w:t>; 68: 507-26.</w:t>
      </w:r>
    </w:p>
    <w:p w14:paraId="0DB1A7E0" w14:textId="77777777" w:rsidR="00BA4C27" w:rsidRPr="00D71751" w:rsidRDefault="00BA4C27" w:rsidP="00BA4C27">
      <w:pPr>
        <w:pStyle w:val="EndNoteBibliography"/>
        <w:ind w:left="720" w:hanging="720"/>
        <w:rPr>
          <w:noProof/>
        </w:rPr>
      </w:pPr>
      <w:r w:rsidRPr="00D71751">
        <w:rPr>
          <w:noProof/>
        </w:rPr>
        <w:t>6.</w:t>
      </w:r>
      <w:r w:rsidRPr="00D71751">
        <w:rPr>
          <w:noProof/>
        </w:rPr>
        <w:tab/>
        <w:t xml:space="preserve">Herbrecht R, Maertens J, Baila L, et al. Caspofungin first-line therapy for invasive aspergillosis in allogeneic hematopoietic stem cell transplant patients: an European Organisation for Research and Treatment of Cancer study. Bone Marrow Transplant </w:t>
      </w:r>
      <w:r w:rsidRPr="00D71751">
        <w:rPr>
          <w:b/>
          <w:noProof/>
        </w:rPr>
        <w:t>2010</w:t>
      </w:r>
      <w:r w:rsidRPr="00D71751">
        <w:rPr>
          <w:noProof/>
        </w:rPr>
        <w:t>; 45(7): 1227-33.</w:t>
      </w:r>
    </w:p>
    <w:p w14:paraId="7381F05F" w14:textId="77777777" w:rsidR="00BA4C27" w:rsidRPr="00D71751" w:rsidRDefault="00BA4C27" w:rsidP="00BA4C27">
      <w:pPr>
        <w:pStyle w:val="EndNoteBibliography"/>
        <w:ind w:left="720" w:hanging="720"/>
        <w:rPr>
          <w:noProof/>
        </w:rPr>
      </w:pPr>
      <w:r w:rsidRPr="00D71751">
        <w:rPr>
          <w:noProof/>
        </w:rPr>
        <w:t>7.</w:t>
      </w:r>
      <w:r w:rsidRPr="00D71751">
        <w:rPr>
          <w:noProof/>
        </w:rPr>
        <w:tab/>
        <w:t xml:space="preserve">Dolton M, McLachlan A. Voriconazole pharmacokinetics and exposure-response relationships: assessing the links between exposure, efficacy and toxicity. Int J Antimicrob Agents </w:t>
      </w:r>
      <w:r w:rsidRPr="00D71751">
        <w:rPr>
          <w:b/>
          <w:noProof/>
        </w:rPr>
        <w:t>2014</w:t>
      </w:r>
      <w:r w:rsidRPr="00D71751">
        <w:rPr>
          <w:noProof/>
        </w:rPr>
        <w:t>; 44(3): 183-93.</w:t>
      </w:r>
    </w:p>
    <w:p w14:paraId="5AEF6EF6" w14:textId="77777777" w:rsidR="00BA4C27" w:rsidRPr="00D71751" w:rsidRDefault="00BA4C27" w:rsidP="00BA4C27">
      <w:pPr>
        <w:pStyle w:val="EndNoteBibliography"/>
        <w:ind w:left="720" w:hanging="720"/>
        <w:rPr>
          <w:noProof/>
        </w:rPr>
      </w:pPr>
      <w:r w:rsidRPr="00D71751">
        <w:rPr>
          <w:noProof/>
        </w:rPr>
        <w:t>8.</w:t>
      </w:r>
      <w:r w:rsidRPr="00D71751">
        <w:rPr>
          <w:noProof/>
        </w:rPr>
        <w:tab/>
        <w:t xml:space="preserve">Vermeulen E, Lagrou K, Verweij P. Azole Resistance in </w:t>
      </w:r>
      <w:r w:rsidRPr="00D71751">
        <w:rPr>
          <w:i/>
          <w:noProof/>
        </w:rPr>
        <w:t>Aspergillus fumigatus</w:t>
      </w:r>
      <w:r w:rsidRPr="00D71751">
        <w:rPr>
          <w:noProof/>
        </w:rPr>
        <w:t xml:space="preserve">: a growing health concern. Curr Opin Infect Dis </w:t>
      </w:r>
      <w:r w:rsidRPr="00D71751">
        <w:rPr>
          <w:b/>
          <w:noProof/>
        </w:rPr>
        <w:t>2013</w:t>
      </w:r>
      <w:r w:rsidRPr="00D71751">
        <w:rPr>
          <w:noProof/>
        </w:rPr>
        <w:t>; 26(6): 493-500.</w:t>
      </w:r>
    </w:p>
    <w:p w14:paraId="2E80B659" w14:textId="77777777" w:rsidR="00BA4C27" w:rsidRPr="00D71751" w:rsidRDefault="00BA4C27" w:rsidP="00BA4C27">
      <w:pPr>
        <w:pStyle w:val="EndNoteBibliography"/>
        <w:ind w:left="720" w:hanging="720"/>
        <w:rPr>
          <w:noProof/>
        </w:rPr>
      </w:pPr>
      <w:r w:rsidRPr="00D71751">
        <w:rPr>
          <w:noProof/>
        </w:rPr>
        <w:t>9.</w:t>
      </w:r>
      <w:r w:rsidRPr="00D71751">
        <w:rPr>
          <w:noProof/>
        </w:rPr>
        <w:tab/>
        <w:t xml:space="preserve">Jeans AR, Howard SJ, Al-Nakeeb Z, et al. Pharmacodynamics of voriconazole in a dynamic in vitro model of invasive pulmonary aspergillosis: implications for in vitro susceptibility breakpoints. J Infect Dis </w:t>
      </w:r>
      <w:r w:rsidRPr="00D71751">
        <w:rPr>
          <w:b/>
          <w:noProof/>
        </w:rPr>
        <w:t>2012</w:t>
      </w:r>
      <w:r w:rsidRPr="00D71751">
        <w:rPr>
          <w:noProof/>
        </w:rPr>
        <w:t>; 206(3): 442-52.</w:t>
      </w:r>
    </w:p>
    <w:p w14:paraId="1AE04C27" w14:textId="77777777" w:rsidR="00BA4C27" w:rsidRPr="00D71751" w:rsidRDefault="00BA4C27" w:rsidP="00BA4C27">
      <w:pPr>
        <w:pStyle w:val="EndNoteBibliography"/>
        <w:ind w:left="720" w:hanging="720"/>
        <w:rPr>
          <w:noProof/>
        </w:rPr>
      </w:pPr>
      <w:r w:rsidRPr="00D71751">
        <w:rPr>
          <w:noProof/>
        </w:rPr>
        <w:t>10.</w:t>
      </w:r>
      <w:r w:rsidRPr="00D71751">
        <w:rPr>
          <w:noProof/>
        </w:rPr>
        <w:tab/>
        <w:t xml:space="preserve">Petraitis V, Petraitiene R, Moradi P, et al. Pharmacokinetics and Concentration-Dependent Efficacy of Isavuconazole for Treatment of Experimental Invasive Pulmonary Aspergillosis. Antimicrob Agents Chemother </w:t>
      </w:r>
      <w:r w:rsidRPr="00D71751">
        <w:rPr>
          <w:b/>
          <w:noProof/>
        </w:rPr>
        <w:t>2016</w:t>
      </w:r>
      <w:r w:rsidRPr="00D71751">
        <w:rPr>
          <w:noProof/>
        </w:rPr>
        <w:t>; 60(5): 2718-26.</w:t>
      </w:r>
    </w:p>
    <w:p w14:paraId="29D62326" w14:textId="77777777" w:rsidR="00BA4C27" w:rsidRPr="00D71751" w:rsidRDefault="00BA4C27" w:rsidP="00BA4C27">
      <w:pPr>
        <w:pStyle w:val="EndNoteBibliography"/>
        <w:ind w:left="720" w:hanging="720"/>
        <w:rPr>
          <w:noProof/>
        </w:rPr>
      </w:pPr>
      <w:r w:rsidRPr="00D71751">
        <w:rPr>
          <w:noProof/>
        </w:rPr>
        <w:t>11.</w:t>
      </w:r>
      <w:r w:rsidRPr="00D71751">
        <w:rPr>
          <w:noProof/>
        </w:rPr>
        <w:tab/>
        <w:t xml:space="preserve">Al-Nakeeb Z, Petraitis V, Goodwin J, Petraitiene R, Walsh TJ, Hope WW. Pharmacodynamics of amphotericin B deoxycholate, amphotericin B lipid complex, and liposomal amphotericin B against Aspergillus fumigatus. Antimicrob Agents Chemother </w:t>
      </w:r>
      <w:r w:rsidRPr="00D71751">
        <w:rPr>
          <w:b/>
          <w:noProof/>
        </w:rPr>
        <w:t>2015</w:t>
      </w:r>
      <w:r w:rsidRPr="00D71751">
        <w:rPr>
          <w:noProof/>
        </w:rPr>
        <w:t>; 59(5): 2735-45.</w:t>
      </w:r>
    </w:p>
    <w:p w14:paraId="170F3E60" w14:textId="77777777" w:rsidR="00BA4C27" w:rsidRPr="00D71751" w:rsidRDefault="00BA4C27" w:rsidP="00BA4C27">
      <w:pPr>
        <w:pStyle w:val="EndNoteBibliography"/>
        <w:ind w:left="720" w:hanging="720"/>
        <w:rPr>
          <w:noProof/>
        </w:rPr>
      </w:pPr>
      <w:r w:rsidRPr="00D71751">
        <w:rPr>
          <w:noProof/>
        </w:rPr>
        <w:t>12.</w:t>
      </w:r>
      <w:r w:rsidRPr="00D71751">
        <w:rPr>
          <w:noProof/>
        </w:rPr>
        <w:tab/>
        <w:t xml:space="preserve">Nouer SA, Nucci M, Kumar NS, Grazziutti M, Barlogie B, Anaissie E. Earlier response assessment in invasive aspergillosis based on the kinetics of serum Aspergillus galactomannan: proposal for a new definition. Clin Infect Dis </w:t>
      </w:r>
      <w:r w:rsidRPr="00D71751">
        <w:rPr>
          <w:b/>
          <w:noProof/>
        </w:rPr>
        <w:t>2011</w:t>
      </w:r>
      <w:r w:rsidRPr="00D71751">
        <w:rPr>
          <w:noProof/>
        </w:rPr>
        <w:t>; 53(7): 671-6.</w:t>
      </w:r>
    </w:p>
    <w:p w14:paraId="3ED8ACFC" w14:textId="77777777" w:rsidR="00BA4C27" w:rsidRPr="00D71751" w:rsidRDefault="00BA4C27" w:rsidP="00BA4C27">
      <w:pPr>
        <w:pStyle w:val="EndNoteBibliography"/>
        <w:ind w:left="720" w:hanging="720"/>
        <w:rPr>
          <w:noProof/>
        </w:rPr>
      </w:pPr>
      <w:r w:rsidRPr="00D71751">
        <w:rPr>
          <w:noProof/>
        </w:rPr>
        <w:t>13.</w:t>
      </w:r>
      <w:r w:rsidRPr="00D71751">
        <w:rPr>
          <w:noProof/>
        </w:rPr>
        <w:tab/>
        <w:t xml:space="preserve">Woods G, Miceli M, Grazziutti M, Zhao W, Barlogie B, Anaissie E. Serum </w:t>
      </w:r>
      <w:r w:rsidRPr="00D71751">
        <w:rPr>
          <w:i/>
          <w:noProof/>
        </w:rPr>
        <w:t>Aspergillus</w:t>
      </w:r>
      <w:r w:rsidRPr="00D71751">
        <w:rPr>
          <w:noProof/>
        </w:rPr>
        <w:t xml:space="preserve"> Galactomannan Antigen Values Strongly Correlate With Outcome of Invasive Aspergillosis: A Study of 56 Patients With Hematologic Cancer. Cancer </w:t>
      </w:r>
      <w:r w:rsidRPr="00D71751">
        <w:rPr>
          <w:b/>
          <w:noProof/>
        </w:rPr>
        <w:t>2007</w:t>
      </w:r>
      <w:r w:rsidRPr="00D71751">
        <w:rPr>
          <w:noProof/>
        </w:rPr>
        <w:t>; 110(4): 830-4.</w:t>
      </w:r>
    </w:p>
    <w:p w14:paraId="19711DA9" w14:textId="77777777" w:rsidR="00BA4C27" w:rsidRPr="00D71751" w:rsidRDefault="00BA4C27" w:rsidP="00BA4C27">
      <w:pPr>
        <w:pStyle w:val="EndNoteBibliography"/>
        <w:ind w:left="720" w:hanging="720"/>
        <w:rPr>
          <w:noProof/>
        </w:rPr>
      </w:pPr>
      <w:r w:rsidRPr="00D71751">
        <w:rPr>
          <w:noProof/>
        </w:rPr>
        <w:t>14.</w:t>
      </w:r>
      <w:r w:rsidRPr="00D71751">
        <w:rPr>
          <w:noProof/>
        </w:rPr>
        <w:tab/>
        <w:t xml:space="preserve">Miceli M, Grazziutti M, Woods G, et al. Strong Correlation between Serum </w:t>
      </w:r>
      <w:r w:rsidRPr="00D71751">
        <w:rPr>
          <w:i/>
          <w:noProof/>
        </w:rPr>
        <w:t>Aspergillus</w:t>
      </w:r>
      <w:r w:rsidRPr="00D71751">
        <w:rPr>
          <w:noProof/>
        </w:rPr>
        <w:t xml:space="preserve"> Galactomannan Index and Outcome of Aspergillosis in Patients </w:t>
      </w:r>
      <w:r w:rsidRPr="00D71751">
        <w:rPr>
          <w:noProof/>
        </w:rPr>
        <w:lastRenderedPageBreak/>
        <w:t xml:space="preserve">with Hematological Cancer: Clinical and Research Implications. Clinical Infectious Diseases </w:t>
      </w:r>
      <w:r w:rsidRPr="00D71751">
        <w:rPr>
          <w:b/>
          <w:noProof/>
        </w:rPr>
        <w:t>2008</w:t>
      </w:r>
      <w:r w:rsidRPr="00D71751">
        <w:rPr>
          <w:noProof/>
        </w:rPr>
        <w:t>; 46: 1412-22.</w:t>
      </w:r>
    </w:p>
    <w:p w14:paraId="238B9544" w14:textId="77777777" w:rsidR="00BA4C27" w:rsidRPr="00D71751" w:rsidRDefault="00BA4C27" w:rsidP="00BA4C27">
      <w:pPr>
        <w:pStyle w:val="EndNoteBibliography"/>
        <w:ind w:left="720" w:hanging="720"/>
        <w:rPr>
          <w:noProof/>
        </w:rPr>
      </w:pPr>
      <w:r w:rsidRPr="00D71751">
        <w:rPr>
          <w:noProof/>
        </w:rPr>
        <w:t>15.</w:t>
      </w:r>
      <w:r w:rsidRPr="00D71751">
        <w:rPr>
          <w:noProof/>
        </w:rPr>
        <w:tab/>
        <w:t xml:space="preserve">Maertens J, Buve K, Theunissen K, et al. Galactomannan serves as a surrogate endpoint for outcome of pulmonary invasive aspergillosis in neutropenic hematology patients. Cancer </w:t>
      </w:r>
      <w:r w:rsidRPr="00D71751">
        <w:rPr>
          <w:b/>
          <w:noProof/>
        </w:rPr>
        <w:t>2009</w:t>
      </w:r>
      <w:r w:rsidRPr="00D71751">
        <w:rPr>
          <w:noProof/>
        </w:rPr>
        <w:t>; 115(2): 355-62.</w:t>
      </w:r>
    </w:p>
    <w:p w14:paraId="3CEA265F" w14:textId="77777777" w:rsidR="00BA4C27" w:rsidRPr="00D71751" w:rsidRDefault="00BA4C27" w:rsidP="00BA4C27">
      <w:pPr>
        <w:pStyle w:val="EndNoteBibliography"/>
        <w:ind w:left="720" w:hanging="720"/>
        <w:rPr>
          <w:noProof/>
        </w:rPr>
      </w:pPr>
      <w:r w:rsidRPr="00D71751">
        <w:rPr>
          <w:noProof/>
        </w:rPr>
        <w:t>16.</w:t>
      </w:r>
      <w:r w:rsidRPr="00D71751">
        <w:rPr>
          <w:noProof/>
        </w:rPr>
        <w:tab/>
        <w:t xml:space="preserve">Maertens J, Raad I, Marr K, et al. Isavuconazole versus voriconazole for primary treatment of invasive mould disease caused by </w:t>
      </w:r>
      <w:r w:rsidRPr="00D71751">
        <w:rPr>
          <w:i/>
          <w:noProof/>
        </w:rPr>
        <w:t>Aspergillus</w:t>
      </w:r>
      <w:r w:rsidRPr="00D71751">
        <w:rPr>
          <w:noProof/>
        </w:rPr>
        <w:t xml:space="preserve"> and other filamentous fungi (SECURE): a phase 3, randomised-controlled, non-inferiority trial. The Lancet </w:t>
      </w:r>
      <w:r w:rsidRPr="00D71751">
        <w:rPr>
          <w:b/>
          <w:noProof/>
        </w:rPr>
        <w:t>2016</w:t>
      </w:r>
      <w:r w:rsidRPr="00D71751">
        <w:rPr>
          <w:noProof/>
        </w:rPr>
        <w:t>; 387: 760-9.</w:t>
      </w:r>
    </w:p>
    <w:p w14:paraId="7DCEEE17" w14:textId="77777777" w:rsidR="00BA4C27" w:rsidRPr="00D71751" w:rsidRDefault="00BA4C27" w:rsidP="00BA4C27">
      <w:pPr>
        <w:pStyle w:val="EndNoteBibliography"/>
        <w:ind w:left="720" w:hanging="720"/>
        <w:rPr>
          <w:noProof/>
        </w:rPr>
      </w:pPr>
      <w:r w:rsidRPr="00D71751">
        <w:rPr>
          <w:noProof/>
        </w:rPr>
        <w:t>17.</w:t>
      </w:r>
      <w:r w:rsidRPr="00D71751">
        <w:rPr>
          <w:noProof/>
        </w:rPr>
        <w:tab/>
        <w:t xml:space="preserve">Kovanda L, Desai A, Lu Q, et al. Isavuconazole Population Pharmacokinetic Analysis Using Non-Parametric Estimation in Patients with Invasive Fungal Disease: Results from the VITAL Study. Antimicrobial Agents and Chemotherapy </w:t>
      </w:r>
      <w:r w:rsidRPr="00D71751">
        <w:rPr>
          <w:b/>
          <w:noProof/>
        </w:rPr>
        <w:t>2016</w:t>
      </w:r>
      <w:r w:rsidRPr="00D71751">
        <w:rPr>
          <w:noProof/>
        </w:rPr>
        <w:t>.</w:t>
      </w:r>
    </w:p>
    <w:p w14:paraId="0690D18F" w14:textId="77777777" w:rsidR="00BA4C27" w:rsidRPr="00D71751" w:rsidRDefault="00BA4C27" w:rsidP="00BA4C27">
      <w:pPr>
        <w:pStyle w:val="EndNoteBibliography"/>
        <w:ind w:left="720" w:hanging="720"/>
        <w:rPr>
          <w:noProof/>
        </w:rPr>
      </w:pPr>
      <w:r w:rsidRPr="00D71751">
        <w:rPr>
          <w:noProof/>
        </w:rPr>
        <w:t>18.</w:t>
      </w:r>
      <w:r w:rsidRPr="00D71751">
        <w:rPr>
          <w:noProof/>
        </w:rPr>
        <w:tab/>
        <w:t xml:space="preserve">Neely MN, van Guilder MG, Yamada WM, Schumitzky A, Jelliffe RW. Accurate detection of outliers and subpopulations with Pmetrics, a nonparametric and parametric pharmacometric modeling and simulation package for R. Ther Drug Monit </w:t>
      </w:r>
      <w:r w:rsidRPr="00D71751">
        <w:rPr>
          <w:b/>
          <w:noProof/>
        </w:rPr>
        <w:t>2012</w:t>
      </w:r>
      <w:r w:rsidRPr="00D71751">
        <w:rPr>
          <w:noProof/>
        </w:rPr>
        <w:t>; 34(4): 467-76.</w:t>
      </w:r>
    </w:p>
    <w:p w14:paraId="7CC40F52" w14:textId="77777777" w:rsidR="00BA4C27" w:rsidRPr="00D71751" w:rsidRDefault="00BA4C27" w:rsidP="00BA4C27">
      <w:pPr>
        <w:pStyle w:val="EndNoteBibliography"/>
        <w:ind w:left="720" w:hanging="720"/>
        <w:rPr>
          <w:noProof/>
        </w:rPr>
      </w:pPr>
      <w:r w:rsidRPr="00D71751">
        <w:rPr>
          <w:noProof/>
        </w:rPr>
        <w:t>19.</w:t>
      </w:r>
      <w:r w:rsidRPr="00D71751">
        <w:rPr>
          <w:noProof/>
        </w:rPr>
        <w:tab/>
        <w:t xml:space="preserve">Huureman L, Neely M, Veringa A, et al. Pharmacodynamics of Voriconazole in Children: Further Steps along the Path to True Individualized Therapy. Antimicrob Agents Chemother </w:t>
      </w:r>
      <w:r w:rsidRPr="00D71751">
        <w:rPr>
          <w:b/>
          <w:noProof/>
        </w:rPr>
        <w:t>2016</w:t>
      </w:r>
      <w:r w:rsidRPr="00D71751">
        <w:rPr>
          <w:noProof/>
        </w:rPr>
        <w:t>; 60(4): 2336-42.</w:t>
      </w:r>
    </w:p>
    <w:p w14:paraId="088CBBB9" w14:textId="77777777" w:rsidR="00BA4C27" w:rsidRPr="00D71751" w:rsidRDefault="00BA4C27" w:rsidP="00BA4C27">
      <w:pPr>
        <w:pStyle w:val="EndNoteBibliography"/>
        <w:ind w:left="720" w:hanging="720"/>
        <w:rPr>
          <w:noProof/>
        </w:rPr>
      </w:pPr>
      <w:r w:rsidRPr="00D71751">
        <w:rPr>
          <w:noProof/>
        </w:rPr>
        <w:t>20.</w:t>
      </w:r>
      <w:r w:rsidRPr="00D71751">
        <w:rPr>
          <w:noProof/>
        </w:rPr>
        <w:tab/>
        <w:t xml:space="preserve">Henderson R, Diggle P, Dobson A. Joint modelling of longitudinal measurements and event time data. Biostatistics </w:t>
      </w:r>
      <w:r w:rsidRPr="00D71751">
        <w:rPr>
          <w:b/>
          <w:noProof/>
        </w:rPr>
        <w:t>2000</w:t>
      </w:r>
      <w:r w:rsidRPr="00D71751">
        <w:rPr>
          <w:noProof/>
        </w:rPr>
        <w:t>; 1(4): 465-80.</w:t>
      </w:r>
    </w:p>
    <w:p w14:paraId="1A0A504C" w14:textId="77777777" w:rsidR="00BA4C27" w:rsidRPr="00D71751" w:rsidRDefault="00BA4C27" w:rsidP="00BA4C27">
      <w:pPr>
        <w:pStyle w:val="EndNoteBibliography"/>
        <w:ind w:left="720" w:hanging="720"/>
        <w:rPr>
          <w:noProof/>
        </w:rPr>
      </w:pPr>
      <w:r w:rsidRPr="00D71751">
        <w:rPr>
          <w:noProof/>
        </w:rPr>
        <w:t>21.</w:t>
      </w:r>
      <w:r w:rsidRPr="00D71751">
        <w:rPr>
          <w:noProof/>
        </w:rPr>
        <w:tab/>
        <w:t xml:space="preserve">Ibrahim J, Chu H, Chen L. Basic concepts and methods for joint models of longitudinal and survival data. Journal of Clinical Oncology </w:t>
      </w:r>
      <w:r w:rsidRPr="00D71751">
        <w:rPr>
          <w:b/>
          <w:noProof/>
        </w:rPr>
        <w:t>2010</w:t>
      </w:r>
      <w:r w:rsidRPr="00D71751">
        <w:rPr>
          <w:noProof/>
        </w:rPr>
        <w:t>; 28(16): 2796-801.</w:t>
      </w:r>
    </w:p>
    <w:p w14:paraId="18B72DE8" w14:textId="77777777" w:rsidR="00BA4C27" w:rsidRPr="00D71751" w:rsidRDefault="00BA4C27" w:rsidP="00BA4C27">
      <w:pPr>
        <w:pStyle w:val="EndNoteBibliography"/>
        <w:ind w:left="720" w:hanging="720"/>
        <w:rPr>
          <w:noProof/>
        </w:rPr>
      </w:pPr>
      <w:r w:rsidRPr="00D71751">
        <w:rPr>
          <w:noProof/>
        </w:rPr>
        <w:t>22.</w:t>
      </w:r>
      <w:r w:rsidRPr="00D71751">
        <w:rPr>
          <w:noProof/>
        </w:rPr>
        <w:tab/>
        <w:t xml:space="preserve">Asar Ö, Ritchie J, Kalra P, Diggle P. Joint modelling of repeated measurement and time-to-event data:an introductory tutorial. International Journal of Epidemiology </w:t>
      </w:r>
      <w:r w:rsidRPr="00D71751">
        <w:rPr>
          <w:b/>
          <w:noProof/>
        </w:rPr>
        <w:t>2015</w:t>
      </w:r>
      <w:r w:rsidRPr="00D71751">
        <w:rPr>
          <w:noProof/>
        </w:rPr>
        <w:t>; 44(1): 334-44.</w:t>
      </w:r>
    </w:p>
    <w:p w14:paraId="4668DCE5" w14:textId="77777777" w:rsidR="00BA4C27" w:rsidRPr="00D71751" w:rsidRDefault="00BA4C27" w:rsidP="00BA4C27">
      <w:pPr>
        <w:pStyle w:val="EndNoteBibliography"/>
        <w:ind w:left="720" w:hanging="720"/>
        <w:rPr>
          <w:noProof/>
        </w:rPr>
      </w:pPr>
      <w:r w:rsidRPr="00D71751">
        <w:rPr>
          <w:noProof/>
        </w:rPr>
        <w:t>23.</w:t>
      </w:r>
      <w:r w:rsidRPr="00D71751">
        <w:rPr>
          <w:noProof/>
        </w:rPr>
        <w:tab/>
        <w:t xml:space="preserve">Desai A, Kovanda L, Hope W, et al. Exposure–Response Analysis of Isavuconazole in Patients with Disease Caused by Aspergillus Species or Other Filamentous Fungi. ECCMID. Copenhagen, Denmark, </w:t>
      </w:r>
      <w:r w:rsidRPr="00D71751">
        <w:rPr>
          <w:b/>
          <w:noProof/>
        </w:rPr>
        <w:t>2015</w:t>
      </w:r>
      <w:r w:rsidRPr="00D71751">
        <w:rPr>
          <w:noProof/>
        </w:rPr>
        <w:t>.</w:t>
      </w:r>
    </w:p>
    <w:p w14:paraId="3FEF1F33" w14:textId="77777777" w:rsidR="00BA4C27" w:rsidRPr="00D71751" w:rsidRDefault="00BA4C27" w:rsidP="00BA4C27">
      <w:pPr>
        <w:pStyle w:val="EndNoteBibliography"/>
        <w:ind w:left="720" w:hanging="720"/>
        <w:rPr>
          <w:noProof/>
        </w:rPr>
      </w:pPr>
      <w:r w:rsidRPr="00D71751">
        <w:rPr>
          <w:noProof/>
        </w:rPr>
        <w:t>24.</w:t>
      </w:r>
      <w:r w:rsidRPr="00D71751">
        <w:rPr>
          <w:noProof/>
        </w:rPr>
        <w:tab/>
        <w:t xml:space="preserve">Boutboul F, Alberti C, Leblanc T, et al. Invasive Aspergillosis in Allogeneic Stem Cell Transplant Recipients: Increasing Antigenemia Is Associated with Progressive Disease. Clinical Infectious Diseases </w:t>
      </w:r>
      <w:r w:rsidRPr="00D71751">
        <w:rPr>
          <w:b/>
          <w:noProof/>
        </w:rPr>
        <w:t>2002</w:t>
      </w:r>
      <w:r w:rsidRPr="00D71751">
        <w:rPr>
          <w:noProof/>
        </w:rPr>
        <w:t>; 34: 939-43.</w:t>
      </w:r>
    </w:p>
    <w:p w14:paraId="538CB17B" w14:textId="77777777" w:rsidR="00BA4C27" w:rsidRPr="00D71751" w:rsidRDefault="00BA4C27" w:rsidP="00BA4C27">
      <w:pPr>
        <w:pStyle w:val="EndNoteBibliography"/>
        <w:ind w:left="720" w:hanging="720"/>
        <w:rPr>
          <w:noProof/>
        </w:rPr>
      </w:pPr>
      <w:r w:rsidRPr="00D71751">
        <w:rPr>
          <w:noProof/>
        </w:rPr>
        <w:t>25.</w:t>
      </w:r>
      <w:r w:rsidRPr="00D71751">
        <w:rPr>
          <w:noProof/>
        </w:rPr>
        <w:tab/>
        <w:t xml:space="preserve">Chai LY, Kullberg BJ, Johnson EM, et al. Early serum galactomannan trend as a predictor of outcome of invasive aspergillosis. J Clin Microbiol </w:t>
      </w:r>
      <w:r w:rsidRPr="00D71751">
        <w:rPr>
          <w:b/>
          <w:noProof/>
        </w:rPr>
        <w:t>2012</w:t>
      </w:r>
      <w:r w:rsidRPr="00D71751">
        <w:rPr>
          <w:noProof/>
        </w:rPr>
        <w:t>; 50(7): 2330-6.</w:t>
      </w:r>
    </w:p>
    <w:p w14:paraId="5781A03C" w14:textId="77777777" w:rsidR="00BA4C27" w:rsidRPr="00D71751" w:rsidRDefault="00BA4C27" w:rsidP="00BA4C27">
      <w:pPr>
        <w:pStyle w:val="EndNoteBibliography"/>
        <w:ind w:left="720" w:hanging="720"/>
        <w:rPr>
          <w:noProof/>
        </w:rPr>
      </w:pPr>
      <w:r w:rsidRPr="00D71751">
        <w:rPr>
          <w:noProof/>
        </w:rPr>
        <w:t>26.</w:t>
      </w:r>
      <w:r w:rsidRPr="00D71751">
        <w:rPr>
          <w:noProof/>
        </w:rPr>
        <w:tab/>
        <w:t xml:space="preserve">Chai LY, Kullberg BJ, Earnest A, et al. Voriconazole or amphotericin B as primary therapy yields distinct early serum galactomannan trends related to outcomes in invasive aspergillosis. PLoS One </w:t>
      </w:r>
      <w:r w:rsidRPr="00D71751">
        <w:rPr>
          <w:b/>
          <w:noProof/>
        </w:rPr>
        <w:t>2014</w:t>
      </w:r>
      <w:r w:rsidRPr="00D71751">
        <w:rPr>
          <w:noProof/>
        </w:rPr>
        <w:t>; 9(2): e90176.</w:t>
      </w:r>
    </w:p>
    <w:p w14:paraId="22ED14DC" w14:textId="77777777" w:rsidR="00BA4C27" w:rsidRPr="00D71751" w:rsidRDefault="00BA4C27" w:rsidP="00BA4C27">
      <w:pPr>
        <w:pStyle w:val="EndNoteBibliography"/>
        <w:ind w:left="720" w:hanging="720"/>
        <w:rPr>
          <w:noProof/>
        </w:rPr>
      </w:pPr>
      <w:r w:rsidRPr="00D71751">
        <w:rPr>
          <w:noProof/>
        </w:rPr>
        <w:t>27.</w:t>
      </w:r>
      <w:r w:rsidRPr="00D71751">
        <w:rPr>
          <w:noProof/>
        </w:rPr>
        <w:tab/>
        <w:t xml:space="preserve">Neofytos D, Railkar R, Mullane KM, et al. Correlation between Circulating Fungal Biomarkers and Clinical Outcome in Invasive Aspergillosis. PLoS One </w:t>
      </w:r>
      <w:r w:rsidRPr="00D71751">
        <w:rPr>
          <w:b/>
          <w:noProof/>
        </w:rPr>
        <w:t>2015</w:t>
      </w:r>
      <w:r w:rsidRPr="00D71751">
        <w:rPr>
          <w:noProof/>
        </w:rPr>
        <w:t>; 10(6): e0129022.</w:t>
      </w:r>
    </w:p>
    <w:p w14:paraId="7C460772" w14:textId="77777777" w:rsidR="00BA4C27" w:rsidRPr="00D71751" w:rsidRDefault="00BA4C27" w:rsidP="00BA4C27">
      <w:pPr>
        <w:pStyle w:val="EndNoteBibliography"/>
        <w:ind w:left="720" w:hanging="720"/>
        <w:rPr>
          <w:noProof/>
        </w:rPr>
      </w:pPr>
      <w:r w:rsidRPr="00D71751">
        <w:rPr>
          <w:noProof/>
        </w:rPr>
        <w:t>28.</w:t>
      </w:r>
      <w:r w:rsidRPr="00D71751">
        <w:rPr>
          <w:noProof/>
        </w:rPr>
        <w:tab/>
        <w:t xml:space="preserve">Desai A, Kovanda L, Kowalski D, Townsend R, Mujais S, Bonate P. Exposure-Safety Analysis of Isavuconazole in Patients from SECURE Study with Disease Caused by </w:t>
      </w:r>
      <w:r w:rsidRPr="00D71751">
        <w:rPr>
          <w:i/>
          <w:noProof/>
        </w:rPr>
        <w:t>Aspergillus</w:t>
      </w:r>
      <w:r w:rsidRPr="00D71751">
        <w:rPr>
          <w:noProof/>
        </w:rPr>
        <w:t xml:space="preserve"> Species or Other Filamentous Fungi. 55th Annual </w:t>
      </w:r>
      <w:r w:rsidRPr="00D71751">
        <w:rPr>
          <w:noProof/>
        </w:rPr>
        <w:lastRenderedPageBreak/>
        <w:t xml:space="preserve">Interscience Conference on Antimicrobial Agents and Chemotherapy Vol. A-019. San Diego, CA, USA, </w:t>
      </w:r>
      <w:r w:rsidRPr="00D71751">
        <w:rPr>
          <w:b/>
          <w:noProof/>
        </w:rPr>
        <w:t>2015</w:t>
      </w:r>
      <w:r w:rsidRPr="00D71751">
        <w:rPr>
          <w:noProof/>
        </w:rPr>
        <w:t>.</w:t>
      </w:r>
    </w:p>
    <w:p w14:paraId="2598A437"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fldChar w:fldCharType="end"/>
      </w:r>
    </w:p>
    <w:p w14:paraId="6BE098EF"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br w:type="page"/>
      </w:r>
    </w:p>
    <w:p w14:paraId="2258098E"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Table Legends</w:t>
      </w:r>
    </w:p>
    <w:p w14:paraId="26734276"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t>Table 1. Patient Demographics and Characteristics at Baseline</w:t>
      </w:r>
    </w:p>
    <w:p w14:paraId="2EC97359"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t>Table 2. All-Cause Mortality through Day 42 and Overall Outcome at the End of Therapy</w:t>
      </w:r>
    </w:p>
    <w:p w14:paraId="015AE5F1"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br w:type="page"/>
      </w:r>
    </w:p>
    <w:p w14:paraId="17340267"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Table 1. Patient Demographics and Characteristics at Baseline</w:t>
      </w:r>
    </w:p>
    <w:tbl>
      <w:tblPr>
        <w:tblStyle w:val="TableGrid"/>
        <w:tblW w:w="8856" w:type="dxa"/>
        <w:tblLook w:val="04A0" w:firstRow="1" w:lastRow="0" w:firstColumn="1" w:lastColumn="0" w:noHBand="0" w:noVBand="1"/>
      </w:tblPr>
      <w:tblGrid>
        <w:gridCol w:w="2838"/>
        <w:gridCol w:w="1602"/>
        <w:gridCol w:w="1581"/>
        <w:gridCol w:w="1430"/>
        <w:gridCol w:w="1405"/>
      </w:tblGrid>
      <w:tr w:rsidR="00BA4C27" w:rsidRPr="00D71751" w14:paraId="24E6220B" w14:textId="77777777" w:rsidTr="00C13FA8">
        <w:trPr>
          <w:trHeight w:val="782"/>
        </w:trPr>
        <w:tc>
          <w:tcPr>
            <w:tcW w:w="2838" w:type="dxa"/>
          </w:tcPr>
          <w:p w14:paraId="414CF792" w14:textId="77777777" w:rsidR="00BA4C27" w:rsidRPr="00D71751" w:rsidRDefault="00BA4C27" w:rsidP="00C13FA8">
            <w:pPr>
              <w:spacing w:line="480" w:lineRule="auto"/>
              <w:rPr>
                <w:rFonts w:ascii="Times New Roman" w:hAnsi="Times New Roman" w:cs="Times New Roman"/>
                <w:sz w:val="20"/>
                <w:szCs w:val="20"/>
              </w:rPr>
            </w:pPr>
          </w:p>
        </w:tc>
        <w:tc>
          <w:tcPr>
            <w:tcW w:w="1602" w:type="dxa"/>
          </w:tcPr>
          <w:p w14:paraId="40C26C53"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Isavuconazole</w:t>
            </w:r>
          </w:p>
          <w:p w14:paraId="7DC28AD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N=79</w:t>
            </w:r>
          </w:p>
        </w:tc>
        <w:tc>
          <w:tcPr>
            <w:tcW w:w="1581" w:type="dxa"/>
          </w:tcPr>
          <w:p w14:paraId="2B560A8A"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Voriconazole</w:t>
            </w:r>
          </w:p>
          <w:p w14:paraId="1EDF2A46"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N=79</w:t>
            </w:r>
          </w:p>
        </w:tc>
        <w:tc>
          <w:tcPr>
            <w:tcW w:w="1430" w:type="dxa"/>
          </w:tcPr>
          <w:p w14:paraId="7265869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Total</w:t>
            </w:r>
          </w:p>
          <w:p w14:paraId="3BE9FDF1"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N=158</w:t>
            </w:r>
          </w:p>
        </w:tc>
        <w:tc>
          <w:tcPr>
            <w:tcW w:w="1405" w:type="dxa"/>
          </w:tcPr>
          <w:p w14:paraId="1ABFD65A"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p-value</w:t>
            </w:r>
          </w:p>
          <w:p w14:paraId="4C8EFF5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(Chi-squared test)</w:t>
            </w:r>
          </w:p>
        </w:tc>
      </w:tr>
      <w:tr w:rsidR="00BA4C27" w:rsidRPr="00D71751" w14:paraId="042EFA69" w14:textId="77777777" w:rsidTr="00C13FA8">
        <w:tc>
          <w:tcPr>
            <w:tcW w:w="2838" w:type="dxa"/>
          </w:tcPr>
          <w:p w14:paraId="2BB4C262"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Sex</w:t>
            </w:r>
          </w:p>
        </w:tc>
        <w:tc>
          <w:tcPr>
            <w:tcW w:w="1602" w:type="dxa"/>
          </w:tcPr>
          <w:p w14:paraId="509200E4"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0C391C20"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05F89D51"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2DB7EDEA"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1F1124FA" w14:textId="77777777" w:rsidTr="00C13FA8">
        <w:tc>
          <w:tcPr>
            <w:tcW w:w="2838" w:type="dxa"/>
          </w:tcPr>
          <w:p w14:paraId="19493DCD"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Male</w:t>
            </w:r>
          </w:p>
        </w:tc>
        <w:tc>
          <w:tcPr>
            <w:tcW w:w="1602" w:type="dxa"/>
          </w:tcPr>
          <w:p w14:paraId="29D4A908"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36 (46%)</w:t>
            </w:r>
          </w:p>
        </w:tc>
        <w:tc>
          <w:tcPr>
            <w:tcW w:w="1581" w:type="dxa"/>
          </w:tcPr>
          <w:p w14:paraId="5E655D4A"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56 (71%)</w:t>
            </w:r>
          </w:p>
        </w:tc>
        <w:tc>
          <w:tcPr>
            <w:tcW w:w="1430" w:type="dxa"/>
          </w:tcPr>
          <w:p w14:paraId="71B8C15D"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92 (58%)</w:t>
            </w:r>
          </w:p>
        </w:tc>
        <w:tc>
          <w:tcPr>
            <w:tcW w:w="1405" w:type="dxa"/>
          </w:tcPr>
          <w:p w14:paraId="57DEF2B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0.0022</w:t>
            </w:r>
          </w:p>
        </w:tc>
      </w:tr>
      <w:tr w:rsidR="00BA4C27" w:rsidRPr="00D71751" w14:paraId="008C895C" w14:textId="77777777" w:rsidTr="00C13FA8">
        <w:tc>
          <w:tcPr>
            <w:tcW w:w="2838" w:type="dxa"/>
          </w:tcPr>
          <w:p w14:paraId="6FC458E5"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Female</w:t>
            </w:r>
          </w:p>
        </w:tc>
        <w:tc>
          <w:tcPr>
            <w:tcW w:w="1602" w:type="dxa"/>
          </w:tcPr>
          <w:p w14:paraId="5A932D5F"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43 (54%)</w:t>
            </w:r>
          </w:p>
        </w:tc>
        <w:tc>
          <w:tcPr>
            <w:tcW w:w="1581" w:type="dxa"/>
          </w:tcPr>
          <w:p w14:paraId="5B4069CE"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23 (29%)</w:t>
            </w:r>
          </w:p>
        </w:tc>
        <w:tc>
          <w:tcPr>
            <w:tcW w:w="1430" w:type="dxa"/>
          </w:tcPr>
          <w:p w14:paraId="5127EAF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66 (42%)</w:t>
            </w:r>
          </w:p>
        </w:tc>
        <w:tc>
          <w:tcPr>
            <w:tcW w:w="1405" w:type="dxa"/>
          </w:tcPr>
          <w:p w14:paraId="036CD0A2"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68F21440" w14:textId="77777777" w:rsidTr="00C13FA8">
        <w:tc>
          <w:tcPr>
            <w:tcW w:w="2838" w:type="dxa"/>
          </w:tcPr>
          <w:p w14:paraId="2A7E2BDF"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Race</w:t>
            </w:r>
          </w:p>
        </w:tc>
        <w:tc>
          <w:tcPr>
            <w:tcW w:w="1602" w:type="dxa"/>
          </w:tcPr>
          <w:p w14:paraId="4565CC40"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6D59881B"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1EC755AB"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602E3D49"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5095CFC7" w14:textId="77777777" w:rsidTr="00C13FA8">
        <w:tc>
          <w:tcPr>
            <w:tcW w:w="2838" w:type="dxa"/>
          </w:tcPr>
          <w:p w14:paraId="29FFC952"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White</w:t>
            </w:r>
          </w:p>
        </w:tc>
        <w:tc>
          <w:tcPr>
            <w:tcW w:w="1602" w:type="dxa"/>
          </w:tcPr>
          <w:p w14:paraId="54DB221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67 (85%)</w:t>
            </w:r>
          </w:p>
        </w:tc>
        <w:tc>
          <w:tcPr>
            <w:tcW w:w="1581" w:type="dxa"/>
          </w:tcPr>
          <w:p w14:paraId="75B86569"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56 (71%)</w:t>
            </w:r>
          </w:p>
        </w:tc>
        <w:tc>
          <w:tcPr>
            <w:tcW w:w="1430" w:type="dxa"/>
          </w:tcPr>
          <w:p w14:paraId="3E1753C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123 (78%)</w:t>
            </w:r>
          </w:p>
        </w:tc>
        <w:tc>
          <w:tcPr>
            <w:tcW w:w="1405" w:type="dxa"/>
          </w:tcPr>
          <w:p w14:paraId="1FF68D42"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2C5BE22F" w14:textId="77777777" w:rsidTr="00C13FA8">
        <w:tc>
          <w:tcPr>
            <w:tcW w:w="2838" w:type="dxa"/>
          </w:tcPr>
          <w:p w14:paraId="1E50E4FB"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Asian</w:t>
            </w:r>
          </w:p>
        </w:tc>
        <w:tc>
          <w:tcPr>
            <w:tcW w:w="1602" w:type="dxa"/>
          </w:tcPr>
          <w:p w14:paraId="206D22F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11 (14%)</w:t>
            </w:r>
          </w:p>
        </w:tc>
        <w:tc>
          <w:tcPr>
            <w:tcW w:w="1581" w:type="dxa"/>
          </w:tcPr>
          <w:p w14:paraId="15E21C0B"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23 (29%)</w:t>
            </w:r>
          </w:p>
        </w:tc>
        <w:tc>
          <w:tcPr>
            <w:tcW w:w="1430" w:type="dxa"/>
          </w:tcPr>
          <w:p w14:paraId="1E5A9715"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34 (22%)</w:t>
            </w:r>
          </w:p>
        </w:tc>
        <w:tc>
          <w:tcPr>
            <w:tcW w:w="1405" w:type="dxa"/>
          </w:tcPr>
          <w:p w14:paraId="1462C63E"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50EEC016" w14:textId="77777777" w:rsidTr="00C13FA8">
        <w:tc>
          <w:tcPr>
            <w:tcW w:w="2838" w:type="dxa"/>
          </w:tcPr>
          <w:p w14:paraId="5C00FE9D"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Other</w:t>
            </w:r>
          </w:p>
        </w:tc>
        <w:tc>
          <w:tcPr>
            <w:tcW w:w="1602" w:type="dxa"/>
          </w:tcPr>
          <w:p w14:paraId="2D34A933"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 (1%)</w:t>
            </w:r>
          </w:p>
        </w:tc>
        <w:tc>
          <w:tcPr>
            <w:tcW w:w="1581" w:type="dxa"/>
          </w:tcPr>
          <w:p w14:paraId="584BCD09"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w:t>
            </w:r>
          </w:p>
        </w:tc>
        <w:tc>
          <w:tcPr>
            <w:tcW w:w="1430" w:type="dxa"/>
          </w:tcPr>
          <w:p w14:paraId="6F05C55B"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 (1%)</w:t>
            </w:r>
          </w:p>
        </w:tc>
        <w:tc>
          <w:tcPr>
            <w:tcW w:w="1405" w:type="dxa"/>
          </w:tcPr>
          <w:p w14:paraId="4B713443"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543B3442" w14:textId="77777777" w:rsidTr="00C13FA8">
        <w:tc>
          <w:tcPr>
            <w:tcW w:w="2838" w:type="dxa"/>
          </w:tcPr>
          <w:p w14:paraId="724BEC59"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Age (years)</w:t>
            </w:r>
          </w:p>
        </w:tc>
        <w:tc>
          <w:tcPr>
            <w:tcW w:w="1602" w:type="dxa"/>
          </w:tcPr>
          <w:p w14:paraId="65B702CC"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38F33EAD"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66B84245"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45D33F96"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35AD231B" w14:textId="77777777" w:rsidTr="00C13FA8">
        <w:tc>
          <w:tcPr>
            <w:tcW w:w="2838" w:type="dxa"/>
          </w:tcPr>
          <w:p w14:paraId="7E50AEDA"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Mean ± SD</w:t>
            </w:r>
          </w:p>
        </w:tc>
        <w:tc>
          <w:tcPr>
            <w:tcW w:w="1602" w:type="dxa"/>
          </w:tcPr>
          <w:p w14:paraId="7850CA18"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52.4 ± 16.1</w:t>
            </w:r>
          </w:p>
        </w:tc>
        <w:tc>
          <w:tcPr>
            <w:tcW w:w="1581" w:type="dxa"/>
          </w:tcPr>
          <w:p w14:paraId="4E65DFF2"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50.7 ± 15.2</w:t>
            </w:r>
          </w:p>
        </w:tc>
        <w:tc>
          <w:tcPr>
            <w:tcW w:w="1430" w:type="dxa"/>
          </w:tcPr>
          <w:p w14:paraId="354D300A"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51.5 ± 15.7</w:t>
            </w:r>
          </w:p>
        </w:tc>
        <w:tc>
          <w:tcPr>
            <w:tcW w:w="1405" w:type="dxa"/>
          </w:tcPr>
          <w:p w14:paraId="6D38C366"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7BB5978A" w14:textId="77777777" w:rsidTr="00C13FA8">
        <w:tc>
          <w:tcPr>
            <w:tcW w:w="2838" w:type="dxa"/>
          </w:tcPr>
          <w:p w14:paraId="4E2890CF"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Weight (kg)</w:t>
            </w:r>
          </w:p>
        </w:tc>
        <w:tc>
          <w:tcPr>
            <w:tcW w:w="1602" w:type="dxa"/>
          </w:tcPr>
          <w:p w14:paraId="0548326A"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3DC2BE7C"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73127ACD"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26FE0FEC"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6705C2A3" w14:textId="77777777" w:rsidTr="00C13FA8">
        <w:tc>
          <w:tcPr>
            <w:tcW w:w="2838" w:type="dxa"/>
          </w:tcPr>
          <w:p w14:paraId="00837BED"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Mean ± SD</w:t>
            </w:r>
          </w:p>
        </w:tc>
        <w:tc>
          <w:tcPr>
            <w:tcW w:w="1602" w:type="dxa"/>
          </w:tcPr>
          <w:p w14:paraId="4F35F11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68.4 ± 14.6</w:t>
            </w:r>
          </w:p>
        </w:tc>
        <w:tc>
          <w:tcPr>
            <w:tcW w:w="1581" w:type="dxa"/>
          </w:tcPr>
          <w:p w14:paraId="636DD4F8"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69.9 ± 14.6</w:t>
            </w:r>
          </w:p>
        </w:tc>
        <w:tc>
          <w:tcPr>
            <w:tcW w:w="1430" w:type="dxa"/>
          </w:tcPr>
          <w:p w14:paraId="0790117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69.2 ± 14.6</w:t>
            </w:r>
          </w:p>
        </w:tc>
        <w:tc>
          <w:tcPr>
            <w:tcW w:w="1405" w:type="dxa"/>
          </w:tcPr>
          <w:p w14:paraId="3CFA3D12"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7F7E6A0E" w14:textId="77777777" w:rsidTr="00C13FA8">
        <w:tc>
          <w:tcPr>
            <w:tcW w:w="2838" w:type="dxa"/>
          </w:tcPr>
          <w:p w14:paraId="6308E505"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Underlying Disease</w:t>
            </w:r>
          </w:p>
        </w:tc>
        <w:tc>
          <w:tcPr>
            <w:tcW w:w="1602" w:type="dxa"/>
          </w:tcPr>
          <w:p w14:paraId="6746C9AE"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21B40263"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11CC5234"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667A5E3E"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5FCF3408" w14:textId="77777777" w:rsidTr="00C13FA8">
        <w:tc>
          <w:tcPr>
            <w:tcW w:w="2838" w:type="dxa"/>
          </w:tcPr>
          <w:p w14:paraId="2FB78CC1"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Hematological Malignancy</w:t>
            </w:r>
          </w:p>
        </w:tc>
        <w:tc>
          <w:tcPr>
            <w:tcW w:w="1602" w:type="dxa"/>
          </w:tcPr>
          <w:p w14:paraId="2F9F90B8"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77 (97%)</w:t>
            </w:r>
          </w:p>
        </w:tc>
        <w:tc>
          <w:tcPr>
            <w:tcW w:w="1581" w:type="dxa"/>
          </w:tcPr>
          <w:p w14:paraId="177FBD0F"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70 (89%)</w:t>
            </w:r>
          </w:p>
        </w:tc>
        <w:tc>
          <w:tcPr>
            <w:tcW w:w="1430" w:type="dxa"/>
          </w:tcPr>
          <w:p w14:paraId="1A84B69A"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147 (93%)</w:t>
            </w:r>
          </w:p>
        </w:tc>
        <w:tc>
          <w:tcPr>
            <w:tcW w:w="1405" w:type="dxa"/>
          </w:tcPr>
          <w:p w14:paraId="705DF6BA"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0.0563</w:t>
            </w:r>
          </w:p>
        </w:tc>
      </w:tr>
      <w:tr w:rsidR="00BA4C27" w:rsidRPr="00D71751" w14:paraId="10FB9F69" w14:textId="77777777" w:rsidTr="00C13FA8">
        <w:tc>
          <w:tcPr>
            <w:tcW w:w="2838" w:type="dxa"/>
          </w:tcPr>
          <w:p w14:paraId="2B0BF77E"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Active Malignancy</w:t>
            </w:r>
          </w:p>
        </w:tc>
        <w:tc>
          <w:tcPr>
            <w:tcW w:w="1602" w:type="dxa"/>
          </w:tcPr>
          <w:p w14:paraId="0522556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60 (76%)</w:t>
            </w:r>
          </w:p>
        </w:tc>
        <w:tc>
          <w:tcPr>
            <w:tcW w:w="1581" w:type="dxa"/>
          </w:tcPr>
          <w:p w14:paraId="1133D00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59 (75%)</w:t>
            </w:r>
          </w:p>
        </w:tc>
        <w:tc>
          <w:tcPr>
            <w:tcW w:w="1430" w:type="dxa"/>
          </w:tcPr>
          <w:p w14:paraId="0BBF5995"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119 (75%)</w:t>
            </w:r>
          </w:p>
        </w:tc>
        <w:tc>
          <w:tcPr>
            <w:tcW w:w="1405" w:type="dxa"/>
          </w:tcPr>
          <w:p w14:paraId="46DC6AD7"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1.0</w:t>
            </w:r>
          </w:p>
        </w:tc>
      </w:tr>
      <w:tr w:rsidR="00BA4C27" w:rsidRPr="00D71751" w14:paraId="6F033C45" w14:textId="77777777" w:rsidTr="00C13FA8">
        <w:tc>
          <w:tcPr>
            <w:tcW w:w="2838" w:type="dxa"/>
          </w:tcPr>
          <w:p w14:paraId="201F48CD"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Allogeneic HSCT</w:t>
            </w:r>
          </w:p>
        </w:tc>
        <w:tc>
          <w:tcPr>
            <w:tcW w:w="1602" w:type="dxa"/>
          </w:tcPr>
          <w:p w14:paraId="6B38A927"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27 (34%)</w:t>
            </w:r>
          </w:p>
        </w:tc>
        <w:tc>
          <w:tcPr>
            <w:tcW w:w="1581" w:type="dxa"/>
          </w:tcPr>
          <w:p w14:paraId="77BE1E59"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19 (24%)</w:t>
            </w:r>
          </w:p>
        </w:tc>
        <w:tc>
          <w:tcPr>
            <w:tcW w:w="1430" w:type="dxa"/>
          </w:tcPr>
          <w:p w14:paraId="539F2CC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46 (30%)</w:t>
            </w:r>
          </w:p>
        </w:tc>
        <w:tc>
          <w:tcPr>
            <w:tcW w:w="1405" w:type="dxa"/>
          </w:tcPr>
          <w:p w14:paraId="1C8680AD"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0.2203</w:t>
            </w:r>
          </w:p>
        </w:tc>
      </w:tr>
      <w:tr w:rsidR="00BA4C27" w:rsidRPr="00D71751" w14:paraId="58607155" w14:textId="77777777" w:rsidTr="00C13FA8">
        <w:tc>
          <w:tcPr>
            <w:tcW w:w="2838" w:type="dxa"/>
          </w:tcPr>
          <w:p w14:paraId="6A2C1195"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Baseline Neutropenia</w:t>
            </w:r>
          </w:p>
        </w:tc>
        <w:tc>
          <w:tcPr>
            <w:tcW w:w="1602" w:type="dxa"/>
          </w:tcPr>
          <w:p w14:paraId="37AB7E56"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62 (78%)</w:t>
            </w:r>
          </w:p>
        </w:tc>
        <w:tc>
          <w:tcPr>
            <w:tcW w:w="1581" w:type="dxa"/>
          </w:tcPr>
          <w:p w14:paraId="491A70B9"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55 (70%)</w:t>
            </w:r>
          </w:p>
        </w:tc>
        <w:tc>
          <w:tcPr>
            <w:tcW w:w="1430" w:type="dxa"/>
          </w:tcPr>
          <w:p w14:paraId="16634DFD"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117 (74%)</w:t>
            </w:r>
          </w:p>
        </w:tc>
        <w:tc>
          <w:tcPr>
            <w:tcW w:w="1405" w:type="dxa"/>
          </w:tcPr>
          <w:p w14:paraId="7AB3A225"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0.2762</w:t>
            </w:r>
          </w:p>
        </w:tc>
      </w:tr>
      <w:tr w:rsidR="00BA4C27" w:rsidRPr="00D71751" w14:paraId="3397605D" w14:textId="77777777" w:rsidTr="00C13FA8">
        <w:tc>
          <w:tcPr>
            <w:tcW w:w="2838" w:type="dxa"/>
          </w:tcPr>
          <w:p w14:paraId="06E8A884"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T-cell Immunosuppressants</w:t>
            </w:r>
          </w:p>
        </w:tc>
        <w:tc>
          <w:tcPr>
            <w:tcW w:w="1602" w:type="dxa"/>
          </w:tcPr>
          <w:p w14:paraId="2695933E"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40 (51%)</w:t>
            </w:r>
          </w:p>
        </w:tc>
        <w:tc>
          <w:tcPr>
            <w:tcW w:w="1581" w:type="dxa"/>
          </w:tcPr>
          <w:p w14:paraId="533E6958"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34 (43%)</w:t>
            </w:r>
          </w:p>
        </w:tc>
        <w:tc>
          <w:tcPr>
            <w:tcW w:w="1430" w:type="dxa"/>
          </w:tcPr>
          <w:p w14:paraId="1C5C3B2C"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74 (47%)</w:t>
            </w:r>
          </w:p>
        </w:tc>
        <w:tc>
          <w:tcPr>
            <w:tcW w:w="1405" w:type="dxa"/>
          </w:tcPr>
          <w:p w14:paraId="1956D789"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0.4254</w:t>
            </w:r>
          </w:p>
        </w:tc>
      </w:tr>
      <w:tr w:rsidR="00BA4C27" w:rsidRPr="00D71751" w14:paraId="1659F954" w14:textId="77777777" w:rsidTr="00C13FA8">
        <w:tc>
          <w:tcPr>
            <w:tcW w:w="2838" w:type="dxa"/>
          </w:tcPr>
          <w:p w14:paraId="51588F19"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Use of Corticosteroids</w:t>
            </w:r>
          </w:p>
        </w:tc>
        <w:tc>
          <w:tcPr>
            <w:tcW w:w="1602" w:type="dxa"/>
          </w:tcPr>
          <w:p w14:paraId="4D769E9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15 (19%)</w:t>
            </w:r>
          </w:p>
        </w:tc>
        <w:tc>
          <w:tcPr>
            <w:tcW w:w="1581" w:type="dxa"/>
          </w:tcPr>
          <w:p w14:paraId="5AAE6E3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11 (14%)</w:t>
            </w:r>
          </w:p>
        </w:tc>
        <w:tc>
          <w:tcPr>
            <w:tcW w:w="1430" w:type="dxa"/>
          </w:tcPr>
          <w:p w14:paraId="70C6A3F1"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26 (16%)</w:t>
            </w:r>
          </w:p>
        </w:tc>
        <w:tc>
          <w:tcPr>
            <w:tcW w:w="1405" w:type="dxa"/>
          </w:tcPr>
          <w:p w14:paraId="0F8C59B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0.5198</w:t>
            </w:r>
          </w:p>
        </w:tc>
      </w:tr>
      <w:tr w:rsidR="00BA4C27" w:rsidRPr="00D71751" w14:paraId="69C6D919" w14:textId="77777777" w:rsidTr="00C13FA8">
        <w:tc>
          <w:tcPr>
            <w:tcW w:w="2838" w:type="dxa"/>
          </w:tcPr>
          <w:p w14:paraId="14BEC211"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Baseline GMI</w:t>
            </w:r>
          </w:p>
        </w:tc>
        <w:tc>
          <w:tcPr>
            <w:tcW w:w="1602" w:type="dxa"/>
          </w:tcPr>
          <w:p w14:paraId="7527C2A4"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1162FDD3"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1DB03F07"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0D6EABF0"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4C1B79AA" w14:textId="77777777" w:rsidTr="00C13FA8">
        <w:tc>
          <w:tcPr>
            <w:tcW w:w="2838" w:type="dxa"/>
          </w:tcPr>
          <w:p w14:paraId="0C8375CB"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Median (range)</w:t>
            </w:r>
          </w:p>
        </w:tc>
        <w:tc>
          <w:tcPr>
            <w:tcW w:w="1602" w:type="dxa"/>
          </w:tcPr>
          <w:p w14:paraId="2A4A9AD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0.8 (0.1 – 6.2)</w:t>
            </w:r>
          </w:p>
        </w:tc>
        <w:tc>
          <w:tcPr>
            <w:tcW w:w="1581" w:type="dxa"/>
          </w:tcPr>
          <w:p w14:paraId="0B2285B2"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1.2 (0.5 – 9.7)</w:t>
            </w:r>
          </w:p>
        </w:tc>
        <w:tc>
          <w:tcPr>
            <w:tcW w:w="1430" w:type="dxa"/>
          </w:tcPr>
          <w:p w14:paraId="466FA68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1.0 (0.1 – 9.7)</w:t>
            </w:r>
          </w:p>
        </w:tc>
        <w:tc>
          <w:tcPr>
            <w:tcW w:w="1405" w:type="dxa"/>
          </w:tcPr>
          <w:p w14:paraId="4453561D"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0.0018</w:t>
            </w:r>
          </w:p>
        </w:tc>
      </w:tr>
      <w:tr w:rsidR="00BA4C27" w:rsidRPr="00D71751" w14:paraId="65BEF4A4" w14:textId="77777777" w:rsidTr="00C13FA8">
        <w:tc>
          <w:tcPr>
            <w:tcW w:w="2838" w:type="dxa"/>
          </w:tcPr>
          <w:p w14:paraId="55175482"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Duration of Therapy (days)</w:t>
            </w:r>
          </w:p>
        </w:tc>
        <w:tc>
          <w:tcPr>
            <w:tcW w:w="1602" w:type="dxa"/>
          </w:tcPr>
          <w:p w14:paraId="7B11F2B0" w14:textId="77777777" w:rsidR="00BA4C27" w:rsidRPr="00D71751" w:rsidRDefault="00BA4C27" w:rsidP="00C13FA8">
            <w:pPr>
              <w:spacing w:line="480" w:lineRule="auto"/>
              <w:rPr>
                <w:rFonts w:ascii="Times New Roman" w:hAnsi="Times New Roman" w:cs="Times New Roman"/>
                <w:sz w:val="20"/>
                <w:szCs w:val="20"/>
              </w:rPr>
            </w:pPr>
          </w:p>
        </w:tc>
        <w:tc>
          <w:tcPr>
            <w:tcW w:w="1581" w:type="dxa"/>
          </w:tcPr>
          <w:p w14:paraId="7A98469D" w14:textId="77777777" w:rsidR="00BA4C27" w:rsidRPr="00D71751" w:rsidRDefault="00BA4C27" w:rsidP="00C13FA8">
            <w:pPr>
              <w:spacing w:line="480" w:lineRule="auto"/>
              <w:rPr>
                <w:rFonts w:ascii="Times New Roman" w:hAnsi="Times New Roman" w:cs="Times New Roman"/>
                <w:sz w:val="20"/>
                <w:szCs w:val="20"/>
              </w:rPr>
            </w:pPr>
          </w:p>
        </w:tc>
        <w:tc>
          <w:tcPr>
            <w:tcW w:w="1430" w:type="dxa"/>
          </w:tcPr>
          <w:p w14:paraId="3ED9FED4" w14:textId="77777777" w:rsidR="00BA4C27" w:rsidRPr="00D71751" w:rsidRDefault="00BA4C27" w:rsidP="00C13FA8">
            <w:pPr>
              <w:spacing w:line="480" w:lineRule="auto"/>
              <w:rPr>
                <w:rFonts w:ascii="Times New Roman" w:hAnsi="Times New Roman" w:cs="Times New Roman"/>
                <w:sz w:val="20"/>
                <w:szCs w:val="20"/>
              </w:rPr>
            </w:pPr>
          </w:p>
        </w:tc>
        <w:tc>
          <w:tcPr>
            <w:tcW w:w="1405" w:type="dxa"/>
          </w:tcPr>
          <w:p w14:paraId="4C11E65A"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690774B9" w14:textId="77777777" w:rsidTr="00C13FA8">
        <w:tc>
          <w:tcPr>
            <w:tcW w:w="2838" w:type="dxa"/>
          </w:tcPr>
          <w:p w14:paraId="69BC31A2"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Mean ± SD</w:t>
            </w:r>
          </w:p>
        </w:tc>
        <w:tc>
          <w:tcPr>
            <w:tcW w:w="1602" w:type="dxa"/>
          </w:tcPr>
          <w:p w14:paraId="73C90FEE"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50.2 ± 31.0</w:t>
            </w:r>
          </w:p>
        </w:tc>
        <w:tc>
          <w:tcPr>
            <w:tcW w:w="1581" w:type="dxa"/>
          </w:tcPr>
          <w:p w14:paraId="037515E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51.6 ± 31.6</w:t>
            </w:r>
          </w:p>
        </w:tc>
        <w:tc>
          <w:tcPr>
            <w:tcW w:w="1430" w:type="dxa"/>
          </w:tcPr>
          <w:p w14:paraId="3DD4E1F4"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50.9 ± 31.2</w:t>
            </w:r>
          </w:p>
        </w:tc>
        <w:tc>
          <w:tcPr>
            <w:tcW w:w="1405" w:type="dxa"/>
          </w:tcPr>
          <w:p w14:paraId="2AED3498"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523D0D56" w14:textId="77777777" w:rsidTr="00C13FA8">
        <w:tc>
          <w:tcPr>
            <w:tcW w:w="2838" w:type="dxa"/>
          </w:tcPr>
          <w:p w14:paraId="5E15BE50"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t>Min-Max</w:t>
            </w:r>
          </w:p>
        </w:tc>
        <w:tc>
          <w:tcPr>
            <w:tcW w:w="1602" w:type="dxa"/>
          </w:tcPr>
          <w:p w14:paraId="0332EC7E"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5-85</w:t>
            </w:r>
          </w:p>
        </w:tc>
        <w:tc>
          <w:tcPr>
            <w:tcW w:w="1581" w:type="dxa"/>
          </w:tcPr>
          <w:p w14:paraId="53A740B0"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2-88</w:t>
            </w:r>
          </w:p>
        </w:tc>
        <w:tc>
          <w:tcPr>
            <w:tcW w:w="1430" w:type="dxa"/>
          </w:tcPr>
          <w:p w14:paraId="52699281"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2-88</w:t>
            </w:r>
          </w:p>
        </w:tc>
        <w:tc>
          <w:tcPr>
            <w:tcW w:w="1405" w:type="dxa"/>
          </w:tcPr>
          <w:p w14:paraId="3726454B" w14:textId="77777777" w:rsidR="00BA4C27" w:rsidRPr="00D71751" w:rsidRDefault="00BA4C27" w:rsidP="00C13FA8">
            <w:pPr>
              <w:spacing w:line="480" w:lineRule="auto"/>
              <w:rPr>
                <w:rFonts w:ascii="Times New Roman" w:hAnsi="Times New Roman" w:cs="Times New Roman"/>
                <w:sz w:val="20"/>
                <w:szCs w:val="20"/>
              </w:rPr>
            </w:pPr>
          </w:p>
        </w:tc>
      </w:tr>
      <w:tr w:rsidR="00BA4C27" w:rsidRPr="00D71751" w14:paraId="1BDBDB41" w14:textId="77777777" w:rsidTr="00C13FA8">
        <w:tc>
          <w:tcPr>
            <w:tcW w:w="2838" w:type="dxa"/>
          </w:tcPr>
          <w:p w14:paraId="0B3573D6" w14:textId="77777777" w:rsidR="00BA4C27" w:rsidRPr="00D71751" w:rsidRDefault="00BA4C27" w:rsidP="00C13FA8">
            <w:pPr>
              <w:spacing w:line="480" w:lineRule="auto"/>
              <w:jc w:val="right"/>
              <w:rPr>
                <w:rFonts w:ascii="Times New Roman" w:hAnsi="Times New Roman" w:cs="Times New Roman"/>
                <w:sz w:val="20"/>
                <w:szCs w:val="20"/>
              </w:rPr>
            </w:pPr>
            <w:r w:rsidRPr="00D71751">
              <w:rPr>
                <w:rFonts w:ascii="Times New Roman" w:hAnsi="Times New Roman" w:cs="Times New Roman"/>
                <w:sz w:val="20"/>
                <w:szCs w:val="20"/>
              </w:rPr>
              <w:lastRenderedPageBreak/>
              <w:t>Median</w:t>
            </w:r>
          </w:p>
        </w:tc>
        <w:tc>
          <w:tcPr>
            <w:tcW w:w="1602" w:type="dxa"/>
          </w:tcPr>
          <w:p w14:paraId="1CA9992F"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53</w:t>
            </w:r>
          </w:p>
        </w:tc>
        <w:tc>
          <w:tcPr>
            <w:tcW w:w="1581" w:type="dxa"/>
          </w:tcPr>
          <w:p w14:paraId="31665BA5"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53</w:t>
            </w:r>
          </w:p>
        </w:tc>
        <w:tc>
          <w:tcPr>
            <w:tcW w:w="1430" w:type="dxa"/>
          </w:tcPr>
          <w:p w14:paraId="3ED68BED" w14:textId="77777777" w:rsidR="00BA4C27" w:rsidRPr="00D71751" w:rsidRDefault="00BA4C27" w:rsidP="00C13FA8">
            <w:pPr>
              <w:spacing w:line="480" w:lineRule="auto"/>
              <w:rPr>
                <w:rFonts w:ascii="Times New Roman" w:hAnsi="Times New Roman" w:cs="Times New Roman"/>
                <w:sz w:val="20"/>
                <w:szCs w:val="20"/>
              </w:rPr>
            </w:pPr>
            <w:r w:rsidRPr="00D71751">
              <w:rPr>
                <w:rFonts w:ascii="Times New Roman" w:hAnsi="Times New Roman" w:cs="Times New Roman"/>
                <w:sz w:val="20"/>
                <w:szCs w:val="20"/>
              </w:rPr>
              <w:t>53</w:t>
            </w:r>
          </w:p>
        </w:tc>
        <w:tc>
          <w:tcPr>
            <w:tcW w:w="1405" w:type="dxa"/>
          </w:tcPr>
          <w:p w14:paraId="47C2EBC6" w14:textId="77777777" w:rsidR="00BA4C27" w:rsidRPr="00D71751" w:rsidRDefault="00BA4C27" w:rsidP="00C13FA8">
            <w:pPr>
              <w:spacing w:line="480" w:lineRule="auto"/>
              <w:rPr>
                <w:rFonts w:ascii="Times New Roman" w:hAnsi="Times New Roman" w:cs="Times New Roman"/>
                <w:sz w:val="20"/>
                <w:szCs w:val="20"/>
              </w:rPr>
            </w:pPr>
          </w:p>
        </w:tc>
      </w:tr>
    </w:tbl>
    <w:p w14:paraId="5C771BA9" w14:textId="77777777" w:rsidR="00BA4C27" w:rsidRPr="00D71751" w:rsidRDefault="00BA4C27" w:rsidP="00BA4C27">
      <w:pPr>
        <w:spacing w:line="480" w:lineRule="auto"/>
        <w:rPr>
          <w:rFonts w:ascii="Times New Roman" w:hAnsi="Times New Roman" w:cs="Times New Roman"/>
          <w:sz w:val="18"/>
        </w:rPr>
      </w:pPr>
      <w:r w:rsidRPr="00D71751">
        <w:rPr>
          <w:rFonts w:ascii="Times New Roman" w:hAnsi="Times New Roman" w:cs="Times New Roman"/>
          <w:sz w:val="18"/>
        </w:rPr>
        <w:t>Abbreviations: N: number; SD: standard deviation; HSCT: hematopoietic stem cell transplantation</w:t>
      </w:r>
    </w:p>
    <w:p w14:paraId="606D146F"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br w:type="page"/>
      </w:r>
    </w:p>
    <w:p w14:paraId="53B5D1B2" w14:textId="77777777" w:rsidR="00BA4C27" w:rsidRPr="00D71751" w:rsidRDefault="00BA4C27" w:rsidP="00BA4C27">
      <w:pPr>
        <w:spacing w:line="480" w:lineRule="auto"/>
        <w:rPr>
          <w:rFonts w:ascii="Times New Roman" w:hAnsi="Times New Roman" w:cs="Times New Roman"/>
        </w:rPr>
      </w:pPr>
    </w:p>
    <w:p w14:paraId="013A7EAC"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t>Table 2. All-Cause Mortality through Day 42 and Overall Outcome at the End of Therapy</w:t>
      </w:r>
    </w:p>
    <w:tbl>
      <w:tblPr>
        <w:tblStyle w:val="TableGrid"/>
        <w:tblW w:w="9378" w:type="dxa"/>
        <w:tblLook w:val="04A0" w:firstRow="1" w:lastRow="0" w:firstColumn="1" w:lastColumn="0" w:noHBand="0" w:noVBand="1"/>
      </w:tblPr>
      <w:tblGrid>
        <w:gridCol w:w="1885"/>
        <w:gridCol w:w="2002"/>
        <w:gridCol w:w="1939"/>
        <w:gridCol w:w="1646"/>
        <w:gridCol w:w="1906"/>
      </w:tblGrid>
      <w:tr w:rsidR="00BA4C27" w:rsidRPr="00D71751" w14:paraId="521944E5" w14:textId="77777777" w:rsidTr="00C13FA8">
        <w:tc>
          <w:tcPr>
            <w:tcW w:w="1885" w:type="dxa"/>
          </w:tcPr>
          <w:p w14:paraId="3C1A3A44" w14:textId="77777777" w:rsidR="00BA4C27" w:rsidRPr="00D71751" w:rsidRDefault="00BA4C27" w:rsidP="00C13FA8">
            <w:pPr>
              <w:spacing w:line="480" w:lineRule="auto"/>
              <w:rPr>
                <w:rFonts w:ascii="Times New Roman" w:hAnsi="Times New Roman" w:cs="Times New Roman"/>
              </w:rPr>
            </w:pPr>
          </w:p>
        </w:tc>
        <w:tc>
          <w:tcPr>
            <w:tcW w:w="2002" w:type="dxa"/>
          </w:tcPr>
          <w:p w14:paraId="553A1BDE"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Isavuconazole</w:t>
            </w:r>
          </w:p>
          <w:p w14:paraId="314BFECC"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N=79</w:t>
            </w:r>
          </w:p>
        </w:tc>
        <w:tc>
          <w:tcPr>
            <w:tcW w:w="1939" w:type="dxa"/>
          </w:tcPr>
          <w:p w14:paraId="4B7AA835"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Voriconazole</w:t>
            </w:r>
          </w:p>
          <w:p w14:paraId="3B93D9C3"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N=79</w:t>
            </w:r>
          </w:p>
        </w:tc>
        <w:tc>
          <w:tcPr>
            <w:tcW w:w="1646" w:type="dxa"/>
          </w:tcPr>
          <w:p w14:paraId="3215E5E2"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Total</w:t>
            </w:r>
          </w:p>
          <w:p w14:paraId="0D20D2FD"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N=158</w:t>
            </w:r>
          </w:p>
        </w:tc>
        <w:tc>
          <w:tcPr>
            <w:tcW w:w="1906" w:type="dxa"/>
          </w:tcPr>
          <w:p w14:paraId="3F4AFD1E"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 xml:space="preserve">95% CI; </w:t>
            </w:r>
          </w:p>
          <w:p w14:paraId="3ADD2D22"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p-value</w:t>
            </w:r>
          </w:p>
        </w:tc>
      </w:tr>
      <w:tr w:rsidR="00BA4C27" w:rsidRPr="00D71751" w14:paraId="7709230E" w14:textId="77777777" w:rsidTr="00C13FA8">
        <w:tc>
          <w:tcPr>
            <w:tcW w:w="1885" w:type="dxa"/>
          </w:tcPr>
          <w:p w14:paraId="2E74F356"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All-Cause Mortality through Day 42</w:t>
            </w:r>
          </w:p>
        </w:tc>
        <w:tc>
          <w:tcPr>
            <w:tcW w:w="2002" w:type="dxa"/>
          </w:tcPr>
          <w:p w14:paraId="57A80488"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16 (20%)</w:t>
            </w:r>
          </w:p>
        </w:tc>
        <w:tc>
          <w:tcPr>
            <w:tcW w:w="1939" w:type="dxa"/>
          </w:tcPr>
          <w:p w14:paraId="63C2AA86"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12 (15%)</w:t>
            </w:r>
          </w:p>
        </w:tc>
        <w:tc>
          <w:tcPr>
            <w:tcW w:w="1646" w:type="dxa"/>
          </w:tcPr>
          <w:p w14:paraId="3E14BDB5"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28 (17.7%)</w:t>
            </w:r>
          </w:p>
        </w:tc>
        <w:tc>
          <w:tcPr>
            <w:tcW w:w="1906" w:type="dxa"/>
          </w:tcPr>
          <w:p w14:paraId="3CBE993A"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-8.1, 20.3%; 0.5320</w:t>
            </w:r>
          </w:p>
        </w:tc>
      </w:tr>
      <w:tr w:rsidR="00BA4C27" w:rsidRPr="00D71751" w14:paraId="03A5D046" w14:textId="77777777" w:rsidTr="00C13FA8">
        <w:tc>
          <w:tcPr>
            <w:tcW w:w="1885" w:type="dxa"/>
          </w:tcPr>
          <w:p w14:paraId="3492B9E3"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Successful Overall Response at EOT</w:t>
            </w:r>
          </w:p>
        </w:tc>
        <w:tc>
          <w:tcPr>
            <w:tcW w:w="2002" w:type="dxa"/>
          </w:tcPr>
          <w:p w14:paraId="7BF1FF38"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26 (33%)</w:t>
            </w:r>
          </w:p>
        </w:tc>
        <w:tc>
          <w:tcPr>
            <w:tcW w:w="1939" w:type="dxa"/>
          </w:tcPr>
          <w:p w14:paraId="0DD90BAC"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30 (38%)</w:t>
            </w:r>
          </w:p>
        </w:tc>
        <w:tc>
          <w:tcPr>
            <w:tcW w:w="1646" w:type="dxa"/>
          </w:tcPr>
          <w:p w14:paraId="5AA17091"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56 (35.4%)</w:t>
            </w:r>
          </w:p>
        </w:tc>
        <w:tc>
          <w:tcPr>
            <w:tcW w:w="1906" w:type="dxa"/>
          </w:tcPr>
          <w:p w14:paraId="7E685585" w14:textId="77777777" w:rsidR="00BA4C27" w:rsidRPr="00D71751" w:rsidRDefault="00BA4C27" w:rsidP="00C13FA8">
            <w:pPr>
              <w:spacing w:line="480" w:lineRule="auto"/>
              <w:rPr>
                <w:rFonts w:ascii="Times New Roman" w:hAnsi="Times New Roman" w:cs="Times New Roman"/>
              </w:rPr>
            </w:pPr>
            <w:r w:rsidRPr="00D71751">
              <w:rPr>
                <w:rFonts w:ascii="Times New Roman" w:hAnsi="Times New Roman" w:cs="Times New Roman"/>
              </w:rPr>
              <w:t>-21.2, 11.1%; 0.6178</w:t>
            </w:r>
          </w:p>
        </w:tc>
      </w:tr>
    </w:tbl>
    <w:p w14:paraId="0B33B1C6"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sz w:val="18"/>
        </w:rPr>
        <w:t>Abbreviation: EOT: end of therapy</w:t>
      </w:r>
    </w:p>
    <w:p w14:paraId="5937B013"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br w:type="page"/>
      </w:r>
    </w:p>
    <w:p w14:paraId="486ABD1E"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lastRenderedPageBreak/>
        <w:br w:type="page"/>
      </w:r>
    </w:p>
    <w:p w14:paraId="41E5F72C" w14:textId="77777777" w:rsidR="00BA4C27" w:rsidRPr="00D71751" w:rsidRDefault="00BA4C27" w:rsidP="00BA4C27">
      <w:pPr>
        <w:spacing w:line="480" w:lineRule="auto"/>
        <w:rPr>
          <w:rFonts w:ascii="Times New Roman" w:hAnsi="Times New Roman" w:cs="Times New Roman"/>
          <w:b/>
        </w:rPr>
      </w:pPr>
      <w:r w:rsidRPr="00D71751">
        <w:rPr>
          <w:rFonts w:ascii="Times New Roman" w:hAnsi="Times New Roman" w:cs="Times New Roman"/>
          <w:b/>
        </w:rPr>
        <w:lastRenderedPageBreak/>
        <w:t>Figure Legends</w:t>
      </w:r>
    </w:p>
    <w:p w14:paraId="2E483391" w14:textId="77777777" w:rsidR="00BA4C27" w:rsidRPr="00D71751" w:rsidRDefault="00BA4C27" w:rsidP="00BA4C27">
      <w:pPr>
        <w:spacing w:line="480" w:lineRule="auto"/>
        <w:rPr>
          <w:b/>
        </w:rPr>
      </w:pPr>
      <w:r w:rsidRPr="00D71751">
        <w:rPr>
          <w:rFonts w:ascii="Times New Roman" w:hAnsi="Times New Roman" w:cs="Times New Roman"/>
          <w:b/>
        </w:rPr>
        <w:t>Figure 1</w:t>
      </w:r>
      <w:r w:rsidRPr="00D71751">
        <w:rPr>
          <w:rFonts w:ascii="Times New Roman" w:hAnsi="Times New Roman" w:cs="Times New Roman"/>
        </w:rPr>
        <w:t xml:space="preserve">. </w:t>
      </w:r>
      <w:r w:rsidRPr="00D71751">
        <w:rPr>
          <w:rFonts w:ascii="Times New Roman" w:hAnsi="Times New Roman" w:cs="Times New Roman"/>
          <w:b/>
        </w:rPr>
        <w:t>P</w:t>
      </w:r>
      <w:r w:rsidRPr="00D71751">
        <w:rPr>
          <w:b/>
        </w:rPr>
        <w:t>redicted GMI mean profile from the joint model with treatment as a covariate in the longitudinal component for the overall population.  Time=Day 0 is the time when a patient died (cases) or had last follow-up alive (controls). GMI values were predicted at each day before event (death/alive). Negative values correspond to days before event.</w:t>
      </w:r>
    </w:p>
    <w:p w14:paraId="22EF20B0" w14:textId="77777777" w:rsidR="00BA4C27" w:rsidRPr="00D71751" w:rsidRDefault="00BA4C27" w:rsidP="00BA4C27">
      <w:pPr>
        <w:spacing w:line="480" w:lineRule="auto"/>
        <w:rPr>
          <w:rFonts w:ascii="Times New Roman" w:hAnsi="Times New Roman" w:cs="Times New Roman"/>
        </w:rPr>
      </w:pPr>
    </w:p>
    <w:p w14:paraId="4AC5BFB3"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Figure 2</w:t>
      </w:r>
      <w:r w:rsidRPr="00D71751">
        <w:rPr>
          <w:rFonts w:ascii="Times New Roman" w:hAnsi="Times New Roman" w:cs="Times New Roman"/>
        </w:rPr>
        <w:t xml:space="preserve">. </w:t>
      </w:r>
      <w:r w:rsidRPr="00D71751">
        <w:rPr>
          <w:rFonts w:ascii="Times New Roman" w:hAnsi="Times New Roman" w:cs="Times New Roman"/>
          <w:b/>
        </w:rPr>
        <w:t>Change in GMI at Day 7 from Baseline for patients who (A) died and (B) survived. (Overall population).</w:t>
      </w:r>
    </w:p>
    <w:p w14:paraId="1F5825F9" w14:textId="77777777" w:rsidR="00BA4C27" w:rsidRPr="00D71751" w:rsidRDefault="00BA4C27" w:rsidP="00BA4C27">
      <w:pPr>
        <w:spacing w:line="480" w:lineRule="auto"/>
        <w:rPr>
          <w:rFonts w:ascii="Times New Roman" w:hAnsi="Times New Roman" w:cs="Times New Roman"/>
        </w:rPr>
      </w:pPr>
    </w:p>
    <w:p w14:paraId="13B5832C" w14:textId="77777777" w:rsidR="00BA4C27" w:rsidRPr="00D71751" w:rsidRDefault="00BA4C27" w:rsidP="00BA4C27">
      <w:pPr>
        <w:spacing w:line="480" w:lineRule="auto"/>
        <w:rPr>
          <w:b/>
        </w:rPr>
      </w:pPr>
      <w:r w:rsidRPr="00D71751">
        <w:rPr>
          <w:rFonts w:ascii="Times New Roman" w:hAnsi="Times New Roman" w:cs="Times New Roman"/>
          <w:b/>
        </w:rPr>
        <w:t>Figure 3</w:t>
      </w:r>
      <w:r w:rsidRPr="00D71751">
        <w:rPr>
          <w:rFonts w:ascii="Times New Roman" w:hAnsi="Times New Roman" w:cs="Times New Roman"/>
        </w:rPr>
        <w:t xml:space="preserve">. </w:t>
      </w:r>
      <w:r w:rsidRPr="00D71751">
        <w:rPr>
          <w:rFonts w:ascii="Times New Roman" w:hAnsi="Times New Roman" w:cs="Times New Roman"/>
          <w:b/>
        </w:rPr>
        <w:t>Observed</w:t>
      </w:r>
      <w:r w:rsidRPr="00D71751">
        <w:rPr>
          <w:b/>
        </w:rPr>
        <w:t xml:space="preserve"> GMI mean profile for each treatment group in the longitudinal component.  Time=Day 0 is the time when a patient died (cases) or had last follow-up alive (controls). Mean GMI values were computed at each day before event (death/alive). Negative values correspond to days before event. </w:t>
      </w:r>
    </w:p>
    <w:p w14:paraId="3575EDED" w14:textId="77777777" w:rsidR="00BA4C27" w:rsidRPr="00D71751" w:rsidRDefault="00BA4C27" w:rsidP="00BA4C27">
      <w:pPr>
        <w:spacing w:line="480" w:lineRule="auto"/>
        <w:rPr>
          <w:rFonts w:ascii="Times New Roman" w:hAnsi="Times New Roman" w:cs="Times New Roman"/>
        </w:rPr>
      </w:pPr>
    </w:p>
    <w:p w14:paraId="083566C2"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Figure 4. Predicted Mean GMI profile at the end of therapy for patients with a successful overall response (black line) and those that failed (dashed line). Time 0 represents the assessment day (end of therapy). (Overall population)</w:t>
      </w:r>
    </w:p>
    <w:p w14:paraId="03B3C2CC" w14:textId="77777777" w:rsidR="00BA4C27" w:rsidRPr="00D71751" w:rsidRDefault="00BA4C27" w:rsidP="00BA4C27">
      <w:pPr>
        <w:spacing w:line="480" w:lineRule="auto"/>
        <w:rPr>
          <w:rFonts w:ascii="Times New Roman" w:hAnsi="Times New Roman" w:cs="Times New Roman"/>
        </w:rPr>
      </w:pPr>
    </w:p>
    <w:p w14:paraId="2244C6EE"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Figure 5. Inhibitory sigmoid E</w:t>
      </w:r>
      <w:r w:rsidRPr="00D71751">
        <w:rPr>
          <w:rFonts w:ascii="Times New Roman" w:hAnsi="Times New Roman" w:cs="Times New Roman"/>
          <w:b/>
          <w:vertAlign w:val="subscript"/>
        </w:rPr>
        <w:t>max</w:t>
      </w:r>
      <w:r w:rsidRPr="00D71751">
        <w:rPr>
          <w:rFonts w:ascii="Times New Roman" w:hAnsi="Times New Roman" w:cs="Times New Roman"/>
          <w:b/>
        </w:rPr>
        <w:t xml:space="preserve"> curve demonstrating the PK-PD relationship of isavuconazole AUC</w:t>
      </w:r>
      <w:proofErr w:type="gramStart"/>
      <w:r w:rsidRPr="00D71751">
        <w:rPr>
          <w:rFonts w:ascii="Times New Roman" w:hAnsi="Times New Roman" w:cs="Times New Roman"/>
          <w:b/>
        </w:rPr>
        <w:t>:EC</w:t>
      </w:r>
      <w:r w:rsidRPr="00D71751">
        <w:rPr>
          <w:rFonts w:ascii="Times New Roman" w:hAnsi="Times New Roman" w:cs="Times New Roman"/>
          <w:b/>
          <w:vertAlign w:val="subscript"/>
        </w:rPr>
        <w:t>50</w:t>
      </w:r>
      <w:proofErr w:type="gramEnd"/>
      <w:r w:rsidRPr="00D71751">
        <w:rPr>
          <w:rFonts w:ascii="Times New Roman" w:hAnsi="Times New Roman" w:cs="Times New Roman"/>
          <w:b/>
        </w:rPr>
        <w:t xml:space="preserve"> and GMI values at the end of treatment (terminal GMI). Logistic regression resulted in an r</w:t>
      </w:r>
      <w:r w:rsidRPr="00D71751">
        <w:rPr>
          <w:rFonts w:ascii="Times New Roman" w:hAnsi="Times New Roman" w:cs="Times New Roman"/>
          <w:b/>
          <w:vertAlign w:val="superscript"/>
        </w:rPr>
        <w:t>2</w:t>
      </w:r>
      <w:r w:rsidRPr="00D71751">
        <w:rPr>
          <w:rFonts w:ascii="Times New Roman" w:hAnsi="Times New Roman" w:cs="Times New Roman"/>
          <w:b/>
        </w:rPr>
        <w:t xml:space="preserve"> of 0.237. Solid line represents the sigmoid curve </w:t>
      </w:r>
      <w:r w:rsidRPr="00D71751">
        <w:rPr>
          <w:rFonts w:ascii="Times New Roman" w:hAnsi="Times New Roman" w:cs="Times New Roman"/>
          <w:b/>
        </w:rPr>
        <w:lastRenderedPageBreak/>
        <w:t>fit of the model to the data, black squares represent the observed GMI values for each patient, and GMI negative value is included as a dotted line.</w:t>
      </w:r>
    </w:p>
    <w:p w14:paraId="4390627D" w14:textId="77777777" w:rsidR="00BA4C27" w:rsidRPr="00D71751" w:rsidRDefault="00BA4C27" w:rsidP="00BA4C27">
      <w:pPr>
        <w:spacing w:line="480" w:lineRule="auto"/>
        <w:rPr>
          <w:rFonts w:ascii="Times New Roman" w:hAnsi="Times New Roman" w:cs="Times New Roman"/>
        </w:rPr>
      </w:pPr>
    </w:p>
    <w:p w14:paraId="151F40EF"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br w:type="page"/>
      </w:r>
    </w:p>
    <w:p w14:paraId="6B0ADD66"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lastRenderedPageBreak/>
        <w:t>Figures</w:t>
      </w:r>
    </w:p>
    <w:p w14:paraId="1ADC8453" w14:textId="77777777" w:rsidR="00BA4C27" w:rsidRPr="00D71751" w:rsidRDefault="00BA4C27" w:rsidP="00BA4C27">
      <w:pPr>
        <w:spacing w:line="480" w:lineRule="auto"/>
        <w:rPr>
          <w:rFonts w:ascii="Times New Roman" w:hAnsi="Times New Roman" w:cs="Times New Roman"/>
        </w:rPr>
      </w:pPr>
      <w:r w:rsidRPr="00D71751">
        <w:rPr>
          <w:noProof/>
        </w:rPr>
        <w:drawing>
          <wp:inline distT="0" distB="0" distL="0" distR="0" wp14:anchorId="566E40E8" wp14:editId="5EBCDA99">
            <wp:extent cx="4356100" cy="427232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4356100" cy="4272329"/>
                    </a:xfrm>
                    <a:prstGeom prst="rect">
                      <a:avLst/>
                    </a:prstGeom>
                  </pic:spPr>
                </pic:pic>
              </a:graphicData>
            </a:graphic>
          </wp:inline>
        </w:drawing>
      </w:r>
    </w:p>
    <w:p w14:paraId="18CD17C8" w14:textId="77777777" w:rsidR="00BA4C27" w:rsidRPr="00D71751" w:rsidRDefault="00BA4C27" w:rsidP="00BA4C27">
      <w:pPr>
        <w:spacing w:line="480" w:lineRule="auto"/>
        <w:rPr>
          <w:b/>
        </w:rPr>
      </w:pPr>
      <w:r w:rsidRPr="00D71751">
        <w:rPr>
          <w:rFonts w:ascii="Times New Roman" w:hAnsi="Times New Roman" w:cs="Times New Roman"/>
          <w:b/>
        </w:rPr>
        <w:t>Figure 1.</w:t>
      </w:r>
      <w:r w:rsidRPr="00D71751">
        <w:rPr>
          <w:rFonts w:ascii="Times New Roman" w:hAnsi="Times New Roman" w:cs="Times New Roman"/>
        </w:rPr>
        <w:t xml:space="preserve"> </w:t>
      </w:r>
      <w:r w:rsidRPr="00D71751">
        <w:rPr>
          <w:rFonts w:ascii="Times New Roman" w:hAnsi="Times New Roman" w:cs="Times New Roman"/>
          <w:b/>
        </w:rPr>
        <w:t>P</w:t>
      </w:r>
      <w:r w:rsidRPr="00D71751">
        <w:rPr>
          <w:b/>
        </w:rPr>
        <w:t>redicted GMI mean profile from the joint model with treatment as a covariate in the longitudinal component for the overall population.  Time=Day 0 is the time when a patient died (cases) or had last follow-up alive (controls). GMI values were predicted at each day before event (death/alive). Negative values correspond to days before event.</w:t>
      </w:r>
    </w:p>
    <w:p w14:paraId="0F160CE8"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rPr>
        <w:br w:type="page"/>
      </w:r>
    </w:p>
    <w:p w14:paraId="5BF9CB10"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lastRenderedPageBreak/>
        <w:t>A.</w:t>
      </w:r>
    </w:p>
    <w:p w14:paraId="18F01A27" w14:textId="77777777" w:rsidR="00BA4C27" w:rsidRPr="00D71751" w:rsidRDefault="00BA4C27" w:rsidP="00BA4C27">
      <w:pPr>
        <w:rPr>
          <w:rFonts w:ascii="Times New Roman" w:hAnsi="Times New Roman" w:cs="Times New Roman"/>
        </w:rPr>
      </w:pPr>
    </w:p>
    <w:p w14:paraId="4E280EE0" w14:textId="77777777" w:rsidR="00BA4C27" w:rsidRPr="00D71751" w:rsidRDefault="00BA4C27" w:rsidP="00BA4C27">
      <w:pPr>
        <w:rPr>
          <w:rFonts w:ascii="Times New Roman" w:hAnsi="Times New Roman" w:cs="Times New Roman"/>
        </w:rPr>
      </w:pPr>
      <w:r w:rsidRPr="00D71751">
        <w:rPr>
          <w:noProof/>
        </w:rPr>
        <w:drawing>
          <wp:inline distT="0" distB="0" distL="0" distR="0" wp14:anchorId="0E1B0304" wp14:editId="3D4F655A">
            <wp:extent cx="5486400" cy="285691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5486400" cy="2856914"/>
                    </a:xfrm>
                    <a:prstGeom prst="rect">
                      <a:avLst/>
                    </a:prstGeom>
                  </pic:spPr>
                </pic:pic>
              </a:graphicData>
            </a:graphic>
          </wp:inline>
        </w:drawing>
      </w:r>
    </w:p>
    <w:p w14:paraId="71CF96DE"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t>B.</w:t>
      </w:r>
    </w:p>
    <w:p w14:paraId="43DBA747" w14:textId="77777777" w:rsidR="00BA4C27" w:rsidRPr="00D71751" w:rsidRDefault="00BA4C27" w:rsidP="00BA4C27">
      <w:pPr>
        <w:rPr>
          <w:rFonts w:ascii="Times New Roman" w:hAnsi="Times New Roman" w:cs="Times New Roman"/>
        </w:rPr>
      </w:pPr>
    </w:p>
    <w:p w14:paraId="5CAD2688" w14:textId="77777777" w:rsidR="00BA4C27" w:rsidRPr="00D71751" w:rsidRDefault="00BA4C27" w:rsidP="00BA4C27">
      <w:pPr>
        <w:rPr>
          <w:rFonts w:ascii="Times New Roman" w:hAnsi="Times New Roman" w:cs="Times New Roman"/>
        </w:rPr>
      </w:pPr>
      <w:r w:rsidRPr="00D71751">
        <w:rPr>
          <w:noProof/>
        </w:rPr>
        <w:drawing>
          <wp:inline distT="0" distB="0" distL="0" distR="0" wp14:anchorId="29F010AD" wp14:editId="79BC94A9">
            <wp:extent cx="5486400" cy="288856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486400" cy="2888566"/>
                    </a:xfrm>
                    <a:prstGeom prst="rect">
                      <a:avLst/>
                    </a:prstGeom>
                  </pic:spPr>
                </pic:pic>
              </a:graphicData>
            </a:graphic>
          </wp:inline>
        </w:drawing>
      </w:r>
    </w:p>
    <w:p w14:paraId="79AC2424"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Figure 2. Change in GMI at Day 7 from Baseline for patients who (A) died and (B) survived.</w:t>
      </w:r>
      <w:r w:rsidRPr="00D71751">
        <w:rPr>
          <w:rFonts w:ascii="Times New Roman" w:hAnsi="Times New Roman" w:cs="Times New Roman"/>
        </w:rPr>
        <w:t xml:space="preserve"> </w:t>
      </w:r>
      <w:r w:rsidRPr="00D71751">
        <w:rPr>
          <w:rFonts w:ascii="Times New Roman" w:hAnsi="Times New Roman" w:cs="Times New Roman"/>
          <w:b/>
        </w:rPr>
        <w:t>(Overall population)</w:t>
      </w:r>
      <w:r w:rsidRPr="00D71751">
        <w:rPr>
          <w:rFonts w:ascii="Times New Roman" w:hAnsi="Times New Roman" w:cs="Times New Roman"/>
        </w:rPr>
        <w:br w:type="page"/>
      </w:r>
    </w:p>
    <w:p w14:paraId="5BF37921" w14:textId="77777777" w:rsidR="00BA4C27" w:rsidRPr="00D71751" w:rsidRDefault="00BA4C27" w:rsidP="00BA4C27">
      <w:pPr>
        <w:spacing w:line="480" w:lineRule="auto"/>
        <w:rPr>
          <w:rFonts w:ascii="Times New Roman" w:hAnsi="Times New Roman" w:cs="Times New Roman"/>
        </w:rPr>
      </w:pPr>
    </w:p>
    <w:p w14:paraId="267AD12A" w14:textId="77777777" w:rsidR="00BA4C27" w:rsidRPr="00D71751" w:rsidRDefault="00BA4C27" w:rsidP="00BA4C27">
      <w:pPr>
        <w:spacing w:line="480" w:lineRule="auto"/>
        <w:rPr>
          <w:rFonts w:ascii="Times New Roman" w:hAnsi="Times New Roman" w:cs="Times New Roman"/>
        </w:rPr>
      </w:pPr>
      <w:r w:rsidRPr="00D71751">
        <w:rPr>
          <w:noProof/>
        </w:rPr>
        <w:drawing>
          <wp:inline distT="0" distB="0" distL="0" distR="0" wp14:anchorId="52A0131A" wp14:editId="6209A216">
            <wp:extent cx="5486400" cy="32355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486400" cy="3235569"/>
                    </a:xfrm>
                    <a:prstGeom prst="rect">
                      <a:avLst/>
                    </a:prstGeom>
                  </pic:spPr>
                </pic:pic>
              </a:graphicData>
            </a:graphic>
          </wp:inline>
        </w:drawing>
      </w:r>
    </w:p>
    <w:p w14:paraId="50B6FA7E" w14:textId="77777777" w:rsidR="00BA4C27" w:rsidRPr="00D71751" w:rsidRDefault="00BA4C27" w:rsidP="00BA4C27">
      <w:pPr>
        <w:spacing w:line="480" w:lineRule="auto"/>
      </w:pPr>
      <w:r w:rsidRPr="00D71751">
        <w:rPr>
          <w:rFonts w:ascii="Times New Roman" w:hAnsi="Times New Roman" w:cs="Times New Roman"/>
          <w:b/>
        </w:rPr>
        <w:t>Figure 3. Observed</w:t>
      </w:r>
      <w:r w:rsidRPr="00D71751">
        <w:rPr>
          <w:b/>
        </w:rPr>
        <w:t xml:space="preserve"> GMI mean profile for each treatment group in the longitudinal component.  Time=Day 0 is the time when a patient died (cases) or had last follow-up alive (controls). Mean GMI values were computed at each day before event (death/alive). Negative values correspond to days before event.</w:t>
      </w:r>
      <w:r w:rsidRPr="00D71751">
        <w:t xml:space="preserve"> </w:t>
      </w:r>
    </w:p>
    <w:p w14:paraId="16B4A37F"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br w:type="page"/>
      </w:r>
    </w:p>
    <w:p w14:paraId="2AF0EBF2" w14:textId="77777777" w:rsidR="00BA4C27" w:rsidRPr="00D71751" w:rsidRDefault="00BA4C27" w:rsidP="00BA4C27">
      <w:pPr>
        <w:rPr>
          <w:rFonts w:ascii="Times New Roman" w:hAnsi="Times New Roman" w:cs="Times New Roman"/>
        </w:rPr>
      </w:pPr>
    </w:p>
    <w:p w14:paraId="77986E37" w14:textId="77777777" w:rsidR="00BA4C27" w:rsidRPr="00D71751" w:rsidRDefault="00BA4C27" w:rsidP="00BA4C27">
      <w:pPr>
        <w:rPr>
          <w:rFonts w:ascii="Times New Roman" w:hAnsi="Times New Roman" w:cs="Times New Roman"/>
        </w:rPr>
      </w:pPr>
    </w:p>
    <w:p w14:paraId="2DC922E0" w14:textId="77777777" w:rsidR="00BA4C27" w:rsidRPr="00D71751" w:rsidRDefault="00BA4C27" w:rsidP="00BA4C27">
      <w:pPr>
        <w:rPr>
          <w:rFonts w:ascii="Times New Roman" w:hAnsi="Times New Roman" w:cs="Times New Roman"/>
        </w:rPr>
      </w:pPr>
      <w:r w:rsidRPr="00D71751">
        <w:rPr>
          <w:noProof/>
        </w:rPr>
        <w:drawing>
          <wp:inline distT="0" distB="0" distL="0" distR="0" wp14:anchorId="269C176F" wp14:editId="4D3BD750">
            <wp:extent cx="5486400" cy="44823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486400" cy="4482318"/>
                    </a:xfrm>
                    <a:prstGeom prst="rect">
                      <a:avLst/>
                    </a:prstGeom>
                  </pic:spPr>
                </pic:pic>
              </a:graphicData>
            </a:graphic>
          </wp:inline>
        </w:drawing>
      </w:r>
    </w:p>
    <w:p w14:paraId="184BBEA0" w14:textId="77777777" w:rsidR="00BA4C27" w:rsidRPr="00D71751" w:rsidRDefault="00BA4C27" w:rsidP="00BA4C27">
      <w:pPr>
        <w:spacing w:line="480" w:lineRule="auto"/>
        <w:rPr>
          <w:rFonts w:ascii="Times New Roman" w:hAnsi="Times New Roman" w:cs="Times New Roman"/>
        </w:rPr>
      </w:pPr>
      <w:r w:rsidRPr="00D71751">
        <w:rPr>
          <w:rFonts w:ascii="Times New Roman" w:hAnsi="Times New Roman" w:cs="Times New Roman"/>
          <w:b/>
        </w:rPr>
        <w:t>Figure 4.</w:t>
      </w:r>
      <w:r w:rsidRPr="00D71751">
        <w:rPr>
          <w:rFonts w:ascii="Times New Roman" w:hAnsi="Times New Roman" w:cs="Times New Roman"/>
        </w:rPr>
        <w:t xml:space="preserve"> </w:t>
      </w:r>
      <w:r w:rsidRPr="00D71751">
        <w:rPr>
          <w:rFonts w:ascii="Times New Roman" w:hAnsi="Times New Roman" w:cs="Times New Roman"/>
          <w:b/>
        </w:rPr>
        <w:t>Predicted Mean GMI profile at the end of therapy for patients with a successful overall response (black line) and those that failed (dashed line). Time 0 represents the assessment day (end of therapy). (Overall population)</w:t>
      </w:r>
    </w:p>
    <w:p w14:paraId="2CDCAC09" w14:textId="77777777" w:rsidR="00BA4C27" w:rsidRPr="00D71751" w:rsidRDefault="00BA4C27" w:rsidP="00BA4C27">
      <w:pPr>
        <w:rPr>
          <w:rFonts w:ascii="Times New Roman" w:hAnsi="Times New Roman" w:cs="Times New Roman"/>
        </w:rPr>
      </w:pPr>
      <w:r w:rsidRPr="00D71751">
        <w:rPr>
          <w:rFonts w:ascii="Times New Roman" w:hAnsi="Times New Roman" w:cs="Times New Roman"/>
        </w:rPr>
        <w:br w:type="page"/>
      </w:r>
    </w:p>
    <w:p w14:paraId="28C099AE" w14:textId="77777777" w:rsidR="00BA4C27" w:rsidRPr="00D71751" w:rsidRDefault="00BA4C27" w:rsidP="00BA4C27">
      <w:pPr>
        <w:rPr>
          <w:rFonts w:ascii="Times New Roman" w:hAnsi="Times New Roman" w:cs="Times New Roman"/>
        </w:rPr>
      </w:pPr>
      <w:r w:rsidRPr="00D71751">
        <w:rPr>
          <w:rFonts w:ascii="Times New Roman" w:hAnsi="Times New Roman" w:cs="Times New Roman"/>
          <w:noProof/>
        </w:rPr>
        <w:lastRenderedPageBreak/>
        <w:drawing>
          <wp:inline distT="0" distB="0" distL="0" distR="0" wp14:anchorId="0BBFF7AD" wp14:editId="5E8D52A1">
            <wp:extent cx="5486400" cy="4838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xtermgm.tiff"/>
                    <pic:cNvPicPr/>
                  </pic:nvPicPr>
                  <pic:blipFill>
                    <a:blip r:embed="rId13" cstate="email">
                      <a:extLst>
                        <a:ext uri="{28A0092B-C50C-407E-A947-70E740481C1C}">
                          <a14:useLocalDpi xmlns:a14="http://schemas.microsoft.com/office/drawing/2010/main"/>
                        </a:ext>
                      </a:extLst>
                    </a:blip>
                    <a:stretch>
                      <a:fillRect/>
                    </a:stretch>
                  </pic:blipFill>
                  <pic:spPr>
                    <a:xfrm>
                      <a:off x="0" y="0"/>
                      <a:ext cx="5486400" cy="4838065"/>
                    </a:xfrm>
                    <a:prstGeom prst="rect">
                      <a:avLst/>
                    </a:prstGeom>
                  </pic:spPr>
                </pic:pic>
              </a:graphicData>
            </a:graphic>
          </wp:inline>
        </w:drawing>
      </w:r>
    </w:p>
    <w:p w14:paraId="7FD47BD4" w14:textId="77777777" w:rsidR="00BA4C27" w:rsidRDefault="00BA4C27" w:rsidP="00BA4C27">
      <w:pPr>
        <w:spacing w:line="480" w:lineRule="auto"/>
        <w:rPr>
          <w:rFonts w:ascii="Times New Roman" w:hAnsi="Times New Roman" w:cs="Times New Roman"/>
        </w:rPr>
      </w:pPr>
      <w:r w:rsidRPr="00D71751">
        <w:rPr>
          <w:rFonts w:ascii="Times New Roman" w:hAnsi="Times New Roman" w:cs="Times New Roman"/>
          <w:b/>
        </w:rPr>
        <w:t>Figure 5. Inhibitory sigmoid E</w:t>
      </w:r>
      <w:r w:rsidRPr="00D71751">
        <w:rPr>
          <w:rFonts w:ascii="Times New Roman" w:hAnsi="Times New Roman" w:cs="Times New Roman"/>
          <w:b/>
          <w:vertAlign w:val="subscript"/>
        </w:rPr>
        <w:t>max</w:t>
      </w:r>
      <w:r w:rsidRPr="00D71751">
        <w:rPr>
          <w:rFonts w:ascii="Times New Roman" w:hAnsi="Times New Roman" w:cs="Times New Roman"/>
          <w:b/>
        </w:rPr>
        <w:t xml:space="preserve"> curve demonstrating the PK-PD relationship of isavuconazole AUC</w:t>
      </w:r>
      <w:proofErr w:type="gramStart"/>
      <w:r w:rsidRPr="00D71751">
        <w:rPr>
          <w:rFonts w:ascii="Times New Roman" w:hAnsi="Times New Roman" w:cs="Times New Roman"/>
          <w:b/>
        </w:rPr>
        <w:t>:EC</w:t>
      </w:r>
      <w:r w:rsidRPr="00D71751">
        <w:rPr>
          <w:rFonts w:ascii="Times New Roman" w:hAnsi="Times New Roman" w:cs="Times New Roman"/>
          <w:b/>
          <w:vertAlign w:val="subscript"/>
        </w:rPr>
        <w:t>50</w:t>
      </w:r>
      <w:proofErr w:type="gramEnd"/>
      <w:r w:rsidRPr="00D71751">
        <w:rPr>
          <w:rFonts w:ascii="Times New Roman" w:hAnsi="Times New Roman" w:cs="Times New Roman"/>
          <w:b/>
        </w:rPr>
        <w:t xml:space="preserve"> and GMI values at the end of treatment (terminal GMI). Logistic regression resulted in an r</w:t>
      </w:r>
      <w:r w:rsidRPr="00D71751">
        <w:rPr>
          <w:rFonts w:ascii="Times New Roman" w:hAnsi="Times New Roman" w:cs="Times New Roman"/>
          <w:b/>
          <w:vertAlign w:val="superscript"/>
        </w:rPr>
        <w:t>2</w:t>
      </w:r>
      <w:r w:rsidRPr="00D71751">
        <w:rPr>
          <w:rFonts w:ascii="Times New Roman" w:hAnsi="Times New Roman" w:cs="Times New Roman"/>
          <w:b/>
        </w:rPr>
        <w:t xml:space="preserve"> of 0.237. Solid line represents the sigmoid curve fit of the model to the data, black squares represent the observed GMI values for each patient, and GMI negative value is included as a dotted line.</w:t>
      </w:r>
    </w:p>
    <w:p w14:paraId="159F6922" w14:textId="77777777" w:rsidR="00BA4C27" w:rsidRDefault="00BA4C27" w:rsidP="00BA4C27">
      <w:pPr>
        <w:spacing w:line="480" w:lineRule="auto"/>
        <w:rPr>
          <w:rFonts w:ascii="Times New Roman" w:hAnsi="Times New Roman" w:cs="Times New Roman"/>
        </w:rPr>
      </w:pPr>
    </w:p>
    <w:p w14:paraId="1F90ED3C" w14:textId="77777777" w:rsidR="001F1208" w:rsidRDefault="001F1208"/>
    <w:sectPr w:rsidR="001F1208" w:rsidSect="00C13FA8">
      <w:footerReference w:type="even" r:id="rId14"/>
      <w:footerReference w:type="default" r:id="rId15"/>
      <w:pgSz w:w="12240" w:h="15840"/>
      <w:pgMar w:top="1440" w:right="1800" w:bottom="1440" w:left="180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EED8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C81F2" w14:textId="77777777" w:rsidR="006323A2" w:rsidRDefault="006323A2">
      <w:r>
        <w:separator/>
      </w:r>
    </w:p>
  </w:endnote>
  <w:endnote w:type="continuationSeparator" w:id="0">
    <w:p w14:paraId="022C92C8" w14:textId="77777777" w:rsidR="006323A2" w:rsidRDefault="0063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DFD3" w14:textId="77777777" w:rsidR="006323A2" w:rsidRDefault="006323A2" w:rsidP="00C1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28CBA" w14:textId="77777777" w:rsidR="006323A2" w:rsidRDefault="006323A2" w:rsidP="00C13F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8B88" w14:textId="40E9D3D8" w:rsidR="006323A2" w:rsidRDefault="006323A2" w:rsidP="00C1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F18">
      <w:rPr>
        <w:rStyle w:val="PageNumber"/>
        <w:noProof/>
      </w:rPr>
      <w:t>14</w:t>
    </w:r>
    <w:r>
      <w:rPr>
        <w:rStyle w:val="PageNumber"/>
      </w:rPr>
      <w:fldChar w:fldCharType="end"/>
    </w:r>
  </w:p>
  <w:p w14:paraId="7AA48D96" w14:textId="77777777" w:rsidR="006323A2" w:rsidRDefault="006323A2" w:rsidP="00C13F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19892" w14:textId="77777777" w:rsidR="006323A2" w:rsidRDefault="006323A2">
      <w:r>
        <w:separator/>
      </w:r>
    </w:p>
  </w:footnote>
  <w:footnote w:type="continuationSeparator" w:id="0">
    <w:p w14:paraId="03473210" w14:textId="77777777" w:rsidR="006323A2" w:rsidRDefault="006323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zin, Marina">
    <w15:presenceInfo w15:providerId="AD" w15:userId="S-1-5-21-3398620187-370929126-706332547-379326"/>
  </w15:person>
  <w15:person w15:author="Sperrin, Gill">
    <w15:presenceInfo w15:providerId="AD" w15:userId="S-1-5-21-725345543-688789844-2146808213-3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27"/>
    <w:rsid w:val="0012605C"/>
    <w:rsid w:val="001936BA"/>
    <w:rsid w:val="001E023D"/>
    <w:rsid w:val="001F1208"/>
    <w:rsid w:val="002331D7"/>
    <w:rsid w:val="00253CED"/>
    <w:rsid w:val="002F0694"/>
    <w:rsid w:val="002F7C86"/>
    <w:rsid w:val="003035A3"/>
    <w:rsid w:val="00417F39"/>
    <w:rsid w:val="00492CBD"/>
    <w:rsid w:val="00523F14"/>
    <w:rsid w:val="00530CC2"/>
    <w:rsid w:val="00564251"/>
    <w:rsid w:val="00573BF5"/>
    <w:rsid w:val="005B33CB"/>
    <w:rsid w:val="00632037"/>
    <w:rsid w:val="006323A2"/>
    <w:rsid w:val="00650C05"/>
    <w:rsid w:val="006B4AD9"/>
    <w:rsid w:val="006C5ED9"/>
    <w:rsid w:val="006E2044"/>
    <w:rsid w:val="006F1564"/>
    <w:rsid w:val="006F4133"/>
    <w:rsid w:val="00710904"/>
    <w:rsid w:val="00793F60"/>
    <w:rsid w:val="007957AB"/>
    <w:rsid w:val="007C301A"/>
    <w:rsid w:val="0080360D"/>
    <w:rsid w:val="00807462"/>
    <w:rsid w:val="008424E8"/>
    <w:rsid w:val="00865810"/>
    <w:rsid w:val="00865867"/>
    <w:rsid w:val="008A3F7C"/>
    <w:rsid w:val="00903D30"/>
    <w:rsid w:val="00946B16"/>
    <w:rsid w:val="00983011"/>
    <w:rsid w:val="00A05E0C"/>
    <w:rsid w:val="00A56443"/>
    <w:rsid w:val="00AB1E9F"/>
    <w:rsid w:val="00AC02C1"/>
    <w:rsid w:val="00BA4C27"/>
    <w:rsid w:val="00BB0C9F"/>
    <w:rsid w:val="00BD2857"/>
    <w:rsid w:val="00BE6871"/>
    <w:rsid w:val="00C13FA8"/>
    <w:rsid w:val="00C4166D"/>
    <w:rsid w:val="00C83EC5"/>
    <w:rsid w:val="00C8423C"/>
    <w:rsid w:val="00CF0A28"/>
    <w:rsid w:val="00D36277"/>
    <w:rsid w:val="00D550BA"/>
    <w:rsid w:val="00D71751"/>
    <w:rsid w:val="00D8594B"/>
    <w:rsid w:val="00E137CA"/>
    <w:rsid w:val="00E30FBE"/>
    <w:rsid w:val="00E50F18"/>
    <w:rsid w:val="00E841A7"/>
    <w:rsid w:val="00E93836"/>
    <w:rsid w:val="00EB3084"/>
    <w:rsid w:val="00EE27D2"/>
    <w:rsid w:val="00F513E7"/>
    <w:rsid w:val="00F853C6"/>
    <w:rsid w:val="00FE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37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C27"/>
    <w:pPr>
      <w:tabs>
        <w:tab w:val="center" w:pos="4320"/>
        <w:tab w:val="right" w:pos="8640"/>
      </w:tabs>
    </w:pPr>
  </w:style>
  <w:style w:type="character" w:customStyle="1" w:styleId="FooterChar">
    <w:name w:val="Footer Char"/>
    <w:basedOn w:val="DefaultParagraphFont"/>
    <w:link w:val="Footer"/>
    <w:uiPriority w:val="99"/>
    <w:rsid w:val="00BA4C27"/>
    <w:rPr>
      <w:rFonts w:eastAsiaTheme="minorEastAsia"/>
      <w:sz w:val="24"/>
      <w:szCs w:val="24"/>
    </w:rPr>
  </w:style>
  <w:style w:type="character" w:styleId="PageNumber">
    <w:name w:val="page number"/>
    <w:basedOn w:val="DefaultParagraphFont"/>
    <w:uiPriority w:val="99"/>
    <w:semiHidden/>
    <w:unhideWhenUsed/>
    <w:rsid w:val="00BA4C27"/>
  </w:style>
  <w:style w:type="character" w:styleId="LineNumber">
    <w:name w:val="line number"/>
    <w:basedOn w:val="DefaultParagraphFont"/>
    <w:uiPriority w:val="99"/>
    <w:semiHidden/>
    <w:unhideWhenUsed/>
    <w:rsid w:val="00BA4C27"/>
  </w:style>
  <w:style w:type="paragraph" w:customStyle="1" w:styleId="EndNoteBibliographyTitle">
    <w:name w:val="EndNote Bibliography Title"/>
    <w:basedOn w:val="Normal"/>
    <w:rsid w:val="00BA4C27"/>
    <w:pPr>
      <w:jc w:val="center"/>
    </w:pPr>
    <w:rPr>
      <w:rFonts w:ascii="Cambria" w:hAnsi="Cambria"/>
    </w:rPr>
  </w:style>
  <w:style w:type="paragraph" w:customStyle="1" w:styleId="EndNoteBibliography">
    <w:name w:val="EndNote Bibliography"/>
    <w:basedOn w:val="Normal"/>
    <w:rsid w:val="00BA4C27"/>
    <w:rPr>
      <w:rFonts w:ascii="Cambria" w:hAnsi="Cambria"/>
    </w:rPr>
  </w:style>
  <w:style w:type="character" w:styleId="CommentReference">
    <w:name w:val="annotation reference"/>
    <w:basedOn w:val="DefaultParagraphFont"/>
    <w:uiPriority w:val="99"/>
    <w:semiHidden/>
    <w:unhideWhenUsed/>
    <w:rsid w:val="00BA4C27"/>
    <w:rPr>
      <w:sz w:val="18"/>
      <w:szCs w:val="18"/>
    </w:rPr>
  </w:style>
  <w:style w:type="paragraph" w:styleId="CommentText">
    <w:name w:val="annotation text"/>
    <w:basedOn w:val="Normal"/>
    <w:link w:val="CommentTextChar"/>
    <w:uiPriority w:val="99"/>
    <w:semiHidden/>
    <w:unhideWhenUsed/>
    <w:rsid w:val="00BA4C27"/>
  </w:style>
  <w:style w:type="character" w:customStyle="1" w:styleId="CommentTextChar">
    <w:name w:val="Comment Text Char"/>
    <w:basedOn w:val="DefaultParagraphFont"/>
    <w:link w:val="CommentText"/>
    <w:uiPriority w:val="99"/>
    <w:semiHidden/>
    <w:rsid w:val="00BA4C27"/>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A4C27"/>
    <w:rPr>
      <w:b/>
      <w:bCs/>
      <w:sz w:val="20"/>
      <w:szCs w:val="20"/>
    </w:rPr>
  </w:style>
  <w:style w:type="character" w:customStyle="1" w:styleId="CommentSubjectChar">
    <w:name w:val="Comment Subject Char"/>
    <w:basedOn w:val="CommentTextChar"/>
    <w:link w:val="CommentSubject"/>
    <w:uiPriority w:val="99"/>
    <w:semiHidden/>
    <w:rsid w:val="00BA4C27"/>
    <w:rPr>
      <w:rFonts w:eastAsiaTheme="minorEastAsia"/>
      <w:b/>
      <w:bCs/>
      <w:sz w:val="20"/>
      <w:szCs w:val="20"/>
    </w:rPr>
  </w:style>
  <w:style w:type="paragraph" w:styleId="BalloonText">
    <w:name w:val="Balloon Text"/>
    <w:basedOn w:val="Normal"/>
    <w:link w:val="BalloonTextChar"/>
    <w:uiPriority w:val="99"/>
    <w:semiHidden/>
    <w:unhideWhenUsed/>
    <w:rsid w:val="00BA4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C27"/>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BA4C27"/>
    <w:rPr>
      <w:color w:val="808080"/>
    </w:rPr>
  </w:style>
  <w:style w:type="paragraph" w:styleId="ListParagraph">
    <w:name w:val="List Paragraph"/>
    <w:basedOn w:val="Normal"/>
    <w:uiPriority w:val="34"/>
    <w:qFormat/>
    <w:rsid w:val="00BA4C27"/>
    <w:pPr>
      <w:ind w:left="720"/>
      <w:contextualSpacing/>
    </w:pPr>
  </w:style>
  <w:style w:type="table" w:styleId="TableGrid">
    <w:name w:val="Table Grid"/>
    <w:basedOn w:val="TableNormal"/>
    <w:uiPriority w:val="59"/>
    <w:rsid w:val="00BA4C2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C27"/>
    <w:pPr>
      <w:spacing w:after="0" w:line="240" w:lineRule="auto"/>
    </w:pPr>
    <w:rPr>
      <w:lang w:val="en-GB"/>
    </w:rPr>
  </w:style>
  <w:style w:type="character" w:styleId="Hyperlink">
    <w:name w:val="Hyperlink"/>
    <w:basedOn w:val="DefaultParagraphFont"/>
    <w:uiPriority w:val="99"/>
    <w:unhideWhenUsed/>
    <w:rsid w:val="00BA4C27"/>
    <w:rPr>
      <w:color w:val="0563C1" w:themeColor="hyperlink"/>
      <w:u w:val="single"/>
    </w:rPr>
  </w:style>
  <w:style w:type="character" w:styleId="FollowedHyperlink">
    <w:name w:val="FollowedHyperlink"/>
    <w:basedOn w:val="DefaultParagraphFont"/>
    <w:uiPriority w:val="99"/>
    <w:semiHidden/>
    <w:unhideWhenUsed/>
    <w:rsid w:val="00BA4C27"/>
    <w:rPr>
      <w:color w:val="954F72" w:themeColor="followedHyperlink"/>
      <w:u w:val="single"/>
    </w:rPr>
  </w:style>
  <w:style w:type="paragraph" w:styleId="Revision">
    <w:name w:val="Revision"/>
    <w:hidden/>
    <w:uiPriority w:val="99"/>
    <w:semiHidden/>
    <w:rsid w:val="00BA4C27"/>
    <w:pPr>
      <w:spacing w:after="0" w:line="240" w:lineRule="auto"/>
    </w:pPr>
    <w:rPr>
      <w:rFonts w:eastAsiaTheme="minorEastAsia"/>
      <w:sz w:val="24"/>
      <w:szCs w:val="24"/>
    </w:rPr>
  </w:style>
  <w:style w:type="table" w:customStyle="1" w:styleId="TableGrid1">
    <w:name w:val="Table Grid1"/>
    <w:basedOn w:val="TableNormal"/>
    <w:next w:val="TableGrid"/>
    <w:uiPriority w:val="59"/>
    <w:rsid w:val="00BA4C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3C6"/>
    <w:pPr>
      <w:tabs>
        <w:tab w:val="center" w:pos="4680"/>
        <w:tab w:val="right" w:pos="9360"/>
      </w:tabs>
    </w:pPr>
  </w:style>
  <w:style w:type="character" w:customStyle="1" w:styleId="HeaderChar">
    <w:name w:val="Header Char"/>
    <w:basedOn w:val="DefaultParagraphFont"/>
    <w:link w:val="Header"/>
    <w:uiPriority w:val="99"/>
    <w:rsid w:val="00F853C6"/>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C27"/>
    <w:pPr>
      <w:tabs>
        <w:tab w:val="center" w:pos="4320"/>
        <w:tab w:val="right" w:pos="8640"/>
      </w:tabs>
    </w:pPr>
  </w:style>
  <w:style w:type="character" w:customStyle="1" w:styleId="FooterChar">
    <w:name w:val="Footer Char"/>
    <w:basedOn w:val="DefaultParagraphFont"/>
    <w:link w:val="Footer"/>
    <w:uiPriority w:val="99"/>
    <w:rsid w:val="00BA4C27"/>
    <w:rPr>
      <w:rFonts w:eastAsiaTheme="minorEastAsia"/>
      <w:sz w:val="24"/>
      <w:szCs w:val="24"/>
    </w:rPr>
  </w:style>
  <w:style w:type="character" w:styleId="PageNumber">
    <w:name w:val="page number"/>
    <w:basedOn w:val="DefaultParagraphFont"/>
    <w:uiPriority w:val="99"/>
    <w:semiHidden/>
    <w:unhideWhenUsed/>
    <w:rsid w:val="00BA4C27"/>
  </w:style>
  <w:style w:type="character" w:styleId="LineNumber">
    <w:name w:val="line number"/>
    <w:basedOn w:val="DefaultParagraphFont"/>
    <w:uiPriority w:val="99"/>
    <w:semiHidden/>
    <w:unhideWhenUsed/>
    <w:rsid w:val="00BA4C27"/>
  </w:style>
  <w:style w:type="paragraph" w:customStyle="1" w:styleId="EndNoteBibliographyTitle">
    <w:name w:val="EndNote Bibliography Title"/>
    <w:basedOn w:val="Normal"/>
    <w:rsid w:val="00BA4C27"/>
    <w:pPr>
      <w:jc w:val="center"/>
    </w:pPr>
    <w:rPr>
      <w:rFonts w:ascii="Cambria" w:hAnsi="Cambria"/>
    </w:rPr>
  </w:style>
  <w:style w:type="paragraph" w:customStyle="1" w:styleId="EndNoteBibliography">
    <w:name w:val="EndNote Bibliography"/>
    <w:basedOn w:val="Normal"/>
    <w:rsid w:val="00BA4C27"/>
    <w:rPr>
      <w:rFonts w:ascii="Cambria" w:hAnsi="Cambria"/>
    </w:rPr>
  </w:style>
  <w:style w:type="character" w:styleId="CommentReference">
    <w:name w:val="annotation reference"/>
    <w:basedOn w:val="DefaultParagraphFont"/>
    <w:uiPriority w:val="99"/>
    <w:semiHidden/>
    <w:unhideWhenUsed/>
    <w:rsid w:val="00BA4C27"/>
    <w:rPr>
      <w:sz w:val="18"/>
      <w:szCs w:val="18"/>
    </w:rPr>
  </w:style>
  <w:style w:type="paragraph" w:styleId="CommentText">
    <w:name w:val="annotation text"/>
    <w:basedOn w:val="Normal"/>
    <w:link w:val="CommentTextChar"/>
    <w:uiPriority w:val="99"/>
    <w:semiHidden/>
    <w:unhideWhenUsed/>
    <w:rsid w:val="00BA4C27"/>
  </w:style>
  <w:style w:type="character" w:customStyle="1" w:styleId="CommentTextChar">
    <w:name w:val="Comment Text Char"/>
    <w:basedOn w:val="DefaultParagraphFont"/>
    <w:link w:val="CommentText"/>
    <w:uiPriority w:val="99"/>
    <w:semiHidden/>
    <w:rsid w:val="00BA4C27"/>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A4C27"/>
    <w:rPr>
      <w:b/>
      <w:bCs/>
      <w:sz w:val="20"/>
      <w:szCs w:val="20"/>
    </w:rPr>
  </w:style>
  <w:style w:type="character" w:customStyle="1" w:styleId="CommentSubjectChar">
    <w:name w:val="Comment Subject Char"/>
    <w:basedOn w:val="CommentTextChar"/>
    <w:link w:val="CommentSubject"/>
    <w:uiPriority w:val="99"/>
    <w:semiHidden/>
    <w:rsid w:val="00BA4C27"/>
    <w:rPr>
      <w:rFonts w:eastAsiaTheme="minorEastAsia"/>
      <w:b/>
      <w:bCs/>
      <w:sz w:val="20"/>
      <w:szCs w:val="20"/>
    </w:rPr>
  </w:style>
  <w:style w:type="paragraph" w:styleId="BalloonText">
    <w:name w:val="Balloon Text"/>
    <w:basedOn w:val="Normal"/>
    <w:link w:val="BalloonTextChar"/>
    <w:uiPriority w:val="99"/>
    <w:semiHidden/>
    <w:unhideWhenUsed/>
    <w:rsid w:val="00BA4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C27"/>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BA4C27"/>
    <w:rPr>
      <w:color w:val="808080"/>
    </w:rPr>
  </w:style>
  <w:style w:type="paragraph" w:styleId="ListParagraph">
    <w:name w:val="List Paragraph"/>
    <w:basedOn w:val="Normal"/>
    <w:uiPriority w:val="34"/>
    <w:qFormat/>
    <w:rsid w:val="00BA4C27"/>
    <w:pPr>
      <w:ind w:left="720"/>
      <w:contextualSpacing/>
    </w:pPr>
  </w:style>
  <w:style w:type="table" w:styleId="TableGrid">
    <w:name w:val="Table Grid"/>
    <w:basedOn w:val="TableNormal"/>
    <w:uiPriority w:val="59"/>
    <w:rsid w:val="00BA4C2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C27"/>
    <w:pPr>
      <w:spacing w:after="0" w:line="240" w:lineRule="auto"/>
    </w:pPr>
    <w:rPr>
      <w:lang w:val="en-GB"/>
    </w:rPr>
  </w:style>
  <w:style w:type="character" w:styleId="Hyperlink">
    <w:name w:val="Hyperlink"/>
    <w:basedOn w:val="DefaultParagraphFont"/>
    <w:uiPriority w:val="99"/>
    <w:unhideWhenUsed/>
    <w:rsid w:val="00BA4C27"/>
    <w:rPr>
      <w:color w:val="0563C1" w:themeColor="hyperlink"/>
      <w:u w:val="single"/>
    </w:rPr>
  </w:style>
  <w:style w:type="character" w:styleId="FollowedHyperlink">
    <w:name w:val="FollowedHyperlink"/>
    <w:basedOn w:val="DefaultParagraphFont"/>
    <w:uiPriority w:val="99"/>
    <w:semiHidden/>
    <w:unhideWhenUsed/>
    <w:rsid w:val="00BA4C27"/>
    <w:rPr>
      <w:color w:val="954F72" w:themeColor="followedHyperlink"/>
      <w:u w:val="single"/>
    </w:rPr>
  </w:style>
  <w:style w:type="paragraph" w:styleId="Revision">
    <w:name w:val="Revision"/>
    <w:hidden/>
    <w:uiPriority w:val="99"/>
    <w:semiHidden/>
    <w:rsid w:val="00BA4C27"/>
    <w:pPr>
      <w:spacing w:after="0" w:line="240" w:lineRule="auto"/>
    </w:pPr>
    <w:rPr>
      <w:rFonts w:eastAsiaTheme="minorEastAsia"/>
      <w:sz w:val="24"/>
      <w:szCs w:val="24"/>
    </w:rPr>
  </w:style>
  <w:style w:type="table" w:customStyle="1" w:styleId="TableGrid1">
    <w:name w:val="Table Grid1"/>
    <w:basedOn w:val="TableNormal"/>
    <w:next w:val="TableGrid"/>
    <w:uiPriority w:val="59"/>
    <w:rsid w:val="00BA4C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3C6"/>
    <w:pPr>
      <w:tabs>
        <w:tab w:val="center" w:pos="4680"/>
        <w:tab w:val="right" w:pos="9360"/>
      </w:tabs>
    </w:pPr>
  </w:style>
  <w:style w:type="character" w:customStyle="1" w:styleId="HeaderChar">
    <w:name w:val="Header Char"/>
    <w:basedOn w:val="DefaultParagraphFont"/>
    <w:link w:val="Header"/>
    <w:uiPriority w:val="99"/>
    <w:rsid w:val="00F853C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tif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FAD8-ECFA-9049-8087-CE966F11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8645</Words>
  <Characters>49282</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Pazin, Marina</dc:creator>
  <cp:keywords/>
  <dc:description/>
  <cp:lastModifiedBy>Laura Kovanda</cp:lastModifiedBy>
  <cp:revision>2</cp:revision>
  <dcterms:created xsi:type="dcterms:W3CDTF">2017-03-06T15:25:00Z</dcterms:created>
  <dcterms:modified xsi:type="dcterms:W3CDTF">2017-03-06T15:25:00Z</dcterms:modified>
</cp:coreProperties>
</file>