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94F4" w14:textId="77777777" w:rsidR="0082755C" w:rsidRPr="006206DD" w:rsidRDefault="0082755C" w:rsidP="00E70F03">
      <w:pPr>
        <w:pStyle w:val="Normal1"/>
        <w:spacing w:line="48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82755C" w:rsidRPr="00031C88" w14:paraId="0DE76063" w14:textId="77777777" w:rsidTr="0058292D">
        <w:tc>
          <w:tcPr>
            <w:tcW w:w="4258" w:type="dxa"/>
            <w:tcBorders>
              <w:left w:val="nil"/>
              <w:right w:val="nil"/>
            </w:tcBorders>
          </w:tcPr>
          <w:p w14:paraId="05070AE5" w14:textId="77777777" w:rsidR="0082755C" w:rsidRPr="00031C88" w:rsidRDefault="0082755C" w:rsidP="00E70F03">
            <w:pPr>
              <w:pStyle w:val="Normal1"/>
              <w:spacing w:line="480" w:lineRule="auto"/>
              <w:rPr>
                <w:b/>
              </w:rPr>
            </w:pPr>
            <w:r w:rsidRPr="00031C88">
              <w:rPr>
                <w:b/>
              </w:rPr>
              <w:t>Inclusion criteria</w:t>
            </w:r>
          </w:p>
        </w:tc>
        <w:tc>
          <w:tcPr>
            <w:tcW w:w="4258" w:type="dxa"/>
            <w:tcBorders>
              <w:left w:val="nil"/>
              <w:right w:val="nil"/>
            </w:tcBorders>
          </w:tcPr>
          <w:p w14:paraId="7A3993C8" w14:textId="77777777" w:rsidR="0082755C" w:rsidRPr="00031C88" w:rsidRDefault="0082755C" w:rsidP="00E70F03">
            <w:pPr>
              <w:pStyle w:val="Normal1"/>
              <w:spacing w:line="480" w:lineRule="auto"/>
              <w:rPr>
                <w:b/>
              </w:rPr>
            </w:pPr>
            <w:r w:rsidRPr="00031C88">
              <w:rPr>
                <w:b/>
              </w:rPr>
              <w:t>Exclusion criteria</w:t>
            </w:r>
          </w:p>
        </w:tc>
      </w:tr>
      <w:tr w:rsidR="0082755C" w:rsidRPr="00031C88" w14:paraId="248D001A" w14:textId="77777777" w:rsidTr="0058292D">
        <w:tc>
          <w:tcPr>
            <w:tcW w:w="4258" w:type="dxa"/>
            <w:tcBorders>
              <w:left w:val="nil"/>
              <w:bottom w:val="nil"/>
              <w:right w:val="nil"/>
            </w:tcBorders>
          </w:tcPr>
          <w:p w14:paraId="00696BD8" w14:textId="77777777" w:rsidR="0082755C" w:rsidRPr="006206DD" w:rsidRDefault="0082755C" w:rsidP="00E70F03">
            <w:pPr>
              <w:pStyle w:val="Normal1"/>
              <w:numPr>
                <w:ilvl w:val="0"/>
                <w:numId w:val="1"/>
              </w:numPr>
              <w:spacing w:line="480" w:lineRule="auto"/>
            </w:pPr>
            <w:r w:rsidRPr="006206DD">
              <w:t>Clinical study</w:t>
            </w:r>
          </w:p>
        </w:tc>
        <w:tc>
          <w:tcPr>
            <w:tcW w:w="4258" w:type="dxa"/>
            <w:tcBorders>
              <w:left w:val="nil"/>
              <w:bottom w:val="nil"/>
              <w:right w:val="nil"/>
            </w:tcBorders>
          </w:tcPr>
          <w:p w14:paraId="675AE195" w14:textId="77777777" w:rsidR="0082755C" w:rsidRPr="006206DD" w:rsidRDefault="0082755C" w:rsidP="00E70F03">
            <w:pPr>
              <w:pStyle w:val="Normal1"/>
              <w:numPr>
                <w:ilvl w:val="0"/>
                <w:numId w:val="1"/>
              </w:numPr>
              <w:spacing w:line="480" w:lineRule="auto"/>
            </w:pPr>
            <w:r w:rsidRPr="006206DD">
              <w:t>Language other than English</w:t>
            </w:r>
          </w:p>
        </w:tc>
      </w:tr>
      <w:tr w:rsidR="0082755C" w:rsidRPr="00031C88" w14:paraId="45C756A2" w14:textId="77777777" w:rsidTr="0058292D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5049A7AE" w14:textId="77777777" w:rsidR="0082755C" w:rsidRPr="006206DD" w:rsidRDefault="0082755C" w:rsidP="00E70F03">
            <w:pPr>
              <w:pStyle w:val="Normal1"/>
              <w:numPr>
                <w:ilvl w:val="0"/>
                <w:numId w:val="1"/>
              </w:numPr>
              <w:spacing w:line="480" w:lineRule="auto"/>
            </w:pPr>
            <w:r w:rsidRPr="006206DD">
              <w:t>Involving &gt;10 patients under 18 years with diagnosis of heterotaxy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34B2ADEE" w14:textId="77777777" w:rsidR="0082755C" w:rsidRPr="006206DD" w:rsidRDefault="0082755C" w:rsidP="00E70F03">
            <w:pPr>
              <w:pStyle w:val="Normal1"/>
              <w:numPr>
                <w:ilvl w:val="0"/>
                <w:numId w:val="1"/>
              </w:numPr>
              <w:spacing w:line="480" w:lineRule="auto"/>
            </w:pPr>
            <w:r w:rsidRPr="006206DD">
              <w:t>Duplicate patient cohorts</w:t>
            </w:r>
          </w:p>
        </w:tc>
      </w:tr>
      <w:tr w:rsidR="0082755C" w:rsidRPr="00031C88" w14:paraId="50E5540F" w14:textId="77777777" w:rsidTr="0058292D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0B535028" w14:textId="77777777" w:rsidR="0082755C" w:rsidRPr="006206DD" w:rsidRDefault="0082755C" w:rsidP="00E70F03">
            <w:pPr>
              <w:pStyle w:val="Normal1"/>
              <w:numPr>
                <w:ilvl w:val="0"/>
                <w:numId w:val="1"/>
              </w:numPr>
              <w:spacing w:line="480" w:lineRule="auto"/>
            </w:pPr>
            <w:r>
              <w:t xml:space="preserve">Description of </w:t>
            </w:r>
            <w:r w:rsidRPr="006206DD">
              <w:t>management of intestinal rotational status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1636D711" w14:textId="77777777" w:rsidR="0082755C" w:rsidRPr="006206DD" w:rsidRDefault="0082755C" w:rsidP="00E70F03">
            <w:pPr>
              <w:pStyle w:val="Normal1"/>
              <w:spacing w:line="480" w:lineRule="auto"/>
            </w:pPr>
          </w:p>
        </w:tc>
      </w:tr>
      <w:tr w:rsidR="0082755C" w:rsidRPr="00031C88" w14:paraId="02E3E706" w14:textId="77777777" w:rsidTr="0058292D">
        <w:tc>
          <w:tcPr>
            <w:tcW w:w="4258" w:type="dxa"/>
            <w:tcBorders>
              <w:top w:val="nil"/>
              <w:left w:val="nil"/>
              <w:right w:val="nil"/>
            </w:tcBorders>
          </w:tcPr>
          <w:p w14:paraId="08D695B9" w14:textId="77777777" w:rsidR="0082755C" w:rsidRPr="006206DD" w:rsidRDefault="0082755C" w:rsidP="00E70F03">
            <w:pPr>
              <w:pStyle w:val="Normal1"/>
              <w:numPr>
                <w:ilvl w:val="0"/>
                <w:numId w:val="1"/>
              </w:numPr>
              <w:spacing w:line="480" w:lineRule="auto"/>
            </w:pPr>
            <w:r>
              <w:t>Reported m</w:t>
            </w:r>
            <w:r w:rsidRPr="006206DD">
              <w:t>orbi</w:t>
            </w:r>
            <w:r>
              <w:t>dity and mortality</w:t>
            </w:r>
          </w:p>
        </w:tc>
        <w:tc>
          <w:tcPr>
            <w:tcW w:w="4258" w:type="dxa"/>
            <w:tcBorders>
              <w:top w:val="nil"/>
              <w:left w:val="nil"/>
              <w:right w:val="nil"/>
            </w:tcBorders>
          </w:tcPr>
          <w:p w14:paraId="2B3A9E9E" w14:textId="77777777" w:rsidR="0082755C" w:rsidRPr="006206DD" w:rsidRDefault="0082755C" w:rsidP="00E70F03">
            <w:pPr>
              <w:pStyle w:val="Normal1"/>
              <w:spacing w:line="480" w:lineRule="auto"/>
            </w:pPr>
          </w:p>
        </w:tc>
      </w:tr>
    </w:tbl>
    <w:p w14:paraId="7C227990" w14:textId="77777777" w:rsidR="0082755C" w:rsidRPr="006206DD" w:rsidRDefault="0082755C" w:rsidP="00E70F03">
      <w:pPr>
        <w:pStyle w:val="Normal1"/>
        <w:spacing w:line="480" w:lineRule="auto"/>
      </w:pPr>
    </w:p>
    <w:p w14:paraId="519E85D8" w14:textId="77777777" w:rsidR="0082755C" w:rsidRPr="001F5496" w:rsidRDefault="0082755C" w:rsidP="00E70F03">
      <w:pPr>
        <w:pStyle w:val="Normal1"/>
        <w:spacing w:line="480" w:lineRule="auto"/>
      </w:pPr>
      <w:r>
        <w:t>Table 1: Inclusion and exclusion criteria.</w:t>
      </w:r>
    </w:p>
    <w:sectPr w:rsidR="0082755C" w:rsidRPr="001F5496" w:rsidSect="000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68371" w14:textId="77777777" w:rsidR="0082755C" w:rsidRDefault="0082755C">
      <w:r>
        <w:separator/>
      </w:r>
    </w:p>
  </w:endnote>
  <w:endnote w:type="continuationSeparator" w:id="0">
    <w:p w14:paraId="15584794" w14:textId="77777777" w:rsidR="0082755C" w:rsidRDefault="0082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1F6C" w14:textId="77777777" w:rsidR="006E4FEA" w:rsidRDefault="006E4F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F92C" w14:textId="77777777" w:rsidR="006E4FEA" w:rsidRPr="00B27913" w:rsidRDefault="006E4FEA" w:rsidP="006E4FEA">
    <w:pPr>
      <w:pStyle w:val="Footer"/>
      <w:rPr>
        <w:rFonts w:ascii="Arial" w:hAnsi="Arial"/>
        <w:caps/>
      </w:rPr>
    </w:pPr>
    <w:r>
      <w:rPr>
        <w:rFonts w:ascii="Arial" w:hAnsi="Arial"/>
        <w:caps/>
      </w:rPr>
      <w:t>Systematic review of</w:t>
    </w:r>
    <w:r w:rsidRPr="00C219BC">
      <w:rPr>
        <w:rFonts w:ascii="Arial" w:hAnsi="Arial"/>
        <w:caps/>
      </w:rPr>
      <w:t xml:space="preserve"> </w:t>
    </w:r>
    <w:r w:rsidRPr="00B27913">
      <w:rPr>
        <w:rFonts w:ascii="Arial" w:hAnsi="Arial"/>
        <w:caps/>
      </w:rPr>
      <w:t xml:space="preserve">heterotaxy and </w:t>
    </w:r>
    <w:r>
      <w:rPr>
        <w:rFonts w:ascii="Arial" w:hAnsi="Arial"/>
        <w:caps/>
      </w:rPr>
      <w:t>ira</w:t>
    </w:r>
  </w:p>
  <w:p w14:paraId="0C8C3092" w14:textId="1219967D" w:rsidR="0082755C" w:rsidRPr="006E4FEA" w:rsidRDefault="0082755C" w:rsidP="006E4FE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90646" w14:textId="77777777" w:rsidR="006E4FEA" w:rsidRDefault="006E4F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19C0A" w14:textId="77777777" w:rsidR="0082755C" w:rsidRDefault="0082755C">
      <w:r>
        <w:separator/>
      </w:r>
    </w:p>
  </w:footnote>
  <w:footnote w:type="continuationSeparator" w:id="0">
    <w:p w14:paraId="5C9D1791" w14:textId="77777777" w:rsidR="0082755C" w:rsidRDefault="00827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D995" w14:textId="77777777" w:rsidR="006E4FEA" w:rsidRDefault="006E4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259E" w14:textId="77777777" w:rsidR="006E4FEA" w:rsidRDefault="006E4F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2136" w14:textId="77777777" w:rsidR="006E4FEA" w:rsidRDefault="006E4F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85C"/>
    <w:multiLevelType w:val="hybridMultilevel"/>
    <w:tmpl w:val="6A664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B"/>
    <w:rsid w:val="00031C88"/>
    <w:rsid w:val="00064245"/>
    <w:rsid w:val="0009514B"/>
    <w:rsid w:val="000C7C53"/>
    <w:rsid w:val="000F2982"/>
    <w:rsid w:val="001E2572"/>
    <w:rsid w:val="001F5496"/>
    <w:rsid w:val="00203A34"/>
    <w:rsid w:val="0022468F"/>
    <w:rsid w:val="002266DF"/>
    <w:rsid w:val="00252145"/>
    <w:rsid w:val="002900D8"/>
    <w:rsid w:val="002B3ECD"/>
    <w:rsid w:val="002B4F69"/>
    <w:rsid w:val="002E65DA"/>
    <w:rsid w:val="00320F4C"/>
    <w:rsid w:val="0032209C"/>
    <w:rsid w:val="00363FA4"/>
    <w:rsid w:val="003B6BD8"/>
    <w:rsid w:val="003C61CA"/>
    <w:rsid w:val="00444C70"/>
    <w:rsid w:val="004746B0"/>
    <w:rsid w:val="004A1074"/>
    <w:rsid w:val="004D53F7"/>
    <w:rsid w:val="0050235A"/>
    <w:rsid w:val="00502BDF"/>
    <w:rsid w:val="0055650E"/>
    <w:rsid w:val="0058292D"/>
    <w:rsid w:val="005A4B56"/>
    <w:rsid w:val="005D2717"/>
    <w:rsid w:val="005D5BFB"/>
    <w:rsid w:val="005F6F2F"/>
    <w:rsid w:val="006202AB"/>
    <w:rsid w:val="006206DD"/>
    <w:rsid w:val="006A299C"/>
    <w:rsid w:val="006A347C"/>
    <w:rsid w:val="006E32C4"/>
    <w:rsid w:val="006E4FEA"/>
    <w:rsid w:val="0071797D"/>
    <w:rsid w:val="00723755"/>
    <w:rsid w:val="007471D7"/>
    <w:rsid w:val="007E6D15"/>
    <w:rsid w:val="00812C93"/>
    <w:rsid w:val="0081431D"/>
    <w:rsid w:val="008176FD"/>
    <w:rsid w:val="0082755C"/>
    <w:rsid w:val="008279D6"/>
    <w:rsid w:val="008703CD"/>
    <w:rsid w:val="008964A6"/>
    <w:rsid w:val="008E115D"/>
    <w:rsid w:val="009B5863"/>
    <w:rsid w:val="009C7AC2"/>
    <w:rsid w:val="00A629CA"/>
    <w:rsid w:val="00A81439"/>
    <w:rsid w:val="00AB5929"/>
    <w:rsid w:val="00AC6A52"/>
    <w:rsid w:val="00AF3973"/>
    <w:rsid w:val="00B3656B"/>
    <w:rsid w:val="00B52290"/>
    <w:rsid w:val="00B70E29"/>
    <w:rsid w:val="00B94065"/>
    <w:rsid w:val="00BB6F9E"/>
    <w:rsid w:val="00BD384E"/>
    <w:rsid w:val="00BE366C"/>
    <w:rsid w:val="00C24A4B"/>
    <w:rsid w:val="00C32F3A"/>
    <w:rsid w:val="00C84EF0"/>
    <w:rsid w:val="00C86CD9"/>
    <w:rsid w:val="00C9660E"/>
    <w:rsid w:val="00CB0F4E"/>
    <w:rsid w:val="00CE20B6"/>
    <w:rsid w:val="00CF0B58"/>
    <w:rsid w:val="00D03BC6"/>
    <w:rsid w:val="00D07197"/>
    <w:rsid w:val="00D919E2"/>
    <w:rsid w:val="00E43873"/>
    <w:rsid w:val="00E62A47"/>
    <w:rsid w:val="00E70F03"/>
    <w:rsid w:val="00EA232F"/>
    <w:rsid w:val="00EA5EA1"/>
    <w:rsid w:val="00EC3505"/>
    <w:rsid w:val="00ED1E83"/>
    <w:rsid w:val="00ED3112"/>
    <w:rsid w:val="00F043D8"/>
    <w:rsid w:val="00F809D8"/>
    <w:rsid w:val="00FA1AF6"/>
    <w:rsid w:val="00FA6F91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60A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ang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B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0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B70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E29"/>
    <w:rPr>
      <w:rFonts w:ascii="Calibri" w:eastAsia="Simang" w:hAnsi="Calibri" w:cs="Arial"/>
      <w:sz w:val="22"/>
      <w:szCs w:val="22"/>
      <w:lang w:val="en-GB" w:eastAsia="zh-CN" w:bidi="ar-SA"/>
    </w:rPr>
  </w:style>
  <w:style w:type="paragraph" w:customStyle="1" w:styleId="Normal1">
    <w:name w:val="Normal1"/>
    <w:uiPriority w:val="99"/>
    <w:rsid w:val="005A4B56"/>
    <w:pPr>
      <w:spacing w:line="276" w:lineRule="auto"/>
    </w:pPr>
    <w:rPr>
      <w:rFonts w:ascii="Arial" w:hAnsi="Arial"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ang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B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0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B70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E29"/>
    <w:rPr>
      <w:rFonts w:ascii="Calibri" w:eastAsia="Simang" w:hAnsi="Calibri" w:cs="Arial"/>
      <w:sz w:val="22"/>
      <w:szCs w:val="22"/>
      <w:lang w:val="en-GB" w:eastAsia="zh-CN" w:bidi="ar-SA"/>
    </w:rPr>
  </w:style>
  <w:style w:type="paragraph" w:customStyle="1" w:styleId="Normal1">
    <w:name w:val="Normal1"/>
    <w:uiPriority w:val="99"/>
    <w:rsid w:val="005A4B56"/>
    <w:pPr>
      <w:spacing w:line="276" w:lineRule="auto"/>
    </w:pPr>
    <w:rPr>
      <w:rFonts w:ascii="Arial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06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Macintosh Word</Application>
  <DocSecurity>0</DocSecurity>
  <Lines>2</Lines>
  <Paragraphs>1</Paragraphs>
  <ScaleCrop>false</ScaleCrop>
  <Company>University of Glasgow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criteria</dc:title>
  <dc:subject/>
  <dc:creator>Abigail Cullis</dc:creator>
  <cp:keywords/>
  <dc:description/>
  <cp:lastModifiedBy>Paul Cullis</cp:lastModifiedBy>
  <cp:revision>3</cp:revision>
  <dcterms:created xsi:type="dcterms:W3CDTF">2015-08-07T12:37:00Z</dcterms:created>
  <dcterms:modified xsi:type="dcterms:W3CDTF">2015-08-23T09:41:00Z</dcterms:modified>
</cp:coreProperties>
</file>