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660E1D" w14:textId="77777777" w:rsidR="00190E79" w:rsidRDefault="00190E79" w:rsidP="00190E79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4"/>
          <w:szCs w:val="24"/>
        </w:rPr>
      </w:pPr>
      <w:r>
        <w:rPr>
          <w:rFonts w:ascii="Calibri" w:hAnsi="Calibri" w:cs="Calibri"/>
          <w:sz w:val="42"/>
          <w:szCs w:val="42"/>
        </w:rPr>
        <w:t>FLUOROSCOPIC BALLOON DILATATION FOR ANASTOMOTIC STRICTURES IN PATIENTS WITH ESOPHAGEAL ATRESIA</w:t>
      </w:r>
    </w:p>
    <w:p w14:paraId="78385243" w14:textId="77777777" w:rsidR="00190E79" w:rsidRDefault="00190E79" w:rsidP="00190E79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4"/>
          <w:szCs w:val="24"/>
        </w:rPr>
      </w:pPr>
      <w:r>
        <w:rPr>
          <w:rFonts w:ascii="Calibri" w:hAnsi="Calibri" w:cs="Calibri"/>
          <w:sz w:val="42"/>
          <w:szCs w:val="42"/>
        </w:rPr>
        <w:t xml:space="preserve">A </w:t>
      </w:r>
      <w:proofErr w:type="gramStart"/>
      <w:r>
        <w:rPr>
          <w:rFonts w:ascii="Calibri" w:hAnsi="Calibri" w:cs="Calibri"/>
          <w:sz w:val="42"/>
          <w:szCs w:val="42"/>
        </w:rPr>
        <w:t>FIFTEEN YEAR</w:t>
      </w:r>
      <w:proofErr w:type="gramEnd"/>
      <w:r>
        <w:rPr>
          <w:rFonts w:ascii="Calibri" w:hAnsi="Calibri" w:cs="Calibri"/>
          <w:sz w:val="42"/>
          <w:szCs w:val="42"/>
        </w:rPr>
        <w:t xml:space="preserve"> SINGLE CENTRE UK EXPERIENCE</w:t>
      </w:r>
    </w:p>
    <w:p w14:paraId="23B8CB7A" w14:textId="77777777" w:rsidR="00190E79" w:rsidRDefault="00190E79" w:rsidP="00190E79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4"/>
          <w:szCs w:val="24"/>
        </w:rPr>
      </w:pPr>
      <w:proofErr w:type="spellStart"/>
      <w:r>
        <w:rPr>
          <w:rFonts w:ascii="Arial" w:hAnsi="Arial" w:cs="Arial"/>
          <w:sz w:val="32"/>
          <w:szCs w:val="32"/>
        </w:rPr>
        <w:t>Arimatias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Raitio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position w:val="16"/>
        </w:rPr>
        <w:t xml:space="preserve">1 </w:t>
      </w:r>
      <w:r>
        <w:rPr>
          <w:rFonts w:ascii="Arial" w:hAnsi="Arial" w:cs="Arial"/>
          <w:sz w:val="32"/>
          <w:szCs w:val="32"/>
        </w:rPr>
        <w:t xml:space="preserve">, Rosie </w:t>
      </w:r>
      <w:proofErr w:type="spellStart"/>
      <w:r>
        <w:rPr>
          <w:rFonts w:ascii="Arial" w:hAnsi="Arial" w:cs="Arial"/>
          <w:sz w:val="32"/>
          <w:szCs w:val="32"/>
        </w:rPr>
        <w:t>Cresner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position w:val="16"/>
        </w:rPr>
        <w:t xml:space="preserve">1 </w:t>
      </w:r>
      <w:r>
        <w:rPr>
          <w:rFonts w:ascii="Arial" w:hAnsi="Arial" w:cs="Arial"/>
          <w:sz w:val="32"/>
          <w:szCs w:val="32"/>
        </w:rPr>
        <w:t xml:space="preserve">, Richard Smith </w:t>
      </w:r>
      <w:r>
        <w:rPr>
          <w:rFonts w:ascii="Arial" w:hAnsi="Arial" w:cs="Arial"/>
          <w:position w:val="16"/>
        </w:rPr>
        <w:t xml:space="preserve">1 </w:t>
      </w:r>
      <w:r>
        <w:rPr>
          <w:rFonts w:ascii="Arial" w:hAnsi="Arial" w:cs="Arial"/>
          <w:sz w:val="32"/>
          <w:szCs w:val="32"/>
        </w:rPr>
        <w:t xml:space="preserve">, Matthew O Jones </w:t>
      </w:r>
      <w:r>
        <w:rPr>
          <w:rFonts w:ascii="Arial" w:hAnsi="Arial" w:cs="Arial"/>
          <w:position w:val="16"/>
        </w:rPr>
        <w:t xml:space="preserve">1 </w:t>
      </w:r>
      <w:r>
        <w:rPr>
          <w:rFonts w:ascii="Arial" w:hAnsi="Arial" w:cs="Arial"/>
          <w:sz w:val="32"/>
          <w:szCs w:val="32"/>
        </w:rPr>
        <w:t xml:space="preserve">, Paul D Losty </w:t>
      </w:r>
      <w:r>
        <w:rPr>
          <w:rFonts w:ascii="Arial" w:hAnsi="Arial" w:cs="Arial"/>
          <w:position w:val="16"/>
        </w:rPr>
        <w:t>1, 2</w:t>
      </w:r>
    </w:p>
    <w:p w14:paraId="0362D9F8" w14:textId="77777777" w:rsidR="00190E79" w:rsidRDefault="00190E79" w:rsidP="00190E79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sz w:val="32"/>
          <w:szCs w:val="32"/>
        </w:rPr>
        <w:t xml:space="preserve">1Department of </w:t>
      </w:r>
      <w:proofErr w:type="spellStart"/>
      <w:r>
        <w:rPr>
          <w:rFonts w:ascii="Arial" w:hAnsi="Arial" w:cs="Arial"/>
          <w:sz w:val="32"/>
          <w:szCs w:val="32"/>
        </w:rPr>
        <w:t>Paediatric</w:t>
      </w:r>
      <w:proofErr w:type="spellEnd"/>
      <w:r>
        <w:rPr>
          <w:rFonts w:ascii="Arial" w:hAnsi="Arial" w:cs="Arial"/>
          <w:sz w:val="32"/>
          <w:szCs w:val="32"/>
        </w:rPr>
        <w:t xml:space="preserve"> Surgery Alder Hey Children’s Hospital NHS Foundation Trust Eaton Road, Liverpool L12 2AP, UK</w:t>
      </w:r>
    </w:p>
    <w:p w14:paraId="0250BFFC" w14:textId="77777777" w:rsidR="00190E79" w:rsidRDefault="00190E79" w:rsidP="00190E79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sz w:val="32"/>
          <w:szCs w:val="32"/>
        </w:rPr>
        <w:t xml:space="preserve">2Academic </w:t>
      </w:r>
      <w:proofErr w:type="spellStart"/>
      <w:r>
        <w:rPr>
          <w:rFonts w:ascii="Arial" w:hAnsi="Arial" w:cs="Arial"/>
          <w:sz w:val="32"/>
          <w:szCs w:val="32"/>
        </w:rPr>
        <w:t>Paediatric</w:t>
      </w:r>
      <w:proofErr w:type="spellEnd"/>
      <w:r>
        <w:rPr>
          <w:rFonts w:ascii="Arial" w:hAnsi="Arial" w:cs="Arial"/>
          <w:sz w:val="32"/>
          <w:szCs w:val="32"/>
        </w:rPr>
        <w:t xml:space="preserve"> Surgery Unit Institute of Child Health University of Liverpool, UK</w:t>
      </w:r>
    </w:p>
    <w:p w14:paraId="6EE1E58F" w14:textId="77777777" w:rsidR="00190E79" w:rsidRDefault="00190E79" w:rsidP="00190E79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sz w:val="32"/>
          <w:szCs w:val="32"/>
        </w:rPr>
        <w:t xml:space="preserve">Corresponding </w:t>
      </w:r>
      <w:proofErr w:type="gramStart"/>
      <w:r>
        <w:rPr>
          <w:rFonts w:ascii="Arial" w:hAnsi="Arial" w:cs="Arial"/>
          <w:sz w:val="32"/>
          <w:szCs w:val="32"/>
        </w:rPr>
        <w:t>Author : </w:t>
      </w:r>
      <w:proofErr w:type="gramEnd"/>
      <w:r>
        <w:rPr>
          <w:rFonts w:ascii="Arial" w:hAnsi="Arial" w:cs="Arial"/>
          <w:sz w:val="32"/>
          <w:szCs w:val="32"/>
        </w:rPr>
        <w:t>Paul D Losty MD FRCSI FRCS(Ed) FRCS(</w:t>
      </w:r>
      <w:proofErr w:type="spellStart"/>
      <w:r>
        <w:rPr>
          <w:rFonts w:ascii="Arial" w:hAnsi="Arial" w:cs="Arial"/>
          <w:sz w:val="32"/>
          <w:szCs w:val="32"/>
        </w:rPr>
        <w:t>Eng</w:t>
      </w:r>
      <w:proofErr w:type="spellEnd"/>
      <w:r>
        <w:rPr>
          <w:rFonts w:ascii="Arial" w:hAnsi="Arial" w:cs="Arial"/>
          <w:sz w:val="32"/>
          <w:szCs w:val="32"/>
        </w:rPr>
        <w:t>) FRCS(</w:t>
      </w:r>
      <w:proofErr w:type="spellStart"/>
      <w:r>
        <w:rPr>
          <w:rFonts w:ascii="Arial" w:hAnsi="Arial" w:cs="Arial"/>
          <w:sz w:val="32"/>
          <w:szCs w:val="32"/>
        </w:rPr>
        <w:t>Paed</w:t>
      </w:r>
      <w:proofErr w:type="spellEnd"/>
      <w:r>
        <w:rPr>
          <w:rFonts w:ascii="Arial" w:hAnsi="Arial" w:cs="Arial"/>
          <w:sz w:val="32"/>
          <w:szCs w:val="32"/>
        </w:rPr>
        <w:t xml:space="preserve">) FEBPS Professor of </w:t>
      </w:r>
      <w:proofErr w:type="spellStart"/>
      <w:r>
        <w:rPr>
          <w:rFonts w:ascii="Arial" w:hAnsi="Arial" w:cs="Arial"/>
          <w:sz w:val="32"/>
          <w:szCs w:val="32"/>
        </w:rPr>
        <w:t>Paediatric</w:t>
      </w:r>
      <w:proofErr w:type="spellEnd"/>
      <w:r>
        <w:rPr>
          <w:rFonts w:ascii="Arial" w:hAnsi="Arial" w:cs="Arial"/>
          <w:sz w:val="32"/>
          <w:szCs w:val="32"/>
        </w:rPr>
        <w:t xml:space="preserve"> Surgery Institute of Child Health University of Liverpool </w:t>
      </w:r>
      <w:proofErr w:type="spellStart"/>
      <w:r>
        <w:rPr>
          <w:rFonts w:ascii="Arial" w:hAnsi="Arial" w:cs="Arial"/>
          <w:sz w:val="32"/>
          <w:szCs w:val="32"/>
        </w:rPr>
        <w:t>Liverpool</w:t>
      </w:r>
      <w:proofErr w:type="spellEnd"/>
      <w:r>
        <w:rPr>
          <w:rFonts w:ascii="Arial" w:hAnsi="Arial" w:cs="Arial"/>
          <w:sz w:val="32"/>
          <w:szCs w:val="32"/>
        </w:rPr>
        <w:t xml:space="preserve"> L12 2AP, UK Telephone: 00-44-151-228-4811 E-Mail: paul.losty@liverpool.ac.uk</w:t>
      </w:r>
    </w:p>
    <w:p w14:paraId="56154F54" w14:textId="6B3095EF" w:rsidR="00190E79" w:rsidRDefault="00190E79">
      <w:pP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>
        <w:br w:type="page"/>
      </w:r>
    </w:p>
    <w:p w14:paraId="41F4F3D3" w14:textId="77777777" w:rsidR="00797C05" w:rsidRDefault="00797C05" w:rsidP="00670B52">
      <w:pPr>
        <w:pStyle w:val="Heading2"/>
        <w:spacing w:line="276" w:lineRule="auto"/>
        <w:jc w:val="both"/>
      </w:pPr>
    </w:p>
    <w:p w14:paraId="0A91242F" w14:textId="77777777" w:rsidR="00797C05" w:rsidRPr="00567719" w:rsidRDefault="00797C05" w:rsidP="00670B52">
      <w:pPr>
        <w:pStyle w:val="Heading2"/>
        <w:spacing w:line="276" w:lineRule="auto"/>
        <w:jc w:val="both"/>
        <w:rPr>
          <w:color w:val="auto"/>
        </w:rPr>
      </w:pPr>
      <w:r w:rsidRPr="00567719">
        <w:rPr>
          <w:color w:val="auto"/>
        </w:rPr>
        <w:t>Abstract</w:t>
      </w:r>
    </w:p>
    <w:p w14:paraId="7D25CA4E" w14:textId="77777777" w:rsidR="008C4BFA" w:rsidRPr="008C4BFA" w:rsidRDefault="008C4BFA" w:rsidP="00670B52">
      <w:pPr>
        <w:spacing w:line="276" w:lineRule="auto"/>
      </w:pPr>
    </w:p>
    <w:p w14:paraId="2DCF0B1F" w14:textId="77777777" w:rsidR="00F67883" w:rsidRPr="00567719" w:rsidRDefault="00F67883" w:rsidP="00670B52">
      <w:pPr>
        <w:pStyle w:val="Heading3"/>
        <w:spacing w:line="276" w:lineRule="auto"/>
        <w:rPr>
          <w:color w:val="auto"/>
        </w:rPr>
      </w:pPr>
      <w:r w:rsidRPr="00567719">
        <w:rPr>
          <w:color w:val="auto"/>
        </w:rPr>
        <w:t>Aim of the Study</w:t>
      </w:r>
    </w:p>
    <w:p w14:paraId="7AEA769B" w14:textId="1ED6884F" w:rsidR="00F67883" w:rsidRPr="00F67883" w:rsidRDefault="00F67883" w:rsidP="00670B52">
      <w:pPr>
        <w:autoSpaceDE w:val="0"/>
        <w:autoSpaceDN w:val="0"/>
        <w:adjustRightInd w:val="0"/>
        <w:spacing w:line="276" w:lineRule="auto"/>
        <w:jc w:val="both"/>
        <w:rPr>
          <w:rFonts w:cs="ATBasilia-Roman"/>
        </w:rPr>
      </w:pPr>
      <w:proofErr w:type="gramStart"/>
      <w:r w:rsidRPr="00F67883">
        <w:rPr>
          <w:rFonts w:cs="Arial"/>
        </w:rPr>
        <w:t>To assess the safety and effectiveness of fluoroscopic balloon dil</w:t>
      </w:r>
      <w:r w:rsidR="00F77FD7">
        <w:rPr>
          <w:rFonts w:cs="Arial"/>
        </w:rPr>
        <w:t xml:space="preserve">atation (FBD) in children with </w:t>
      </w:r>
      <w:r w:rsidRPr="00F67883">
        <w:rPr>
          <w:rFonts w:cs="Arial"/>
        </w:rPr>
        <w:t>esophageal anastomotic stri</w:t>
      </w:r>
      <w:r w:rsidR="00F77FD7">
        <w:rPr>
          <w:rFonts w:cs="Arial"/>
        </w:rPr>
        <w:t xml:space="preserve">cture after surgical repair of </w:t>
      </w:r>
      <w:r w:rsidRPr="00F67883">
        <w:rPr>
          <w:rFonts w:cs="Arial"/>
        </w:rPr>
        <w:t>esophageal atresia</w:t>
      </w:r>
      <w:r w:rsidRPr="00F67883">
        <w:rPr>
          <w:rFonts w:cs="ATBasilia-Roman"/>
        </w:rPr>
        <w:t>.</w:t>
      </w:r>
      <w:proofErr w:type="gramEnd"/>
    </w:p>
    <w:p w14:paraId="0FD50A0E" w14:textId="77777777" w:rsidR="00F67883" w:rsidRPr="00F67883" w:rsidRDefault="00F67883" w:rsidP="00670B52">
      <w:pPr>
        <w:autoSpaceDE w:val="0"/>
        <w:autoSpaceDN w:val="0"/>
        <w:adjustRightInd w:val="0"/>
        <w:spacing w:line="276" w:lineRule="auto"/>
        <w:jc w:val="both"/>
        <w:rPr>
          <w:rFonts w:cs="ATBasilia-Roman"/>
        </w:rPr>
      </w:pPr>
    </w:p>
    <w:p w14:paraId="7AEF645E" w14:textId="77777777" w:rsidR="00F67883" w:rsidRPr="00567719" w:rsidRDefault="00F67883" w:rsidP="00670B52">
      <w:pPr>
        <w:pStyle w:val="Heading3"/>
        <w:spacing w:line="276" w:lineRule="auto"/>
        <w:rPr>
          <w:color w:val="auto"/>
        </w:rPr>
      </w:pPr>
      <w:r w:rsidRPr="00567719">
        <w:rPr>
          <w:color w:val="auto"/>
        </w:rPr>
        <w:t>Methods</w:t>
      </w:r>
    </w:p>
    <w:p w14:paraId="4CEA6D92" w14:textId="39F9E5F6" w:rsidR="00F67883" w:rsidRPr="00F67883" w:rsidRDefault="00F67883" w:rsidP="00670B52">
      <w:pPr>
        <w:spacing w:line="276" w:lineRule="auto"/>
        <w:jc w:val="both"/>
        <w:rPr>
          <w:rFonts w:cs="Arial"/>
        </w:rPr>
      </w:pPr>
      <w:r w:rsidRPr="00F67883">
        <w:rPr>
          <w:rFonts w:cs="Arial"/>
        </w:rPr>
        <w:t>All p</w:t>
      </w:r>
      <w:r w:rsidR="00F77FD7">
        <w:rPr>
          <w:rFonts w:cs="Arial"/>
        </w:rPr>
        <w:t xml:space="preserve">atients undergoing surgery for </w:t>
      </w:r>
      <w:r w:rsidRPr="00F67883">
        <w:rPr>
          <w:rFonts w:cs="Arial"/>
        </w:rPr>
        <w:t xml:space="preserve">esophageal atresia and requiring dilatation(s) during a consecutive 15 year period </w:t>
      </w:r>
      <w:proofErr w:type="gramStart"/>
      <w:r w:rsidRPr="00F67883">
        <w:rPr>
          <w:rFonts w:cs="Arial"/>
        </w:rPr>
        <w:t>[ April</w:t>
      </w:r>
      <w:proofErr w:type="gramEnd"/>
      <w:r w:rsidRPr="00F67883">
        <w:rPr>
          <w:rFonts w:cs="Arial"/>
        </w:rPr>
        <w:t xml:space="preserve"> 2000 - September 2014 ] were analyzed. Dilatations were performed as day case procedures under general anesthesia using a radial force generating balloon device </w:t>
      </w:r>
      <w:proofErr w:type="gramStart"/>
      <w:r w:rsidRPr="00F67883">
        <w:rPr>
          <w:rFonts w:cs="Arial"/>
        </w:rPr>
        <w:t>( Boston</w:t>
      </w:r>
      <w:proofErr w:type="gramEnd"/>
      <w:r w:rsidRPr="00F67883">
        <w:rPr>
          <w:rFonts w:cs="Arial"/>
        </w:rPr>
        <w:t xml:space="preserve"> </w:t>
      </w:r>
      <w:r w:rsidR="00F77FD7">
        <w:rPr>
          <w:rFonts w:cs="Arial"/>
        </w:rPr>
        <w:t xml:space="preserve">Scientific Corporation </w:t>
      </w:r>
      <w:r w:rsidRPr="00F67883">
        <w:rPr>
          <w:rFonts w:cs="Arial"/>
        </w:rPr>
        <w:t>) by surgeons.</w:t>
      </w:r>
      <w:r w:rsidR="00F77FD7">
        <w:rPr>
          <w:rFonts w:cs="Arial"/>
        </w:rPr>
        <w:t xml:space="preserve"> Outcomes assessed included – (1</w:t>
      </w:r>
      <w:r w:rsidRPr="00F67883">
        <w:rPr>
          <w:rFonts w:cs="Arial"/>
        </w:rPr>
        <w:t>) the numb</w:t>
      </w:r>
      <w:r w:rsidR="00F77FD7">
        <w:rPr>
          <w:rFonts w:cs="Arial"/>
        </w:rPr>
        <w:t>er of dilatations / patient, (2) effectiveness and (3) need for surgery and (4</w:t>
      </w:r>
      <w:r w:rsidRPr="00F67883">
        <w:rPr>
          <w:rFonts w:cs="Arial"/>
        </w:rPr>
        <w:t>) complications.</w:t>
      </w:r>
    </w:p>
    <w:p w14:paraId="587A6AF4" w14:textId="77777777" w:rsidR="00F67883" w:rsidRPr="00F67883" w:rsidRDefault="00F67883" w:rsidP="00670B52">
      <w:pPr>
        <w:spacing w:line="276" w:lineRule="auto"/>
        <w:jc w:val="both"/>
        <w:rPr>
          <w:rFonts w:cs="Arial"/>
        </w:rPr>
      </w:pPr>
    </w:p>
    <w:p w14:paraId="6B660893" w14:textId="77777777" w:rsidR="00F67883" w:rsidRPr="00567719" w:rsidRDefault="00F67883" w:rsidP="00670B52">
      <w:pPr>
        <w:pStyle w:val="Heading3"/>
        <w:spacing w:line="276" w:lineRule="auto"/>
        <w:rPr>
          <w:color w:val="auto"/>
        </w:rPr>
      </w:pPr>
      <w:r w:rsidRPr="00567719">
        <w:rPr>
          <w:color w:val="auto"/>
        </w:rPr>
        <w:t>Results</w:t>
      </w:r>
    </w:p>
    <w:p w14:paraId="4463EBDC" w14:textId="040902F3" w:rsidR="00F67883" w:rsidRPr="00F67883" w:rsidRDefault="00F67883" w:rsidP="00670B52">
      <w:pPr>
        <w:autoSpaceDE w:val="0"/>
        <w:autoSpaceDN w:val="0"/>
        <w:adjustRightInd w:val="0"/>
        <w:spacing w:line="276" w:lineRule="auto"/>
        <w:jc w:val="both"/>
        <w:rPr>
          <w:rFonts w:cs="Arial"/>
        </w:rPr>
      </w:pPr>
      <w:r w:rsidRPr="00F67883">
        <w:rPr>
          <w:rFonts w:cs="Arial"/>
        </w:rPr>
        <w:t xml:space="preserve">One hundred thirty seven patients underwent 625 FBD sessions (median 3 dilations per patient; range 1–24 dilatations). Median age at 1st FBD was 0.74 years (range 0.05–16.1 years).  Balloon catheter sizes ranged from 6 mm – 20 mm. FBD yielded excellent results in 99 patients (74 %), while 17 cases (13 %) had mild ongoing dysphagia / </w:t>
      </w:r>
      <w:proofErr w:type="spellStart"/>
      <w:r w:rsidRPr="00F67883">
        <w:rPr>
          <w:rFonts w:cs="Arial"/>
        </w:rPr>
        <w:t>dysmotility</w:t>
      </w:r>
      <w:proofErr w:type="spellEnd"/>
      <w:r w:rsidRPr="00F67883">
        <w:rPr>
          <w:rFonts w:cs="Arial"/>
        </w:rPr>
        <w:t xml:space="preserve">. Ten patients (7%) required further dilatation(s) to control symptoms. </w:t>
      </w:r>
      <w:r w:rsidR="00BA20D1">
        <w:rPr>
          <w:rFonts w:cs="Arial"/>
        </w:rPr>
        <w:t xml:space="preserve">No patient(s) required </w:t>
      </w:r>
      <w:r w:rsidR="00BA20D1" w:rsidRPr="00F67883">
        <w:rPr>
          <w:rFonts w:cs="Arial"/>
        </w:rPr>
        <w:t>esophageal stenting</w:t>
      </w:r>
      <w:r w:rsidR="00BA20D1">
        <w:rPr>
          <w:rFonts w:cs="Arial"/>
        </w:rPr>
        <w:t>.  Five cases</w:t>
      </w:r>
      <w:r w:rsidR="00BA20D1" w:rsidRPr="00F67883">
        <w:rPr>
          <w:rFonts w:cs="Arial"/>
        </w:rPr>
        <w:t xml:space="preserve"> required G-tube feeds </w:t>
      </w:r>
      <w:r w:rsidR="00BA20D1">
        <w:rPr>
          <w:rFonts w:cs="Arial"/>
        </w:rPr>
        <w:t xml:space="preserve">as a result of oral aversion behavior </w:t>
      </w:r>
      <w:proofErr w:type="gramStart"/>
      <w:r w:rsidR="00BA20D1">
        <w:rPr>
          <w:rFonts w:cs="Arial"/>
        </w:rPr>
        <w:t>–  a</w:t>
      </w:r>
      <w:r w:rsidR="00BA20D1" w:rsidRPr="00F67883">
        <w:rPr>
          <w:rFonts w:cs="Arial"/>
        </w:rPr>
        <w:t>ll</w:t>
      </w:r>
      <w:proofErr w:type="gramEnd"/>
      <w:r w:rsidR="00BA20D1" w:rsidRPr="00F67883">
        <w:rPr>
          <w:rFonts w:cs="Arial"/>
        </w:rPr>
        <w:t xml:space="preserve"> of these cases were complex / VACTERL patients.  Only 1 minor ‘radiological leak’ </w:t>
      </w:r>
      <w:r w:rsidR="00BA20D1">
        <w:rPr>
          <w:rFonts w:cs="Arial"/>
        </w:rPr>
        <w:t xml:space="preserve">occurred </w:t>
      </w:r>
      <w:r w:rsidR="00BA20D1" w:rsidRPr="00F67883">
        <w:rPr>
          <w:rFonts w:cs="Arial"/>
        </w:rPr>
        <w:t xml:space="preserve">after a dilatation session and this did not require surgical intervention. </w:t>
      </w:r>
      <w:r w:rsidRPr="00F67883">
        <w:rPr>
          <w:rFonts w:cs="Arial"/>
        </w:rPr>
        <w:t>A single patient (‘long gap’ EA-TEF) with severe neurological impairment having multiple dilatations and stricture resec</w:t>
      </w:r>
      <w:r w:rsidR="00F77FD7">
        <w:rPr>
          <w:rFonts w:cs="Arial"/>
        </w:rPr>
        <w:t xml:space="preserve">tion ultimately required </w:t>
      </w:r>
      <w:r w:rsidRPr="00F67883">
        <w:rPr>
          <w:rFonts w:cs="Arial"/>
        </w:rPr>
        <w:t>esophageal replacement. Anti-reflux surgery was performed in 36 patients (26 %) for medical therapy resistant GER.</w:t>
      </w:r>
    </w:p>
    <w:p w14:paraId="485C2585" w14:textId="77777777" w:rsidR="00F67883" w:rsidRPr="00F67883" w:rsidRDefault="00F67883" w:rsidP="00670B52">
      <w:pPr>
        <w:autoSpaceDE w:val="0"/>
        <w:autoSpaceDN w:val="0"/>
        <w:adjustRightInd w:val="0"/>
        <w:spacing w:line="276" w:lineRule="auto"/>
        <w:jc w:val="both"/>
        <w:rPr>
          <w:rFonts w:cs="ATBasilia-Roman"/>
        </w:rPr>
      </w:pPr>
    </w:p>
    <w:p w14:paraId="12184DEA" w14:textId="77777777" w:rsidR="00F67883" w:rsidRPr="00567719" w:rsidRDefault="00F67883" w:rsidP="00670B52">
      <w:pPr>
        <w:pStyle w:val="Heading3"/>
        <w:spacing w:line="276" w:lineRule="auto"/>
        <w:rPr>
          <w:color w:val="auto"/>
        </w:rPr>
      </w:pPr>
      <w:r w:rsidRPr="00567719">
        <w:rPr>
          <w:color w:val="auto"/>
        </w:rPr>
        <w:t>Conclusion</w:t>
      </w:r>
    </w:p>
    <w:p w14:paraId="4971C161" w14:textId="0590E8F2" w:rsidR="00F67883" w:rsidRPr="00F67883" w:rsidRDefault="00F67883" w:rsidP="00670B52">
      <w:pPr>
        <w:autoSpaceDE w:val="0"/>
        <w:autoSpaceDN w:val="0"/>
        <w:adjustRightInd w:val="0"/>
        <w:spacing w:line="276" w:lineRule="auto"/>
        <w:jc w:val="both"/>
        <w:rPr>
          <w:rFonts w:cs="Arial"/>
        </w:rPr>
      </w:pPr>
      <w:r w:rsidRPr="00F67883">
        <w:rPr>
          <w:rFonts w:cs="Arial"/>
        </w:rPr>
        <w:t>FBD f</w:t>
      </w:r>
      <w:r w:rsidR="00BA20D1">
        <w:rPr>
          <w:rFonts w:cs="Arial"/>
        </w:rPr>
        <w:t xml:space="preserve">or anastomotic stricture(s) following </w:t>
      </w:r>
      <w:r w:rsidRPr="00F67883">
        <w:rPr>
          <w:rFonts w:cs="Arial"/>
        </w:rPr>
        <w:t>esophageal atresia repair</w:t>
      </w:r>
      <w:r w:rsidR="00BA20D1">
        <w:rPr>
          <w:rFonts w:cs="Arial"/>
        </w:rPr>
        <w:t xml:space="preserve"> </w:t>
      </w:r>
      <w:r w:rsidR="00CD4024">
        <w:rPr>
          <w:rFonts w:cs="Arial"/>
        </w:rPr>
        <w:t xml:space="preserve">achieved </w:t>
      </w:r>
      <w:r w:rsidR="00BA20D1">
        <w:rPr>
          <w:rFonts w:cs="Arial"/>
        </w:rPr>
        <w:t xml:space="preserve">very </w:t>
      </w:r>
      <w:r w:rsidR="00F77FD7">
        <w:rPr>
          <w:rFonts w:cs="Arial"/>
        </w:rPr>
        <w:t xml:space="preserve">good </w:t>
      </w:r>
      <w:r w:rsidR="00CD4024">
        <w:rPr>
          <w:rFonts w:cs="Arial"/>
        </w:rPr>
        <w:t xml:space="preserve">outcomes for </w:t>
      </w:r>
      <w:r w:rsidR="00BA20D1">
        <w:rPr>
          <w:rFonts w:cs="Arial"/>
        </w:rPr>
        <w:t xml:space="preserve">the </w:t>
      </w:r>
      <w:r w:rsidR="00BA20D1" w:rsidRPr="00F67883">
        <w:rPr>
          <w:rFonts w:cs="Arial"/>
        </w:rPr>
        <w:t xml:space="preserve">majority of </w:t>
      </w:r>
      <w:r w:rsidR="00BA20D1">
        <w:rPr>
          <w:rFonts w:cs="Arial"/>
        </w:rPr>
        <w:t xml:space="preserve">EA-TEF patients. The procedure </w:t>
      </w:r>
      <w:r w:rsidRPr="00F67883">
        <w:rPr>
          <w:rFonts w:cs="Arial"/>
        </w:rPr>
        <w:t xml:space="preserve">can be accomplished safely </w:t>
      </w:r>
      <w:r w:rsidR="00BA20D1">
        <w:rPr>
          <w:rFonts w:cs="Arial"/>
        </w:rPr>
        <w:t>as indicated by the low complication rate</w:t>
      </w:r>
      <w:r w:rsidR="00CD4024">
        <w:rPr>
          <w:rFonts w:cs="Arial"/>
        </w:rPr>
        <w:t xml:space="preserve"> herein reported</w:t>
      </w:r>
      <w:r w:rsidR="00BA20D1">
        <w:rPr>
          <w:rFonts w:cs="Arial"/>
        </w:rPr>
        <w:t xml:space="preserve">. </w:t>
      </w:r>
      <w:r w:rsidRPr="00F67883">
        <w:rPr>
          <w:rFonts w:cs="Arial"/>
        </w:rPr>
        <w:t>Although some children may re</w:t>
      </w:r>
      <w:r w:rsidR="00BA20D1">
        <w:rPr>
          <w:rFonts w:cs="Arial"/>
        </w:rPr>
        <w:t xml:space="preserve">quire more than one dilatation </w:t>
      </w:r>
      <w:r w:rsidR="00CD4024">
        <w:rPr>
          <w:rFonts w:cs="Arial"/>
        </w:rPr>
        <w:t xml:space="preserve">session prompt relief of symptoms </w:t>
      </w:r>
      <w:r w:rsidRPr="00F67883">
        <w:rPr>
          <w:rFonts w:cs="Arial"/>
        </w:rPr>
        <w:t xml:space="preserve">can be achieved with a </w:t>
      </w:r>
      <w:r w:rsidR="00CD4024">
        <w:rPr>
          <w:rFonts w:cs="Arial"/>
        </w:rPr>
        <w:t xml:space="preserve">vigilant </w:t>
      </w:r>
      <w:r w:rsidRPr="00F67883">
        <w:rPr>
          <w:rFonts w:cs="Arial"/>
        </w:rPr>
        <w:t>c</w:t>
      </w:r>
      <w:r w:rsidR="00CD4024">
        <w:rPr>
          <w:rFonts w:cs="Arial"/>
        </w:rPr>
        <w:t xml:space="preserve">are </w:t>
      </w:r>
      <w:proofErr w:type="spellStart"/>
      <w:r w:rsidR="00CD4024">
        <w:rPr>
          <w:rFonts w:cs="Arial"/>
        </w:rPr>
        <w:t>programme</w:t>
      </w:r>
      <w:proofErr w:type="spellEnd"/>
      <w:r w:rsidR="00CD4024">
        <w:rPr>
          <w:rFonts w:cs="Arial"/>
        </w:rPr>
        <w:t xml:space="preserve"> </w:t>
      </w:r>
      <w:proofErr w:type="spellStart"/>
      <w:r w:rsidR="00CD4024">
        <w:rPr>
          <w:rFonts w:cs="Arial"/>
        </w:rPr>
        <w:t>co-ordinated</w:t>
      </w:r>
      <w:proofErr w:type="spellEnd"/>
      <w:r w:rsidR="00CD4024">
        <w:rPr>
          <w:rFonts w:cs="Arial"/>
        </w:rPr>
        <w:t xml:space="preserve"> by a </w:t>
      </w:r>
      <w:r w:rsidRPr="00F67883">
        <w:rPr>
          <w:rFonts w:cs="Arial"/>
        </w:rPr>
        <w:t xml:space="preserve">multidisciplinary </w:t>
      </w:r>
      <w:r w:rsidR="00CD4024">
        <w:rPr>
          <w:rFonts w:cs="Arial"/>
        </w:rPr>
        <w:t xml:space="preserve">specialist </w:t>
      </w:r>
      <w:r w:rsidR="00F77FD7">
        <w:rPr>
          <w:rFonts w:cs="Arial"/>
        </w:rPr>
        <w:t xml:space="preserve">EA TEF </w:t>
      </w:r>
      <w:r w:rsidRPr="00F67883">
        <w:rPr>
          <w:rFonts w:cs="Arial"/>
        </w:rPr>
        <w:t xml:space="preserve">team. </w:t>
      </w:r>
    </w:p>
    <w:p w14:paraId="2C1488FF" w14:textId="77777777" w:rsidR="00797C05" w:rsidRPr="00F67883" w:rsidRDefault="00797C05" w:rsidP="00670B52">
      <w:pPr>
        <w:spacing w:line="276" w:lineRule="auto"/>
        <w:jc w:val="both"/>
      </w:pPr>
    </w:p>
    <w:p w14:paraId="2AD8618D" w14:textId="77777777" w:rsidR="00797C05" w:rsidRPr="00567719" w:rsidRDefault="00797C05" w:rsidP="00670B52">
      <w:pPr>
        <w:pStyle w:val="Heading2"/>
        <w:spacing w:line="276" w:lineRule="auto"/>
        <w:jc w:val="both"/>
        <w:rPr>
          <w:color w:val="auto"/>
        </w:rPr>
      </w:pPr>
      <w:r w:rsidRPr="00567719">
        <w:rPr>
          <w:color w:val="auto"/>
        </w:rPr>
        <w:t>Introduction</w:t>
      </w:r>
    </w:p>
    <w:p w14:paraId="4A231991" w14:textId="77777777" w:rsidR="00797C05" w:rsidRDefault="00797C05" w:rsidP="00670B52">
      <w:pPr>
        <w:spacing w:line="276" w:lineRule="auto"/>
        <w:jc w:val="both"/>
      </w:pPr>
    </w:p>
    <w:p w14:paraId="5DDD07EF" w14:textId="6D8EB031" w:rsidR="00797C05" w:rsidRDefault="001241E5" w:rsidP="00670B52">
      <w:pPr>
        <w:spacing w:line="276" w:lineRule="auto"/>
        <w:jc w:val="both"/>
      </w:pPr>
      <w:r>
        <w:t>Esophageal atresia (E</w:t>
      </w:r>
      <w:r w:rsidR="00FC1636">
        <w:t xml:space="preserve">A) occurs in 1 </w:t>
      </w:r>
      <w:r w:rsidR="007A69A3">
        <w:t>in 2500 births</w:t>
      </w:r>
      <w:r w:rsidR="006A5DD4">
        <w:t xml:space="preserve"> </w:t>
      </w:r>
      <w:r w:rsidR="007A5C42">
        <w:fldChar w:fldCharType="begin"/>
      </w:r>
      <w:r w:rsidR="007E2B78">
        <w:instrText>ADDIN RW.CITE{{158 Spitz,L. 2006}}</w:instrText>
      </w:r>
      <w:r w:rsidR="007A5C42">
        <w:fldChar w:fldCharType="separate"/>
      </w:r>
      <w:r w:rsidR="006A5DD4" w:rsidRPr="006A5DD4">
        <w:rPr>
          <w:rFonts w:ascii="Calibri" w:hAnsi="Calibri"/>
        </w:rPr>
        <w:t>[1]</w:t>
      </w:r>
      <w:r w:rsidR="007A5C42">
        <w:fldChar w:fldCharType="end"/>
      </w:r>
      <w:r w:rsidR="007A69A3">
        <w:t xml:space="preserve">. </w:t>
      </w:r>
      <w:r w:rsidR="00FC1636">
        <w:t>S</w:t>
      </w:r>
      <w:r w:rsidR="00BB1EB3">
        <w:t>urvival today</w:t>
      </w:r>
      <w:r>
        <w:t xml:space="preserve"> is</w:t>
      </w:r>
      <w:r w:rsidR="007A69A3">
        <w:t xml:space="preserve"> generally excellent</w:t>
      </w:r>
      <w:r w:rsidR="00FC1636">
        <w:t xml:space="preserve"> </w:t>
      </w:r>
      <w:r>
        <w:t xml:space="preserve">though </w:t>
      </w:r>
      <w:r w:rsidR="00BB1EB3">
        <w:t xml:space="preserve">surgery for </w:t>
      </w:r>
      <w:r>
        <w:t>E</w:t>
      </w:r>
      <w:r w:rsidR="00FC1636">
        <w:t xml:space="preserve">A is </w:t>
      </w:r>
      <w:r w:rsidR="007A69A3">
        <w:t xml:space="preserve">associated with </w:t>
      </w:r>
      <w:r w:rsidR="00FC1636">
        <w:t xml:space="preserve">well </w:t>
      </w:r>
      <w:proofErr w:type="spellStart"/>
      <w:r w:rsidR="00FC1636">
        <w:t>recognised</w:t>
      </w:r>
      <w:proofErr w:type="spellEnd"/>
      <w:r w:rsidR="00FC1636">
        <w:t xml:space="preserve"> morbidity</w:t>
      </w:r>
      <w:r w:rsidR="001923F9">
        <w:t>(s) -</w:t>
      </w:r>
      <w:r w:rsidR="00BB1EB3">
        <w:t xml:space="preserve"> </w:t>
      </w:r>
      <w:r w:rsidR="00FC1636">
        <w:t xml:space="preserve">anastomotic stricture, </w:t>
      </w:r>
      <w:r w:rsidR="007A69A3">
        <w:t xml:space="preserve">leak, </w:t>
      </w:r>
      <w:r w:rsidR="001923F9">
        <w:t xml:space="preserve">foregut </w:t>
      </w:r>
      <w:proofErr w:type="spellStart"/>
      <w:r w:rsidR="001923F9">
        <w:t>dysmotility</w:t>
      </w:r>
      <w:proofErr w:type="spellEnd"/>
      <w:r>
        <w:t xml:space="preserve">, recurrent fistula, </w:t>
      </w:r>
      <w:proofErr w:type="spellStart"/>
      <w:r>
        <w:t>gastroeso</w:t>
      </w:r>
      <w:r w:rsidR="001923F9">
        <w:t>phagea</w:t>
      </w:r>
      <w:r w:rsidR="00F77FD7">
        <w:t>l</w:t>
      </w:r>
      <w:proofErr w:type="spellEnd"/>
      <w:r w:rsidR="00F77FD7">
        <w:t xml:space="preserve"> reflux (GER) disease and </w:t>
      </w:r>
      <w:r>
        <w:t xml:space="preserve">airway </w:t>
      </w:r>
      <w:proofErr w:type="spellStart"/>
      <w:r w:rsidR="007A69A3">
        <w:t>malacia</w:t>
      </w:r>
      <w:proofErr w:type="spellEnd"/>
      <w:r w:rsidR="007A69A3">
        <w:t xml:space="preserve"> </w:t>
      </w:r>
      <w:r w:rsidR="007A5C42">
        <w:fldChar w:fldCharType="begin"/>
      </w:r>
      <w:r w:rsidR="007E2B78">
        <w:instrText>ADDIN RW.CITE{{158 Spitz,L. 2006; 160 Chittmittrapap,S. 1990; 161 Chittmittrapap,S. 1992; 178 Spitz,L. 2007}}</w:instrText>
      </w:r>
      <w:r w:rsidR="007A5C42">
        <w:fldChar w:fldCharType="separate"/>
      </w:r>
      <w:r w:rsidR="006A5DD4" w:rsidRPr="006A5DD4">
        <w:rPr>
          <w:rFonts w:ascii="Calibri" w:hAnsi="Calibri"/>
        </w:rPr>
        <w:t>[1-4]</w:t>
      </w:r>
      <w:r w:rsidR="007A5C42">
        <w:fldChar w:fldCharType="end"/>
      </w:r>
      <w:r w:rsidR="007A69A3">
        <w:t xml:space="preserve">. </w:t>
      </w:r>
      <w:r w:rsidR="00B25A09">
        <w:t>It is est</w:t>
      </w:r>
      <w:r w:rsidR="00FC1636">
        <w:t>imated that up t</w:t>
      </w:r>
      <w:r>
        <w:t xml:space="preserve">o 50 % of </w:t>
      </w:r>
      <w:r w:rsidR="00BB1EB3">
        <w:t xml:space="preserve">all </w:t>
      </w:r>
      <w:r>
        <w:t>E</w:t>
      </w:r>
      <w:r w:rsidR="00FC1636">
        <w:t xml:space="preserve">A </w:t>
      </w:r>
      <w:r w:rsidR="00B25A09">
        <w:t xml:space="preserve">patients </w:t>
      </w:r>
      <w:r>
        <w:t xml:space="preserve">will </w:t>
      </w:r>
      <w:r w:rsidRPr="001241E5">
        <w:t>acquire</w:t>
      </w:r>
      <w:r w:rsidR="001923F9">
        <w:t xml:space="preserve"> </w:t>
      </w:r>
      <w:r w:rsidR="00BB1EB3">
        <w:t xml:space="preserve">swallowing problems linked to </w:t>
      </w:r>
      <w:r>
        <w:t>stricture</w:t>
      </w:r>
      <w:r w:rsidR="00B25A09">
        <w:t xml:space="preserve"> </w:t>
      </w:r>
      <w:r w:rsidR="00BB1EB3">
        <w:t>with</w:t>
      </w:r>
      <w:r>
        <w:t xml:space="preserve"> </w:t>
      </w:r>
      <w:r w:rsidR="001923F9">
        <w:t>the</w:t>
      </w:r>
      <w:r w:rsidR="00F77FD7">
        <w:t xml:space="preserve"> subsequent</w:t>
      </w:r>
      <w:r w:rsidR="001923F9">
        <w:t xml:space="preserve"> </w:t>
      </w:r>
      <w:r w:rsidR="00B25A09">
        <w:t>risk</w:t>
      </w:r>
      <w:r w:rsidR="00FC1636">
        <w:t>(s)</w:t>
      </w:r>
      <w:r>
        <w:t xml:space="preserve"> of dysphagia and</w:t>
      </w:r>
      <w:r w:rsidR="00B25A09">
        <w:t xml:space="preserve"> aspiration</w:t>
      </w:r>
      <w:r w:rsidR="006A5DD4">
        <w:t xml:space="preserve"> </w:t>
      </w:r>
      <w:r w:rsidR="00287E01">
        <w:fldChar w:fldCharType="begin"/>
      </w:r>
      <w:r w:rsidR="007E2B78">
        <w:instrText>ADDIN RW.CITE{{160 Chittmittrapap,S. 1990; 164 Lang,T. 2001}}</w:instrText>
      </w:r>
      <w:r w:rsidR="00287E01">
        <w:fldChar w:fldCharType="separate"/>
      </w:r>
      <w:r w:rsidR="006A5DD4" w:rsidRPr="006A5DD4">
        <w:rPr>
          <w:rFonts w:ascii="Calibri" w:hAnsi="Calibri"/>
        </w:rPr>
        <w:t>[2,5]</w:t>
      </w:r>
      <w:r w:rsidR="00287E01">
        <w:fldChar w:fldCharType="end"/>
      </w:r>
      <w:r w:rsidR="00B25A09">
        <w:t xml:space="preserve">. </w:t>
      </w:r>
      <w:r w:rsidR="001923F9">
        <w:t>A</w:t>
      </w:r>
      <w:r w:rsidR="00FF6684">
        <w:t>fter-</w:t>
      </w:r>
      <w:r w:rsidR="00147809">
        <w:t xml:space="preserve">care </w:t>
      </w:r>
      <w:proofErr w:type="spellStart"/>
      <w:r w:rsidR="00FF6684">
        <w:t>programmes</w:t>
      </w:r>
      <w:proofErr w:type="spellEnd"/>
      <w:r w:rsidR="00FF6684">
        <w:t xml:space="preserve"> </w:t>
      </w:r>
      <w:r w:rsidR="001923F9">
        <w:t>have traditionally</w:t>
      </w:r>
      <w:r>
        <w:t xml:space="preserve"> </w:t>
      </w:r>
      <w:r w:rsidR="001923F9">
        <w:t>advocated esopha</w:t>
      </w:r>
      <w:r w:rsidR="00FF6684">
        <w:t xml:space="preserve">geal </w:t>
      </w:r>
      <w:r w:rsidR="00FF6684">
        <w:lastRenderedPageBreak/>
        <w:t>dilatation</w:t>
      </w:r>
      <w:r w:rsidR="001923F9">
        <w:t xml:space="preserve"> with rigid or flexible </w:t>
      </w:r>
      <w:proofErr w:type="spellStart"/>
      <w:r w:rsidR="001923F9">
        <w:t>bougies</w:t>
      </w:r>
      <w:proofErr w:type="spellEnd"/>
      <w:r w:rsidR="00FF6684">
        <w:t>.</w:t>
      </w:r>
      <w:r w:rsidR="00551A40">
        <w:t xml:space="preserve"> </w:t>
      </w:r>
      <w:r w:rsidR="001923F9">
        <w:t xml:space="preserve">It is postulated that such </w:t>
      </w:r>
      <w:r w:rsidR="00F77FD7">
        <w:t xml:space="preserve">procedures </w:t>
      </w:r>
      <w:r w:rsidR="001923F9">
        <w:t xml:space="preserve">may </w:t>
      </w:r>
      <w:r w:rsidR="005E734F">
        <w:t xml:space="preserve">be associated with a higher rate of </w:t>
      </w:r>
      <w:r w:rsidR="00551A40">
        <w:t xml:space="preserve">esophageal </w:t>
      </w:r>
      <w:r w:rsidR="005E734F">
        <w:t xml:space="preserve">injury </w:t>
      </w:r>
      <w:r w:rsidR="00F77FD7">
        <w:t xml:space="preserve">resulting </w:t>
      </w:r>
      <w:r w:rsidR="00FC1636">
        <w:t xml:space="preserve">from </w:t>
      </w:r>
      <w:r w:rsidR="001923F9">
        <w:t xml:space="preserve">the </w:t>
      </w:r>
      <w:r w:rsidR="00FC1636">
        <w:t xml:space="preserve">‘shearing forces‘ </w:t>
      </w:r>
      <w:r w:rsidR="001923F9">
        <w:t xml:space="preserve">created </w:t>
      </w:r>
      <w:r w:rsidR="00F77FD7">
        <w:t xml:space="preserve">giving </w:t>
      </w:r>
      <w:r w:rsidR="001923F9">
        <w:t>further</w:t>
      </w:r>
      <w:r w:rsidR="00551A40">
        <w:t xml:space="preserve"> </w:t>
      </w:r>
      <w:r w:rsidR="005E734F">
        <w:t>scar</w:t>
      </w:r>
      <w:r w:rsidR="00FC1636">
        <w:t>ring</w:t>
      </w:r>
      <w:r w:rsidR="005E734F">
        <w:t xml:space="preserve"> and </w:t>
      </w:r>
      <w:r w:rsidR="001923F9">
        <w:t>worsening strictures</w:t>
      </w:r>
      <w:r w:rsidR="006A5DD4">
        <w:t xml:space="preserve"> </w:t>
      </w:r>
      <w:r w:rsidR="00287E01">
        <w:fldChar w:fldCharType="begin"/>
      </w:r>
      <w:r w:rsidR="007E2B78">
        <w:instrText>ADDIN RW.CITE{{162 Serhal,L. 2010}}</w:instrText>
      </w:r>
      <w:r w:rsidR="00287E01">
        <w:fldChar w:fldCharType="separate"/>
      </w:r>
      <w:r w:rsidR="006A5DD4" w:rsidRPr="006A5DD4">
        <w:rPr>
          <w:rFonts w:ascii="Calibri" w:hAnsi="Calibri"/>
        </w:rPr>
        <w:t>[6]</w:t>
      </w:r>
      <w:r w:rsidR="00287E01">
        <w:fldChar w:fldCharType="end"/>
      </w:r>
      <w:r w:rsidR="005E734F">
        <w:t xml:space="preserve">. Balloon dilatation is considered to be </w:t>
      </w:r>
      <w:r w:rsidR="00B5210F">
        <w:t xml:space="preserve">a </w:t>
      </w:r>
      <w:r w:rsidR="001923F9" w:rsidRPr="001923F9">
        <w:t>superior</w:t>
      </w:r>
      <w:r w:rsidR="001923F9">
        <w:t xml:space="preserve"> </w:t>
      </w:r>
      <w:r w:rsidR="00F77FD7">
        <w:t>technique</w:t>
      </w:r>
      <w:r w:rsidR="001923F9">
        <w:t xml:space="preserve"> </w:t>
      </w:r>
      <w:r w:rsidR="005E734F">
        <w:t xml:space="preserve">as </w:t>
      </w:r>
      <w:r w:rsidR="00FC1636">
        <w:t>the ‘</w:t>
      </w:r>
      <w:r w:rsidR="005E734F">
        <w:t xml:space="preserve">radial </w:t>
      </w:r>
      <w:r w:rsidR="00B5210F">
        <w:t xml:space="preserve">dilating </w:t>
      </w:r>
      <w:r w:rsidR="005E734F">
        <w:t>forces</w:t>
      </w:r>
      <w:r w:rsidR="00B5210F">
        <w:t xml:space="preserve"> </w:t>
      </w:r>
      <w:r w:rsidR="00FC1636">
        <w:t xml:space="preserve">‘ </w:t>
      </w:r>
      <w:r w:rsidR="001923F9">
        <w:t xml:space="preserve">from the device </w:t>
      </w:r>
      <w:r w:rsidR="00B5210F">
        <w:t xml:space="preserve">are </w:t>
      </w:r>
      <w:r w:rsidR="00551A40">
        <w:t xml:space="preserve">theoretically </w:t>
      </w:r>
      <w:r w:rsidR="00B5210F">
        <w:t xml:space="preserve">less likely to </w:t>
      </w:r>
      <w:r w:rsidR="001923F9" w:rsidRPr="001923F9">
        <w:t>produce</w:t>
      </w:r>
      <w:r w:rsidR="00B5210F">
        <w:t xml:space="preserve"> </w:t>
      </w:r>
      <w:r w:rsidR="00F57145">
        <w:t xml:space="preserve">esophageal </w:t>
      </w:r>
      <w:r w:rsidR="00551A40">
        <w:t xml:space="preserve">damage </w:t>
      </w:r>
      <w:r w:rsidR="00287E01">
        <w:fldChar w:fldCharType="begin"/>
      </w:r>
      <w:r w:rsidR="007E2B78">
        <w:instrText>ADDIN RW.CITE{{164 Lang,T. 2001}}</w:instrText>
      </w:r>
      <w:r w:rsidR="00287E01">
        <w:fldChar w:fldCharType="separate"/>
      </w:r>
      <w:r w:rsidR="006A5DD4" w:rsidRPr="006A5DD4">
        <w:rPr>
          <w:rFonts w:ascii="Calibri" w:hAnsi="Calibri"/>
        </w:rPr>
        <w:t>[5]</w:t>
      </w:r>
      <w:r w:rsidR="00287E01">
        <w:fldChar w:fldCharType="end"/>
      </w:r>
      <w:r w:rsidR="00B5210F">
        <w:t xml:space="preserve">. </w:t>
      </w:r>
      <w:r w:rsidR="00580007">
        <w:t xml:space="preserve">Balloon dilatation can be </w:t>
      </w:r>
      <w:r w:rsidR="00551A40" w:rsidRPr="00551A40">
        <w:t>accomplished</w:t>
      </w:r>
      <w:r w:rsidR="00551A40">
        <w:t xml:space="preserve"> </w:t>
      </w:r>
      <w:r w:rsidR="00147809">
        <w:t>under</w:t>
      </w:r>
      <w:r w:rsidR="001263AF">
        <w:t xml:space="preserve"> </w:t>
      </w:r>
      <w:r w:rsidR="00551A40">
        <w:t xml:space="preserve">fluoroscopic imaging </w:t>
      </w:r>
      <w:r w:rsidR="00147809">
        <w:t xml:space="preserve">with patients </w:t>
      </w:r>
      <w:r w:rsidR="001923F9">
        <w:t xml:space="preserve">often </w:t>
      </w:r>
      <w:r w:rsidR="00147809" w:rsidRPr="00147809">
        <w:t>managed</w:t>
      </w:r>
      <w:r w:rsidR="001923F9">
        <w:t xml:space="preserve"> </w:t>
      </w:r>
      <w:r w:rsidR="00551A40">
        <w:t xml:space="preserve">by </w:t>
      </w:r>
      <w:r w:rsidR="00FC1636">
        <w:t>interventional radiology services</w:t>
      </w:r>
      <w:r w:rsidR="006A5DD4">
        <w:t xml:space="preserve"> </w:t>
      </w:r>
      <w:r w:rsidR="00287E01">
        <w:fldChar w:fldCharType="begin"/>
      </w:r>
      <w:r w:rsidR="007E2B78">
        <w:instrText>ADDIN RW.CITE{{167 Johnsen,A. 1986; 168 Ko,H.K. 2006; 169 Said,M. 2003; 157 Thyoka,M. 2014; 184 Fasulakis,S. 2003}}</w:instrText>
      </w:r>
      <w:r w:rsidR="00287E01">
        <w:fldChar w:fldCharType="separate"/>
      </w:r>
      <w:r w:rsidR="006A5DD4" w:rsidRPr="006A5DD4">
        <w:rPr>
          <w:rFonts w:ascii="Calibri" w:hAnsi="Calibri"/>
        </w:rPr>
        <w:t>[7-11]</w:t>
      </w:r>
      <w:r w:rsidR="00287E01">
        <w:fldChar w:fldCharType="end"/>
      </w:r>
      <w:r w:rsidR="00F943EC">
        <w:t>.</w:t>
      </w:r>
      <w:r w:rsidR="001273AA">
        <w:t xml:space="preserve"> </w:t>
      </w:r>
      <w:r w:rsidR="00147809">
        <w:t>To this end only very</w:t>
      </w:r>
      <w:r w:rsidR="001263AF">
        <w:t xml:space="preserve"> f</w:t>
      </w:r>
      <w:r w:rsidR="00551A40">
        <w:t xml:space="preserve">ew </w:t>
      </w:r>
      <w:r w:rsidR="001263AF">
        <w:t>p</w:t>
      </w:r>
      <w:r w:rsidR="00FC1636">
        <w:t>ediatric surg</w:t>
      </w:r>
      <w:r w:rsidR="001263AF">
        <w:t xml:space="preserve">ical centers have </w:t>
      </w:r>
      <w:r w:rsidR="001263AF" w:rsidRPr="001263AF">
        <w:t>accumulated</w:t>
      </w:r>
      <w:r w:rsidR="00147809">
        <w:t xml:space="preserve"> </w:t>
      </w:r>
      <w:r w:rsidR="00F77FD7">
        <w:t>‘</w:t>
      </w:r>
      <w:r w:rsidR="00147809">
        <w:t>surgeon experience</w:t>
      </w:r>
      <w:r w:rsidR="00F77FD7">
        <w:t>’</w:t>
      </w:r>
      <w:r w:rsidR="00147809">
        <w:t xml:space="preserve"> with the </w:t>
      </w:r>
      <w:r w:rsidR="001263AF">
        <w:t xml:space="preserve">technique </w:t>
      </w:r>
      <w:r w:rsidR="004C41DB">
        <w:fldChar w:fldCharType="begin"/>
      </w:r>
      <w:r w:rsidR="007E2B78">
        <w:instrText>ADDIN RW.CITE{{164 Lang,T. 2001; 180 Tam,P.K. 1991; 179 Sandgren,K. 1998; 181 Shah,M.D. 1993}}</w:instrText>
      </w:r>
      <w:r w:rsidR="004C41DB">
        <w:fldChar w:fldCharType="separate"/>
      </w:r>
      <w:r w:rsidR="006A5DD4" w:rsidRPr="006A5DD4">
        <w:rPr>
          <w:rFonts w:ascii="Calibri" w:hAnsi="Calibri"/>
        </w:rPr>
        <w:t>[5,12-14]</w:t>
      </w:r>
      <w:r w:rsidR="004C41DB">
        <w:fldChar w:fldCharType="end"/>
      </w:r>
      <w:r w:rsidR="001273AA">
        <w:t xml:space="preserve">. </w:t>
      </w:r>
      <w:r w:rsidR="001263AF">
        <w:t xml:space="preserve">This </w:t>
      </w:r>
      <w:r w:rsidR="00147809">
        <w:t xml:space="preserve">paper herein reports </w:t>
      </w:r>
      <w:r w:rsidR="001263AF">
        <w:t xml:space="preserve">a 15 year single center </w:t>
      </w:r>
      <w:r w:rsidR="00147809">
        <w:t xml:space="preserve">study undertaken by a </w:t>
      </w:r>
      <w:r w:rsidR="004F55A2">
        <w:t xml:space="preserve">multidisciplinary </w:t>
      </w:r>
      <w:r w:rsidR="00147809">
        <w:t xml:space="preserve">surgical </w:t>
      </w:r>
      <w:r w:rsidR="001263AF">
        <w:t xml:space="preserve">service caring for EA TEF </w:t>
      </w:r>
      <w:proofErr w:type="gramStart"/>
      <w:r w:rsidR="001263AF">
        <w:t>patients .</w:t>
      </w:r>
      <w:proofErr w:type="gramEnd"/>
      <w:r w:rsidR="004712DD">
        <w:t xml:space="preserve"> </w:t>
      </w:r>
    </w:p>
    <w:p w14:paraId="03865164" w14:textId="77777777" w:rsidR="00797C05" w:rsidRDefault="00797C05" w:rsidP="00670B52">
      <w:pPr>
        <w:spacing w:line="276" w:lineRule="auto"/>
        <w:jc w:val="both"/>
      </w:pPr>
    </w:p>
    <w:p w14:paraId="52ED1C94" w14:textId="77777777" w:rsidR="00797C05" w:rsidRPr="00567719" w:rsidRDefault="00797C05" w:rsidP="00670B52">
      <w:pPr>
        <w:pStyle w:val="Heading2"/>
        <w:spacing w:line="276" w:lineRule="auto"/>
        <w:jc w:val="both"/>
        <w:rPr>
          <w:color w:val="auto"/>
        </w:rPr>
      </w:pPr>
      <w:r w:rsidRPr="00567719">
        <w:rPr>
          <w:color w:val="auto"/>
        </w:rPr>
        <w:t>Methods</w:t>
      </w:r>
    </w:p>
    <w:p w14:paraId="6D6E3CE5" w14:textId="77777777" w:rsidR="00797C05" w:rsidRDefault="00797C05" w:rsidP="00670B52">
      <w:pPr>
        <w:spacing w:line="276" w:lineRule="auto"/>
        <w:jc w:val="both"/>
      </w:pPr>
    </w:p>
    <w:p w14:paraId="392302F2" w14:textId="48E145B0" w:rsidR="008C4BFA" w:rsidRDefault="00F57145" w:rsidP="00670B52">
      <w:pPr>
        <w:spacing w:line="276" w:lineRule="auto"/>
        <w:jc w:val="both"/>
      </w:pPr>
      <w:r>
        <w:t>A</w:t>
      </w:r>
      <w:r w:rsidR="00163398">
        <w:t>ll patients</w:t>
      </w:r>
      <w:r w:rsidR="009B2A6F">
        <w:t xml:space="preserve"> undergoing</w:t>
      </w:r>
      <w:r w:rsidR="001263AF">
        <w:t xml:space="preserve"> surgery for E</w:t>
      </w:r>
      <w:r w:rsidR="002B5FEE" w:rsidRPr="00E04E1F">
        <w:t>A</w:t>
      </w:r>
      <w:r w:rsidR="00CC3D73">
        <w:t xml:space="preserve"> at Alder Hey Children’s H</w:t>
      </w:r>
      <w:r w:rsidR="003F323F">
        <w:t>ospital, Liverpool UK during the</w:t>
      </w:r>
      <w:r w:rsidR="00CC3D73">
        <w:t xml:space="preserve"> </w:t>
      </w:r>
      <w:proofErr w:type="gramStart"/>
      <w:r w:rsidR="003F323F">
        <w:t>15 year</w:t>
      </w:r>
      <w:proofErr w:type="gramEnd"/>
      <w:r w:rsidR="009B2A6F">
        <w:t xml:space="preserve"> </w:t>
      </w:r>
      <w:r w:rsidR="003C2F78">
        <w:t>period</w:t>
      </w:r>
      <w:r w:rsidR="003F323F">
        <w:t xml:space="preserve">, </w:t>
      </w:r>
      <w:r w:rsidR="001263AF">
        <w:t xml:space="preserve">April 2000 - September 2014 </w:t>
      </w:r>
      <w:r w:rsidR="00CC3D73">
        <w:t xml:space="preserve">were </w:t>
      </w:r>
      <w:r w:rsidR="003F323F">
        <w:t xml:space="preserve">identified </w:t>
      </w:r>
      <w:r w:rsidR="00CC3D73">
        <w:t xml:space="preserve">from an EA TEF </w:t>
      </w:r>
      <w:r>
        <w:t>clinic</w:t>
      </w:r>
      <w:r w:rsidR="003C2F78">
        <w:t>al</w:t>
      </w:r>
      <w:r w:rsidR="00CC3D73">
        <w:t xml:space="preserve"> database</w:t>
      </w:r>
      <w:r>
        <w:t xml:space="preserve">. </w:t>
      </w:r>
      <w:r w:rsidR="00CC3D73">
        <w:t>C</w:t>
      </w:r>
      <w:r>
        <w:t xml:space="preserve">ases </w:t>
      </w:r>
      <w:r w:rsidR="00CC3D73">
        <w:t>requiring</w:t>
      </w:r>
      <w:r w:rsidR="002B5FEE" w:rsidRPr="00E04E1F">
        <w:t xml:space="preserve"> FBD for anastomotic stricture</w:t>
      </w:r>
      <w:r>
        <w:t>(</w:t>
      </w:r>
      <w:r w:rsidR="002B5FEE" w:rsidRPr="00E04E1F">
        <w:t>s</w:t>
      </w:r>
      <w:r>
        <w:t>)</w:t>
      </w:r>
      <w:r w:rsidR="00CC3D73">
        <w:t xml:space="preserve"> after EA repair were</w:t>
      </w:r>
      <w:r w:rsidR="003F323F">
        <w:t xml:space="preserve"> </w:t>
      </w:r>
      <w:r w:rsidR="009B2A6F">
        <w:t xml:space="preserve">then </w:t>
      </w:r>
      <w:r w:rsidR="003C2F78" w:rsidRPr="003C2F78">
        <w:t>detailed</w:t>
      </w:r>
      <w:r w:rsidR="002B5FEE" w:rsidRPr="00E04E1F">
        <w:t xml:space="preserve">. Strictures </w:t>
      </w:r>
      <w:r w:rsidR="00CC3D73">
        <w:t xml:space="preserve">were </w:t>
      </w:r>
      <w:r w:rsidR="009B2A6F">
        <w:t xml:space="preserve">suspected </w:t>
      </w:r>
      <w:r w:rsidR="003C2F78">
        <w:t xml:space="preserve">by </w:t>
      </w:r>
      <w:r w:rsidR="003F323F">
        <w:t>‘symptom</w:t>
      </w:r>
      <w:r>
        <w:t xml:space="preserve"> reporting</w:t>
      </w:r>
      <w:r w:rsidR="003F323F">
        <w:t xml:space="preserve">’ by </w:t>
      </w:r>
      <w:r>
        <w:t>patien</w:t>
      </w:r>
      <w:r w:rsidR="00CC3D73">
        <w:t xml:space="preserve">ts, parents or </w:t>
      </w:r>
      <w:r w:rsidR="00D264F7">
        <w:t xml:space="preserve"> ‘care-givers’. </w:t>
      </w:r>
      <w:r w:rsidR="00522058">
        <w:t>Water soluble u</w:t>
      </w:r>
      <w:r w:rsidR="00D264F7">
        <w:t xml:space="preserve">pper GI </w:t>
      </w:r>
      <w:r>
        <w:t>c</w:t>
      </w:r>
      <w:r w:rsidR="00CC3D73">
        <w:t xml:space="preserve">ontrast </w:t>
      </w:r>
      <w:r>
        <w:t>studies were deploy</w:t>
      </w:r>
      <w:r w:rsidR="003C2F78">
        <w:t xml:space="preserve">ed </w:t>
      </w:r>
      <w:r w:rsidR="004F55A2">
        <w:t xml:space="preserve">occasionally </w:t>
      </w:r>
      <w:r w:rsidR="003C2F78">
        <w:t xml:space="preserve">for </w:t>
      </w:r>
      <w:r w:rsidR="003F323F">
        <w:t xml:space="preserve">some </w:t>
      </w:r>
      <w:r w:rsidR="003C2F78">
        <w:t xml:space="preserve">patients </w:t>
      </w:r>
      <w:proofErr w:type="gramStart"/>
      <w:r w:rsidR="003C2F78">
        <w:t>(</w:t>
      </w:r>
      <w:r w:rsidR="009B2A6F">
        <w:t xml:space="preserve"> requested</w:t>
      </w:r>
      <w:proofErr w:type="gramEnd"/>
      <w:r w:rsidR="009B2A6F">
        <w:t xml:space="preserve"> by pare</w:t>
      </w:r>
      <w:r w:rsidR="003C2F78">
        <w:t>nts and care-givers</w:t>
      </w:r>
      <w:r w:rsidR="00522058">
        <w:t xml:space="preserve"> ) </w:t>
      </w:r>
      <w:r w:rsidR="00CC3D73">
        <w:t xml:space="preserve">to aid decision-making </w:t>
      </w:r>
      <w:r>
        <w:t xml:space="preserve">from </w:t>
      </w:r>
      <w:r w:rsidR="00D264F7">
        <w:t>clinic</w:t>
      </w:r>
      <w:r w:rsidR="003C2F78">
        <w:t xml:space="preserve">s and </w:t>
      </w:r>
      <w:r w:rsidR="004F55A2">
        <w:t xml:space="preserve">/ or </w:t>
      </w:r>
      <w:r w:rsidR="009B2A6F">
        <w:t xml:space="preserve">outreach </w:t>
      </w:r>
      <w:r w:rsidR="003C2F78">
        <w:t xml:space="preserve">ambulatory </w:t>
      </w:r>
      <w:r w:rsidR="009B2A6F">
        <w:t>services</w:t>
      </w:r>
      <w:r w:rsidR="002B5FEE" w:rsidRPr="00E04E1F">
        <w:t>.</w:t>
      </w:r>
      <w:r w:rsidR="00010756" w:rsidRPr="00E04E1F">
        <w:t xml:space="preserve"> </w:t>
      </w:r>
      <w:proofErr w:type="gramStart"/>
      <w:r w:rsidR="00010756" w:rsidRPr="00E04E1F">
        <w:t>All dilatation</w:t>
      </w:r>
      <w:r w:rsidR="009B2A6F">
        <w:t xml:space="preserve"> </w:t>
      </w:r>
      <w:r w:rsidR="00522058">
        <w:t xml:space="preserve">sessions </w:t>
      </w:r>
      <w:r w:rsidR="00010756" w:rsidRPr="00E04E1F">
        <w:t xml:space="preserve">were </w:t>
      </w:r>
      <w:r w:rsidR="009B2A6F">
        <w:t xml:space="preserve">performed </w:t>
      </w:r>
      <w:r w:rsidR="00CC3D73">
        <w:t>by pediatric surgeons</w:t>
      </w:r>
      <w:proofErr w:type="gramEnd"/>
      <w:r w:rsidR="00CC3D73">
        <w:t>. As routine</w:t>
      </w:r>
      <w:r w:rsidR="00D264F7">
        <w:t xml:space="preserve"> </w:t>
      </w:r>
      <w:r w:rsidR="00CC3D73">
        <w:t xml:space="preserve">- flexible </w:t>
      </w:r>
      <w:r w:rsidR="00E65C49" w:rsidRPr="00E04E1F">
        <w:t xml:space="preserve">upper GI endoscopy </w:t>
      </w:r>
      <w:proofErr w:type="gramStart"/>
      <w:r w:rsidR="00522058">
        <w:t>( Olympus</w:t>
      </w:r>
      <w:proofErr w:type="gramEnd"/>
      <w:r w:rsidR="00522058">
        <w:t xml:space="preserve"> </w:t>
      </w:r>
      <w:r w:rsidR="004F55A2">
        <w:t xml:space="preserve">Corporation , UK  </w:t>
      </w:r>
      <w:r w:rsidR="00522058">
        <w:t xml:space="preserve">) </w:t>
      </w:r>
      <w:r w:rsidR="00E65C49" w:rsidRPr="00E04E1F">
        <w:t xml:space="preserve">was </w:t>
      </w:r>
      <w:r w:rsidR="00CC3D73">
        <w:t xml:space="preserve">undertaken </w:t>
      </w:r>
      <w:r w:rsidR="00E65C49" w:rsidRPr="00E04E1F">
        <w:t xml:space="preserve">on </w:t>
      </w:r>
      <w:r w:rsidR="00522058">
        <w:t>each patient</w:t>
      </w:r>
      <w:r w:rsidR="009B2A6F">
        <w:t xml:space="preserve"> </w:t>
      </w:r>
      <w:r w:rsidR="00CC3D73">
        <w:t xml:space="preserve">prior to </w:t>
      </w:r>
      <w:r w:rsidR="00E65C49" w:rsidRPr="00E04E1F">
        <w:t xml:space="preserve">dilatation </w:t>
      </w:r>
      <w:r w:rsidR="00CC3D73">
        <w:t xml:space="preserve">to exclude food bolus, foreign body or debris entrapment in the </w:t>
      </w:r>
      <w:r w:rsidR="00D264F7">
        <w:t>esophagus.</w:t>
      </w:r>
      <w:r w:rsidR="003F323F">
        <w:t xml:space="preserve"> </w:t>
      </w:r>
      <w:r w:rsidR="00522058">
        <w:t>Appropriate b</w:t>
      </w:r>
      <w:r w:rsidR="00A17378">
        <w:t xml:space="preserve">alloon </w:t>
      </w:r>
      <w:r w:rsidR="00CC3D73">
        <w:t xml:space="preserve">catheter </w:t>
      </w:r>
      <w:r w:rsidR="00A17378">
        <w:t>size</w:t>
      </w:r>
      <w:r w:rsidR="004F55A2">
        <w:t>(s)</w:t>
      </w:r>
      <w:r w:rsidR="00A17378">
        <w:t xml:space="preserve"> </w:t>
      </w:r>
      <w:proofErr w:type="gramStart"/>
      <w:r w:rsidR="00522058">
        <w:t>( 6mm</w:t>
      </w:r>
      <w:proofErr w:type="gramEnd"/>
      <w:r w:rsidR="00522058">
        <w:t xml:space="preserve"> – 20 mm ) </w:t>
      </w:r>
      <w:r w:rsidR="004F55A2">
        <w:t>were</w:t>
      </w:r>
      <w:r w:rsidR="00A17378">
        <w:t xml:space="preserve"> </w:t>
      </w:r>
      <w:r w:rsidR="00522058">
        <w:t xml:space="preserve">then </w:t>
      </w:r>
      <w:r w:rsidR="00A17378">
        <w:t xml:space="preserve">selected by the </w:t>
      </w:r>
      <w:r w:rsidR="009B2A6F">
        <w:t xml:space="preserve">attending </w:t>
      </w:r>
      <w:r w:rsidR="00A17378">
        <w:t>surgeon</w:t>
      </w:r>
      <w:r w:rsidR="00A17378" w:rsidRPr="00E04E1F">
        <w:t xml:space="preserve"> </w:t>
      </w:r>
      <w:r w:rsidR="006F12A1">
        <w:t>after endoscopy</w:t>
      </w:r>
      <w:r w:rsidR="00A17378">
        <w:t xml:space="preserve"> </w:t>
      </w:r>
      <w:r w:rsidR="006F12A1">
        <w:t xml:space="preserve">taking </w:t>
      </w:r>
      <w:r w:rsidR="009B2A6F">
        <w:t xml:space="preserve">account </w:t>
      </w:r>
      <w:r w:rsidR="00522058">
        <w:t xml:space="preserve">of </w:t>
      </w:r>
      <w:r w:rsidR="009B2A6F">
        <w:t xml:space="preserve">the </w:t>
      </w:r>
      <w:r w:rsidR="006F12A1">
        <w:t xml:space="preserve">severity of stricture, patient </w:t>
      </w:r>
      <w:r w:rsidR="00D264F7">
        <w:t xml:space="preserve">age </w:t>
      </w:r>
      <w:r w:rsidR="006F12A1">
        <w:t xml:space="preserve">and body weight. </w:t>
      </w:r>
      <w:r w:rsidR="009B2A6F">
        <w:t xml:space="preserve">A </w:t>
      </w:r>
      <w:r w:rsidR="006F12A1">
        <w:t>balloon catheter</w:t>
      </w:r>
      <w:r w:rsidR="00D264F7">
        <w:t xml:space="preserve"> </w:t>
      </w:r>
      <w:r w:rsidR="006F12A1">
        <w:t xml:space="preserve">was </w:t>
      </w:r>
      <w:r w:rsidR="00E04E1F" w:rsidRPr="00E04E1F">
        <w:t xml:space="preserve">inserted </w:t>
      </w:r>
      <w:r w:rsidR="006F12A1">
        <w:t xml:space="preserve">into the esophagus </w:t>
      </w:r>
      <w:r w:rsidR="00E04E1F" w:rsidRPr="00E04E1F">
        <w:t xml:space="preserve">over </w:t>
      </w:r>
      <w:r w:rsidR="00D264F7">
        <w:t>a</w:t>
      </w:r>
      <w:r w:rsidR="006F12A1">
        <w:t xml:space="preserve"> soft flexible</w:t>
      </w:r>
      <w:r w:rsidR="00D264F7">
        <w:t xml:space="preserve"> </w:t>
      </w:r>
      <w:r w:rsidR="006F12A1">
        <w:t xml:space="preserve">fine </w:t>
      </w:r>
      <w:r w:rsidR="00E04E1F" w:rsidRPr="00E04E1F">
        <w:t xml:space="preserve">guide wire </w:t>
      </w:r>
      <w:r w:rsidR="00D264F7">
        <w:t xml:space="preserve">positioned </w:t>
      </w:r>
      <w:r w:rsidR="00E04E1F" w:rsidRPr="00E04E1F">
        <w:t>across</w:t>
      </w:r>
      <w:r w:rsidR="006F12A1">
        <w:t xml:space="preserve"> the </w:t>
      </w:r>
      <w:r w:rsidR="00522058">
        <w:t xml:space="preserve">length of the </w:t>
      </w:r>
      <w:r w:rsidR="006F12A1">
        <w:t>stricture. With the</w:t>
      </w:r>
      <w:r w:rsidR="00E04E1F">
        <w:t xml:space="preserve"> </w:t>
      </w:r>
      <w:r w:rsidR="006F12A1">
        <w:t xml:space="preserve">“ </w:t>
      </w:r>
      <w:r w:rsidR="00D264F7">
        <w:t>radial-</w:t>
      </w:r>
      <w:r w:rsidR="00E04E1F" w:rsidRPr="00E04E1F">
        <w:t xml:space="preserve">force </w:t>
      </w:r>
      <w:r w:rsidR="006F12A1">
        <w:t xml:space="preserve">“ </w:t>
      </w:r>
      <w:r w:rsidR="00E04E1F" w:rsidRPr="00E04E1F">
        <w:t xml:space="preserve">generating balloon device </w:t>
      </w:r>
      <w:proofErr w:type="gramStart"/>
      <w:r w:rsidR="00E04E1F" w:rsidRPr="00E04E1F">
        <w:t>(</w:t>
      </w:r>
      <w:r w:rsidR="00CC3D73">
        <w:t xml:space="preserve"> </w:t>
      </w:r>
      <w:r w:rsidR="00E04E1F" w:rsidRPr="00E04E1F">
        <w:t>Boston</w:t>
      </w:r>
      <w:proofErr w:type="gramEnd"/>
      <w:r w:rsidR="00E04E1F" w:rsidRPr="00E04E1F">
        <w:t xml:space="preserve"> Scientific Corp</w:t>
      </w:r>
      <w:r w:rsidR="00CC3D73">
        <w:t>oration</w:t>
      </w:r>
      <w:r w:rsidR="004F55A2">
        <w:t xml:space="preserve"> </w:t>
      </w:r>
      <w:r w:rsidR="00E04E1F" w:rsidRPr="00E04E1F">
        <w:t>)</w:t>
      </w:r>
      <w:r w:rsidR="00E04E1F">
        <w:t xml:space="preserve"> </w:t>
      </w:r>
      <w:r w:rsidR="00522058">
        <w:t>using fluo</w:t>
      </w:r>
      <w:r w:rsidR="003659CC">
        <w:t>ro</w:t>
      </w:r>
      <w:r w:rsidR="00522058">
        <w:t>scopy</w:t>
      </w:r>
      <w:r w:rsidR="009B2A6F">
        <w:t xml:space="preserve"> </w:t>
      </w:r>
      <w:r w:rsidR="00522058">
        <w:t xml:space="preserve">control </w:t>
      </w:r>
      <w:r w:rsidR="004F55A2">
        <w:t xml:space="preserve">- </w:t>
      </w:r>
      <w:r w:rsidR="009B2A6F">
        <w:t xml:space="preserve">stricture(s) were </w:t>
      </w:r>
      <w:r w:rsidR="00522058">
        <w:t>d</w:t>
      </w:r>
      <w:r w:rsidR="006F12A1">
        <w:t>ilated. At</w:t>
      </w:r>
      <w:r w:rsidR="000E49E6">
        <w:t xml:space="preserve"> each dilatation the balloon was inflated</w:t>
      </w:r>
      <w:r w:rsidR="00016D9C">
        <w:t xml:space="preserve"> </w:t>
      </w:r>
      <w:r w:rsidR="00D264F7">
        <w:t>with dilute radio-</w:t>
      </w:r>
      <w:r w:rsidR="006F12A1">
        <w:t xml:space="preserve">opaque contrast </w:t>
      </w:r>
      <w:r w:rsidR="00522058">
        <w:t>(</w:t>
      </w:r>
      <w:proofErr w:type="spellStart"/>
      <w:r w:rsidR="00522058">
        <w:t>Omnipaque</w:t>
      </w:r>
      <w:proofErr w:type="spellEnd"/>
      <w:r w:rsidR="004F55A2">
        <w:t>, GE Healthcare UK</w:t>
      </w:r>
      <w:r w:rsidR="00522058">
        <w:t xml:space="preserve">) </w:t>
      </w:r>
      <w:r w:rsidR="006F12A1">
        <w:t xml:space="preserve">for </w:t>
      </w:r>
      <w:r w:rsidR="000E49E6">
        <w:t>period</w:t>
      </w:r>
      <w:r w:rsidR="006F12A1">
        <w:t>s</w:t>
      </w:r>
      <w:r w:rsidR="000E49E6">
        <w:t xml:space="preserve"> of </w:t>
      </w:r>
      <w:r w:rsidR="006F12A1">
        <w:t xml:space="preserve">up to </w:t>
      </w:r>
      <w:r w:rsidR="00016D9C">
        <w:t>60</w:t>
      </w:r>
      <w:r w:rsidR="000E49E6">
        <w:t xml:space="preserve"> </w:t>
      </w:r>
      <w:r w:rsidR="00016D9C">
        <w:t>seconds</w:t>
      </w:r>
      <w:r w:rsidR="000E49E6">
        <w:t xml:space="preserve"> and then deflated</w:t>
      </w:r>
      <w:r w:rsidR="006F12A1">
        <w:t xml:space="preserve"> gradually</w:t>
      </w:r>
      <w:r w:rsidR="000E49E6">
        <w:t xml:space="preserve">. </w:t>
      </w:r>
      <w:r w:rsidR="00D264F7">
        <w:t xml:space="preserve">Disappearance of the </w:t>
      </w:r>
      <w:r w:rsidR="00016D9C">
        <w:t>“waist” or “h</w:t>
      </w:r>
      <w:r w:rsidR="006F12A1">
        <w:t xml:space="preserve">ourglass” deformity indicated </w:t>
      </w:r>
      <w:r w:rsidR="004F55A2">
        <w:t xml:space="preserve">successful dilatation – Figure 1. </w:t>
      </w:r>
      <w:r w:rsidR="006F12A1">
        <w:t xml:space="preserve">This procedure </w:t>
      </w:r>
      <w:r w:rsidR="00DF2118">
        <w:t xml:space="preserve">was repeated </w:t>
      </w:r>
      <w:r w:rsidR="00FB75D2">
        <w:t xml:space="preserve">up to </w:t>
      </w:r>
      <w:r w:rsidR="00DF2118">
        <w:t>2 – 3 times</w:t>
      </w:r>
      <w:r w:rsidR="006F12A1">
        <w:t xml:space="preserve"> per patient at each session</w:t>
      </w:r>
      <w:r w:rsidR="00DF2118">
        <w:t xml:space="preserve">. </w:t>
      </w:r>
      <w:proofErr w:type="gramStart"/>
      <w:r w:rsidR="00DF2118">
        <w:t>An ‘on table ‘</w:t>
      </w:r>
      <w:r w:rsidR="000E49E6">
        <w:t xml:space="preserve"> post dilatation </w:t>
      </w:r>
      <w:proofErr w:type="spellStart"/>
      <w:r w:rsidR="00FB75D2">
        <w:t>esoph</w:t>
      </w:r>
      <w:r w:rsidR="003659CC">
        <w:t>ag</w:t>
      </w:r>
      <w:r w:rsidR="00FB75D2">
        <w:t>ogram</w:t>
      </w:r>
      <w:proofErr w:type="spellEnd"/>
      <w:r w:rsidR="00FB75D2">
        <w:t xml:space="preserve"> study was</w:t>
      </w:r>
      <w:r w:rsidR="00DF2118">
        <w:t xml:space="preserve"> </w:t>
      </w:r>
      <w:r w:rsidR="000E49E6">
        <w:t xml:space="preserve">performed </w:t>
      </w:r>
      <w:r w:rsidR="003659CC">
        <w:t>by insti</w:t>
      </w:r>
      <w:r w:rsidR="00FB75D2">
        <w:t>llation of contrast through a</w:t>
      </w:r>
      <w:r w:rsidR="00D264F7">
        <w:t xml:space="preserve"> </w:t>
      </w:r>
      <w:r w:rsidR="00522058">
        <w:t xml:space="preserve">working </w:t>
      </w:r>
      <w:r w:rsidR="00D264F7">
        <w:t xml:space="preserve">channel </w:t>
      </w:r>
      <w:r w:rsidR="00FB75D2">
        <w:t>of the balloon device</w:t>
      </w:r>
      <w:r w:rsidR="00DF2118">
        <w:t xml:space="preserve"> </w:t>
      </w:r>
      <w:r w:rsidR="00522058">
        <w:t>to exclude</w:t>
      </w:r>
      <w:r w:rsidR="00DF2118">
        <w:t xml:space="preserve"> </w:t>
      </w:r>
      <w:r w:rsidR="00D264F7">
        <w:t>‘leak’</w:t>
      </w:r>
      <w:r w:rsidR="000E49E6">
        <w:t>.</w:t>
      </w:r>
      <w:proofErr w:type="gramEnd"/>
      <w:r w:rsidR="000E49E6">
        <w:t xml:space="preserve"> </w:t>
      </w:r>
      <w:r w:rsidR="00FB75D2">
        <w:t xml:space="preserve"> Postoperatively feeding was</w:t>
      </w:r>
      <w:r w:rsidR="00DF2118">
        <w:t xml:space="preserve"> </w:t>
      </w:r>
      <w:r w:rsidR="00FB75D2">
        <w:t xml:space="preserve">allowed </w:t>
      </w:r>
      <w:r w:rsidR="00DF2118">
        <w:t xml:space="preserve">on the ward </w:t>
      </w:r>
      <w:r w:rsidR="00522058">
        <w:t xml:space="preserve">immediately </w:t>
      </w:r>
      <w:r w:rsidR="00A17378">
        <w:t>after recovery</w:t>
      </w:r>
      <w:r w:rsidR="00DF2118">
        <w:t xml:space="preserve"> from </w:t>
      </w:r>
      <w:proofErr w:type="spellStart"/>
      <w:r w:rsidR="00DF2118">
        <w:t>anaesthesia</w:t>
      </w:r>
      <w:proofErr w:type="spellEnd"/>
      <w:r w:rsidR="008C4BFA">
        <w:t xml:space="preserve">. </w:t>
      </w:r>
      <w:r w:rsidR="00FB75D2">
        <w:t>Outpatient clinic attendanc</w:t>
      </w:r>
      <w:r w:rsidR="00522058">
        <w:t>e</w:t>
      </w:r>
      <w:r w:rsidR="00FB75D2">
        <w:t xml:space="preserve"> and medical </w:t>
      </w:r>
      <w:r w:rsidR="00DF2118">
        <w:t>chart review(s)</w:t>
      </w:r>
      <w:r w:rsidR="006819D2">
        <w:t xml:space="preserve"> were </w:t>
      </w:r>
      <w:r w:rsidR="00522058">
        <w:t xml:space="preserve">analyzed </w:t>
      </w:r>
      <w:r w:rsidR="006819D2">
        <w:t xml:space="preserve">to </w:t>
      </w:r>
      <w:r w:rsidR="00522058">
        <w:t xml:space="preserve">evaluate outcomes. </w:t>
      </w:r>
      <w:r w:rsidR="00FB75D2">
        <w:t xml:space="preserve">Data </w:t>
      </w:r>
      <w:r w:rsidR="00DF2118">
        <w:t xml:space="preserve">recorded </w:t>
      </w:r>
      <w:r w:rsidR="00FB75D2">
        <w:t xml:space="preserve">for each patient </w:t>
      </w:r>
      <w:r w:rsidR="00DF2118">
        <w:t xml:space="preserve">included - </w:t>
      </w:r>
      <w:proofErr w:type="gramStart"/>
      <w:r w:rsidR="00A64BB2">
        <w:t>( 1</w:t>
      </w:r>
      <w:proofErr w:type="gramEnd"/>
      <w:r w:rsidR="00A64BB2">
        <w:t xml:space="preserve"> </w:t>
      </w:r>
      <w:r w:rsidR="008C4544">
        <w:t xml:space="preserve">) </w:t>
      </w:r>
      <w:r w:rsidR="008C4544" w:rsidRPr="000C1742">
        <w:t>the number</w:t>
      </w:r>
      <w:r w:rsidR="008C4544">
        <w:t xml:space="preserve"> and frequency</w:t>
      </w:r>
      <w:r w:rsidR="008C4544" w:rsidRPr="000C1742">
        <w:t xml:space="preserve"> of dilat</w:t>
      </w:r>
      <w:r w:rsidR="00A64BB2">
        <w:t xml:space="preserve">ations / patient, ( 2 </w:t>
      </w:r>
      <w:r w:rsidR="008C4544">
        <w:t xml:space="preserve">) clinical effectiveness </w:t>
      </w:r>
      <w:r w:rsidR="00FB75D2">
        <w:t xml:space="preserve">/ ‘ symptom relief ‘ </w:t>
      </w:r>
      <w:r w:rsidR="00A64BB2">
        <w:t xml:space="preserve">( 3 </w:t>
      </w:r>
      <w:r w:rsidR="008C4544">
        <w:t xml:space="preserve">) need for surgery </w:t>
      </w:r>
      <w:r w:rsidR="008C4544" w:rsidRPr="000C1742">
        <w:t xml:space="preserve">and </w:t>
      </w:r>
      <w:r w:rsidR="00A64BB2">
        <w:t>( 4</w:t>
      </w:r>
      <w:r w:rsidR="008C4544">
        <w:t xml:space="preserve"> ) </w:t>
      </w:r>
      <w:r w:rsidR="008C4544" w:rsidRPr="000C1742">
        <w:t>complications.</w:t>
      </w:r>
    </w:p>
    <w:p w14:paraId="0F34CB2B" w14:textId="77777777" w:rsidR="008C4BFA" w:rsidRDefault="008C4BFA" w:rsidP="00670B52">
      <w:pPr>
        <w:spacing w:line="276" w:lineRule="auto"/>
        <w:jc w:val="both"/>
      </w:pPr>
    </w:p>
    <w:p w14:paraId="7762EE82" w14:textId="77777777" w:rsidR="00797C05" w:rsidRPr="00567719" w:rsidRDefault="00797C05" w:rsidP="00670B52">
      <w:pPr>
        <w:pStyle w:val="Heading2"/>
        <w:spacing w:line="276" w:lineRule="auto"/>
        <w:jc w:val="both"/>
        <w:rPr>
          <w:color w:val="auto"/>
        </w:rPr>
      </w:pPr>
      <w:r w:rsidRPr="00567719">
        <w:rPr>
          <w:color w:val="auto"/>
        </w:rPr>
        <w:t>Results</w:t>
      </w:r>
    </w:p>
    <w:p w14:paraId="2964F2C7" w14:textId="77777777" w:rsidR="00797C05" w:rsidRDefault="00797C05" w:rsidP="00670B52">
      <w:pPr>
        <w:spacing w:line="276" w:lineRule="auto"/>
        <w:jc w:val="both"/>
      </w:pPr>
    </w:p>
    <w:p w14:paraId="20C29862" w14:textId="41ABDEC6" w:rsidR="00797C05" w:rsidRDefault="00797C05" w:rsidP="00670B52">
      <w:pPr>
        <w:spacing w:line="276" w:lineRule="auto"/>
        <w:jc w:val="both"/>
      </w:pPr>
      <w:r>
        <w:t>One hundred thirty seven</w:t>
      </w:r>
      <w:r w:rsidR="00101B8A">
        <w:t xml:space="preserve"> patients underwent </w:t>
      </w:r>
      <w:r w:rsidR="00DF2118">
        <w:t xml:space="preserve">a </w:t>
      </w:r>
      <w:r w:rsidR="00101B8A">
        <w:t xml:space="preserve">total of 625 FBD sessions </w:t>
      </w:r>
      <w:r w:rsidR="00221FCE">
        <w:t>over a</w:t>
      </w:r>
      <w:r w:rsidR="00DF2118">
        <w:t xml:space="preserve"> </w:t>
      </w:r>
      <w:proofErr w:type="gramStart"/>
      <w:r w:rsidR="00DF2118">
        <w:t xml:space="preserve">15 </w:t>
      </w:r>
      <w:r w:rsidR="00221FCE">
        <w:t>year</w:t>
      </w:r>
      <w:proofErr w:type="gramEnd"/>
      <w:r w:rsidR="00221FCE">
        <w:t xml:space="preserve"> </w:t>
      </w:r>
      <w:r w:rsidR="00101B8A">
        <w:t xml:space="preserve">period. </w:t>
      </w:r>
      <w:r w:rsidR="003F0A7E">
        <w:t>The m</w:t>
      </w:r>
      <w:r w:rsidR="00101B8A">
        <w:t xml:space="preserve">edian number of dilatations </w:t>
      </w:r>
      <w:r w:rsidR="003F0A7E">
        <w:t xml:space="preserve">required </w:t>
      </w:r>
      <w:r w:rsidR="00101B8A">
        <w:t xml:space="preserve">was 3 per patient (range </w:t>
      </w:r>
      <w:r w:rsidR="00101B8A" w:rsidRPr="000C1742">
        <w:t>1–24 dilat</w:t>
      </w:r>
      <w:r w:rsidR="00101B8A">
        <w:t>ations)</w:t>
      </w:r>
      <w:r w:rsidR="004F55A2">
        <w:t xml:space="preserve"> - Figure 2</w:t>
      </w:r>
      <w:r w:rsidR="00101B8A">
        <w:t>.</w:t>
      </w:r>
      <w:r w:rsidR="001273AA">
        <w:t xml:space="preserve"> </w:t>
      </w:r>
      <w:r w:rsidR="00101B8A">
        <w:t>Median age at 1st</w:t>
      </w:r>
      <w:r w:rsidR="00101B8A" w:rsidRPr="000C1742">
        <w:t xml:space="preserve"> FBD was 0.74 years (range 0.05–16.</w:t>
      </w:r>
      <w:r w:rsidR="003F0A7E">
        <w:t xml:space="preserve">1 years). </w:t>
      </w:r>
      <w:r w:rsidR="00531DD4">
        <w:t xml:space="preserve">FBD yielded excellent results with complete </w:t>
      </w:r>
      <w:r w:rsidR="00244214">
        <w:t xml:space="preserve">resolution of symptoms </w:t>
      </w:r>
      <w:r w:rsidR="00531DD4">
        <w:t>in 99 patients (7</w:t>
      </w:r>
      <w:r w:rsidR="003F45D1">
        <w:t>4</w:t>
      </w:r>
      <w:r w:rsidR="00531DD4">
        <w:t xml:space="preserve"> %), while 17 patients (13 %) had mild ongoing dysphagia / </w:t>
      </w:r>
      <w:proofErr w:type="spellStart"/>
      <w:r w:rsidR="00531DD4">
        <w:t>dysmotility</w:t>
      </w:r>
      <w:proofErr w:type="spellEnd"/>
      <w:r w:rsidR="00244214">
        <w:t xml:space="preserve"> disturbance</w:t>
      </w:r>
      <w:r w:rsidR="00531DD4">
        <w:t>.</w:t>
      </w:r>
      <w:r w:rsidR="00531DD4" w:rsidRPr="000C1742">
        <w:t xml:space="preserve"> </w:t>
      </w:r>
      <w:r w:rsidR="00DF2118">
        <w:t xml:space="preserve">These </w:t>
      </w:r>
      <w:r w:rsidR="003F0A7E">
        <w:t>children</w:t>
      </w:r>
      <w:r w:rsidR="00244214">
        <w:t xml:space="preserve"> </w:t>
      </w:r>
      <w:r w:rsidR="00DF2118">
        <w:t xml:space="preserve">were </w:t>
      </w:r>
      <w:r w:rsidR="00531DD4">
        <w:t xml:space="preserve">able to tolerate </w:t>
      </w:r>
      <w:r w:rsidR="00DF2118">
        <w:t>normal diet and managed</w:t>
      </w:r>
      <w:r w:rsidR="00531DD4">
        <w:t xml:space="preserve"> </w:t>
      </w:r>
      <w:r w:rsidR="003F0A7E">
        <w:t xml:space="preserve">to control </w:t>
      </w:r>
      <w:r w:rsidR="00531DD4">
        <w:t xml:space="preserve">their </w:t>
      </w:r>
      <w:r w:rsidR="00531DD4">
        <w:lastRenderedPageBreak/>
        <w:t xml:space="preserve">symptoms </w:t>
      </w:r>
      <w:r w:rsidR="00DF2118">
        <w:t>by ensuring to drink</w:t>
      </w:r>
      <w:r w:rsidR="00531DD4">
        <w:t xml:space="preserve"> lots of water</w:t>
      </w:r>
      <w:r w:rsidR="00244214">
        <w:t xml:space="preserve"> / fluids at meal times</w:t>
      </w:r>
      <w:r w:rsidR="00531DD4">
        <w:t>. Ten patients (</w:t>
      </w:r>
      <w:r w:rsidR="003F45D1">
        <w:t>7</w:t>
      </w:r>
      <w:r w:rsidR="0002690C">
        <w:t xml:space="preserve"> </w:t>
      </w:r>
      <w:r w:rsidR="00DF2118">
        <w:t xml:space="preserve">%) required </w:t>
      </w:r>
      <w:r w:rsidR="00531DD4">
        <w:t>further dilatation(s)</w:t>
      </w:r>
      <w:r w:rsidR="00DF2118">
        <w:t xml:space="preserve"> sessions to control </w:t>
      </w:r>
      <w:r w:rsidR="00244214">
        <w:t xml:space="preserve">troublesome </w:t>
      </w:r>
      <w:r w:rsidR="00531DD4">
        <w:t xml:space="preserve">symptoms. </w:t>
      </w:r>
      <w:r w:rsidR="00244214">
        <w:t xml:space="preserve">A single </w:t>
      </w:r>
      <w:r w:rsidR="00904112">
        <w:t xml:space="preserve">FBD </w:t>
      </w:r>
      <w:r w:rsidR="00244214">
        <w:t xml:space="preserve">session </w:t>
      </w:r>
      <w:r w:rsidR="00904112">
        <w:t xml:space="preserve">was </w:t>
      </w:r>
      <w:r w:rsidR="003F0A7E">
        <w:t xml:space="preserve">highly </w:t>
      </w:r>
      <w:r w:rsidR="00904112">
        <w:t>sufficient in 28 patients (2</w:t>
      </w:r>
      <w:r w:rsidR="0002690C">
        <w:t>1</w:t>
      </w:r>
      <w:r w:rsidR="00904112">
        <w:t xml:space="preserve"> %) whereas </w:t>
      </w:r>
      <w:r w:rsidR="003F0A7E">
        <w:t>‘</w:t>
      </w:r>
      <w:r w:rsidR="00904112">
        <w:t>symptom recurrence</w:t>
      </w:r>
      <w:r w:rsidR="003F0A7E">
        <w:t>’ required</w:t>
      </w:r>
      <w:r w:rsidR="00904112">
        <w:t xml:space="preserve"> repeat dilatations in 109 ch</w:t>
      </w:r>
      <w:r w:rsidR="0002690C">
        <w:t>ildren (79</w:t>
      </w:r>
      <w:r w:rsidR="00904112">
        <w:t xml:space="preserve"> %).</w:t>
      </w:r>
      <w:r w:rsidR="00DF2118">
        <w:t xml:space="preserve"> Morbidity </w:t>
      </w:r>
      <w:r w:rsidR="003F0A7E">
        <w:t>in the study was minimal with only 1</w:t>
      </w:r>
      <w:r w:rsidR="00DF2118">
        <w:t xml:space="preserve"> single case of </w:t>
      </w:r>
      <w:proofErr w:type="spellStart"/>
      <w:r w:rsidR="00DF2118">
        <w:t>oesophageal</w:t>
      </w:r>
      <w:proofErr w:type="spellEnd"/>
      <w:r w:rsidR="00DF2118">
        <w:t xml:space="preserve"> perforation</w:t>
      </w:r>
      <w:r w:rsidR="003F0A7E">
        <w:t xml:space="preserve"> </w:t>
      </w:r>
      <w:r w:rsidR="00DF2118">
        <w:t xml:space="preserve">– </w:t>
      </w:r>
      <w:r w:rsidR="003F0A7E">
        <w:t xml:space="preserve">a </w:t>
      </w:r>
      <w:r w:rsidR="00DF2118">
        <w:t xml:space="preserve">‘radiological leak’ - </w:t>
      </w:r>
      <w:r w:rsidR="00C4574C">
        <w:t>(0.7 %</w:t>
      </w:r>
      <w:r w:rsidR="0064331C">
        <w:t xml:space="preserve"> per patient</w:t>
      </w:r>
      <w:r w:rsidR="0002690C">
        <w:t>;</w:t>
      </w:r>
      <w:r w:rsidR="0064331C">
        <w:t xml:space="preserve"> 0.</w:t>
      </w:r>
      <w:r w:rsidR="0002690C">
        <w:t xml:space="preserve">16 </w:t>
      </w:r>
      <w:r w:rsidR="0064331C">
        <w:t xml:space="preserve">% </w:t>
      </w:r>
      <w:r w:rsidR="0002690C">
        <w:t>per dilatation session</w:t>
      </w:r>
      <w:proofErr w:type="gramStart"/>
      <w:r w:rsidR="00C4574C">
        <w:t>) which</w:t>
      </w:r>
      <w:proofErr w:type="gramEnd"/>
      <w:r w:rsidR="00C4574C">
        <w:t xml:space="preserve"> </w:t>
      </w:r>
      <w:r w:rsidR="003F0A7E">
        <w:t xml:space="preserve">was managed </w:t>
      </w:r>
      <w:r w:rsidR="00C4574C">
        <w:t>conservative</w:t>
      </w:r>
      <w:r w:rsidR="003F0A7E">
        <w:t xml:space="preserve">ly. </w:t>
      </w:r>
      <w:r w:rsidR="009069C1">
        <w:t>Post opera</w:t>
      </w:r>
      <w:r w:rsidR="003F0A7E">
        <w:t>tively 1</w:t>
      </w:r>
      <w:r w:rsidR="00DF2118">
        <w:t xml:space="preserve"> patient </w:t>
      </w:r>
      <w:r w:rsidR="003F0A7E">
        <w:t xml:space="preserve">experienced </w:t>
      </w:r>
      <w:r w:rsidR="00DF2118">
        <w:t>a severe desaturation episode</w:t>
      </w:r>
      <w:r w:rsidR="009069C1">
        <w:t xml:space="preserve"> in </w:t>
      </w:r>
      <w:r w:rsidR="003F0A7E">
        <w:t xml:space="preserve">the </w:t>
      </w:r>
      <w:r w:rsidR="009069C1">
        <w:t xml:space="preserve">recovery </w:t>
      </w:r>
      <w:r w:rsidR="003F0A7E">
        <w:t xml:space="preserve">ward </w:t>
      </w:r>
      <w:proofErr w:type="gramStart"/>
      <w:r w:rsidR="003F0A7E">
        <w:t>who</w:t>
      </w:r>
      <w:proofErr w:type="gramEnd"/>
      <w:r w:rsidR="003F0A7E">
        <w:t xml:space="preserve"> was later </w:t>
      </w:r>
      <w:r w:rsidR="009069C1">
        <w:t xml:space="preserve">found to have severe </w:t>
      </w:r>
      <w:proofErr w:type="spellStart"/>
      <w:r w:rsidR="009069C1">
        <w:t>tracheomalacia</w:t>
      </w:r>
      <w:proofErr w:type="spellEnd"/>
      <w:r w:rsidR="009069C1">
        <w:t xml:space="preserve"> that required </w:t>
      </w:r>
      <w:proofErr w:type="spellStart"/>
      <w:r w:rsidR="009069C1">
        <w:t>aortopexy</w:t>
      </w:r>
      <w:proofErr w:type="spellEnd"/>
      <w:r w:rsidR="009069C1">
        <w:t>. Despite effective dil</w:t>
      </w:r>
      <w:r w:rsidR="0096176E">
        <w:t>atations, five patients remain</w:t>
      </w:r>
      <w:r w:rsidR="009069C1">
        <w:t xml:space="preserve"> mainly tube fed (4 gastrostomies, 1 </w:t>
      </w:r>
      <w:proofErr w:type="spellStart"/>
      <w:r w:rsidR="009069C1">
        <w:t>jejunostomy</w:t>
      </w:r>
      <w:proofErr w:type="spellEnd"/>
      <w:r w:rsidR="009069C1">
        <w:t>). All of these chi</w:t>
      </w:r>
      <w:r w:rsidR="0096176E">
        <w:t xml:space="preserve">ldren were more complex </w:t>
      </w:r>
      <w:r w:rsidR="003F0A7E">
        <w:t xml:space="preserve">cases / phenotypes </w:t>
      </w:r>
      <w:proofErr w:type="gramStart"/>
      <w:r w:rsidR="0096176E">
        <w:t>-  1</w:t>
      </w:r>
      <w:proofErr w:type="gramEnd"/>
      <w:r w:rsidR="0096176E">
        <w:t xml:space="preserve"> cerebral palsy and VACTERL complex,  </w:t>
      </w:r>
      <w:r w:rsidR="009069C1">
        <w:t>1</w:t>
      </w:r>
      <w:r w:rsidR="0096176E">
        <w:t xml:space="preserve"> </w:t>
      </w:r>
      <w:r w:rsidR="009069C1">
        <w:t xml:space="preserve"> </w:t>
      </w:r>
      <w:r w:rsidR="0096176E">
        <w:t>‘</w:t>
      </w:r>
      <w:r w:rsidR="009069C1">
        <w:t>developmental delay</w:t>
      </w:r>
      <w:r w:rsidR="0096176E">
        <w:t xml:space="preserve">’,  2 </w:t>
      </w:r>
      <w:r w:rsidR="009069C1">
        <w:t xml:space="preserve"> VACTERL </w:t>
      </w:r>
      <w:r w:rsidR="0096176E">
        <w:t xml:space="preserve">syndrome </w:t>
      </w:r>
      <w:r w:rsidR="009069C1">
        <w:t xml:space="preserve">and 1 </w:t>
      </w:r>
      <w:r w:rsidR="0096176E">
        <w:t xml:space="preserve">patient with </w:t>
      </w:r>
      <w:r w:rsidR="009069C1">
        <w:t>short bowel syndrome</w:t>
      </w:r>
      <w:r w:rsidR="00310037">
        <w:t xml:space="preserve"> – Figure 3</w:t>
      </w:r>
      <w:r w:rsidR="009069C1">
        <w:t xml:space="preserve">. </w:t>
      </w:r>
      <w:r w:rsidR="0096176E">
        <w:t>A</w:t>
      </w:r>
      <w:r w:rsidR="00670B52">
        <w:t xml:space="preserve"> </w:t>
      </w:r>
      <w:r w:rsidR="00670B52" w:rsidRPr="00F67883">
        <w:rPr>
          <w:rFonts w:cs="Arial"/>
        </w:rPr>
        <w:t xml:space="preserve">single </w:t>
      </w:r>
      <w:r w:rsidR="003F0A7E">
        <w:rPr>
          <w:rFonts w:cs="Arial"/>
        </w:rPr>
        <w:t xml:space="preserve">adolescent </w:t>
      </w:r>
      <w:r w:rsidR="00670B52" w:rsidRPr="00F67883">
        <w:rPr>
          <w:rFonts w:cs="Arial"/>
        </w:rPr>
        <w:t xml:space="preserve">patient </w:t>
      </w:r>
      <w:r w:rsidR="00670B52">
        <w:rPr>
          <w:rFonts w:cs="Arial"/>
        </w:rPr>
        <w:t xml:space="preserve">with ‘long gap’ </w:t>
      </w:r>
      <w:proofErr w:type="spellStart"/>
      <w:r w:rsidR="00670B52">
        <w:rPr>
          <w:rFonts w:cs="Arial"/>
        </w:rPr>
        <w:t>oesophageal</w:t>
      </w:r>
      <w:proofErr w:type="spellEnd"/>
      <w:r w:rsidR="00670B52">
        <w:rPr>
          <w:rFonts w:cs="Arial"/>
        </w:rPr>
        <w:t xml:space="preserve"> atresia and</w:t>
      </w:r>
      <w:r w:rsidR="00670B52" w:rsidRPr="00F67883">
        <w:rPr>
          <w:rFonts w:cs="Arial"/>
        </w:rPr>
        <w:t xml:space="preserve"> severe neurological impairment</w:t>
      </w:r>
      <w:r w:rsidR="0096176E">
        <w:rPr>
          <w:rFonts w:cs="Arial"/>
        </w:rPr>
        <w:t xml:space="preserve"> / post infective viral brain injury ultimately </w:t>
      </w:r>
      <w:r w:rsidR="00670B52" w:rsidRPr="00F67883">
        <w:rPr>
          <w:rFonts w:cs="Arial"/>
        </w:rPr>
        <w:t>re</w:t>
      </w:r>
      <w:r w:rsidR="00670B52">
        <w:rPr>
          <w:rFonts w:cs="Arial"/>
        </w:rPr>
        <w:t xml:space="preserve">quired </w:t>
      </w:r>
      <w:proofErr w:type="spellStart"/>
      <w:r w:rsidR="00670B52">
        <w:rPr>
          <w:rFonts w:cs="Arial"/>
        </w:rPr>
        <w:t>oesophageal</w:t>
      </w:r>
      <w:proofErr w:type="spellEnd"/>
      <w:r w:rsidR="00670B52">
        <w:rPr>
          <w:rFonts w:cs="Arial"/>
        </w:rPr>
        <w:t xml:space="preserve"> replacement after</w:t>
      </w:r>
      <w:r w:rsidR="0096176E">
        <w:rPr>
          <w:rFonts w:cs="Arial"/>
        </w:rPr>
        <w:t xml:space="preserve"> </w:t>
      </w:r>
      <w:r w:rsidR="00670B52" w:rsidRPr="00F67883">
        <w:rPr>
          <w:rFonts w:cs="Arial"/>
        </w:rPr>
        <w:t xml:space="preserve">multiple dilatations and </w:t>
      </w:r>
      <w:r w:rsidR="003F0A7E">
        <w:rPr>
          <w:rFonts w:cs="Arial"/>
        </w:rPr>
        <w:t xml:space="preserve">failed </w:t>
      </w:r>
      <w:r w:rsidR="00670B52" w:rsidRPr="00F67883">
        <w:rPr>
          <w:rFonts w:cs="Arial"/>
        </w:rPr>
        <w:t>stricture resection</w:t>
      </w:r>
      <w:r w:rsidR="00670B52">
        <w:rPr>
          <w:rFonts w:cs="Arial"/>
        </w:rPr>
        <w:t>.</w:t>
      </w:r>
      <w:r w:rsidR="00670B52" w:rsidRPr="00F67883">
        <w:rPr>
          <w:rFonts w:cs="Arial"/>
        </w:rPr>
        <w:t xml:space="preserve"> </w:t>
      </w:r>
      <w:proofErr w:type="spellStart"/>
      <w:r w:rsidR="00D0627E" w:rsidRPr="000C1742">
        <w:t>Antireflux</w:t>
      </w:r>
      <w:proofErr w:type="spellEnd"/>
      <w:r w:rsidR="00D0627E" w:rsidRPr="000C1742">
        <w:t xml:space="preserve"> surgery was </w:t>
      </w:r>
      <w:r w:rsidR="003F0A7E">
        <w:t xml:space="preserve">undertaken </w:t>
      </w:r>
      <w:r w:rsidR="00D0627E" w:rsidRPr="000C1742">
        <w:t xml:space="preserve">in 36 patients (26 </w:t>
      </w:r>
      <w:r w:rsidR="003F0A7E">
        <w:t xml:space="preserve">%) for medical </w:t>
      </w:r>
      <w:r w:rsidR="00D0627E">
        <w:t xml:space="preserve">therapy resistant GER. There were three deaths during </w:t>
      </w:r>
      <w:r w:rsidR="0096176E">
        <w:t xml:space="preserve">follow up </w:t>
      </w:r>
      <w:proofErr w:type="gramStart"/>
      <w:r w:rsidR="0096176E">
        <w:t xml:space="preserve">- </w:t>
      </w:r>
      <w:r w:rsidR="003F0A7E">
        <w:t xml:space="preserve"> A</w:t>
      </w:r>
      <w:r w:rsidR="00D0627E">
        <w:t>ll</w:t>
      </w:r>
      <w:proofErr w:type="gramEnd"/>
      <w:r w:rsidR="00D0627E">
        <w:t xml:space="preserve"> </w:t>
      </w:r>
      <w:r w:rsidR="0096176E">
        <w:t xml:space="preserve">were unrelated to OA and FBD – ( </w:t>
      </w:r>
      <w:r w:rsidR="00D0627E">
        <w:t xml:space="preserve">2 </w:t>
      </w:r>
      <w:r w:rsidR="003F0A7E">
        <w:t xml:space="preserve">severe co-existent congenital heart </w:t>
      </w:r>
      <w:r w:rsidR="0096176E">
        <w:t>disease and 1</w:t>
      </w:r>
      <w:r w:rsidR="00D0627E">
        <w:t xml:space="preserve"> </w:t>
      </w:r>
      <w:r w:rsidR="003F0A7E">
        <w:t xml:space="preserve">CVL </w:t>
      </w:r>
      <w:r w:rsidR="00D0627E">
        <w:t>line sepsis).</w:t>
      </w:r>
      <w:r w:rsidR="004747D5">
        <w:t xml:space="preserve"> The m</w:t>
      </w:r>
      <w:r w:rsidR="00F1730C">
        <w:t>edian follow up</w:t>
      </w:r>
      <w:r w:rsidR="003F0A7E">
        <w:t xml:space="preserve"> </w:t>
      </w:r>
      <w:r w:rsidR="004747D5">
        <w:t xml:space="preserve">period </w:t>
      </w:r>
      <w:r w:rsidR="00ED1C24">
        <w:t xml:space="preserve">in the study </w:t>
      </w:r>
      <w:r w:rsidR="00F1730C">
        <w:t>was</w:t>
      </w:r>
      <w:r w:rsidR="00CB4FC6">
        <w:t xml:space="preserve"> 4.9 years (range 0.14 – 15.5 years).</w:t>
      </w:r>
      <w:r w:rsidR="0096176E">
        <w:t xml:space="preserve"> During </w:t>
      </w:r>
      <w:r w:rsidR="004747D5">
        <w:t xml:space="preserve">this </w:t>
      </w:r>
      <w:proofErr w:type="gramStart"/>
      <w:r w:rsidR="004747D5">
        <w:t xml:space="preserve">15 </w:t>
      </w:r>
      <w:r w:rsidR="003F0A7E">
        <w:t>year</w:t>
      </w:r>
      <w:proofErr w:type="gramEnd"/>
      <w:r w:rsidR="004747D5">
        <w:t xml:space="preserve"> era</w:t>
      </w:r>
      <w:r w:rsidR="003F0A7E">
        <w:t xml:space="preserve"> </w:t>
      </w:r>
      <w:r w:rsidR="0096176E">
        <w:t xml:space="preserve">the </w:t>
      </w:r>
      <w:r w:rsidR="003F0A7E">
        <w:t xml:space="preserve">pediatric surgical </w:t>
      </w:r>
      <w:r w:rsidR="0096176E">
        <w:t>unit performed</w:t>
      </w:r>
      <w:r w:rsidR="00ED1C24">
        <w:t xml:space="preserve"> </w:t>
      </w:r>
      <w:r w:rsidR="0096176E">
        <w:t xml:space="preserve">181 </w:t>
      </w:r>
      <w:r w:rsidR="003F0A7E">
        <w:t>esopha</w:t>
      </w:r>
      <w:r w:rsidR="004440B7">
        <w:t>geal atresia</w:t>
      </w:r>
      <w:r w:rsidR="00287E01">
        <w:t xml:space="preserve"> repairs </w:t>
      </w:r>
      <w:r w:rsidR="004440B7">
        <w:t xml:space="preserve">– approximately 12 </w:t>
      </w:r>
      <w:r w:rsidR="003F0A7E">
        <w:t xml:space="preserve">index cases </w:t>
      </w:r>
      <w:r w:rsidR="004440B7">
        <w:t>per annum.</w:t>
      </w:r>
    </w:p>
    <w:p w14:paraId="579A29D6" w14:textId="77777777" w:rsidR="0077631B" w:rsidRPr="0077631B" w:rsidRDefault="0077631B" w:rsidP="00670B52">
      <w:pPr>
        <w:spacing w:line="276" w:lineRule="auto"/>
        <w:jc w:val="both"/>
        <w:rPr>
          <w:b/>
        </w:rPr>
      </w:pPr>
    </w:p>
    <w:p w14:paraId="645CA424" w14:textId="77777777" w:rsidR="00D0627E" w:rsidRDefault="00D0627E" w:rsidP="00670B52">
      <w:pPr>
        <w:spacing w:line="276" w:lineRule="auto"/>
        <w:jc w:val="both"/>
      </w:pPr>
    </w:p>
    <w:p w14:paraId="5111F04A" w14:textId="77777777" w:rsidR="00797C05" w:rsidRPr="00567719" w:rsidRDefault="00797C05" w:rsidP="00670B52">
      <w:pPr>
        <w:pStyle w:val="Heading2"/>
        <w:spacing w:line="276" w:lineRule="auto"/>
        <w:jc w:val="both"/>
        <w:rPr>
          <w:color w:val="auto"/>
        </w:rPr>
      </w:pPr>
      <w:r w:rsidRPr="00567719">
        <w:rPr>
          <w:color w:val="auto"/>
        </w:rPr>
        <w:t>Discussion</w:t>
      </w:r>
    </w:p>
    <w:p w14:paraId="383C2059" w14:textId="77777777" w:rsidR="00797C05" w:rsidRDefault="00797C05" w:rsidP="00670B52">
      <w:pPr>
        <w:spacing w:line="276" w:lineRule="auto"/>
        <w:jc w:val="both"/>
      </w:pPr>
    </w:p>
    <w:p w14:paraId="306C6709" w14:textId="1C107240" w:rsidR="00E57E5C" w:rsidRDefault="00170E01" w:rsidP="00670B52">
      <w:pPr>
        <w:spacing w:line="276" w:lineRule="auto"/>
        <w:jc w:val="both"/>
      </w:pPr>
      <w:r>
        <w:t>Early reports describing</w:t>
      </w:r>
      <w:r w:rsidR="008C4544">
        <w:t xml:space="preserve"> balloon dilatatio</w:t>
      </w:r>
      <w:r w:rsidR="00C438E2">
        <w:t xml:space="preserve">n for </w:t>
      </w:r>
      <w:r>
        <w:t xml:space="preserve">esophageal strictures in </w:t>
      </w:r>
      <w:r w:rsidR="008C4544">
        <w:t>children date b</w:t>
      </w:r>
      <w:r w:rsidR="004C41DB">
        <w:t>ack to 1984</w:t>
      </w:r>
      <w:r w:rsidR="006A5DD4">
        <w:t xml:space="preserve"> </w:t>
      </w:r>
      <w:r w:rsidR="001273AA">
        <w:fldChar w:fldCharType="begin"/>
      </w:r>
      <w:r w:rsidR="007E2B78">
        <w:instrText>ADDIN RW.CITE{{165 Goldthorn,J.F. 1984; 182 Ball,W.S. 1984}}</w:instrText>
      </w:r>
      <w:r w:rsidR="001273AA">
        <w:fldChar w:fldCharType="separate"/>
      </w:r>
      <w:r w:rsidR="006A5DD4" w:rsidRPr="006A5DD4">
        <w:rPr>
          <w:rFonts w:ascii="Calibri" w:hAnsi="Calibri"/>
        </w:rPr>
        <w:t>[15,16]</w:t>
      </w:r>
      <w:r w:rsidR="001273AA">
        <w:fldChar w:fldCharType="end"/>
      </w:r>
      <w:r>
        <w:t xml:space="preserve">. </w:t>
      </w:r>
      <w:r w:rsidR="00D14080">
        <w:t>Symptom relief after first dilatat</w:t>
      </w:r>
      <w:r>
        <w:t xml:space="preserve">ion is reported to occur in </w:t>
      </w:r>
      <w:r w:rsidR="005E0317">
        <w:t>1</w:t>
      </w:r>
      <w:r w:rsidR="000259DE">
        <w:t>5</w:t>
      </w:r>
      <w:r>
        <w:t>%</w:t>
      </w:r>
      <w:r w:rsidR="00794B09">
        <w:t xml:space="preserve"> – </w:t>
      </w:r>
      <w:r w:rsidR="00D14080">
        <w:t xml:space="preserve">59 % </w:t>
      </w:r>
      <w:r>
        <w:t xml:space="preserve">cases </w:t>
      </w:r>
      <w:r w:rsidR="00D14080">
        <w:fldChar w:fldCharType="begin"/>
      </w:r>
      <w:r w:rsidR="005E0317">
        <w:instrText>ADDIN RW.CITE{{168 Ko,H.K. 2006; 164 Lang,T. 2001; 157 Thyoka,M. 2014; 166 Antoniou,D. 2010; 170 Lan,L.C. 2003}}</w:instrText>
      </w:r>
      <w:r w:rsidR="00D14080">
        <w:fldChar w:fldCharType="separate"/>
      </w:r>
      <w:r w:rsidR="005E0317" w:rsidRPr="005E0317">
        <w:rPr>
          <w:rFonts w:ascii="Calibri" w:hAnsi="Calibri"/>
        </w:rPr>
        <w:t>[5,8,10,17,18]</w:t>
      </w:r>
      <w:r w:rsidR="00D14080">
        <w:fldChar w:fldCharType="end"/>
      </w:r>
      <w:r w:rsidR="00D14080">
        <w:t xml:space="preserve"> </w:t>
      </w:r>
      <w:r>
        <w:t xml:space="preserve">comparable with the </w:t>
      </w:r>
      <w:r w:rsidR="00C438E2">
        <w:t>good success rates</w:t>
      </w:r>
      <w:r>
        <w:t xml:space="preserve"> in this present study.</w:t>
      </w:r>
      <w:r w:rsidR="00D14080">
        <w:t xml:space="preserve"> </w:t>
      </w:r>
      <w:r>
        <w:t>The m</w:t>
      </w:r>
      <w:r w:rsidR="00D14080">
        <w:t>edian number of</w:t>
      </w:r>
      <w:r w:rsidR="00D14080" w:rsidRPr="00D14080">
        <w:t xml:space="preserve"> </w:t>
      </w:r>
      <w:r w:rsidR="00D14080">
        <w:t xml:space="preserve">dilatations required per patient </w:t>
      </w:r>
      <w:r w:rsidR="00C438E2">
        <w:t xml:space="preserve"> </w:t>
      </w:r>
      <w:proofErr w:type="gramStart"/>
      <w:r w:rsidR="00C438E2">
        <w:t>( reportedly</w:t>
      </w:r>
      <w:proofErr w:type="gramEnd"/>
      <w:r w:rsidR="00C438E2">
        <w:t xml:space="preserve"> 3 sessions ) , gave  an</w:t>
      </w:r>
      <w:r>
        <w:t xml:space="preserve"> overall succe</w:t>
      </w:r>
      <w:r w:rsidR="00C438E2">
        <w:t xml:space="preserve">ss rate of 76 % / index case similar to the </w:t>
      </w:r>
      <w:r>
        <w:t>contemporary literature</w:t>
      </w:r>
      <w:r w:rsidR="005E0317">
        <w:t xml:space="preserve"> </w:t>
      </w:r>
      <w:r w:rsidR="00D14080">
        <w:fldChar w:fldCharType="begin"/>
      </w:r>
      <w:r w:rsidR="007E2B78">
        <w:instrText>ADDIN RW.CITE{{167 Johnsen,A. 1986; 168 Ko,H.K. 2006; 164 Lang,T. 2001; 169 Said,M. 2003; 157 Thyoka,M. 2014; 166 Antoniou,D. 2010}}</w:instrText>
      </w:r>
      <w:r w:rsidR="00D14080">
        <w:fldChar w:fldCharType="separate"/>
      </w:r>
      <w:r w:rsidR="006A5DD4" w:rsidRPr="006A5DD4">
        <w:rPr>
          <w:rFonts w:ascii="Calibri" w:hAnsi="Calibri"/>
        </w:rPr>
        <w:t>[5,7-10,17]</w:t>
      </w:r>
      <w:r w:rsidR="00D14080">
        <w:fldChar w:fldCharType="end"/>
      </w:r>
      <w:r w:rsidR="00C438E2">
        <w:t xml:space="preserve">. The findings from this single center UK study reaffirms </w:t>
      </w:r>
      <w:r w:rsidR="00D14080">
        <w:t xml:space="preserve">that FBD is </w:t>
      </w:r>
      <w:r>
        <w:t xml:space="preserve">a </w:t>
      </w:r>
      <w:r w:rsidR="00C438E2">
        <w:t xml:space="preserve">very </w:t>
      </w:r>
      <w:r w:rsidR="0064331C">
        <w:t xml:space="preserve">safe and </w:t>
      </w:r>
      <w:r>
        <w:t xml:space="preserve">effective technique </w:t>
      </w:r>
      <w:r w:rsidR="00C438E2">
        <w:t xml:space="preserve">for </w:t>
      </w:r>
      <w:r w:rsidR="00D14080">
        <w:t>management of an</w:t>
      </w:r>
      <w:r w:rsidR="00C438E2">
        <w:t>astomotic strictures following E</w:t>
      </w:r>
      <w:r w:rsidR="00D14080">
        <w:t>A repair.</w:t>
      </w:r>
      <w:r w:rsidR="00920066">
        <w:t xml:space="preserve"> The most serious complication</w:t>
      </w:r>
      <w:r w:rsidR="00C438E2">
        <w:t>(s)</w:t>
      </w:r>
      <w:r w:rsidR="00920066">
        <w:t xml:space="preserve"> of dilatation </w:t>
      </w:r>
      <w:r w:rsidR="00C438E2">
        <w:t xml:space="preserve">procedures is </w:t>
      </w:r>
      <w:r w:rsidR="00920066">
        <w:t xml:space="preserve">esophageal perforation </w:t>
      </w:r>
      <w:r w:rsidR="00794B09">
        <w:t>with</w:t>
      </w:r>
      <w:r w:rsidR="00920066">
        <w:t xml:space="preserve"> </w:t>
      </w:r>
      <w:r w:rsidR="00C438E2">
        <w:t>the</w:t>
      </w:r>
      <w:r>
        <w:t xml:space="preserve"> </w:t>
      </w:r>
      <w:r w:rsidR="00920066">
        <w:t xml:space="preserve">reported </w:t>
      </w:r>
      <w:r w:rsidR="00C438E2">
        <w:t xml:space="preserve">risk(s) in the literature quoting </w:t>
      </w:r>
      <w:r w:rsidR="00794B09">
        <w:t xml:space="preserve">0 </w:t>
      </w:r>
      <w:r>
        <w:t>%</w:t>
      </w:r>
      <w:r w:rsidR="00794B09">
        <w:t xml:space="preserve">– 10 % </w:t>
      </w:r>
      <w:r w:rsidR="00C438E2">
        <w:t xml:space="preserve">incidence </w:t>
      </w:r>
      <w:r w:rsidR="00794B09">
        <w:fldChar w:fldCharType="begin"/>
      </w:r>
      <w:r w:rsidR="007E2B78">
        <w:instrText>ADDIN RW.CITE{{168 Ko,H.K. 2006; 180 Tam,P.K. 1991; 179 Sandgren,K. 1998; 184 Fasulakis,S. 2003}}</w:instrText>
      </w:r>
      <w:r w:rsidR="00794B09">
        <w:fldChar w:fldCharType="separate"/>
      </w:r>
      <w:r w:rsidR="006A5DD4" w:rsidRPr="006A5DD4">
        <w:rPr>
          <w:rFonts w:ascii="Calibri" w:hAnsi="Calibri"/>
        </w:rPr>
        <w:t>[8,11-13]</w:t>
      </w:r>
      <w:r w:rsidR="00794B09">
        <w:fldChar w:fldCharType="end"/>
      </w:r>
      <w:r w:rsidR="00794B09">
        <w:t xml:space="preserve">. </w:t>
      </w:r>
      <w:r w:rsidR="00C438E2">
        <w:t xml:space="preserve"> Herein we </w:t>
      </w:r>
      <w:r w:rsidR="00E57E5C">
        <w:t xml:space="preserve">reported </w:t>
      </w:r>
      <w:r>
        <w:t>o</w:t>
      </w:r>
      <w:r w:rsidR="00794B09">
        <w:t xml:space="preserve">nly </w:t>
      </w:r>
      <w:r>
        <w:t xml:space="preserve">a single </w:t>
      </w:r>
      <w:r w:rsidR="00C438E2">
        <w:t xml:space="preserve">case - </w:t>
      </w:r>
      <w:r>
        <w:t xml:space="preserve">a </w:t>
      </w:r>
      <w:r w:rsidR="00794B09">
        <w:t xml:space="preserve">perforation </w:t>
      </w:r>
      <w:r>
        <w:t>/ ‘radiological leak ‘</w:t>
      </w:r>
      <w:r w:rsidR="00C438E2">
        <w:t xml:space="preserve"> after </w:t>
      </w:r>
      <w:r w:rsidR="00794B09">
        <w:t xml:space="preserve">FBD </w:t>
      </w:r>
      <w:r w:rsidR="0064331C">
        <w:t>giving</w:t>
      </w:r>
      <w:r w:rsidR="00794B09">
        <w:t xml:space="preserve"> a perforation rate of 0.16 %</w:t>
      </w:r>
      <w:r w:rsidR="0064331C">
        <w:t xml:space="preserve"> per procedure.</w:t>
      </w:r>
      <w:r w:rsidR="00FE3754">
        <w:t xml:space="preserve"> </w:t>
      </w:r>
    </w:p>
    <w:p w14:paraId="6E024BB9" w14:textId="77777777" w:rsidR="00E57E5C" w:rsidRDefault="00E57E5C" w:rsidP="00670B52">
      <w:pPr>
        <w:spacing w:line="276" w:lineRule="auto"/>
        <w:jc w:val="both"/>
      </w:pPr>
    </w:p>
    <w:p w14:paraId="2965F98F" w14:textId="509EEFB8" w:rsidR="006156F5" w:rsidRDefault="00C438E2" w:rsidP="00670B52">
      <w:pPr>
        <w:spacing w:line="276" w:lineRule="auto"/>
        <w:jc w:val="both"/>
      </w:pPr>
      <w:r>
        <w:t>It is estimated that u</w:t>
      </w:r>
      <w:r w:rsidR="00FE3754">
        <w:t xml:space="preserve">p to 70 % of infants </w:t>
      </w:r>
      <w:r>
        <w:t>born with E</w:t>
      </w:r>
      <w:r w:rsidR="006156F5">
        <w:t xml:space="preserve">A </w:t>
      </w:r>
      <w:r>
        <w:t xml:space="preserve">TEF will </w:t>
      </w:r>
      <w:r w:rsidR="006156F5">
        <w:t xml:space="preserve">have co-existent </w:t>
      </w:r>
      <w:r w:rsidR="00FE3754">
        <w:t xml:space="preserve">GER </w:t>
      </w:r>
      <w:r w:rsidR="006156F5">
        <w:t xml:space="preserve">disease considered </w:t>
      </w:r>
      <w:r w:rsidR="00FE3754">
        <w:t xml:space="preserve">to </w:t>
      </w:r>
      <w:r w:rsidR="00BB098E">
        <w:t xml:space="preserve">be a </w:t>
      </w:r>
      <w:r w:rsidR="00FE3754">
        <w:t>significant</w:t>
      </w:r>
      <w:r w:rsidR="00BB098E">
        <w:t xml:space="preserve"> contributing factor in the pathogenesis </w:t>
      </w:r>
      <w:r w:rsidR="006156F5">
        <w:t xml:space="preserve">of </w:t>
      </w:r>
      <w:r w:rsidR="00BB098E">
        <w:t>postoperative stricture</w:t>
      </w:r>
      <w:r w:rsidR="006156F5">
        <w:t xml:space="preserve">s </w:t>
      </w:r>
      <w:r w:rsidR="00BB098E">
        <w:fldChar w:fldCharType="begin"/>
      </w:r>
      <w:r w:rsidR="007E2B78">
        <w:instrText>ADDIN RW.CITE{{169 Said,M. 2003; 175 Tovar,J.A. 1995; 160 Chittmittrapap,S. 1990}}</w:instrText>
      </w:r>
      <w:r w:rsidR="00BB098E">
        <w:fldChar w:fldCharType="separate"/>
      </w:r>
      <w:r w:rsidR="005E0317" w:rsidRPr="005E0317">
        <w:rPr>
          <w:rFonts w:ascii="Calibri" w:hAnsi="Calibri"/>
        </w:rPr>
        <w:t>[2,9,19]</w:t>
      </w:r>
      <w:r w:rsidR="00BB098E">
        <w:fldChar w:fldCharType="end"/>
      </w:r>
      <w:r w:rsidR="00BB098E">
        <w:t>.</w:t>
      </w:r>
      <w:r w:rsidR="00436E7F">
        <w:t xml:space="preserve"> </w:t>
      </w:r>
      <w:r w:rsidR="00AF2C87">
        <w:t xml:space="preserve">It is well known </w:t>
      </w:r>
      <w:r>
        <w:t>that m</w:t>
      </w:r>
      <w:r w:rsidR="00436E7F">
        <w:t xml:space="preserve">ost strictures </w:t>
      </w:r>
      <w:r w:rsidR="00AF2C87">
        <w:t xml:space="preserve">can </w:t>
      </w:r>
      <w:r w:rsidR="00436E7F">
        <w:t xml:space="preserve">resolve with fewer dilatations </w:t>
      </w:r>
      <w:r w:rsidR="00AF2C87">
        <w:t xml:space="preserve">necessary </w:t>
      </w:r>
      <w:r w:rsidR="00436E7F">
        <w:t xml:space="preserve">after </w:t>
      </w:r>
      <w:proofErr w:type="spellStart"/>
      <w:r w:rsidR="00436E7F">
        <w:t>antireflux</w:t>
      </w:r>
      <w:proofErr w:type="spellEnd"/>
      <w:r w:rsidR="00436E7F">
        <w:t xml:space="preserve"> surgery</w:t>
      </w:r>
      <w:r w:rsidR="006A5DD4">
        <w:t xml:space="preserve"> </w:t>
      </w:r>
      <w:r w:rsidR="001273AA">
        <w:fldChar w:fldCharType="begin"/>
      </w:r>
      <w:r w:rsidR="007E2B78">
        <w:instrText>ADDIN RW.CITE{{160 Chittmittrapap,S. 1990}}</w:instrText>
      </w:r>
      <w:r w:rsidR="001273AA">
        <w:fldChar w:fldCharType="separate"/>
      </w:r>
      <w:r w:rsidR="006A5DD4" w:rsidRPr="006A5DD4">
        <w:rPr>
          <w:rFonts w:ascii="Calibri" w:hAnsi="Calibri"/>
        </w:rPr>
        <w:t>[2]</w:t>
      </w:r>
      <w:r w:rsidR="001273AA">
        <w:fldChar w:fldCharType="end"/>
      </w:r>
      <w:r w:rsidR="001273AA">
        <w:t xml:space="preserve"> </w:t>
      </w:r>
      <w:r w:rsidR="00436E7F">
        <w:t xml:space="preserve">and also </w:t>
      </w:r>
      <w:r w:rsidR="00AF2C87">
        <w:t xml:space="preserve">that </w:t>
      </w:r>
      <w:r w:rsidR="00BB098E">
        <w:t xml:space="preserve">fewer dilatations </w:t>
      </w:r>
      <w:r w:rsidR="00436E7F">
        <w:t xml:space="preserve">are required </w:t>
      </w:r>
      <w:r w:rsidR="00BB098E">
        <w:t>in patients without GER</w:t>
      </w:r>
      <w:r w:rsidR="00AF2C87">
        <w:t xml:space="preserve">D </w:t>
      </w:r>
      <w:r w:rsidR="001273AA">
        <w:fldChar w:fldCharType="begin"/>
      </w:r>
      <w:r w:rsidR="007E2B78">
        <w:instrText>ADDIN RW.CITE{{166 Antoniou,D. 2010}}</w:instrText>
      </w:r>
      <w:r w:rsidR="001273AA">
        <w:fldChar w:fldCharType="separate"/>
      </w:r>
      <w:r w:rsidR="006A5DD4" w:rsidRPr="006A5DD4">
        <w:rPr>
          <w:rFonts w:ascii="Calibri" w:hAnsi="Calibri"/>
        </w:rPr>
        <w:t>[17]</w:t>
      </w:r>
      <w:r w:rsidR="001273AA">
        <w:fldChar w:fldCharType="end"/>
      </w:r>
      <w:r w:rsidR="00436E7F">
        <w:t>. In our series</w:t>
      </w:r>
      <w:r w:rsidR="00B822AC">
        <w:t xml:space="preserve"> </w:t>
      </w:r>
      <w:proofErr w:type="spellStart"/>
      <w:r w:rsidR="00436E7F">
        <w:t>a</w:t>
      </w:r>
      <w:r w:rsidR="00B822AC">
        <w:t>ntireflux</w:t>
      </w:r>
      <w:proofErr w:type="spellEnd"/>
      <w:r w:rsidR="00B822AC">
        <w:t xml:space="preserve"> surgery was performed in </w:t>
      </w:r>
      <w:r w:rsidR="00AF2C87">
        <w:t xml:space="preserve">only 36 patients (26 </w:t>
      </w:r>
      <w:r w:rsidR="00B822AC">
        <w:t>%) for medical therapy refractory GER</w:t>
      </w:r>
      <w:r w:rsidR="00AF2C87">
        <w:t xml:space="preserve"> where we reserve a ‘high threshold’ for electing to perform fundoplication in EA patients </w:t>
      </w:r>
      <w:r w:rsidR="003659CC">
        <w:t xml:space="preserve">with well </w:t>
      </w:r>
      <w:proofErr w:type="spellStart"/>
      <w:r w:rsidR="003659CC">
        <w:t>recognised</w:t>
      </w:r>
      <w:proofErr w:type="spellEnd"/>
      <w:r w:rsidR="003659CC">
        <w:t xml:space="preserve"> foregut </w:t>
      </w:r>
      <w:proofErr w:type="spellStart"/>
      <w:r w:rsidR="003659CC">
        <w:t>dys</w:t>
      </w:r>
      <w:r w:rsidR="00AF2C87">
        <w:t>motility</w:t>
      </w:r>
      <w:proofErr w:type="spellEnd"/>
      <w:r w:rsidR="00B822AC">
        <w:t xml:space="preserve">. </w:t>
      </w:r>
      <w:r w:rsidR="00AF2C87">
        <w:t>These outcome metrics are very similar with findings</w:t>
      </w:r>
      <w:r w:rsidR="00B822AC">
        <w:t xml:space="preserve"> </w:t>
      </w:r>
      <w:r w:rsidR="00AF2C87">
        <w:t xml:space="preserve">as </w:t>
      </w:r>
      <w:r w:rsidR="00B822AC">
        <w:t xml:space="preserve">reported by </w:t>
      </w:r>
      <w:proofErr w:type="spellStart"/>
      <w:r w:rsidR="00D32B79">
        <w:t>Chittmittrapap</w:t>
      </w:r>
      <w:proofErr w:type="spellEnd"/>
      <w:r w:rsidR="006A5DD4">
        <w:t xml:space="preserve"> </w:t>
      </w:r>
      <w:r w:rsidR="001273AA">
        <w:fldChar w:fldCharType="begin"/>
      </w:r>
      <w:r w:rsidR="007E2B78">
        <w:instrText>ADDIN RW.CITE{{160 Chittmittrapap,S. 1990}}</w:instrText>
      </w:r>
      <w:r w:rsidR="001273AA">
        <w:fldChar w:fldCharType="separate"/>
      </w:r>
      <w:r w:rsidR="006A5DD4" w:rsidRPr="006A5DD4">
        <w:rPr>
          <w:rFonts w:ascii="Calibri" w:hAnsi="Calibri"/>
        </w:rPr>
        <w:t>[2]</w:t>
      </w:r>
      <w:r w:rsidR="001273AA">
        <w:fldChar w:fldCharType="end"/>
      </w:r>
      <w:r w:rsidR="00842CD1">
        <w:t xml:space="preserve"> (26 %) and Said</w:t>
      </w:r>
      <w:r w:rsidR="00AF2C87">
        <w:t xml:space="preserve">.  </w:t>
      </w:r>
      <w:r w:rsidR="00842CD1">
        <w:fldChar w:fldCharType="begin"/>
      </w:r>
      <w:r w:rsidR="007E2B78">
        <w:instrText>ADDIN RW.CITE{{169 Said,M. 2003}}</w:instrText>
      </w:r>
      <w:r w:rsidR="00842CD1">
        <w:fldChar w:fldCharType="separate"/>
      </w:r>
      <w:r w:rsidR="006A5DD4" w:rsidRPr="006A5DD4">
        <w:rPr>
          <w:rFonts w:ascii="Calibri" w:hAnsi="Calibri"/>
        </w:rPr>
        <w:t>[9]</w:t>
      </w:r>
      <w:r w:rsidR="00842CD1">
        <w:fldChar w:fldCharType="end"/>
      </w:r>
      <w:r w:rsidR="00AF2C87">
        <w:t xml:space="preserve"> </w:t>
      </w:r>
      <w:r w:rsidR="006156F5">
        <w:t xml:space="preserve"> </w:t>
      </w:r>
    </w:p>
    <w:p w14:paraId="198DB6EB" w14:textId="77777777" w:rsidR="006156F5" w:rsidRDefault="006156F5" w:rsidP="00670B52">
      <w:pPr>
        <w:spacing w:line="276" w:lineRule="auto"/>
        <w:jc w:val="both"/>
      </w:pPr>
    </w:p>
    <w:p w14:paraId="09038949" w14:textId="319CA5F9" w:rsidR="00670B52" w:rsidRDefault="006156F5" w:rsidP="00653F6D">
      <w:pPr>
        <w:spacing w:line="276" w:lineRule="auto"/>
        <w:jc w:val="both"/>
      </w:pPr>
      <w:r>
        <w:lastRenderedPageBreak/>
        <w:t xml:space="preserve">FBD </w:t>
      </w:r>
      <w:r w:rsidR="00AF2C87">
        <w:t xml:space="preserve">is therefore highly effective although it must be recognized that some patients will require further sessions </w:t>
      </w:r>
      <w:proofErr w:type="gramStart"/>
      <w:r w:rsidR="00AF2C87">
        <w:t>( decreasing</w:t>
      </w:r>
      <w:proofErr w:type="gramEnd"/>
      <w:r w:rsidR="00AF2C87">
        <w:t xml:space="preserve"> in overall frequency as adolescence years advance ) , whilst others may remain mainly tube-</w:t>
      </w:r>
      <w:r w:rsidR="000B29BA">
        <w:t xml:space="preserve">fed due to </w:t>
      </w:r>
      <w:r>
        <w:t xml:space="preserve">the </w:t>
      </w:r>
      <w:r w:rsidR="000B29BA">
        <w:t>complexity of their associated conditions</w:t>
      </w:r>
      <w:r w:rsidR="00AF2C87">
        <w:t xml:space="preserve"> / aversive oral </w:t>
      </w:r>
      <w:proofErr w:type="spellStart"/>
      <w:r w:rsidR="00AF2C87">
        <w:t>behaviour</w:t>
      </w:r>
      <w:proofErr w:type="spellEnd"/>
      <w:r w:rsidR="000B29BA">
        <w:t xml:space="preserve">. </w:t>
      </w:r>
      <w:r w:rsidR="00AF2C87">
        <w:t>In Liverpool v</w:t>
      </w:r>
      <w:r>
        <w:t xml:space="preserve">igilant </w:t>
      </w:r>
      <w:r w:rsidR="00B53BAA">
        <w:t>after-care in a specialist MDT E</w:t>
      </w:r>
      <w:r>
        <w:t xml:space="preserve">A </w:t>
      </w:r>
      <w:r w:rsidR="00B53BAA">
        <w:t xml:space="preserve">monthly </w:t>
      </w:r>
      <w:r>
        <w:t xml:space="preserve">clinic has </w:t>
      </w:r>
      <w:r w:rsidR="00B53BAA">
        <w:t xml:space="preserve">greatly </w:t>
      </w:r>
      <w:r>
        <w:t xml:space="preserve">facilitated </w:t>
      </w:r>
      <w:r w:rsidR="00653F6D">
        <w:t xml:space="preserve">active surveillance of </w:t>
      </w:r>
      <w:r w:rsidR="00B53BAA">
        <w:t xml:space="preserve">index patients also </w:t>
      </w:r>
      <w:r>
        <w:t xml:space="preserve">considerably reducing ‘out of hours’ emergent hospital admission </w:t>
      </w:r>
      <w:r w:rsidR="00653F6D">
        <w:t>for emergent dilatation(s).</w:t>
      </w:r>
      <w:r>
        <w:t xml:space="preserve"> </w:t>
      </w:r>
      <w:r w:rsidR="00B53BAA">
        <w:t>Here w</w:t>
      </w:r>
      <w:r w:rsidR="008F5DFD">
        <w:t xml:space="preserve">e practice </w:t>
      </w:r>
      <w:r w:rsidR="00653F6D">
        <w:t xml:space="preserve">a </w:t>
      </w:r>
      <w:r w:rsidR="008F5DFD">
        <w:t xml:space="preserve">selective </w:t>
      </w:r>
      <w:r w:rsidR="00653F6D">
        <w:t xml:space="preserve">policy for </w:t>
      </w:r>
      <w:r w:rsidR="008F5DFD">
        <w:t xml:space="preserve">dilatation for </w:t>
      </w:r>
      <w:r w:rsidR="00653F6D">
        <w:t>‘symptomatic strictures’</w:t>
      </w:r>
      <w:r w:rsidR="008F5DFD">
        <w:t xml:space="preserve"> as advocated by </w:t>
      </w:r>
      <w:proofErr w:type="spellStart"/>
      <w:r w:rsidR="008F5DFD">
        <w:t>Koivusalo</w:t>
      </w:r>
      <w:proofErr w:type="spellEnd"/>
      <w:r w:rsidR="008F5DFD">
        <w:t xml:space="preserve"> et al</w:t>
      </w:r>
      <w:r w:rsidR="00B53BAA">
        <w:t xml:space="preserve"> in Finland</w:t>
      </w:r>
      <w:r w:rsidR="006A5DD4">
        <w:t xml:space="preserve"> </w:t>
      </w:r>
      <w:r w:rsidR="007E2B78">
        <w:fldChar w:fldCharType="begin"/>
      </w:r>
      <w:r w:rsidR="007E2B78">
        <w:instrText>ADDIN RW.CITE{{176 Koivusalo,A. 2004; 159 Koivusalo,A. 2009}}</w:instrText>
      </w:r>
      <w:r w:rsidR="007E2B78">
        <w:fldChar w:fldCharType="separate"/>
      </w:r>
      <w:r w:rsidR="005E0317" w:rsidRPr="005E0317">
        <w:rPr>
          <w:rFonts w:ascii="Calibri" w:hAnsi="Calibri"/>
        </w:rPr>
        <w:t>[20,21]</w:t>
      </w:r>
      <w:r w:rsidR="007E2B78">
        <w:fldChar w:fldCharType="end"/>
      </w:r>
      <w:r w:rsidR="00B53BAA">
        <w:t>. To add here -</w:t>
      </w:r>
      <w:r w:rsidR="00653F6D">
        <w:t xml:space="preserve"> </w:t>
      </w:r>
      <w:r w:rsidR="00B53BAA">
        <w:t>‘</w:t>
      </w:r>
      <w:r w:rsidR="00D32B79">
        <w:t xml:space="preserve">symptom </w:t>
      </w:r>
      <w:r w:rsidR="008F5DFD">
        <w:t>threshold</w:t>
      </w:r>
      <w:r w:rsidR="00B53BAA">
        <w:t>’</w:t>
      </w:r>
      <w:r w:rsidR="008F5DFD">
        <w:t xml:space="preserve"> for </w:t>
      </w:r>
      <w:r w:rsidR="00653F6D">
        <w:t xml:space="preserve">booking </w:t>
      </w:r>
      <w:r w:rsidR="000E7B06">
        <w:t>(re)</w:t>
      </w:r>
      <w:r w:rsidR="00B53BAA">
        <w:t xml:space="preserve"> </w:t>
      </w:r>
      <w:r w:rsidR="000E7B06">
        <w:t xml:space="preserve">dilatation </w:t>
      </w:r>
      <w:r w:rsidR="00653F6D">
        <w:t xml:space="preserve">session(s) in our practice </w:t>
      </w:r>
      <w:r w:rsidR="000E7B06">
        <w:t>is</w:t>
      </w:r>
      <w:r w:rsidR="00653F6D">
        <w:t xml:space="preserve"> </w:t>
      </w:r>
      <w:r w:rsidR="00653F6D" w:rsidRPr="00653F6D">
        <w:t>swift</w:t>
      </w:r>
      <w:r w:rsidR="00653F6D">
        <w:t xml:space="preserve"> </w:t>
      </w:r>
      <w:r w:rsidR="00B53BAA">
        <w:t xml:space="preserve">in a strenuous effort </w:t>
      </w:r>
      <w:r w:rsidR="00653F6D">
        <w:t xml:space="preserve">to offset </w:t>
      </w:r>
      <w:r w:rsidR="00B53BAA">
        <w:t xml:space="preserve">emergency admission from </w:t>
      </w:r>
      <w:r w:rsidR="00653F6D">
        <w:t>bolus obstruction dysphagia</w:t>
      </w:r>
      <w:r w:rsidR="000E7B06">
        <w:t xml:space="preserve">. </w:t>
      </w:r>
      <w:r w:rsidR="00D32B79">
        <w:fldChar w:fldCharType="begin"/>
      </w:r>
      <w:r w:rsidR="007E2B78">
        <w:instrText>ADDIN RW.CITE{{164 Lang,T. 2001; 166 Antoniou,D. 2010; 172 Allmendinger,N. 1996; 160 Chittmittrapap,S. 1990}}</w:instrText>
      </w:r>
      <w:r w:rsidR="00D32B79">
        <w:fldChar w:fldCharType="separate"/>
      </w:r>
      <w:r w:rsidR="005E0317" w:rsidRPr="005E0317">
        <w:rPr>
          <w:rFonts w:ascii="Calibri" w:hAnsi="Calibri"/>
        </w:rPr>
        <w:t>[2,5,17,22]</w:t>
      </w:r>
      <w:r w:rsidR="00D32B79">
        <w:fldChar w:fldCharType="end"/>
      </w:r>
      <w:r w:rsidR="00D32B79">
        <w:t>.</w:t>
      </w:r>
      <w:r w:rsidR="00653F6D">
        <w:t xml:space="preserve"> </w:t>
      </w:r>
      <w:r w:rsidR="00B53BAA">
        <w:t xml:space="preserve"> </w:t>
      </w:r>
      <w:r w:rsidR="00FE43BD">
        <w:t>To the best of our knowled</w:t>
      </w:r>
      <w:r w:rsidR="00653F6D">
        <w:t xml:space="preserve">ge this is the largest </w:t>
      </w:r>
      <w:r w:rsidR="00B53BAA">
        <w:t>single center series reporting</w:t>
      </w:r>
      <w:r w:rsidR="00653F6D">
        <w:t xml:space="preserve"> successful deployment of </w:t>
      </w:r>
      <w:r w:rsidR="00FE43BD">
        <w:t xml:space="preserve">FBD </w:t>
      </w:r>
      <w:r w:rsidR="00653F6D">
        <w:t xml:space="preserve">to treat </w:t>
      </w:r>
      <w:r w:rsidR="00FE43BD">
        <w:t xml:space="preserve">esophageal anastomotic strictures </w:t>
      </w:r>
      <w:r w:rsidR="00653F6D">
        <w:t>after OA repair</w:t>
      </w:r>
      <w:r w:rsidR="00FE43BD">
        <w:t xml:space="preserve">. </w:t>
      </w:r>
      <w:r w:rsidR="00B53BAA">
        <w:t xml:space="preserve"> </w:t>
      </w:r>
      <w:r w:rsidR="00FC042D">
        <w:t>In closing - t</w:t>
      </w:r>
      <w:r w:rsidR="00653F6D">
        <w:t>he te</w:t>
      </w:r>
      <w:r w:rsidR="00B53BAA">
        <w:t>chnique is readily learned by p</w:t>
      </w:r>
      <w:r w:rsidR="00653F6D">
        <w:t>ediatric surgeons-in-training and we believe it is a crucial skill</w:t>
      </w:r>
      <w:r w:rsidR="00C82AC1">
        <w:t>-</w:t>
      </w:r>
      <w:r w:rsidR="00FC042D">
        <w:t xml:space="preserve">set to acquire for </w:t>
      </w:r>
      <w:r w:rsidR="00C82AC1">
        <w:t xml:space="preserve">any </w:t>
      </w:r>
      <w:r w:rsidR="00FC042D">
        <w:t>surgeon</w:t>
      </w:r>
      <w:r w:rsidR="00C82AC1">
        <w:t>(</w:t>
      </w:r>
      <w:r w:rsidR="00FC042D">
        <w:t>s</w:t>
      </w:r>
      <w:r w:rsidR="00C82AC1">
        <w:t xml:space="preserve">) </w:t>
      </w:r>
      <w:r w:rsidR="00653F6D">
        <w:t xml:space="preserve">wishing to </w:t>
      </w:r>
      <w:r w:rsidR="00FC042D">
        <w:t xml:space="preserve">develop a </w:t>
      </w:r>
      <w:proofErr w:type="spellStart"/>
      <w:r w:rsidR="00FC042D">
        <w:t>sub</w:t>
      </w:r>
      <w:r w:rsidR="00653F6D">
        <w:t>sp</w:t>
      </w:r>
      <w:r w:rsidR="00FC042D">
        <w:t>eciality</w:t>
      </w:r>
      <w:proofErr w:type="spellEnd"/>
      <w:r w:rsidR="00FC042D">
        <w:t xml:space="preserve"> interest in </w:t>
      </w:r>
      <w:r w:rsidR="00C82AC1">
        <w:t xml:space="preserve">the care of babies born with </w:t>
      </w:r>
      <w:r w:rsidR="00FC042D">
        <w:t>esophageal atresia.</w:t>
      </w:r>
      <w:r w:rsidR="00653F6D">
        <w:t xml:space="preserve"> </w:t>
      </w:r>
    </w:p>
    <w:p w14:paraId="6D3AC52F" w14:textId="77777777" w:rsidR="00190E79" w:rsidRDefault="00190E79" w:rsidP="00653F6D">
      <w:pPr>
        <w:spacing w:line="276" w:lineRule="auto"/>
        <w:jc w:val="both"/>
      </w:pPr>
    </w:p>
    <w:p w14:paraId="02AB8C9F" w14:textId="41DE2B3D" w:rsidR="00190E79" w:rsidRDefault="00190E79">
      <w:r>
        <w:br w:type="page"/>
      </w:r>
    </w:p>
    <w:p w14:paraId="032D9AAE" w14:textId="77777777" w:rsidR="00190E79" w:rsidRDefault="00190E79" w:rsidP="00653F6D">
      <w:pPr>
        <w:spacing w:line="276" w:lineRule="auto"/>
        <w:jc w:val="both"/>
      </w:pPr>
    </w:p>
    <w:p w14:paraId="4A4BF531" w14:textId="77777777" w:rsidR="00190E79" w:rsidRDefault="00190E79" w:rsidP="00190E79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4"/>
          <w:szCs w:val="24"/>
        </w:rPr>
      </w:pPr>
      <w:r>
        <w:rPr>
          <w:rFonts w:ascii="Calibri" w:hAnsi="Calibri" w:cs="Calibri"/>
          <w:sz w:val="34"/>
          <w:szCs w:val="34"/>
        </w:rPr>
        <w:t>References</w:t>
      </w:r>
    </w:p>
    <w:p w14:paraId="5F0A2A9D" w14:textId="77777777" w:rsidR="00190E79" w:rsidRDefault="00190E79" w:rsidP="00190E79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4"/>
          <w:szCs w:val="24"/>
        </w:rPr>
      </w:pPr>
      <w:r>
        <w:rPr>
          <w:rFonts w:ascii="Calibri" w:hAnsi="Calibri" w:cs="Calibri"/>
          <w:sz w:val="30"/>
          <w:szCs w:val="30"/>
        </w:rPr>
        <w:t xml:space="preserve">[1] </w:t>
      </w:r>
      <w:proofErr w:type="spellStart"/>
      <w:r>
        <w:rPr>
          <w:rFonts w:ascii="Calibri" w:hAnsi="Calibri" w:cs="Calibri"/>
          <w:sz w:val="30"/>
          <w:szCs w:val="30"/>
        </w:rPr>
        <w:t>Goyal</w:t>
      </w:r>
      <w:proofErr w:type="spellEnd"/>
      <w:r>
        <w:rPr>
          <w:rFonts w:ascii="Calibri" w:hAnsi="Calibri" w:cs="Calibri"/>
          <w:sz w:val="30"/>
          <w:szCs w:val="30"/>
        </w:rPr>
        <w:t xml:space="preserve"> A, Jones MO, </w:t>
      </w:r>
      <w:proofErr w:type="spellStart"/>
      <w:r>
        <w:rPr>
          <w:rFonts w:ascii="Calibri" w:hAnsi="Calibri" w:cs="Calibri"/>
          <w:sz w:val="30"/>
          <w:szCs w:val="30"/>
        </w:rPr>
        <w:t>Couriel</w:t>
      </w:r>
      <w:proofErr w:type="spellEnd"/>
      <w:r>
        <w:rPr>
          <w:rFonts w:ascii="Calibri" w:hAnsi="Calibri" w:cs="Calibri"/>
          <w:sz w:val="30"/>
          <w:szCs w:val="30"/>
        </w:rPr>
        <w:t xml:space="preserve"> JM, Losty PD. </w:t>
      </w:r>
      <w:proofErr w:type="spellStart"/>
      <w:r>
        <w:rPr>
          <w:rFonts w:ascii="Calibri" w:hAnsi="Calibri" w:cs="Calibri"/>
          <w:sz w:val="30"/>
          <w:szCs w:val="30"/>
        </w:rPr>
        <w:t>Oesophageal</w:t>
      </w:r>
      <w:proofErr w:type="spellEnd"/>
      <w:r>
        <w:rPr>
          <w:rFonts w:ascii="Calibri" w:hAnsi="Calibri" w:cs="Calibri"/>
          <w:sz w:val="30"/>
          <w:szCs w:val="30"/>
        </w:rPr>
        <w:t xml:space="preserve"> atresia and </w:t>
      </w:r>
      <w:proofErr w:type="spellStart"/>
      <w:r>
        <w:rPr>
          <w:rFonts w:ascii="Calibri" w:hAnsi="Calibri" w:cs="Calibri"/>
          <w:sz w:val="30"/>
          <w:szCs w:val="30"/>
        </w:rPr>
        <w:t>tracheo-oesosphageal</w:t>
      </w:r>
      <w:proofErr w:type="spellEnd"/>
      <w:r>
        <w:rPr>
          <w:rFonts w:ascii="Calibri" w:hAnsi="Calibri" w:cs="Calibri"/>
          <w:sz w:val="30"/>
          <w:szCs w:val="30"/>
        </w:rPr>
        <w:t xml:space="preserve"> fistula. Arch Dis Child Fetal Neonatal Ed 2006</w:t>
      </w:r>
      <w:proofErr w:type="gramStart"/>
      <w:r>
        <w:rPr>
          <w:rFonts w:ascii="Calibri" w:hAnsi="Calibri" w:cs="Calibri"/>
          <w:sz w:val="30"/>
          <w:szCs w:val="30"/>
        </w:rPr>
        <w:t>;</w:t>
      </w:r>
      <w:proofErr w:type="gramEnd"/>
      <w:r>
        <w:rPr>
          <w:rFonts w:ascii="Calibri" w:hAnsi="Calibri" w:cs="Calibri"/>
          <w:sz w:val="30"/>
          <w:szCs w:val="30"/>
        </w:rPr>
        <w:t xml:space="preserve"> 91: F381-4</w:t>
      </w:r>
    </w:p>
    <w:p w14:paraId="2411A114" w14:textId="77777777" w:rsidR="00190E79" w:rsidRDefault="00190E79" w:rsidP="00190E79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4"/>
          <w:szCs w:val="24"/>
        </w:rPr>
      </w:pPr>
      <w:r>
        <w:rPr>
          <w:rFonts w:ascii="Calibri" w:hAnsi="Calibri" w:cs="Calibri"/>
          <w:sz w:val="30"/>
          <w:szCs w:val="30"/>
        </w:rPr>
        <w:t xml:space="preserve">[2] </w:t>
      </w:r>
      <w:proofErr w:type="spellStart"/>
      <w:r>
        <w:rPr>
          <w:rFonts w:ascii="Calibri" w:hAnsi="Calibri" w:cs="Calibri"/>
          <w:sz w:val="30"/>
          <w:szCs w:val="30"/>
        </w:rPr>
        <w:t>Chittmittrapap</w:t>
      </w:r>
      <w:proofErr w:type="spellEnd"/>
      <w:r>
        <w:rPr>
          <w:rFonts w:ascii="Calibri" w:hAnsi="Calibri" w:cs="Calibri"/>
          <w:sz w:val="30"/>
          <w:szCs w:val="30"/>
        </w:rPr>
        <w:t xml:space="preserve"> S, Spitz L, </w:t>
      </w:r>
      <w:proofErr w:type="spellStart"/>
      <w:r>
        <w:rPr>
          <w:rFonts w:ascii="Calibri" w:hAnsi="Calibri" w:cs="Calibri"/>
          <w:sz w:val="30"/>
          <w:szCs w:val="30"/>
        </w:rPr>
        <w:t>Kiely</w:t>
      </w:r>
      <w:proofErr w:type="spellEnd"/>
      <w:r>
        <w:rPr>
          <w:rFonts w:ascii="Calibri" w:hAnsi="Calibri" w:cs="Calibri"/>
          <w:sz w:val="30"/>
          <w:szCs w:val="30"/>
        </w:rPr>
        <w:t xml:space="preserve"> EM, et al: Anastomotic stricture following repair of esophageal atresia. J </w:t>
      </w:r>
      <w:proofErr w:type="spellStart"/>
      <w:r>
        <w:rPr>
          <w:rFonts w:ascii="Calibri" w:hAnsi="Calibri" w:cs="Calibri"/>
          <w:sz w:val="30"/>
          <w:szCs w:val="30"/>
        </w:rPr>
        <w:t>Pediatr</w:t>
      </w:r>
      <w:proofErr w:type="spellEnd"/>
      <w:r>
        <w:rPr>
          <w:rFonts w:ascii="Calibri" w:hAnsi="Calibri" w:cs="Calibri"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</w:rPr>
        <w:t>Surg</w:t>
      </w:r>
      <w:proofErr w:type="spellEnd"/>
      <w:r>
        <w:rPr>
          <w:rFonts w:ascii="Calibri" w:hAnsi="Calibri" w:cs="Calibri"/>
          <w:sz w:val="30"/>
          <w:szCs w:val="30"/>
        </w:rPr>
        <w:t xml:space="preserve"> 1990</w:t>
      </w:r>
      <w:proofErr w:type="gramStart"/>
      <w:r>
        <w:rPr>
          <w:rFonts w:ascii="Calibri" w:hAnsi="Calibri" w:cs="Calibri"/>
          <w:sz w:val="30"/>
          <w:szCs w:val="30"/>
        </w:rPr>
        <w:t>;25:508</w:t>
      </w:r>
      <w:proofErr w:type="gramEnd"/>
      <w:r>
        <w:rPr>
          <w:rFonts w:ascii="Calibri" w:hAnsi="Calibri" w:cs="Calibri"/>
          <w:sz w:val="30"/>
          <w:szCs w:val="30"/>
        </w:rPr>
        <w:t>-511</w:t>
      </w:r>
    </w:p>
    <w:p w14:paraId="535D4026" w14:textId="77777777" w:rsidR="00190E79" w:rsidRDefault="00190E79" w:rsidP="00190E79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4"/>
          <w:szCs w:val="24"/>
        </w:rPr>
      </w:pPr>
      <w:r>
        <w:rPr>
          <w:rFonts w:ascii="Calibri" w:hAnsi="Calibri" w:cs="Calibri"/>
          <w:sz w:val="30"/>
          <w:szCs w:val="30"/>
        </w:rPr>
        <w:t xml:space="preserve">[3] </w:t>
      </w:r>
      <w:proofErr w:type="spellStart"/>
      <w:r>
        <w:rPr>
          <w:rFonts w:ascii="Calibri" w:hAnsi="Calibri" w:cs="Calibri"/>
          <w:sz w:val="30"/>
          <w:szCs w:val="30"/>
        </w:rPr>
        <w:t>Chittmittrapap</w:t>
      </w:r>
      <w:proofErr w:type="spellEnd"/>
      <w:r>
        <w:rPr>
          <w:rFonts w:ascii="Calibri" w:hAnsi="Calibri" w:cs="Calibri"/>
          <w:sz w:val="30"/>
          <w:szCs w:val="30"/>
        </w:rPr>
        <w:t xml:space="preserve"> S, Spitz L, </w:t>
      </w:r>
      <w:proofErr w:type="spellStart"/>
      <w:r>
        <w:rPr>
          <w:rFonts w:ascii="Calibri" w:hAnsi="Calibri" w:cs="Calibri"/>
          <w:sz w:val="30"/>
          <w:szCs w:val="30"/>
        </w:rPr>
        <w:t>Kiely</w:t>
      </w:r>
      <w:proofErr w:type="spellEnd"/>
      <w:r>
        <w:rPr>
          <w:rFonts w:ascii="Calibri" w:hAnsi="Calibri" w:cs="Calibri"/>
          <w:sz w:val="30"/>
          <w:szCs w:val="30"/>
        </w:rPr>
        <w:t xml:space="preserve"> EM, et al: Anastomotic leakage following surgery for esophageal atresia. J </w:t>
      </w:r>
      <w:proofErr w:type="spellStart"/>
      <w:r>
        <w:rPr>
          <w:rFonts w:ascii="Calibri" w:hAnsi="Calibri" w:cs="Calibri"/>
          <w:sz w:val="30"/>
          <w:szCs w:val="30"/>
        </w:rPr>
        <w:t>Pediatr</w:t>
      </w:r>
      <w:proofErr w:type="spellEnd"/>
      <w:r>
        <w:rPr>
          <w:rFonts w:ascii="Calibri" w:hAnsi="Calibri" w:cs="Calibri"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</w:rPr>
        <w:t>Surg</w:t>
      </w:r>
      <w:proofErr w:type="spellEnd"/>
      <w:r>
        <w:rPr>
          <w:rFonts w:ascii="Calibri" w:hAnsi="Calibri" w:cs="Calibri"/>
          <w:sz w:val="30"/>
          <w:szCs w:val="30"/>
        </w:rPr>
        <w:t xml:space="preserve"> 1992</w:t>
      </w:r>
      <w:proofErr w:type="gramStart"/>
      <w:r>
        <w:rPr>
          <w:rFonts w:ascii="Calibri" w:hAnsi="Calibri" w:cs="Calibri"/>
          <w:sz w:val="30"/>
          <w:szCs w:val="30"/>
        </w:rPr>
        <w:t>;27:29</w:t>
      </w:r>
      <w:proofErr w:type="gramEnd"/>
      <w:r>
        <w:rPr>
          <w:rFonts w:ascii="Calibri" w:hAnsi="Calibri" w:cs="Calibri"/>
          <w:sz w:val="30"/>
          <w:szCs w:val="30"/>
        </w:rPr>
        <w:t>-32</w:t>
      </w:r>
    </w:p>
    <w:p w14:paraId="3B72E160" w14:textId="77777777" w:rsidR="00190E79" w:rsidRDefault="00190E79" w:rsidP="00190E79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4"/>
          <w:szCs w:val="24"/>
        </w:rPr>
      </w:pPr>
      <w:r>
        <w:rPr>
          <w:rFonts w:ascii="Calibri" w:hAnsi="Calibri" w:cs="Calibri"/>
          <w:sz w:val="30"/>
          <w:szCs w:val="30"/>
        </w:rPr>
        <w:t xml:space="preserve">[4] Spitz L: </w:t>
      </w:r>
      <w:proofErr w:type="spellStart"/>
      <w:r>
        <w:rPr>
          <w:rFonts w:ascii="Calibri" w:hAnsi="Calibri" w:cs="Calibri"/>
          <w:sz w:val="30"/>
          <w:szCs w:val="30"/>
        </w:rPr>
        <w:t>Oesophageal</w:t>
      </w:r>
      <w:proofErr w:type="spellEnd"/>
      <w:r>
        <w:rPr>
          <w:rFonts w:ascii="Calibri" w:hAnsi="Calibri" w:cs="Calibri"/>
          <w:sz w:val="30"/>
          <w:szCs w:val="30"/>
        </w:rPr>
        <w:t xml:space="preserve"> atresia. </w:t>
      </w:r>
      <w:proofErr w:type="spellStart"/>
      <w:r>
        <w:rPr>
          <w:rFonts w:ascii="Calibri" w:hAnsi="Calibri" w:cs="Calibri"/>
          <w:sz w:val="30"/>
          <w:szCs w:val="30"/>
        </w:rPr>
        <w:t>Orphanet</w:t>
      </w:r>
      <w:proofErr w:type="spellEnd"/>
      <w:r>
        <w:rPr>
          <w:rFonts w:ascii="Calibri" w:hAnsi="Calibri" w:cs="Calibri"/>
          <w:sz w:val="30"/>
          <w:szCs w:val="30"/>
        </w:rPr>
        <w:t xml:space="preserve"> J Rare Dis 2007</w:t>
      </w:r>
      <w:proofErr w:type="gramStart"/>
      <w:r>
        <w:rPr>
          <w:rFonts w:ascii="Calibri" w:hAnsi="Calibri" w:cs="Calibri"/>
          <w:sz w:val="30"/>
          <w:szCs w:val="30"/>
        </w:rPr>
        <w:t>;2:24</w:t>
      </w:r>
      <w:proofErr w:type="gramEnd"/>
    </w:p>
    <w:p w14:paraId="413CE51C" w14:textId="77777777" w:rsidR="00190E79" w:rsidRDefault="00190E79" w:rsidP="00190E79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4"/>
          <w:szCs w:val="24"/>
        </w:rPr>
      </w:pPr>
      <w:r>
        <w:rPr>
          <w:rFonts w:ascii="Calibri" w:hAnsi="Calibri" w:cs="Calibri"/>
          <w:sz w:val="30"/>
          <w:szCs w:val="30"/>
        </w:rPr>
        <w:t xml:space="preserve">[5] Lang T, Hummer HP, </w:t>
      </w:r>
      <w:proofErr w:type="gramStart"/>
      <w:r>
        <w:rPr>
          <w:rFonts w:ascii="Calibri" w:hAnsi="Calibri" w:cs="Calibri"/>
          <w:sz w:val="30"/>
          <w:szCs w:val="30"/>
        </w:rPr>
        <w:t>Behrens</w:t>
      </w:r>
      <w:proofErr w:type="gramEnd"/>
      <w:r>
        <w:rPr>
          <w:rFonts w:ascii="Calibri" w:hAnsi="Calibri" w:cs="Calibri"/>
          <w:sz w:val="30"/>
          <w:szCs w:val="30"/>
        </w:rPr>
        <w:t xml:space="preserve"> R: Balloon dilation is preferable to </w:t>
      </w:r>
      <w:proofErr w:type="spellStart"/>
      <w:r>
        <w:rPr>
          <w:rFonts w:ascii="Calibri" w:hAnsi="Calibri" w:cs="Calibri"/>
          <w:sz w:val="30"/>
          <w:szCs w:val="30"/>
        </w:rPr>
        <w:t>bougienage</w:t>
      </w:r>
      <w:proofErr w:type="spellEnd"/>
      <w:r>
        <w:rPr>
          <w:rFonts w:ascii="Calibri" w:hAnsi="Calibri" w:cs="Calibri"/>
          <w:sz w:val="30"/>
          <w:szCs w:val="30"/>
        </w:rPr>
        <w:t xml:space="preserve"> in children with esophageal atresia. Endoscopy 2001</w:t>
      </w:r>
      <w:proofErr w:type="gramStart"/>
      <w:r>
        <w:rPr>
          <w:rFonts w:ascii="Calibri" w:hAnsi="Calibri" w:cs="Calibri"/>
          <w:sz w:val="30"/>
          <w:szCs w:val="30"/>
        </w:rPr>
        <w:t>;33:329</w:t>
      </w:r>
      <w:proofErr w:type="gramEnd"/>
      <w:r>
        <w:rPr>
          <w:rFonts w:ascii="Calibri" w:hAnsi="Calibri" w:cs="Calibri"/>
          <w:sz w:val="30"/>
          <w:szCs w:val="30"/>
        </w:rPr>
        <w:t>-335</w:t>
      </w:r>
    </w:p>
    <w:p w14:paraId="582E36B7" w14:textId="77777777" w:rsidR="00190E79" w:rsidRDefault="00190E79" w:rsidP="00190E79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4"/>
          <w:szCs w:val="24"/>
        </w:rPr>
      </w:pPr>
      <w:r>
        <w:rPr>
          <w:rFonts w:ascii="Calibri" w:hAnsi="Calibri" w:cs="Calibri"/>
          <w:sz w:val="30"/>
          <w:szCs w:val="30"/>
        </w:rPr>
        <w:t xml:space="preserve">[6] </w:t>
      </w:r>
      <w:proofErr w:type="spellStart"/>
      <w:r>
        <w:rPr>
          <w:rFonts w:ascii="Calibri" w:hAnsi="Calibri" w:cs="Calibri"/>
          <w:sz w:val="30"/>
          <w:szCs w:val="30"/>
        </w:rPr>
        <w:t>Serhal</w:t>
      </w:r>
      <w:proofErr w:type="spellEnd"/>
      <w:r>
        <w:rPr>
          <w:rFonts w:ascii="Calibri" w:hAnsi="Calibri" w:cs="Calibri"/>
          <w:sz w:val="30"/>
          <w:szCs w:val="30"/>
        </w:rPr>
        <w:t xml:space="preserve"> L, </w:t>
      </w:r>
      <w:proofErr w:type="spellStart"/>
      <w:r>
        <w:rPr>
          <w:rFonts w:ascii="Calibri" w:hAnsi="Calibri" w:cs="Calibri"/>
          <w:sz w:val="30"/>
          <w:szCs w:val="30"/>
        </w:rPr>
        <w:t>Gottrand</w:t>
      </w:r>
      <w:proofErr w:type="spellEnd"/>
      <w:r>
        <w:rPr>
          <w:rFonts w:ascii="Calibri" w:hAnsi="Calibri" w:cs="Calibri"/>
          <w:sz w:val="30"/>
          <w:szCs w:val="30"/>
        </w:rPr>
        <w:t xml:space="preserve"> F, </w:t>
      </w:r>
      <w:proofErr w:type="spellStart"/>
      <w:r>
        <w:rPr>
          <w:rFonts w:ascii="Calibri" w:hAnsi="Calibri" w:cs="Calibri"/>
          <w:sz w:val="30"/>
          <w:szCs w:val="30"/>
        </w:rPr>
        <w:t>Sfeir</w:t>
      </w:r>
      <w:proofErr w:type="spellEnd"/>
      <w:r>
        <w:rPr>
          <w:rFonts w:ascii="Calibri" w:hAnsi="Calibri" w:cs="Calibri"/>
          <w:sz w:val="30"/>
          <w:szCs w:val="30"/>
        </w:rPr>
        <w:t xml:space="preserve"> R, et al: Anastomotic stricture after surgical repair of esophageal atresia: frequency, risk factors, and efficacy of esophageal </w:t>
      </w:r>
      <w:proofErr w:type="spellStart"/>
      <w:r>
        <w:rPr>
          <w:rFonts w:ascii="Calibri" w:hAnsi="Calibri" w:cs="Calibri"/>
          <w:sz w:val="30"/>
          <w:szCs w:val="30"/>
        </w:rPr>
        <w:t>bougie</w:t>
      </w:r>
      <w:proofErr w:type="spellEnd"/>
      <w:r>
        <w:rPr>
          <w:rFonts w:ascii="Calibri" w:hAnsi="Calibri" w:cs="Calibri"/>
          <w:sz w:val="30"/>
          <w:szCs w:val="30"/>
        </w:rPr>
        <w:t xml:space="preserve"> dilatations. J </w:t>
      </w:r>
      <w:proofErr w:type="spellStart"/>
      <w:r>
        <w:rPr>
          <w:rFonts w:ascii="Calibri" w:hAnsi="Calibri" w:cs="Calibri"/>
          <w:sz w:val="30"/>
          <w:szCs w:val="30"/>
        </w:rPr>
        <w:t>Pediatr</w:t>
      </w:r>
      <w:proofErr w:type="spellEnd"/>
      <w:r>
        <w:rPr>
          <w:rFonts w:ascii="Calibri" w:hAnsi="Calibri" w:cs="Calibri"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</w:rPr>
        <w:t>Surg</w:t>
      </w:r>
      <w:proofErr w:type="spellEnd"/>
      <w:r>
        <w:rPr>
          <w:rFonts w:ascii="Calibri" w:hAnsi="Calibri" w:cs="Calibri"/>
          <w:sz w:val="30"/>
          <w:szCs w:val="30"/>
        </w:rPr>
        <w:t xml:space="preserve"> 2010</w:t>
      </w:r>
      <w:proofErr w:type="gramStart"/>
      <w:r>
        <w:rPr>
          <w:rFonts w:ascii="Calibri" w:hAnsi="Calibri" w:cs="Calibri"/>
          <w:sz w:val="30"/>
          <w:szCs w:val="30"/>
        </w:rPr>
        <w:t>;45:1459</w:t>
      </w:r>
      <w:proofErr w:type="gramEnd"/>
      <w:r>
        <w:rPr>
          <w:rFonts w:ascii="Calibri" w:hAnsi="Calibri" w:cs="Calibri"/>
          <w:sz w:val="30"/>
          <w:szCs w:val="30"/>
        </w:rPr>
        <w:t>-1462</w:t>
      </w:r>
    </w:p>
    <w:p w14:paraId="7FF5F89F" w14:textId="77777777" w:rsidR="00190E79" w:rsidRDefault="00190E79" w:rsidP="00190E79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4"/>
          <w:szCs w:val="24"/>
        </w:rPr>
      </w:pPr>
      <w:r>
        <w:rPr>
          <w:rFonts w:ascii="Calibri" w:hAnsi="Calibri" w:cs="Calibri"/>
          <w:sz w:val="30"/>
          <w:szCs w:val="30"/>
        </w:rPr>
        <w:t xml:space="preserve">[7] </w:t>
      </w:r>
      <w:proofErr w:type="spellStart"/>
      <w:r>
        <w:rPr>
          <w:rFonts w:ascii="Calibri" w:hAnsi="Calibri" w:cs="Calibri"/>
          <w:sz w:val="30"/>
          <w:szCs w:val="30"/>
        </w:rPr>
        <w:t>Johnsen</w:t>
      </w:r>
      <w:proofErr w:type="spellEnd"/>
      <w:r>
        <w:rPr>
          <w:rFonts w:ascii="Calibri" w:hAnsi="Calibri" w:cs="Calibri"/>
          <w:sz w:val="30"/>
          <w:szCs w:val="30"/>
        </w:rPr>
        <w:t xml:space="preserve"> A, Jensen LI, </w:t>
      </w:r>
      <w:proofErr w:type="spellStart"/>
      <w:r>
        <w:rPr>
          <w:rFonts w:ascii="Calibri" w:hAnsi="Calibri" w:cs="Calibri"/>
          <w:sz w:val="30"/>
          <w:szCs w:val="30"/>
        </w:rPr>
        <w:t>Mauritzen</w:t>
      </w:r>
      <w:proofErr w:type="spellEnd"/>
      <w:r>
        <w:rPr>
          <w:rFonts w:ascii="Calibri" w:hAnsi="Calibri" w:cs="Calibri"/>
          <w:sz w:val="30"/>
          <w:szCs w:val="30"/>
        </w:rPr>
        <w:t xml:space="preserve"> K: Balloon-dilatation of esophageal strictures in children. </w:t>
      </w:r>
      <w:proofErr w:type="spellStart"/>
      <w:r>
        <w:rPr>
          <w:rFonts w:ascii="Calibri" w:hAnsi="Calibri" w:cs="Calibri"/>
          <w:sz w:val="30"/>
          <w:szCs w:val="30"/>
        </w:rPr>
        <w:t>Pediatr</w:t>
      </w:r>
      <w:proofErr w:type="spellEnd"/>
      <w:r>
        <w:rPr>
          <w:rFonts w:ascii="Calibri" w:hAnsi="Calibri" w:cs="Calibri"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</w:rPr>
        <w:t>Radiol</w:t>
      </w:r>
      <w:proofErr w:type="spellEnd"/>
      <w:r>
        <w:rPr>
          <w:rFonts w:ascii="Calibri" w:hAnsi="Calibri" w:cs="Calibri"/>
          <w:sz w:val="30"/>
          <w:szCs w:val="30"/>
        </w:rPr>
        <w:t xml:space="preserve"> 1986</w:t>
      </w:r>
      <w:proofErr w:type="gramStart"/>
      <w:r>
        <w:rPr>
          <w:rFonts w:ascii="Calibri" w:hAnsi="Calibri" w:cs="Calibri"/>
          <w:sz w:val="30"/>
          <w:szCs w:val="30"/>
        </w:rPr>
        <w:t>;16:388</w:t>
      </w:r>
      <w:proofErr w:type="gramEnd"/>
      <w:r>
        <w:rPr>
          <w:rFonts w:ascii="Calibri" w:hAnsi="Calibri" w:cs="Calibri"/>
          <w:sz w:val="30"/>
          <w:szCs w:val="30"/>
        </w:rPr>
        <w:t>-391</w:t>
      </w:r>
    </w:p>
    <w:p w14:paraId="1A4FEC6B" w14:textId="77777777" w:rsidR="00190E79" w:rsidRDefault="00190E79" w:rsidP="00190E79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4"/>
          <w:szCs w:val="24"/>
        </w:rPr>
      </w:pPr>
      <w:r>
        <w:rPr>
          <w:rFonts w:ascii="Calibri" w:hAnsi="Calibri" w:cs="Calibri"/>
          <w:sz w:val="30"/>
          <w:szCs w:val="30"/>
        </w:rPr>
        <w:t xml:space="preserve">[8] </w:t>
      </w:r>
      <w:proofErr w:type="spellStart"/>
      <w:r>
        <w:rPr>
          <w:rFonts w:ascii="Calibri" w:hAnsi="Calibri" w:cs="Calibri"/>
          <w:sz w:val="30"/>
          <w:szCs w:val="30"/>
        </w:rPr>
        <w:t>Ko</w:t>
      </w:r>
      <w:proofErr w:type="spellEnd"/>
      <w:r>
        <w:rPr>
          <w:rFonts w:ascii="Calibri" w:hAnsi="Calibri" w:cs="Calibri"/>
          <w:sz w:val="30"/>
          <w:szCs w:val="30"/>
        </w:rPr>
        <w:t xml:space="preserve"> HK, Shin JH, Song HY, et al: Balloon dilation of anastomotic strictures secondary to surgical repair of esophageal atresia in a pediatric population: long-term results. J </w:t>
      </w:r>
      <w:proofErr w:type="spellStart"/>
      <w:r>
        <w:rPr>
          <w:rFonts w:ascii="Calibri" w:hAnsi="Calibri" w:cs="Calibri"/>
          <w:sz w:val="30"/>
          <w:szCs w:val="30"/>
        </w:rPr>
        <w:t>Vasc</w:t>
      </w:r>
      <w:proofErr w:type="spellEnd"/>
      <w:r>
        <w:rPr>
          <w:rFonts w:ascii="Calibri" w:hAnsi="Calibri" w:cs="Calibri"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</w:rPr>
        <w:t>Interv</w:t>
      </w:r>
      <w:proofErr w:type="spellEnd"/>
      <w:r>
        <w:rPr>
          <w:rFonts w:ascii="Calibri" w:hAnsi="Calibri" w:cs="Calibri"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</w:rPr>
        <w:t>Radiol</w:t>
      </w:r>
      <w:proofErr w:type="spellEnd"/>
      <w:r>
        <w:rPr>
          <w:rFonts w:ascii="Calibri" w:hAnsi="Calibri" w:cs="Calibri"/>
          <w:sz w:val="30"/>
          <w:szCs w:val="30"/>
        </w:rPr>
        <w:t xml:space="preserve"> 2006</w:t>
      </w:r>
      <w:proofErr w:type="gramStart"/>
      <w:r>
        <w:rPr>
          <w:rFonts w:ascii="Calibri" w:hAnsi="Calibri" w:cs="Calibri"/>
          <w:sz w:val="30"/>
          <w:szCs w:val="30"/>
        </w:rPr>
        <w:t>;17:1327</w:t>
      </w:r>
      <w:proofErr w:type="gramEnd"/>
      <w:r>
        <w:rPr>
          <w:rFonts w:ascii="Calibri" w:hAnsi="Calibri" w:cs="Calibri"/>
          <w:sz w:val="30"/>
          <w:szCs w:val="30"/>
        </w:rPr>
        <w:t>-1333</w:t>
      </w:r>
    </w:p>
    <w:p w14:paraId="072D73B4" w14:textId="77777777" w:rsidR="00190E79" w:rsidRDefault="00190E79" w:rsidP="00190E79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4"/>
          <w:szCs w:val="24"/>
        </w:rPr>
      </w:pPr>
      <w:r>
        <w:rPr>
          <w:rFonts w:ascii="Calibri" w:hAnsi="Calibri" w:cs="Calibri"/>
          <w:sz w:val="30"/>
          <w:szCs w:val="30"/>
        </w:rPr>
        <w:t xml:space="preserve">[9] Said M, </w:t>
      </w:r>
      <w:proofErr w:type="spellStart"/>
      <w:r>
        <w:rPr>
          <w:rFonts w:ascii="Calibri" w:hAnsi="Calibri" w:cs="Calibri"/>
          <w:sz w:val="30"/>
          <w:szCs w:val="30"/>
        </w:rPr>
        <w:t>Mekki</w:t>
      </w:r>
      <w:proofErr w:type="spellEnd"/>
      <w:r>
        <w:rPr>
          <w:rFonts w:ascii="Calibri" w:hAnsi="Calibri" w:cs="Calibri"/>
          <w:sz w:val="30"/>
          <w:szCs w:val="30"/>
        </w:rPr>
        <w:t xml:space="preserve"> M, </w:t>
      </w:r>
      <w:proofErr w:type="spellStart"/>
      <w:r>
        <w:rPr>
          <w:rFonts w:ascii="Calibri" w:hAnsi="Calibri" w:cs="Calibri"/>
          <w:sz w:val="30"/>
          <w:szCs w:val="30"/>
        </w:rPr>
        <w:t>Golli</w:t>
      </w:r>
      <w:proofErr w:type="spellEnd"/>
      <w:r>
        <w:rPr>
          <w:rFonts w:ascii="Calibri" w:hAnsi="Calibri" w:cs="Calibri"/>
          <w:sz w:val="30"/>
          <w:szCs w:val="30"/>
        </w:rPr>
        <w:t xml:space="preserve"> M, et al: Balloon dilatation of anastomotic strictures secondary to surgical repair of </w:t>
      </w:r>
      <w:proofErr w:type="spellStart"/>
      <w:r>
        <w:rPr>
          <w:rFonts w:ascii="Calibri" w:hAnsi="Calibri" w:cs="Calibri"/>
          <w:sz w:val="30"/>
          <w:szCs w:val="30"/>
        </w:rPr>
        <w:t>oesophageal</w:t>
      </w:r>
      <w:proofErr w:type="spellEnd"/>
      <w:r>
        <w:rPr>
          <w:rFonts w:ascii="Calibri" w:hAnsi="Calibri" w:cs="Calibri"/>
          <w:sz w:val="30"/>
          <w:szCs w:val="30"/>
        </w:rPr>
        <w:t xml:space="preserve"> atresia. Br J </w:t>
      </w:r>
      <w:proofErr w:type="spellStart"/>
      <w:r>
        <w:rPr>
          <w:rFonts w:ascii="Calibri" w:hAnsi="Calibri" w:cs="Calibri"/>
          <w:sz w:val="30"/>
          <w:szCs w:val="30"/>
        </w:rPr>
        <w:t>Radiol</w:t>
      </w:r>
      <w:proofErr w:type="spellEnd"/>
      <w:r>
        <w:rPr>
          <w:rFonts w:ascii="Calibri" w:hAnsi="Calibri" w:cs="Calibri"/>
          <w:sz w:val="30"/>
          <w:szCs w:val="30"/>
        </w:rPr>
        <w:t xml:space="preserve"> 2003</w:t>
      </w:r>
      <w:proofErr w:type="gramStart"/>
      <w:r>
        <w:rPr>
          <w:rFonts w:ascii="Calibri" w:hAnsi="Calibri" w:cs="Calibri"/>
          <w:sz w:val="30"/>
          <w:szCs w:val="30"/>
        </w:rPr>
        <w:t>;76:26</w:t>
      </w:r>
      <w:proofErr w:type="gramEnd"/>
      <w:r>
        <w:rPr>
          <w:rFonts w:ascii="Calibri" w:hAnsi="Calibri" w:cs="Calibri"/>
          <w:sz w:val="30"/>
          <w:szCs w:val="30"/>
        </w:rPr>
        <w:t>-31</w:t>
      </w:r>
    </w:p>
    <w:p w14:paraId="75BC8805" w14:textId="77777777" w:rsidR="00190E79" w:rsidRDefault="00190E79" w:rsidP="00190E79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4"/>
          <w:szCs w:val="24"/>
        </w:rPr>
      </w:pPr>
      <w:r>
        <w:rPr>
          <w:rFonts w:ascii="Calibri" w:hAnsi="Calibri" w:cs="Calibri"/>
          <w:sz w:val="30"/>
          <w:szCs w:val="30"/>
        </w:rPr>
        <w:t xml:space="preserve">[10] </w:t>
      </w:r>
      <w:proofErr w:type="spellStart"/>
      <w:r>
        <w:rPr>
          <w:rFonts w:ascii="Calibri" w:hAnsi="Calibri" w:cs="Calibri"/>
          <w:sz w:val="30"/>
          <w:szCs w:val="30"/>
        </w:rPr>
        <w:t>Thyoka</w:t>
      </w:r>
      <w:proofErr w:type="spellEnd"/>
      <w:r>
        <w:rPr>
          <w:rFonts w:ascii="Calibri" w:hAnsi="Calibri" w:cs="Calibri"/>
          <w:sz w:val="30"/>
          <w:szCs w:val="30"/>
        </w:rPr>
        <w:t xml:space="preserve"> M, Barnacle A, </w:t>
      </w:r>
      <w:proofErr w:type="spellStart"/>
      <w:r>
        <w:rPr>
          <w:rFonts w:ascii="Calibri" w:hAnsi="Calibri" w:cs="Calibri"/>
          <w:sz w:val="30"/>
          <w:szCs w:val="30"/>
        </w:rPr>
        <w:t>Chippington</w:t>
      </w:r>
      <w:proofErr w:type="spellEnd"/>
      <w:r>
        <w:rPr>
          <w:rFonts w:ascii="Calibri" w:hAnsi="Calibri" w:cs="Calibri"/>
          <w:sz w:val="30"/>
          <w:szCs w:val="30"/>
        </w:rPr>
        <w:t xml:space="preserve"> S, et al: Fluoroscopic balloon dilation of esophageal atresia anastomotic strictures in children and young adults: single-center study of 103 consecutive patients from 1999 to 2011. Radiology 2014</w:t>
      </w:r>
      <w:proofErr w:type="gramStart"/>
      <w:r>
        <w:rPr>
          <w:rFonts w:ascii="Calibri" w:hAnsi="Calibri" w:cs="Calibri"/>
          <w:sz w:val="30"/>
          <w:szCs w:val="30"/>
        </w:rPr>
        <w:t>;271:596</w:t>
      </w:r>
      <w:proofErr w:type="gramEnd"/>
      <w:r>
        <w:rPr>
          <w:rFonts w:ascii="Calibri" w:hAnsi="Calibri" w:cs="Calibri"/>
          <w:sz w:val="30"/>
          <w:szCs w:val="30"/>
        </w:rPr>
        <w:t>-601</w:t>
      </w:r>
    </w:p>
    <w:p w14:paraId="5CBB1A88" w14:textId="77777777" w:rsidR="00190E79" w:rsidRDefault="00190E79" w:rsidP="00190E79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4"/>
          <w:szCs w:val="24"/>
        </w:rPr>
      </w:pPr>
      <w:r>
        <w:rPr>
          <w:rFonts w:ascii="Calibri" w:hAnsi="Calibri" w:cs="Calibri"/>
          <w:sz w:val="30"/>
          <w:szCs w:val="30"/>
        </w:rPr>
        <w:t xml:space="preserve">[11] </w:t>
      </w:r>
      <w:proofErr w:type="spellStart"/>
      <w:r>
        <w:rPr>
          <w:rFonts w:ascii="Calibri" w:hAnsi="Calibri" w:cs="Calibri"/>
          <w:sz w:val="30"/>
          <w:szCs w:val="30"/>
        </w:rPr>
        <w:t>Fasulakis</w:t>
      </w:r>
      <w:proofErr w:type="spellEnd"/>
      <w:r>
        <w:rPr>
          <w:rFonts w:ascii="Calibri" w:hAnsi="Calibri" w:cs="Calibri"/>
          <w:sz w:val="30"/>
          <w:szCs w:val="30"/>
        </w:rPr>
        <w:t xml:space="preserve"> S, </w:t>
      </w:r>
      <w:proofErr w:type="spellStart"/>
      <w:r>
        <w:rPr>
          <w:rFonts w:ascii="Calibri" w:hAnsi="Calibri" w:cs="Calibri"/>
          <w:sz w:val="30"/>
          <w:szCs w:val="30"/>
        </w:rPr>
        <w:t>Andronikou</w:t>
      </w:r>
      <w:proofErr w:type="spellEnd"/>
      <w:r>
        <w:rPr>
          <w:rFonts w:ascii="Calibri" w:hAnsi="Calibri" w:cs="Calibri"/>
          <w:sz w:val="30"/>
          <w:szCs w:val="30"/>
        </w:rPr>
        <w:t xml:space="preserve"> S: Balloon dilatation in children for </w:t>
      </w:r>
      <w:proofErr w:type="spellStart"/>
      <w:r>
        <w:rPr>
          <w:rFonts w:ascii="Calibri" w:hAnsi="Calibri" w:cs="Calibri"/>
          <w:sz w:val="30"/>
          <w:szCs w:val="30"/>
        </w:rPr>
        <w:t>oesophageal</w:t>
      </w:r>
      <w:proofErr w:type="spellEnd"/>
      <w:r>
        <w:rPr>
          <w:rFonts w:ascii="Calibri" w:hAnsi="Calibri" w:cs="Calibri"/>
          <w:sz w:val="30"/>
          <w:szCs w:val="30"/>
        </w:rPr>
        <w:t xml:space="preserve"> </w:t>
      </w:r>
      <w:r>
        <w:rPr>
          <w:rFonts w:ascii="Calibri" w:hAnsi="Calibri" w:cs="Calibri"/>
          <w:sz w:val="30"/>
          <w:szCs w:val="30"/>
        </w:rPr>
        <w:lastRenderedPageBreak/>
        <w:t xml:space="preserve">strictures other than those due to primary repair of </w:t>
      </w:r>
      <w:proofErr w:type="spellStart"/>
      <w:r>
        <w:rPr>
          <w:rFonts w:ascii="Calibri" w:hAnsi="Calibri" w:cs="Calibri"/>
          <w:sz w:val="30"/>
          <w:szCs w:val="30"/>
        </w:rPr>
        <w:t>oesophageal</w:t>
      </w:r>
      <w:proofErr w:type="spellEnd"/>
      <w:r>
        <w:rPr>
          <w:rFonts w:ascii="Calibri" w:hAnsi="Calibri" w:cs="Calibri"/>
          <w:sz w:val="30"/>
          <w:szCs w:val="30"/>
        </w:rPr>
        <w:t xml:space="preserve"> atresia, interposition or restrictive fundoplication. </w:t>
      </w:r>
      <w:proofErr w:type="spellStart"/>
      <w:r>
        <w:rPr>
          <w:rFonts w:ascii="Calibri" w:hAnsi="Calibri" w:cs="Calibri"/>
          <w:sz w:val="30"/>
          <w:szCs w:val="30"/>
        </w:rPr>
        <w:t>Pediatr</w:t>
      </w:r>
      <w:proofErr w:type="spellEnd"/>
      <w:r>
        <w:rPr>
          <w:rFonts w:ascii="Calibri" w:hAnsi="Calibri" w:cs="Calibri"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</w:rPr>
        <w:t>Radiol</w:t>
      </w:r>
      <w:proofErr w:type="spellEnd"/>
      <w:r>
        <w:rPr>
          <w:rFonts w:ascii="Calibri" w:hAnsi="Calibri" w:cs="Calibri"/>
          <w:sz w:val="30"/>
          <w:szCs w:val="30"/>
        </w:rPr>
        <w:t xml:space="preserve"> 2003</w:t>
      </w:r>
      <w:proofErr w:type="gramStart"/>
      <w:r>
        <w:rPr>
          <w:rFonts w:ascii="Calibri" w:hAnsi="Calibri" w:cs="Calibri"/>
          <w:sz w:val="30"/>
          <w:szCs w:val="30"/>
        </w:rPr>
        <w:t>;33:682</w:t>
      </w:r>
      <w:proofErr w:type="gramEnd"/>
      <w:r>
        <w:rPr>
          <w:rFonts w:ascii="Calibri" w:hAnsi="Calibri" w:cs="Calibri"/>
          <w:sz w:val="30"/>
          <w:szCs w:val="30"/>
        </w:rPr>
        <w:t>-687</w:t>
      </w:r>
    </w:p>
    <w:p w14:paraId="10F5B0D8" w14:textId="77777777" w:rsidR="00190E79" w:rsidRDefault="00190E79" w:rsidP="00190E79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4"/>
          <w:szCs w:val="24"/>
        </w:rPr>
      </w:pPr>
      <w:r>
        <w:rPr>
          <w:rFonts w:ascii="Calibri" w:hAnsi="Calibri" w:cs="Calibri"/>
          <w:sz w:val="30"/>
          <w:szCs w:val="30"/>
        </w:rPr>
        <w:t xml:space="preserve">[12] Tam PK, </w:t>
      </w:r>
      <w:proofErr w:type="spellStart"/>
      <w:r>
        <w:rPr>
          <w:rFonts w:ascii="Calibri" w:hAnsi="Calibri" w:cs="Calibri"/>
          <w:sz w:val="30"/>
          <w:szCs w:val="30"/>
        </w:rPr>
        <w:t>Sprigg</w:t>
      </w:r>
      <w:proofErr w:type="spellEnd"/>
      <w:r>
        <w:rPr>
          <w:rFonts w:ascii="Calibri" w:hAnsi="Calibri" w:cs="Calibri"/>
          <w:sz w:val="30"/>
          <w:szCs w:val="30"/>
        </w:rPr>
        <w:t xml:space="preserve"> A, </w:t>
      </w:r>
      <w:proofErr w:type="spellStart"/>
      <w:proofErr w:type="gramStart"/>
      <w:r>
        <w:rPr>
          <w:rFonts w:ascii="Calibri" w:hAnsi="Calibri" w:cs="Calibri"/>
          <w:sz w:val="30"/>
          <w:szCs w:val="30"/>
        </w:rPr>
        <w:t>Cudmore</w:t>
      </w:r>
      <w:proofErr w:type="spellEnd"/>
      <w:proofErr w:type="gramEnd"/>
      <w:r>
        <w:rPr>
          <w:rFonts w:ascii="Calibri" w:hAnsi="Calibri" w:cs="Calibri"/>
          <w:sz w:val="30"/>
          <w:szCs w:val="30"/>
        </w:rPr>
        <w:t xml:space="preserve"> RE, et al: Endoscopy-guided balloon dilatation of esophageal strictures and anastomotic strictures after esophageal replacement in children. J </w:t>
      </w:r>
      <w:proofErr w:type="spellStart"/>
      <w:r>
        <w:rPr>
          <w:rFonts w:ascii="Calibri" w:hAnsi="Calibri" w:cs="Calibri"/>
          <w:sz w:val="30"/>
          <w:szCs w:val="30"/>
        </w:rPr>
        <w:t>Pediatr</w:t>
      </w:r>
      <w:proofErr w:type="spellEnd"/>
      <w:r>
        <w:rPr>
          <w:rFonts w:ascii="Calibri" w:hAnsi="Calibri" w:cs="Calibri"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</w:rPr>
        <w:t>Surg</w:t>
      </w:r>
      <w:proofErr w:type="spellEnd"/>
      <w:r>
        <w:rPr>
          <w:rFonts w:ascii="Calibri" w:hAnsi="Calibri" w:cs="Calibri"/>
          <w:sz w:val="30"/>
          <w:szCs w:val="30"/>
        </w:rPr>
        <w:t xml:space="preserve"> 1991</w:t>
      </w:r>
      <w:proofErr w:type="gramStart"/>
      <w:r>
        <w:rPr>
          <w:rFonts w:ascii="Calibri" w:hAnsi="Calibri" w:cs="Calibri"/>
          <w:sz w:val="30"/>
          <w:szCs w:val="30"/>
        </w:rPr>
        <w:t>;26:1101</w:t>
      </w:r>
      <w:proofErr w:type="gramEnd"/>
      <w:r>
        <w:rPr>
          <w:rFonts w:ascii="Calibri" w:hAnsi="Calibri" w:cs="Calibri"/>
          <w:sz w:val="30"/>
          <w:szCs w:val="30"/>
        </w:rPr>
        <w:t>-1103</w:t>
      </w:r>
    </w:p>
    <w:p w14:paraId="3C8E155A" w14:textId="77777777" w:rsidR="00190E79" w:rsidRDefault="00190E79" w:rsidP="00190E79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4"/>
          <w:szCs w:val="24"/>
        </w:rPr>
      </w:pPr>
      <w:r>
        <w:rPr>
          <w:rFonts w:ascii="Calibri" w:hAnsi="Calibri" w:cs="Calibri"/>
          <w:sz w:val="30"/>
          <w:szCs w:val="30"/>
        </w:rPr>
        <w:t xml:space="preserve">[13] </w:t>
      </w:r>
      <w:proofErr w:type="spellStart"/>
      <w:r>
        <w:rPr>
          <w:rFonts w:ascii="Calibri" w:hAnsi="Calibri" w:cs="Calibri"/>
          <w:sz w:val="30"/>
          <w:szCs w:val="30"/>
        </w:rPr>
        <w:t>Sandgren</w:t>
      </w:r>
      <w:proofErr w:type="spellEnd"/>
      <w:r>
        <w:rPr>
          <w:rFonts w:ascii="Calibri" w:hAnsi="Calibri" w:cs="Calibri"/>
          <w:sz w:val="30"/>
          <w:szCs w:val="30"/>
        </w:rPr>
        <w:t xml:space="preserve"> K, </w:t>
      </w:r>
      <w:proofErr w:type="spellStart"/>
      <w:r>
        <w:rPr>
          <w:rFonts w:ascii="Calibri" w:hAnsi="Calibri" w:cs="Calibri"/>
          <w:sz w:val="30"/>
          <w:szCs w:val="30"/>
        </w:rPr>
        <w:t>Malmfors</w:t>
      </w:r>
      <w:proofErr w:type="spellEnd"/>
      <w:r>
        <w:rPr>
          <w:rFonts w:ascii="Calibri" w:hAnsi="Calibri" w:cs="Calibri"/>
          <w:sz w:val="30"/>
          <w:szCs w:val="30"/>
        </w:rPr>
        <w:t xml:space="preserve"> G: Balloon dilatation of </w:t>
      </w:r>
      <w:proofErr w:type="spellStart"/>
      <w:r>
        <w:rPr>
          <w:rFonts w:ascii="Calibri" w:hAnsi="Calibri" w:cs="Calibri"/>
          <w:sz w:val="30"/>
          <w:szCs w:val="30"/>
        </w:rPr>
        <w:t>oesophageal</w:t>
      </w:r>
      <w:proofErr w:type="spellEnd"/>
      <w:r>
        <w:rPr>
          <w:rFonts w:ascii="Calibri" w:hAnsi="Calibri" w:cs="Calibri"/>
          <w:sz w:val="30"/>
          <w:szCs w:val="30"/>
        </w:rPr>
        <w:t xml:space="preserve"> strictures in children. </w:t>
      </w:r>
      <w:proofErr w:type="spellStart"/>
      <w:r>
        <w:rPr>
          <w:rFonts w:ascii="Calibri" w:hAnsi="Calibri" w:cs="Calibri"/>
          <w:sz w:val="30"/>
          <w:szCs w:val="30"/>
        </w:rPr>
        <w:t>Eur</w:t>
      </w:r>
      <w:proofErr w:type="spellEnd"/>
      <w:r>
        <w:rPr>
          <w:rFonts w:ascii="Calibri" w:hAnsi="Calibri" w:cs="Calibri"/>
          <w:sz w:val="30"/>
          <w:szCs w:val="30"/>
        </w:rPr>
        <w:t xml:space="preserve"> J </w:t>
      </w:r>
      <w:proofErr w:type="spellStart"/>
      <w:r>
        <w:rPr>
          <w:rFonts w:ascii="Calibri" w:hAnsi="Calibri" w:cs="Calibri"/>
          <w:sz w:val="30"/>
          <w:szCs w:val="30"/>
        </w:rPr>
        <w:t>Pediatr</w:t>
      </w:r>
      <w:proofErr w:type="spellEnd"/>
      <w:r>
        <w:rPr>
          <w:rFonts w:ascii="Calibri" w:hAnsi="Calibri" w:cs="Calibri"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</w:rPr>
        <w:t>Surg</w:t>
      </w:r>
      <w:proofErr w:type="spellEnd"/>
      <w:r>
        <w:rPr>
          <w:rFonts w:ascii="Calibri" w:hAnsi="Calibri" w:cs="Calibri"/>
          <w:sz w:val="30"/>
          <w:szCs w:val="30"/>
        </w:rPr>
        <w:t xml:space="preserve"> 1998</w:t>
      </w:r>
      <w:proofErr w:type="gramStart"/>
      <w:r>
        <w:rPr>
          <w:rFonts w:ascii="Calibri" w:hAnsi="Calibri" w:cs="Calibri"/>
          <w:sz w:val="30"/>
          <w:szCs w:val="30"/>
        </w:rPr>
        <w:t>;8:9</w:t>
      </w:r>
      <w:proofErr w:type="gramEnd"/>
      <w:r>
        <w:rPr>
          <w:rFonts w:ascii="Calibri" w:hAnsi="Calibri" w:cs="Calibri"/>
          <w:sz w:val="30"/>
          <w:szCs w:val="30"/>
        </w:rPr>
        <w:t>-11</w:t>
      </w:r>
    </w:p>
    <w:p w14:paraId="31D5F117" w14:textId="77777777" w:rsidR="00190E79" w:rsidRDefault="00190E79" w:rsidP="00190E79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4"/>
          <w:szCs w:val="24"/>
        </w:rPr>
      </w:pPr>
      <w:r>
        <w:rPr>
          <w:rFonts w:ascii="Calibri" w:hAnsi="Calibri" w:cs="Calibri"/>
          <w:sz w:val="30"/>
          <w:szCs w:val="30"/>
        </w:rPr>
        <w:t xml:space="preserve">[14] Shah MD, Berman WF: Endoscopic balloon dilation of esophageal strictures in children. </w:t>
      </w:r>
      <w:proofErr w:type="spellStart"/>
      <w:r>
        <w:rPr>
          <w:rFonts w:ascii="Calibri" w:hAnsi="Calibri" w:cs="Calibri"/>
          <w:sz w:val="30"/>
          <w:szCs w:val="30"/>
        </w:rPr>
        <w:t>Gastrointest</w:t>
      </w:r>
      <w:proofErr w:type="spellEnd"/>
      <w:r>
        <w:rPr>
          <w:rFonts w:ascii="Calibri" w:hAnsi="Calibri" w:cs="Calibri"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</w:rPr>
        <w:t>Endosc</w:t>
      </w:r>
      <w:proofErr w:type="spellEnd"/>
      <w:r>
        <w:rPr>
          <w:rFonts w:ascii="Calibri" w:hAnsi="Calibri" w:cs="Calibri"/>
          <w:sz w:val="30"/>
          <w:szCs w:val="30"/>
        </w:rPr>
        <w:t xml:space="preserve"> 1993</w:t>
      </w:r>
      <w:proofErr w:type="gramStart"/>
      <w:r>
        <w:rPr>
          <w:rFonts w:ascii="Calibri" w:hAnsi="Calibri" w:cs="Calibri"/>
          <w:sz w:val="30"/>
          <w:szCs w:val="30"/>
        </w:rPr>
        <w:t>;39:153</w:t>
      </w:r>
      <w:proofErr w:type="gramEnd"/>
      <w:r>
        <w:rPr>
          <w:rFonts w:ascii="Calibri" w:hAnsi="Calibri" w:cs="Calibri"/>
          <w:sz w:val="30"/>
          <w:szCs w:val="30"/>
        </w:rPr>
        <w:t>-156</w:t>
      </w:r>
    </w:p>
    <w:p w14:paraId="778EDF8F" w14:textId="77777777" w:rsidR="00190E79" w:rsidRDefault="00190E79" w:rsidP="00190E79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4"/>
          <w:szCs w:val="24"/>
        </w:rPr>
      </w:pPr>
      <w:r>
        <w:rPr>
          <w:rFonts w:ascii="Calibri" w:hAnsi="Calibri" w:cs="Calibri"/>
          <w:sz w:val="30"/>
          <w:szCs w:val="30"/>
        </w:rPr>
        <w:t xml:space="preserve">[15] </w:t>
      </w:r>
      <w:proofErr w:type="spellStart"/>
      <w:r>
        <w:rPr>
          <w:rFonts w:ascii="Calibri" w:hAnsi="Calibri" w:cs="Calibri"/>
          <w:sz w:val="30"/>
          <w:szCs w:val="30"/>
        </w:rPr>
        <w:t>Goldthorn</w:t>
      </w:r>
      <w:proofErr w:type="spellEnd"/>
      <w:r>
        <w:rPr>
          <w:rFonts w:ascii="Calibri" w:hAnsi="Calibri" w:cs="Calibri"/>
          <w:sz w:val="30"/>
          <w:szCs w:val="30"/>
        </w:rPr>
        <w:t xml:space="preserve"> JF, Ball </w:t>
      </w:r>
      <w:proofErr w:type="spellStart"/>
      <w:r>
        <w:rPr>
          <w:rFonts w:ascii="Calibri" w:hAnsi="Calibri" w:cs="Calibri"/>
          <w:sz w:val="30"/>
          <w:szCs w:val="30"/>
        </w:rPr>
        <w:t>WS</w:t>
      </w:r>
      <w:proofErr w:type="gramStart"/>
      <w:r>
        <w:rPr>
          <w:rFonts w:ascii="Calibri" w:hAnsi="Calibri" w:cs="Calibri"/>
          <w:sz w:val="30"/>
          <w:szCs w:val="30"/>
        </w:rPr>
        <w:t>,Jr</w:t>
      </w:r>
      <w:proofErr w:type="spellEnd"/>
      <w:proofErr w:type="gramEnd"/>
      <w:r>
        <w:rPr>
          <w:rFonts w:ascii="Calibri" w:hAnsi="Calibri" w:cs="Calibri"/>
          <w:sz w:val="30"/>
          <w:szCs w:val="30"/>
        </w:rPr>
        <w:t>, Wilkinson LG, et al: Esophageal strictures in children: treatment by serial balloon catheter dilatation. Radiology 1984</w:t>
      </w:r>
      <w:proofErr w:type="gramStart"/>
      <w:r>
        <w:rPr>
          <w:rFonts w:ascii="Calibri" w:hAnsi="Calibri" w:cs="Calibri"/>
          <w:sz w:val="30"/>
          <w:szCs w:val="30"/>
        </w:rPr>
        <w:t>;153:655</w:t>
      </w:r>
      <w:proofErr w:type="gramEnd"/>
      <w:r>
        <w:rPr>
          <w:rFonts w:ascii="Calibri" w:hAnsi="Calibri" w:cs="Calibri"/>
          <w:sz w:val="30"/>
          <w:szCs w:val="30"/>
        </w:rPr>
        <w:t>-658</w:t>
      </w:r>
    </w:p>
    <w:p w14:paraId="3F2379D8" w14:textId="77777777" w:rsidR="00190E79" w:rsidRDefault="00190E79" w:rsidP="00190E79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4"/>
          <w:szCs w:val="24"/>
        </w:rPr>
      </w:pPr>
      <w:r>
        <w:rPr>
          <w:rFonts w:ascii="Calibri" w:hAnsi="Calibri" w:cs="Calibri"/>
          <w:sz w:val="30"/>
          <w:szCs w:val="30"/>
        </w:rPr>
        <w:t xml:space="preserve">[16] Ball WS, Strife JL, </w:t>
      </w:r>
      <w:proofErr w:type="spellStart"/>
      <w:r>
        <w:rPr>
          <w:rFonts w:ascii="Calibri" w:hAnsi="Calibri" w:cs="Calibri"/>
          <w:sz w:val="30"/>
          <w:szCs w:val="30"/>
        </w:rPr>
        <w:t>Rosenkrantz</w:t>
      </w:r>
      <w:proofErr w:type="spellEnd"/>
      <w:r>
        <w:rPr>
          <w:rFonts w:ascii="Calibri" w:hAnsi="Calibri" w:cs="Calibri"/>
          <w:sz w:val="30"/>
          <w:szCs w:val="30"/>
        </w:rPr>
        <w:t xml:space="preserve"> J, et al: Esophageal strictures in children. </w:t>
      </w:r>
      <w:proofErr w:type="gramStart"/>
      <w:r>
        <w:rPr>
          <w:rFonts w:ascii="Calibri" w:hAnsi="Calibri" w:cs="Calibri"/>
          <w:sz w:val="30"/>
          <w:szCs w:val="30"/>
        </w:rPr>
        <w:t>Treatment by balloon dilatation.</w:t>
      </w:r>
      <w:proofErr w:type="gramEnd"/>
      <w:r>
        <w:rPr>
          <w:rFonts w:ascii="Calibri" w:hAnsi="Calibri" w:cs="Calibri"/>
          <w:sz w:val="30"/>
          <w:szCs w:val="30"/>
        </w:rPr>
        <w:t xml:space="preserve"> Radiology 1984</w:t>
      </w:r>
      <w:proofErr w:type="gramStart"/>
      <w:r>
        <w:rPr>
          <w:rFonts w:ascii="Calibri" w:hAnsi="Calibri" w:cs="Calibri"/>
          <w:sz w:val="30"/>
          <w:szCs w:val="30"/>
        </w:rPr>
        <w:t>;150:263</w:t>
      </w:r>
      <w:proofErr w:type="gramEnd"/>
      <w:r>
        <w:rPr>
          <w:rFonts w:ascii="Calibri" w:hAnsi="Calibri" w:cs="Calibri"/>
          <w:sz w:val="30"/>
          <w:szCs w:val="30"/>
        </w:rPr>
        <w:t>-264</w:t>
      </w:r>
    </w:p>
    <w:p w14:paraId="4F0627EA" w14:textId="77777777" w:rsidR="00190E79" w:rsidRDefault="00190E79" w:rsidP="00190E79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4"/>
          <w:szCs w:val="24"/>
        </w:rPr>
      </w:pPr>
      <w:r>
        <w:rPr>
          <w:rFonts w:ascii="Calibri" w:hAnsi="Calibri" w:cs="Calibri"/>
          <w:sz w:val="30"/>
          <w:szCs w:val="30"/>
        </w:rPr>
        <w:t xml:space="preserve">[17] Antoniou D, </w:t>
      </w:r>
      <w:proofErr w:type="spellStart"/>
      <w:r>
        <w:rPr>
          <w:rFonts w:ascii="Calibri" w:hAnsi="Calibri" w:cs="Calibri"/>
          <w:sz w:val="30"/>
          <w:szCs w:val="30"/>
        </w:rPr>
        <w:t>Soutis</w:t>
      </w:r>
      <w:proofErr w:type="spellEnd"/>
      <w:r>
        <w:rPr>
          <w:rFonts w:ascii="Calibri" w:hAnsi="Calibri" w:cs="Calibri"/>
          <w:sz w:val="30"/>
          <w:szCs w:val="30"/>
        </w:rPr>
        <w:t xml:space="preserve"> M, </w:t>
      </w:r>
      <w:proofErr w:type="spellStart"/>
      <w:r>
        <w:rPr>
          <w:rFonts w:ascii="Calibri" w:hAnsi="Calibri" w:cs="Calibri"/>
          <w:sz w:val="30"/>
          <w:szCs w:val="30"/>
        </w:rPr>
        <w:t>Christopoulos-Geroulanos</w:t>
      </w:r>
      <w:proofErr w:type="spellEnd"/>
      <w:r>
        <w:rPr>
          <w:rFonts w:ascii="Calibri" w:hAnsi="Calibri" w:cs="Calibri"/>
          <w:sz w:val="30"/>
          <w:szCs w:val="30"/>
        </w:rPr>
        <w:t xml:space="preserve"> G: Anastomotic strictures following esophageal atresia repair: a 20-year experience with endoscopic balloon dilatation. J </w:t>
      </w:r>
      <w:proofErr w:type="spellStart"/>
      <w:r>
        <w:rPr>
          <w:rFonts w:ascii="Calibri" w:hAnsi="Calibri" w:cs="Calibri"/>
          <w:sz w:val="30"/>
          <w:szCs w:val="30"/>
        </w:rPr>
        <w:t>Pediatr</w:t>
      </w:r>
      <w:proofErr w:type="spellEnd"/>
      <w:r>
        <w:rPr>
          <w:rFonts w:ascii="Calibri" w:hAnsi="Calibri" w:cs="Calibri"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</w:rPr>
        <w:t>Gastroenterol</w:t>
      </w:r>
      <w:proofErr w:type="spellEnd"/>
      <w:r>
        <w:rPr>
          <w:rFonts w:ascii="Calibri" w:hAnsi="Calibri" w:cs="Calibri"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</w:rPr>
        <w:t>Nutr</w:t>
      </w:r>
      <w:proofErr w:type="spellEnd"/>
      <w:r>
        <w:rPr>
          <w:rFonts w:ascii="Calibri" w:hAnsi="Calibri" w:cs="Calibri"/>
          <w:sz w:val="30"/>
          <w:szCs w:val="30"/>
        </w:rPr>
        <w:t xml:space="preserve"> 2010</w:t>
      </w:r>
      <w:proofErr w:type="gramStart"/>
      <w:r>
        <w:rPr>
          <w:rFonts w:ascii="Calibri" w:hAnsi="Calibri" w:cs="Calibri"/>
          <w:sz w:val="30"/>
          <w:szCs w:val="30"/>
        </w:rPr>
        <w:t>;51:464</w:t>
      </w:r>
      <w:proofErr w:type="gramEnd"/>
      <w:r>
        <w:rPr>
          <w:rFonts w:ascii="Calibri" w:hAnsi="Calibri" w:cs="Calibri"/>
          <w:sz w:val="30"/>
          <w:szCs w:val="30"/>
        </w:rPr>
        <w:t>-467</w:t>
      </w:r>
    </w:p>
    <w:p w14:paraId="3A360AAF" w14:textId="77777777" w:rsidR="00190E79" w:rsidRDefault="00190E79" w:rsidP="00190E79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4"/>
          <w:szCs w:val="24"/>
        </w:rPr>
      </w:pPr>
      <w:r>
        <w:rPr>
          <w:rFonts w:ascii="Calibri" w:hAnsi="Calibri" w:cs="Calibri"/>
          <w:sz w:val="30"/>
          <w:szCs w:val="30"/>
        </w:rPr>
        <w:t xml:space="preserve">[18] </w:t>
      </w:r>
      <w:proofErr w:type="spellStart"/>
      <w:r>
        <w:rPr>
          <w:rFonts w:ascii="Calibri" w:hAnsi="Calibri" w:cs="Calibri"/>
          <w:sz w:val="30"/>
          <w:szCs w:val="30"/>
        </w:rPr>
        <w:t>Lan</w:t>
      </w:r>
      <w:proofErr w:type="spellEnd"/>
      <w:r>
        <w:rPr>
          <w:rFonts w:ascii="Calibri" w:hAnsi="Calibri" w:cs="Calibri"/>
          <w:sz w:val="30"/>
          <w:szCs w:val="30"/>
        </w:rPr>
        <w:t xml:space="preserve"> LC, Wong KK, Lin SC, et al: Endoscopic balloon dilatation of esophageal strictures in infants and children: 17 years' experience and a literature review. J </w:t>
      </w:r>
      <w:proofErr w:type="spellStart"/>
      <w:r>
        <w:rPr>
          <w:rFonts w:ascii="Calibri" w:hAnsi="Calibri" w:cs="Calibri"/>
          <w:sz w:val="30"/>
          <w:szCs w:val="30"/>
        </w:rPr>
        <w:t>Pediatr</w:t>
      </w:r>
      <w:proofErr w:type="spellEnd"/>
      <w:r>
        <w:rPr>
          <w:rFonts w:ascii="Calibri" w:hAnsi="Calibri" w:cs="Calibri"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</w:rPr>
        <w:t>Surg</w:t>
      </w:r>
      <w:proofErr w:type="spellEnd"/>
      <w:r>
        <w:rPr>
          <w:rFonts w:ascii="Calibri" w:hAnsi="Calibri" w:cs="Calibri"/>
          <w:sz w:val="30"/>
          <w:szCs w:val="30"/>
        </w:rPr>
        <w:t xml:space="preserve"> 2003</w:t>
      </w:r>
      <w:proofErr w:type="gramStart"/>
      <w:r>
        <w:rPr>
          <w:rFonts w:ascii="Calibri" w:hAnsi="Calibri" w:cs="Calibri"/>
          <w:sz w:val="30"/>
          <w:szCs w:val="30"/>
        </w:rPr>
        <w:t>;38:1712</w:t>
      </w:r>
      <w:proofErr w:type="gramEnd"/>
      <w:r>
        <w:rPr>
          <w:rFonts w:ascii="Calibri" w:hAnsi="Calibri" w:cs="Calibri"/>
          <w:sz w:val="30"/>
          <w:szCs w:val="30"/>
        </w:rPr>
        <w:t>-1715</w:t>
      </w:r>
    </w:p>
    <w:p w14:paraId="4644AAC6" w14:textId="77777777" w:rsidR="00190E79" w:rsidRDefault="00190E79" w:rsidP="00190E79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4"/>
          <w:szCs w:val="24"/>
        </w:rPr>
      </w:pPr>
      <w:r>
        <w:rPr>
          <w:rFonts w:ascii="Calibri" w:hAnsi="Calibri" w:cs="Calibri"/>
          <w:sz w:val="30"/>
          <w:szCs w:val="30"/>
        </w:rPr>
        <w:t xml:space="preserve">[19] Tovar JA, </w:t>
      </w:r>
      <w:proofErr w:type="spellStart"/>
      <w:r>
        <w:rPr>
          <w:rFonts w:ascii="Calibri" w:hAnsi="Calibri" w:cs="Calibri"/>
          <w:sz w:val="30"/>
          <w:szCs w:val="30"/>
        </w:rPr>
        <w:t>Diez</w:t>
      </w:r>
      <w:proofErr w:type="spellEnd"/>
      <w:r>
        <w:rPr>
          <w:rFonts w:ascii="Calibri" w:hAnsi="Calibri" w:cs="Calibri"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</w:rPr>
        <w:t>Pardo</w:t>
      </w:r>
      <w:proofErr w:type="spellEnd"/>
      <w:r>
        <w:rPr>
          <w:rFonts w:ascii="Calibri" w:hAnsi="Calibri" w:cs="Calibri"/>
          <w:sz w:val="30"/>
          <w:szCs w:val="30"/>
        </w:rPr>
        <w:t xml:space="preserve"> JA, Murcia J, et al: Ambulatory 24-hour </w:t>
      </w:r>
      <w:proofErr w:type="spellStart"/>
      <w:r>
        <w:rPr>
          <w:rFonts w:ascii="Calibri" w:hAnsi="Calibri" w:cs="Calibri"/>
          <w:sz w:val="30"/>
          <w:szCs w:val="30"/>
        </w:rPr>
        <w:t>manometric</w:t>
      </w:r>
      <w:proofErr w:type="spellEnd"/>
      <w:r>
        <w:rPr>
          <w:rFonts w:ascii="Calibri" w:hAnsi="Calibri" w:cs="Calibri"/>
          <w:sz w:val="30"/>
          <w:szCs w:val="30"/>
        </w:rPr>
        <w:t xml:space="preserve"> and pH metric evidence of permanent impairment of clearance capacity in patients with esophageal atresia. J </w:t>
      </w:r>
      <w:proofErr w:type="spellStart"/>
      <w:r>
        <w:rPr>
          <w:rFonts w:ascii="Calibri" w:hAnsi="Calibri" w:cs="Calibri"/>
          <w:sz w:val="30"/>
          <w:szCs w:val="30"/>
        </w:rPr>
        <w:t>Pediatr</w:t>
      </w:r>
      <w:proofErr w:type="spellEnd"/>
      <w:r>
        <w:rPr>
          <w:rFonts w:ascii="Calibri" w:hAnsi="Calibri" w:cs="Calibri"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</w:rPr>
        <w:t>Surg</w:t>
      </w:r>
      <w:proofErr w:type="spellEnd"/>
      <w:r>
        <w:rPr>
          <w:rFonts w:ascii="Calibri" w:hAnsi="Calibri" w:cs="Calibri"/>
          <w:sz w:val="30"/>
          <w:szCs w:val="30"/>
        </w:rPr>
        <w:t xml:space="preserve"> 1995</w:t>
      </w:r>
      <w:proofErr w:type="gramStart"/>
      <w:r>
        <w:rPr>
          <w:rFonts w:ascii="Calibri" w:hAnsi="Calibri" w:cs="Calibri"/>
          <w:sz w:val="30"/>
          <w:szCs w:val="30"/>
        </w:rPr>
        <w:t>;30:1224</w:t>
      </w:r>
      <w:proofErr w:type="gramEnd"/>
      <w:r>
        <w:rPr>
          <w:rFonts w:ascii="Calibri" w:hAnsi="Calibri" w:cs="Calibri"/>
          <w:sz w:val="30"/>
          <w:szCs w:val="30"/>
        </w:rPr>
        <w:t>-1231</w:t>
      </w:r>
    </w:p>
    <w:p w14:paraId="5358478B" w14:textId="77777777" w:rsidR="00190E79" w:rsidRDefault="00190E79" w:rsidP="00190E79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4"/>
          <w:szCs w:val="24"/>
        </w:rPr>
      </w:pPr>
      <w:r>
        <w:rPr>
          <w:rFonts w:ascii="Calibri" w:hAnsi="Calibri" w:cs="Calibri"/>
          <w:sz w:val="30"/>
          <w:szCs w:val="30"/>
        </w:rPr>
        <w:t xml:space="preserve">[20] </w:t>
      </w:r>
      <w:proofErr w:type="spellStart"/>
      <w:r>
        <w:rPr>
          <w:rFonts w:ascii="Calibri" w:hAnsi="Calibri" w:cs="Calibri"/>
          <w:sz w:val="30"/>
          <w:szCs w:val="30"/>
        </w:rPr>
        <w:t>Koivusalo</w:t>
      </w:r>
      <w:proofErr w:type="spellEnd"/>
      <w:r>
        <w:rPr>
          <w:rFonts w:ascii="Calibri" w:hAnsi="Calibri" w:cs="Calibri"/>
          <w:sz w:val="30"/>
          <w:szCs w:val="30"/>
        </w:rPr>
        <w:t xml:space="preserve"> A, </w:t>
      </w:r>
      <w:proofErr w:type="spellStart"/>
      <w:r>
        <w:rPr>
          <w:rFonts w:ascii="Calibri" w:hAnsi="Calibri" w:cs="Calibri"/>
          <w:sz w:val="30"/>
          <w:szCs w:val="30"/>
        </w:rPr>
        <w:t>Turunen</w:t>
      </w:r>
      <w:proofErr w:type="spellEnd"/>
      <w:r>
        <w:rPr>
          <w:rFonts w:ascii="Calibri" w:hAnsi="Calibri" w:cs="Calibri"/>
          <w:sz w:val="30"/>
          <w:szCs w:val="30"/>
        </w:rPr>
        <w:t xml:space="preserve"> P, </w:t>
      </w:r>
      <w:proofErr w:type="spellStart"/>
      <w:r>
        <w:rPr>
          <w:rFonts w:ascii="Calibri" w:hAnsi="Calibri" w:cs="Calibri"/>
          <w:sz w:val="30"/>
          <w:szCs w:val="30"/>
        </w:rPr>
        <w:t>Rintala</w:t>
      </w:r>
      <w:proofErr w:type="spellEnd"/>
      <w:r>
        <w:rPr>
          <w:rFonts w:ascii="Calibri" w:hAnsi="Calibri" w:cs="Calibri"/>
          <w:sz w:val="30"/>
          <w:szCs w:val="30"/>
        </w:rPr>
        <w:t xml:space="preserve"> RJ, et al: Is routine dilatation after repair of esophageal atresia with distal fistula better than dilatation when symptoms arise? </w:t>
      </w:r>
      <w:proofErr w:type="gramStart"/>
      <w:r>
        <w:rPr>
          <w:rFonts w:ascii="Calibri" w:hAnsi="Calibri" w:cs="Calibri"/>
          <w:sz w:val="30"/>
          <w:szCs w:val="30"/>
        </w:rPr>
        <w:t>Comparison of results of two European pediatric surgical centers.</w:t>
      </w:r>
      <w:proofErr w:type="gramEnd"/>
      <w:r>
        <w:rPr>
          <w:rFonts w:ascii="Calibri" w:hAnsi="Calibri" w:cs="Calibri"/>
          <w:sz w:val="30"/>
          <w:szCs w:val="30"/>
        </w:rPr>
        <w:t xml:space="preserve"> J </w:t>
      </w:r>
      <w:proofErr w:type="spellStart"/>
      <w:r>
        <w:rPr>
          <w:rFonts w:ascii="Calibri" w:hAnsi="Calibri" w:cs="Calibri"/>
          <w:sz w:val="30"/>
          <w:szCs w:val="30"/>
        </w:rPr>
        <w:t>Pediatr</w:t>
      </w:r>
      <w:proofErr w:type="spellEnd"/>
      <w:r>
        <w:rPr>
          <w:rFonts w:ascii="Calibri" w:hAnsi="Calibri" w:cs="Calibri"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</w:rPr>
        <w:t>Surg</w:t>
      </w:r>
      <w:proofErr w:type="spellEnd"/>
      <w:r>
        <w:rPr>
          <w:rFonts w:ascii="Calibri" w:hAnsi="Calibri" w:cs="Calibri"/>
          <w:sz w:val="30"/>
          <w:szCs w:val="30"/>
        </w:rPr>
        <w:t xml:space="preserve"> 2004</w:t>
      </w:r>
      <w:proofErr w:type="gramStart"/>
      <w:r>
        <w:rPr>
          <w:rFonts w:ascii="Calibri" w:hAnsi="Calibri" w:cs="Calibri"/>
          <w:sz w:val="30"/>
          <w:szCs w:val="30"/>
        </w:rPr>
        <w:t>;39:1643</w:t>
      </w:r>
      <w:proofErr w:type="gramEnd"/>
      <w:r>
        <w:rPr>
          <w:rFonts w:ascii="Calibri" w:hAnsi="Calibri" w:cs="Calibri"/>
          <w:sz w:val="30"/>
          <w:szCs w:val="30"/>
        </w:rPr>
        <w:t>-1647</w:t>
      </w:r>
    </w:p>
    <w:p w14:paraId="7CBD829F" w14:textId="77777777" w:rsidR="00190E79" w:rsidRDefault="00190E79" w:rsidP="00190E79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4"/>
          <w:szCs w:val="24"/>
        </w:rPr>
      </w:pPr>
      <w:r>
        <w:rPr>
          <w:rFonts w:ascii="Calibri" w:hAnsi="Calibri" w:cs="Calibri"/>
          <w:sz w:val="30"/>
          <w:szCs w:val="30"/>
        </w:rPr>
        <w:lastRenderedPageBreak/>
        <w:t xml:space="preserve">[21] </w:t>
      </w:r>
      <w:proofErr w:type="spellStart"/>
      <w:r>
        <w:rPr>
          <w:rFonts w:ascii="Calibri" w:hAnsi="Calibri" w:cs="Calibri"/>
          <w:sz w:val="30"/>
          <w:szCs w:val="30"/>
        </w:rPr>
        <w:t>Koivusalo</w:t>
      </w:r>
      <w:proofErr w:type="spellEnd"/>
      <w:r>
        <w:rPr>
          <w:rFonts w:ascii="Calibri" w:hAnsi="Calibri" w:cs="Calibri"/>
          <w:sz w:val="30"/>
          <w:szCs w:val="30"/>
        </w:rPr>
        <w:t xml:space="preserve"> A, </w:t>
      </w:r>
      <w:proofErr w:type="spellStart"/>
      <w:r>
        <w:rPr>
          <w:rFonts w:ascii="Calibri" w:hAnsi="Calibri" w:cs="Calibri"/>
          <w:sz w:val="30"/>
          <w:szCs w:val="30"/>
        </w:rPr>
        <w:t>Pakarinen</w:t>
      </w:r>
      <w:proofErr w:type="spellEnd"/>
      <w:r>
        <w:rPr>
          <w:rFonts w:ascii="Calibri" w:hAnsi="Calibri" w:cs="Calibri"/>
          <w:sz w:val="30"/>
          <w:szCs w:val="30"/>
        </w:rPr>
        <w:t xml:space="preserve"> MP, </w:t>
      </w:r>
      <w:proofErr w:type="spellStart"/>
      <w:r>
        <w:rPr>
          <w:rFonts w:ascii="Calibri" w:hAnsi="Calibri" w:cs="Calibri"/>
          <w:sz w:val="30"/>
          <w:szCs w:val="30"/>
        </w:rPr>
        <w:t>Rintala</w:t>
      </w:r>
      <w:proofErr w:type="spellEnd"/>
      <w:r>
        <w:rPr>
          <w:rFonts w:ascii="Calibri" w:hAnsi="Calibri" w:cs="Calibri"/>
          <w:sz w:val="30"/>
          <w:szCs w:val="30"/>
        </w:rPr>
        <w:t xml:space="preserve"> RJ: Anastomotic dilatation after repair of esophageal atresia with distal fistula. </w:t>
      </w:r>
      <w:proofErr w:type="gramStart"/>
      <w:r>
        <w:rPr>
          <w:rFonts w:ascii="Calibri" w:hAnsi="Calibri" w:cs="Calibri"/>
          <w:sz w:val="30"/>
          <w:szCs w:val="30"/>
        </w:rPr>
        <w:t>Comparison of results after routine versus selective dilatation.</w:t>
      </w:r>
      <w:proofErr w:type="gramEnd"/>
      <w:r>
        <w:rPr>
          <w:rFonts w:ascii="Calibri" w:hAnsi="Calibri" w:cs="Calibri"/>
          <w:sz w:val="30"/>
          <w:szCs w:val="30"/>
        </w:rPr>
        <w:t xml:space="preserve"> Dis Esophagus 2009</w:t>
      </w:r>
      <w:proofErr w:type="gramStart"/>
      <w:r>
        <w:rPr>
          <w:rFonts w:ascii="Calibri" w:hAnsi="Calibri" w:cs="Calibri"/>
          <w:sz w:val="30"/>
          <w:szCs w:val="30"/>
        </w:rPr>
        <w:t>;22:190</w:t>
      </w:r>
      <w:proofErr w:type="gramEnd"/>
      <w:r>
        <w:rPr>
          <w:rFonts w:ascii="Calibri" w:hAnsi="Calibri" w:cs="Calibri"/>
          <w:sz w:val="30"/>
          <w:szCs w:val="30"/>
        </w:rPr>
        <w:t>-194</w:t>
      </w:r>
    </w:p>
    <w:p w14:paraId="0D4919E2" w14:textId="097BAD50" w:rsidR="00190E79" w:rsidRDefault="00190E79" w:rsidP="00190E79">
      <w:pPr>
        <w:widowControl w:val="0"/>
        <w:autoSpaceDE w:val="0"/>
        <w:autoSpaceDN w:val="0"/>
        <w:adjustRightInd w:val="0"/>
        <w:spacing w:after="24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 xml:space="preserve">[22] </w:t>
      </w:r>
      <w:proofErr w:type="spellStart"/>
      <w:r>
        <w:rPr>
          <w:rFonts w:ascii="Calibri" w:hAnsi="Calibri" w:cs="Calibri"/>
          <w:sz w:val="30"/>
          <w:szCs w:val="30"/>
        </w:rPr>
        <w:t>Allmendinger</w:t>
      </w:r>
      <w:proofErr w:type="spellEnd"/>
      <w:r>
        <w:rPr>
          <w:rFonts w:ascii="Calibri" w:hAnsi="Calibri" w:cs="Calibri"/>
          <w:sz w:val="30"/>
          <w:szCs w:val="30"/>
        </w:rPr>
        <w:t xml:space="preserve"> N, </w:t>
      </w:r>
      <w:proofErr w:type="spellStart"/>
      <w:r>
        <w:rPr>
          <w:rFonts w:ascii="Calibri" w:hAnsi="Calibri" w:cs="Calibri"/>
          <w:sz w:val="30"/>
          <w:szCs w:val="30"/>
        </w:rPr>
        <w:t>Hallisey</w:t>
      </w:r>
      <w:proofErr w:type="spellEnd"/>
      <w:r>
        <w:rPr>
          <w:rFonts w:ascii="Calibri" w:hAnsi="Calibri" w:cs="Calibri"/>
          <w:sz w:val="30"/>
          <w:szCs w:val="30"/>
        </w:rPr>
        <w:t xml:space="preserve"> MJ, Markowitz SK, et al: Balloon dilation of esophageal strictures in children. J </w:t>
      </w:r>
      <w:proofErr w:type="spellStart"/>
      <w:r>
        <w:rPr>
          <w:rFonts w:ascii="Calibri" w:hAnsi="Calibri" w:cs="Calibri"/>
          <w:sz w:val="30"/>
          <w:szCs w:val="30"/>
        </w:rPr>
        <w:t>Pediatr</w:t>
      </w:r>
      <w:proofErr w:type="spellEnd"/>
      <w:r>
        <w:rPr>
          <w:rFonts w:ascii="Calibri" w:hAnsi="Calibri" w:cs="Calibri"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</w:rPr>
        <w:t>Surg</w:t>
      </w:r>
      <w:proofErr w:type="spellEnd"/>
      <w:r>
        <w:rPr>
          <w:rFonts w:ascii="Calibri" w:hAnsi="Calibri" w:cs="Calibri"/>
          <w:sz w:val="30"/>
          <w:szCs w:val="30"/>
        </w:rPr>
        <w:t xml:space="preserve"> 1996</w:t>
      </w:r>
      <w:proofErr w:type="gramStart"/>
      <w:r>
        <w:rPr>
          <w:rFonts w:ascii="Calibri" w:hAnsi="Calibri" w:cs="Calibri"/>
          <w:sz w:val="30"/>
          <w:szCs w:val="30"/>
        </w:rPr>
        <w:t>;31:334</w:t>
      </w:r>
      <w:proofErr w:type="gramEnd"/>
      <w:r>
        <w:rPr>
          <w:rFonts w:ascii="Calibri" w:hAnsi="Calibri" w:cs="Calibri"/>
          <w:sz w:val="30"/>
          <w:szCs w:val="30"/>
        </w:rPr>
        <w:t>-336</w:t>
      </w:r>
    </w:p>
    <w:p w14:paraId="68B4838B" w14:textId="77777777" w:rsidR="00190E79" w:rsidRDefault="00190E79">
      <w:pPr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br w:type="page"/>
      </w:r>
    </w:p>
    <w:p w14:paraId="4A06FF44" w14:textId="77777777" w:rsidR="00190E79" w:rsidRDefault="00190E79" w:rsidP="00190E79">
      <w:pPr>
        <w:widowControl w:val="0"/>
        <w:autoSpaceDE w:val="0"/>
        <w:autoSpaceDN w:val="0"/>
        <w:adjustRightInd w:val="0"/>
        <w:spacing w:after="240"/>
        <w:rPr>
          <w:rFonts w:ascii="Calibri" w:hAnsi="Calibri" w:cs="Calibri"/>
          <w:sz w:val="30"/>
          <w:szCs w:val="30"/>
        </w:rPr>
      </w:pPr>
    </w:p>
    <w:p w14:paraId="5B95DC5F" w14:textId="334A7D0A" w:rsidR="00190E79" w:rsidRDefault="00190E79">
      <w:pPr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br w:type="page"/>
      </w:r>
    </w:p>
    <w:p w14:paraId="2D055D6F" w14:textId="77777777" w:rsidR="00190E79" w:rsidRDefault="00190E79" w:rsidP="00190E79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4"/>
          <w:szCs w:val="24"/>
        </w:rPr>
      </w:pPr>
    </w:p>
    <w:p w14:paraId="09E96369" w14:textId="77777777" w:rsidR="00190E79" w:rsidRDefault="00190E79" w:rsidP="00190E79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32"/>
          <w:szCs w:val="32"/>
        </w:rPr>
        <w:t>Legends to Figure(s)</w:t>
      </w:r>
    </w:p>
    <w:p w14:paraId="59975DA1" w14:textId="77777777" w:rsidR="00190E79" w:rsidRDefault="00190E79" w:rsidP="00190E79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4"/>
          <w:szCs w:val="24"/>
        </w:rPr>
      </w:pPr>
      <w:r>
        <w:rPr>
          <w:rFonts w:ascii="Cambria" w:hAnsi="Cambria" w:cs="Cambria"/>
          <w:sz w:val="32"/>
          <w:szCs w:val="32"/>
        </w:rPr>
        <w:t xml:space="preserve">Figure 1 – Fluoroscopy imaging showing the technique of esophageal balloon dilatation. The ‘ waist ’ deformity defines the area of stricture in the esophagus. Absence of ‘ </w:t>
      </w:r>
      <w:proofErr w:type="spellStart"/>
      <w:r>
        <w:rPr>
          <w:rFonts w:ascii="Cambria" w:hAnsi="Cambria" w:cs="Cambria"/>
          <w:sz w:val="32"/>
          <w:szCs w:val="32"/>
        </w:rPr>
        <w:t>waisting</w:t>
      </w:r>
      <w:proofErr w:type="spellEnd"/>
      <w:r>
        <w:rPr>
          <w:rFonts w:ascii="Cambria" w:hAnsi="Cambria" w:cs="Cambria"/>
          <w:sz w:val="32"/>
          <w:szCs w:val="32"/>
        </w:rPr>
        <w:t xml:space="preserve"> ’ with balloon inflation indicates successful dilatation.</w:t>
      </w:r>
    </w:p>
    <w:p w14:paraId="1EEFC2F4" w14:textId="77777777" w:rsidR="00190E79" w:rsidRDefault="00190E79" w:rsidP="00190E79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4"/>
          <w:szCs w:val="24"/>
        </w:rPr>
      </w:pPr>
      <w:r>
        <w:rPr>
          <w:rFonts w:ascii="Cambria" w:hAnsi="Cambria" w:cs="Cambria"/>
          <w:sz w:val="32"/>
          <w:szCs w:val="32"/>
        </w:rPr>
        <w:t>Figure 2 – Bar chart plot showing number of dilatation sessions required per EA patient.</w:t>
      </w:r>
    </w:p>
    <w:p w14:paraId="6F16DFD5" w14:textId="77777777" w:rsidR="00190E79" w:rsidRDefault="00190E79" w:rsidP="00190E79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4"/>
          <w:szCs w:val="24"/>
        </w:rPr>
      </w:pPr>
      <w:r>
        <w:rPr>
          <w:rFonts w:ascii="Cambria" w:hAnsi="Cambria" w:cs="Cambria"/>
          <w:sz w:val="32"/>
          <w:szCs w:val="32"/>
        </w:rPr>
        <w:t>Figure 3 – Bar chart plot – Defining outcome metrics in EA study cohort.</w:t>
      </w:r>
    </w:p>
    <w:p w14:paraId="0A3E5CA6" w14:textId="77777777" w:rsidR="00190E79" w:rsidRDefault="00190E79" w:rsidP="00653F6D">
      <w:pPr>
        <w:spacing w:line="276" w:lineRule="auto"/>
        <w:jc w:val="both"/>
      </w:pPr>
    </w:p>
    <w:p w14:paraId="67B666BF" w14:textId="77777777" w:rsidR="00670B52" w:rsidRDefault="00670B52" w:rsidP="00670B52">
      <w:r>
        <w:br w:type="page"/>
      </w:r>
    </w:p>
    <w:p w14:paraId="5B909430" w14:textId="4BABC4DF" w:rsidR="00BC362C" w:rsidRPr="00190E79" w:rsidRDefault="00190E79" w:rsidP="00670B52">
      <w:pPr>
        <w:spacing w:line="276" w:lineRule="auto"/>
        <w:jc w:val="both"/>
        <w:rPr>
          <w:b/>
        </w:rPr>
      </w:pPr>
      <w:r w:rsidRPr="00190E79">
        <w:rPr>
          <w:b/>
        </w:rPr>
        <w:lastRenderedPageBreak/>
        <w:t xml:space="preserve">Figure 1 </w:t>
      </w:r>
    </w:p>
    <w:p w14:paraId="5491D75E" w14:textId="0809F9C0" w:rsidR="00842CD1" w:rsidRDefault="00190E79" w:rsidP="00670B52">
      <w:pPr>
        <w:spacing w:line="276" w:lineRule="auto"/>
        <w:jc w:val="both"/>
      </w:pPr>
      <w:r>
        <w:rPr>
          <w:rFonts w:ascii="Calibri" w:hAnsi="Calibri" w:cs="Calibri"/>
          <w:noProof/>
          <w:sz w:val="30"/>
          <w:szCs w:val="30"/>
        </w:rPr>
        <w:drawing>
          <wp:inline distT="0" distB="0" distL="0" distR="0" wp14:anchorId="01BEEC6E" wp14:editId="1480FBD9">
            <wp:extent cx="5537200" cy="31191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7200" cy="311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7340CB" w14:textId="79A96FFC" w:rsidR="00797C05" w:rsidRDefault="00190E79" w:rsidP="00670B52">
      <w:r>
        <w:rPr>
          <w:noProof/>
        </w:rPr>
        <w:drawing>
          <wp:inline distT="0" distB="0" distL="0" distR="0" wp14:anchorId="3A87AE4B" wp14:editId="42560924">
            <wp:extent cx="650240" cy="193040"/>
            <wp:effectExtent l="0" t="0" r="0" b="1016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" cy="19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3A0271" w14:textId="77777777" w:rsidR="00190E79" w:rsidRDefault="00190E79" w:rsidP="00670B52"/>
    <w:p w14:paraId="707C9877" w14:textId="045FE752" w:rsidR="00190E79" w:rsidRDefault="00190E79" w:rsidP="00670B52">
      <w:r>
        <w:rPr>
          <w:noProof/>
        </w:rPr>
        <w:drawing>
          <wp:inline distT="0" distB="0" distL="0" distR="0" wp14:anchorId="23ACCB13" wp14:editId="4D34F9CC">
            <wp:extent cx="5212080" cy="3048000"/>
            <wp:effectExtent l="0" t="0" r="0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208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DDBB60" w14:textId="77777777" w:rsidR="00190E79" w:rsidRDefault="00190E79" w:rsidP="00670B52"/>
    <w:p w14:paraId="386A19BB" w14:textId="14239F35" w:rsidR="00190E79" w:rsidRDefault="00190E79" w:rsidP="00670B52"/>
    <w:p w14:paraId="3601EE92" w14:textId="359F7212" w:rsidR="00190E79" w:rsidRDefault="00103CEA" w:rsidP="00670B52">
      <w:r>
        <w:rPr>
          <w:noProof/>
        </w:rPr>
        <w:lastRenderedPageBreak/>
        <w:drawing>
          <wp:inline distT="0" distB="0" distL="0" distR="0" wp14:anchorId="40E7F0C2" wp14:editId="1D0C229D">
            <wp:extent cx="619760" cy="243840"/>
            <wp:effectExtent l="0" t="0" r="0" b="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76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190E79">
        <w:rPr>
          <w:noProof/>
        </w:rPr>
        <w:drawing>
          <wp:inline distT="0" distB="0" distL="0" distR="0" wp14:anchorId="5EAAB911" wp14:editId="64DCF273">
            <wp:extent cx="5567680" cy="3373120"/>
            <wp:effectExtent l="0" t="0" r="0" b="0"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7680" cy="337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DC24A9" w14:textId="1D4F8CD1" w:rsidR="00190E79" w:rsidRPr="00287E01" w:rsidRDefault="00190E79" w:rsidP="00670B52"/>
    <w:sectPr w:rsidR="00190E79" w:rsidRPr="00287E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TBasilia-Roma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attachedTemplate r:id="rId1"/>
  <w:defaultTabStop w:val="720"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C05"/>
    <w:rsid w:val="00010756"/>
    <w:rsid w:val="00016D9C"/>
    <w:rsid w:val="000259DE"/>
    <w:rsid w:val="0002690C"/>
    <w:rsid w:val="00030A1B"/>
    <w:rsid w:val="00061471"/>
    <w:rsid w:val="000B29BA"/>
    <w:rsid w:val="000E056F"/>
    <w:rsid w:val="000E49E6"/>
    <w:rsid w:val="000E7B06"/>
    <w:rsid w:val="00101B8A"/>
    <w:rsid w:val="00103CEA"/>
    <w:rsid w:val="001241E5"/>
    <w:rsid w:val="001263AF"/>
    <w:rsid w:val="001273AA"/>
    <w:rsid w:val="00147809"/>
    <w:rsid w:val="00163398"/>
    <w:rsid w:val="00170E01"/>
    <w:rsid w:val="00170F4F"/>
    <w:rsid w:val="001908D6"/>
    <w:rsid w:val="00190E79"/>
    <w:rsid w:val="001923F9"/>
    <w:rsid w:val="001F2ED3"/>
    <w:rsid w:val="00221FCE"/>
    <w:rsid w:val="002327B9"/>
    <w:rsid w:val="00244214"/>
    <w:rsid w:val="00244674"/>
    <w:rsid w:val="00287E01"/>
    <w:rsid w:val="002B5FEE"/>
    <w:rsid w:val="00310037"/>
    <w:rsid w:val="00336FFE"/>
    <w:rsid w:val="003659CC"/>
    <w:rsid w:val="003855A1"/>
    <w:rsid w:val="003B2BFE"/>
    <w:rsid w:val="003C2F78"/>
    <w:rsid w:val="003F0A7E"/>
    <w:rsid w:val="003F323F"/>
    <w:rsid w:val="003F45D1"/>
    <w:rsid w:val="00436E7F"/>
    <w:rsid w:val="004440B7"/>
    <w:rsid w:val="00444191"/>
    <w:rsid w:val="004712DD"/>
    <w:rsid w:val="004747D5"/>
    <w:rsid w:val="00483A35"/>
    <w:rsid w:val="004C41DB"/>
    <w:rsid w:val="004E78B2"/>
    <w:rsid w:val="004F55A2"/>
    <w:rsid w:val="005048EB"/>
    <w:rsid w:val="00522058"/>
    <w:rsid w:val="00531DD4"/>
    <w:rsid w:val="00551A40"/>
    <w:rsid w:val="00567719"/>
    <w:rsid w:val="00580007"/>
    <w:rsid w:val="005C3961"/>
    <w:rsid w:val="005E0317"/>
    <w:rsid w:val="005E734F"/>
    <w:rsid w:val="005E7C42"/>
    <w:rsid w:val="006156F5"/>
    <w:rsid w:val="0064331C"/>
    <w:rsid w:val="00653F6D"/>
    <w:rsid w:val="00670B52"/>
    <w:rsid w:val="006819D2"/>
    <w:rsid w:val="006A5DD4"/>
    <w:rsid w:val="006F12A1"/>
    <w:rsid w:val="006F58F0"/>
    <w:rsid w:val="00732DA8"/>
    <w:rsid w:val="00765171"/>
    <w:rsid w:val="0077631B"/>
    <w:rsid w:val="0077725D"/>
    <w:rsid w:val="00794B09"/>
    <w:rsid w:val="00797C05"/>
    <w:rsid w:val="007A5C42"/>
    <w:rsid w:val="007A69A3"/>
    <w:rsid w:val="007E2B78"/>
    <w:rsid w:val="00802349"/>
    <w:rsid w:val="00842CD1"/>
    <w:rsid w:val="00881F77"/>
    <w:rsid w:val="00891948"/>
    <w:rsid w:val="008C4544"/>
    <w:rsid w:val="008C4BFA"/>
    <w:rsid w:val="008F5DFD"/>
    <w:rsid w:val="00904112"/>
    <w:rsid w:val="009069C1"/>
    <w:rsid w:val="009123F2"/>
    <w:rsid w:val="00920066"/>
    <w:rsid w:val="009319B1"/>
    <w:rsid w:val="00937BCB"/>
    <w:rsid w:val="0096176E"/>
    <w:rsid w:val="009B2A6F"/>
    <w:rsid w:val="009C32EC"/>
    <w:rsid w:val="009F6597"/>
    <w:rsid w:val="00A17378"/>
    <w:rsid w:val="00A30B6D"/>
    <w:rsid w:val="00A37E4F"/>
    <w:rsid w:val="00A64BB2"/>
    <w:rsid w:val="00AE0C8B"/>
    <w:rsid w:val="00AF2C87"/>
    <w:rsid w:val="00B05EB5"/>
    <w:rsid w:val="00B25A09"/>
    <w:rsid w:val="00B5210F"/>
    <w:rsid w:val="00B53BAA"/>
    <w:rsid w:val="00B822AC"/>
    <w:rsid w:val="00BA20D1"/>
    <w:rsid w:val="00BB098E"/>
    <w:rsid w:val="00BB1EB3"/>
    <w:rsid w:val="00BC362C"/>
    <w:rsid w:val="00BD5516"/>
    <w:rsid w:val="00C438E2"/>
    <w:rsid w:val="00C4574C"/>
    <w:rsid w:val="00C75679"/>
    <w:rsid w:val="00C82AC1"/>
    <w:rsid w:val="00CB4FC6"/>
    <w:rsid w:val="00CC3D73"/>
    <w:rsid w:val="00CD4024"/>
    <w:rsid w:val="00CF56B0"/>
    <w:rsid w:val="00D0627E"/>
    <w:rsid w:val="00D14080"/>
    <w:rsid w:val="00D264F7"/>
    <w:rsid w:val="00D32B79"/>
    <w:rsid w:val="00D93B9B"/>
    <w:rsid w:val="00DC718B"/>
    <w:rsid w:val="00DF2118"/>
    <w:rsid w:val="00E04E1F"/>
    <w:rsid w:val="00E45368"/>
    <w:rsid w:val="00E57E5C"/>
    <w:rsid w:val="00E65C49"/>
    <w:rsid w:val="00E927E3"/>
    <w:rsid w:val="00ED1C24"/>
    <w:rsid w:val="00F1730C"/>
    <w:rsid w:val="00F57145"/>
    <w:rsid w:val="00F67883"/>
    <w:rsid w:val="00F77FD7"/>
    <w:rsid w:val="00F943EC"/>
    <w:rsid w:val="00FB75D2"/>
    <w:rsid w:val="00FC042D"/>
    <w:rsid w:val="00FC1636"/>
    <w:rsid w:val="00FC371E"/>
    <w:rsid w:val="00FE3754"/>
    <w:rsid w:val="00FE43BD"/>
    <w:rsid w:val="00FF5777"/>
    <w:rsid w:val="00FF6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85F6A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87E01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58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8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87E01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58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8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8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9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0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emf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emf"/><Relationship Id="rId8" Type="http://schemas.openxmlformats.org/officeDocument/2006/relationships/image" Target="media/image2.emf"/><Relationship Id="rId9" Type="http://schemas.openxmlformats.org/officeDocument/2006/relationships/image" Target="media/image3.emf"/><Relationship Id="rId10" Type="http://schemas.openxmlformats.org/officeDocument/2006/relationships/image" Target="media/image4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ny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CA0FB8-61C6-A34D-9BC0-FCBE15C15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\Users\Sony\AppData\Roaming\Microsoft\Templates\Single spaced (blank).dotx</Template>
  <TotalTime>1</TotalTime>
  <Pages>12</Pages>
  <Words>2556</Words>
  <Characters>14572</Characters>
  <Application>Microsoft Macintosh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Company/>
  <LinksUpToDate>false</LinksUpToDate>
  <CharactersWithSpaces>17094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/>
  <dc:creator>Arimatias Raitio</dc:creator>
  <cp:keywords/>
  <dc:description/>
  <cp:lastModifiedBy>paul losty</cp:lastModifiedBy>
  <cp:revision>2</cp:revision>
  <dcterms:created xsi:type="dcterms:W3CDTF">2017-04-07T18:43:00Z</dcterms:created>
  <dcterms:modified xsi:type="dcterms:W3CDTF">2017-04-07T18:43:00Z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  <property fmtid="{D5CDD505-2E9C-101B-9397-08002B2CF9AE}" pid="3" name="WnCUserId">
    <vt:lpwstr>260</vt:lpwstr>
  </property>
  <property fmtid="{D5CDD505-2E9C-101B-9397-08002B2CF9AE}" pid="4" name="WnCSubscriberId">
    <vt:lpwstr>1484</vt:lpwstr>
  </property>
  <property fmtid="{D5CDD505-2E9C-101B-9397-08002B2CF9AE}" pid="5" name="WnCOutputStyleId">
    <vt:lpwstr>11968</vt:lpwstr>
  </property>
  <property fmtid="{D5CDD505-2E9C-101B-9397-08002B2CF9AE}" pid="6" name="RWProductId">
    <vt:lpwstr>WnC</vt:lpwstr>
  </property>
  <property fmtid="{D5CDD505-2E9C-101B-9397-08002B2CF9AE}" pid="7" name="WnC4Folder">
    <vt:lpwstr/>
  </property>
</Properties>
</file>