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C7C" w:rsidRDefault="00B85FAB" w:rsidP="00224C7C">
      <w:pPr>
        <w:spacing w:after="0"/>
        <w:rPr>
          <w:b/>
          <w:lang w:val="en-GB"/>
        </w:rPr>
      </w:pPr>
      <w:bookmarkStart w:id="0" w:name="_GoBack"/>
      <w:bookmarkEnd w:id="0"/>
      <w:r w:rsidRPr="005B384A">
        <w:rPr>
          <w:b/>
          <w:lang w:val="en-GB"/>
        </w:rPr>
        <w:t>Abstract</w:t>
      </w:r>
    </w:p>
    <w:p w:rsidR="009314AB" w:rsidRPr="009314AB" w:rsidRDefault="009A50CE" w:rsidP="004340EF">
      <w:pPr>
        <w:spacing w:after="0"/>
        <w:rPr>
          <w:color w:val="000000"/>
          <w:lang w:val="en-GB"/>
        </w:rPr>
      </w:pPr>
      <w:r>
        <w:rPr>
          <w:color w:val="000000"/>
          <w:lang w:val="en-GB"/>
        </w:rPr>
        <w:t>Touch</w:t>
      </w:r>
      <w:r w:rsidR="00ED360D">
        <w:rPr>
          <w:color w:val="000000"/>
          <w:lang w:val="en-GB"/>
        </w:rPr>
        <w:t xml:space="preserve"> </w:t>
      </w:r>
      <w:r>
        <w:rPr>
          <w:color w:val="000000"/>
          <w:lang w:val="en-GB"/>
        </w:rPr>
        <w:t>screens are a key component of consumer mobile devices such as smartphones and tablets, as well as an increasingly common self-</w:t>
      </w:r>
      <w:r w:rsidR="00277292">
        <w:rPr>
          <w:color w:val="000000"/>
          <w:lang w:val="en-GB"/>
        </w:rPr>
        <w:t>service compon</w:t>
      </w:r>
      <w:r>
        <w:rPr>
          <w:color w:val="000000"/>
          <w:lang w:val="en-GB"/>
        </w:rPr>
        <w:t xml:space="preserve">ent of information retrieval on fixed </w:t>
      </w:r>
      <w:r w:rsidR="006830EE">
        <w:rPr>
          <w:color w:val="000000"/>
          <w:lang w:val="en-GB"/>
        </w:rPr>
        <w:t xml:space="preserve">screens </w:t>
      </w:r>
      <w:r>
        <w:rPr>
          <w:color w:val="000000"/>
          <w:lang w:val="en-GB"/>
        </w:rPr>
        <w:t xml:space="preserve">and mobile devices in-store. The ubiquity of </w:t>
      </w:r>
      <w:r w:rsidR="00ED360D">
        <w:rPr>
          <w:color w:val="000000"/>
          <w:lang w:val="en-GB"/>
        </w:rPr>
        <w:t>touch screen</w:t>
      </w:r>
      <w:r w:rsidR="004340EF">
        <w:rPr>
          <w:color w:val="000000"/>
          <w:lang w:val="en-GB"/>
        </w:rPr>
        <w:t xml:space="preserve">s </w:t>
      </w:r>
      <w:r w:rsidR="006830EE">
        <w:rPr>
          <w:color w:val="000000"/>
          <w:lang w:val="en-GB"/>
        </w:rPr>
        <w:t xml:space="preserve">in daily life </w:t>
      </w:r>
      <w:r>
        <w:rPr>
          <w:color w:val="000000"/>
          <w:lang w:val="en-GB"/>
        </w:rPr>
        <w:t>increases</w:t>
      </w:r>
      <w:r w:rsidR="004340EF">
        <w:rPr>
          <w:color w:val="000000"/>
          <w:lang w:val="en-GB"/>
        </w:rPr>
        <w:t xml:space="preserve"> consumer accessibility and </w:t>
      </w:r>
      <w:r w:rsidR="00CD4F79">
        <w:rPr>
          <w:color w:val="000000"/>
          <w:lang w:val="en-GB"/>
        </w:rPr>
        <w:t xml:space="preserve">extended </w:t>
      </w:r>
      <w:r w:rsidR="00277292">
        <w:rPr>
          <w:color w:val="000000"/>
          <w:lang w:val="en-GB"/>
        </w:rPr>
        <w:t>use</w:t>
      </w:r>
      <w:r w:rsidR="008208BE">
        <w:rPr>
          <w:color w:val="000000"/>
          <w:lang w:val="en-GB"/>
        </w:rPr>
        <w:t xml:space="preserve"> for shopping</w:t>
      </w:r>
      <w:r w:rsidR="0029544D">
        <w:rPr>
          <w:color w:val="000000"/>
          <w:lang w:val="en-GB"/>
        </w:rPr>
        <w:t>, whilst s</w:t>
      </w:r>
      <w:r w:rsidR="004340EF">
        <w:rPr>
          <w:color w:val="000000"/>
          <w:lang w:val="en-GB"/>
        </w:rPr>
        <w:t xml:space="preserve">oftware </w:t>
      </w:r>
      <w:r>
        <w:rPr>
          <w:color w:val="000000"/>
          <w:lang w:val="en-GB"/>
        </w:rPr>
        <w:t>innovations</w:t>
      </w:r>
      <w:r w:rsidR="004340EF">
        <w:rPr>
          <w:color w:val="000000"/>
          <w:lang w:val="en-GB"/>
        </w:rPr>
        <w:t xml:space="preserve"> have</w:t>
      </w:r>
      <w:r w:rsidR="007210CE">
        <w:rPr>
          <w:color w:val="000000"/>
          <w:lang w:val="en-GB"/>
        </w:rPr>
        <w:t xml:space="preserve"> </w:t>
      </w:r>
      <w:r w:rsidR="004340EF">
        <w:rPr>
          <w:color w:val="000000"/>
          <w:lang w:val="en-GB"/>
        </w:rPr>
        <w:t xml:space="preserve">increased the </w:t>
      </w:r>
      <w:r w:rsidR="00ED360D">
        <w:rPr>
          <w:color w:val="000000"/>
          <w:lang w:val="en-GB"/>
        </w:rPr>
        <w:t>functionality of touch s</w:t>
      </w:r>
      <w:r w:rsidR="0029544D">
        <w:rPr>
          <w:color w:val="000000"/>
          <w:lang w:val="en-GB"/>
        </w:rPr>
        <w:t xml:space="preserve">creens, for example the </w:t>
      </w:r>
      <w:r w:rsidR="00CD4F79">
        <w:rPr>
          <w:color w:val="000000"/>
          <w:lang w:val="en-GB"/>
        </w:rPr>
        <w:t>extent to which images respond to fingertip control</w:t>
      </w:r>
      <w:r w:rsidR="004340EF">
        <w:rPr>
          <w:color w:val="000000"/>
          <w:lang w:val="en-GB"/>
        </w:rPr>
        <w:t xml:space="preserve">. </w:t>
      </w:r>
      <w:r w:rsidR="007210CE">
        <w:rPr>
          <w:color w:val="000000"/>
          <w:lang w:val="en-GB"/>
        </w:rPr>
        <w:t xml:space="preserve">This study </w:t>
      </w:r>
      <w:r w:rsidR="0091413C">
        <w:rPr>
          <w:color w:val="000000"/>
          <w:lang w:val="en-GB"/>
        </w:rPr>
        <w:t xml:space="preserve">examines how </w:t>
      </w:r>
      <w:r w:rsidR="007210CE">
        <w:rPr>
          <w:color w:val="000000"/>
          <w:lang w:val="en-GB"/>
        </w:rPr>
        <w:t>user</w:t>
      </w:r>
      <w:r w:rsidR="0091413C">
        <w:rPr>
          <w:color w:val="000000"/>
          <w:lang w:val="en-GB"/>
        </w:rPr>
        <w:t xml:space="preserve">s engage </w:t>
      </w:r>
      <w:r w:rsidR="007210CE">
        <w:rPr>
          <w:color w:val="000000"/>
          <w:lang w:val="en-GB"/>
        </w:rPr>
        <w:t xml:space="preserve">with </w:t>
      </w:r>
      <w:r>
        <w:rPr>
          <w:color w:val="000000"/>
          <w:lang w:val="en-GB"/>
        </w:rPr>
        <w:t>intera</w:t>
      </w:r>
      <w:r w:rsidR="008208BE">
        <w:rPr>
          <w:color w:val="000000"/>
          <w:lang w:val="en-GB"/>
        </w:rPr>
        <w:t>c</w:t>
      </w:r>
      <w:r>
        <w:rPr>
          <w:color w:val="000000"/>
          <w:lang w:val="en-GB"/>
        </w:rPr>
        <w:t xml:space="preserve">tive </w:t>
      </w:r>
      <w:r w:rsidR="00DC74ED">
        <w:rPr>
          <w:color w:val="000000"/>
          <w:lang w:val="en-GB"/>
        </w:rPr>
        <w:t>visual rotation</w:t>
      </w:r>
      <w:r w:rsidR="007210CE">
        <w:rPr>
          <w:color w:val="000000"/>
          <w:lang w:val="en-GB"/>
        </w:rPr>
        <w:t xml:space="preserve"> and tactile simulation features </w:t>
      </w:r>
      <w:r>
        <w:rPr>
          <w:color w:val="000000"/>
          <w:lang w:val="en-GB"/>
        </w:rPr>
        <w:t xml:space="preserve">while browsing </w:t>
      </w:r>
      <w:r w:rsidR="00653015">
        <w:rPr>
          <w:color w:val="000000"/>
          <w:lang w:val="en-GB"/>
        </w:rPr>
        <w:t xml:space="preserve">fashion </w:t>
      </w:r>
      <w:r>
        <w:rPr>
          <w:color w:val="000000"/>
          <w:lang w:val="en-GB"/>
        </w:rPr>
        <w:t xml:space="preserve">clothing products </w:t>
      </w:r>
      <w:r w:rsidR="007210CE">
        <w:rPr>
          <w:color w:val="000000"/>
          <w:lang w:val="en-GB"/>
        </w:rPr>
        <w:t xml:space="preserve">on </w:t>
      </w:r>
      <w:r w:rsidR="00ED360D">
        <w:rPr>
          <w:color w:val="000000"/>
          <w:lang w:val="en-GB"/>
        </w:rPr>
        <w:t>touch screen</w:t>
      </w:r>
      <w:r w:rsidR="0029544D">
        <w:rPr>
          <w:color w:val="000000"/>
          <w:lang w:val="en-GB"/>
        </w:rPr>
        <w:t xml:space="preserve"> </w:t>
      </w:r>
      <w:r>
        <w:rPr>
          <w:color w:val="000000"/>
          <w:lang w:val="en-GB"/>
        </w:rPr>
        <w:t>devices</w:t>
      </w:r>
      <w:r w:rsidR="0091413C">
        <w:rPr>
          <w:color w:val="000000"/>
          <w:lang w:val="en-GB"/>
        </w:rPr>
        <w:t xml:space="preserve"> and thus contributes to retail </w:t>
      </w:r>
      <w:r w:rsidR="00ED360D">
        <w:rPr>
          <w:color w:val="000000"/>
          <w:lang w:val="en-GB"/>
        </w:rPr>
        <w:t>touch screen</w:t>
      </w:r>
      <w:r w:rsidR="0091413C" w:rsidRPr="009314AB">
        <w:rPr>
          <w:color w:val="000000"/>
          <w:lang w:val="en-GB"/>
        </w:rPr>
        <w:t xml:space="preserve"> research</w:t>
      </w:r>
      <w:r w:rsidR="00914016">
        <w:rPr>
          <w:color w:val="000000"/>
          <w:lang w:val="en-GB"/>
        </w:rPr>
        <w:t xml:space="preserve"> that previously focu</w:t>
      </w:r>
      <w:r w:rsidR="0091413C">
        <w:rPr>
          <w:color w:val="000000"/>
          <w:lang w:val="en-GB"/>
        </w:rPr>
        <w:t>sed on</w:t>
      </w:r>
      <w:r w:rsidR="0091413C" w:rsidRPr="009314AB">
        <w:rPr>
          <w:color w:val="000000"/>
          <w:lang w:val="en-GB"/>
        </w:rPr>
        <w:t xml:space="preserve"> in-store kiosks</w:t>
      </w:r>
      <w:r w:rsidR="0091413C">
        <w:rPr>
          <w:color w:val="000000"/>
          <w:lang w:val="en-GB"/>
        </w:rPr>
        <w:t xml:space="preserve"> and window displays</w:t>
      </w:r>
      <w:r w:rsidR="007210CE">
        <w:rPr>
          <w:color w:val="000000"/>
          <w:lang w:val="en-GB"/>
        </w:rPr>
        <w:t xml:space="preserve">. </w:t>
      </w:r>
      <w:r w:rsidR="009314AB" w:rsidRPr="009314AB">
        <w:rPr>
          <w:color w:val="000000"/>
          <w:lang w:val="en-GB"/>
        </w:rPr>
        <w:t>Findings show that</w:t>
      </w:r>
      <w:r w:rsidR="004340EF">
        <w:rPr>
          <w:color w:val="000000"/>
          <w:lang w:val="en-GB"/>
        </w:rPr>
        <w:t xml:space="preserve"> three dimensio</w:t>
      </w:r>
      <w:r w:rsidR="0091413C">
        <w:rPr>
          <w:color w:val="000000"/>
          <w:lang w:val="en-GB"/>
        </w:rPr>
        <w:t>n</w:t>
      </w:r>
      <w:r w:rsidR="00324457">
        <w:rPr>
          <w:color w:val="000000"/>
          <w:lang w:val="en-GB"/>
        </w:rPr>
        <w:t>s of user engagement</w:t>
      </w:r>
      <w:r w:rsidR="009314AB" w:rsidRPr="009314AB">
        <w:rPr>
          <w:color w:val="000000"/>
          <w:lang w:val="en-GB"/>
        </w:rPr>
        <w:t xml:space="preserve"> </w:t>
      </w:r>
      <w:r w:rsidR="00324457">
        <w:rPr>
          <w:color w:val="000000"/>
          <w:lang w:val="en-GB"/>
        </w:rPr>
        <w:t>(</w:t>
      </w:r>
      <w:proofErr w:type="spellStart"/>
      <w:r w:rsidR="009314AB" w:rsidRPr="009314AB">
        <w:rPr>
          <w:color w:val="000000"/>
          <w:lang w:val="en-GB"/>
        </w:rPr>
        <w:t>endurability</w:t>
      </w:r>
      <w:proofErr w:type="spellEnd"/>
      <w:r w:rsidR="009314AB" w:rsidRPr="009314AB">
        <w:rPr>
          <w:color w:val="000000"/>
          <w:lang w:val="en-GB"/>
        </w:rPr>
        <w:t>, novelty and felt involvement</w:t>
      </w:r>
      <w:r w:rsidR="00324457">
        <w:rPr>
          <w:color w:val="000000"/>
          <w:lang w:val="en-GB"/>
        </w:rPr>
        <w:t>)</w:t>
      </w:r>
      <w:r w:rsidR="009314AB" w:rsidRPr="009314AB">
        <w:rPr>
          <w:color w:val="000000"/>
          <w:lang w:val="en-GB"/>
        </w:rPr>
        <w:t xml:space="preserve"> are positively influenced</w:t>
      </w:r>
      <w:r w:rsidR="00324457">
        <w:rPr>
          <w:color w:val="000000"/>
          <w:lang w:val="en-GB"/>
        </w:rPr>
        <w:t xml:space="preserve"> by both forms of manipulation.</w:t>
      </w:r>
      <w:r w:rsidR="0091413C">
        <w:rPr>
          <w:color w:val="000000"/>
          <w:lang w:val="en-GB"/>
        </w:rPr>
        <w:t xml:space="preserve"> </w:t>
      </w:r>
      <w:r w:rsidR="009314AB" w:rsidRPr="009314AB">
        <w:rPr>
          <w:color w:val="000000"/>
          <w:lang w:val="en-GB"/>
        </w:rPr>
        <w:t>In order to examine the extent to which</w:t>
      </w:r>
      <w:r w:rsidR="004340EF">
        <w:rPr>
          <w:color w:val="000000"/>
          <w:lang w:val="en-GB"/>
        </w:rPr>
        <w:t xml:space="preserve"> </w:t>
      </w:r>
      <w:r w:rsidR="00ED360D">
        <w:rPr>
          <w:color w:val="000000"/>
          <w:lang w:val="en-GB"/>
        </w:rPr>
        <w:t>touch screen</w:t>
      </w:r>
      <w:r w:rsidR="004340EF">
        <w:rPr>
          <w:color w:val="000000"/>
          <w:lang w:val="en-GB"/>
        </w:rPr>
        <w:t xml:space="preserve"> user engagement varies with individual preferences for an</w:t>
      </w:r>
      <w:r w:rsidR="009314AB" w:rsidRPr="009314AB">
        <w:rPr>
          <w:color w:val="000000"/>
          <w:lang w:val="en-GB"/>
        </w:rPr>
        <w:t xml:space="preserve"> in-store experience</w:t>
      </w:r>
      <w:r>
        <w:rPr>
          <w:color w:val="000000"/>
          <w:lang w:val="en-GB"/>
        </w:rPr>
        <w:t>,</w:t>
      </w:r>
      <w:r w:rsidR="009314AB" w:rsidRPr="009314AB">
        <w:rPr>
          <w:color w:val="000000"/>
          <w:lang w:val="en-GB"/>
        </w:rPr>
        <w:t xml:space="preserve"> the paper also examines whether </w:t>
      </w:r>
      <w:r w:rsidR="004340EF">
        <w:rPr>
          <w:color w:val="000000"/>
          <w:lang w:val="en-GB"/>
        </w:rPr>
        <w:t>user engagement</w:t>
      </w:r>
      <w:r w:rsidR="00B66C4E">
        <w:rPr>
          <w:color w:val="000000"/>
          <w:lang w:val="en-GB"/>
        </w:rPr>
        <w:t xml:space="preserve"> outcomes are mediated by an</w:t>
      </w:r>
      <w:r w:rsidR="009314AB" w:rsidRPr="009314AB">
        <w:rPr>
          <w:color w:val="000000"/>
          <w:lang w:val="en-GB"/>
        </w:rPr>
        <w:t xml:space="preserve"> individual's need for physical touch. Findings show </w:t>
      </w:r>
      <w:r w:rsidR="004340EF">
        <w:rPr>
          <w:color w:val="000000"/>
          <w:lang w:val="en-GB"/>
        </w:rPr>
        <w:t xml:space="preserve">that </w:t>
      </w:r>
      <w:r w:rsidR="009314AB" w:rsidRPr="009314AB">
        <w:rPr>
          <w:color w:val="000000"/>
          <w:lang w:val="en-GB"/>
        </w:rPr>
        <w:t>the need for touch does not explain the variance between individuals</w:t>
      </w:r>
      <w:r>
        <w:rPr>
          <w:color w:val="000000"/>
          <w:lang w:val="en-GB"/>
        </w:rPr>
        <w:t>. We conclude</w:t>
      </w:r>
      <w:r w:rsidR="004340EF">
        <w:rPr>
          <w:color w:val="000000"/>
          <w:lang w:val="en-GB"/>
        </w:rPr>
        <w:t xml:space="preserve"> that </w:t>
      </w:r>
      <w:r w:rsidR="00ED360D">
        <w:rPr>
          <w:color w:val="000000"/>
          <w:lang w:val="en-GB"/>
        </w:rPr>
        <w:t>touch screen</w:t>
      </w:r>
      <w:r w:rsidR="004340EF">
        <w:rPr>
          <w:color w:val="000000"/>
          <w:lang w:val="en-GB"/>
        </w:rPr>
        <w:t xml:space="preserve"> technology complements the physical </w:t>
      </w:r>
      <w:r w:rsidR="001E1989">
        <w:rPr>
          <w:color w:val="000000"/>
          <w:lang w:val="en-GB"/>
        </w:rPr>
        <w:t>retail environment</w:t>
      </w:r>
      <w:r w:rsidR="009314AB" w:rsidRPr="009314AB">
        <w:rPr>
          <w:color w:val="000000"/>
          <w:lang w:val="en-GB"/>
        </w:rPr>
        <w:t>.  </w:t>
      </w:r>
    </w:p>
    <w:p w:rsidR="00757EAE" w:rsidRDefault="00757EAE" w:rsidP="00817C99">
      <w:pPr>
        <w:spacing w:after="0"/>
        <w:rPr>
          <w:lang w:val="en-US"/>
        </w:rPr>
      </w:pPr>
    </w:p>
    <w:p w:rsidR="00565FC8" w:rsidRDefault="00757EAE" w:rsidP="00817C99">
      <w:pPr>
        <w:spacing w:after="0"/>
        <w:rPr>
          <w:lang w:val="en-US"/>
        </w:rPr>
      </w:pPr>
      <w:r w:rsidRPr="00757EAE">
        <w:rPr>
          <w:b/>
          <w:lang w:val="en-US"/>
        </w:rPr>
        <w:t>Keywords:</w:t>
      </w:r>
      <w:r w:rsidR="00A3406B">
        <w:rPr>
          <w:b/>
          <w:lang w:val="en-US"/>
        </w:rPr>
        <w:t xml:space="preserve"> </w:t>
      </w:r>
      <w:r w:rsidR="009314AB">
        <w:rPr>
          <w:lang w:val="en-US"/>
        </w:rPr>
        <w:t>touch</w:t>
      </w:r>
      <w:r w:rsidR="00ED360D">
        <w:rPr>
          <w:lang w:val="en-US"/>
        </w:rPr>
        <w:t xml:space="preserve"> </w:t>
      </w:r>
      <w:r w:rsidR="009314AB">
        <w:rPr>
          <w:lang w:val="en-US"/>
        </w:rPr>
        <w:t>screen</w:t>
      </w:r>
      <w:r w:rsidR="004907C0">
        <w:rPr>
          <w:lang w:val="en-US"/>
        </w:rPr>
        <w:t>;</w:t>
      </w:r>
      <w:r w:rsidR="00AB0467">
        <w:rPr>
          <w:lang w:val="en-US"/>
        </w:rPr>
        <w:t xml:space="preserve"> </w:t>
      </w:r>
      <w:r w:rsidR="005473D4">
        <w:rPr>
          <w:lang w:val="en-US"/>
        </w:rPr>
        <w:t>engagement</w:t>
      </w:r>
      <w:r w:rsidR="004907C0">
        <w:rPr>
          <w:lang w:val="en-US"/>
        </w:rPr>
        <w:t>;</w:t>
      </w:r>
      <w:r w:rsidR="00767A8A">
        <w:rPr>
          <w:lang w:val="en-US"/>
        </w:rPr>
        <w:t xml:space="preserve"> </w:t>
      </w:r>
      <w:r w:rsidR="006830EE">
        <w:rPr>
          <w:lang w:val="en-US"/>
        </w:rPr>
        <w:t xml:space="preserve">smart </w:t>
      </w:r>
      <w:r w:rsidR="0083538F">
        <w:rPr>
          <w:lang w:val="en-US"/>
        </w:rPr>
        <w:t>retail</w:t>
      </w:r>
      <w:r w:rsidR="004907C0">
        <w:rPr>
          <w:lang w:val="en-US"/>
        </w:rPr>
        <w:t>; clothing;</w:t>
      </w:r>
      <w:r w:rsidR="00ED360D">
        <w:rPr>
          <w:lang w:val="en-US"/>
        </w:rPr>
        <w:t xml:space="preserve"> </w:t>
      </w:r>
      <w:proofErr w:type="spellStart"/>
      <w:r w:rsidR="00ED360D">
        <w:rPr>
          <w:lang w:val="en-US"/>
        </w:rPr>
        <w:t>haptics</w:t>
      </w:r>
      <w:proofErr w:type="spellEnd"/>
      <w:r w:rsidR="004907C0">
        <w:rPr>
          <w:lang w:val="en-US"/>
        </w:rPr>
        <w:t>;</w:t>
      </w:r>
      <w:r w:rsidR="005473D4">
        <w:rPr>
          <w:lang w:val="en-US"/>
        </w:rPr>
        <w:t xml:space="preserve"> image interactivity</w:t>
      </w:r>
      <w:r w:rsidR="004907C0">
        <w:rPr>
          <w:lang w:val="en-US"/>
        </w:rPr>
        <w:t>.</w:t>
      </w:r>
      <w:r w:rsidR="00ED360D">
        <w:rPr>
          <w:lang w:val="en-US"/>
        </w:rPr>
        <w:t xml:space="preserve"> </w:t>
      </w:r>
    </w:p>
    <w:p w:rsidR="00565FC8" w:rsidRDefault="00565FC8" w:rsidP="00817C99">
      <w:pPr>
        <w:spacing w:after="0"/>
        <w:rPr>
          <w:lang w:val="en-US"/>
        </w:rPr>
      </w:pPr>
    </w:p>
    <w:p w:rsidR="00224C7C" w:rsidRDefault="00224C7C">
      <w:pPr>
        <w:rPr>
          <w:b/>
          <w:lang w:val="en-GB"/>
        </w:rPr>
      </w:pPr>
      <w:r>
        <w:rPr>
          <w:b/>
          <w:lang w:val="en-GB"/>
        </w:rPr>
        <w:br w:type="page"/>
      </w:r>
    </w:p>
    <w:p w:rsidR="00A57835" w:rsidRPr="00224C7C" w:rsidRDefault="004C6537" w:rsidP="00224C7C">
      <w:pPr>
        <w:pStyle w:val="ListParagraph"/>
        <w:numPr>
          <w:ilvl w:val="0"/>
          <w:numId w:val="12"/>
        </w:numPr>
        <w:spacing w:after="0"/>
        <w:rPr>
          <w:b/>
          <w:lang w:val="en-GB"/>
        </w:rPr>
      </w:pPr>
      <w:r w:rsidRPr="00224C7C">
        <w:rPr>
          <w:b/>
          <w:lang w:val="en-GB"/>
        </w:rPr>
        <w:lastRenderedPageBreak/>
        <w:t>Introduction</w:t>
      </w:r>
    </w:p>
    <w:p w:rsidR="007106BC" w:rsidRPr="00C3184F" w:rsidRDefault="00ED360D" w:rsidP="00C3184F">
      <w:pPr>
        <w:tabs>
          <w:tab w:val="left" w:pos="2410"/>
        </w:tabs>
        <w:spacing w:after="0"/>
        <w:rPr>
          <w:lang w:val="en-US"/>
        </w:rPr>
      </w:pPr>
      <w:r>
        <w:rPr>
          <w:lang w:val="en-US"/>
        </w:rPr>
        <w:t>Touch screen</w:t>
      </w:r>
      <w:r w:rsidR="009A50CE" w:rsidRPr="009A50CE">
        <w:rPr>
          <w:lang w:val="en-US"/>
        </w:rPr>
        <w:t xml:space="preserve">s have transitioned from being present on consumer mobile devices such as smartphones and tablets </w:t>
      </w:r>
      <w:r w:rsidR="009A50CE">
        <w:rPr>
          <w:lang w:val="en-US"/>
        </w:rPr>
        <w:t xml:space="preserve">to becoming </w:t>
      </w:r>
      <w:r w:rsidR="00224C7C">
        <w:rPr>
          <w:lang w:val="en-US"/>
        </w:rPr>
        <w:t xml:space="preserve">an </w:t>
      </w:r>
      <w:r w:rsidR="008D26F3">
        <w:rPr>
          <w:lang w:val="en-US"/>
        </w:rPr>
        <w:t>increasingly popular</w:t>
      </w:r>
      <w:r w:rsidR="00224C7C">
        <w:rPr>
          <w:lang w:val="en-US"/>
        </w:rPr>
        <w:t xml:space="preserve"> self-service technology</w:t>
      </w:r>
      <w:r w:rsidR="00C3184F">
        <w:rPr>
          <w:lang w:val="en-US"/>
        </w:rPr>
        <w:t xml:space="preserve"> </w:t>
      </w:r>
      <w:r w:rsidR="008D26F3">
        <w:rPr>
          <w:lang w:val="en-US"/>
        </w:rPr>
        <w:t xml:space="preserve">present </w:t>
      </w:r>
      <w:r w:rsidR="00C3184F">
        <w:rPr>
          <w:lang w:val="en-US"/>
        </w:rPr>
        <w:t xml:space="preserve">within the </w:t>
      </w:r>
      <w:r w:rsidR="00224C7C">
        <w:rPr>
          <w:lang w:val="en-US"/>
        </w:rPr>
        <w:t>retail environment in a range of forms such as information kiosks</w:t>
      </w:r>
      <w:r w:rsidR="00206E0F">
        <w:rPr>
          <w:lang w:val="en-US"/>
        </w:rPr>
        <w:t>, window displays</w:t>
      </w:r>
      <w:r w:rsidR="00C3184F">
        <w:rPr>
          <w:lang w:val="en-US"/>
        </w:rPr>
        <w:t xml:space="preserve"> and </w:t>
      </w:r>
      <w:r w:rsidR="00224C7C">
        <w:rPr>
          <w:lang w:val="en-US"/>
        </w:rPr>
        <w:t>check-outs</w:t>
      </w:r>
      <w:r w:rsidR="00932CBB">
        <w:rPr>
          <w:lang w:val="en-US"/>
        </w:rPr>
        <w:t xml:space="preserve"> (</w:t>
      </w:r>
      <w:proofErr w:type="spellStart"/>
      <w:r w:rsidR="000B7C61">
        <w:rPr>
          <w:lang w:val="en-US"/>
        </w:rPr>
        <w:t>Tüzün</w:t>
      </w:r>
      <w:proofErr w:type="spellEnd"/>
      <w:r w:rsidR="000B7C61">
        <w:rPr>
          <w:lang w:val="en-US"/>
        </w:rPr>
        <w:t xml:space="preserve">, </w:t>
      </w:r>
      <w:proofErr w:type="spellStart"/>
      <w:r w:rsidR="000B7C61">
        <w:rPr>
          <w:lang w:val="en-US"/>
        </w:rPr>
        <w:t>Telli</w:t>
      </w:r>
      <w:proofErr w:type="spellEnd"/>
      <w:r w:rsidR="000B7C61">
        <w:rPr>
          <w:lang w:val="en-US"/>
        </w:rPr>
        <w:t xml:space="preserve"> &amp; </w:t>
      </w:r>
      <w:proofErr w:type="spellStart"/>
      <w:r w:rsidR="000B7C61">
        <w:rPr>
          <w:lang w:val="en-US"/>
        </w:rPr>
        <w:t>Alır</w:t>
      </w:r>
      <w:proofErr w:type="spellEnd"/>
      <w:r w:rsidR="00B269AE">
        <w:rPr>
          <w:lang w:val="en-US"/>
        </w:rPr>
        <w:t>,</w:t>
      </w:r>
      <w:r w:rsidR="00932CBB">
        <w:rPr>
          <w:lang w:val="en-US"/>
        </w:rPr>
        <w:t xml:space="preserve"> 2016). </w:t>
      </w:r>
      <w:r>
        <w:rPr>
          <w:lang w:val="en-US"/>
        </w:rPr>
        <w:t>Touch screen</w:t>
      </w:r>
      <w:r w:rsidR="009314AB">
        <w:rPr>
          <w:lang w:val="en-US"/>
        </w:rPr>
        <w:t xml:space="preserve"> technology </w:t>
      </w:r>
      <w:r w:rsidR="00C01E54">
        <w:rPr>
          <w:lang w:val="en-US"/>
        </w:rPr>
        <w:t xml:space="preserve">has a strong appeal for consumers as it </w:t>
      </w:r>
      <w:r w:rsidR="00224C7C">
        <w:rPr>
          <w:lang w:val="en-US"/>
        </w:rPr>
        <w:t xml:space="preserve">allows them to </w:t>
      </w:r>
      <w:r w:rsidR="00C3184F">
        <w:rPr>
          <w:lang w:val="en-US"/>
        </w:rPr>
        <w:t>use</w:t>
      </w:r>
      <w:r w:rsidR="00100BF0">
        <w:rPr>
          <w:lang w:val="en-US"/>
        </w:rPr>
        <w:t xml:space="preserve"> </w:t>
      </w:r>
      <w:r w:rsidR="00C01E54">
        <w:rPr>
          <w:lang w:val="en-US"/>
        </w:rPr>
        <w:t>their fingertips</w:t>
      </w:r>
      <w:r w:rsidR="00224C7C">
        <w:rPr>
          <w:lang w:val="en-US"/>
        </w:rPr>
        <w:t xml:space="preserve"> </w:t>
      </w:r>
      <w:r w:rsidR="00883441">
        <w:rPr>
          <w:lang w:val="en-US"/>
        </w:rPr>
        <w:t>and removes the need for</w:t>
      </w:r>
      <w:r w:rsidR="00224C7C">
        <w:rPr>
          <w:lang w:val="en-US"/>
        </w:rPr>
        <w:t xml:space="preserve"> any </w:t>
      </w:r>
      <w:r w:rsidR="00100BF0">
        <w:rPr>
          <w:lang w:val="en-US"/>
        </w:rPr>
        <w:t xml:space="preserve">intermediary devices (i.e. a mouse or a stylus) </w:t>
      </w:r>
      <w:r w:rsidR="009A50CE">
        <w:rPr>
          <w:lang w:val="en-US"/>
        </w:rPr>
        <w:t xml:space="preserve">when retrieving </w:t>
      </w:r>
      <w:r w:rsidR="009A50CE" w:rsidRPr="009D7799">
        <w:rPr>
          <w:lang w:val="en-US"/>
        </w:rPr>
        <w:t xml:space="preserve">information </w:t>
      </w:r>
      <w:r w:rsidR="00100BF0" w:rsidRPr="009D7799">
        <w:rPr>
          <w:lang w:val="en-US"/>
        </w:rPr>
        <w:t>(</w:t>
      </w:r>
      <w:proofErr w:type="spellStart"/>
      <w:r w:rsidR="009D7799" w:rsidRPr="009D7799">
        <w:rPr>
          <w:lang w:val="en-US"/>
        </w:rPr>
        <w:t>Benko</w:t>
      </w:r>
      <w:proofErr w:type="spellEnd"/>
      <w:r w:rsidR="009D7799" w:rsidRPr="009D7799">
        <w:rPr>
          <w:lang w:val="en-US"/>
        </w:rPr>
        <w:t>,</w:t>
      </w:r>
      <w:r w:rsidR="009D7799">
        <w:rPr>
          <w:lang w:val="en-US"/>
        </w:rPr>
        <w:t xml:space="preserve"> </w:t>
      </w:r>
      <w:r w:rsidR="009D7799" w:rsidRPr="009D7799">
        <w:rPr>
          <w:lang w:val="en-US"/>
        </w:rPr>
        <w:t xml:space="preserve">Wilson, </w:t>
      </w:r>
      <w:r w:rsidR="009D7799">
        <w:rPr>
          <w:lang w:val="en-US"/>
        </w:rPr>
        <w:t>&amp;</w:t>
      </w:r>
      <w:r w:rsidR="009D7799" w:rsidRPr="009D7799">
        <w:rPr>
          <w:lang w:val="en-US"/>
        </w:rPr>
        <w:t xml:space="preserve"> </w:t>
      </w:r>
      <w:proofErr w:type="spellStart"/>
      <w:r w:rsidR="009D7799" w:rsidRPr="009D7799">
        <w:rPr>
          <w:lang w:val="en-US"/>
        </w:rPr>
        <w:t>Baudisch</w:t>
      </w:r>
      <w:proofErr w:type="spellEnd"/>
      <w:r w:rsidR="009D7799">
        <w:rPr>
          <w:lang w:val="en-US"/>
        </w:rPr>
        <w:t>,</w:t>
      </w:r>
      <w:r w:rsidR="009D7799" w:rsidRPr="009D7799">
        <w:rPr>
          <w:lang w:val="en-US"/>
        </w:rPr>
        <w:t xml:space="preserve"> </w:t>
      </w:r>
      <w:r w:rsidR="00DC1CBE">
        <w:rPr>
          <w:lang w:val="en-US"/>
        </w:rPr>
        <w:t>2006).</w:t>
      </w:r>
      <w:r w:rsidR="00C01E54">
        <w:rPr>
          <w:lang w:val="en-US"/>
        </w:rPr>
        <w:t xml:space="preserve"> </w:t>
      </w:r>
      <w:r w:rsidR="00C15FDC">
        <w:rPr>
          <w:lang w:val="en-US"/>
        </w:rPr>
        <w:t>S</w:t>
      </w:r>
      <w:r w:rsidR="00860A36">
        <w:rPr>
          <w:lang w:val="en-US"/>
        </w:rPr>
        <w:t xml:space="preserve">urvey evidence shows that </w:t>
      </w:r>
      <w:r>
        <w:rPr>
          <w:lang w:val="en-US"/>
        </w:rPr>
        <w:t>touch screen</w:t>
      </w:r>
      <w:r w:rsidR="00860A36">
        <w:rPr>
          <w:lang w:val="en-US"/>
        </w:rPr>
        <w:t xml:space="preserve"> presence increases intention to visit a physical store among</w:t>
      </w:r>
      <w:r w:rsidR="008000D8">
        <w:rPr>
          <w:lang w:val="en-US"/>
        </w:rPr>
        <w:t>st 65% of UK consumers (</w:t>
      </w:r>
      <w:proofErr w:type="spellStart"/>
      <w:r w:rsidR="008000D8">
        <w:rPr>
          <w:lang w:val="en-US"/>
        </w:rPr>
        <w:t>Gilmartin</w:t>
      </w:r>
      <w:proofErr w:type="spellEnd"/>
      <w:r w:rsidR="0029544D">
        <w:rPr>
          <w:lang w:val="en-US"/>
        </w:rPr>
        <w:t>,</w:t>
      </w:r>
      <w:r w:rsidR="00860A36">
        <w:rPr>
          <w:lang w:val="en-US"/>
        </w:rPr>
        <w:t xml:space="preserve"> 2016) and thus the in-store </w:t>
      </w:r>
      <w:r>
        <w:rPr>
          <w:lang w:val="en-US"/>
        </w:rPr>
        <w:t>touch screen</w:t>
      </w:r>
      <w:r w:rsidR="00860A36">
        <w:rPr>
          <w:lang w:val="en-US"/>
        </w:rPr>
        <w:t xml:space="preserve"> provides a competitive response to online challengers (RSR, 2016</w:t>
      </w:r>
      <w:r w:rsidR="00ED3D8D">
        <w:rPr>
          <w:lang w:val="en-US"/>
        </w:rPr>
        <w:t>a</w:t>
      </w:r>
      <w:r w:rsidR="00860A36">
        <w:rPr>
          <w:lang w:val="en-US"/>
        </w:rPr>
        <w:t>)</w:t>
      </w:r>
      <w:r w:rsidR="008208BE">
        <w:rPr>
          <w:lang w:val="en-US"/>
        </w:rPr>
        <w:t xml:space="preserve"> by allowing </w:t>
      </w:r>
      <w:proofErr w:type="spellStart"/>
      <w:r w:rsidR="008208BE">
        <w:rPr>
          <w:lang w:val="en-US"/>
        </w:rPr>
        <w:t>conmsumers</w:t>
      </w:r>
      <w:proofErr w:type="spellEnd"/>
      <w:r w:rsidR="008208BE">
        <w:rPr>
          <w:lang w:val="en-US"/>
        </w:rPr>
        <w:t xml:space="preserve"> to </w:t>
      </w:r>
      <w:r w:rsidR="008208BE" w:rsidRPr="008208BE">
        <w:rPr>
          <w:lang w:val="en-US"/>
        </w:rPr>
        <w:t>find out more a</w:t>
      </w:r>
      <w:r w:rsidR="001E1989">
        <w:rPr>
          <w:lang w:val="en-US"/>
        </w:rPr>
        <w:t xml:space="preserve">bout </w:t>
      </w:r>
      <w:r w:rsidR="008208BE" w:rsidRPr="008208BE">
        <w:rPr>
          <w:lang w:val="en-US"/>
        </w:rPr>
        <w:t>product</w:t>
      </w:r>
      <w:r w:rsidR="001E1989">
        <w:rPr>
          <w:lang w:val="en-US"/>
        </w:rPr>
        <w:t>s</w:t>
      </w:r>
      <w:r w:rsidR="008208BE" w:rsidRPr="008208BE">
        <w:rPr>
          <w:lang w:val="en-US"/>
        </w:rPr>
        <w:t xml:space="preserve"> or </w:t>
      </w:r>
      <w:proofErr w:type="spellStart"/>
      <w:r w:rsidR="008208BE" w:rsidRPr="008208BE">
        <w:rPr>
          <w:lang w:val="en-US"/>
        </w:rPr>
        <w:t>custom</w:t>
      </w:r>
      <w:r w:rsidR="00B269AE">
        <w:rPr>
          <w:lang w:val="en-US"/>
        </w:rPr>
        <w:t>is</w:t>
      </w:r>
      <w:r w:rsidR="008208BE" w:rsidRPr="008208BE">
        <w:rPr>
          <w:lang w:val="en-US"/>
        </w:rPr>
        <w:t>e</w:t>
      </w:r>
      <w:proofErr w:type="spellEnd"/>
      <w:r w:rsidR="008208BE" w:rsidRPr="008208BE">
        <w:rPr>
          <w:lang w:val="en-US"/>
        </w:rPr>
        <w:t xml:space="preserve"> their </w:t>
      </w:r>
      <w:r w:rsidR="00B269AE">
        <w:rPr>
          <w:lang w:val="en-US"/>
        </w:rPr>
        <w:t xml:space="preserve">shopping </w:t>
      </w:r>
      <w:r w:rsidR="008208BE" w:rsidRPr="008208BE">
        <w:rPr>
          <w:lang w:val="en-US"/>
        </w:rPr>
        <w:t>experience</w:t>
      </w:r>
      <w:r w:rsidR="00860A36">
        <w:rPr>
          <w:lang w:val="en-US"/>
        </w:rPr>
        <w:t xml:space="preserve">. </w:t>
      </w:r>
      <w:r w:rsidR="009A50CE">
        <w:rPr>
          <w:color w:val="000000"/>
          <w:lang w:val="en-GB"/>
        </w:rPr>
        <w:t>T</w:t>
      </w:r>
      <w:r w:rsidR="0098685E">
        <w:rPr>
          <w:color w:val="000000"/>
          <w:lang w:val="en-GB"/>
        </w:rPr>
        <w:t>he ubi</w:t>
      </w:r>
      <w:r w:rsidR="009A50CE">
        <w:rPr>
          <w:color w:val="000000"/>
          <w:lang w:val="en-GB"/>
        </w:rPr>
        <w:t xml:space="preserve">quity of </w:t>
      </w:r>
      <w:r>
        <w:rPr>
          <w:color w:val="000000"/>
          <w:lang w:val="en-GB"/>
        </w:rPr>
        <w:t>touch screen</w:t>
      </w:r>
      <w:r w:rsidR="009A50CE">
        <w:rPr>
          <w:color w:val="000000"/>
          <w:lang w:val="en-GB"/>
        </w:rPr>
        <w:t>s on both</w:t>
      </w:r>
      <w:r w:rsidR="009A50CE" w:rsidRPr="009A50CE">
        <w:rPr>
          <w:color w:val="000000"/>
          <w:lang w:val="en-GB"/>
        </w:rPr>
        <w:t xml:space="preserve"> consumer mobile devices </w:t>
      </w:r>
      <w:r w:rsidR="009A50CE">
        <w:rPr>
          <w:color w:val="000000"/>
          <w:lang w:val="en-GB"/>
        </w:rPr>
        <w:t>as well as</w:t>
      </w:r>
      <w:r w:rsidR="009A50CE" w:rsidRPr="009A50CE">
        <w:rPr>
          <w:color w:val="000000"/>
          <w:lang w:val="en-GB"/>
        </w:rPr>
        <w:t xml:space="preserve"> </w:t>
      </w:r>
      <w:r w:rsidR="009A50CE">
        <w:rPr>
          <w:color w:val="000000"/>
          <w:lang w:val="en-GB"/>
        </w:rPr>
        <w:t>being fixed in-</w:t>
      </w:r>
      <w:r w:rsidR="00C15FDC">
        <w:rPr>
          <w:color w:val="000000"/>
          <w:lang w:val="en-GB"/>
        </w:rPr>
        <w:t xml:space="preserve">store </w:t>
      </w:r>
      <w:r w:rsidR="009A50CE">
        <w:rPr>
          <w:color w:val="000000"/>
          <w:lang w:val="en-GB"/>
        </w:rPr>
        <w:t>increases</w:t>
      </w:r>
      <w:r w:rsidR="00860A36">
        <w:rPr>
          <w:color w:val="000000"/>
          <w:lang w:val="en-GB"/>
        </w:rPr>
        <w:t xml:space="preserve"> con</w:t>
      </w:r>
      <w:r w:rsidR="009A50CE">
        <w:rPr>
          <w:color w:val="000000"/>
          <w:lang w:val="en-GB"/>
        </w:rPr>
        <w:t>sumer accessibility and enables</w:t>
      </w:r>
      <w:r w:rsidR="00860A36">
        <w:rPr>
          <w:color w:val="000000"/>
          <w:lang w:val="en-GB"/>
        </w:rPr>
        <w:t xml:space="preserve"> extended use</w:t>
      </w:r>
      <w:r w:rsidR="00ED3D8D">
        <w:rPr>
          <w:color w:val="000000"/>
          <w:lang w:val="en-GB"/>
        </w:rPr>
        <w:t xml:space="preserve"> </w:t>
      </w:r>
      <w:r w:rsidR="00860A36">
        <w:rPr>
          <w:lang w:val="en-US"/>
        </w:rPr>
        <w:t>both in</w:t>
      </w:r>
      <w:r w:rsidR="00A45EC8">
        <w:rPr>
          <w:lang w:val="en-US"/>
        </w:rPr>
        <w:t>-</w:t>
      </w:r>
      <w:r w:rsidR="00860A36">
        <w:rPr>
          <w:lang w:val="en-US"/>
        </w:rPr>
        <w:t xml:space="preserve">store and </w:t>
      </w:r>
      <w:proofErr w:type="spellStart"/>
      <w:r w:rsidR="00A45EC8">
        <w:rPr>
          <w:lang w:val="en-US"/>
        </w:rPr>
        <w:t>outwith</w:t>
      </w:r>
      <w:proofErr w:type="spellEnd"/>
      <w:r w:rsidR="00860A36">
        <w:rPr>
          <w:lang w:val="en-US"/>
        </w:rPr>
        <w:t xml:space="preserve"> the s</w:t>
      </w:r>
      <w:r w:rsidR="008000D8">
        <w:rPr>
          <w:lang w:val="en-US"/>
        </w:rPr>
        <w:t>tore (</w:t>
      </w:r>
      <w:proofErr w:type="spellStart"/>
      <w:r w:rsidR="008000D8">
        <w:rPr>
          <w:lang w:val="en-US"/>
        </w:rPr>
        <w:t>Gilmartin</w:t>
      </w:r>
      <w:proofErr w:type="spellEnd"/>
      <w:r w:rsidR="00ED3D8D">
        <w:rPr>
          <w:lang w:val="en-US"/>
        </w:rPr>
        <w:t>, 2016; RSR, 2016b</w:t>
      </w:r>
      <w:r w:rsidR="00B66C4E">
        <w:rPr>
          <w:lang w:val="en-US"/>
        </w:rPr>
        <w:t>;</w:t>
      </w:r>
      <w:r w:rsidR="00ED3D8D" w:rsidRPr="00ED3D8D">
        <w:rPr>
          <w:lang w:val="en-US"/>
        </w:rPr>
        <w:t xml:space="preserve"> </w:t>
      </w:r>
      <w:r w:rsidR="00DC1CBE" w:rsidRPr="00DC1CBE">
        <w:rPr>
          <w:lang w:val="en-US"/>
        </w:rPr>
        <w:t xml:space="preserve">Shankar, </w:t>
      </w:r>
      <w:proofErr w:type="spellStart"/>
      <w:r w:rsidR="00DC1CBE" w:rsidRPr="00DC1CBE">
        <w:rPr>
          <w:lang w:val="en-US"/>
        </w:rPr>
        <w:t>Kleijnen</w:t>
      </w:r>
      <w:proofErr w:type="spellEnd"/>
      <w:r w:rsidR="00DC1CBE" w:rsidRPr="00DC1CBE">
        <w:rPr>
          <w:lang w:val="en-US"/>
        </w:rPr>
        <w:t xml:space="preserve">, </w:t>
      </w:r>
      <w:proofErr w:type="spellStart"/>
      <w:r w:rsidR="00DC1CBE" w:rsidRPr="00DC1CBE">
        <w:rPr>
          <w:lang w:val="en-US"/>
        </w:rPr>
        <w:t>Ramanathan</w:t>
      </w:r>
      <w:proofErr w:type="spellEnd"/>
      <w:r w:rsidR="00DC1CBE" w:rsidRPr="00DC1CBE">
        <w:rPr>
          <w:lang w:val="en-US"/>
        </w:rPr>
        <w:t xml:space="preserve">, </w:t>
      </w:r>
      <w:proofErr w:type="spellStart"/>
      <w:r w:rsidR="00DC1CBE" w:rsidRPr="00DC1CBE">
        <w:rPr>
          <w:lang w:val="en-US"/>
        </w:rPr>
        <w:t>Rizley</w:t>
      </w:r>
      <w:proofErr w:type="spellEnd"/>
      <w:r w:rsidR="00DC1CBE" w:rsidRPr="00DC1CBE">
        <w:rPr>
          <w:lang w:val="en-US"/>
        </w:rPr>
        <w:t>, Holland &amp; Morrissey, 2016</w:t>
      </w:r>
      <w:r w:rsidR="00860A36">
        <w:rPr>
          <w:lang w:val="en-US"/>
        </w:rPr>
        <w:t>). In the UK and US, mobile traffic now constitutes the greatest proportion of ecommerce traffic (</w:t>
      </w:r>
      <w:proofErr w:type="spellStart"/>
      <w:r w:rsidR="00860A36">
        <w:rPr>
          <w:lang w:val="en-US"/>
        </w:rPr>
        <w:t>eMarketer</w:t>
      </w:r>
      <w:proofErr w:type="spellEnd"/>
      <w:r w:rsidR="00860A36">
        <w:rPr>
          <w:lang w:val="en-US"/>
        </w:rPr>
        <w:t xml:space="preserve">, 2016) and online shopping is the most popular web browsing activity for smartphone users in the UK (Deloitte, 2016). </w:t>
      </w:r>
    </w:p>
    <w:p w:rsidR="00860A36" w:rsidRDefault="00860A36" w:rsidP="00860A36">
      <w:pPr>
        <w:tabs>
          <w:tab w:val="left" w:pos="2410"/>
        </w:tabs>
        <w:spacing w:after="0"/>
        <w:rPr>
          <w:lang w:val="en-US"/>
        </w:rPr>
      </w:pPr>
    </w:p>
    <w:p w:rsidR="0069625B" w:rsidRDefault="006830EE" w:rsidP="0069625B">
      <w:pPr>
        <w:tabs>
          <w:tab w:val="left" w:pos="2410"/>
        </w:tabs>
        <w:spacing w:after="0"/>
        <w:rPr>
          <w:lang w:val="en-US"/>
        </w:rPr>
      </w:pPr>
      <w:r>
        <w:rPr>
          <w:rFonts w:cs="Times New Roman"/>
          <w:lang w:val="en-US"/>
        </w:rPr>
        <w:t xml:space="preserve">There is a </w:t>
      </w:r>
      <w:proofErr w:type="spellStart"/>
      <w:r>
        <w:rPr>
          <w:rFonts w:cs="Times New Roman"/>
          <w:lang w:val="en-US"/>
        </w:rPr>
        <w:t>recognis</w:t>
      </w:r>
      <w:r w:rsidR="0069625B">
        <w:rPr>
          <w:rFonts w:cs="Times New Roman"/>
          <w:lang w:val="en-US"/>
        </w:rPr>
        <w:t>ed</w:t>
      </w:r>
      <w:proofErr w:type="spellEnd"/>
      <w:r w:rsidR="0069625B">
        <w:rPr>
          <w:rFonts w:cs="Times New Roman"/>
          <w:lang w:val="en-US"/>
        </w:rPr>
        <w:t xml:space="preserve"> need for research that examines consumer perceptions of specific </w:t>
      </w:r>
      <w:r w:rsidR="00ED360D">
        <w:rPr>
          <w:rFonts w:cs="Times New Roman"/>
          <w:lang w:val="en-US"/>
        </w:rPr>
        <w:t>touch screen</w:t>
      </w:r>
      <w:r w:rsidR="0069625B">
        <w:rPr>
          <w:rFonts w:cs="Times New Roman"/>
          <w:lang w:val="en-US"/>
        </w:rPr>
        <w:t xml:space="preserve"> features on mobile devices (</w:t>
      </w:r>
      <w:proofErr w:type="spellStart"/>
      <w:r w:rsidR="0069625B">
        <w:rPr>
          <w:rFonts w:cs="Times New Roman"/>
          <w:lang w:val="en-US"/>
        </w:rPr>
        <w:t>Pantano</w:t>
      </w:r>
      <w:proofErr w:type="spellEnd"/>
      <w:r w:rsidR="0069625B">
        <w:rPr>
          <w:rFonts w:cs="Times New Roman"/>
          <w:lang w:val="en-US"/>
        </w:rPr>
        <w:t xml:space="preserve"> </w:t>
      </w:r>
      <w:r w:rsidR="008D26F3">
        <w:rPr>
          <w:rFonts w:cs="Times New Roman"/>
          <w:lang w:val="en-US"/>
        </w:rPr>
        <w:t>&amp;</w:t>
      </w:r>
      <w:r w:rsidR="0069625B">
        <w:rPr>
          <w:rFonts w:cs="Times New Roman"/>
          <w:lang w:val="en-US"/>
        </w:rPr>
        <w:t xml:space="preserve"> </w:t>
      </w:r>
      <w:proofErr w:type="spellStart"/>
      <w:r w:rsidR="005E2F1F">
        <w:rPr>
          <w:rFonts w:cs="Times New Roman"/>
          <w:lang w:val="en-US"/>
        </w:rPr>
        <w:t>Priporas</w:t>
      </w:r>
      <w:proofErr w:type="spellEnd"/>
      <w:r w:rsidR="006470E9">
        <w:rPr>
          <w:rFonts w:cs="Times New Roman"/>
          <w:lang w:val="en-US"/>
        </w:rPr>
        <w:t xml:space="preserve"> 2016; Blazquez, 2014). </w:t>
      </w:r>
      <w:r>
        <w:rPr>
          <w:rFonts w:cs="Times New Roman"/>
          <w:lang w:val="en-US"/>
        </w:rPr>
        <w:t>For fashion retailers in particular, e</w:t>
      </w:r>
      <w:r w:rsidR="006470E9">
        <w:rPr>
          <w:lang w:val="en-US"/>
        </w:rPr>
        <w:t>nsuring the effectiveness of screen-based product views is a widely discussed challenge</w:t>
      </w:r>
      <w:r w:rsidR="00A45EC8">
        <w:rPr>
          <w:lang w:val="en-US"/>
        </w:rPr>
        <w:t xml:space="preserve"> (Kim, Kim &amp; Lennon</w:t>
      </w:r>
      <w:r w:rsidR="006470E9">
        <w:rPr>
          <w:lang w:val="en-US"/>
        </w:rPr>
        <w:t xml:space="preserve">, 2007; </w:t>
      </w:r>
      <w:proofErr w:type="spellStart"/>
      <w:r w:rsidR="006470E9">
        <w:rPr>
          <w:lang w:val="en-US"/>
        </w:rPr>
        <w:t>Klatzky</w:t>
      </w:r>
      <w:proofErr w:type="spellEnd"/>
      <w:r w:rsidR="006470E9">
        <w:rPr>
          <w:lang w:val="en-US"/>
        </w:rPr>
        <w:t xml:space="preserve"> &amp; Peck, 2012; </w:t>
      </w:r>
      <w:proofErr w:type="spellStart"/>
      <w:r w:rsidR="006470E9">
        <w:rPr>
          <w:lang w:val="en-US"/>
        </w:rPr>
        <w:t>Eroglu</w:t>
      </w:r>
      <w:proofErr w:type="spellEnd"/>
      <w:r w:rsidR="00B66C4E" w:rsidRPr="00B66C4E">
        <w:rPr>
          <w:lang w:val="en-US"/>
        </w:rPr>
        <w:t>, Karen</w:t>
      </w:r>
      <w:r w:rsidR="00B66C4E">
        <w:rPr>
          <w:lang w:val="en-US"/>
        </w:rPr>
        <w:t xml:space="preserve">, </w:t>
      </w:r>
      <w:proofErr w:type="spellStart"/>
      <w:r w:rsidR="00B66C4E" w:rsidRPr="00B269AE">
        <w:rPr>
          <w:lang w:val="en-US"/>
        </w:rPr>
        <w:t>Machleit</w:t>
      </w:r>
      <w:proofErr w:type="spellEnd"/>
      <w:r w:rsidR="00B66C4E" w:rsidRPr="00B269AE">
        <w:rPr>
          <w:lang w:val="en-US"/>
        </w:rPr>
        <w:t xml:space="preserve"> &amp; Lenita, </w:t>
      </w:r>
      <w:r w:rsidR="006470E9" w:rsidRPr="00B269AE">
        <w:rPr>
          <w:lang w:val="en-US"/>
        </w:rPr>
        <w:t>2001) and m</w:t>
      </w:r>
      <w:r w:rsidR="0069625B" w:rsidRPr="00B269AE">
        <w:rPr>
          <w:rFonts w:cs="Times New Roman"/>
          <w:lang w:val="en-US"/>
        </w:rPr>
        <w:t>obile marketing requires a distinct set of co</w:t>
      </w:r>
      <w:r w:rsidR="006470E9" w:rsidRPr="00B269AE">
        <w:rPr>
          <w:rFonts w:cs="Times New Roman"/>
          <w:lang w:val="en-US"/>
        </w:rPr>
        <w:t>mpetencies (</w:t>
      </w:r>
      <w:proofErr w:type="spellStart"/>
      <w:r w:rsidR="009D7799">
        <w:rPr>
          <w:rFonts w:cs="Times New Roman"/>
          <w:lang w:val="en-US"/>
        </w:rPr>
        <w:t>Ström</w:t>
      </w:r>
      <w:proofErr w:type="spellEnd"/>
      <w:r w:rsidR="009D7799">
        <w:rPr>
          <w:rFonts w:cs="Times New Roman"/>
          <w:lang w:val="en-US"/>
        </w:rPr>
        <w:t xml:space="preserve">, </w:t>
      </w:r>
      <w:proofErr w:type="spellStart"/>
      <w:r w:rsidR="009D7799">
        <w:rPr>
          <w:rFonts w:cs="Times New Roman"/>
          <w:lang w:val="en-US"/>
        </w:rPr>
        <w:t>Vendel</w:t>
      </w:r>
      <w:proofErr w:type="spellEnd"/>
      <w:r w:rsidR="009D7799">
        <w:rPr>
          <w:rFonts w:cs="Times New Roman"/>
          <w:lang w:val="en-US"/>
        </w:rPr>
        <w:t xml:space="preserve"> &amp;</w:t>
      </w:r>
      <w:r w:rsidR="009D7799" w:rsidRPr="009D7799">
        <w:rPr>
          <w:rFonts w:cs="Times New Roman"/>
          <w:lang w:val="en-US"/>
        </w:rPr>
        <w:t xml:space="preserve"> </w:t>
      </w:r>
      <w:proofErr w:type="spellStart"/>
      <w:r w:rsidR="009D7799" w:rsidRPr="009D7799">
        <w:rPr>
          <w:rFonts w:cs="Times New Roman"/>
          <w:lang w:val="en-US"/>
        </w:rPr>
        <w:t>Bredican</w:t>
      </w:r>
      <w:proofErr w:type="spellEnd"/>
      <w:r w:rsidR="00756F5C" w:rsidRPr="009D7799">
        <w:rPr>
          <w:rFonts w:cs="Times New Roman"/>
          <w:lang w:val="en-US"/>
        </w:rPr>
        <w:t>,</w:t>
      </w:r>
      <w:r w:rsidR="006470E9" w:rsidRPr="009D7799">
        <w:rPr>
          <w:rFonts w:cs="Times New Roman"/>
          <w:lang w:val="en-US"/>
        </w:rPr>
        <w:t xml:space="preserve"> 2014).</w:t>
      </w:r>
      <w:r w:rsidR="006470E9">
        <w:rPr>
          <w:rFonts w:cs="Times New Roman"/>
          <w:lang w:val="en-US"/>
        </w:rPr>
        <w:t xml:space="preserve"> </w:t>
      </w:r>
      <w:r w:rsidR="0069625B">
        <w:rPr>
          <w:lang w:val="en-US"/>
        </w:rPr>
        <w:t xml:space="preserve">Chung’s (2015) experimental study found use of </w:t>
      </w:r>
      <w:r w:rsidR="00ED360D">
        <w:rPr>
          <w:lang w:val="en-US"/>
        </w:rPr>
        <w:t>touch screen</w:t>
      </w:r>
      <w:r w:rsidR="0069625B">
        <w:rPr>
          <w:lang w:val="en-US"/>
        </w:rPr>
        <w:t xml:space="preserve">s to browse an item of clothing led to greater shopper engagement, which </w:t>
      </w:r>
      <w:r w:rsidR="0069625B">
        <w:rPr>
          <w:lang w:val="en-US"/>
        </w:rPr>
        <w:lastRenderedPageBreak/>
        <w:t>subsequently led to higher satisfaction with shopping, higher purchase intentions and more positive product evaluations.</w:t>
      </w:r>
      <w:r w:rsidR="0069625B" w:rsidRPr="00480E3A">
        <w:t xml:space="preserve"> </w:t>
      </w:r>
      <w:proofErr w:type="spellStart"/>
      <w:r w:rsidR="00ED3D8D">
        <w:t>Focusing</w:t>
      </w:r>
      <w:proofErr w:type="spellEnd"/>
      <w:r w:rsidR="00ED3D8D">
        <w:t xml:space="preserve"> </w:t>
      </w:r>
      <w:proofErr w:type="spellStart"/>
      <w:r w:rsidR="00ED3D8D">
        <w:t>on</w:t>
      </w:r>
      <w:proofErr w:type="spellEnd"/>
      <w:r w:rsidR="0069625B">
        <w:t xml:space="preserve"> </w:t>
      </w:r>
      <w:proofErr w:type="spellStart"/>
      <w:r w:rsidR="0069625B">
        <w:t>psychological</w:t>
      </w:r>
      <w:proofErr w:type="spellEnd"/>
      <w:r w:rsidR="0069625B">
        <w:t xml:space="preserve"> </w:t>
      </w:r>
      <w:proofErr w:type="spellStart"/>
      <w:r w:rsidR="0069625B">
        <w:t>ownership</w:t>
      </w:r>
      <w:proofErr w:type="spellEnd"/>
      <w:r w:rsidR="00ED3D8D">
        <w:t>,</w:t>
      </w:r>
      <w:r w:rsidR="0069625B">
        <w:t xml:space="preserve"> </w:t>
      </w:r>
      <w:proofErr w:type="spellStart"/>
      <w:r w:rsidR="0069625B">
        <w:t>Brasel</w:t>
      </w:r>
      <w:proofErr w:type="spellEnd"/>
      <w:r w:rsidR="0069625B">
        <w:t xml:space="preserve"> and </w:t>
      </w:r>
      <w:proofErr w:type="spellStart"/>
      <w:r w:rsidR="0069625B">
        <w:t>Gips</w:t>
      </w:r>
      <w:proofErr w:type="spellEnd"/>
      <w:r w:rsidR="0069625B">
        <w:t xml:space="preserve"> (2014) </w:t>
      </w:r>
      <w:proofErr w:type="spellStart"/>
      <w:r w:rsidR="0069625B">
        <w:t>found</w:t>
      </w:r>
      <w:proofErr w:type="spellEnd"/>
      <w:r w:rsidR="0069625B">
        <w:t xml:space="preserve"> </w:t>
      </w:r>
      <w:proofErr w:type="spellStart"/>
      <w:r w:rsidR="0069625B">
        <w:t>that</w:t>
      </w:r>
      <w:proofErr w:type="spellEnd"/>
      <w:r w:rsidR="0069625B">
        <w:t xml:space="preserve"> </w:t>
      </w:r>
      <w:proofErr w:type="spellStart"/>
      <w:r w:rsidR="0069625B">
        <w:t>browsing</w:t>
      </w:r>
      <w:proofErr w:type="spellEnd"/>
      <w:r w:rsidR="0069625B">
        <w:t xml:space="preserve"> </w:t>
      </w:r>
      <w:proofErr w:type="spellStart"/>
      <w:r w:rsidR="0069625B">
        <w:t>on</w:t>
      </w:r>
      <w:proofErr w:type="spellEnd"/>
      <w:r w:rsidR="0069625B">
        <w:t xml:space="preserve"> </w:t>
      </w:r>
      <w:proofErr w:type="spellStart"/>
      <w:r w:rsidR="00ED360D">
        <w:t>touch</w:t>
      </w:r>
      <w:proofErr w:type="spellEnd"/>
      <w:r w:rsidR="00ED360D">
        <w:t xml:space="preserve"> </w:t>
      </w:r>
      <w:proofErr w:type="spellStart"/>
      <w:r w:rsidR="00ED360D">
        <w:t>screen</w:t>
      </w:r>
      <w:proofErr w:type="spellEnd"/>
      <w:r w:rsidR="0069625B" w:rsidRPr="00480E3A">
        <w:t xml:space="preserve"> </w:t>
      </w:r>
      <w:proofErr w:type="spellStart"/>
      <w:r w:rsidR="0069625B" w:rsidRPr="00480E3A">
        <w:t>devices</w:t>
      </w:r>
      <w:proofErr w:type="spellEnd"/>
      <w:r w:rsidR="0069625B" w:rsidRPr="00480E3A">
        <w:t xml:space="preserve"> </w:t>
      </w:r>
      <w:proofErr w:type="spellStart"/>
      <w:r w:rsidR="0069625B">
        <w:t>le</w:t>
      </w:r>
      <w:r w:rsidR="0069625B" w:rsidRPr="00480E3A">
        <w:t>d</w:t>
      </w:r>
      <w:proofErr w:type="spellEnd"/>
      <w:r w:rsidR="0069625B" w:rsidRPr="00480E3A">
        <w:t xml:space="preserve"> </w:t>
      </w:r>
      <w:proofErr w:type="spellStart"/>
      <w:r w:rsidR="0069625B" w:rsidRPr="00480E3A">
        <w:t>to</w:t>
      </w:r>
      <w:proofErr w:type="spellEnd"/>
      <w:r w:rsidR="0069625B" w:rsidRPr="00480E3A">
        <w:t xml:space="preserve"> </w:t>
      </w:r>
      <w:proofErr w:type="spellStart"/>
      <w:r w:rsidR="0069625B" w:rsidRPr="00480E3A">
        <w:t>higher</w:t>
      </w:r>
      <w:proofErr w:type="spellEnd"/>
      <w:r w:rsidR="0069625B" w:rsidRPr="00480E3A">
        <w:t xml:space="preserve"> </w:t>
      </w:r>
      <w:proofErr w:type="spellStart"/>
      <w:r w:rsidR="0069625B" w:rsidRPr="00480E3A">
        <w:t>product</w:t>
      </w:r>
      <w:proofErr w:type="spellEnd"/>
      <w:r w:rsidR="0069625B" w:rsidRPr="00480E3A">
        <w:t xml:space="preserve"> </w:t>
      </w:r>
      <w:proofErr w:type="spellStart"/>
      <w:r w:rsidR="0069625B" w:rsidRPr="00480E3A">
        <w:t>valuations</w:t>
      </w:r>
      <w:proofErr w:type="spellEnd"/>
      <w:r w:rsidR="0069625B" w:rsidRPr="00480E3A">
        <w:t xml:space="preserve"> </w:t>
      </w:r>
      <w:proofErr w:type="spellStart"/>
      <w:r w:rsidR="0069625B">
        <w:t>than</w:t>
      </w:r>
      <w:proofErr w:type="spellEnd"/>
      <w:r w:rsidR="0069625B">
        <w:t xml:space="preserve"> </w:t>
      </w:r>
      <w:proofErr w:type="spellStart"/>
      <w:r w:rsidR="0069625B">
        <w:t>on</w:t>
      </w:r>
      <w:proofErr w:type="spellEnd"/>
      <w:r w:rsidR="0069625B">
        <w:t xml:space="preserve"> PCs, </w:t>
      </w:r>
      <w:proofErr w:type="spellStart"/>
      <w:r w:rsidR="0069625B">
        <w:t>concluding</w:t>
      </w:r>
      <w:proofErr w:type="spellEnd"/>
      <w:r w:rsidR="0069625B">
        <w:t xml:space="preserve"> </w:t>
      </w:r>
      <w:proofErr w:type="spellStart"/>
      <w:r w:rsidR="0069625B">
        <w:t>that</w:t>
      </w:r>
      <w:proofErr w:type="spellEnd"/>
      <w:r w:rsidR="0069625B">
        <w:t xml:space="preserve"> </w:t>
      </w:r>
      <w:proofErr w:type="spellStart"/>
      <w:r w:rsidR="0069625B">
        <w:t>consumer</w:t>
      </w:r>
      <w:proofErr w:type="spellEnd"/>
      <w:r w:rsidR="0069625B">
        <w:t xml:space="preserve"> </w:t>
      </w:r>
      <w:r w:rsidR="0069625B">
        <w:rPr>
          <w:lang w:val="en-US"/>
        </w:rPr>
        <w:t xml:space="preserve">perceptions of </w:t>
      </w:r>
      <w:r w:rsidR="0069625B" w:rsidRPr="00480E3A">
        <w:rPr>
          <w:lang w:val="en-US"/>
        </w:rPr>
        <w:t xml:space="preserve">online products are filtered through the lens of the </w:t>
      </w:r>
      <w:r w:rsidR="0069625B">
        <w:rPr>
          <w:lang w:val="en-US"/>
        </w:rPr>
        <w:t>interfaces used to explore them.</w:t>
      </w:r>
    </w:p>
    <w:p w:rsidR="001112D2" w:rsidRDefault="001112D2" w:rsidP="0069625B">
      <w:pPr>
        <w:tabs>
          <w:tab w:val="left" w:pos="2410"/>
        </w:tabs>
        <w:spacing w:after="0"/>
        <w:rPr>
          <w:lang w:val="en-US"/>
        </w:rPr>
      </w:pPr>
    </w:p>
    <w:p w:rsidR="001112D2" w:rsidRPr="001112D2" w:rsidRDefault="001112D2" w:rsidP="00DC1CBE">
      <w:pPr>
        <w:ind w:firstLine="0"/>
        <w:rPr>
          <w:rFonts w:cs="Times New Roman"/>
          <w:color w:val="000000"/>
          <w:lang w:val="en-US"/>
        </w:rPr>
      </w:pPr>
      <w:r w:rsidRPr="001112D2">
        <w:rPr>
          <w:rFonts w:cs="Times New Roman"/>
          <w:color w:val="000000"/>
          <w:lang w:val="en-US"/>
        </w:rPr>
        <w:t xml:space="preserve">It is important for retailers to understand the opportunities to enrich the customer shopping experience on mobile devices and in-store </w:t>
      </w:r>
      <w:r w:rsidR="00ED360D">
        <w:rPr>
          <w:rFonts w:cs="Times New Roman"/>
          <w:color w:val="000000"/>
          <w:lang w:val="en-US"/>
        </w:rPr>
        <w:t>touch screen</w:t>
      </w:r>
      <w:r w:rsidRPr="001112D2">
        <w:rPr>
          <w:rFonts w:cs="Times New Roman"/>
          <w:color w:val="000000"/>
          <w:lang w:val="en-US"/>
        </w:rPr>
        <w:t xml:space="preserve">s, as mobile marketing requires a distinct set of </w:t>
      </w:r>
      <w:r w:rsidRPr="00B269AE">
        <w:rPr>
          <w:rFonts w:cs="Times New Roman"/>
          <w:color w:val="000000"/>
          <w:lang w:val="en-US"/>
        </w:rPr>
        <w:t>competencies (</w:t>
      </w:r>
      <w:proofErr w:type="spellStart"/>
      <w:r w:rsidR="009D7799">
        <w:rPr>
          <w:rFonts w:cs="Times New Roman"/>
          <w:color w:val="000000"/>
          <w:lang w:val="en-US"/>
        </w:rPr>
        <w:t>Ström</w:t>
      </w:r>
      <w:proofErr w:type="spellEnd"/>
      <w:r w:rsidR="009D7799">
        <w:rPr>
          <w:rFonts w:cs="Times New Roman"/>
          <w:color w:val="000000"/>
          <w:lang w:val="en-US"/>
        </w:rPr>
        <w:t xml:space="preserve">, </w:t>
      </w:r>
      <w:proofErr w:type="spellStart"/>
      <w:r w:rsidR="009D7799">
        <w:rPr>
          <w:rFonts w:cs="Times New Roman"/>
          <w:color w:val="000000"/>
          <w:lang w:val="en-US"/>
        </w:rPr>
        <w:t>Vendel</w:t>
      </w:r>
      <w:proofErr w:type="spellEnd"/>
      <w:r w:rsidR="009D7799">
        <w:rPr>
          <w:rFonts w:cs="Times New Roman"/>
          <w:color w:val="000000"/>
          <w:lang w:val="en-US"/>
        </w:rPr>
        <w:t xml:space="preserve"> &amp;</w:t>
      </w:r>
      <w:r w:rsidR="009D7799" w:rsidRPr="009D7799">
        <w:rPr>
          <w:rFonts w:cs="Times New Roman"/>
          <w:color w:val="000000"/>
          <w:lang w:val="en-US"/>
        </w:rPr>
        <w:t xml:space="preserve"> </w:t>
      </w:r>
      <w:proofErr w:type="spellStart"/>
      <w:r w:rsidR="009D7799" w:rsidRPr="009D7799">
        <w:rPr>
          <w:rFonts w:cs="Times New Roman"/>
          <w:color w:val="000000"/>
          <w:lang w:val="en-US"/>
        </w:rPr>
        <w:t>Bredican</w:t>
      </w:r>
      <w:proofErr w:type="spellEnd"/>
      <w:r w:rsidR="009D7799">
        <w:rPr>
          <w:rFonts w:cs="Times New Roman"/>
          <w:color w:val="000000"/>
          <w:lang w:val="en-US"/>
        </w:rPr>
        <w:t xml:space="preserve">, </w:t>
      </w:r>
      <w:r w:rsidRPr="00B269AE">
        <w:rPr>
          <w:rFonts w:cs="Times New Roman"/>
          <w:color w:val="000000"/>
          <w:lang w:val="en-US"/>
        </w:rPr>
        <w:t xml:space="preserve">2014). </w:t>
      </w:r>
      <w:r w:rsidR="00ED360D">
        <w:rPr>
          <w:rFonts w:cs="Times New Roman"/>
          <w:color w:val="000000"/>
          <w:lang w:val="en-US"/>
        </w:rPr>
        <w:t>Touch screen</w:t>
      </w:r>
      <w:r w:rsidRPr="00B269AE">
        <w:rPr>
          <w:rFonts w:cs="Times New Roman"/>
          <w:color w:val="000000"/>
          <w:lang w:val="en-US"/>
        </w:rPr>
        <w:t>s</w:t>
      </w:r>
      <w:r w:rsidRPr="001112D2">
        <w:rPr>
          <w:rFonts w:cs="Times New Roman"/>
          <w:color w:val="000000"/>
          <w:lang w:val="en-US"/>
        </w:rPr>
        <w:t xml:space="preserve"> have the potential to enhance the in-store customer experience by bringing the benefits of online shopping to eco</w:t>
      </w:r>
      <w:r w:rsidR="008000D8">
        <w:rPr>
          <w:rFonts w:cs="Times New Roman"/>
          <w:color w:val="000000"/>
          <w:lang w:val="en-US"/>
        </w:rPr>
        <w:t>mmerce-savvy consumers (</w:t>
      </w:r>
      <w:proofErr w:type="spellStart"/>
      <w:r w:rsidR="008000D8">
        <w:rPr>
          <w:rFonts w:cs="Times New Roman"/>
          <w:color w:val="000000"/>
          <w:lang w:val="en-US"/>
        </w:rPr>
        <w:t>Gilmartin</w:t>
      </w:r>
      <w:proofErr w:type="spellEnd"/>
      <w:r w:rsidRPr="001112D2">
        <w:rPr>
          <w:rFonts w:cs="Times New Roman"/>
          <w:color w:val="000000"/>
          <w:lang w:val="en-US"/>
        </w:rPr>
        <w:t>, 2016; RSR, 2016b).</w:t>
      </w:r>
      <w:r>
        <w:rPr>
          <w:rFonts w:cs="Times New Roman"/>
          <w:color w:val="000000"/>
          <w:lang w:val="en-US"/>
        </w:rPr>
        <w:t xml:space="preserve"> </w:t>
      </w:r>
      <w:r w:rsidRPr="001112D2">
        <w:rPr>
          <w:rFonts w:cs="Times New Roman"/>
          <w:color w:val="000000"/>
          <w:lang w:val="en-US"/>
        </w:rPr>
        <w:t>Developments in</w:t>
      </w:r>
      <w:r>
        <w:rPr>
          <w:rFonts w:cs="Times New Roman"/>
          <w:color w:val="000000"/>
          <w:lang w:val="en-US"/>
        </w:rPr>
        <w:t xml:space="preserve"> i</w:t>
      </w:r>
      <w:r w:rsidRPr="001112D2">
        <w:rPr>
          <w:rFonts w:cs="Times New Roman"/>
          <w:color w:val="000000"/>
          <w:lang w:val="en-US"/>
        </w:rPr>
        <w:t>mage interactivity technology (IIT) improve product presentation techniques by enabling customers to manipulate images in real-time</w:t>
      </w:r>
      <w:r>
        <w:rPr>
          <w:rFonts w:cs="Times New Roman"/>
          <w:color w:val="000000"/>
          <w:lang w:val="en-US"/>
        </w:rPr>
        <w:t xml:space="preserve"> </w:t>
      </w:r>
      <w:r w:rsidRPr="001112D2">
        <w:rPr>
          <w:rFonts w:cs="Times New Roman"/>
          <w:color w:val="000000"/>
          <w:lang w:val="en-US"/>
        </w:rPr>
        <w:t>rather than simply viewing static images.</w:t>
      </w:r>
      <w:r>
        <w:rPr>
          <w:rFonts w:cs="Times New Roman"/>
          <w:color w:val="000000"/>
          <w:lang w:val="en-US"/>
        </w:rPr>
        <w:t xml:space="preserve"> </w:t>
      </w:r>
      <w:r w:rsidRPr="001112D2">
        <w:rPr>
          <w:rFonts w:cs="Times New Roman"/>
          <w:color w:val="000000"/>
          <w:lang w:val="en-US"/>
        </w:rPr>
        <w:t xml:space="preserve">For example, single- and multi-finger gestures such as flicking, rotating and even pinching can be used to access and interact with product views on </w:t>
      </w:r>
      <w:r w:rsidR="00ED360D">
        <w:rPr>
          <w:rFonts w:cs="Times New Roman"/>
          <w:color w:val="000000"/>
          <w:lang w:val="en-US"/>
        </w:rPr>
        <w:t>touch screen</w:t>
      </w:r>
      <w:r w:rsidRPr="001112D2">
        <w:rPr>
          <w:rFonts w:cs="Times New Roman"/>
          <w:color w:val="000000"/>
          <w:lang w:val="en-US"/>
        </w:rPr>
        <w:t xml:space="preserve">s (Padilla, </w:t>
      </w:r>
      <w:proofErr w:type="spellStart"/>
      <w:r w:rsidRPr="001112D2">
        <w:rPr>
          <w:rFonts w:cs="Times New Roman"/>
          <w:color w:val="000000"/>
          <w:lang w:val="en-US"/>
        </w:rPr>
        <w:t>Orzechowski</w:t>
      </w:r>
      <w:proofErr w:type="spellEnd"/>
      <w:r w:rsidRPr="001112D2">
        <w:rPr>
          <w:rFonts w:cs="Times New Roman"/>
          <w:color w:val="000000"/>
          <w:lang w:val="en-US"/>
        </w:rPr>
        <w:t xml:space="preserve"> &amp; </w:t>
      </w:r>
      <w:proofErr w:type="spellStart"/>
      <w:r w:rsidRPr="001112D2">
        <w:rPr>
          <w:rFonts w:cs="Times New Roman"/>
          <w:color w:val="000000"/>
          <w:lang w:val="en-US"/>
        </w:rPr>
        <w:t>Chantler</w:t>
      </w:r>
      <w:proofErr w:type="spellEnd"/>
      <w:r w:rsidRPr="001112D2">
        <w:rPr>
          <w:rFonts w:cs="Times New Roman"/>
          <w:color w:val="000000"/>
          <w:lang w:val="en-US"/>
        </w:rPr>
        <w:t xml:space="preserve">, 2012; </w:t>
      </w:r>
      <w:proofErr w:type="spellStart"/>
      <w:r w:rsidRPr="001112D2">
        <w:rPr>
          <w:rFonts w:cs="Times New Roman"/>
          <w:color w:val="000000"/>
          <w:lang w:val="en-US"/>
        </w:rPr>
        <w:t>Orzechowski</w:t>
      </w:r>
      <w:proofErr w:type="spellEnd"/>
      <w:r w:rsidR="00A45EC8">
        <w:rPr>
          <w:rFonts w:cs="Times New Roman"/>
          <w:color w:val="000000"/>
          <w:lang w:val="en-US"/>
        </w:rPr>
        <w:t>,</w:t>
      </w:r>
      <w:r w:rsidRPr="001112D2">
        <w:rPr>
          <w:rFonts w:cs="Times New Roman"/>
          <w:color w:val="000000"/>
          <w:lang w:val="en-US"/>
        </w:rPr>
        <w:t xml:space="preserve"> </w:t>
      </w:r>
      <w:r w:rsidR="00A45EC8">
        <w:rPr>
          <w:rFonts w:cs="Times New Roman"/>
          <w:color w:val="000000"/>
          <w:lang w:val="en-US"/>
        </w:rPr>
        <w:t xml:space="preserve">Padilla, Atkinson, </w:t>
      </w:r>
      <w:proofErr w:type="spellStart"/>
      <w:r w:rsidR="00A45EC8">
        <w:rPr>
          <w:rFonts w:cs="Times New Roman"/>
          <w:color w:val="000000"/>
          <w:lang w:val="en-US"/>
        </w:rPr>
        <w:t>Chantler</w:t>
      </w:r>
      <w:proofErr w:type="spellEnd"/>
      <w:r w:rsidR="00A45EC8">
        <w:rPr>
          <w:rFonts w:cs="Times New Roman"/>
          <w:color w:val="000000"/>
          <w:lang w:val="en-US"/>
        </w:rPr>
        <w:t xml:space="preserve">, </w:t>
      </w:r>
      <w:proofErr w:type="spellStart"/>
      <w:r w:rsidR="00A45EC8">
        <w:rPr>
          <w:rFonts w:cs="Times New Roman"/>
          <w:color w:val="000000"/>
          <w:lang w:val="en-US"/>
        </w:rPr>
        <w:t>Baurley</w:t>
      </w:r>
      <w:proofErr w:type="spellEnd"/>
      <w:r w:rsidR="00A45EC8">
        <w:rPr>
          <w:rFonts w:cs="Times New Roman"/>
          <w:color w:val="000000"/>
          <w:lang w:val="en-US"/>
        </w:rPr>
        <w:t>, Bianchi-</w:t>
      </w:r>
      <w:proofErr w:type="spellStart"/>
      <w:r w:rsidR="00A45EC8">
        <w:rPr>
          <w:rFonts w:cs="Times New Roman"/>
          <w:color w:val="000000"/>
          <w:lang w:val="en-US"/>
        </w:rPr>
        <w:t>Berthouze</w:t>
      </w:r>
      <w:proofErr w:type="spellEnd"/>
      <w:r w:rsidR="00A45EC8">
        <w:rPr>
          <w:rFonts w:cs="Times New Roman"/>
          <w:color w:val="000000"/>
          <w:lang w:val="en-US"/>
        </w:rPr>
        <w:t>, Watkins</w:t>
      </w:r>
      <w:r w:rsidR="00A45EC8" w:rsidRPr="00A45EC8">
        <w:rPr>
          <w:rFonts w:cs="Times New Roman"/>
          <w:color w:val="000000"/>
          <w:lang w:val="en-US"/>
        </w:rPr>
        <w:t xml:space="preserve"> &amp; </w:t>
      </w:r>
      <w:proofErr w:type="spellStart"/>
      <w:r w:rsidR="00A45EC8" w:rsidRPr="00A45EC8">
        <w:rPr>
          <w:rFonts w:cs="Times New Roman"/>
          <w:color w:val="000000"/>
          <w:lang w:val="en-US"/>
        </w:rPr>
        <w:t>Petreca</w:t>
      </w:r>
      <w:proofErr w:type="spellEnd"/>
      <w:r w:rsidR="00A45EC8" w:rsidRPr="00A45EC8">
        <w:rPr>
          <w:rFonts w:cs="Times New Roman"/>
          <w:color w:val="000000"/>
          <w:lang w:val="en-US"/>
        </w:rPr>
        <w:t xml:space="preserve">, </w:t>
      </w:r>
      <w:r w:rsidRPr="001112D2">
        <w:rPr>
          <w:rFonts w:cs="Times New Roman"/>
          <w:color w:val="000000"/>
          <w:lang w:val="en-US"/>
        </w:rPr>
        <w:t>2012). IIT has a positive impact on fulfilling users’ hedonic needs and positively influences affective aspects of the consumer experience (</w:t>
      </w:r>
      <w:proofErr w:type="spellStart"/>
      <w:r w:rsidRPr="001112D2">
        <w:rPr>
          <w:rFonts w:cs="Times New Roman"/>
          <w:color w:val="000000"/>
          <w:lang w:val="en-US"/>
        </w:rPr>
        <w:t>Teo</w:t>
      </w:r>
      <w:proofErr w:type="spellEnd"/>
      <w:r w:rsidRPr="001112D2">
        <w:rPr>
          <w:rFonts w:cs="Times New Roman"/>
          <w:color w:val="000000"/>
          <w:lang w:val="en-US"/>
        </w:rPr>
        <w:t xml:space="preserve">, Oh, Liu &amp; Wei, 2003; </w:t>
      </w:r>
      <w:r w:rsidR="00A45EC8">
        <w:rPr>
          <w:rFonts w:cs="Times New Roman"/>
          <w:color w:val="000000"/>
          <w:lang w:val="en-US"/>
        </w:rPr>
        <w:t>Kim &amp; Forsythe, 2007; Lee, Kim &amp; Fiore</w:t>
      </w:r>
      <w:r w:rsidRPr="001112D2">
        <w:rPr>
          <w:rFonts w:cs="Times New Roman"/>
          <w:color w:val="000000"/>
          <w:lang w:val="en-US"/>
        </w:rPr>
        <w:t>, 2010). Consequently, it contributes to positive attitudes towards the retailer (Wu, 2005).</w:t>
      </w:r>
      <w:r>
        <w:rPr>
          <w:rFonts w:cs="Times New Roman"/>
          <w:color w:val="000000"/>
          <w:lang w:val="en-US"/>
        </w:rPr>
        <w:t xml:space="preserve"> </w:t>
      </w:r>
      <w:r w:rsidRPr="001112D2">
        <w:rPr>
          <w:rFonts w:cs="Times New Roman"/>
          <w:color w:val="000000"/>
          <w:lang w:val="en-US"/>
        </w:rPr>
        <w:t>It is important to determine the extent to which IIT innovation on mobile devices results in user engagement, since the result of failing to engage consumers could be a lost sale, a disloyal consumer or a failure to transmit information online (O’Brien &amp; Toms,</w:t>
      </w:r>
      <w:r w:rsidR="00DC1CBE">
        <w:rPr>
          <w:rFonts w:cs="Times New Roman"/>
          <w:color w:val="000000"/>
          <w:lang w:val="en-US"/>
        </w:rPr>
        <w:t xml:space="preserve"> 2008).</w:t>
      </w:r>
      <w:r>
        <w:rPr>
          <w:rFonts w:cs="Times New Roman"/>
          <w:color w:val="000000"/>
          <w:lang w:val="en-US"/>
        </w:rPr>
        <w:t xml:space="preserve"> </w:t>
      </w:r>
      <w:r w:rsidR="00DC1CBE">
        <w:rPr>
          <w:rFonts w:cs="Times New Roman"/>
          <w:color w:val="000000"/>
          <w:lang w:val="en-US"/>
        </w:rPr>
        <w:t>In contrast, e</w:t>
      </w:r>
      <w:r w:rsidR="00DC1CBE" w:rsidRPr="00DC1CBE">
        <w:rPr>
          <w:rFonts w:cs="Times New Roman"/>
          <w:color w:val="000000"/>
          <w:lang w:val="en-US"/>
        </w:rPr>
        <w:t>ngaged shoppers are like</w:t>
      </w:r>
      <w:r w:rsidR="00DC1CBE">
        <w:rPr>
          <w:rFonts w:cs="Times New Roman"/>
          <w:color w:val="000000"/>
          <w:lang w:val="en-US"/>
        </w:rPr>
        <w:t>ly to purchase more items, more frequently</w:t>
      </w:r>
      <w:r w:rsidR="00DC1CBE" w:rsidRPr="00DC1CBE">
        <w:rPr>
          <w:rFonts w:cs="Times New Roman"/>
          <w:color w:val="000000"/>
          <w:lang w:val="en-US"/>
        </w:rPr>
        <w:t xml:space="preserve"> than non-engaged shoppers</w:t>
      </w:r>
      <w:r w:rsidR="00DC1CBE">
        <w:rPr>
          <w:rFonts w:cs="Times New Roman"/>
          <w:color w:val="000000"/>
          <w:lang w:val="en-US"/>
        </w:rPr>
        <w:t xml:space="preserve"> (Shankar, </w:t>
      </w:r>
      <w:proofErr w:type="spellStart"/>
      <w:r w:rsidR="00DC1CBE">
        <w:rPr>
          <w:rFonts w:cs="Times New Roman"/>
          <w:color w:val="000000"/>
          <w:lang w:val="en-US"/>
        </w:rPr>
        <w:t>Kleijnen</w:t>
      </w:r>
      <w:proofErr w:type="spellEnd"/>
      <w:r w:rsidR="00DC1CBE">
        <w:rPr>
          <w:rFonts w:cs="Times New Roman"/>
          <w:color w:val="000000"/>
          <w:lang w:val="en-US"/>
        </w:rPr>
        <w:t xml:space="preserve">, </w:t>
      </w:r>
      <w:proofErr w:type="spellStart"/>
      <w:r w:rsidR="00DC1CBE">
        <w:rPr>
          <w:rFonts w:cs="Times New Roman"/>
          <w:color w:val="000000"/>
          <w:lang w:val="en-US"/>
        </w:rPr>
        <w:t>Ramanathan</w:t>
      </w:r>
      <w:proofErr w:type="spellEnd"/>
      <w:r w:rsidR="00DC1CBE">
        <w:rPr>
          <w:rFonts w:cs="Times New Roman"/>
          <w:color w:val="000000"/>
          <w:lang w:val="en-US"/>
        </w:rPr>
        <w:t xml:space="preserve">, </w:t>
      </w:r>
      <w:proofErr w:type="spellStart"/>
      <w:r w:rsidR="00DC1CBE">
        <w:rPr>
          <w:rFonts w:cs="Times New Roman"/>
          <w:color w:val="000000"/>
          <w:lang w:val="en-US"/>
        </w:rPr>
        <w:t>Rizley</w:t>
      </w:r>
      <w:proofErr w:type="spellEnd"/>
      <w:r w:rsidR="00DC1CBE">
        <w:rPr>
          <w:rFonts w:cs="Times New Roman"/>
          <w:color w:val="000000"/>
          <w:lang w:val="en-US"/>
        </w:rPr>
        <w:t xml:space="preserve">, </w:t>
      </w:r>
      <w:r w:rsidR="00DC1CBE" w:rsidRPr="00DC1CBE">
        <w:rPr>
          <w:rFonts w:cs="Times New Roman"/>
          <w:color w:val="000000"/>
          <w:lang w:val="en-US"/>
        </w:rPr>
        <w:t xml:space="preserve">Holland </w:t>
      </w:r>
      <w:r w:rsidR="00DC1CBE">
        <w:rPr>
          <w:rFonts w:cs="Times New Roman"/>
          <w:color w:val="000000"/>
          <w:lang w:val="en-US"/>
        </w:rPr>
        <w:t>&amp;</w:t>
      </w:r>
      <w:r w:rsidR="00DC1CBE" w:rsidRPr="00DC1CBE">
        <w:rPr>
          <w:rFonts w:cs="Times New Roman"/>
          <w:color w:val="000000"/>
          <w:lang w:val="en-US"/>
        </w:rPr>
        <w:t xml:space="preserve"> Morrissey</w:t>
      </w:r>
      <w:r w:rsidR="00DC1CBE">
        <w:rPr>
          <w:rFonts w:cs="Times New Roman"/>
          <w:color w:val="000000"/>
          <w:lang w:val="en-US"/>
        </w:rPr>
        <w:t xml:space="preserve">, 2016). </w:t>
      </w:r>
      <w:r w:rsidRPr="001112D2">
        <w:rPr>
          <w:rFonts w:cs="Times New Roman"/>
          <w:color w:val="000000"/>
          <w:lang w:val="en-US"/>
        </w:rPr>
        <w:t xml:space="preserve">However, there is a paucity of research </w:t>
      </w:r>
      <w:r w:rsidRPr="001112D2">
        <w:rPr>
          <w:rFonts w:cs="Times New Roman"/>
          <w:color w:val="000000"/>
          <w:lang w:val="en-US"/>
        </w:rPr>
        <w:lastRenderedPageBreak/>
        <w:t xml:space="preserve">that examines consumer perceptions of specific </w:t>
      </w:r>
      <w:r w:rsidR="00ED360D">
        <w:rPr>
          <w:rFonts w:cs="Times New Roman"/>
          <w:color w:val="000000"/>
          <w:lang w:val="en-US"/>
        </w:rPr>
        <w:t>touch screen</w:t>
      </w:r>
      <w:r w:rsidRPr="001112D2">
        <w:rPr>
          <w:rFonts w:cs="Times New Roman"/>
          <w:color w:val="000000"/>
          <w:lang w:val="en-US"/>
        </w:rPr>
        <w:t xml:space="preserve"> feature</w:t>
      </w:r>
      <w:r w:rsidR="00A45EC8">
        <w:rPr>
          <w:rFonts w:cs="Times New Roman"/>
          <w:color w:val="000000"/>
          <w:lang w:val="en-US"/>
        </w:rPr>
        <w:t>s on mobile devices (</w:t>
      </w:r>
      <w:r w:rsidRPr="001112D2">
        <w:rPr>
          <w:rFonts w:cs="Times New Roman"/>
          <w:color w:val="000000"/>
          <w:lang w:val="en-US"/>
        </w:rPr>
        <w:t>Blazquez, 2014).</w:t>
      </w:r>
    </w:p>
    <w:p w:rsidR="00352391" w:rsidRPr="001112D2" w:rsidRDefault="00352391" w:rsidP="001112D2">
      <w:pPr>
        <w:shd w:val="clear" w:color="auto" w:fill="FFFFFF"/>
        <w:spacing w:after="0" w:line="240" w:lineRule="auto"/>
        <w:ind w:firstLine="0"/>
        <w:jc w:val="left"/>
        <w:rPr>
          <w:rFonts w:ascii="Arial" w:eastAsia="Times New Roman" w:hAnsi="Arial" w:cs="Arial"/>
          <w:color w:val="222222"/>
          <w:sz w:val="23"/>
          <w:szCs w:val="23"/>
          <w:lang w:val="en-GB" w:eastAsia="en-GB"/>
        </w:rPr>
      </w:pPr>
    </w:p>
    <w:p w:rsidR="00A854C6" w:rsidRDefault="00A854C6" w:rsidP="00B50100">
      <w:pPr>
        <w:spacing w:after="0"/>
        <w:rPr>
          <w:lang w:val="en-US"/>
        </w:rPr>
      </w:pPr>
      <w:r w:rsidRPr="00A854C6">
        <w:rPr>
          <w:lang w:val="en-US"/>
        </w:rPr>
        <w:t>This study contributes to the literature on h</w:t>
      </w:r>
      <w:r>
        <w:rPr>
          <w:lang w:val="en-US"/>
        </w:rPr>
        <w:t>ow differences in IIT influence</w:t>
      </w:r>
      <w:r w:rsidRPr="00A854C6">
        <w:rPr>
          <w:lang w:val="en-US"/>
        </w:rPr>
        <w:t xml:space="preserve"> user engagement when browsing clothing images. </w:t>
      </w:r>
      <w:r>
        <w:rPr>
          <w:lang w:val="en-US"/>
        </w:rPr>
        <w:t>It</w:t>
      </w:r>
      <w:r w:rsidR="001E1989">
        <w:rPr>
          <w:lang w:val="en-US"/>
        </w:rPr>
        <w:t xml:space="preserve"> links emerging </w:t>
      </w:r>
      <w:r w:rsidR="00653015">
        <w:rPr>
          <w:lang w:val="en-US"/>
        </w:rPr>
        <w:t xml:space="preserve">touch screen </w:t>
      </w:r>
      <w:r w:rsidR="007D496B">
        <w:rPr>
          <w:lang w:val="en-US"/>
        </w:rPr>
        <w:t>technology</w:t>
      </w:r>
      <w:r w:rsidRPr="00A854C6">
        <w:rPr>
          <w:lang w:val="en-US"/>
        </w:rPr>
        <w:t xml:space="preserve"> to the stream of research into user engagement c</w:t>
      </w:r>
      <w:r>
        <w:rPr>
          <w:lang w:val="en-US"/>
        </w:rPr>
        <w:t>ommenced by O’Brien and Toms (2008; 2010; 2012).</w:t>
      </w:r>
      <w:r w:rsidRPr="00A854C6">
        <w:rPr>
          <w:lang w:val="en-US"/>
        </w:rPr>
        <w:t xml:space="preserve"> The use</w:t>
      </w:r>
      <w:r>
        <w:rPr>
          <w:lang w:val="en-US"/>
        </w:rPr>
        <w:t xml:space="preserve"> of innovative technologies</w:t>
      </w:r>
      <w:r w:rsidRPr="00A854C6">
        <w:rPr>
          <w:lang w:val="en-US"/>
        </w:rPr>
        <w:t xml:space="preserve"> contributes to increasing the value of online retail (Kim &amp; Forsythe, 2007) and if consumers consider their browsing experience as a success and feel highly involved in their shopping task</w:t>
      </w:r>
      <w:r>
        <w:rPr>
          <w:lang w:val="en-US"/>
        </w:rPr>
        <w:t>,</w:t>
      </w:r>
      <w:r w:rsidRPr="00A854C6">
        <w:rPr>
          <w:lang w:val="en-US"/>
        </w:rPr>
        <w:t xml:space="preserve"> </w:t>
      </w:r>
      <w:r w:rsidR="001E1989">
        <w:rPr>
          <w:lang w:val="en-US"/>
        </w:rPr>
        <w:t>this should lead to</w:t>
      </w:r>
      <w:r w:rsidRPr="00A854C6">
        <w:rPr>
          <w:lang w:val="en-US"/>
        </w:rPr>
        <w:t xml:space="preserve"> an increased intention to purchase, improvement of the overall online experience, revisit intention or time spent in the website (Merle, </w:t>
      </w:r>
      <w:proofErr w:type="spellStart"/>
      <w:r w:rsidRPr="00A854C6">
        <w:rPr>
          <w:lang w:val="en-US"/>
        </w:rPr>
        <w:t>Senecal</w:t>
      </w:r>
      <w:proofErr w:type="spellEnd"/>
      <w:r w:rsidRPr="00A854C6">
        <w:rPr>
          <w:lang w:val="en-US"/>
        </w:rPr>
        <w:t xml:space="preserve"> &amp; St-</w:t>
      </w:r>
      <w:proofErr w:type="spellStart"/>
      <w:r w:rsidRPr="00A854C6">
        <w:rPr>
          <w:lang w:val="en-US"/>
        </w:rPr>
        <w:t>Onge</w:t>
      </w:r>
      <w:proofErr w:type="spellEnd"/>
      <w:r w:rsidRPr="00A854C6">
        <w:rPr>
          <w:lang w:val="en-US"/>
        </w:rPr>
        <w:t xml:space="preserve">, 2012; Lee, Kim &amp; Fiore, 2010; Park, Lennon &amp; </w:t>
      </w:r>
      <w:proofErr w:type="spellStart"/>
      <w:r w:rsidRPr="00A854C6">
        <w:rPr>
          <w:lang w:val="en-US"/>
        </w:rPr>
        <w:t>Stoel</w:t>
      </w:r>
      <w:proofErr w:type="spellEnd"/>
      <w:r w:rsidRPr="00A854C6">
        <w:rPr>
          <w:lang w:val="en-US"/>
        </w:rPr>
        <w:t>, 2005). In this study</w:t>
      </w:r>
      <w:r w:rsidR="007D496B">
        <w:rPr>
          <w:lang w:val="en-US"/>
        </w:rPr>
        <w:t>,</w:t>
      </w:r>
      <w:r w:rsidR="00717827">
        <w:rPr>
          <w:lang w:val="en-US"/>
        </w:rPr>
        <w:t xml:space="preserve"> data wa</w:t>
      </w:r>
      <w:r w:rsidRPr="00A854C6">
        <w:rPr>
          <w:lang w:val="en-US"/>
        </w:rPr>
        <w:t>s gathered using a between-subjects design t</w:t>
      </w:r>
      <w:r w:rsidR="007D496B">
        <w:rPr>
          <w:lang w:val="en-US"/>
        </w:rPr>
        <w:t>o test</w:t>
      </w:r>
      <w:r w:rsidRPr="00A854C6">
        <w:rPr>
          <w:lang w:val="en-US"/>
        </w:rPr>
        <w:t xml:space="preserve"> the effect of two sensory stimuli, vision and simulated touch</w:t>
      </w:r>
      <w:r>
        <w:rPr>
          <w:lang w:val="en-US"/>
        </w:rPr>
        <w:t>,</w:t>
      </w:r>
      <w:r w:rsidRPr="00A854C6">
        <w:rPr>
          <w:lang w:val="en-US"/>
        </w:rPr>
        <w:t xml:space="preserve"> whilst controlling for</w:t>
      </w:r>
      <w:r>
        <w:rPr>
          <w:lang w:val="en-US"/>
        </w:rPr>
        <w:t xml:space="preserve"> the individual trait of need for touch whilst shopping. </w:t>
      </w:r>
      <w:r w:rsidR="00F34F8E">
        <w:rPr>
          <w:lang w:val="en-US"/>
        </w:rPr>
        <w:t>The remainder of this paper</w:t>
      </w:r>
      <w:r w:rsidRPr="00A854C6">
        <w:rPr>
          <w:lang w:val="en-US"/>
        </w:rPr>
        <w:t xml:space="preserve"> will explain the conceptual background, describe the method, report the results, discuss implications for practitioners and researchers and conclude with limitations and recommendations for further research.</w:t>
      </w:r>
    </w:p>
    <w:p w:rsidR="009D7799" w:rsidRDefault="009D7799" w:rsidP="00B50100">
      <w:pPr>
        <w:spacing w:after="0"/>
        <w:rPr>
          <w:lang w:val="en-US"/>
        </w:rPr>
      </w:pPr>
    </w:p>
    <w:p w:rsidR="001E3BB9" w:rsidRPr="005F596B" w:rsidRDefault="00224C7C" w:rsidP="005F596B">
      <w:pPr>
        <w:pStyle w:val="ListParagraph"/>
        <w:numPr>
          <w:ilvl w:val="0"/>
          <w:numId w:val="12"/>
        </w:numPr>
        <w:spacing w:after="0"/>
        <w:rPr>
          <w:b/>
          <w:lang w:val="en-GB"/>
        </w:rPr>
      </w:pPr>
      <w:r>
        <w:rPr>
          <w:b/>
          <w:lang w:val="en-GB"/>
        </w:rPr>
        <w:t xml:space="preserve">Literature Review </w:t>
      </w:r>
    </w:p>
    <w:p w:rsidR="003D56C5" w:rsidRPr="00652283" w:rsidRDefault="0044669E" w:rsidP="001E3BB9">
      <w:pPr>
        <w:spacing w:after="0"/>
        <w:ind w:firstLine="0"/>
        <w:rPr>
          <w:i/>
          <w:lang w:val="en-GB"/>
        </w:rPr>
      </w:pPr>
      <w:r>
        <w:rPr>
          <w:i/>
          <w:lang w:val="en-GB"/>
        </w:rPr>
        <w:t xml:space="preserve">2.1 </w:t>
      </w:r>
      <w:r w:rsidR="00915867">
        <w:rPr>
          <w:i/>
          <w:lang w:val="en-GB"/>
        </w:rPr>
        <w:t>User Engagement</w:t>
      </w:r>
    </w:p>
    <w:p w:rsidR="009C166E" w:rsidRDefault="000E1638" w:rsidP="00352391">
      <w:pPr>
        <w:tabs>
          <w:tab w:val="left" w:pos="2410"/>
        </w:tabs>
        <w:spacing w:after="0"/>
        <w:rPr>
          <w:lang w:val="en-US"/>
        </w:rPr>
      </w:pPr>
      <w:r>
        <w:rPr>
          <w:lang w:val="en-US"/>
        </w:rPr>
        <w:t xml:space="preserve">The construct of user engagement combines </w:t>
      </w:r>
      <w:proofErr w:type="spellStart"/>
      <w:r>
        <w:rPr>
          <w:lang w:val="en-US"/>
        </w:rPr>
        <w:t>behavioural</w:t>
      </w:r>
      <w:proofErr w:type="spellEnd"/>
      <w:r>
        <w:rPr>
          <w:lang w:val="en-US"/>
        </w:rPr>
        <w:t>, cognitive an</w:t>
      </w:r>
      <w:r w:rsidR="00B34886">
        <w:rPr>
          <w:lang w:val="en-US"/>
        </w:rPr>
        <w:t>d affective responses</w:t>
      </w:r>
      <w:r>
        <w:rPr>
          <w:lang w:val="en-US"/>
        </w:rPr>
        <w:t xml:space="preserve"> when using computer-based tool</w:t>
      </w:r>
      <w:r w:rsidR="0069625B">
        <w:rPr>
          <w:lang w:val="en-US"/>
        </w:rPr>
        <w:t>s</w:t>
      </w:r>
      <w:r w:rsidR="00B66C4E">
        <w:rPr>
          <w:lang w:val="en-US"/>
        </w:rPr>
        <w:t xml:space="preserve"> (O’Brien &amp;</w:t>
      </w:r>
      <w:r>
        <w:rPr>
          <w:lang w:val="en-US"/>
        </w:rPr>
        <w:t xml:space="preserve"> Toms</w:t>
      </w:r>
      <w:r w:rsidR="00B66C4E">
        <w:rPr>
          <w:lang w:val="en-US"/>
        </w:rPr>
        <w:t>,</w:t>
      </w:r>
      <w:r w:rsidR="001B7751">
        <w:rPr>
          <w:lang w:val="en-US"/>
        </w:rPr>
        <w:t xml:space="preserve"> 2008;</w:t>
      </w:r>
      <w:r>
        <w:rPr>
          <w:lang w:val="en-US"/>
        </w:rPr>
        <w:t xml:space="preserve"> Wiebe</w:t>
      </w:r>
      <w:r w:rsidR="00B66C4E">
        <w:rPr>
          <w:lang w:val="en-US"/>
        </w:rPr>
        <w:t>,</w:t>
      </w:r>
      <w:r>
        <w:rPr>
          <w:lang w:val="en-US"/>
        </w:rPr>
        <w:t xml:space="preserve"> </w:t>
      </w:r>
      <w:r w:rsidR="00B66C4E" w:rsidRPr="00B66C4E">
        <w:rPr>
          <w:lang w:val="en-US"/>
        </w:rPr>
        <w:t xml:space="preserve">Lamb, Hardy &amp; </w:t>
      </w:r>
      <w:proofErr w:type="spellStart"/>
      <w:r w:rsidR="00B66C4E" w:rsidRPr="00B66C4E">
        <w:rPr>
          <w:lang w:val="en-US"/>
        </w:rPr>
        <w:t>Sharek</w:t>
      </w:r>
      <w:proofErr w:type="spellEnd"/>
      <w:r w:rsidR="00B66C4E" w:rsidRPr="00B66C4E">
        <w:rPr>
          <w:lang w:val="en-US"/>
        </w:rPr>
        <w:t xml:space="preserve">, </w:t>
      </w:r>
      <w:r w:rsidR="00B66C4E">
        <w:rPr>
          <w:lang w:val="en-US"/>
        </w:rPr>
        <w:t xml:space="preserve">2014). </w:t>
      </w:r>
      <w:r>
        <w:rPr>
          <w:lang w:val="en-US"/>
        </w:rPr>
        <w:t xml:space="preserve">User engagement occurs progressively </w:t>
      </w:r>
      <w:r w:rsidR="001278A3">
        <w:rPr>
          <w:lang w:val="en-US"/>
        </w:rPr>
        <w:t xml:space="preserve">from </w:t>
      </w:r>
      <w:r>
        <w:rPr>
          <w:lang w:val="en-US"/>
        </w:rPr>
        <w:t>initi</w:t>
      </w:r>
      <w:r w:rsidR="00CD3EF2">
        <w:rPr>
          <w:lang w:val="en-US"/>
        </w:rPr>
        <w:t xml:space="preserve">al “users’ assessment of, and interaction with, interactive media interfaces, followed by deeper absorption with media </w:t>
      </w:r>
      <w:r w:rsidR="00653015">
        <w:rPr>
          <w:lang w:val="en-US"/>
        </w:rPr>
        <w:t>content and behavioral outcomes</w:t>
      </w:r>
      <w:r w:rsidR="00CD3EF2">
        <w:rPr>
          <w:lang w:val="en-US"/>
        </w:rPr>
        <w:t>”</w:t>
      </w:r>
      <w:r w:rsidR="001278A3">
        <w:rPr>
          <w:lang w:val="en-US"/>
        </w:rPr>
        <w:t xml:space="preserve"> (Oh, </w:t>
      </w:r>
      <w:proofErr w:type="spellStart"/>
      <w:r w:rsidR="001278A3">
        <w:rPr>
          <w:lang w:val="en-US"/>
        </w:rPr>
        <w:t>Bellur</w:t>
      </w:r>
      <w:proofErr w:type="spellEnd"/>
      <w:r w:rsidR="001278A3">
        <w:rPr>
          <w:lang w:val="en-US"/>
        </w:rPr>
        <w:t xml:space="preserve"> &amp; </w:t>
      </w:r>
      <w:proofErr w:type="spellStart"/>
      <w:r w:rsidR="001278A3">
        <w:rPr>
          <w:lang w:val="en-US"/>
        </w:rPr>
        <w:t>Sundar</w:t>
      </w:r>
      <w:proofErr w:type="spellEnd"/>
      <w:r w:rsidR="001B7751">
        <w:rPr>
          <w:lang w:val="en-US"/>
        </w:rPr>
        <w:t>;</w:t>
      </w:r>
      <w:r w:rsidR="00CD3EF2">
        <w:rPr>
          <w:lang w:val="en-US"/>
        </w:rPr>
        <w:t xml:space="preserve"> 2015</w:t>
      </w:r>
      <w:r w:rsidR="001278A3">
        <w:rPr>
          <w:lang w:val="en-US"/>
        </w:rPr>
        <w:t>, p</w:t>
      </w:r>
      <w:r w:rsidR="00CD3EF2">
        <w:rPr>
          <w:lang w:val="en-US"/>
        </w:rPr>
        <w:t>3</w:t>
      </w:r>
      <w:r w:rsidR="00653015">
        <w:rPr>
          <w:lang w:val="en-US"/>
        </w:rPr>
        <w:t>).</w:t>
      </w:r>
      <w:r>
        <w:rPr>
          <w:lang w:val="en-US"/>
        </w:rPr>
        <w:t xml:space="preserve"> </w:t>
      </w:r>
      <w:r w:rsidR="009C166E">
        <w:rPr>
          <w:lang w:val="en-US"/>
        </w:rPr>
        <w:t>U</w:t>
      </w:r>
      <w:r w:rsidR="00CD62E4">
        <w:rPr>
          <w:lang w:val="en-US"/>
        </w:rPr>
        <w:t xml:space="preserve">ser engagement </w:t>
      </w:r>
      <w:r w:rsidR="00352391" w:rsidRPr="00352391">
        <w:rPr>
          <w:lang w:val="en-US"/>
        </w:rPr>
        <w:t>is particularly suitable as a way of understanding re</w:t>
      </w:r>
      <w:r w:rsidR="00B34886">
        <w:rPr>
          <w:lang w:val="en-US"/>
        </w:rPr>
        <w:t xml:space="preserve">sponses to </w:t>
      </w:r>
      <w:r w:rsidR="00ED360D">
        <w:rPr>
          <w:lang w:val="en-US"/>
        </w:rPr>
        <w:t>touch screen</w:t>
      </w:r>
      <w:r w:rsidR="00352391" w:rsidRPr="00352391">
        <w:rPr>
          <w:lang w:val="en-US"/>
        </w:rPr>
        <w:t xml:space="preserve"> technology </w:t>
      </w:r>
      <w:r w:rsidR="001B7751">
        <w:rPr>
          <w:lang w:val="en-US"/>
        </w:rPr>
        <w:t xml:space="preserve">for the </w:t>
      </w:r>
      <w:r w:rsidR="001B7751">
        <w:rPr>
          <w:lang w:val="en-US"/>
        </w:rPr>
        <w:lastRenderedPageBreak/>
        <w:t xml:space="preserve">acquisition of product information, </w:t>
      </w:r>
      <w:r w:rsidR="00352391" w:rsidRPr="00352391">
        <w:rPr>
          <w:lang w:val="en-US"/>
        </w:rPr>
        <w:t xml:space="preserve">as it incorporates </w:t>
      </w:r>
      <w:r w:rsidR="00B34886">
        <w:rPr>
          <w:lang w:val="en-US"/>
        </w:rPr>
        <w:t>both</w:t>
      </w:r>
      <w:r w:rsidR="00D115E9">
        <w:rPr>
          <w:lang w:val="en-US"/>
        </w:rPr>
        <w:t xml:space="preserve"> </w:t>
      </w:r>
      <w:r w:rsidR="00B34886">
        <w:rPr>
          <w:lang w:val="en-US"/>
        </w:rPr>
        <w:t xml:space="preserve">hedonic </w:t>
      </w:r>
      <w:r w:rsidR="00D115E9">
        <w:rPr>
          <w:lang w:val="en-US"/>
        </w:rPr>
        <w:t>perceptions</w:t>
      </w:r>
      <w:r w:rsidR="00B34886">
        <w:rPr>
          <w:lang w:val="en-US"/>
        </w:rPr>
        <w:t xml:space="preserve"> </w:t>
      </w:r>
      <w:r w:rsidR="00352391" w:rsidRPr="00352391">
        <w:rPr>
          <w:lang w:val="en-US"/>
        </w:rPr>
        <w:t xml:space="preserve">such </w:t>
      </w:r>
      <w:r w:rsidR="00352391" w:rsidRPr="008701BE">
        <w:rPr>
          <w:lang w:val="en-US"/>
        </w:rPr>
        <w:t>as f</w:t>
      </w:r>
      <w:r w:rsidR="0069625B" w:rsidRPr="008701BE">
        <w:rPr>
          <w:lang w:val="en-US"/>
        </w:rPr>
        <w:t xml:space="preserve">low (Trevino </w:t>
      </w:r>
      <w:r w:rsidR="001B7751" w:rsidRPr="008701BE">
        <w:rPr>
          <w:lang w:val="en-US"/>
        </w:rPr>
        <w:t>&amp;</w:t>
      </w:r>
      <w:r w:rsidR="0069625B" w:rsidRPr="008701BE">
        <w:rPr>
          <w:lang w:val="en-US"/>
        </w:rPr>
        <w:t xml:space="preserve"> Webster</w:t>
      </w:r>
      <w:r w:rsidR="001B7751" w:rsidRPr="008701BE">
        <w:rPr>
          <w:lang w:val="en-US"/>
        </w:rPr>
        <w:t>,</w:t>
      </w:r>
      <w:r w:rsidR="0069625B" w:rsidRPr="008701BE">
        <w:rPr>
          <w:lang w:val="en-US"/>
        </w:rPr>
        <w:t xml:space="preserve"> 1992), </w:t>
      </w:r>
      <w:r w:rsidR="00B34886" w:rsidRPr="008701BE">
        <w:rPr>
          <w:lang w:val="en-US"/>
        </w:rPr>
        <w:t>utilitarian interface experiences</w:t>
      </w:r>
      <w:r w:rsidR="00CD62E4" w:rsidRPr="008701BE">
        <w:rPr>
          <w:lang w:val="en-US"/>
        </w:rPr>
        <w:t xml:space="preserve"> such as</w:t>
      </w:r>
      <w:r w:rsidR="00B34886" w:rsidRPr="008701BE">
        <w:rPr>
          <w:lang w:val="en-US"/>
        </w:rPr>
        <w:t xml:space="preserve"> perceived usability (</w:t>
      </w:r>
      <w:r w:rsidR="008701BE" w:rsidRPr="008701BE">
        <w:rPr>
          <w:lang w:val="en-US"/>
        </w:rPr>
        <w:t>Davis, 1989</w:t>
      </w:r>
      <w:r w:rsidR="00B34886" w:rsidRPr="008701BE">
        <w:rPr>
          <w:lang w:val="en-US"/>
        </w:rPr>
        <w:t>)</w:t>
      </w:r>
      <w:r w:rsidR="009C166E">
        <w:rPr>
          <w:lang w:val="en-US"/>
        </w:rPr>
        <w:t xml:space="preserve"> and task-technology fit (Goodhue </w:t>
      </w:r>
      <w:r w:rsidR="001B7751">
        <w:rPr>
          <w:lang w:val="en-US"/>
        </w:rPr>
        <w:t>&amp; Thompson;</w:t>
      </w:r>
      <w:r w:rsidR="009C166E">
        <w:rPr>
          <w:lang w:val="en-US"/>
        </w:rPr>
        <w:t xml:space="preserve"> 1995)</w:t>
      </w:r>
      <w:r w:rsidR="00B34886">
        <w:rPr>
          <w:lang w:val="en-US"/>
        </w:rPr>
        <w:t>.  As such</w:t>
      </w:r>
      <w:r w:rsidR="00653015">
        <w:rPr>
          <w:lang w:val="en-US"/>
        </w:rPr>
        <w:t>,</w:t>
      </w:r>
      <w:r w:rsidR="00B34886">
        <w:rPr>
          <w:lang w:val="en-US"/>
        </w:rPr>
        <w:t xml:space="preserve"> it provides a </w:t>
      </w:r>
      <w:r w:rsidR="00D115E9">
        <w:rPr>
          <w:lang w:val="en-US"/>
        </w:rPr>
        <w:t>“</w:t>
      </w:r>
      <w:r w:rsidR="00B34886">
        <w:rPr>
          <w:lang w:val="en-US"/>
        </w:rPr>
        <w:t>succinct lens</w:t>
      </w:r>
      <w:r w:rsidR="00D115E9">
        <w:rPr>
          <w:lang w:val="en-US"/>
        </w:rPr>
        <w:t>”</w:t>
      </w:r>
      <w:r w:rsidR="00B34886">
        <w:rPr>
          <w:lang w:val="en-US"/>
        </w:rPr>
        <w:t xml:space="preserve"> through which to </w:t>
      </w:r>
      <w:r w:rsidR="009C166E">
        <w:rPr>
          <w:lang w:val="en-US"/>
        </w:rPr>
        <w:t xml:space="preserve">unify and address several </w:t>
      </w:r>
      <w:r w:rsidR="00B34886">
        <w:rPr>
          <w:lang w:val="en-US"/>
        </w:rPr>
        <w:t>established strands of human-compu</w:t>
      </w:r>
      <w:r w:rsidR="001B7751">
        <w:rPr>
          <w:lang w:val="en-US"/>
        </w:rPr>
        <w:t>ter interaction research (Wiebe</w:t>
      </w:r>
      <w:r w:rsidR="001B7751" w:rsidRPr="001B7751">
        <w:rPr>
          <w:lang w:val="en-US"/>
        </w:rPr>
        <w:t xml:space="preserve">, Lamb, Hardy &amp; </w:t>
      </w:r>
      <w:proofErr w:type="spellStart"/>
      <w:r w:rsidR="001B7751" w:rsidRPr="001B7751">
        <w:rPr>
          <w:lang w:val="en-US"/>
        </w:rPr>
        <w:t>Sharek</w:t>
      </w:r>
      <w:proofErr w:type="spellEnd"/>
      <w:r w:rsidR="001B7751" w:rsidRPr="001B7751">
        <w:rPr>
          <w:lang w:val="en-US"/>
        </w:rPr>
        <w:t>,</w:t>
      </w:r>
      <w:r w:rsidR="001B7751">
        <w:rPr>
          <w:lang w:val="en-US"/>
        </w:rPr>
        <w:t xml:space="preserve"> </w:t>
      </w:r>
      <w:r w:rsidR="00B34886">
        <w:rPr>
          <w:lang w:val="en-US"/>
        </w:rPr>
        <w:t>2014</w:t>
      </w:r>
      <w:r w:rsidR="00D115E9">
        <w:rPr>
          <w:lang w:val="en-US"/>
        </w:rPr>
        <w:t>, p</w:t>
      </w:r>
      <w:r w:rsidR="001B7751">
        <w:rPr>
          <w:lang w:val="en-US"/>
        </w:rPr>
        <w:t>.</w:t>
      </w:r>
      <w:r w:rsidR="00D115E9">
        <w:rPr>
          <w:lang w:val="en-US"/>
        </w:rPr>
        <w:t>124</w:t>
      </w:r>
      <w:r w:rsidR="00B34886">
        <w:rPr>
          <w:lang w:val="en-US"/>
        </w:rPr>
        <w:t xml:space="preserve">).  </w:t>
      </w:r>
    </w:p>
    <w:p w:rsidR="001B19CE" w:rsidRDefault="00D115E9" w:rsidP="006830EE">
      <w:pPr>
        <w:rPr>
          <w:lang w:val="en-US"/>
        </w:rPr>
      </w:pPr>
      <w:r>
        <w:rPr>
          <w:lang w:val="en-US"/>
        </w:rPr>
        <w:t>O’Brien and Toms</w:t>
      </w:r>
      <w:r w:rsidR="009C166E">
        <w:rPr>
          <w:lang w:val="en-US"/>
        </w:rPr>
        <w:t xml:space="preserve"> (2010)</w:t>
      </w:r>
      <w:r>
        <w:rPr>
          <w:lang w:val="en-US"/>
        </w:rPr>
        <w:t xml:space="preserve"> propose</w:t>
      </w:r>
      <w:r w:rsidR="001B7751">
        <w:rPr>
          <w:lang w:val="en-US"/>
        </w:rPr>
        <w:t>d</w:t>
      </w:r>
      <w:r w:rsidR="00352391" w:rsidRPr="00352391">
        <w:rPr>
          <w:lang w:val="en-US"/>
        </w:rPr>
        <w:t xml:space="preserve"> </w:t>
      </w:r>
      <w:r w:rsidR="00CD62E4">
        <w:rPr>
          <w:lang w:val="en-US"/>
        </w:rPr>
        <w:t>six</w:t>
      </w:r>
      <w:r w:rsidR="00352391" w:rsidRPr="00352391">
        <w:rPr>
          <w:lang w:val="en-US"/>
        </w:rPr>
        <w:t xml:space="preserve"> dimensions of </w:t>
      </w:r>
      <w:r w:rsidR="00CD62E4">
        <w:rPr>
          <w:lang w:val="en-US"/>
        </w:rPr>
        <w:t>user engagement</w:t>
      </w:r>
      <w:r>
        <w:rPr>
          <w:lang w:val="en-US"/>
        </w:rPr>
        <w:t xml:space="preserve">: </w:t>
      </w:r>
      <w:r w:rsidR="00B001CA">
        <w:rPr>
          <w:lang w:val="en-US"/>
        </w:rPr>
        <w:t xml:space="preserve">(1) </w:t>
      </w:r>
      <w:r>
        <w:rPr>
          <w:lang w:val="en-US"/>
        </w:rPr>
        <w:t xml:space="preserve">Aesthetics, the visual appearance of the website, </w:t>
      </w:r>
      <w:r w:rsidR="00B001CA">
        <w:rPr>
          <w:lang w:val="en-US"/>
        </w:rPr>
        <w:t xml:space="preserve">(2) </w:t>
      </w:r>
      <w:proofErr w:type="spellStart"/>
      <w:r>
        <w:rPr>
          <w:lang w:val="en-US"/>
        </w:rPr>
        <w:t>Endurability</w:t>
      </w:r>
      <w:proofErr w:type="spellEnd"/>
      <w:r>
        <w:rPr>
          <w:lang w:val="en-US"/>
        </w:rPr>
        <w:t xml:space="preserve">, </w:t>
      </w:r>
      <w:r w:rsidR="00B001CA">
        <w:rPr>
          <w:lang w:val="en-US"/>
        </w:rPr>
        <w:t xml:space="preserve">perceived </w:t>
      </w:r>
      <w:r w:rsidR="009C166E">
        <w:rPr>
          <w:lang w:val="en-US"/>
        </w:rPr>
        <w:t>task-technology fit</w:t>
      </w:r>
      <w:r>
        <w:rPr>
          <w:lang w:val="en-US"/>
        </w:rPr>
        <w:t xml:space="preserve"> </w:t>
      </w:r>
      <w:r w:rsidR="00B001CA">
        <w:rPr>
          <w:lang w:val="en-US"/>
        </w:rPr>
        <w:t xml:space="preserve">resulting in intention </w:t>
      </w:r>
      <w:r>
        <w:rPr>
          <w:lang w:val="en-US"/>
        </w:rPr>
        <w:t>recommend to others,</w:t>
      </w:r>
      <w:r w:rsidR="00B001CA">
        <w:rPr>
          <w:lang w:val="en-US"/>
        </w:rPr>
        <w:t xml:space="preserve"> (3)</w:t>
      </w:r>
      <w:r>
        <w:rPr>
          <w:lang w:val="en-US"/>
        </w:rPr>
        <w:t xml:space="preserve"> Felt Involvement, </w:t>
      </w:r>
      <w:r w:rsidR="00B001CA">
        <w:rPr>
          <w:lang w:val="en-US"/>
        </w:rPr>
        <w:t xml:space="preserve">cognitive immersion in task, (4) </w:t>
      </w:r>
      <w:proofErr w:type="spellStart"/>
      <w:r w:rsidR="00B001CA">
        <w:rPr>
          <w:lang w:val="en-US"/>
        </w:rPr>
        <w:t>Focussed</w:t>
      </w:r>
      <w:proofErr w:type="spellEnd"/>
      <w:r w:rsidR="00B001CA">
        <w:rPr>
          <w:lang w:val="en-US"/>
        </w:rPr>
        <w:t xml:space="preserve"> Attention, flow state that results in temporal and environmental disassociation, (5) Novelty, pleasurable cognitive stimulation and (6) Perceived Usability, the degree of cognitive effort and affective frustration </w:t>
      </w:r>
      <w:r w:rsidR="001B7751">
        <w:rPr>
          <w:rFonts w:cs="Times New Roman"/>
          <w:lang w:val="en-US"/>
        </w:rPr>
        <w:t>experienced during use.</w:t>
      </w:r>
      <w:r w:rsidR="009C166E" w:rsidRPr="001B7751">
        <w:rPr>
          <w:rFonts w:cs="Times New Roman"/>
          <w:lang w:val="en-US"/>
        </w:rPr>
        <w:t xml:space="preserve"> </w:t>
      </w:r>
      <w:r w:rsidR="00E92A96" w:rsidRPr="001B7751">
        <w:rPr>
          <w:rFonts w:cs="Times New Roman"/>
          <w:lang w:val="en-US"/>
        </w:rPr>
        <w:t xml:space="preserve">The </w:t>
      </w:r>
      <w:r w:rsidR="009C166E" w:rsidRPr="001B7751">
        <w:rPr>
          <w:rFonts w:cs="Times New Roman"/>
          <w:lang w:val="en-US"/>
        </w:rPr>
        <w:t xml:space="preserve">User Engagement </w:t>
      </w:r>
      <w:r w:rsidR="0069625B" w:rsidRPr="001B7751">
        <w:rPr>
          <w:rFonts w:cs="Times New Roman"/>
          <w:lang w:val="en-US"/>
        </w:rPr>
        <w:t xml:space="preserve">scale </w:t>
      </w:r>
      <w:r w:rsidR="00E92A96" w:rsidRPr="001B7751">
        <w:rPr>
          <w:rFonts w:cs="Times New Roman"/>
          <w:lang w:val="en-US"/>
        </w:rPr>
        <w:t xml:space="preserve">was </w:t>
      </w:r>
      <w:r w:rsidR="009C166E" w:rsidRPr="001B7751">
        <w:rPr>
          <w:rFonts w:cs="Times New Roman"/>
          <w:lang w:val="en-US"/>
        </w:rPr>
        <w:t>developed by O’B</w:t>
      </w:r>
      <w:r w:rsidR="001B7751" w:rsidRPr="001B7751">
        <w:rPr>
          <w:rFonts w:cs="Times New Roman"/>
          <w:lang w:val="en-US"/>
        </w:rPr>
        <w:t>rien and Toms (2008; 2010;</w:t>
      </w:r>
      <w:r w:rsidR="00E92A96" w:rsidRPr="001B7751">
        <w:rPr>
          <w:rFonts w:cs="Times New Roman"/>
          <w:lang w:val="en-US"/>
        </w:rPr>
        <w:t xml:space="preserve"> 2013)</w:t>
      </w:r>
      <w:r w:rsidR="0069625B" w:rsidRPr="001B7751">
        <w:rPr>
          <w:rFonts w:cs="Times New Roman"/>
          <w:lang w:val="en-US"/>
        </w:rPr>
        <w:t xml:space="preserve"> through a survey using the</w:t>
      </w:r>
      <w:r w:rsidR="00E92A96" w:rsidRPr="001B7751">
        <w:rPr>
          <w:rFonts w:cs="Times New Roman"/>
          <w:lang w:val="en-US"/>
        </w:rPr>
        <w:t xml:space="preserve"> scenario of </w:t>
      </w:r>
      <w:r w:rsidR="00EA559A" w:rsidRPr="001B7751">
        <w:rPr>
          <w:rFonts w:cs="Times New Roman"/>
          <w:lang w:val="en-US"/>
        </w:rPr>
        <w:t xml:space="preserve">general </w:t>
      </w:r>
      <w:r w:rsidR="00E92A96" w:rsidRPr="001B7751">
        <w:rPr>
          <w:rFonts w:cs="Times New Roman"/>
          <w:lang w:val="en-US"/>
        </w:rPr>
        <w:t>online shopping</w:t>
      </w:r>
      <w:r w:rsidR="00EA559A" w:rsidRPr="001B7751">
        <w:rPr>
          <w:rFonts w:cs="Times New Roman"/>
          <w:lang w:val="en-US"/>
        </w:rPr>
        <w:t xml:space="preserve"> activity</w:t>
      </w:r>
      <w:r w:rsidR="001B7751">
        <w:rPr>
          <w:rFonts w:cs="Times New Roman"/>
          <w:lang w:val="en-US"/>
        </w:rPr>
        <w:t xml:space="preserve"> (O’Brien &amp;</w:t>
      </w:r>
      <w:r w:rsidR="00E92A96" w:rsidRPr="001B7751">
        <w:rPr>
          <w:rFonts w:cs="Times New Roman"/>
          <w:lang w:val="en-US"/>
        </w:rPr>
        <w:t xml:space="preserve"> Toms</w:t>
      </w:r>
      <w:r w:rsidR="001B7751">
        <w:rPr>
          <w:rFonts w:cs="Times New Roman"/>
          <w:lang w:val="en-US"/>
        </w:rPr>
        <w:t>,</w:t>
      </w:r>
      <w:r w:rsidR="00E92A96" w:rsidRPr="001B7751">
        <w:rPr>
          <w:rFonts w:cs="Times New Roman"/>
          <w:lang w:val="en-US"/>
        </w:rPr>
        <w:t xml:space="preserve"> 2010)</w:t>
      </w:r>
      <w:r w:rsidR="0069625B" w:rsidRPr="001B7751">
        <w:rPr>
          <w:rFonts w:cs="Times New Roman"/>
          <w:lang w:val="en-US"/>
        </w:rPr>
        <w:t xml:space="preserve"> and </w:t>
      </w:r>
      <w:r w:rsidR="00EA559A" w:rsidRPr="001B7751">
        <w:rPr>
          <w:rFonts w:cs="Times New Roman"/>
          <w:lang w:val="en-US"/>
        </w:rPr>
        <w:t xml:space="preserve">book purchase </w:t>
      </w:r>
      <w:r w:rsidR="00E92A96" w:rsidRPr="001B7751">
        <w:rPr>
          <w:rFonts w:cs="Times New Roman"/>
          <w:lang w:val="en-US"/>
        </w:rPr>
        <w:t xml:space="preserve">in a laboratory experiment comprising search tasks </w:t>
      </w:r>
      <w:r w:rsidR="00466268" w:rsidRPr="00466268">
        <w:rPr>
          <w:rFonts w:cs="Times New Roman"/>
          <w:lang w:val="en-US"/>
        </w:rPr>
        <w:t>(O’Brien</w:t>
      </w:r>
      <w:r w:rsidR="00466268">
        <w:rPr>
          <w:rFonts w:cs="Times New Roman"/>
          <w:lang w:val="en-US"/>
        </w:rPr>
        <w:t xml:space="preserve"> &amp; Toms</w:t>
      </w:r>
      <w:r w:rsidR="00466268" w:rsidRPr="00466268">
        <w:rPr>
          <w:rFonts w:cs="Times New Roman"/>
          <w:lang w:val="en-US"/>
        </w:rPr>
        <w:t>, 2013)</w:t>
      </w:r>
      <w:r w:rsidR="001B7751">
        <w:rPr>
          <w:rFonts w:cs="Times New Roman"/>
          <w:lang w:val="en-US"/>
        </w:rPr>
        <w:t>.</w:t>
      </w:r>
      <w:r w:rsidR="00653015">
        <w:rPr>
          <w:rFonts w:cs="Times New Roman"/>
          <w:lang w:val="en-US"/>
        </w:rPr>
        <w:t xml:space="preserve"> However, neither</w:t>
      </w:r>
      <w:r w:rsidR="00E92A96" w:rsidRPr="001B7751">
        <w:rPr>
          <w:rFonts w:cs="Times New Roman"/>
          <w:lang w:val="en-US"/>
        </w:rPr>
        <w:t xml:space="preserve"> study </w:t>
      </w:r>
      <w:r w:rsidR="001B7751">
        <w:rPr>
          <w:rFonts w:cs="Times New Roman"/>
          <w:lang w:val="en-US"/>
        </w:rPr>
        <w:t>examined</w:t>
      </w:r>
      <w:r w:rsidR="00E92A96" w:rsidRPr="001B7751">
        <w:rPr>
          <w:rFonts w:cs="Times New Roman"/>
          <w:lang w:val="en-US"/>
        </w:rPr>
        <w:t xml:space="preserve"> user engagement</w:t>
      </w:r>
      <w:r w:rsidR="00E92A96">
        <w:rPr>
          <w:lang w:val="en-US"/>
        </w:rPr>
        <w:t xml:space="preserve"> in the context of </w:t>
      </w:r>
      <w:r w:rsidR="001B7751">
        <w:rPr>
          <w:lang w:val="en-US"/>
        </w:rPr>
        <w:t>consumer</w:t>
      </w:r>
      <w:r w:rsidR="00E92A96">
        <w:rPr>
          <w:lang w:val="en-US"/>
        </w:rPr>
        <w:t xml:space="preserve"> acquisition of product information. </w:t>
      </w:r>
      <w:r w:rsidR="006830EE">
        <w:rPr>
          <w:lang w:val="en-US"/>
        </w:rPr>
        <w:t>The process of evaluation of alternatives is an important stage of the shopping process (</w:t>
      </w:r>
      <w:r w:rsidR="006830EE" w:rsidRPr="006830EE">
        <w:rPr>
          <w:lang w:val="en-US"/>
        </w:rPr>
        <w:t xml:space="preserve">Shankar, </w:t>
      </w:r>
      <w:proofErr w:type="spellStart"/>
      <w:r w:rsidR="006830EE" w:rsidRPr="006830EE">
        <w:rPr>
          <w:lang w:val="en-US"/>
        </w:rPr>
        <w:t>Kleijnen</w:t>
      </w:r>
      <w:proofErr w:type="spellEnd"/>
      <w:r w:rsidR="006830EE" w:rsidRPr="006830EE">
        <w:rPr>
          <w:lang w:val="en-US"/>
        </w:rPr>
        <w:t xml:space="preserve">, </w:t>
      </w:r>
      <w:proofErr w:type="spellStart"/>
      <w:r w:rsidR="006830EE" w:rsidRPr="006830EE">
        <w:rPr>
          <w:lang w:val="en-US"/>
        </w:rPr>
        <w:t>Ramanathan</w:t>
      </w:r>
      <w:proofErr w:type="spellEnd"/>
      <w:r w:rsidR="006830EE" w:rsidRPr="006830EE">
        <w:rPr>
          <w:lang w:val="en-US"/>
        </w:rPr>
        <w:t xml:space="preserve">, </w:t>
      </w:r>
      <w:proofErr w:type="spellStart"/>
      <w:r w:rsidR="006830EE" w:rsidRPr="006830EE">
        <w:rPr>
          <w:lang w:val="en-US"/>
        </w:rPr>
        <w:t>Rizley</w:t>
      </w:r>
      <w:proofErr w:type="spellEnd"/>
      <w:r w:rsidR="006830EE" w:rsidRPr="006830EE">
        <w:rPr>
          <w:lang w:val="en-US"/>
        </w:rPr>
        <w:t>, Holland &amp; Morrissey, 2016)</w:t>
      </w:r>
      <w:r w:rsidR="006830EE">
        <w:rPr>
          <w:lang w:val="en-US"/>
        </w:rPr>
        <w:t>.</w:t>
      </w:r>
    </w:p>
    <w:p w:rsidR="00B001CA" w:rsidRDefault="001B19CE" w:rsidP="001B19CE">
      <w:pPr>
        <w:rPr>
          <w:lang w:val="en-US"/>
        </w:rPr>
      </w:pPr>
      <w:r>
        <w:rPr>
          <w:lang w:val="en-US"/>
        </w:rPr>
        <w:t>Continued research is needed due to the dynamic and com</w:t>
      </w:r>
      <w:r w:rsidR="001B7751">
        <w:rPr>
          <w:lang w:val="en-US"/>
        </w:rPr>
        <w:t xml:space="preserve">plex nature of user engagement, </w:t>
      </w:r>
      <w:r>
        <w:rPr>
          <w:lang w:val="en-US"/>
        </w:rPr>
        <w:t>the docu</w:t>
      </w:r>
      <w:r w:rsidR="001B7751">
        <w:rPr>
          <w:lang w:val="en-US"/>
        </w:rPr>
        <w:t xml:space="preserve">mented fluidity of scale items, </w:t>
      </w:r>
      <w:r>
        <w:rPr>
          <w:lang w:val="en-US"/>
        </w:rPr>
        <w:t xml:space="preserve">and the need to </w:t>
      </w:r>
      <w:proofErr w:type="spellStart"/>
      <w:r>
        <w:rPr>
          <w:lang w:val="en-US"/>
        </w:rPr>
        <w:t>guage</w:t>
      </w:r>
      <w:proofErr w:type="spellEnd"/>
      <w:r>
        <w:rPr>
          <w:lang w:val="en-US"/>
        </w:rPr>
        <w:t xml:space="preserve"> whether the measure allows meaningful comparison between different task </w:t>
      </w:r>
      <w:r w:rsidR="000B52A5">
        <w:rPr>
          <w:lang w:val="en-US"/>
        </w:rPr>
        <w:t>contexts (O’Brien &amp;</w:t>
      </w:r>
      <w:r w:rsidRPr="00B269AE">
        <w:rPr>
          <w:lang w:val="en-US"/>
        </w:rPr>
        <w:t xml:space="preserve"> Cairns</w:t>
      </w:r>
      <w:r w:rsidR="00277292" w:rsidRPr="00B269AE">
        <w:rPr>
          <w:lang w:val="en-US"/>
        </w:rPr>
        <w:t>;</w:t>
      </w:r>
      <w:r w:rsidR="000B52A5">
        <w:rPr>
          <w:lang w:val="en-US"/>
        </w:rPr>
        <w:t xml:space="preserve"> 2015</w:t>
      </w:r>
      <w:r>
        <w:rPr>
          <w:lang w:val="en-US"/>
        </w:rPr>
        <w:t>) and different applicati</w:t>
      </w:r>
      <w:r w:rsidR="001B7751">
        <w:rPr>
          <w:lang w:val="en-US"/>
        </w:rPr>
        <w:t xml:space="preserve">on features. Research is also </w:t>
      </w:r>
      <w:r>
        <w:rPr>
          <w:lang w:val="en-US"/>
        </w:rPr>
        <w:t xml:space="preserve">needed to compare user engagement in response to different sensory </w:t>
      </w:r>
      <w:r w:rsidR="0069625B">
        <w:rPr>
          <w:lang w:val="en-US"/>
        </w:rPr>
        <w:t xml:space="preserve">software </w:t>
      </w:r>
      <w:r w:rsidR="001B7751">
        <w:rPr>
          <w:lang w:val="en-US"/>
        </w:rPr>
        <w:t>stimuli.</w:t>
      </w:r>
      <w:r>
        <w:rPr>
          <w:lang w:val="en-US"/>
        </w:rPr>
        <w:t xml:space="preserve"> There is scant research that makes finer-grained comparison to human-computer interaction</w:t>
      </w:r>
      <w:r w:rsidR="001B7751">
        <w:rPr>
          <w:lang w:val="en-US"/>
        </w:rPr>
        <w:t>,</w:t>
      </w:r>
      <w:r>
        <w:rPr>
          <w:lang w:val="en-US"/>
        </w:rPr>
        <w:t xml:space="preserve"> with </w:t>
      </w:r>
      <w:r w:rsidR="00AC1116">
        <w:rPr>
          <w:lang w:val="en-US"/>
        </w:rPr>
        <w:t>exceptions</w:t>
      </w:r>
      <w:r w:rsidR="0069625B" w:rsidRPr="00352391">
        <w:rPr>
          <w:lang w:val="en-US"/>
        </w:rPr>
        <w:t xml:space="preserve"> being </w:t>
      </w:r>
      <w:proofErr w:type="spellStart"/>
      <w:r w:rsidR="0069625B" w:rsidRPr="00A854C6">
        <w:rPr>
          <w:lang w:val="en-US"/>
        </w:rPr>
        <w:t>Visinescu</w:t>
      </w:r>
      <w:proofErr w:type="spellEnd"/>
      <w:r w:rsidR="0069625B" w:rsidRPr="00A854C6">
        <w:rPr>
          <w:lang w:val="en-US"/>
        </w:rPr>
        <w:t xml:space="preserve"> </w:t>
      </w:r>
      <w:proofErr w:type="spellStart"/>
      <w:r w:rsidR="00A854C6" w:rsidRPr="00A854C6">
        <w:rPr>
          <w:lang w:val="en-US"/>
        </w:rPr>
        <w:t>Sidorova</w:t>
      </w:r>
      <w:proofErr w:type="spellEnd"/>
      <w:r w:rsidR="00A854C6" w:rsidRPr="00A854C6">
        <w:rPr>
          <w:lang w:val="en-US"/>
        </w:rPr>
        <w:t xml:space="preserve">, </w:t>
      </w:r>
      <w:r w:rsidR="00A854C6">
        <w:rPr>
          <w:lang w:val="en-US"/>
        </w:rPr>
        <w:t xml:space="preserve">Jones </w:t>
      </w:r>
      <w:r w:rsidR="008F4B56">
        <w:rPr>
          <w:lang w:val="en-US"/>
        </w:rPr>
        <w:t>and</w:t>
      </w:r>
      <w:r w:rsidR="00A854C6" w:rsidRPr="00A854C6">
        <w:rPr>
          <w:lang w:val="en-US"/>
        </w:rPr>
        <w:t xml:space="preserve"> </w:t>
      </w:r>
      <w:proofErr w:type="spellStart"/>
      <w:r w:rsidR="00A854C6" w:rsidRPr="00A854C6">
        <w:rPr>
          <w:lang w:val="en-US"/>
        </w:rPr>
        <w:t>Prybutok</w:t>
      </w:r>
      <w:proofErr w:type="spellEnd"/>
      <w:r w:rsidR="00A854C6" w:rsidRPr="00A854C6">
        <w:rPr>
          <w:lang w:val="en-US"/>
        </w:rPr>
        <w:t xml:space="preserve"> </w:t>
      </w:r>
      <w:r w:rsidR="0069625B" w:rsidRPr="00352391">
        <w:rPr>
          <w:lang w:val="en-US"/>
        </w:rPr>
        <w:t xml:space="preserve">(2015) who examined the effect of 3D vs 2D image </w:t>
      </w:r>
      <w:r w:rsidR="0069625B" w:rsidRPr="00352391">
        <w:rPr>
          <w:lang w:val="en-US"/>
        </w:rPr>
        <w:lastRenderedPageBreak/>
        <w:t>manipulation</w:t>
      </w:r>
      <w:r w:rsidR="00AC1116">
        <w:rPr>
          <w:lang w:val="en-US"/>
        </w:rPr>
        <w:t xml:space="preserve"> </w:t>
      </w:r>
      <w:r>
        <w:rPr>
          <w:lang w:val="en-US"/>
        </w:rPr>
        <w:t>upon cognitive absorption leading to purchase intention</w:t>
      </w:r>
      <w:r w:rsidR="009D7799">
        <w:rPr>
          <w:lang w:val="en-US"/>
        </w:rPr>
        <w:t xml:space="preserve"> </w:t>
      </w:r>
      <w:r w:rsidR="008F4B56">
        <w:rPr>
          <w:lang w:val="en-US"/>
        </w:rPr>
        <w:t xml:space="preserve">and </w:t>
      </w:r>
      <w:proofErr w:type="spellStart"/>
      <w:r w:rsidR="008F4B56">
        <w:rPr>
          <w:lang w:val="en-US"/>
        </w:rPr>
        <w:t>Xu</w:t>
      </w:r>
      <w:proofErr w:type="spellEnd"/>
      <w:r w:rsidR="008F4B56">
        <w:rPr>
          <w:lang w:val="en-US"/>
        </w:rPr>
        <w:t xml:space="preserve"> and</w:t>
      </w:r>
      <w:r w:rsidR="00AC1116">
        <w:rPr>
          <w:lang w:val="en-US"/>
        </w:rPr>
        <w:t xml:space="preserve"> </w:t>
      </w:r>
      <w:proofErr w:type="spellStart"/>
      <w:r w:rsidR="00AC1116">
        <w:rPr>
          <w:lang w:val="en-US"/>
        </w:rPr>
        <w:t>Sundar</w:t>
      </w:r>
      <w:proofErr w:type="spellEnd"/>
      <w:r w:rsidR="00AC1116">
        <w:rPr>
          <w:lang w:val="en-US"/>
        </w:rPr>
        <w:t xml:space="preserve"> (2016) who</w:t>
      </w:r>
      <w:r w:rsidR="001C4499">
        <w:rPr>
          <w:lang w:val="en-US"/>
        </w:rPr>
        <w:t xml:space="preserve"> </w:t>
      </w:r>
      <w:r w:rsidR="00AC1116">
        <w:rPr>
          <w:lang w:val="en-US"/>
        </w:rPr>
        <w:t>differentiate</w:t>
      </w:r>
      <w:r w:rsidR="001B7751">
        <w:rPr>
          <w:lang w:val="en-US"/>
        </w:rPr>
        <w:t>d</w:t>
      </w:r>
      <w:r w:rsidR="00AC1116">
        <w:rPr>
          <w:lang w:val="en-US"/>
        </w:rPr>
        <w:t xml:space="preserve"> how interactivity</w:t>
      </w:r>
      <w:r w:rsidR="001B7751">
        <w:rPr>
          <w:lang w:val="en-US"/>
        </w:rPr>
        <w:t xml:space="preserve"> </w:t>
      </w:r>
      <w:r w:rsidR="00AC1116">
        <w:rPr>
          <w:lang w:val="en-US"/>
        </w:rPr>
        <w:t>and non-interactive elements within a website influence cognitive processing of content</w:t>
      </w:r>
      <w:r w:rsidR="0069625B" w:rsidRPr="00352391">
        <w:rPr>
          <w:lang w:val="en-US"/>
        </w:rPr>
        <w:t xml:space="preserve">. </w:t>
      </w:r>
      <w:r w:rsidR="00E27978">
        <w:rPr>
          <w:lang w:val="en-US"/>
        </w:rPr>
        <w:t>To address these gaps</w:t>
      </w:r>
      <w:r w:rsidR="001B7751">
        <w:rPr>
          <w:lang w:val="en-US"/>
        </w:rPr>
        <w:t>, the present study</w:t>
      </w:r>
      <w:r>
        <w:rPr>
          <w:lang w:val="en-US"/>
        </w:rPr>
        <w:t xml:space="preserve"> investigate</w:t>
      </w:r>
      <w:r w:rsidR="001B7751">
        <w:rPr>
          <w:lang w:val="en-US"/>
        </w:rPr>
        <w:t>s</w:t>
      </w:r>
      <w:r w:rsidR="00E27978">
        <w:rPr>
          <w:lang w:val="en-US"/>
        </w:rPr>
        <w:t xml:space="preserve"> how different forms of IIT influence</w:t>
      </w:r>
      <w:r w:rsidR="008A3F5E">
        <w:rPr>
          <w:lang w:val="en-US"/>
        </w:rPr>
        <w:t xml:space="preserve"> user </w:t>
      </w:r>
      <w:proofErr w:type="spellStart"/>
      <w:r w:rsidR="008A3F5E">
        <w:rPr>
          <w:lang w:val="en-US"/>
        </w:rPr>
        <w:t>engagement</w:t>
      </w:r>
      <w:r w:rsidR="00E27978">
        <w:rPr>
          <w:lang w:val="en-US"/>
        </w:rPr>
        <w:t>with</w:t>
      </w:r>
      <w:proofErr w:type="spellEnd"/>
      <w:r w:rsidR="00E27978">
        <w:rPr>
          <w:lang w:val="en-US"/>
        </w:rPr>
        <w:t xml:space="preserve"> </w:t>
      </w:r>
      <w:r w:rsidR="008A3F5E">
        <w:rPr>
          <w:lang w:val="en-US"/>
        </w:rPr>
        <w:t xml:space="preserve">fashion clothing information. </w:t>
      </w:r>
    </w:p>
    <w:p w:rsidR="0044669E" w:rsidRDefault="0044669E" w:rsidP="0069625B">
      <w:pPr>
        <w:tabs>
          <w:tab w:val="left" w:pos="2410"/>
        </w:tabs>
        <w:spacing w:after="0"/>
        <w:ind w:firstLine="0"/>
        <w:rPr>
          <w:lang w:val="en-US"/>
        </w:rPr>
      </w:pPr>
    </w:p>
    <w:p w:rsidR="0044669E" w:rsidRPr="0044669E" w:rsidRDefault="0044669E" w:rsidP="0069625B">
      <w:pPr>
        <w:tabs>
          <w:tab w:val="left" w:pos="2410"/>
        </w:tabs>
        <w:spacing w:after="0"/>
        <w:ind w:firstLine="0"/>
        <w:rPr>
          <w:i/>
          <w:lang w:val="en-US"/>
        </w:rPr>
      </w:pPr>
      <w:r>
        <w:rPr>
          <w:i/>
          <w:lang w:val="en-US"/>
        </w:rPr>
        <w:t xml:space="preserve">2.2 </w:t>
      </w:r>
      <w:r w:rsidRPr="0044669E">
        <w:rPr>
          <w:i/>
          <w:lang w:val="en-US"/>
        </w:rPr>
        <w:t>Image Interactivity Technology</w:t>
      </w:r>
      <w:r w:rsidR="008A3F5E">
        <w:rPr>
          <w:i/>
          <w:lang w:val="en-US"/>
        </w:rPr>
        <w:t xml:space="preserve"> and Fashion Retailing</w:t>
      </w:r>
    </w:p>
    <w:p w:rsidR="0044669E" w:rsidRDefault="0044669E" w:rsidP="0044669E">
      <w:pPr>
        <w:spacing w:after="0"/>
        <w:ind w:firstLine="0"/>
        <w:rPr>
          <w:color w:val="000000"/>
          <w:lang w:val="en-US"/>
        </w:rPr>
      </w:pPr>
      <w:r>
        <w:rPr>
          <w:lang w:val="en-US"/>
        </w:rPr>
        <w:t>Image interactivity technology (IIT) is a website feature that enables the “creation and manipulation of product or environment images to simulate (or surpass) actual experience with the product or environm</w:t>
      </w:r>
      <w:r w:rsidR="00BC44F6">
        <w:rPr>
          <w:lang w:val="en-US"/>
        </w:rPr>
        <w:t>ent” (Fiore, Kim &amp; Lee, 2005, p.</w:t>
      </w:r>
      <w:r w:rsidR="00A75F89">
        <w:rPr>
          <w:lang w:val="en-US"/>
        </w:rPr>
        <w:t>39).</w:t>
      </w:r>
      <w:r w:rsidR="00535E89">
        <w:rPr>
          <w:lang w:val="en-US"/>
        </w:rPr>
        <w:t xml:space="preserve"> </w:t>
      </w:r>
      <w:r w:rsidR="00B269AE">
        <w:rPr>
          <w:lang w:val="en-US"/>
        </w:rPr>
        <w:t xml:space="preserve">This is particularly relevant for clothing products, which suffer from sensory impoverishment when retailed online. </w:t>
      </w:r>
      <w:r w:rsidR="00535E89">
        <w:rPr>
          <w:lang w:val="en-US"/>
        </w:rPr>
        <w:t xml:space="preserve">There has been sustained development of IIT for the fashion retailing context resulting in a range of </w:t>
      </w:r>
      <w:r>
        <w:rPr>
          <w:lang w:val="en-US"/>
        </w:rPr>
        <w:t xml:space="preserve">IIT features </w:t>
      </w:r>
      <w:r w:rsidR="00535E89">
        <w:rPr>
          <w:lang w:val="en-US"/>
        </w:rPr>
        <w:t>including</w:t>
      </w:r>
      <w:r>
        <w:rPr>
          <w:lang w:val="en-US"/>
        </w:rPr>
        <w:t xml:space="preserve"> the ability to </w:t>
      </w:r>
      <w:r w:rsidR="00052BBF">
        <w:rPr>
          <w:lang w:val="en-US"/>
        </w:rPr>
        <w:t xml:space="preserve">rotate and </w:t>
      </w:r>
      <w:r>
        <w:rPr>
          <w:lang w:val="en-US"/>
        </w:rPr>
        <w:t>zoom into product features, th</w:t>
      </w:r>
      <w:r w:rsidR="00535E89">
        <w:rPr>
          <w:lang w:val="en-US"/>
        </w:rPr>
        <w:t xml:space="preserve">e ability to assemble distinct clothing </w:t>
      </w:r>
      <w:r w:rsidR="00653015">
        <w:rPr>
          <w:lang w:val="en-US"/>
        </w:rPr>
        <w:t>images into one image through</w:t>
      </w:r>
      <w:r>
        <w:rPr>
          <w:lang w:val="en-US"/>
        </w:rPr>
        <w:t xml:space="preserve"> mix and match technology</w:t>
      </w:r>
      <w:r w:rsidR="00653015">
        <w:rPr>
          <w:lang w:val="en-US"/>
        </w:rPr>
        <w:t>,</w:t>
      </w:r>
      <w:r>
        <w:rPr>
          <w:lang w:val="en-US"/>
        </w:rPr>
        <w:t xml:space="preserve"> and the ability to sim</w:t>
      </w:r>
      <w:r w:rsidR="008A3F5E">
        <w:rPr>
          <w:lang w:val="en-US"/>
        </w:rPr>
        <w:t>ulate the appearance of clothing</w:t>
      </w:r>
      <w:r>
        <w:rPr>
          <w:lang w:val="en-US"/>
        </w:rPr>
        <w:t xml:space="preserve"> upon a body form</w:t>
      </w:r>
      <w:r w:rsidR="00653015">
        <w:rPr>
          <w:lang w:val="en-US"/>
        </w:rPr>
        <w:t xml:space="preserve"> through a virtual fitting room</w:t>
      </w:r>
      <w:r>
        <w:rPr>
          <w:lang w:val="en-US"/>
        </w:rPr>
        <w:t xml:space="preserve"> </w:t>
      </w:r>
      <w:r w:rsidRPr="00CF62F4">
        <w:rPr>
          <w:color w:val="000000"/>
          <w:lang w:val="en-US"/>
        </w:rPr>
        <w:t>(Lee, Kim &amp; Fiore, 2010</w:t>
      </w:r>
      <w:r w:rsidR="00A854C6">
        <w:rPr>
          <w:color w:val="000000"/>
          <w:lang w:val="en-US"/>
        </w:rPr>
        <w:t xml:space="preserve">; </w:t>
      </w:r>
      <w:r w:rsidR="00A854C6" w:rsidRPr="00A854C6">
        <w:rPr>
          <w:color w:val="000000"/>
          <w:lang w:val="en-US"/>
        </w:rPr>
        <w:t xml:space="preserve">Merle, </w:t>
      </w:r>
      <w:proofErr w:type="spellStart"/>
      <w:r w:rsidR="00A854C6" w:rsidRPr="00A854C6">
        <w:rPr>
          <w:color w:val="000000"/>
          <w:lang w:val="en-US"/>
        </w:rPr>
        <w:t>Senecal</w:t>
      </w:r>
      <w:proofErr w:type="spellEnd"/>
      <w:r w:rsidR="00A854C6" w:rsidRPr="00A854C6">
        <w:rPr>
          <w:color w:val="000000"/>
          <w:lang w:val="en-US"/>
        </w:rPr>
        <w:t xml:space="preserve"> &amp; St-</w:t>
      </w:r>
      <w:proofErr w:type="spellStart"/>
      <w:r w:rsidR="00A854C6" w:rsidRPr="00A854C6">
        <w:rPr>
          <w:color w:val="000000"/>
          <w:lang w:val="en-US"/>
        </w:rPr>
        <w:t>Onge</w:t>
      </w:r>
      <w:proofErr w:type="spellEnd"/>
      <w:r w:rsidR="00A854C6" w:rsidRPr="00A854C6">
        <w:rPr>
          <w:color w:val="000000"/>
          <w:lang w:val="en-US"/>
        </w:rPr>
        <w:t>, 2012</w:t>
      </w:r>
      <w:r w:rsidRPr="00CF62F4">
        <w:rPr>
          <w:color w:val="000000"/>
          <w:lang w:val="en-US"/>
        </w:rPr>
        <w:t>).</w:t>
      </w:r>
      <w:r w:rsidR="00277292">
        <w:rPr>
          <w:lang w:val="en-US"/>
        </w:rPr>
        <w:t xml:space="preserve"> </w:t>
      </w:r>
      <w:r>
        <w:rPr>
          <w:lang w:val="en-US"/>
        </w:rPr>
        <w:t>Each of these features differ</w:t>
      </w:r>
      <w:r w:rsidR="008A3F5E">
        <w:rPr>
          <w:lang w:val="en-US"/>
        </w:rPr>
        <w:t>s</w:t>
      </w:r>
      <w:r>
        <w:rPr>
          <w:lang w:val="en-US"/>
        </w:rPr>
        <w:t xml:space="preserve"> in the range of interactivity and the approximation to physical vision and touch </w:t>
      </w:r>
      <w:r w:rsidR="00BC44F6">
        <w:rPr>
          <w:color w:val="000000"/>
          <w:lang w:val="en-US"/>
        </w:rPr>
        <w:t xml:space="preserve">(Yu, Lee &amp; </w:t>
      </w:r>
      <w:proofErr w:type="spellStart"/>
      <w:r w:rsidR="00BC44F6">
        <w:rPr>
          <w:color w:val="000000"/>
          <w:lang w:val="en-US"/>
        </w:rPr>
        <w:t>Damhorst</w:t>
      </w:r>
      <w:proofErr w:type="spellEnd"/>
      <w:r w:rsidR="00BC44F6">
        <w:rPr>
          <w:color w:val="000000"/>
          <w:lang w:val="en-US"/>
        </w:rPr>
        <w:t>,</w:t>
      </w:r>
      <w:r>
        <w:rPr>
          <w:color w:val="000000"/>
          <w:lang w:val="en-US"/>
        </w:rPr>
        <w:t xml:space="preserve"> 2012).</w:t>
      </w:r>
      <w:r>
        <w:rPr>
          <w:lang w:val="en-US"/>
        </w:rPr>
        <w:t xml:space="preserve"> </w:t>
      </w:r>
      <w:r>
        <w:rPr>
          <w:color w:val="000000"/>
          <w:lang w:val="en-US"/>
        </w:rPr>
        <w:t xml:space="preserve">A </w:t>
      </w:r>
      <w:r w:rsidRPr="00CF62F4">
        <w:rPr>
          <w:color w:val="000000"/>
          <w:lang w:val="en-US"/>
        </w:rPr>
        <w:t>high level of interactivity positively influences affective aspects of the</w:t>
      </w:r>
      <w:r w:rsidR="00BC44F6">
        <w:rPr>
          <w:color w:val="000000"/>
          <w:lang w:val="en-US"/>
        </w:rPr>
        <w:t xml:space="preserve"> consumer experience (Lee</w:t>
      </w:r>
      <w:r w:rsidRPr="00CF62F4">
        <w:rPr>
          <w:color w:val="000000"/>
          <w:lang w:val="en-US"/>
        </w:rPr>
        <w:t>,</w:t>
      </w:r>
      <w:r w:rsidR="00BC44F6">
        <w:rPr>
          <w:color w:val="000000"/>
          <w:lang w:val="en-US"/>
        </w:rPr>
        <w:t xml:space="preserve"> Kim &amp; Fiore,</w:t>
      </w:r>
      <w:r w:rsidRPr="00CF62F4">
        <w:rPr>
          <w:color w:val="000000"/>
          <w:lang w:val="en-US"/>
        </w:rPr>
        <w:t xml:space="preserve"> 2010).</w:t>
      </w:r>
    </w:p>
    <w:p w:rsidR="009D218D" w:rsidRPr="00653015" w:rsidRDefault="009D218D" w:rsidP="0044669E">
      <w:pPr>
        <w:spacing w:after="0"/>
        <w:ind w:firstLine="0"/>
        <w:rPr>
          <w:lang w:val="en-US"/>
        </w:rPr>
      </w:pPr>
    </w:p>
    <w:p w:rsidR="006A6FBD" w:rsidRDefault="0044669E" w:rsidP="006A6FBD">
      <w:pPr>
        <w:rPr>
          <w:lang w:val="en-US"/>
        </w:rPr>
      </w:pPr>
      <w:r>
        <w:rPr>
          <w:lang w:val="en-US"/>
        </w:rPr>
        <w:t>Advances in</w:t>
      </w:r>
      <w:r w:rsidRPr="00CF62F4">
        <w:rPr>
          <w:lang w:val="en-US"/>
        </w:rPr>
        <w:t xml:space="preserve"> IIT </w:t>
      </w:r>
      <w:r w:rsidR="003E0C47">
        <w:rPr>
          <w:lang w:val="en-US"/>
        </w:rPr>
        <w:t xml:space="preserve">enable </w:t>
      </w:r>
      <w:r w:rsidRPr="00CF62F4">
        <w:rPr>
          <w:lang w:val="en-US"/>
        </w:rPr>
        <w:t xml:space="preserve">the artificial recreation of tactile and visual sources of product information for more intuitive and interactive websites, which, in turn, allow consumers to digitally interact with products using their fingertips in a more natural manner than using a keyboard and mouse. It is therefore closer to the way in which shoppers would actually </w:t>
      </w:r>
      <w:r w:rsidRPr="00CF62F4">
        <w:rPr>
          <w:lang w:val="en-US"/>
        </w:rPr>
        <w:lastRenderedPageBreak/>
        <w:t>interact with the item in a physical context (</w:t>
      </w:r>
      <w:r w:rsidRPr="00CF62F4">
        <w:rPr>
          <w:rFonts w:cs="Times New Roman"/>
          <w:lang w:val="en-US"/>
        </w:rPr>
        <w:t xml:space="preserve">Padilla, </w:t>
      </w:r>
      <w:proofErr w:type="spellStart"/>
      <w:r w:rsidRPr="00CF62F4">
        <w:rPr>
          <w:rFonts w:cs="Times New Roman"/>
          <w:lang w:val="en-US"/>
        </w:rPr>
        <w:t>Orzechowski</w:t>
      </w:r>
      <w:proofErr w:type="spellEnd"/>
      <w:r w:rsidRPr="00CF62F4">
        <w:rPr>
          <w:rFonts w:cs="Times New Roman"/>
          <w:lang w:val="en-US"/>
        </w:rPr>
        <w:t xml:space="preserve"> &amp; </w:t>
      </w:r>
      <w:proofErr w:type="spellStart"/>
      <w:r w:rsidRPr="00CF62F4">
        <w:rPr>
          <w:rFonts w:cs="Times New Roman"/>
          <w:lang w:val="en-US"/>
        </w:rPr>
        <w:t>Chantler</w:t>
      </w:r>
      <w:proofErr w:type="spellEnd"/>
      <w:r w:rsidRPr="00CF62F4">
        <w:rPr>
          <w:lang w:val="en-US"/>
        </w:rPr>
        <w:t xml:space="preserve">, 2012; </w:t>
      </w:r>
      <w:proofErr w:type="spellStart"/>
      <w:r w:rsidR="00BC44F6" w:rsidRPr="00BC44F6">
        <w:rPr>
          <w:rFonts w:cs="Times New Roman"/>
          <w:lang w:val="en-US"/>
        </w:rPr>
        <w:t>Orzechowski</w:t>
      </w:r>
      <w:proofErr w:type="spellEnd"/>
      <w:r w:rsidR="00BC44F6" w:rsidRPr="00BC44F6">
        <w:rPr>
          <w:rFonts w:cs="Times New Roman"/>
          <w:lang w:val="en-US"/>
        </w:rPr>
        <w:t xml:space="preserve">, Padilla, Atkinson, </w:t>
      </w:r>
      <w:proofErr w:type="spellStart"/>
      <w:r w:rsidR="00BC44F6" w:rsidRPr="00BC44F6">
        <w:rPr>
          <w:rFonts w:cs="Times New Roman"/>
          <w:lang w:val="en-US"/>
        </w:rPr>
        <w:t>Chantler</w:t>
      </w:r>
      <w:proofErr w:type="spellEnd"/>
      <w:r w:rsidR="00BC44F6" w:rsidRPr="00BC44F6">
        <w:rPr>
          <w:rFonts w:cs="Times New Roman"/>
          <w:lang w:val="en-US"/>
        </w:rPr>
        <w:t xml:space="preserve">, </w:t>
      </w:r>
      <w:proofErr w:type="spellStart"/>
      <w:r w:rsidR="00BC44F6" w:rsidRPr="00BC44F6">
        <w:rPr>
          <w:rFonts w:cs="Times New Roman"/>
          <w:lang w:val="en-US"/>
        </w:rPr>
        <w:t>Baurley</w:t>
      </w:r>
      <w:proofErr w:type="spellEnd"/>
      <w:r w:rsidR="00BC44F6" w:rsidRPr="00BC44F6">
        <w:rPr>
          <w:rFonts w:cs="Times New Roman"/>
          <w:lang w:val="en-US"/>
        </w:rPr>
        <w:t>, Bianchi-</w:t>
      </w:r>
      <w:proofErr w:type="spellStart"/>
      <w:r w:rsidR="00BC44F6" w:rsidRPr="00BC44F6">
        <w:rPr>
          <w:rFonts w:cs="Times New Roman"/>
          <w:lang w:val="en-US"/>
        </w:rPr>
        <w:t>Berthouze</w:t>
      </w:r>
      <w:proofErr w:type="spellEnd"/>
      <w:r w:rsidR="00BC44F6" w:rsidRPr="00BC44F6">
        <w:rPr>
          <w:rFonts w:cs="Times New Roman"/>
          <w:lang w:val="en-US"/>
        </w:rPr>
        <w:t xml:space="preserve">, Watkins &amp; </w:t>
      </w:r>
      <w:proofErr w:type="spellStart"/>
      <w:r w:rsidR="00BC44F6" w:rsidRPr="00BC44F6">
        <w:rPr>
          <w:rFonts w:cs="Times New Roman"/>
          <w:lang w:val="en-US"/>
        </w:rPr>
        <w:t>Petreca</w:t>
      </w:r>
      <w:proofErr w:type="spellEnd"/>
      <w:r w:rsidR="00BC44F6" w:rsidRPr="00BC44F6">
        <w:rPr>
          <w:rFonts w:cs="Times New Roman"/>
          <w:lang w:val="en-US"/>
        </w:rPr>
        <w:t xml:space="preserve">, </w:t>
      </w:r>
      <w:r w:rsidRPr="00CF62F4">
        <w:rPr>
          <w:rFonts w:cs="Times New Roman"/>
          <w:lang w:val="en-US"/>
        </w:rPr>
        <w:t>2012</w:t>
      </w:r>
      <w:r>
        <w:rPr>
          <w:lang w:val="en-US"/>
        </w:rPr>
        <w:t xml:space="preserve">). </w:t>
      </w:r>
      <w:proofErr w:type="spellStart"/>
      <w:r>
        <w:rPr>
          <w:lang w:val="en-US"/>
        </w:rPr>
        <w:t>Overmars</w:t>
      </w:r>
      <w:proofErr w:type="spellEnd"/>
      <w:r>
        <w:rPr>
          <w:lang w:val="en-US"/>
        </w:rPr>
        <w:t xml:space="preserve"> and </w:t>
      </w:r>
      <w:proofErr w:type="spellStart"/>
      <w:r>
        <w:rPr>
          <w:lang w:val="en-US"/>
        </w:rPr>
        <w:t>Poels</w:t>
      </w:r>
      <w:proofErr w:type="spellEnd"/>
      <w:r>
        <w:rPr>
          <w:lang w:val="en-US"/>
        </w:rPr>
        <w:t xml:space="preserve"> (2015) examine</w:t>
      </w:r>
      <w:r w:rsidR="003E0C47">
        <w:rPr>
          <w:lang w:val="en-US"/>
        </w:rPr>
        <w:t>d</w:t>
      </w:r>
      <w:r>
        <w:rPr>
          <w:lang w:val="en-US"/>
        </w:rPr>
        <w:t xml:space="preserve"> IIT that simulates stroking gestures in the context of two </w:t>
      </w:r>
      <w:r w:rsidR="00F81E9A">
        <w:rPr>
          <w:lang w:val="en-US"/>
        </w:rPr>
        <w:t xml:space="preserve">textile </w:t>
      </w:r>
      <w:r>
        <w:rPr>
          <w:lang w:val="en-US"/>
        </w:rPr>
        <w:t>products (a scarf and a blanket) and show</w:t>
      </w:r>
      <w:r w:rsidR="00F81E9A">
        <w:rPr>
          <w:lang w:val="en-US"/>
        </w:rPr>
        <w:t>ed</w:t>
      </w:r>
      <w:r>
        <w:rPr>
          <w:lang w:val="en-US"/>
        </w:rPr>
        <w:t xml:space="preserve"> that use improves product understanding. They highlight</w:t>
      </w:r>
      <w:r w:rsidR="003E0C47">
        <w:rPr>
          <w:lang w:val="en-US"/>
        </w:rPr>
        <w:t>ed</w:t>
      </w:r>
      <w:r>
        <w:rPr>
          <w:lang w:val="en-US"/>
        </w:rPr>
        <w:t xml:space="preserve"> the need for extending research to other ways in which people handle fabrics</w:t>
      </w:r>
      <w:r w:rsidR="003E0C47">
        <w:rPr>
          <w:lang w:val="en-US"/>
        </w:rPr>
        <w:t>,</w:t>
      </w:r>
      <w:r>
        <w:rPr>
          <w:lang w:val="en-US"/>
        </w:rPr>
        <w:t xml:space="preserve"> such as scrunching. </w:t>
      </w:r>
    </w:p>
    <w:p w:rsidR="006A6FBD" w:rsidRPr="0044669E" w:rsidRDefault="00AE45CB" w:rsidP="006A6FBD">
      <w:pPr>
        <w:rPr>
          <w:lang w:val="en-US"/>
        </w:rPr>
      </w:pPr>
      <w:r>
        <w:rPr>
          <w:lang w:val="en-US"/>
        </w:rPr>
        <w:t>Vision and touch make different contributions to product ev</w:t>
      </w:r>
      <w:r w:rsidR="006A6FBD">
        <w:rPr>
          <w:lang w:val="en-US"/>
        </w:rPr>
        <w:t>alu</w:t>
      </w:r>
      <w:r w:rsidR="00F15FBF">
        <w:rPr>
          <w:lang w:val="en-US"/>
        </w:rPr>
        <w:t xml:space="preserve">ation (Guest &amp; Spence, 2003; </w:t>
      </w:r>
      <w:proofErr w:type="spellStart"/>
      <w:r w:rsidR="00F15FBF">
        <w:rPr>
          <w:lang w:val="en-US"/>
        </w:rPr>
        <w:t>Schifferstein</w:t>
      </w:r>
      <w:proofErr w:type="spellEnd"/>
      <w:r w:rsidR="00F15FBF">
        <w:rPr>
          <w:lang w:val="en-US"/>
        </w:rPr>
        <w:t xml:space="preserve">, </w:t>
      </w:r>
      <w:proofErr w:type="spellStart"/>
      <w:r w:rsidR="00F15FBF" w:rsidRPr="00F15FBF">
        <w:rPr>
          <w:lang w:val="en-US"/>
        </w:rPr>
        <w:t>Otten</w:t>
      </w:r>
      <w:proofErr w:type="spellEnd"/>
      <w:r w:rsidR="00F15FBF" w:rsidRPr="00F15FBF">
        <w:rPr>
          <w:lang w:val="en-US"/>
        </w:rPr>
        <w:t xml:space="preserve">, </w:t>
      </w:r>
      <w:proofErr w:type="spellStart"/>
      <w:r w:rsidR="00F15FBF">
        <w:rPr>
          <w:lang w:val="en-US"/>
        </w:rPr>
        <w:t>Thoolen</w:t>
      </w:r>
      <w:proofErr w:type="spellEnd"/>
      <w:r w:rsidR="00F15FBF">
        <w:rPr>
          <w:lang w:val="en-US"/>
        </w:rPr>
        <w:t xml:space="preserve"> </w:t>
      </w:r>
      <w:r w:rsidR="00F15FBF" w:rsidRPr="00F15FBF">
        <w:rPr>
          <w:lang w:val="en-US"/>
        </w:rPr>
        <w:t xml:space="preserve">&amp; </w:t>
      </w:r>
      <w:proofErr w:type="spellStart"/>
      <w:r w:rsidR="00F15FBF" w:rsidRPr="00F15FBF">
        <w:rPr>
          <w:lang w:val="en-US"/>
        </w:rPr>
        <w:t>Hekkert</w:t>
      </w:r>
      <w:proofErr w:type="spellEnd"/>
      <w:r w:rsidR="00F15FBF">
        <w:rPr>
          <w:lang w:val="en-US"/>
        </w:rPr>
        <w:t>,</w:t>
      </w:r>
      <w:r w:rsidR="00F15FBF" w:rsidRPr="00F15FBF">
        <w:rPr>
          <w:lang w:val="en-US"/>
        </w:rPr>
        <w:t xml:space="preserve"> </w:t>
      </w:r>
      <w:r w:rsidR="00B47942">
        <w:rPr>
          <w:lang w:val="en-US"/>
        </w:rPr>
        <w:t>2010</w:t>
      </w:r>
      <w:r>
        <w:rPr>
          <w:lang w:val="en-US"/>
        </w:rPr>
        <w:t xml:space="preserve">). </w:t>
      </w:r>
      <w:r w:rsidR="006A6FBD">
        <w:rPr>
          <w:lang w:val="en-US"/>
        </w:rPr>
        <w:t>T</w:t>
      </w:r>
      <w:r w:rsidR="0044669E">
        <w:rPr>
          <w:lang w:val="en-US"/>
        </w:rPr>
        <w:t xml:space="preserve">here is </w:t>
      </w:r>
      <w:r w:rsidR="006A6FBD">
        <w:rPr>
          <w:lang w:val="en-US"/>
        </w:rPr>
        <w:t xml:space="preserve">also </w:t>
      </w:r>
      <w:r w:rsidR="0044669E">
        <w:rPr>
          <w:lang w:val="en-US"/>
        </w:rPr>
        <w:t>a need to connect these insights beyond product understanding to include user engagement as an experienc</w:t>
      </w:r>
      <w:r w:rsidR="006A6FBD">
        <w:rPr>
          <w:lang w:val="en-US"/>
        </w:rPr>
        <w:t xml:space="preserve">e that results from interaction. </w:t>
      </w:r>
    </w:p>
    <w:p w:rsidR="00E33AF4" w:rsidRPr="00E33AF4" w:rsidRDefault="0044669E" w:rsidP="0044669E">
      <w:pPr>
        <w:spacing w:after="0"/>
        <w:ind w:firstLine="0"/>
        <w:rPr>
          <w:rFonts w:cs="Times New Roman"/>
          <w:i/>
          <w:lang w:val="en-US"/>
        </w:rPr>
      </w:pPr>
      <w:r>
        <w:rPr>
          <w:rFonts w:cs="Times New Roman"/>
          <w:i/>
          <w:lang w:val="en-US"/>
        </w:rPr>
        <w:t xml:space="preserve">2.3 </w:t>
      </w:r>
      <w:r w:rsidR="00CC348E">
        <w:rPr>
          <w:rFonts w:cs="Times New Roman"/>
          <w:i/>
          <w:lang w:val="en-US"/>
        </w:rPr>
        <w:t xml:space="preserve">Influence of Vision upon </w:t>
      </w:r>
      <w:r w:rsidR="00AE45CB">
        <w:rPr>
          <w:rFonts w:cs="Times New Roman"/>
          <w:i/>
          <w:lang w:val="en-US"/>
        </w:rPr>
        <w:t>User Engagement</w:t>
      </w:r>
    </w:p>
    <w:p w:rsidR="0044669E" w:rsidRDefault="00052BBF" w:rsidP="0044669E">
      <w:pPr>
        <w:spacing w:after="0"/>
        <w:ind w:firstLine="0"/>
        <w:rPr>
          <w:color w:val="000000" w:themeColor="text1"/>
          <w:lang w:val="en-US"/>
        </w:rPr>
      </w:pPr>
      <w:r w:rsidRPr="00052BBF">
        <w:rPr>
          <w:lang w:val="en-US"/>
        </w:rPr>
        <w:t>Online images of merchandise are high-involvement elements of a website (</w:t>
      </w:r>
      <w:proofErr w:type="spellStart"/>
      <w:r w:rsidRPr="00052BBF">
        <w:rPr>
          <w:lang w:val="en-US"/>
        </w:rPr>
        <w:t>Eroglu</w:t>
      </w:r>
      <w:proofErr w:type="spellEnd"/>
      <w:r w:rsidRPr="00052BBF">
        <w:rPr>
          <w:lang w:val="en-US"/>
        </w:rPr>
        <w:t xml:space="preserve">, Karen, </w:t>
      </w:r>
      <w:proofErr w:type="spellStart"/>
      <w:r w:rsidRPr="00052BBF">
        <w:rPr>
          <w:lang w:val="en-US"/>
        </w:rPr>
        <w:t>Machleit</w:t>
      </w:r>
      <w:proofErr w:type="spellEnd"/>
      <w:r w:rsidRPr="00052BBF">
        <w:rPr>
          <w:lang w:val="en-US"/>
        </w:rPr>
        <w:t xml:space="preserve"> &amp; Lenita, 2001).</w:t>
      </w:r>
      <w:r>
        <w:rPr>
          <w:lang w:val="en-US"/>
        </w:rPr>
        <w:t xml:space="preserve"> </w:t>
      </w:r>
      <w:r w:rsidR="0044669E">
        <w:rPr>
          <w:lang w:val="en-US"/>
        </w:rPr>
        <w:t>V</w:t>
      </w:r>
      <w:r w:rsidR="0044669E" w:rsidRPr="00AC1F18">
        <w:rPr>
          <w:lang w:val="en-US"/>
        </w:rPr>
        <w:t xml:space="preserve">ision is preferred to </w:t>
      </w:r>
      <w:r w:rsidR="0044669E">
        <w:rPr>
          <w:lang w:val="en-US"/>
        </w:rPr>
        <w:t>judge</w:t>
      </w:r>
      <w:r w:rsidR="0044669E" w:rsidRPr="007B4DEB">
        <w:rPr>
          <w:lang w:val="en-US"/>
        </w:rPr>
        <w:t xml:space="preserve"> the macrostructural p</w:t>
      </w:r>
      <w:r w:rsidR="0044669E">
        <w:rPr>
          <w:lang w:val="en-US"/>
        </w:rPr>
        <w:t>r</w:t>
      </w:r>
      <w:r w:rsidR="00756F5C">
        <w:rPr>
          <w:lang w:val="en-US"/>
        </w:rPr>
        <w:t xml:space="preserve">operties of a </w:t>
      </w:r>
      <w:r w:rsidR="0044669E">
        <w:rPr>
          <w:lang w:val="en-US"/>
        </w:rPr>
        <w:t>product</w:t>
      </w:r>
      <w:r w:rsidR="00F81E9A">
        <w:rPr>
          <w:lang w:val="en-US"/>
        </w:rPr>
        <w:t>,</w:t>
      </w:r>
      <w:r w:rsidR="000B1F71">
        <w:rPr>
          <w:lang w:val="en-US"/>
        </w:rPr>
        <w:t xml:space="preserve"> such as</w:t>
      </w:r>
      <w:r w:rsidR="00756F5C">
        <w:rPr>
          <w:lang w:val="en-US"/>
        </w:rPr>
        <w:t xml:space="preserve"> size and </w:t>
      </w:r>
      <w:r w:rsidR="0044669E">
        <w:rPr>
          <w:lang w:val="en-US"/>
        </w:rPr>
        <w:t>shape</w:t>
      </w:r>
      <w:r w:rsidR="0044669E" w:rsidRPr="00BD092C">
        <w:rPr>
          <w:lang w:val="en-US"/>
        </w:rPr>
        <w:t xml:space="preserve"> </w:t>
      </w:r>
      <w:r w:rsidR="0044669E">
        <w:rPr>
          <w:lang w:val="en-US"/>
        </w:rPr>
        <w:t>(</w:t>
      </w:r>
      <w:r w:rsidR="0044669E" w:rsidRPr="007B4DEB">
        <w:rPr>
          <w:lang w:val="en-US"/>
        </w:rPr>
        <w:t xml:space="preserve">Spence &amp; </w:t>
      </w:r>
      <w:proofErr w:type="spellStart"/>
      <w:r w:rsidR="0044669E" w:rsidRPr="007B4DEB">
        <w:rPr>
          <w:lang w:val="en-US"/>
        </w:rPr>
        <w:t>Gallace</w:t>
      </w:r>
      <w:proofErr w:type="spellEnd"/>
      <w:r w:rsidR="0044669E" w:rsidRPr="007B4DEB">
        <w:rPr>
          <w:lang w:val="en-US"/>
        </w:rPr>
        <w:t>, 2008</w:t>
      </w:r>
      <w:r w:rsidR="0044669E">
        <w:rPr>
          <w:lang w:val="en-US"/>
        </w:rPr>
        <w:t xml:space="preserve">). </w:t>
      </w:r>
      <w:proofErr w:type="spellStart"/>
      <w:r w:rsidR="0044669E">
        <w:rPr>
          <w:lang w:val="en-US"/>
        </w:rPr>
        <w:t>Visualisation</w:t>
      </w:r>
      <w:proofErr w:type="spellEnd"/>
      <w:r w:rsidR="0044669E">
        <w:rPr>
          <w:lang w:val="en-US"/>
        </w:rPr>
        <w:t xml:space="preserve"> technologies, such as 360 degree product rotation</w:t>
      </w:r>
      <w:r w:rsidR="00277292">
        <w:rPr>
          <w:lang w:val="en-US"/>
        </w:rPr>
        <w:t>,</w:t>
      </w:r>
      <w:r w:rsidR="0044669E">
        <w:rPr>
          <w:lang w:val="en-US"/>
        </w:rPr>
        <w:t xml:space="preserve"> </w:t>
      </w:r>
      <w:r w:rsidR="00F81E9A">
        <w:rPr>
          <w:color w:val="000000" w:themeColor="text1"/>
          <w:lang w:val="en-US"/>
        </w:rPr>
        <w:t>support evaluation of the</w:t>
      </w:r>
      <w:r w:rsidR="0044669E">
        <w:rPr>
          <w:color w:val="000000" w:themeColor="text1"/>
          <w:lang w:val="en-US"/>
        </w:rPr>
        <w:t xml:space="preserve"> shape, size, </w:t>
      </w:r>
      <w:r w:rsidR="0044669E" w:rsidRPr="00AC1F18">
        <w:rPr>
          <w:color w:val="000000" w:themeColor="text1"/>
          <w:lang w:val="en-US"/>
        </w:rPr>
        <w:t>flow and movement of garments</w:t>
      </w:r>
      <w:r w:rsidR="0044669E">
        <w:rPr>
          <w:color w:val="000000" w:themeColor="text1"/>
          <w:lang w:val="en-US"/>
        </w:rPr>
        <w:t>,</w:t>
      </w:r>
      <w:r w:rsidR="0044669E" w:rsidRPr="00AC1F18">
        <w:rPr>
          <w:color w:val="000000" w:themeColor="text1"/>
          <w:lang w:val="en-US"/>
        </w:rPr>
        <w:t xml:space="preserve"> which can lead to </w:t>
      </w:r>
      <w:r w:rsidR="0044669E">
        <w:rPr>
          <w:color w:val="000000" w:themeColor="text1"/>
          <w:lang w:val="en-US"/>
        </w:rPr>
        <w:t xml:space="preserve">more </w:t>
      </w:r>
      <w:r w:rsidR="0044669E" w:rsidRPr="00AC1F18">
        <w:rPr>
          <w:color w:val="000000" w:themeColor="text1"/>
          <w:lang w:val="en-US"/>
        </w:rPr>
        <w:t xml:space="preserve">realistic judgments </w:t>
      </w:r>
      <w:r w:rsidR="0044669E">
        <w:rPr>
          <w:color w:val="000000" w:themeColor="text1"/>
          <w:lang w:val="en-US"/>
        </w:rPr>
        <w:t xml:space="preserve">(Schlosser, 2003; </w:t>
      </w:r>
      <w:r w:rsidR="0044669E">
        <w:rPr>
          <w:lang w:val="en-US"/>
        </w:rPr>
        <w:t>Kim &amp;</w:t>
      </w:r>
      <w:r w:rsidR="00F81E9A">
        <w:rPr>
          <w:lang w:val="en-US"/>
        </w:rPr>
        <w:t xml:space="preserve"> Forsythe, 2007; Yu, Lee &amp; </w:t>
      </w:r>
      <w:proofErr w:type="spellStart"/>
      <w:r w:rsidR="00F81E9A">
        <w:rPr>
          <w:lang w:val="en-US"/>
        </w:rPr>
        <w:t>Damhorst</w:t>
      </w:r>
      <w:proofErr w:type="spellEnd"/>
      <w:r w:rsidR="00F81E9A">
        <w:rPr>
          <w:lang w:val="en-US"/>
        </w:rPr>
        <w:t xml:space="preserve">, 2012). Park, Lennon and </w:t>
      </w:r>
      <w:proofErr w:type="spellStart"/>
      <w:r w:rsidR="00F81E9A">
        <w:rPr>
          <w:lang w:val="en-US"/>
        </w:rPr>
        <w:t>Stoel</w:t>
      </w:r>
      <w:proofErr w:type="spellEnd"/>
      <w:r w:rsidR="00F81E9A">
        <w:rPr>
          <w:lang w:val="en-US"/>
        </w:rPr>
        <w:t xml:space="preserve"> (2005) found</w:t>
      </w:r>
      <w:r w:rsidR="0044669E">
        <w:rPr>
          <w:lang w:val="en-US"/>
        </w:rPr>
        <w:t xml:space="preserve"> 360 degree rotation on a website </w:t>
      </w:r>
      <w:r w:rsidR="00F81E9A">
        <w:rPr>
          <w:lang w:val="en-US"/>
        </w:rPr>
        <w:t xml:space="preserve">to </w:t>
      </w:r>
      <w:r w:rsidR="0044669E">
        <w:rPr>
          <w:color w:val="000000" w:themeColor="text1"/>
          <w:lang w:val="en-US"/>
        </w:rPr>
        <w:t>positive</w:t>
      </w:r>
      <w:r w:rsidR="00F81E9A">
        <w:rPr>
          <w:color w:val="000000" w:themeColor="text1"/>
          <w:lang w:val="en-US"/>
        </w:rPr>
        <w:t>ly</w:t>
      </w:r>
      <w:r w:rsidR="0044669E">
        <w:rPr>
          <w:color w:val="000000" w:themeColor="text1"/>
          <w:lang w:val="en-US"/>
        </w:rPr>
        <w:t xml:space="preserve"> </w:t>
      </w:r>
      <w:r w:rsidR="00F81E9A">
        <w:rPr>
          <w:color w:val="000000" w:themeColor="text1"/>
          <w:lang w:val="en-US"/>
        </w:rPr>
        <w:t>affect consumer mood and reduce</w:t>
      </w:r>
      <w:r w:rsidR="0044669E">
        <w:rPr>
          <w:color w:val="000000" w:themeColor="text1"/>
          <w:lang w:val="en-US"/>
        </w:rPr>
        <w:t xml:space="preserve"> perceptions of purchase risk</w:t>
      </w:r>
      <w:r w:rsidR="00F81E9A">
        <w:rPr>
          <w:color w:val="000000" w:themeColor="text1"/>
          <w:lang w:val="en-US"/>
        </w:rPr>
        <w:t>,</w:t>
      </w:r>
      <w:r w:rsidR="0044669E">
        <w:rPr>
          <w:color w:val="000000" w:themeColor="text1"/>
          <w:lang w:val="en-US"/>
        </w:rPr>
        <w:t xml:space="preserve"> leading to increased purchase intent. </w:t>
      </w:r>
      <w:r w:rsidR="0044669E" w:rsidRPr="00B269AE">
        <w:rPr>
          <w:color w:val="000000"/>
          <w:lang w:val="en-US"/>
        </w:rPr>
        <w:t xml:space="preserve">Compared with static images, IIT also enables users to form more vivid mental images of products, resulting in more realistic judgments (Schlosser, 2003). </w:t>
      </w:r>
      <w:r w:rsidR="00AE45CB" w:rsidRPr="00B269AE">
        <w:rPr>
          <w:color w:val="000000" w:themeColor="text1"/>
          <w:lang w:val="en-US"/>
        </w:rPr>
        <w:t xml:space="preserve">We formulate the </w:t>
      </w:r>
      <w:r w:rsidR="00B269AE">
        <w:rPr>
          <w:color w:val="000000" w:themeColor="text1"/>
          <w:lang w:val="en-US"/>
        </w:rPr>
        <w:t xml:space="preserve">following </w:t>
      </w:r>
      <w:r w:rsidR="00AE45CB" w:rsidRPr="00B269AE">
        <w:rPr>
          <w:color w:val="000000" w:themeColor="text1"/>
          <w:lang w:val="en-US"/>
        </w:rPr>
        <w:t>research proposition (RP)</w:t>
      </w:r>
      <w:r w:rsidR="0044669E" w:rsidRPr="00B269AE">
        <w:rPr>
          <w:color w:val="000000" w:themeColor="text1"/>
          <w:lang w:val="en-US"/>
        </w:rPr>
        <w:t xml:space="preserve"> that </w:t>
      </w:r>
      <w:r>
        <w:rPr>
          <w:color w:val="000000" w:themeColor="text1"/>
          <w:lang w:val="en-US"/>
        </w:rPr>
        <w:t xml:space="preserve">IIT allowing </w:t>
      </w:r>
      <w:r w:rsidR="0044669E" w:rsidRPr="00B269AE">
        <w:rPr>
          <w:color w:val="000000" w:themeColor="text1"/>
          <w:lang w:val="en-US"/>
        </w:rPr>
        <w:t xml:space="preserve">360 degree rotation will result in a greater positive user engagement response </w:t>
      </w:r>
      <w:r>
        <w:rPr>
          <w:color w:val="000000" w:themeColor="text1"/>
          <w:lang w:val="en-US"/>
        </w:rPr>
        <w:t>than</w:t>
      </w:r>
      <w:r w:rsidR="0044669E" w:rsidRPr="00B269AE">
        <w:rPr>
          <w:color w:val="000000" w:themeColor="text1"/>
          <w:lang w:val="en-US"/>
        </w:rPr>
        <w:t xml:space="preserve"> viewing static pictures.</w:t>
      </w:r>
      <w:r w:rsidR="0044669E">
        <w:rPr>
          <w:color w:val="000000" w:themeColor="text1"/>
          <w:lang w:val="en-US"/>
        </w:rPr>
        <w:t xml:space="preserve"> </w:t>
      </w:r>
    </w:p>
    <w:p w:rsidR="00AE45CB" w:rsidRDefault="009D218D" w:rsidP="00170991">
      <w:pPr>
        <w:spacing w:after="0"/>
        <w:ind w:left="284" w:firstLine="0"/>
        <w:rPr>
          <w:lang w:val="en-US"/>
        </w:rPr>
      </w:pPr>
      <w:r>
        <w:rPr>
          <w:color w:val="000000"/>
          <w:lang w:val="en-US"/>
        </w:rPr>
        <w:lastRenderedPageBreak/>
        <w:t>RP</w:t>
      </w:r>
      <w:r w:rsidR="00AE45CB" w:rsidRPr="00AE45CB">
        <w:rPr>
          <w:color w:val="000000"/>
          <w:lang w:val="en-US"/>
        </w:rPr>
        <w:t>1:</w:t>
      </w:r>
      <w:r w:rsidR="0044669E" w:rsidRPr="00AE45CB">
        <w:rPr>
          <w:lang w:val="en-US"/>
        </w:rPr>
        <w:t xml:space="preserve"> IIT serving the primary function of vision </w:t>
      </w:r>
      <w:r w:rsidR="00CE3BFE">
        <w:rPr>
          <w:lang w:val="en-US"/>
        </w:rPr>
        <w:t xml:space="preserve">(visual rotation) </w:t>
      </w:r>
      <w:r w:rsidR="0044669E" w:rsidRPr="00AE45CB">
        <w:rPr>
          <w:lang w:val="en-US"/>
        </w:rPr>
        <w:t>has a positive and signif</w:t>
      </w:r>
      <w:r w:rsidR="007F7ED5">
        <w:rPr>
          <w:lang w:val="en-US"/>
        </w:rPr>
        <w:t xml:space="preserve">icant effect on user engagement. </w:t>
      </w:r>
    </w:p>
    <w:p w:rsidR="00B269AE" w:rsidRPr="00932CBB" w:rsidRDefault="00B269AE" w:rsidP="00932CBB">
      <w:pPr>
        <w:spacing w:after="0"/>
        <w:rPr>
          <w:lang w:val="en-US"/>
        </w:rPr>
      </w:pPr>
    </w:p>
    <w:p w:rsidR="0044669E" w:rsidRDefault="00AE45CB" w:rsidP="00AE45CB">
      <w:pPr>
        <w:spacing w:after="0"/>
        <w:ind w:firstLine="0"/>
        <w:rPr>
          <w:i/>
          <w:lang w:val="en-US"/>
        </w:rPr>
      </w:pPr>
      <w:r>
        <w:rPr>
          <w:i/>
          <w:lang w:val="en-US"/>
        </w:rPr>
        <w:t xml:space="preserve">2.4 </w:t>
      </w:r>
      <w:r w:rsidR="00CC348E">
        <w:rPr>
          <w:i/>
          <w:lang w:val="en-US"/>
        </w:rPr>
        <w:t>Influence of Touch upon</w:t>
      </w:r>
      <w:r>
        <w:rPr>
          <w:i/>
          <w:lang w:val="en-US"/>
        </w:rPr>
        <w:t xml:space="preserve"> User Engagement</w:t>
      </w:r>
    </w:p>
    <w:p w:rsidR="0044669E" w:rsidRDefault="0044669E" w:rsidP="0044669E">
      <w:pPr>
        <w:spacing w:after="0"/>
        <w:rPr>
          <w:i/>
          <w:lang w:val="en-US"/>
        </w:rPr>
      </w:pPr>
      <w:r>
        <w:rPr>
          <w:lang w:val="en-US"/>
        </w:rPr>
        <w:t>T</w:t>
      </w:r>
      <w:r w:rsidRPr="007B4DEB">
        <w:rPr>
          <w:lang w:val="en-US"/>
        </w:rPr>
        <w:t xml:space="preserve">actile cues </w:t>
      </w:r>
      <w:r>
        <w:rPr>
          <w:lang w:val="en-US"/>
        </w:rPr>
        <w:t xml:space="preserve">shape </w:t>
      </w:r>
      <w:r w:rsidRPr="007B4DEB">
        <w:rPr>
          <w:lang w:val="en-US"/>
        </w:rPr>
        <w:t>perception of the microstructural features of a product and material information such as texture (</w:t>
      </w:r>
      <w:r>
        <w:rPr>
          <w:lang w:val="en-US"/>
        </w:rPr>
        <w:t xml:space="preserve">McCabe &amp; </w:t>
      </w:r>
      <w:proofErr w:type="spellStart"/>
      <w:r>
        <w:rPr>
          <w:lang w:val="en-US"/>
        </w:rPr>
        <w:t>Nowlis</w:t>
      </w:r>
      <w:proofErr w:type="spellEnd"/>
      <w:r>
        <w:rPr>
          <w:lang w:val="en-US"/>
        </w:rPr>
        <w:t>, 2003; Guest &amp; Spence, 2003</w:t>
      </w:r>
      <w:r w:rsidRPr="007B4DEB">
        <w:rPr>
          <w:lang w:val="en-US"/>
        </w:rPr>
        <w:t>).</w:t>
      </w:r>
      <w:r w:rsidRPr="00DC6C6A">
        <w:rPr>
          <w:lang w:val="en-US"/>
        </w:rPr>
        <w:t xml:space="preserve"> </w:t>
      </w:r>
      <w:r>
        <w:rPr>
          <w:i/>
          <w:lang w:val="en-US"/>
        </w:rPr>
        <w:t xml:space="preserve"> </w:t>
      </w:r>
      <w:r>
        <w:rPr>
          <w:lang w:val="en-US"/>
        </w:rPr>
        <w:t>IIT scrunch and pinch features simulate tactile interaction</w:t>
      </w:r>
      <w:r w:rsidRPr="00A0404D">
        <w:rPr>
          <w:lang w:val="en-US"/>
        </w:rPr>
        <w:t xml:space="preserve"> </w:t>
      </w:r>
      <w:r>
        <w:rPr>
          <w:lang w:val="en-US"/>
        </w:rPr>
        <w:t xml:space="preserve">to provide an approximation of </w:t>
      </w:r>
      <w:r w:rsidRPr="00A0404D">
        <w:rPr>
          <w:lang w:val="en-US"/>
        </w:rPr>
        <w:t>touch-related experience attributes</w:t>
      </w:r>
      <w:r>
        <w:rPr>
          <w:lang w:val="en-US"/>
        </w:rPr>
        <w:t xml:space="preserve"> such as texture and weight</w:t>
      </w:r>
      <w:r w:rsidRPr="00A0404D">
        <w:rPr>
          <w:lang w:val="en-US"/>
        </w:rPr>
        <w:t xml:space="preserve"> (</w:t>
      </w:r>
      <w:proofErr w:type="spellStart"/>
      <w:r w:rsidRPr="00A0404D">
        <w:rPr>
          <w:lang w:val="en-US"/>
        </w:rPr>
        <w:t>Overmars</w:t>
      </w:r>
      <w:proofErr w:type="spellEnd"/>
      <w:r w:rsidRPr="00A0404D">
        <w:rPr>
          <w:lang w:val="en-US"/>
        </w:rPr>
        <w:t xml:space="preserve"> &amp; </w:t>
      </w:r>
      <w:proofErr w:type="spellStart"/>
      <w:r w:rsidRPr="00A0404D">
        <w:rPr>
          <w:lang w:val="en-US"/>
        </w:rPr>
        <w:t>Poels</w:t>
      </w:r>
      <w:proofErr w:type="spellEnd"/>
      <w:r w:rsidRPr="00A0404D">
        <w:rPr>
          <w:lang w:val="en-US"/>
        </w:rPr>
        <w:t>, 2015).</w:t>
      </w:r>
      <w:r>
        <w:rPr>
          <w:i/>
          <w:lang w:val="en-US"/>
        </w:rPr>
        <w:t xml:space="preserve"> </w:t>
      </w:r>
      <w:proofErr w:type="spellStart"/>
      <w:r w:rsidR="00F81E9A">
        <w:rPr>
          <w:lang w:val="en-US"/>
        </w:rPr>
        <w:t>Overmars</w:t>
      </w:r>
      <w:proofErr w:type="spellEnd"/>
      <w:r w:rsidR="00F81E9A">
        <w:rPr>
          <w:lang w:val="en-US"/>
        </w:rPr>
        <w:t xml:space="preserve"> and </w:t>
      </w:r>
      <w:proofErr w:type="spellStart"/>
      <w:r w:rsidR="00F81E9A">
        <w:rPr>
          <w:lang w:val="en-US"/>
        </w:rPr>
        <w:t>Poels</w:t>
      </w:r>
      <w:proofErr w:type="spellEnd"/>
      <w:r w:rsidR="00F81E9A">
        <w:rPr>
          <w:lang w:val="en-US"/>
        </w:rPr>
        <w:t xml:space="preserve"> (2015) fou</w:t>
      </w:r>
      <w:r>
        <w:rPr>
          <w:lang w:val="en-US"/>
        </w:rPr>
        <w:t xml:space="preserve">nd that simulated stroking gestures increased perceived </w:t>
      </w:r>
      <w:proofErr w:type="spellStart"/>
      <w:r>
        <w:rPr>
          <w:lang w:val="en-US"/>
        </w:rPr>
        <w:t>diagnosticity</w:t>
      </w:r>
      <w:proofErr w:type="spellEnd"/>
      <w:r>
        <w:rPr>
          <w:lang w:val="en-US"/>
        </w:rPr>
        <w:t xml:space="preserve"> of product experience attributes and inc</w:t>
      </w:r>
      <w:r w:rsidR="00F81E9A">
        <w:rPr>
          <w:lang w:val="en-US"/>
        </w:rPr>
        <w:t>reased perceptions of control. Based on this we propose:</w:t>
      </w:r>
    </w:p>
    <w:p w:rsidR="0044669E" w:rsidRDefault="00AE45CB" w:rsidP="00170991">
      <w:pPr>
        <w:spacing w:after="0"/>
        <w:ind w:left="284" w:firstLine="0"/>
        <w:rPr>
          <w:lang w:val="en-US"/>
        </w:rPr>
      </w:pPr>
      <w:r w:rsidRPr="00AE45CB">
        <w:rPr>
          <w:lang w:val="en-US"/>
        </w:rPr>
        <w:t>RP2</w:t>
      </w:r>
      <w:r w:rsidR="0044669E" w:rsidRPr="00AE45CB">
        <w:rPr>
          <w:lang w:val="en-US"/>
        </w:rPr>
        <w:t>: IIT serving the primary function of touch</w:t>
      </w:r>
      <w:r w:rsidR="00CE3BFE">
        <w:rPr>
          <w:lang w:val="en-US"/>
        </w:rPr>
        <w:t xml:space="preserve"> (tactile function)</w:t>
      </w:r>
      <w:r w:rsidR="0044669E" w:rsidRPr="00AE45CB">
        <w:rPr>
          <w:lang w:val="en-US"/>
        </w:rPr>
        <w:t xml:space="preserve"> has a positive and signif</w:t>
      </w:r>
      <w:r w:rsidR="007F7ED5">
        <w:rPr>
          <w:lang w:val="en-US"/>
        </w:rPr>
        <w:t>icant effect on user engagement.</w:t>
      </w:r>
    </w:p>
    <w:p w:rsidR="00246E59" w:rsidRDefault="00246E59" w:rsidP="0044669E">
      <w:pPr>
        <w:spacing w:after="0"/>
        <w:rPr>
          <w:lang w:val="en-US"/>
        </w:rPr>
      </w:pPr>
    </w:p>
    <w:p w:rsidR="0044669E" w:rsidRDefault="00CC348E" w:rsidP="00AE45CB">
      <w:pPr>
        <w:spacing w:after="0"/>
        <w:ind w:firstLine="0"/>
        <w:rPr>
          <w:i/>
          <w:lang w:val="en-US"/>
        </w:rPr>
      </w:pPr>
      <w:r>
        <w:rPr>
          <w:i/>
          <w:lang w:val="en-US"/>
        </w:rPr>
        <w:t>2.5 The Relative Influence of Touch and Vision upon</w:t>
      </w:r>
      <w:r w:rsidR="00AE45CB">
        <w:rPr>
          <w:i/>
          <w:lang w:val="en-US"/>
        </w:rPr>
        <w:t xml:space="preserve"> User Engagement</w:t>
      </w:r>
    </w:p>
    <w:p w:rsidR="0044669E" w:rsidRPr="00C66492" w:rsidRDefault="0044669E" w:rsidP="00AE45CB">
      <w:pPr>
        <w:spacing w:after="0"/>
        <w:rPr>
          <w:color w:val="000000" w:themeColor="text1"/>
          <w:lang w:val="en-US"/>
        </w:rPr>
      </w:pPr>
      <w:r w:rsidRPr="008D11F6">
        <w:rPr>
          <w:lang w:val="en-US"/>
        </w:rPr>
        <w:t>In</w:t>
      </w:r>
      <w:r w:rsidR="007F7ED5">
        <w:rPr>
          <w:lang w:val="en-US"/>
        </w:rPr>
        <w:t>-</w:t>
      </w:r>
      <w:r>
        <w:rPr>
          <w:lang w:val="en-US"/>
        </w:rPr>
        <w:t>store,</w:t>
      </w:r>
      <w:r w:rsidRPr="008D11F6">
        <w:rPr>
          <w:lang w:val="en-US"/>
        </w:rPr>
        <w:t xml:space="preserve"> shoppers</w:t>
      </w:r>
      <w:r>
        <w:rPr>
          <w:lang w:val="en-US"/>
        </w:rPr>
        <w:t xml:space="preserve"> </w:t>
      </w:r>
      <w:r w:rsidR="007F7ED5">
        <w:rPr>
          <w:lang w:val="en-US"/>
        </w:rPr>
        <w:t>may</w:t>
      </w:r>
      <w:r w:rsidRPr="008D11F6">
        <w:rPr>
          <w:lang w:val="en-US"/>
        </w:rPr>
        <w:t xml:space="preserve"> touch, rub</w:t>
      </w:r>
      <w:r>
        <w:rPr>
          <w:lang w:val="en-US"/>
        </w:rPr>
        <w:t xml:space="preserve"> </w:t>
      </w:r>
      <w:r w:rsidRPr="008D11F6">
        <w:rPr>
          <w:lang w:val="en-US"/>
        </w:rPr>
        <w:t xml:space="preserve">and </w:t>
      </w:r>
      <w:r>
        <w:rPr>
          <w:lang w:val="en-US"/>
        </w:rPr>
        <w:t xml:space="preserve">crumple </w:t>
      </w:r>
      <w:r w:rsidRPr="008D11F6">
        <w:rPr>
          <w:lang w:val="en-US"/>
        </w:rPr>
        <w:t xml:space="preserve">textiles to estimate qualities </w:t>
      </w:r>
      <w:r>
        <w:rPr>
          <w:lang w:val="en-US"/>
        </w:rPr>
        <w:t>such as softness, stretch</w:t>
      </w:r>
      <w:r w:rsidRPr="008D11F6">
        <w:rPr>
          <w:lang w:val="en-US"/>
        </w:rPr>
        <w:t xml:space="preserve"> or</w:t>
      </w:r>
      <w:r>
        <w:rPr>
          <w:lang w:val="en-US"/>
        </w:rPr>
        <w:t xml:space="preserve"> roughness (</w:t>
      </w:r>
      <w:proofErr w:type="spellStart"/>
      <w:r w:rsidRPr="008D11F6">
        <w:rPr>
          <w:lang w:val="en-US"/>
        </w:rPr>
        <w:t>Orzechowski</w:t>
      </w:r>
      <w:proofErr w:type="spellEnd"/>
      <w:r w:rsidRPr="008D11F6">
        <w:rPr>
          <w:lang w:val="en-US"/>
        </w:rPr>
        <w:t>, 2010)</w:t>
      </w:r>
      <w:r>
        <w:rPr>
          <w:lang w:val="en-US"/>
        </w:rPr>
        <w:t>.</w:t>
      </w:r>
      <w:r w:rsidRPr="00501915">
        <w:rPr>
          <w:lang w:val="en-US"/>
        </w:rPr>
        <w:t xml:space="preserve"> </w:t>
      </w:r>
      <w:r w:rsidR="00F81E9A">
        <w:rPr>
          <w:lang w:val="en-US"/>
        </w:rPr>
        <w:t>Although t</w:t>
      </w:r>
      <w:r>
        <w:rPr>
          <w:lang w:val="en-US"/>
        </w:rPr>
        <w:t xml:space="preserve">here is a </w:t>
      </w:r>
      <w:r w:rsidRPr="008D11F6">
        <w:rPr>
          <w:lang w:val="en-US"/>
        </w:rPr>
        <w:t>gap between</w:t>
      </w:r>
      <w:r>
        <w:rPr>
          <w:lang w:val="en-US"/>
        </w:rPr>
        <w:t xml:space="preserve"> handling a physical textile and the</w:t>
      </w:r>
      <w:r w:rsidRPr="008D11F6">
        <w:rPr>
          <w:lang w:val="en-US"/>
        </w:rPr>
        <w:t xml:space="preserve"> perceived qualities of </w:t>
      </w:r>
      <w:r w:rsidR="007F7ED5">
        <w:rPr>
          <w:lang w:val="en-US"/>
        </w:rPr>
        <w:t xml:space="preserve">a </w:t>
      </w:r>
      <w:r w:rsidRPr="008D11F6">
        <w:rPr>
          <w:lang w:val="en-US"/>
        </w:rPr>
        <w:t xml:space="preserve">textile displayed on </w:t>
      </w:r>
      <w:r>
        <w:rPr>
          <w:lang w:val="en-US"/>
        </w:rPr>
        <w:t>a screen (</w:t>
      </w:r>
      <w:proofErr w:type="spellStart"/>
      <w:r>
        <w:rPr>
          <w:lang w:val="en-US"/>
        </w:rPr>
        <w:t>Gallace</w:t>
      </w:r>
      <w:proofErr w:type="spellEnd"/>
      <w:r>
        <w:rPr>
          <w:lang w:val="en-US"/>
        </w:rPr>
        <w:t xml:space="preserve"> &amp; Spence, 2014), tactile simulation in online environments increases c</w:t>
      </w:r>
      <w:r w:rsidR="00F81E9A">
        <w:rPr>
          <w:lang w:val="en-US"/>
        </w:rPr>
        <w:t>o</w:t>
      </w:r>
      <w:r w:rsidR="00183C2C">
        <w:rPr>
          <w:lang w:val="en-US"/>
        </w:rPr>
        <w:t>gnitive product evaluation (</w:t>
      </w:r>
      <w:r w:rsidR="00F81E9A">
        <w:rPr>
          <w:lang w:val="en-US"/>
        </w:rPr>
        <w:t>Daugherty</w:t>
      </w:r>
      <w:r w:rsidR="00183C2C">
        <w:rPr>
          <w:lang w:val="en-US"/>
        </w:rPr>
        <w:t>, Li</w:t>
      </w:r>
      <w:r w:rsidR="00F81E9A" w:rsidRPr="00F81E9A">
        <w:rPr>
          <w:lang w:val="en-US"/>
        </w:rPr>
        <w:t xml:space="preserve"> &amp; </w:t>
      </w:r>
      <w:proofErr w:type="spellStart"/>
      <w:r w:rsidR="00F81E9A" w:rsidRPr="00F81E9A">
        <w:rPr>
          <w:lang w:val="en-US"/>
        </w:rPr>
        <w:t>Biocca</w:t>
      </w:r>
      <w:proofErr w:type="spellEnd"/>
      <w:r w:rsidR="00F81E9A">
        <w:rPr>
          <w:lang w:val="en-US"/>
        </w:rPr>
        <w:t>,</w:t>
      </w:r>
      <w:r w:rsidR="00F81E9A" w:rsidRPr="00F81E9A">
        <w:rPr>
          <w:lang w:val="en-US"/>
        </w:rPr>
        <w:t xml:space="preserve"> </w:t>
      </w:r>
      <w:r w:rsidR="00183C2C">
        <w:rPr>
          <w:lang w:val="en-US"/>
        </w:rPr>
        <w:t>2008</w:t>
      </w:r>
      <w:r>
        <w:rPr>
          <w:lang w:val="en-US"/>
        </w:rPr>
        <w:t>)</w:t>
      </w:r>
      <w:r w:rsidRPr="008D11F6">
        <w:rPr>
          <w:lang w:val="en-US"/>
        </w:rPr>
        <w:t>.</w:t>
      </w:r>
      <w:r>
        <w:rPr>
          <w:lang w:val="en-US"/>
        </w:rPr>
        <w:t xml:space="preserve"> </w:t>
      </w:r>
      <w:r>
        <w:rPr>
          <w:color w:val="000000" w:themeColor="text1"/>
          <w:lang w:val="en-US"/>
        </w:rPr>
        <w:t xml:space="preserve">Since touch is preferred to gather information offline about material properties, such as texture (McCabe &amp; </w:t>
      </w:r>
      <w:proofErr w:type="spellStart"/>
      <w:r>
        <w:rPr>
          <w:color w:val="000000" w:themeColor="text1"/>
          <w:lang w:val="en-US"/>
        </w:rPr>
        <w:t>Nowlis</w:t>
      </w:r>
      <w:proofErr w:type="spellEnd"/>
      <w:r>
        <w:rPr>
          <w:color w:val="000000" w:themeColor="text1"/>
          <w:lang w:val="en-US"/>
        </w:rPr>
        <w:t>, 2003;</w:t>
      </w:r>
      <w:r w:rsidRPr="00634C84">
        <w:rPr>
          <w:color w:val="000000" w:themeColor="text1"/>
          <w:lang w:val="en-US"/>
        </w:rPr>
        <w:t xml:space="preserve"> Spence &amp; </w:t>
      </w:r>
      <w:proofErr w:type="spellStart"/>
      <w:r w:rsidRPr="00634C84">
        <w:rPr>
          <w:color w:val="000000" w:themeColor="text1"/>
          <w:lang w:val="en-US"/>
        </w:rPr>
        <w:t>Gallace</w:t>
      </w:r>
      <w:proofErr w:type="spellEnd"/>
      <w:r w:rsidRPr="00634C84">
        <w:rPr>
          <w:color w:val="000000" w:themeColor="text1"/>
          <w:lang w:val="en-US"/>
        </w:rPr>
        <w:t>, 2008</w:t>
      </w:r>
      <w:r>
        <w:rPr>
          <w:color w:val="000000" w:themeColor="text1"/>
          <w:lang w:val="en-US"/>
        </w:rPr>
        <w:t xml:space="preserve">), we </w:t>
      </w:r>
      <w:r w:rsidR="00F81E9A">
        <w:rPr>
          <w:color w:val="000000" w:themeColor="text1"/>
          <w:lang w:val="en-US"/>
        </w:rPr>
        <w:t>propose:</w:t>
      </w:r>
    </w:p>
    <w:p w:rsidR="00AE45CB" w:rsidRDefault="00AE45CB" w:rsidP="007F7ED5">
      <w:pPr>
        <w:spacing w:after="0"/>
        <w:ind w:left="284" w:firstLine="0"/>
        <w:rPr>
          <w:lang w:val="en-US"/>
        </w:rPr>
      </w:pPr>
      <w:r w:rsidRPr="005132B4">
        <w:rPr>
          <w:lang w:val="en-US"/>
        </w:rPr>
        <w:t>RP3:</w:t>
      </w:r>
      <w:r w:rsidR="0044669E" w:rsidRPr="005132B4">
        <w:rPr>
          <w:lang w:val="en-US"/>
        </w:rPr>
        <w:t xml:space="preserve"> IIT serving the primary function of touch</w:t>
      </w:r>
      <w:r w:rsidR="00CE3BFE">
        <w:rPr>
          <w:lang w:val="en-US"/>
        </w:rPr>
        <w:t xml:space="preserve"> (tactile function)</w:t>
      </w:r>
      <w:r w:rsidR="0044669E" w:rsidRPr="005132B4">
        <w:rPr>
          <w:lang w:val="en-US"/>
        </w:rPr>
        <w:t xml:space="preserve"> has a greater impact on user engagement than IIT serving the primary function of vision</w:t>
      </w:r>
      <w:r w:rsidR="00CE3BFE">
        <w:rPr>
          <w:lang w:val="en-US"/>
        </w:rPr>
        <w:t xml:space="preserve"> (visual rotation)</w:t>
      </w:r>
      <w:r w:rsidR="0044669E" w:rsidRPr="005132B4">
        <w:rPr>
          <w:lang w:val="en-US"/>
        </w:rPr>
        <w:t xml:space="preserve">. </w:t>
      </w:r>
    </w:p>
    <w:p w:rsidR="008203ED" w:rsidRPr="00AE45CB" w:rsidRDefault="008203ED" w:rsidP="0044669E">
      <w:pPr>
        <w:spacing w:after="0"/>
        <w:rPr>
          <w:lang w:val="en-US"/>
        </w:rPr>
      </w:pPr>
    </w:p>
    <w:p w:rsidR="0044669E" w:rsidRPr="00AE45CB" w:rsidRDefault="008203ED" w:rsidP="0044669E">
      <w:pPr>
        <w:spacing w:after="0"/>
        <w:ind w:firstLine="0"/>
        <w:rPr>
          <w:i/>
          <w:lang w:val="en-GB"/>
        </w:rPr>
      </w:pPr>
      <w:r>
        <w:rPr>
          <w:i/>
          <w:lang w:val="en-GB"/>
        </w:rPr>
        <w:t>2.6</w:t>
      </w:r>
      <w:r w:rsidR="00AE45CB">
        <w:rPr>
          <w:i/>
          <w:lang w:val="en-GB"/>
        </w:rPr>
        <w:t xml:space="preserve"> </w:t>
      </w:r>
      <w:r w:rsidR="00CC348E">
        <w:rPr>
          <w:i/>
          <w:lang w:val="en-GB"/>
        </w:rPr>
        <w:t>The</w:t>
      </w:r>
      <w:r w:rsidR="00AE45CB">
        <w:rPr>
          <w:i/>
          <w:lang w:val="en-GB"/>
        </w:rPr>
        <w:t xml:space="preserve"> Mediating </w:t>
      </w:r>
      <w:r w:rsidR="00CC348E">
        <w:rPr>
          <w:i/>
          <w:lang w:val="en-GB"/>
        </w:rPr>
        <w:t>Influence of the Need for Touch</w:t>
      </w:r>
    </w:p>
    <w:p w:rsidR="00170991" w:rsidRDefault="0044669E" w:rsidP="00170991">
      <w:pPr>
        <w:spacing w:after="0"/>
        <w:rPr>
          <w:bCs/>
          <w:lang w:val="en-US"/>
        </w:rPr>
      </w:pPr>
      <w:r>
        <w:rPr>
          <w:lang w:val="en-US"/>
        </w:rPr>
        <w:lastRenderedPageBreak/>
        <w:t xml:space="preserve">The need for touch (NFT) whilst shopping is an individual trait </w:t>
      </w:r>
      <w:r w:rsidRPr="00A75F89">
        <w:rPr>
          <w:lang w:val="en-US"/>
        </w:rPr>
        <w:t xml:space="preserve">defined as “a preference for the extraction and utilization of information obtained through the haptic system” (Peck </w:t>
      </w:r>
      <w:r w:rsidR="00F81E9A" w:rsidRPr="00A75F89">
        <w:rPr>
          <w:lang w:val="en-US"/>
        </w:rPr>
        <w:t>&amp;</w:t>
      </w:r>
      <w:r w:rsidRPr="00A75F89">
        <w:rPr>
          <w:lang w:val="en-US"/>
        </w:rPr>
        <w:t xml:space="preserve"> Childers</w:t>
      </w:r>
      <w:r w:rsidR="008F4B56">
        <w:rPr>
          <w:lang w:val="en-US"/>
        </w:rPr>
        <w:t>,</w:t>
      </w:r>
      <w:r w:rsidR="00F81E9A" w:rsidRPr="00A75F89">
        <w:rPr>
          <w:lang w:val="en-US"/>
        </w:rPr>
        <w:t xml:space="preserve"> 2003, p.</w:t>
      </w:r>
      <w:r w:rsidR="007F7ED5">
        <w:rPr>
          <w:lang w:val="en-US"/>
        </w:rPr>
        <w:t xml:space="preserve">431). </w:t>
      </w:r>
      <w:r w:rsidRPr="00A75F89">
        <w:rPr>
          <w:lang w:val="en-US"/>
        </w:rPr>
        <w:t>Individuals with a high NFT are more likely to access</w:t>
      </w:r>
      <w:r w:rsidRPr="00AC1F18">
        <w:rPr>
          <w:lang w:val="en-US"/>
        </w:rPr>
        <w:t xml:space="preserve"> haptic</w:t>
      </w:r>
      <w:r>
        <w:rPr>
          <w:lang w:val="en-US"/>
        </w:rPr>
        <w:t xml:space="preserve"> or touch-based</w:t>
      </w:r>
      <w:r w:rsidRPr="00AC1F18">
        <w:rPr>
          <w:lang w:val="en-US"/>
        </w:rPr>
        <w:t xml:space="preserve"> information than </w:t>
      </w:r>
      <w:r>
        <w:rPr>
          <w:lang w:val="en-US"/>
        </w:rPr>
        <w:t xml:space="preserve">those </w:t>
      </w:r>
      <w:r w:rsidRPr="00AC1F18">
        <w:rPr>
          <w:lang w:val="en-US"/>
        </w:rPr>
        <w:t xml:space="preserve">individuals with </w:t>
      </w:r>
      <w:r>
        <w:rPr>
          <w:lang w:val="en-US"/>
        </w:rPr>
        <w:t xml:space="preserve">a </w:t>
      </w:r>
      <w:r w:rsidRPr="00AC1F18">
        <w:rPr>
          <w:lang w:val="en-US"/>
        </w:rPr>
        <w:t>lower NFT</w:t>
      </w:r>
      <w:r w:rsidR="007F7ED5">
        <w:rPr>
          <w:lang w:val="en-US"/>
        </w:rPr>
        <w:t>.</w:t>
      </w:r>
      <w:r>
        <w:rPr>
          <w:lang w:val="en-US"/>
        </w:rPr>
        <w:t xml:space="preserve"> </w:t>
      </w:r>
      <w:r w:rsidRPr="00AC1F18">
        <w:rPr>
          <w:lang w:val="en-US"/>
        </w:rPr>
        <w:t>Peck and Childers</w:t>
      </w:r>
      <w:r>
        <w:rPr>
          <w:lang w:val="en-US"/>
        </w:rPr>
        <w:t xml:space="preserve"> (2003) </w:t>
      </w:r>
      <w:r w:rsidR="007F7ED5">
        <w:rPr>
          <w:lang w:val="en-US"/>
        </w:rPr>
        <w:t xml:space="preserve">also </w:t>
      </w:r>
      <w:r>
        <w:rPr>
          <w:lang w:val="en-US"/>
        </w:rPr>
        <w:t>differentiate</w:t>
      </w:r>
      <w:r w:rsidR="00F81E9A">
        <w:rPr>
          <w:lang w:val="en-US"/>
        </w:rPr>
        <w:t>d</w:t>
      </w:r>
      <w:r>
        <w:rPr>
          <w:lang w:val="en-US"/>
        </w:rPr>
        <w:t xml:space="preserve"> between </w:t>
      </w:r>
      <w:r w:rsidRPr="00C14FFC">
        <w:rPr>
          <w:lang w:val="en-US"/>
        </w:rPr>
        <w:t>those who touch products for the sensory pleasure of the experience</w:t>
      </w:r>
      <w:r>
        <w:rPr>
          <w:lang w:val="en-US"/>
        </w:rPr>
        <w:t>,</w:t>
      </w:r>
      <w:r w:rsidRPr="00C14FFC">
        <w:rPr>
          <w:lang w:val="en-US"/>
        </w:rPr>
        <w:t xml:space="preserve"> and the instrumental dimension related to those who touch for a rational purpose</w:t>
      </w:r>
      <w:r>
        <w:rPr>
          <w:lang w:val="en-US"/>
        </w:rPr>
        <w:t>. As such, NFT plays an important role</w:t>
      </w:r>
      <w:r w:rsidRPr="00AC1F18">
        <w:rPr>
          <w:lang w:val="en-US"/>
        </w:rPr>
        <w:t xml:space="preserve"> in the consumer’s choice of shopping channel </w:t>
      </w:r>
      <w:r>
        <w:rPr>
          <w:lang w:val="en-US"/>
        </w:rPr>
        <w:t>(</w:t>
      </w:r>
      <w:proofErr w:type="spellStart"/>
      <w:r w:rsidR="00F81E9A">
        <w:rPr>
          <w:lang w:val="en-US"/>
        </w:rPr>
        <w:t>Citrin</w:t>
      </w:r>
      <w:proofErr w:type="spellEnd"/>
      <w:r w:rsidR="00F81E9A">
        <w:rPr>
          <w:lang w:val="en-US"/>
        </w:rPr>
        <w:t xml:space="preserve">, Stem, </w:t>
      </w:r>
      <w:proofErr w:type="spellStart"/>
      <w:r w:rsidR="00F81E9A">
        <w:rPr>
          <w:lang w:val="en-US"/>
        </w:rPr>
        <w:t>Spangenberg</w:t>
      </w:r>
      <w:proofErr w:type="spellEnd"/>
      <w:r w:rsidR="00F81E9A" w:rsidRPr="00F81E9A">
        <w:rPr>
          <w:lang w:val="en-US"/>
        </w:rPr>
        <w:t xml:space="preserve"> &amp; Clark</w:t>
      </w:r>
      <w:r>
        <w:rPr>
          <w:lang w:val="en-US"/>
        </w:rPr>
        <w:t xml:space="preserve">, 2003) so that </w:t>
      </w:r>
      <w:r w:rsidRPr="00AC1F18">
        <w:rPr>
          <w:lang w:val="en-US"/>
        </w:rPr>
        <w:t xml:space="preserve">individuals with </w:t>
      </w:r>
      <w:r>
        <w:rPr>
          <w:lang w:val="en-US"/>
        </w:rPr>
        <w:t xml:space="preserve">a </w:t>
      </w:r>
      <w:r w:rsidRPr="00AC1F18">
        <w:rPr>
          <w:lang w:val="en-US"/>
        </w:rPr>
        <w:t xml:space="preserve">high NFT </w:t>
      </w:r>
      <w:r w:rsidR="00F81E9A">
        <w:rPr>
          <w:lang w:val="en-US"/>
        </w:rPr>
        <w:t>are</w:t>
      </w:r>
      <w:r w:rsidRPr="00AC1F18">
        <w:rPr>
          <w:lang w:val="en-US"/>
        </w:rPr>
        <w:t xml:space="preserve"> </w:t>
      </w:r>
      <w:r>
        <w:rPr>
          <w:lang w:val="en-US"/>
        </w:rPr>
        <w:t>unlikely</w:t>
      </w:r>
      <w:r w:rsidRPr="00AC1F18">
        <w:rPr>
          <w:lang w:val="en-US"/>
        </w:rPr>
        <w:t xml:space="preserve"> to find online shopping desirable </w:t>
      </w:r>
      <w:r>
        <w:rPr>
          <w:lang w:val="en-US"/>
        </w:rPr>
        <w:t>for products that encourage tactile interaction</w:t>
      </w:r>
      <w:r>
        <w:rPr>
          <w:bCs/>
          <w:lang w:val="en-US"/>
        </w:rPr>
        <w:t xml:space="preserve"> (</w:t>
      </w:r>
      <w:r>
        <w:rPr>
          <w:rFonts w:cs="Times New Roman"/>
          <w:lang w:val="en-US"/>
        </w:rPr>
        <w:t xml:space="preserve">Dennis, </w:t>
      </w:r>
      <w:proofErr w:type="spellStart"/>
      <w:r>
        <w:rPr>
          <w:rFonts w:cs="Times New Roman"/>
          <w:lang w:val="en-US"/>
        </w:rPr>
        <w:t>Jayawardhena</w:t>
      </w:r>
      <w:proofErr w:type="spellEnd"/>
      <w:r>
        <w:rPr>
          <w:rFonts w:cs="Times New Roman"/>
          <w:lang w:val="en-US"/>
        </w:rPr>
        <w:t xml:space="preserve"> &amp; </w:t>
      </w:r>
      <w:proofErr w:type="spellStart"/>
      <w:r>
        <w:rPr>
          <w:rFonts w:cs="Times New Roman"/>
          <w:lang w:val="en-US"/>
        </w:rPr>
        <w:t>Papamatthaiou</w:t>
      </w:r>
      <w:proofErr w:type="spellEnd"/>
      <w:r>
        <w:rPr>
          <w:rFonts w:cs="Times New Roman"/>
          <w:lang w:val="en-US"/>
        </w:rPr>
        <w:t>, 2010)</w:t>
      </w:r>
      <w:r w:rsidR="007F7ED5">
        <w:rPr>
          <w:bCs/>
          <w:lang w:val="en-US"/>
        </w:rPr>
        <w:t>.</w:t>
      </w:r>
      <w:r>
        <w:rPr>
          <w:bCs/>
          <w:lang w:val="en-US"/>
        </w:rPr>
        <w:t xml:space="preserve"> Hence</w:t>
      </w:r>
      <w:r w:rsidR="007F7ED5">
        <w:rPr>
          <w:bCs/>
          <w:lang w:val="en-US"/>
        </w:rPr>
        <w:t>,</w:t>
      </w:r>
      <w:r>
        <w:rPr>
          <w:bCs/>
          <w:lang w:val="en-US"/>
        </w:rPr>
        <w:t xml:space="preserve"> we </w:t>
      </w:r>
      <w:r w:rsidR="00AE45CB">
        <w:rPr>
          <w:bCs/>
          <w:lang w:val="en-US"/>
        </w:rPr>
        <w:t>propose</w:t>
      </w:r>
      <w:r>
        <w:rPr>
          <w:bCs/>
          <w:lang w:val="en-US"/>
        </w:rPr>
        <w:t xml:space="preserve"> that NFT will mediate the degree of user engagement that is experienced when </w:t>
      </w:r>
      <w:r w:rsidR="007F7ED5">
        <w:rPr>
          <w:bCs/>
          <w:lang w:val="en-US"/>
        </w:rPr>
        <w:t>using IIT for vision and touch:</w:t>
      </w:r>
    </w:p>
    <w:p w:rsidR="00F02643" w:rsidRPr="00170991" w:rsidRDefault="009D218D" w:rsidP="00170991">
      <w:pPr>
        <w:spacing w:after="0"/>
        <w:ind w:left="76" w:firstLine="208"/>
        <w:rPr>
          <w:bCs/>
          <w:lang w:val="en-US"/>
        </w:rPr>
      </w:pPr>
      <w:r>
        <w:rPr>
          <w:lang w:val="en-US"/>
        </w:rPr>
        <w:t>RP</w:t>
      </w:r>
      <w:r w:rsidR="00277292">
        <w:rPr>
          <w:lang w:val="en-US"/>
        </w:rPr>
        <w:t>4</w:t>
      </w:r>
      <w:r w:rsidR="007F7ED5">
        <w:rPr>
          <w:lang w:val="en-US"/>
        </w:rPr>
        <w:t xml:space="preserve"> </w:t>
      </w:r>
      <w:r w:rsidR="0044669E" w:rsidRPr="00B9235D">
        <w:rPr>
          <w:lang w:val="en-US"/>
        </w:rPr>
        <w:t>NFT will mediate the relationship between</w:t>
      </w:r>
      <w:r w:rsidR="007F7ED5">
        <w:rPr>
          <w:lang w:val="en-US"/>
        </w:rPr>
        <w:t xml:space="preserve"> IIT use and user engagement.</w:t>
      </w:r>
    </w:p>
    <w:p w:rsidR="00246E59" w:rsidRPr="00B9235D" w:rsidRDefault="00246E59" w:rsidP="00E47952">
      <w:pPr>
        <w:tabs>
          <w:tab w:val="left" w:pos="2410"/>
        </w:tabs>
        <w:spacing w:after="0"/>
        <w:ind w:firstLine="0"/>
        <w:rPr>
          <w:lang w:val="en-US"/>
        </w:rPr>
      </w:pPr>
    </w:p>
    <w:p w:rsidR="00001609" w:rsidRPr="00E47952" w:rsidRDefault="00224C7C" w:rsidP="00E47952">
      <w:pPr>
        <w:pStyle w:val="ListParagraph"/>
        <w:numPr>
          <w:ilvl w:val="0"/>
          <w:numId w:val="12"/>
        </w:numPr>
        <w:spacing w:after="0"/>
        <w:rPr>
          <w:b/>
          <w:lang w:val="en-GB"/>
        </w:rPr>
      </w:pPr>
      <w:r>
        <w:rPr>
          <w:b/>
          <w:lang w:val="en-GB"/>
        </w:rPr>
        <w:t>Method</w:t>
      </w:r>
      <w:r w:rsidR="00E25BEA">
        <w:rPr>
          <w:b/>
          <w:lang w:val="en-GB"/>
        </w:rPr>
        <w:t>ology</w:t>
      </w:r>
    </w:p>
    <w:p w:rsidR="00001609" w:rsidRPr="00060E16" w:rsidRDefault="00001609" w:rsidP="00001609">
      <w:pPr>
        <w:ind w:firstLine="0"/>
        <w:rPr>
          <w:i/>
          <w:lang w:val="en-GB"/>
        </w:rPr>
      </w:pPr>
      <w:r w:rsidRPr="00060E16">
        <w:rPr>
          <w:i/>
          <w:lang w:val="en-GB"/>
        </w:rPr>
        <w:t xml:space="preserve">3.1 </w:t>
      </w:r>
      <w:r w:rsidR="00B370A0" w:rsidRPr="00060E16">
        <w:rPr>
          <w:i/>
          <w:lang w:val="en-GB"/>
        </w:rPr>
        <w:t>Design and</w:t>
      </w:r>
      <w:r w:rsidR="00CE3BFE">
        <w:rPr>
          <w:i/>
          <w:lang w:val="en-GB"/>
        </w:rPr>
        <w:t xml:space="preserve"> </w:t>
      </w:r>
      <w:r w:rsidRPr="00060E16">
        <w:rPr>
          <w:i/>
          <w:lang w:val="en-GB"/>
        </w:rPr>
        <w:t>Participants</w:t>
      </w:r>
    </w:p>
    <w:p w:rsidR="00AE45CB" w:rsidRPr="00AE45CB" w:rsidRDefault="00A33C61" w:rsidP="007B6F6A">
      <w:pPr>
        <w:rPr>
          <w:lang w:val="en-GB"/>
        </w:rPr>
      </w:pPr>
      <w:r>
        <w:rPr>
          <w:lang w:val="en-GB"/>
        </w:rPr>
        <w:t>A between-</w:t>
      </w:r>
      <w:r w:rsidR="00B370A0">
        <w:rPr>
          <w:lang w:val="en-GB"/>
        </w:rPr>
        <w:t xml:space="preserve">subjects experiment with two levels of </w:t>
      </w:r>
      <w:r w:rsidR="00F81E9A">
        <w:rPr>
          <w:lang w:val="en-GB"/>
        </w:rPr>
        <w:t xml:space="preserve">image </w:t>
      </w:r>
      <w:r w:rsidR="00B370A0">
        <w:rPr>
          <w:lang w:val="en-GB"/>
        </w:rPr>
        <w:t xml:space="preserve">interactivity (visual rotation and </w:t>
      </w:r>
      <w:r w:rsidR="00F81E9A">
        <w:rPr>
          <w:lang w:val="en-GB"/>
        </w:rPr>
        <w:t xml:space="preserve">simulated </w:t>
      </w:r>
      <w:r w:rsidR="00B370A0">
        <w:rPr>
          <w:lang w:val="en-GB"/>
        </w:rPr>
        <w:t xml:space="preserve">tactile scrunch) was conducted to </w:t>
      </w:r>
      <w:proofErr w:type="spellStart"/>
      <w:r w:rsidR="00B370A0">
        <w:rPr>
          <w:lang w:val="en-GB"/>
        </w:rPr>
        <w:t>undertand</w:t>
      </w:r>
      <w:proofErr w:type="spellEnd"/>
      <w:r w:rsidR="00B370A0">
        <w:rPr>
          <w:lang w:val="en-GB"/>
        </w:rPr>
        <w:t xml:space="preserve"> the effects of different IIT features on user engagement</w:t>
      </w:r>
      <w:r w:rsidR="00F81E9A">
        <w:rPr>
          <w:lang w:val="en-GB"/>
        </w:rPr>
        <w:t>.</w:t>
      </w:r>
      <w:r w:rsidR="00B370A0">
        <w:rPr>
          <w:lang w:val="en-GB"/>
        </w:rPr>
        <w:t xml:space="preserve"> A total of 218 student subjects</w:t>
      </w:r>
      <w:r w:rsidR="007B6F6A">
        <w:rPr>
          <w:lang w:val="en-GB"/>
        </w:rPr>
        <w:t xml:space="preserve"> participated</w:t>
      </w:r>
      <w:r w:rsidR="00B370A0">
        <w:rPr>
          <w:lang w:val="en-GB"/>
        </w:rPr>
        <w:t xml:space="preserve"> and were recruited from two UK universities</w:t>
      </w:r>
      <w:r w:rsidR="009D218D">
        <w:rPr>
          <w:lang w:val="en-GB"/>
        </w:rPr>
        <w:t xml:space="preserve"> with an incentive of </w:t>
      </w:r>
      <w:r w:rsidR="007B6F6A">
        <w:rPr>
          <w:lang w:val="en-GB"/>
        </w:rPr>
        <w:t>entry into a prize draw</w:t>
      </w:r>
      <w:r w:rsidR="007F7ED5">
        <w:rPr>
          <w:lang w:val="en-GB"/>
        </w:rPr>
        <w:t xml:space="preserve"> for a £50 online shopping voucher</w:t>
      </w:r>
      <w:r w:rsidR="007B6F6A">
        <w:rPr>
          <w:lang w:val="en-GB"/>
        </w:rPr>
        <w:t>.</w:t>
      </w:r>
      <w:r w:rsidR="00001609">
        <w:rPr>
          <w:lang w:val="en-GB"/>
        </w:rPr>
        <w:t xml:space="preserve"> </w:t>
      </w:r>
      <w:r w:rsidR="00AC6F38" w:rsidRPr="00AC6F38">
        <w:rPr>
          <w:lang w:val="en-GB"/>
        </w:rPr>
        <w:t xml:space="preserve">A student sample was chosen to reflect trends in </w:t>
      </w:r>
      <w:r w:rsidR="007A1E1C">
        <w:rPr>
          <w:lang w:val="en-GB"/>
        </w:rPr>
        <w:t xml:space="preserve">online shopping patterns </w:t>
      </w:r>
      <w:r w:rsidR="00AC6F38" w:rsidRPr="00AC6F38">
        <w:rPr>
          <w:lang w:val="en-GB"/>
        </w:rPr>
        <w:t xml:space="preserve">in the UK </w:t>
      </w:r>
      <w:r w:rsidR="007F7ED5">
        <w:rPr>
          <w:lang w:val="en-GB"/>
        </w:rPr>
        <w:t xml:space="preserve">which </w:t>
      </w:r>
      <w:r w:rsidR="00AC6F38">
        <w:rPr>
          <w:lang w:val="en-GB"/>
        </w:rPr>
        <w:t>show that</w:t>
      </w:r>
      <w:r w:rsidR="00AC6F38" w:rsidRPr="00AC6F38">
        <w:rPr>
          <w:lang w:val="en-GB"/>
        </w:rPr>
        <w:t xml:space="preserve"> younger consumers (16-24 years old)</w:t>
      </w:r>
      <w:r w:rsidR="007F7ED5">
        <w:rPr>
          <w:lang w:val="en-GB"/>
        </w:rPr>
        <w:t xml:space="preserve"> buy</w:t>
      </w:r>
      <w:r w:rsidR="00AC6F38" w:rsidRPr="00AC6F38">
        <w:rPr>
          <w:lang w:val="en-GB"/>
        </w:rPr>
        <w:t xml:space="preserve"> more clothes online than in-store</w:t>
      </w:r>
      <w:r w:rsidR="00AC6F38">
        <w:rPr>
          <w:lang w:val="en-GB"/>
        </w:rPr>
        <w:t xml:space="preserve"> (Mintel, 2014)</w:t>
      </w:r>
      <w:r w:rsidR="007F7ED5">
        <w:rPr>
          <w:lang w:val="en-GB"/>
        </w:rPr>
        <w:t>.</w:t>
      </w:r>
      <w:r w:rsidR="00AC6F38">
        <w:rPr>
          <w:lang w:val="en-GB"/>
        </w:rPr>
        <w:t xml:space="preserve"> </w:t>
      </w:r>
      <w:r w:rsidR="00AC6F38" w:rsidRPr="00AC6F38">
        <w:rPr>
          <w:lang w:val="en-GB"/>
        </w:rPr>
        <w:t xml:space="preserve">The achieved sample </w:t>
      </w:r>
      <w:r w:rsidR="00AC6F38">
        <w:rPr>
          <w:lang w:val="en-GB"/>
        </w:rPr>
        <w:t>were</w:t>
      </w:r>
      <w:r w:rsidR="00AC6F38" w:rsidRPr="00AC6F38">
        <w:rPr>
          <w:lang w:val="en-GB"/>
        </w:rPr>
        <w:t xml:space="preserve"> </w:t>
      </w:r>
      <w:r w:rsidR="007F7ED5">
        <w:rPr>
          <w:lang w:val="en-GB"/>
        </w:rPr>
        <w:t xml:space="preserve">predominantly </w:t>
      </w:r>
      <w:r w:rsidR="00AC6F38" w:rsidRPr="00AC6F38">
        <w:rPr>
          <w:lang w:val="en-GB"/>
        </w:rPr>
        <w:t>female (87%), had purchased online in the last six months (89%) and browsed online for fashion every week (77%).</w:t>
      </w:r>
      <w:r w:rsidR="00AC6F38">
        <w:rPr>
          <w:lang w:val="en-GB"/>
        </w:rPr>
        <w:t xml:space="preserve"> </w:t>
      </w:r>
      <w:r w:rsidR="00AC6F38" w:rsidRPr="00AC6F38">
        <w:rPr>
          <w:lang w:val="en-GB"/>
        </w:rPr>
        <w:t xml:space="preserve">These </w:t>
      </w:r>
      <w:r w:rsidR="00AC6F38" w:rsidRPr="00AC6F38">
        <w:rPr>
          <w:lang w:val="en-GB"/>
        </w:rPr>
        <w:lastRenderedPageBreak/>
        <w:t>characteristics reflect statistics which indicate that more female</w:t>
      </w:r>
      <w:r w:rsidR="00AC6F38">
        <w:rPr>
          <w:lang w:val="en-GB"/>
        </w:rPr>
        <w:t xml:space="preserve"> than male</w:t>
      </w:r>
      <w:r w:rsidR="00AC6F38" w:rsidRPr="00AC6F38">
        <w:rPr>
          <w:lang w:val="en-GB"/>
        </w:rPr>
        <w:t xml:space="preserve"> shoppers use mobile devices when browsing and purchasing clothes online (Mintel, 2014).   </w:t>
      </w:r>
    </w:p>
    <w:p w:rsidR="00E25BEA" w:rsidRDefault="00535E89" w:rsidP="00535E89">
      <w:pPr>
        <w:spacing w:after="0"/>
        <w:ind w:firstLine="0"/>
        <w:rPr>
          <w:i/>
          <w:lang w:val="en-GB"/>
        </w:rPr>
      </w:pPr>
      <w:r>
        <w:rPr>
          <w:i/>
          <w:lang w:val="en-GB"/>
        </w:rPr>
        <w:t xml:space="preserve">3.2 </w:t>
      </w:r>
      <w:r w:rsidR="00B370A0">
        <w:rPr>
          <w:i/>
          <w:lang w:val="en-GB"/>
        </w:rPr>
        <w:t>Materials and Procedure</w:t>
      </w:r>
    </w:p>
    <w:p w:rsidR="009D218D" w:rsidRDefault="009A1CD0" w:rsidP="009D218D">
      <w:pPr>
        <w:rPr>
          <w:rFonts w:eastAsia="Calibri" w:cs="Times New Roman"/>
          <w:szCs w:val="22"/>
          <w:lang w:val="en-US"/>
        </w:rPr>
      </w:pPr>
      <w:r>
        <w:rPr>
          <w:lang w:val="en-US"/>
        </w:rPr>
        <w:t>A</w:t>
      </w:r>
      <w:r w:rsidRPr="00AC1F18">
        <w:rPr>
          <w:lang w:val="en-US"/>
        </w:rPr>
        <w:t xml:space="preserve"> digital tool called </w:t>
      </w:r>
      <w:proofErr w:type="spellStart"/>
      <w:r w:rsidRPr="00AC1F18">
        <w:rPr>
          <w:lang w:val="en-US"/>
        </w:rPr>
        <w:t>Shoogleit</w:t>
      </w:r>
      <w:proofErr w:type="spellEnd"/>
      <w:r w:rsidRPr="00AC1F18">
        <w:rPr>
          <w:lang w:val="en-US"/>
        </w:rPr>
        <w:t xml:space="preserve"> </w:t>
      </w:r>
      <w:r>
        <w:rPr>
          <w:lang w:val="en-US"/>
        </w:rPr>
        <w:t xml:space="preserve">(Padilla &amp; </w:t>
      </w:r>
      <w:proofErr w:type="spellStart"/>
      <w:r>
        <w:rPr>
          <w:lang w:val="en-US"/>
        </w:rPr>
        <w:t>Chantler</w:t>
      </w:r>
      <w:proofErr w:type="spellEnd"/>
      <w:r>
        <w:rPr>
          <w:lang w:val="en-US"/>
        </w:rPr>
        <w:t xml:space="preserve">, 2011) was used to create </w:t>
      </w:r>
      <w:r w:rsidR="00811204">
        <w:rPr>
          <w:lang w:val="en-US"/>
        </w:rPr>
        <w:t xml:space="preserve">interactive product </w:t>
      </w:r>
      <w:proofErr w:type="spellStart"/>
      <w:r w:rsidR="00811204">
        <w:rPr>
          <w:lang w:val="en-US"/>
        </w:rPr>
        <w:t>visualis</w:t>
      </w:r>
      <w:r w:rsidRPr="00AC1F18">
        <w:rPr>
          <w:lang w:val="en-US"/>
        </w:rPr>
        <w:t>ations</w:t>
      </w:r>
      <w:proofErr w:type="spellEnd"/>
      <w:r w:rsidRPr="00AC1F18">
        <w:rPr>
          <w:lang w:val="en-US"/>
        </w:rPr>
        <w:t xml:space="preserve"> from pre-recorded video by me</w:t>
      </w:r>
      <w:r>
        <w:rPr>
          <w:lang w:val="en-US"/>
        </w:rPr>
        <w:t xml:space="preserve">rging visual and tactile inputs </w:t>
      </w:r>
      <w:r w:rsidRPr="00AC1F18">
        <w:rPr>
          <w:lang w:val="en-US"/>
        </w:rPr>
        <w:t>(see Figure 1).</w:t>
      </w:r>
      <w:r w:rsidR="00B0283F">
        <w:rPr>
          <w:lang w:val="en-US"/>
        </w:rPr>
        <w:t xml:space="preserve"> </w:t>
      </w:r>
      <w:proofErr w:type="spellStart"/>
      <w:r w:rsidR="00811204">
        <w:rPr>
          <w:lang w:val="en-US"/>
        </w:rPr>
        <w:t>Shoogleit</w:t>
      </w:r>
      <w:proofErr w:type="spellEnd"/>
      <w:r w:rsidR="00B0283F" w:rsidRPr="00AC1F18">
        <w:rPr>
          <w:lang w:val="en-US"/>
        </w:rPr>
        <w:t xml:space="preserve"> adds user-controlled interactivity to any object</w:t>
      </w:r>
      <w:r w:rsidR="00277292">
        <w:rPr>
          <w:lang w:val="en-US"/>
        </w:rPr>
        <w:t xml:space="preserve"> on</w:t>
      </w:r>
      <w:r w:rsidR="00B0283F">
        <w:rPr>
          <w:lang w:val="en-US"/>
        </w:rPr>
        <w:t xml:space="preserve"> a </w:t>
      </w:r>
      <w:r w:rsidR="00ED360D">
        <w:rPr>
          <w:lang w:val="en-US"/>
        </w:rPr>
        <w:t>touch screen</w:t>
      </w:r>
      <w:r w:rsidR="00B0283F" w:rsidRPr="00AC1F18">
        <w:rPr>
          <w:lang w:val="en-US"/>
        </w:rPr>
        <w:t xml:space="preserve"> </w:t>
      </w:r>
      <w:r w:rsidR="00B0283F">
        <w:rPr>
          <w:lang w:val="en-US"/>
        </w:rPr>
        <w:t>by merging</w:t>
      </w:r>
      <w:r w:rsidR="00B0283F" w:rsidRPr="00AC1F18">
        <w:rPr>
          <w:lang w:val="en-US"/>
        </w:rPr>
        <w:t xml:space="preserve"> user gestures on </w:t>
      </w:r>
      <w:r w:rsidR="00B0283F">
        <w:rPr>
          <w:lang w:val="en-US"/>
        </w:rPr>
        <w:t xml:space="preserve">mobile </w:t>
      </w:r>
      <w:r w:rsidR="00B0283F" w:rsidRPr="00AC1F18">
        <w:rPr>
          <w:lang w:val="en-US"/>
        </w:rPr>
        <w:t xml:space="preserve">devices with animations matching the gesture </w:t>
      </w:r>
      <w:r w:rsidR="000D0DB1">
        <w:rPr>
          <w:lang w:val="en-US"/>
        </w:rPr>
        <w:t xml:space="preserve">on </w:t>
      </w:r>
      <w:r w:rsidR="00B0283F" w:rsidRPr="00AC1F18">
        <w:rPr>
          <w:lang w:val="en-US"/>
        </w:rPr>
        <w:t>a real object</w:t>
      </w:r>
      <w:r w:rsidR="00811204">
        <w:rPr>
          <w:lang w:val="en-US"/>
        </w:rPr>
        <w:t xml:space="preserve">. </w:t>
      </w:r>
      <w:r w:rsidR="007702ED" w:rsidRPr="00AC1F18">
        <w:rPr>
          <w:rFonts w:eastAsia="Calibri" w:cs="Times New Roman"/>
          <w:szCs w:val="22"/>
          <w:lang w:val="en-US"/>
        </w:rPr>
        <w:t xml:space="preserve">The garments selected were a </w:t>
      </w:r>
      <w:r w:rsidR="00277292">
        <w:rPr>
          <w:rFonts w:eastAsia="Calibri" w:cs="Times New Roman"/>
          <w:szCs w:val="22"/>
          <w:lang w:val="en-US"/>
        </w:rPr>
        <w:t xml:space="preserve">ladies </w:t>
      </w:r>
      <w:r w:rsidR="007702ED" w:rsidRPr="00AC1F18">
        <w:rPr>
          <w:rFonts w:eastAsia="Calibri" w:cs="Times New Roman"/>
          <w:szCs w:val="22"/>
          <w:lang w:val="en-US"/>
        </w:rPr>
        <w:t xml:space="preserve">chiffon dress and a </w:t>
      </w:r>
      <w:proofErr w:type="spellStart"/>
      <w:r w:rsidR="007702ED">
        <w:rPr>
          <w:rFonts w:eastAsia="Calibri" w:cs="Times New Roman"/>
          <w:szCs w:val="22"/>
          <w:lang w:val="en-US"/>
        </w:rPr>
        <w:t>m</w:t>
      </w:r>
      <w:r w:rsidR="00277292">
        <w:rPr>
          <w:rFonts w:eastAsia="Calibri" w:cs="Times New Roman"/>
          <w:szCs w:val="22"/>
          <w:lang w:val="en-US"/>
        </w:rPr>
        <w:t>ens</w:t>
      </w:r>
      <w:proofErr w:type="spellEnd"/>
      <w:r w:rsidR="007702ED">
        <w:rPr>
          <w:rFonts w:eastAsia="Calibri" w:cs="Times New Roman"/>
          <w:szCs w:val="22"/>
          <w:lang w:val="en-US"/>
        </w:rPr>
        <w:t xml:space="preserve"> </w:t>
      </w:r>
      <w:r w:rsidR="007A1E1C">
        <w:rPr>
          <w:rFonts w:eastAsia="Calibri" w:cs="Times New Roman"/>
          <w:szCs w:val="22"/>
          <w:lang w:val="en-US"/>
        </w:rPr>
        <w:t xml:space="preserve">cotton </w:t>
      </w:r>
      <w:r w:rsidR="007702ED">
        <w:rPr>
          <w:rFonts w:eastAsia="Calibri" w:cs="Times New Roman"/>
          <w:szCs w:val="22"/>
          <w:lang w:val="en-US"/>
        </w:rPr>
        <w:t xml:space="preserve">shirt.  </w:t>
      </w:r>
      <w:r w:rsidR="00856173">
        <w:rPr>
          <w:lang w:val="en-US"/>
        </w:rPr>
        <w:t>Pilot tests amongst</w:t>
      </w:r>
      <w:r w:rsidR="00B370A0">
        <w:rPr>
          <w:lang w:val="en-US"/>
        </w:rPr>
        <w:t xml:space="preserve"> 20 participants determine</w:t>
      </w:r>
      <w:r w:rsidR="00856173">
        <w:rPr>
          <w:lang w:val="en-US"/>
        </w:rPr>
        <w:t>d</w:t>
      </w:r>
      <w:r w:rsidR="007A1E1C">
        <w:rPr>
          <w:lang w:val="en-US"/>
        </w:rPr>
        <w:t xml:space="preserve"> that the garments</w:t>
      </w:r>
      <w:r w:rsidR="00A64B2A">
        <w:rPr>
          <w:lang w:val="en-US"/>
        </w:rPr>
        <w:t xml:space="preserve"> and fabric</w:t>
      </w:r>
      <w:r w:rsidR="007A1E1C">
        <w:rPr>
          <w:lang w:val="en-US"/>
        </w:rPr>
        <w:t>s</w:t>
      </w:r>
      <w:r w:rsidR="007702ED">
        <w:rPr>
          <w:lang w:val="en-US"/>
        </w:rPr>
        <w:t xml:space="preserve"> </w:t>
      </w:r>
      <w:r w:rsidR="00E47952">
        <w:rPr>
          <w:lang w:val="en-US"/>
        </w:rPr>
        <w:t>selected</w:t>
      </w:r>
      <w:r w:rsidR="00B370A0">
        <w:rPr>
          <w:lang w:val="en-US"/>
        </w:rPr>
        <w:t xml:space="preserve"> were perceived as having visual and </w:t>
      </w:r>
      <w:r w:rsidR="000B52A5">
        <w:rPr>
          <w:lang w:val="en-US"/>
        </w:rPr>
        <w:t>tactile attributes (</w:t>
      </w:r>
      <w:proofErr w:type="spellStart"/>
      <w:r w:rsidR="000B52A5">
        <w:rPr>
          <w:lang w:val="en-US"/>
        </w:rPr>
        <w:t>Overmars</w:t>
      </w:r>
      <w:proofErr w:type="spellEnd"/>
      <w:r w:rsidR="000B52A5">
        <w:rPr>
          <w:lang w:val="en-US"/>
        </w:rPr>
        <w:t xml:space="preserve"> &amp;</w:t>
      </w:r>
      <w:r w:rsidR="00B370A0">
        <w:rPr>
          <w:lang w:val="en-US"/>
        </w:rPr>
        <w:t xml:space="preserve"> </w:t>
      </w:r>
      <w:proofErr w:type="spellStart"/>
      <w:r w:rsidR="00B370A0">
        <w:rPr>
          <w:lang w:val="en-US"/>
        </w:rPr>
        <w:t>Poels</w:t>
      </w:r>
      <w:proofErr w:type="spellEnd"/>
      <w:r w:rsidR="00B370A0">
        <w:rPr>
          <w:lang w:val="en-US"/>
        </w:rPr>
        <w:t>, 2015).</w:t>
      </w:r>
      <w:r w:rsidR="00856173">
        <w:rPr>
          <w:lang w:val="en-US"/>
        </w:rPr>
        <w:t xml:space="preserve"> </w:t>
      </w:r>
      <w:r w:rsidR="007702ED">
        <w:rPr>
          <w:rFonts w:eastAsia="Calibri" w:cs="Times New Roman"/>
          <w:szCs w:val="22"/>
          <w:lang w:val="en-US"/>
        </w:rPr>
        <w:t xml:space="preserve">To control for model preference in </w:t>
      </w:r>
      <w:r w:rsidR="00856173">
        <w:rPr>
          <w:rFonts w:eastAsia="Calibri" w:cs="Times New Roman"/>
          <w:szCs w:val="22"/>
          <w:lang w:val="en-US"/>
        </w:rPr>
        <w:t>the visual treatment</w:t>
      </w:r>
      <w:r w:rsidR="00277292">
        <w:rPr>
          <w:rFonts w:eastAsia="Calibri" w:cs="Times New Roman"/>
          <w:szCs w:val="22"/>
          <w:lang w:val="en-US"/>
        </w:rPr>
        <w:t>,</w:t>
      </w:r>
      <w:r w:rsidR="00856173">
        <w:rPr>
          <w:rFonts w:eastAsia="Calibri" w:cs="Times New Roman"/>
          <w:szCs w:val="22"/>
          <w:lang w:val="en-US"/>
        </w:rPr>
        <w:t xml:space="preserve"> </w:t>
      </w:r>
      <w:r w:rsidR="007A1E1C">
        <w:rPr>
          <w:rFonts w:eastAsia="Calibri" w:cs="Times New Roman"/>
          <w:szCs w:val="22"/>
          <w:lang w:val="en-US"/>
        </w:rPr>
        <w:t>the model</w:t>
      </w:r>
      <w:r w:rsidR="00CC348E">
        <w:rPr>
          <w:rFonts w:eastAsia="Calibri" w:cs="Times New Roman"/>
          <w:szCs w:val="22"/>
          <w:lang w:val="en-US"/>
        </w:rPr>
        <w:t>s</w:t>
      </w:r>
      <w:r w:rsidR="007A1E1C">
        <w:rPr>
          <w:rFonts w:eastAsia="Calibri" w:cs="Times New Roman"/>
          <w:szCs w:val="22"/>
          <w:lang w:val="en-US"/>
        </w:rPr>
        <w:t>’</w:t>
      </w:r>
      <w:r w:rsidR="00CC348E">
        <w:rPr>
          <w:rFonts w:eastAsia="Calibri" w:cs="Times New Roman"/>
          <w:szCs w:val="22"/>
          <w:lang w:val="en-US"/>
        </w:rPr>
        <w:t xml:space="preserve"> head</w:t>
      </w:r>
      <w:r w:rsidR="007A1E1C">
        <w:rPr>
          <w:rFonts w:eastAsia="Calibri" w:cs="Times New Roman"/>
          <w:szCs w:val="22"/>
          <w:lang w:val="en-US"/>
        </w:rPr>
        <w:t>s were</w:t>
      </w:r>
      <w:r w:rsidR="00CC348E">
        <w:rPr>
          <w:rFonts w:eastAsia="Calibri" w:cs="Times New Roman"/>
          <w:szCs w:val="22"/>
          <w:lang w:val="en-US"/>
        </w:rPr>
        <w:t xml:space="preserve"> cropped</w:t>
      </w:r>
      <w:r w:rsidR="007702ED">
        <w:rPr>
          <w:rFonts w:eastAsia="Calibri" w:cs="Times New Roman"/>
          <w:szCs w:val="22"/>
          <w:lang w:val="en-US"/>
        </w:rPr>
        <w:t xml:space="preserve">.  </w:t>
      </w:r>
    </w:p>
    <w:p w:rsidR="001E4F0A" w:rsidRDefault="00B12B35" w:rsidP="00B12B35">
      <w:pPr>
        <w:rPr>
          <w:rFonts w:cs="Times New Roman"/>
          <w:lang w:val="en-US"/>
        </w:rPr>
      </w:pPr>
      <w:r>
        <w:rPr>
          <w:lang w:val="en-US"/>
        </w:rPr>
        <w:t>W</w:t>
      </w:r>
      <w:r w:rsidR="00060E16">
        <w:rPr>
          <w:lang w:val="en-US"/>
        </w:rPr>
        <w:t>e used a</w:t>
      </w:r>
      <w:r w:rsidRPr="00AC1F18">
        <w:rPr>
          <w:lang w:val="en-US"/>
        </w:rPr>
        <w:t xml:space="preserve"> two-step </w:t>
      </w:r>
      <w:r>
        <w:rPr>
          <w:lang w:val="en-US"/>
        </w:rPr>
        <w:t xml:space="preserve">procedure </w:t>
      </w:r>
      <w:r w:rsidR="00060E16">
        <w:rPr>
          <w:lang w:val="en-US"/>
        </w:rPr>
        <w:t xml:space="preserve">with the </w:t>
      </w:r>
      <w:r>
        <w:rPr>
          <w:lang w:val="en-US"/>
        </w:rPr>
        <w:t>experimental treatment followed by</w:t>
      </w:r>
      <w:r w:rsidR="00060E16">
        <w:rPr>
          <w:lang w:val="en-US"/>
        </w:rPr>
        <w:t xml:space="preserve"> a</w:t>
      </w:r>
      <w:r>
        <w:rPr>
          <w:lang w:val="en-US"/>
        </w:rPr>
        <w:t xml:space="preserve"> self-completed </w:t>
      </w:r>
      <w:r w:rsidR="007A1E1C">
        <w:rPr>
          <w:lang w:val="en-US"/>
        </w:rPr>
        <w:t xml:space="preserve">paper </w:t>
      </w:r>
      <w:r>
        <w:rPr>
          <w:lang w:val="en-US"/>
        </w:rPr>
        <w:t>questionnaire</w:t>
      </w:r>
      <w:r w:rsidRPr="00AC1F18">
        <w:rPr>
          <w:lang w:val="en-US"/>
        </w:rPr>
        <w:t xml:space="preserve">. </w:t>
      </w:r>
      <w:r w:rsidR="00C42E15">
        <w:rPr>
          <w:lang w:val="en-US"/>
        </w:rPr>
        <w:t>After giving informed consent, p</w:t>
      </w:r>
      <w:r w:rsidR="00C42E15" w:rsidRPr="00AC1F18">
        <w:rPr>
          <w:lang w:val="en-US"/>
        </w:rPr>
        <w:t xml:space="preserve">articipants were </w:t>
      </w:r>
      <w:r w:rsidR="00C42E15">
        <w:rPr>
          <w:lang w:val="en-US"/>
        </w:rPr>
        <w:t xml:space="preserve">randomly </w:t>
      </w:r>
      <w:r w:rsidR="00C42E15" w:rsidRPr="00AC1F18">
        <w:rPr>
          <w:lang w:val="en-US"/>
        </w:rPr>
        <w:t xml:space="preserve">allocated to </w:t>
      </w:r>
      <w:r w:rsidR="00C42E15">
        <w:rPr>
          <w:lang w:val="en-US"/>
        </w:rPr>
        <w:t>either the control, vision or touch experimental groups.</w:t>
      </w:r>
      <w:r>
        <w:rPr>
          <w:lang w:val="en-US"/>
        </w:rPr>
        <w:t xml:space="preserve"> </w:t>
      </w:r>
      <w:r w:rsidR="00277292">
        <w:rPr>
          <w:lang w:val="en-US"/>
        </w:rPr>
        <w:t>F</w:t>
      </w:r>
      <w:r>
        <w:rPr>
          <w:lang w:val="en-US"/>
        </w:rPr>
        <w:t>emale participants were assigned to the chiffon dress and male participa</w:t>
      </w:r>
      <w:r w:rsidR="007A1E1C">
        <w:rPr>
          <w:lang w:val="en-US"/>
        </w:rPr>
        <w:t>nts were assigned to the</w:t>
      </w:r>
      <w:r w:rsidR="00A64B2A">
        <w:rPr>
          <w:lang w:val="en-US"/>
        </w:rPr>
        <w:t xml:space="preserve"> cotton</w:t>
      </w:r>
      <w:r w:rsidR="007A1E1C">
        <w:rPr>
          <w:lang w:val="en-US"/>
        </w:rPr>
        <w:t xml:space="preserve"> shirt.</w:t>
      </w:r>
      <w:r w:rsidR="00C42E15">
        <w:rPr>
          <w:lang w:val="en-US"/>
        </w:rPr>
        <w:t xml:space="preserve"> </w:t>
      </w:r>
      <w:r w:rsidR="00060E16">
        <w:rPr>
          <w:rFonts w:cs="Times New Roman"/>
          <w:lang w:val="en-US"/>
        </w:rPr>
        <w:t>Established</w:t>
      </w:r>
      <w:r w:rsidR="000D0DB1" w:rsidRPr="00AC1F18">
        <w:rPr>
          <w:rFonts w:cs="Times New Roman"/>
          <w:lang w:val="en-US"/>
        </w:rPr>
        <w:t xml:space="preserve"> principles of experimental research design </w:t>
      </w:r>
      <w:r w:rsidR="000D0DB1">
        <w:rPr>
          <w:rFonts w:cs="Times New Roman"/>
          <w:lang w:val="en-US"/>
        </w:rPr>
        <w:t>(Field</w:t>
      </w:r>
      <w:r w:rsidR="00110D47">
        <w:rPr>
          <w:rFonts w:cs="Times New Roman"/>
          <w:lang w:val="en-US"/>
        </w:rPr>
        <w:t xml:space="preserve"> &amp; Hole</w:t>
      </w:r>
      <w:r w:rsidR="000D0DB1">
        <w:rPr>
          <w:rFonts w:cs="Times New Roman"/>
          <w:lang w:val="en-US"/>
        </w:rPr>
        <w:t xml:space="preserve">, 2002) </w:t>
      </w:r>
      <w:r w:rsidR="000D0DB1" w:rsidRPr="00AC1F18">
        <w:rPr>
          <w:rFonts w:cs="Times New Roman"/>
          <w:lang w:val="en-US"/>
        </w:rPr>
        <w:t xml:space="preserve">were followed. Experiments took place in rooms with no other stimuli that could affect the results. </w:t>
      </w:r>
      <w:r w:rsidR="001E4F0A" w:rsidRPr="001E4F0A">
        <w:rPr>
          <w:rFonts w:cs="Times New Roman"/>
          <w:lang w:val="en-US"/>
        </w:rPr>
        <w:t>In each g</w:t>
      </w:r>
      <w:r w:rsidR="00A64B2A">
        <w:rPr>
          <w:rFonts w:cs="Times New Roman"/>
          <w:lang w:val="en-US"/>
        </w:rPr>
        <w:t xml:space="preserve">roup, each subject was asked </w:t>
      </w:r>
      <w:r w:rsidR="001E4F0A" w:rsidRPr="001E4F0A">
        <w:rPr>
          <w:rFonts w:cs="Times New Roman"/>
          <w:lang w:val="en-US"/>
        </w:rPr>
        <w:t>to browse the clo</w:t>
      </w:r>
      <w:r w:rsidR="00A64B2A">
        <w:rPr>
          <w:rFonts w:cs="Times New Roman"/>
          <w:lang w:val="en-US"/>
        </w:rPr>
        <w:t>thing item on an iP</w:t>
      </w:r>
      <w:r w:rsidR="001E4F0A" w:rsidRPr="001E4F0A">
        <w:rPr>
          <w:rFonts w:cs="Times New Roman"/>
          <w:lang w:val="en-US"/>
        </w:rPr>
        <w:t xml:space="preserve">ad </w:t>
      </w:r>
      <w:r w:rsidR="00A64B2A">
        <w:rPr>
          <w:rFonts w:cs="Times New Roman"/>
          <w:lang w:val="en-US"/>
        </w:rPr>
        <w:t xml:space="preserve">for up to 5 minutes </w:t>
      </w:r>
      <w:r w:rsidR="001E4F0A" w:rsidRPr="001E4F0A">
        <w:rPr>
          <w:rFonts w:cs="Times New Roman"/>
          <w:lang w:val="en-US"/>
        </w:rPr>
        <w:t>as if evaluating it for possible purchase a</w:t>
      </w:r>
      <w:r w:rsidR="00A64B2A">
        <w:rPr>
          <w:rFonts w:cs="Times New Roman"/>
          <w:lang w:val="en-US"/>
        </w:rPr>
        <w:t>nd then after browsing</w:t>
      </w:r>
      <w:r w:rsidR="00B068A4">
        <w:rPr>
          <w:rFonts w:cs="Times New Roman"/>
          <w:lang w:val="en-US"/>
        </w:rPr>
        <w:t>,</w:t>
      </w:r>
      <w:r w:rsidR="00A64B2A">
        <w:rPr>
          <w:rFonts w:cs="Times New Roman"/>
          <w:lang w:val="en-US"/>
        </w:rPr>
        <w:t xml:space="preserve"> given the paper</w:t>
      </w:r>
      <w:r w:rsidR="001E4F0A" w:rsidRPr="001E4F0A">
        <w:rPr>
          <w:rFonts w:cs="Times New Roman"/>
          <w:lang w:val="en-US"/>
        </w:rPr>
        <w:t xml:space="preserve"> questionnaire to complete within 15 minutes.</w:t>
      </w:r>
    </w:p>
    <w:p w:rsidR="00C42E15" w:rsidRPr="00B12B35" w:rsidRDefault="00060E16" w:rsidP="00B12B35">
      <w:pPr>
        <w:rPr>
          <w:rFonts w:cs="Times New Roman"/>
          <w:lang w:val="en-US"/>
        </w:rPr>
      </w:pPr>
      <w:r>
        <w:rPr>
          <w:lang w:val="en-US"/>
        </w:rPr>
        <w:t>The control group (</w:t>
      </w:r>
      <w:r w:rsidR="00C42E15" w:rsidRPr="00AC1F18">
        <w:rPr>
          <w:lang w:val="en-US"/>
        </w:rPr>
        <w:t xml:space="preserve">n=46) </w:t>
      </w:r>
      <w:r w:rsidR="00C42E15">
        <w:rPr>
          <w:lang w:val="en-US"/>
        </w:rPr>
        <w:t>were given</w:t>
      </w:r>
      <w:r w:rsidR="00C42E15" w:rsidRPr="00AC1F18">
        <w:rPr>
          <w:lang w:val="en-US"/>
        </w:rPr>
        <w:t xml:space="preserve"> static images</w:t>
      </w:r>
      <w:r w:rsidR="00A64B2A">
        <w:rPr>
          <w:lang w:val="en-US"/>
        </w:rPr>
        <w:t xml:space="preserve"> </w:t>
      </w:r>
      <w:r w:rsidR="00C42E15" w:rsidRPr="00AC1F18">
        <w:rPr>
          <w:lang w:val="en-US"/>
        </w:rPr>
        <w:t>of th</w:t>
      </w:r>
      <w:r w:rsidR="00A65BA1">
        <w:rPr>
          <w:lang w:val="en-US"/>
        </w:rPr>
        <w:t>e front and back of the garment on the model</w:t>
      </w:r>
      <w:r w:rsidR="00C42E15" w:rsidRPr="00AC1F18">
        <w:rPr>
          <w:lang w:val="en-US"/>
        </w:rPr>
        <w:t xml:space="preserve"> </w:t>
      </w:r>
      <w:r w:rsidR="00A64B2A">
        <w:rPr>
          <w:lang w:val="en-US"/>
        </w:rPr>
        <w:t xml:space="preserve">to view </w:t>
      </w:r>
      <w:r w:rsidR="00C42E15" w:rsidRPr="00AC1F18">
        <w:rPr>
          <w:lang w:val="en-US"/>
        </w:rPr>
        <w:t>on an iPad (see Figure 2).</w:t>
      </w:r>
      <w:r w:rsidR="00C42E15">
        <w:rPr>
          <w:lang w:val="en-US"/>
        </w:rPr>
        <w:t xml:space="preserve"> The</w:t>
      </w:r>
      <w:r w:rsidR="00C42E15" w:rsidRPr="00AC1F18">
        <w:rPr>
          <w:lang w:val="en-US"/>
        </w:rPr>
        <w:t xml:space="preserve"> </w:t>
      </w:r>
      <w:r w:rsidR="00C42E15">
        <w:rPr>
          <w:lang w:val="en-US"/>
        </w:rPr>
        <w:t>vision group</w:t>
      </w:r>
      <w:r w:rsidR="00C42E15" w:rsidRPr="00AC1F18">
        <w:rPr>
          <w:lang w:val="en-US"/>
        </w:rPr>
        <w:t xml:space="preserve"> (n=79) </w:t>
      </w:r>
      <w:r w:rsidR="00C42E15">
        <w:rPr>
          <w:lang w:val="en-US"/>
        </w:rPr>
        <w:t>used</w:t>
      </w:r>
      <w:r w:rsidR="00C42E15" w:rsidRPr="00AC1F18">
        <w:rPr>
          <w:lang w:val="en-US"/>
        </w:rPr>
        <w:t xml:space="preserve"> </w:t>
      </w:r>
      <w:proofErr w:type="spellStart"/>
      <w:r w:rsidR="00C42E15" w:rsidRPr="00AC1F18">
        <w:rPr>
          <w:lang w:val="en-US"/>
        </w:rPr>
        <w:t>Shoogleit</w:t>
      </w:r>
      <w:proofErr w:type="spellEnd"/>
      <w:r w:rsidR="00C42E15" w:rsidRPr="00AC1F18">
        <w:rPr>
          <w:lang w:val="en-US"/>
        </w:rPr>
        <w:t xml:space="preserve"> rotate t</w:t>
      </w:r>
      <w:r w:rsidR="00C42E15">
        <w:rPr>
          <w:lang w:val="en-US"/>
        </w:rPr>
        <w:t>echnology on an iPad. This allowed</w:t>
      </w:r>
      <w:r w:rsidR="00C42E15" w:rsidRPr="00AC1F18">
        <w:rPr>
          <w:lang w:val="en-US"/>
        </w:rPr>
        <w:t xml:space="preserve"> them to use their fingertips to rotate the model in the garment through 360 degrees (see Figure 3).</w:t>
      </w:r>
      <w:r w:rsidR="00110D47">
        <w:rPr>
          <w:lang w:val="en-US"/>
        </w:rPr>
        <w:t xml:space="preserve"> </w:t>
      </w:r>
      <w:r w:rsidR="00C42E15">
        <w:rPr>
          <w:lang w:val="en-US"/>
        </w:rPr>
        <w:t>The touch</w:t>
      </w:r>
      <w:r w:rsidR="00C42E15" w:rsidRPr="00AC1F18">
        <w:rPr>
          <w:lang w:val="en-US"/>
        </w:rPr>
        <w:t xml:space="preserve"> group (n=92) </w:t>
      </w:r>
      <w:r w:rsidR="00A65BA1">
        <w:rPr>
          <w:lang w:val="en-US"/>
        </w:rPr>
        <w:t>used</w:t>
      </w:r>
      <w:r w:rsidR="00C42E15" w:rsidRPr="00AC1F18">
        <w:rPr>
          <w:lang w:val="en-US"/>
        </w:rPr>
        <w:t xml:space="preserve"> </w:t>
      </w:r>
      <w:proofErr w:type="spellStart"/>
      <w:r w:rsidR="00C42E15" w:rsidRPr="00AC1F18">
        <w:rPr>
          <w:lang w:val="en-US"/>
        </w:rPr>
        <w:t>Shoogleit</w:t>
      </w:r>
      <w:proofErr w:type="spellEnd"/>
      <w:r w:rsidR="00C42E15" w:rsidRPr="00AC1F18">
        <w:rPr>
          <w:lang w:val="en-US"/>
        </w:rPr>
        <w:t xml:space="preserve"> scrunch </w:t>
      </w:r>
      <w:r w:rsidR="00C42E15" w:rsidRPr="00AC1F18">
        <w:rPr>
          <w:lang w:val="en-US"/>
        </w:rPr>
        <w:lastRenderedPageBreak/>
        <w:t xml:space="preserve">technology on an iPad, which enabled them to </w:t>
      </w:r>
      <w:r w:rsidR="00A65BA1">
        <w:rPr>
          <w:lang w:val="en-US"/>
        </w:rPr>
        <w:t>pinch and scrunch</w:t>
      </w:r>
      <w:r w:rsidR="00A64B2A">
        <w:rPr>
          <w:lang w:val="en-US"/>
        </w:rPr>
        <w:t xml:space="preserve"> </w:t>
      </w:r>
      <w:r w:rsidR="00A65BA1">
        <w:rPr>
          <w:lang w:val="en-US"/>
        </w:rPr>
        <w:t xml:space="preserve">a section of </w:t>
      </w:r>
      <w:r w:rsidR="00A64B2A">
        <w:rPr>
          <w:lang w:val="en-US"/>
        </w:rPr>
        <w:t xml:space="preserve">the </w:t>
      </w:r>
      <w:r w:rsidR="00C42E15">
        <w:rPr>
          <w:lang w:val="en-US"/>
        </w:rPr>
        <w:t>clothing</w:t>
      </w:r>
      <w:r w:rsidR="00C42E15" w:rsidRPr="00AC1F18">
        <w:rPr>
          <w:lang w:val="en-US"/>
        </w:rPr>
        <w:t xml:space="preserve"> fabric with their fingertips (see Figure 4). </w:t>
      </w:r>
      <w:r w:rsidR="00A65BA1">
        <w:rPr>
          <w:lang w:val="en-US"/>
        </w:rPr>
        <w:t xml:space="preserve">This group was also provided with a </w:t>
      </w:r>
      <w:r w:rsidR="000B4DB5">
        <w:rPr>
          <w:lang w:val="en-US"/>
        </w:rPr>
        <w:t xml:space="preserve">laminated </w:t>
      </w:r>
      <w:r w:rsidR="00A65BA1">
        <w:rPr>
          <w:lang w:val="en-US"/>
        </w:rPr>
        <w:t xml:space="preserve">picture of the </w:t>
      </w:r>
      <w:r w:rsidR="000B4DB5">
        <w:rPr>
          <w:lang w:val="en-US"/>
        </w:rPr>
        <w:t xml:space="preserve">front and back view of the </w:t>
      </w:r>
      <w:r w:rsidR="00A65BA1">
        <w:rPr>
          <w:lang w:val="en-US"/>
        </w:rPr>
        <w:t xml:space="preserve">garment on the model </w:t>
      </w:r>
      <w:r w:rsidR="000B4DB5">
        <w:rPr>
          <w:lang w:val="en-US"/>
        </w:rPr>
        <w:t>so they could relate the fabric section to the whole garment</w:t>
      </w:r>
      <w:r w:rsidR="00FD4144">
        <w:rPr>
          <w:lang w:val="en-US"/>
        </w:rPr>
        <w:t xml:space="preserve">. </w:t>
      </w:r>
    </w:p>
    <w:p w:rsidR="00C42E15" w:rsidRDefault="00C42E15" w:rsidP="00C42E15">
      <w:pPr>
        <w:spacing w:after="0"/>
        <w:rPr>
          <w:i/>
          <w:lang w:val="en-US"/>
        </w:rPr>
      </w:pPr>
      <w:r w:rsidRPr="00AC1F18">
        <w:rPr>
          <w:i/>
          <w:lang w:val="en-US"/>
        </w:rPr>
        <w:t>[Insert Figure 2</w:t>
      </w:r>
      <w:r>
        <w:rPr>
          <w:i/>
          <w:lang w:val="en-US"/>
        </w:rPr>
        <w:t>, 3 and 4]</w:t>
      </w:r>
    </w:p>
    <w:p w:rsidR="0041219F" w:rsidRDefault="0041219F" w:rsidP="0041219F">
      <w:pPr>
        <w:spacing w:after="0"/>
        <w:ind w:firstLine="0"/>
        <w:rPr>
          <w:i/>
          <w:lang w:val="en-GB"/>
        </w:rPr>
      </w:pPr>
      <w:r>
        <w:rPr>
          <w:i/>
          <w:lang w:val="en-GB"/>
        </w:rPr>
        <w:t>3.3 Measures</w:t>
      </w:r>
    </w:p>
    <w:p w:rsidR="0041219F" w:rsidRPr="001E2DA5" w:rsidRDefault="0041219F" w:rsidP="0041219F">
      <w:pPr>
        <w:rPr>
          <w:rFonts w:cs="Times New Roman"/>
          <w:i/>
          <w:lang w:val="en-US"/>
        </w:rPr>
      </w:pPr>
      <w:r w:rsidRPr="001E2DA5">
        <w:rPr>
          <w:rFonts w:cs="Times New Roman"/>
          <w:i/>
          <w:lang w:val="en-US"/>
        </w:rPr>
        <w:t>3.3.1</w:t>
      </w:r>
      <w:r>
        <w:rPr>
          <w:rFonts w:cs="Times New Roman"/>
          <w:lang w:val="en-US"/>
        </w:rPr>
        <w:t xml:space="preserve"> </w:t>
      </w:r>
      <w:r>
        <w:rPr>
          <w:rFonts w:cs="Times New Roman"/>
          <w:i/>
          <w:lang w:val="en-US"/>
        </w:rPr>
        <w:t xml:space="preserve">User Engagement </w:t>
      </w:r>
    </w:p>
    <w:p w:rsidR="0041219F" w:rsidRDefault="0041219F" w:rsidP="0041219F">
      <w:pPr>
        <w:autoSpaceDE w:val="0"/>
        <w:autoSpaceDN w:val="0"/>
        <w:adjustRightInd w:val="0"/>
        <w:spacing w:after="0"/>
        <w:rPr>
          <w:rFonts w:cs="Times New Roman"/>
          <w:lang w:val="en-GB"/>
        </w:rPr>
      </w:pPr>
      <w:r w:rsidRPr="00AC1F18">
        <w:rPr>
          <w:rFonts w:cs="Times New Roman"/>
          <w:lang w:val="en-US"/>
        </w:rPr>
        <w:t xml:space="preserve">User Engagement was measured through the application of </w:t>
      </w:r>
      <w:r>
        <w:rPr>
          <w:rFonts w:cs="Times New Roman"/>
          <w:lang w:val="en-US"/>
        </w:rPr>
        <w:t xml:space="preserve">10 items drawn from the highest factor loading items of </w:t>
      </w:r>
      <w:r w:rsidRPr="00AC1F18">
        <w:rPr>
          <w:rFonts w:cs="Times New Roman"/>
          <w:lang w:val="en-US"/>
        </w:rPr>
        <w:t xml:space="preserve">O’Brien and Toms’ </w:t>
      </w:r>
      <w:r>
        <w:rPr>
          <w:rFonts w:cs="Times New Roman"/>
          <w:lang w:val="en-US"/>
        </w:rPr>
        <w:t>(2010)</w:t>
      </w:r>
      <w:r w:rsidRPr="00AC1F18">
        <w:rPr>
          <w:rFonts w:cs="Times New Roman"/>
          <w:lang w:val="en-US"/>
        </w:rPr>
        <w:t xml:space="preserve"> User Engagement sca</w:t>
      </w:r>
      <w:r>
        <w:rPr>
          <w:rFonts w:cs="Times New Roman"/>
          <w:lang w:val="en-US"/>
        </w:rPr>
        <w:t>le.</w:t>
      </w:r>
      <w:r w:rsidRPr="00AC1F18">
        <w:rPr>
          <w:rFonts w:cs="Times New Roman"/>
          <w:lang w:val="en-US"/>
        </w:rPr>
        <w:t xml:space="preserve"> </w:t>
      </w:r>
      <w:r>
        <w:rPr>
          <w:rFonts w:cs="Times New Roman"/>
          <w:lang w:val="en-GB"/>
        </w:rPr>
        <w:t>Response</w:t>
      </w:r>
      <w:r w:rsidR="00050E7F">
        <w:rPr>
          <w:rFonts w:cs="Times New Roman"/>
          <w:lang w:val="en-GB"/>
        </w:rPr>
        <w:t>s were</w:t>
      </w:r>
      <w:r>
        <w:rPr>
          <w:rFonts w:cs="Times New Roman"/>
          <w:lang w:val="en-GB"/>
        </w:rPr>
        <w:t xml:space="preserve"> </w:t>
      </w:r>
      <w:r w:rsidRPr="00B50100">
        <w:rPr>
          <w:rFonts w:cs="Times New Roman"/>
          <w:lang w:val="en-GB"/>
        </w:rPr>
        <w:t>measured on a 7 point Likert scale (</w:t>
      </w:r>
      <w:r>
        <w:rPr>
          <w:rFonts w:cs="Times New Roman"/>
          <w:lang w:val="en-GB"/>
        </w:rPr>
        <w:t>1</w:t>
      </w:r>
      <w:r w:rsidR="000B4DB5">
        <w:rPr>
          <w:rFonts w:cs="Times New Roman"/>
          <w:lang w:val="en-GB"/>
        </w:rPr>
        <w:t xml:space="preserve"> </w:t>
      </w:r>
      <w:r>
        <w:rPr>
          <w:rFonts w:cs="Times New Roman"/>
          <w:lang w:val="en-GB"/>
        </w:rPr>
        <w:t>=</w:t>
      </w:r>
      <w:r w:rsidR="000B4DB5">
        <w:rPr>
          <w:rFonts w:cs="Times New Roman"/>
          <w:lang w:val="en-GB"/>
        </w:rPr>
        <w:t xml:space="preserve"> </w:t>
      </w:r>
      <w:r w:rsidRPr="00B50100">
        <w:rPr>
          <w:rFonts w:cs="Times New Roman"/>
          <w:lang w:val="en-GB"/>
        </w:rPr>
        <w:t>totally disagree to</w:t>
      </w:r>
      <w:r>
        <w:rPr>
          <w:rFonts w:cs="Times New Roman"/>
          <w:lang w:val="en-GB"/>
        </w:rPr>
        <w:t xml:space="preserve"> 7</w:t>
      </w:r>
      <w:r w:rsidR="000B4DB5">
        <w:rPr>
          <w:rFonts w:cs="Times New Roman"/>
          <w:lang w:val="en-GB"/>
        </w:rPr>
        <w:t xml:space="preserve"> </w:t>
      </w:r>
      <w:r>
        <w:rPr>
          <w:rFonts w:cs="Times New Roman"/>
          <w:lang w:val="en-GB"/>
        </w:rPr>
        <w:t xml:space="preserve">= totally agree).  </w:t>
      </w:r>
      <w:r w:rsidR="00050E7F">
        <w:rPr>
          <w:rFonts w:cs="Times New Roman"/>
          <w:lang w:val="en-GB"/>
        </w:rPr>
        <w:t>Five o</w:t>
      </w:r>
      <w:r>
        <w:rPr>
          <w:rFonts w:cs="Times New Roman"/>
          <w:lang w:val="en-GB"/>
        </w:rPr>
        <w:t>f the six proposed dimensio</w:t>
      </w:r>
      <w:r w:rsidR="000B4DB5">
        <w:rPr>
          <w:rFonts w:cs="Times New Roman"/>
          <w:lang w:val="en-GB"/>
        </w:rPr>
        <w:t>n</w:t>
      </w:r>
      <w:r>
        <w:rPr>
          <w:rFonts w:cs="Times New Roman"/>
          <w:lang w:val="en-GB"/>
        </w:rPr>
        <w:t>s of user engagement were selected</w:t>
      </w:r>
      <w:r w:rsidR="00050E7F">
        <w:rPr>
          <w:rFonts w:cs="Times New Roman"/>
          <w:lang w:val="en-GB"/>
        </w:rPr>
        <w:t xml:space="preserve">. </w:t>
      </w:r>
      <w:r>
        <w:rPr>
          <w:rFonts w:cs="Times New Roman"/>
          <w:lang w:val="en-GB"/>
        </w:rPr>
        <w:t xml:space="preserve">“Aesthetics” </w:t>
      </w:r>
      <w:r w:rsidR="00050E7F">
        <w:rPr>
          <w:rFonts w:cs="Times New Roman"/>
          <w:lang w:val="en-GB"/>
        </w:rPr>
        <w:t xml:space="preserve">was </w:t>
      </w:r>
      <w:r>
        <w:rPr>
          <w:rFonts w:cs="Times New Roman"/>
          <w:lang w:val="en-GB"/>
        </w:rPr>
        <w:t>dropped since this sub-scale measures response to the visual quality of the shopping website as a whole</w:t>
      </w:r>
      <w:r w:rsidR="00050E7F">
        <w:rPr>
          <w:rFonts w:cs="Times New Roman"/>
          <w:lang w:val="en-GB"/>
        </w:rPr>
        <w:t>, whilst</w:t>
      </w:r>
      <w:r>
        <w:rPr>
          <w:rFonts w:cs="Times New Roman"/>
          <w:lang w:val="en-GB"/>
        </w:rPr>
        <w:t xml:space="preserve"> </w:t>
      </w:r>
      <w:r w:rsidR="00050E7F">
        <w:rPr>
          <w:rFonts w:cs="Times New Roman"/>
          <w:lang w:val="en-GB"/>
        </w:rPr>
        <w:t>this study focuses</w:t>
      </w:r>
      <w:r>
        <w:rPr>
          <w:rFonts w:cs="Times New Roman"/>
          <w:lang w:val="en-GB"/>
        </w:rPr>
        <w:t xml:space="preserve"> upon an </w:t>
      </w:r>
      <w:proofErr w:type="spellStart"/>
      <w:r>
        <w:rPr>
          <w:rFonts w:cs="Times New Roman"/>
          <w:lang w:val="en-GB"/>
        </w:rPr>
        <w:t>isoloated</w:t>
      </w:r>
      <w:proofErr w:type="spellEnd"/>
      <w:r>
        <w:rPr>
          <w:rFonts w:cs="Times New Roman"/>
          <w:lang w:val="en-GB"/>
        </w:rPr>
        <w:t xml:space="preserve"> website feat</w:t>
      </w:r>
      <w:r w:rsidR="00050E7F">
        <w:rPr>
          <w:rFonts w:cs="Times New Roman"/>
          <w:lang w:val="en-GB"/>
        </w:rPr>
        <w:t>ure and not the total site.</w:t>
      </w:r>
      <w:r w:rsidRPr="00B50100">
        <w:rPr>
          <w:rFonts w:cs="Times New Roman"/>
          <w:lang w:val="en-GB"/>
        </w:rPr>
        <w:t xml:space="preserve"> </w:t>
      </w:r>
      <w:r>
        <w:rPr>
          <w:rFonts w:eastAsia="Calibri" w:cs="Times New Roman"/>
          <w:szCs w:val="22"/>
          <w:lang w:val="en-US"/>
        </w:rPr>
        <w:t>Scale reliability was acceptable with a Cronbach’s alpha value of .78,</w:t>
      </w:r>
      <w:r w:rsidRPr="00AC1F18">
        <w:rPr>
          <w:rFonts w:eastAsia="Calibri" w:cs="Times New Roman"/>
          <w:szCs w:val="22"/>
          <w:lang w:val="en-US"/>
        </w:rPr>
        <w:t xml:space="preserve"> which is comfortably over the suggested</w:t>
      </w:r>
      <w:r>
        <w:rPr>
          <w:rFonts w:eastAsia="Calibri" w:cs="Times New Roman"/>
          <w:szCs w:val="22"/>
          <w:lang w:val="en-US"/>
        </w:rPr>
        <w:t xml:space="preserve"> </w:t>
      </w:r>
      <w:r w:rsidRPr="00A7480D">
        <w:rPr>
          <w:rFonts w:eastAsia="Calibri" w:cs="Times New Roman"/>
          <w:szCs w:val="22"/>
        </w:rPr>
        <w:t>α</w:t>
      </w:r>
      <w:r w:rsidRPr="00AC1F18">
        <w:rPr>
          <w:rFonts w:eastAsia="Calibri" w:cs="Times New Roman"/>
          <w:szCs w:val="22"/>
          <w:lang w:val="en-US"/>
        </w:rPr>
        <w:t xml:space="preserve"> </w:t>
      </w:r>
      <w:r>
        <w:rPr>
          <w:rFonts w:eastAsia="Calibri" w:cs="Times New Roman"/>
          <w:szCs w:val="22"/>
          <w:lang w:val="en-US"/>
        </w:rPr>
        <w:t>of</w:t>
      </w:r>
      <w:r w:rsidRPr="00AC1F18">
        <w:rPr>
          <w:rFonts w:eastAsia="Calibri" w:cs="Times New Roman"/>
          <w:szCs w:val="22"/>
          <w:lang w:val="en-US"/>
        </w:rPr>
        <w:t xml:space="preserve"> .7</w:t>
      </w:r>
      <w:r w:rsidR="00050E7F">
        <w:rPr>
          <w:rFonts w:eastAsia="Calibri" w:cs="Times New Roman"/>
          <w:szCs w:val="22"/>
          <w:lang w:val="en-US"/>
        </w:rPr>
        <w:t xml:space="preserve"> (De </w:t>
      </w:r>
      <w:proofErr w:type="spellStart"/>
      <w:r w:rsidR="00050E7F">
        <w:rPr>
          <w:rFonts w:eastAsia="Calibri" w:cs="Times New Roman"/>
          <w:szCs w:val="22"/>
          <w:lang w:val="en-US"/>
        </w:rPr>
        <w:t>Vellis</w:t>
      </w:r>
      <w:proofErr w:type="spellEnd"/>
      <w:r w:rsidR="00050E7F">
        <w:rPr>
          <w:rFonts w:eastAsia="Calibri" w:cs="Times New Roman"/>
          <w:szCs w:val="22"/>
          <w:lang w:val="en-US"/>
        </w:rPr>
        <w:t xml:space="preserve">, </w:t>
      </w:r>
      <w:r>
        <w:rPr>
          <w:rFonts w:eastAsia="Calibri" w:cs="Times New Roman"/>
          <w:szCs w:val="22"/>
          <w:lang w:val="en-US"/>
        </w:rPr>
        <w:t>2003) and scores were calculated for an overall measure of user engagement</w:t>
      </w:r>
      <w:r w:rsidRPr="00AC1F18">
        <w:rPr>
          <w:rFonts w:eastAsia="Calibri" w:cs="Times New Roman"/>
          <w:szCs w:val="22"/>
          <w:lang w:val="en-US"/>
        </w:rPr>
        <w:t>. The User Engagement scale data was normal</w:t>
      </w:r>
      <w:r>
        <w:rPr>
          <w:rFonts w:eastAsia="Calibri" w:cs="Times New Roman"/>
          <w:szCs w:val="22"/>
          <w:lang w:val="en-US"/>
        </w:rPr>
        <w:t xml:space="preserve">ly distributed. </w:t>
      </w:r>
    </w:p>
    <w:p w:rsidR="0041219F" w:rsidRDefault="0041219F" w:rsidP="0041219F">
      <w:pPr>
        <w:spacing w:after="0"/>
        <w:ind w:left="360" w:firstLine="0"/>
        <w:rPr>
          <w:rFonts w:cs="Times New Roman"/>
          <w:lang w:val="en-GB"/>
        </w:rPr>
      </w:pPr>
    </w:p>
    <w:p w:rsidR="0041219F" w:rsidRPr="00CC348E" w:rsidRDefault="00110D47" w:rsidP="0041219F">
      <w:pPr>
        <w:spacing w:after="0"/>
        <w:ind w:left="360" w:firstLine="0"/>
        <w:rPr>
          <w:i/>
          <w:lang w:val="en-GB"/>
        </w:rPr>
      </w:pPr>
      <w:r>
        <w:rPr>
          <w:i/>
          <w:lang w:val="en-GB"/>
        </w:rPr>
        <w:t>3.3.</w:t>
      </w:r>
      <w:r w:rsidR="0041219F">
        <w:rPr>
          <w:i/>
          <w:lang w:val="en-GB"/>
        </w:rPr>
        <w:t>2 Need for Touch</w:t>
      </w:r>
    </w:p>
    <w:p w:rsidR="0041219F" w:rsidRPr="00E2352C" w:rsidRDefault="0041219F" w:rsidP="0041219F">
      <w:pPr>
        <w:shd w:val="clear" w:color="auto" w:fill="FFFFFF"/>
        <w:spacing w:after="0" w:line="0" w:lineRule="auto"/>
        <w:rPr>
          <w:rFonts w:ascii="ff6" w:eastAsia="Times New Roman" w:hAnsi="ff6" w:cs="Times New Roman"/>
          <w:color w:val="000000"/>
          <w:sz w:val="108"/>
          <w:szCs w:val="108"/>
          <w:lang w:val="en-GB" w:eastAsia="en-GB"/>
        </w:rPr>
      </w:pPr>
      <w:r w:rsidRPr="00E2352C">
        <w:rPr>
          <w:rFonts w:ascii="ff2" w:eastAsia="Times New Roman" w:hAnsi="ff2" w:cs="Times New Roman"/>
          <w:color w:val="000000"/>
          <w:sz w:val="108"/>
          <w:szCs w:val="108"/>
          <w:lang w:val="en-GB" w:eastAsia="en-GB"/>
        </w:rPr>
        <w:t>Attractiveness of the models was</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measured</w:t>
      </w:r>
      <w:proofErr w:type="gramEnd"/>
      <w:r w:rsidRPr="00E2352C">
        <w:rPr>
          <w:rFonts w:ascii="ff2" w:eastAsia="Times New Roman" w:hAnsi="ff2" w:cs="Times New Roman"/>
          <w:color w:val="000000"/>
          <w:sz w:val="108"/>
          <w:szCs w:val="108"/>
          <w:lang w:val="en-GB" w:eastAsia="en-GB"/>
        </w:rPr>
        <w:t xml:space="preserve"> on a 10-point Likert-type scale with three</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items</w:t>
      </w:r>
      <w:proofErr w:type="gramEnd"/>
      <w:r w:rsidRPr="00E2352C">
        <w:rPr>
          <w:rFonts w:ascii="ff2" w:eastAsia="Times New Roman" w:hAnsi="ff2" w:cs="Times New Roman"/>
          <w:color w:val="000000"/>
          <w:sz w:val="108"/>
          <w:szCs w:val="108"/>
          <w:lang w:val="en-GB" w:eastAsia="en-GB"/>
        </w:rPr>
        <w:t xml:space="preserve"> (“The model is beautiful/handsome,” “She/He</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looks</w:t>
      </w:r>
      <w:proofErr w:type="gramEnd"/>
      <w:r w:rsidRPr="00E2352C">
        <w:rPr>
          <w:rFonts w:ascii="ff2" w:eastAsia="Times New Roman" w:hAnsi="ff2" w:cs="Times New Roman"/>
          <w:color w:val="000000"/>
          <w:sz w:val="108"/>
          <w:szCs w:val="108"/>
          <w:lang w:val="en-GB" w:eastAsia="en-GB"/>
        </w:rPr>
        <w:t xml:space="preserve"> good,” and “This model is attractive”). Similar</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measures</w:t>
      </w:r>
      <w:proofErr w:type="gramEnd"/>
      <w:r w:rsidRPr="00E2352C">
        <w:rPr>
          <w:rFonts w:ascii="ff2" w:eastAsia="Times New Roman" w:hAnsi="ff2" w:cs="Times New Roman"/>
          <w:color w:val="000000"/>
          <w:sz w:val="108"/>
          <w:szCs w:val="108"/>
          <w:lang w:val="en-GB" w:eastAsia="en-GB"/>
        </w:rPr>
        <w:t xml:space="preserve"> have been previously used by Peck and Lo-</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ken</w:t>
      </w:r>
      <w:proofErr w:type="gramEnd"/>
      <w:r w:rsidRPr="00E2352C">
        <w:rPr>
          <w:rFonts w:ascii="ff2" w:eastAsia="Times New Roman" w:hAnsi="ff2" w:cs="Times New Roman"/>
          <w:color w:val="000000"/>
          <w:sz w:val="108"/>
          <w:szCs w:val="108"/>
          <w:lang w:val="en-GB" w:eastAsia="en-GB"/>
        </w:rPr>
        <w:t xml:space="preserve"> (2004), as well as </w:t>
      </w:r>
      <w:proofErr w:type="spellStart"/>
      <w:r w:rsidRPr="00E2352C">
        <w:rPr>
          <w:rFonts w:ascii="ff2" w:eastAsia="Times New Roman" w:hAnsi="ff2" w:cs="Times New Roman"/>
          <w:color w:val="000000"/>
          <w:sz w:val="108"/>
          <w:szCs w:val="108"/>
          <w:lang w:val="en-GB" w:eastAsia="en-GB"/>
        </w:rPr>
        <w:t>Bian</w:t>
      </w:r>
      <w:proofErr w:type="spellEnd"/>
      <w:r w:rsidRPr="00E2352C">
        <w:rPr>
          <w:rFonts w:ascii="ff2" w:eastAsia="Times New Roman" w:hAnsi="ff2" w:cs="Times New Roman"/>
          <w:color w:val="000000"/>
          <w:sz w:val="108"/>
          <w:szCs w:val="108"/>
          <w:lang w:val="en-GB" w:eastAsia="en-GB"/>
        </w:rPr>
        <w:t xml:space="preserve"> and </w:t>
      </w:r>
      <w:proofErr w:type="spellStart"/>
      <w:r w:rsidRPr="00E2352C">
        <w:rPr>
          <w:rFonts w:ascii="ff2" w:eastAsia="Times New Roman" w:hAnsi="ff2" w:cs="Times New Roman"/>
          <w:color w:val="000000"/>
          <w:sz w:val="108"/>
          <w:szCs w:val="108"/>
          <w:lang w:val="en-GB" w:eastAsia="en-GB"/>
        </w:rPr>
        <w:t>Foxall</w:t>
      </w:r>
      <w:proofErr w:type="spellEnd"/>
      <w:r w:rsidRPr="00E2352C">
        <w:rPr>
          <w:rFonts w:ascii="ff2" w:eastAsia="Times New Roman" w:hAnsi="ff2" w:cs="Times New Roman"/>
          <w:color w:val="000000"/>
          <w:sz w:val="108"/>
          <w:szCs w:val="108"/>
          <w:lang w:val="en-GB" w:eastAsia="en-GB"/>
        </w:rPr>
        <w:t xml:space="preserve"> (2013). The three</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items</w:t>
      </w:r>
      <w:proofErr w:type="gramEnd"/>
      <w:r w:rsidRPr="00E2352C">
        <w:rPr>
          <w:rFonts w:ascii="ff2" w:eastAsia="Times New Roman" w:hAnsi="ff2" w:cs="Times New Roman"/>
          <w:color w:val="000000"/>
          <w:sz w:val="108"/>
          <w:szCs w:val="108"/>
          <w:lang w:val="en-GB" w:eastAsia="en-GB"/>
        </w:rPr>
        <w:t xml:space="preserve"> in this scale were averaged to form an index,</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and</w:t>
      </w:r>
      <w:proofErr w:type="gramEnd"/>
      <w:r w:rsidRPr="00E2352C">
        <w:rPr>
          <w:rFonts w:ascii="ff2" w:eastAsia="Times New Roman" w:hAnsi="ff2" w:cs="Times New Roman"/>
          <w:color w:val="000000"/>
          <w:sz w:val="108"/>
          <w:szCs w:val="108"/>
          <w:lang w:val="en-GB" w:eastAsia="en-GB"/>
        </w:rPr>
        <w:t xml:space="preserve"> Cronbach’s alpha for the items was 0.97. To </w:t>
      </w:r>
      <w:proofErr w:type="spellStart"/>
      <w:r w:rsidRPr="00E2352C">
        <w:rPr>
          <w:rFonts w:ascii="ff2" w:eastAsia="Times New Roman" w:hAnsi="ff2" w:cs="Times New Roman"/>
          <w:color w:val="000000"/>
          <w:sz w:val="108"/>
          <w:szCs w:val="108"/>
          <w:lang w:val="en-GB" w:eastAsia="en-GB"/>
        </w:rPr>
        <w:t>mea</w:t>
      </w:r>
      <w:proofErr w:type="spellEnd"/>
      <w:r w:rsidRPr="00E2352C">
        <w:rPr>
          <w:rFonts w:ascii="ff2" w:eastAsia="Times New Roman" w:hAnsi="ff2" w:cs="Times New Roman"/>
          <w:color w:val="000000"/>
          <w:sz w:val="108"/>
          <w:szCs w:val="108"/>
          <w:lang w:val="en-GB" w:eastAsia="en-GB"/>
        </w:rPr>
        <w:t>-</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sure</w:t>
      </w:r>
      <w:proofErr w:type="gramEnd"/>
      <w:r w:rsidRPr="00E2352C">
        <w:rPr>
          <w:rFonts w:ascii="ff2" w:eastAsia="Times New Roman" w:hAnsi="ff2" w:cs="Times New Roman"/>
          <w:color w:val="000000"/>
          <w:sz w:val="108"/>
          <w:szCs w:val="108"/>
          <w:lang w:val="en-GB" w:eastAsia="en-GB"/>
        </w:rPr>
        <w:t xml:space="preserve"> product attitudes a 10-point bipolar scale with four</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adjective</w:t>
      </w:r>
      <w:proofErr w:type="gramEnd"/>
      <w:r w:rsidRPr="00E2352C">
        <w:rPr>
          <w:rFonts w:ascii="ff2" w:eastAsia="Times New Roman" w:hAnsi="ff2" w:cs="Times New Roman"/>
          <w:color w:val="000000"/>
          <w:sz w:val="108"/>
          <w:szCs w:val="108"/>
          <w:lang w:val="en-GB" w:eastAsia="en-GB"/>
        </w:rPr>
        <w:t xml:space="preserve"> pairs (bad–good, dislike–like, unpleasant–</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pleasant</w:t>
      </w:r>
      <w:proofErr w:type="gramEnd"/>
      <w:r w:rsidRPr="00E2352C">
        <w:rPr>
          <w:rFonts w:ascii="ff2" w:eastAsia="Times New Roman" w:hAnsi="ff2" w:cs="Times New Roman"/>
          <w:color w:val="000000"/>
          <w:sz w:val="108"/>
          <w:szCs w:val="108"/>
          <w:lang w:val="en-GB" w:eastAsia="en-GB"/>
        </w:rPr>
        <w:t>, negative–positive) was used. Similar scales</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have</w:t>
      </w:r>
      <w:proofErr w:type="gramEnd"/>
      <w:r w:rsidRPr="00E2352C">
        <w:rPr>
          <w:rFonts w:ascii="ff2" w:eastAsia="Times New Roman" w:hAnsi="ff2" w:cs="Times New Roman"/>
          <w:color w:val="000000"/>
          <w:sz w:val="108"/>
          <w:szCs w:val="108"/>
          <w:lang w:val="en-GB" w:eastAsia="en-GB"/>
        </w:rPr>
        <w:t xml:space="preserve"> been used by, for example, Petty, </w:t>
      </w:r>
      <w:proofErr w:type="spellStart"/>
      <w:r w:rsidRPr="00E2352C">
        <w:rPr>
          <w:rFonts w:ascii="ff2" w:eastAsia="Times New Roman" w:hAnsi="ff2" w:cs="Times New Roman"/>
          <w:color w:val="000000"/>
          <w:sz w:val="108"/>
          <w:szCs w:val="108"/>
          <w:lang w:val="en-GB" w:eastAsia="en-GB"/>
        </w:rPr>
        <w:t>Cacioppo</w:t>
      </w:r>
      <w:proofErr w:type="spellEnd"/>
      <w:r w:rsidRPr="00E2352C">
        <w:rPr>
          <w:rFonts w:ascii="ff2" w:eastAsia="Times New Roman" w:hAnsi="ff2" w:cs="Times New Roman"/>
          <w:color w:val="000000"/>
          <w:sz w:val="108"/>
          <w:szCs w:val="108"/>
          <w:lang w:val="en-GB" w:eastAsia="en-GB"/>
        </w:rPr>
        <w:t>, and</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r w:rsidRPr="00E2352C">
        <w:rPr>
          <w:rFonts w:ascii="ff2" w:eastAsia="Times New Roman" w:hAnsi="ff2" w:cs="Times New Roman"/>
          <w:color w:val="000000"/>
          <w:sz w:val="108"/>
          <w:szCs w:val="108"/>
          <w:lang w:val="en-GB" w:eastAsia="en-GB"/>
        </w:rPr>
        <w:t xml:space="preserve">Schumann (1983), and </w:t>
      </w:r>
      <w:proofErr w:type="spellStart"/>
      <w:r w:rsidRPr="00E2352C">
        <w:rPr>
          <w:rFonts w:ascii="ff2" w:eastAsia="Times New Roman" w:hAnsi="ff2" w:cs="Times New Roman"/>
          <w:color w:val="000000"/>
          <w:sz w:val="108"/>
          <w:szCs w:val="108"/>
          <w:lang w:val="en-GB" w:eastAsia="en-GB"/>
        </w:rPr>
        <w:t>Debevec</w:t>
      </w:r>
      <w:proofErr w:type="spellEnd"/>
      <w:r w:rsidRPr="00E2352C">
        <w:rPr>
          <w:rFonts w:ascii="ff2" w:eastAsia="Times New Roman" w:hAnsi="ff2" w:cs="Times New Roman"/>
          <w:color w:val="000000"/>
          <w:sz w:val="108"/>
          <w:szCs w:val="108"/>
          <w:lang w:val="en-GB" w:eastAsia="en-GB"/>
        </w:rPr>
        <w:t xml:space="preserve"> and Romeo (1992).</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r w:rsidRPr="00E2352C">
        <w:rPr>
          <w:rFonts w:ascii="ff2" w:eastAsia="Times New Roman" w:hAnsi="ff2" w:cs="Times New Roman"/>
          <w:color w:val="000000"/>
          <w:sz w:val="108"/>
          <w:szCs w:val="108"/>
          <w:lang w:val="en-GB" w:eastAsia="en-GB"/>
        </w:rPr>
        <w:t>Cronbach’s alpha for the four items in this scale was</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r w:rsidRPr="00E2352C">
        <w:rPr>
          <w:rFonts w:ascii="ff2" w:eastAsia="Times New Roman" w:hAnsi="ff2" w:cs="Times New Roman"/>
          <w:color w:val="000000"/>
          <w:sz w:val="108"/>
          <w:szCs w:val="108"/>
          <w:lang w:val="en-GB" w:eastAsia="en-GB"/>
        </w:rPr>
        <w:t>0.97 and the items were averaged to form an index</w:t>
      </w:r>
    </w:p>
    <w:p w:rsidR="0041219F" w:rsidRPr="00E2352C" w:rsidRDefault="0041219F" w:rsidP="0041219F">
      <w:pPr>
        <w:shd w:val="clear" w:color="auto" w:fill="FFFFFF"/>
        <w:spacing w:after="0" w:line="0" w:lineRule="auto"/>
        <w:rPr>
          <w:rFonts w:ascii="ff6" w:eastAsia="Times New Roman" w:hAnsi="ff6" w:cs="Times New Roman"/>
          <w:color w:val="000000"/>
          <w:sz w:val="108"/>
          <w:szCs w:val="108"/>
          <w:lang w:val="en-GB" w:eastAsia="en-GB"/>
        </w:rPr>
      </w:pPr>
      <w:r w:rsidRPr="00E2352C">
        <w:rPr>
          <w:rFonts w:ascii="ff2" w:eastAsia="Times New Roman" w:hAnsi="ff2" w:cs="Times New Roman"/>
          <w:color w:val="000000"/>
          <w:sz w:val="108"/>
          <w:szCs w:val="108"/>
          <w:lang w:val="en-GB" w:eastAsia="en-GB"/>
        </w:rPr>
        <w:t>Attractiveness of the models was</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measured</w:t>
      </w:r>
      <w:proofErr w:type="gramEnd"/>
      <w:r w:rsidRPr="00E2352C">
        <w:rPr>
          <w:rFonts w:ascii="ff2" w:eastAsia="Times New Roman" w:hAnsi="ff2" w:cs="Times New Roman"/>
          <w:color w:val="000000"/>
          <w:sz w:val="108"/>
          <w:szCs w:val="108"/>
          <w:lang w:val="en-GB" w:eastAsia="en-GB"/>
        </w:rPr>
        <w:t xml:space="preserve"> on a 10-point Likert-type scale with three</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items</w:t>
      </w:r>
      <w:proofErr w:type="gramEnd"/>
      <w:r w:rsidRPr="00E2352C">
        <w:rPr>
          <w:rFonts w:ascii="ff2" w:eastAsia="Times New Roman" w:hAnsi="ff2" w:cs="Times New Roman"/>
          <w:color w:val="000000"/>
          <w:sz w:val="108"/>
          <w:szCs w:val="108"/>
          <w:lang w:val="en-GB" w:eastAsia="en-GB"/>
        </w:rPr>
        <w:t xml:space="preserve"> (“The model is beautiful/handsome,” “She/He</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looks</w:t>
      </w:r>
      <w:proofErr w:type="gramEnd"/>
      <w:r w:rsidRPr="00E2352C">
        <w:rPr>
          <w:rFonts w:ascii="ff2" w:eastAsia="Times New Roman" w:hAnsi="ff2" w:cs="Times New Roman"/>
          <w:color w:val="000000"/>
          <w:sz w:val="108"/>
          <w:szCs w:val="108"/>
          <w:lang w:val="en-GB" w:eastAsia="en-GB"/>
        </w:rPr>
        <w:t xml:space="preserve"> good,” and “This model is attractive”). Similar</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measures</w:t>
      </w:r>
      <w:proofErr w:type="gramEnd"/>
      <w:r w:rsidRPr="00E2352C">
        <w:rPr>
          <w:rFonts w:ascii="ff2" w:eastAsia="Times New Roman" w:hAnsi="ff2" w:cs="Times New Roman"/>
          <w:color w:val="000000"/>
          <w:sz w:val="108"/>
          <w:szCs w:val="108"/>
          <w:lang w:val="en-GB" w:eastAsia="en-GB"/>
        </w:rPr>
        <w:t xml:space="preserve"> have been previously used by Peck and Lo-</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ken</w:t>
      </w:r>
      <w:proofErr w:type="gramEnd"/>
      <w:r w:rsidRPr="00E2352C">
        <w:rPr>
          <w:rFonts w:ascii="ff2" w:eastAsia="Times New Roman" w:hAnsi="ff2" w:cs="Times New Roman"/>
          <w:color w:val="000000"/>
          <w:sz w:val="108"/>
          <w:szCs w:val="108"/>
          <w:lang w:val="en-GB" w:eastAsia="en-GB"/>
        </w:rPr>
        <w:t xml:space="preserve"> (2004), as well as </w:t>
      </w:r>
      <w:proofErr w:type="spellStart"/>
      <w:r w:rsidRPr="00E2352C">
        <w:rPr>
          <w:rFonts w:ascii="ff2" w:eastAsia="Times New Roman" w:hAnsi="ff2" w:cs="Times New Roman"/>
          <w:color w:val="000000"/>
          <w:sz w:val="108"/>
          <w:szCs w:val="108"/>
          <w:lang w:val="en-GB" w:eastAsia="en-GB"/>
        </w:rPr>
        <w:t>Bian</w:t>
      </w:r>
      <w:proofErr w:type="spellEnd"/>
      <w:r w:rsidRPr="00E2352C">
        <w:rPr>
          <w:rFonts w:ascii="ff2" w:eastAsia="Times New Roman" w:hAnsi="ff2" w:cs="Times New Roman"/>
          <w:color w:val="000000"/>
          <w:sz w:val="108"/>
          <w:szCs w:val="108"/>
          <w:lang w:val="en-GB" w:eastAsia="en-GB"/>
        </w:rPr>
        <w:t xml:space="preserve"> and </w:t>
      </w:r>
      <w:proofErr w:type="spellStart"/>
      <w:r w:rsidRPr="00E2352C">
        <w:rPr>
          <w:rFonts w:ascii="ff2" w:eastAsia="Times New Roman" w:hAnsi="ff2" w:cs="Times New Roman"/>
          <w:color w:val="000000"/>
          <w:sz w:val="108"/>
          <w:szCs w:val="108"/>
          <w:lang w:val="en-GB" w:eastAsia="en-GB"/>
        </w:rPr>
        <w:t>Foxall</w:t>
      </w:r>
      <w:proofErr w:type="spellEnd"/>
      <w:r w:rsidRPr="00E2352C">
        <w:rPr>
          <w:rFonts w:ascii="ff2" w:eastAsia="Times New Roman" w:hAnsi="ff2" w:cs="Times New Roman"/>
          <w:color w:val="000000"/>
          <w:sz w:val="108"/>
          <w:szCs w:val="108"/>
          <w:lang w:val="en-GB" w:eastAsia="en-GB"/>
        </w:rPr>
        <w:t xml:space="preserve"> (2013). The three</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items</w:t>
      </w:r>
      <w:proofErr w:type="gramEnd"/>
      <w:r w:rsidRPr="00E2352C">
        <w:rPr>
          <w:rFonts w:ascii="ff2" w:eastAsia="Times New Roman" w:hAnsi="ff2" w:cs="Times New Roman"/>
          <w:color w:val="000000"/>
          <w:sz w:val="108"/>
          <w:szCs w:val="108"/>
          <w:lang w:val="en-GB" w:eastAsia="en-GB"/>
        </w:rPr>
        <w:t xml:space="preserve"> in this scale were averaged to form an index,</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and</w:t>
      </w:r>
      <w:proofErr w:type="gramEnd"/>
      <w:r w:rsidRPr="00E2352C">
        <w:rPr>
          <w:rFonts w:ascii="ff2" w:eastAsia="Times New Roman" w:hAnsi="ff2" w:cs="Times New Roman"/>
          <w:color w:val="000000"/>
          <w:sz w:val="108"/>
          <w:szCs w:val="108"/>
          <w:lang w:val="en-GB" w:eastAsia="en-GB"/>
        </w:rPr>
        <w:t xml:space="preserve"> Cronbach’s alpha for the items was 0.97. To </w:t>
      </w:r>
      <w:proofErr w:type="spellStart"/>
      <w:r w:rsidRPr="00E2352C">
        <w:rPr>
          <w:rFonts w:ascii="ff2" w:eastAsia="Times New Roman" w:hAnsi="ff2" w:cs="Times New Roman"/>
          <w:color w:val="000000"/>
          <w:sz w:val="108"/>
          <w:szCs w:val="108"/>
          <w:lang w:val="en-GB" w:eastAsia="en-GB"/>
        </w:rPr>
        <w:t>mea</w:t>
      </w:r>
      <w:proofErr w:type="spellEnd"/>
      <w:r w:rsidRPr="00E2352C">
        <w:rPr>
          <w:rFonts w:ascii="ff2" w:eastAsia="Times New Roman" w:hAnsi="ff2" w:cs="Times New Roman"/>
          <w:color w:val="000000"/>
          <w:sz w:val="108"/>
          <w:szCs w:val="108"/>
          <w:lang w:val="en-GB" w:eastAsia="en-GB"/>
        </w:rPr>
        <w:t>-</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sure</w:t>
      </w:r>
      <w:proofErr w:type="gramEnd"/>
      <w:r w:rsidRPr="00E2352C">
        <w:rPr>
          <w:rFonts w:ascii="ff2" w:eastAsia="Times New Roman" w:hAnsi="ff2" w:cs="Times New Roman"/>
          <w:color w:val="000000"/>
          <w:sz w:val="108"/>
          <w:szCs w:val="108"/>
          <w:lang w:val="en-GB" w:eastAsia="en-GB"/>
        </w:rPr>
        <w:t xml:space="preserve"> product attitudes a 10-point bipolar scale with four</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adjective</w:t>
      </w:r>
      <w:proofErr w:type="gramEnd"/>
      <w:r w:rsidRPr="00E2352C">
        <w:rPr>
          <w:rFonts w:ascii="ff2" w:eastAsia="Times New Roman" w:hAnsi="ff2" w:cs="Times New Roman"/>
          <w:color w:val="000000"/>
          <w:sz w:val="108"/>
          <w:szCs w:val="108"/>
          <w:lang w:val="en-GB" w:eastAsia="en-GB"/>
        </w:rPr>
        <w:t xml:space="preserve"> pairs (bad–good, dislike–like, unpleasant–</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pleasant</w:t>
      </w:r>
      <w:proofErr w:type="gramEnd"/>
      <w:r w:rsidRPr="00E2352C">
        <w:rPr>
          <w:rFonts w:ascii="ff2" w:eastAsia="Times New Roman" w:hAnsi="ff2" w:cs="Times New Roman"/>
          <w:color w:val="000000"/>
          <w:sz w:val="108"/>
          <w:szCs w:val="108"/>
          <w:lang w:val="en-GB" w:eastAsia="en-GB"/>
        </w:rPr>
        <w:t>, negative–positive) was used. Similar scales</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proofErr w:type="gramStart"/>
      <w:r w:rsidRPr="00E2352C">
        <w:rPr>
          <w:rFonts w:ascii="ff2" w:eastAsia="Times New Roman" w:hAnsi="ff2" w:cs="Times New Roman"/>
          <w:color w:val="000000"/>
          <w:sz w:val="108"/>
          <w:szCs w:val="108"/>
          <w:lang w:val="en-GB" w:eastAsia="en-GB"/>
        </w:rPr>
        <w:t>have</w:t>
      </w:r>
      <w:proofErr w:type="gramEnd"/>
      <w:r w:rsidRPr="00E2352C">
        <w:rPr>
          <w:rFonts w:ascii="ff2" w:eastAsia="Times New Roman" w:hAnsi="ff2" w:cs="Times New Roman"/>
          <w:color w:val="000000"/>
          <w:sz w:val="108"/>
          <w:szCs w:val="108"/>
          <w:lang w:val="en-GB" w:eastAsia="en-GB"/>
        </w:rPr>
        <w:t xml:space="preserve"> been used by, for example, Petty, </w:t>
      </w:r>
      <w:proofErr w:type="spellStart"/>
      <w:r w:rsidRPr="00E2352C">
        <w:rPr>
          <w:rFonts w:ascii="ff2" w:eastAsia="Times New Roman" w:hAnsi="ff2" w:cs="Times New Roman"/>
          <w:color w:val="000000"/>
          <w:sz w:val="108"/>
          <w:szCs w:val="108"/>
          <w:lang w:val="en-GB" w:eastAsia="en-GB"/>
        </w:rPr>
        <w:t>Cacioppo</w:t>
      </w:r>
      <w:proofErr w:type="spellEnd"/>
      <w:r w:rsidRPr="00E2352C">
        <w:rPr>
          <w:rFonts w:ascii="ff2" w:eastAsia="Times New Roman" w:hAnsi="ff2" w:cs="Times New Roman"/>
          <w:color w:val="000000"/>
          <w:sz w:val="108"/>
          <w:szCs w:val="108"/>
          <w:lang w:val="en-GB" w:eastAsia="en-GB"/>
        </w:rPr>
        <w:t>, and</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r w:rsidRPr="00E2352C">
        <w:rPr>
          <w:rFonts w:ascii="ff2" w:eastAsia="Times New Roman" w:hAnsi="ff2" w:cs="Times New Roman"/>
          <w:color w:val="000000"/>
          <w:sz w:val="108"/>
          <w:szCs w:val="108"/>
          <w:lang w:val="en-GB" w:eastAsia="en-GB"/>
        </w:rPr>
        <w:t xml:space="preserve">Schumann (1983), and </w:t>
      </w:r>
      <w:proofErr w:type="spellStart"/>
      <w:r w:rsidRPr="00E2352C">
        <w:rPr>
          <w:rFonts w:ascii="ff2" w:eastAsia="Times New Roman" w:hAnsi="ff2" w:cs="Times New Roman"/>
          <w:color w:val="000000"/>
          <w:sz w:val="108"/>
          <w:szCs w:val="108"/>
          <w:lang w:val="en-GB" w:eastAsia="en-GB"/>
        </w:rPr>
        <w:t>Debevec</w:t>
      </w:r>
      <w:proofErr w:type="spellEnd"/>
      <w:r w:rsidRPr="00E2352C">
        <w:rPr>
          <w:rFonts w:ascii="ff2" w:eastAsia="Times New Roman" w:hAnsi="ff2" w:cs="Times New Roman"/>
          <w:color w:val="000000"/>
          <w:sz w:val="108"/>
          <w:szCs w:val="108"/>
          <w:lang w:val="en-GB" w:eastAsia="en-GB"/>
        </w:rPr>
        <w:t xml:space="preserve"> and Romeo (1992).</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r w:rsidRPr="00E2352C">
        <w:rPr>
          <w:rFonts w:ascii="ff2" w:eastAsia="Times New Roman" w:hAnsi="ff2" w:cs="Times New Roman"/>
          <w:color w:val="000000"/>
          <w:sz w:val="108"/>
          <w:szCs w:val="108"/>
          <w:lang w:val="en-GB" w:eastAsia="en-GB"/>
        </w:rPr>
        <w:t>Cronbach’s alpha for the four items in this scale was</w:t>
      </w:r>
    </w:p>
    <w:p w:rsidR="0041219F" w:rsidRPr="00E2352C" w:rsidRDefault="0041219F" w:rsidP="0041219F">
      <w:pPr>
        <w:shd w:val="clear" w:color="auto" w:fill="FFFFFF"/>
        <w:spacing w:after="0" w:line="0" w:lineRule="auto"/>
        <w:rPr>
          <w:rFonts w:ascii="ff2" w:eastAsia="Times New Roman" w:hAnsi="ff2" w:cs="Times New Roman"/>
          <w:color w:val="000000"/>
          <w:sz w:val="108"/>
          <w:szCs w:val="108"/>
          <w:lang w:val="en-GB" w:eastAsia="en-GB"/>
        </w:rPr>
      </w:pPr>
      <w:r w:rsidRPr="00E2352C">
        <w:rPr>
          <w:rFonts w:ascii="ff2" w:eastAsia="Times New Roman" w:hAnsi="ff2" w:cs="Times New Roman"/>
          <w:color w:val="000000"/>
          <w:sz w:val="108"/>
          <w:szCs w:val="108"/>
          <w:lang w:val="en-GB" w:eastAsia="en-GB"/>
        </w:rPr>
        <w:t>0.97 and the items were averaged to form an index</w:t>
      </w:r>
    </w:p>
    <w:p w:rsidR="0041219F" w:rsidRDefault="0041219F" w:rsidP="0041219F">
      <w:pPr>
        <w:autoSpaceDE w:val="0"/>
        <w:autoSpaceDN w:val="0"/>
        <w:adjustRightInd w:val="0"/>
        <w:spacing w:after="0"/>
        <w:rPr>
          <w:rFonts w:eastAsia="Calibri" w:cs="Times New Roman"/>
          <w:szCs w:val="22"/>
          <w:lang w:val="en-US"/>
        </w:rPr>
      </w:pPr>
      <w:r>
        <w:rPr>
          <w:lang w:val="en-US"/>
        </w:rPr>
        <w:t xml:space="preserve">NFT was measured on a 7 point </w:t>
      </w:r>
      <w:proofErr w:type="spellStart"/>
      <w:r>
        <w:rPr>
          <w:lang w:val="en-US"/>
        </w:rPr>
        <w:t>likert</w:t>
      </w:r>
      <w:proofErr w:type="spellEnd"/>
      <w:r>
        <w:rPr>
          <w:lang w:val="en-US"/>
        </w:rPr>
        <w:t xml:space="preserve"> scale </w:t>
      </w:r>
      <w:r w:rsidRPr="00B50100">
        <w:rPr>
          <w:rFonts w:cs="Times New Roman"/>
          <w:lang w:val="en-GB"/>
        </w:rPr>
        <w:t>(</w:t>
      </w:r>
      <w:r>
        <w:rPr>
          <w:rFonts w:cs="Times New Roman"/>
          <w:lang w:val="en-GB"/>
        </w:rPr>
        <w:t>1 =</w:t>
      </w:r>
      <w:r w:rsidR="00110D47">
        <w:rPr>
          <w:rFonts w:cs="Times New Roman"/>
          <w:lang w:val="en-GB"/>
        </w:rPr>
        <w:t xml:space="preserve"> </w:t>
      </w:r>
      <w:r w:rsidRPr="00B50100">
        <w:rPr>
          <w:rFonts w:cs="Times New Roman"/>
          <w:lang w:val="en-GB"/>
        </w:rPr>
        <w:t xml:space="preserve">totally disagree to </w:t>
      </w:r>
      <w:r>
        <w:rPr>
          <w:rFonts w:cs="Times New Roman"/>
          <w:lang w:val="en-GB"/>
        </w:rPr>
        <w:t>7</w:t>
      </w:r>
      <w:r w:rsidR="00110D47">
        <w:rPr>
          <w:rFonts w:cs="Times New Roman"/>
          <w:lang w:val="en-GB"/>
        </w:rPr>
        <w:t xml:space="preserve"> </w:t>
      </w:r>
      <w:r>
        <w:rPr>
          <w:rFonts w:cs="Times New Roman"/>
          <w:lang w:val="en-GB"/>
        </w:rPr>
        <w:t>= totally agree)</w:t>
      </w:r>
      <w:r w:rsidR="000B4DB5">
        <w:rPr>
          <w:lang w:val="en-US"/>
        </w:rPr>
        <w:t xml:space="preserve"> with 6 items </w:t>
      </w:r>
      <w:r w:rsidR="00B068A4">
        <w:rPr>
          <w:lang w:val="en-US"/>
        </w:rPr>
        <w:t xml:space="preserve">adapted </w:t>
      </w:r>
      <w:r>
        <w:rPr>
          <w:lang w:val="en-US"/>
        </w:rPr>
        <w:t>from Peck and Childers</w:t>
      </w:r>
      <w:r w:rsidR="000B4DB5">
        <w:rPr>
          <w:lang w:val="en-US"/>
        </w:rPr>
        <w:t>’</w:t>
      </w:r>
      <w:r>
        <w:rPr>
          <w:lang w:val="en-US"/>
        </w:rPr>
        <w:t xml:space="preserve"> (2003) </w:t>
      </w:r>
      <w:r w:rsidR="000B4DB5">
        <w:rPr>
          <w:lang w:val="en-US"/>
        </w:rPr>
        <w:t>scale</w:t>
      </w:r>
      <w:r w:rsidR="00B068A4">
        <w:rPr>
          <w:lang w:val="en-US"/>
        </w:rPr>
        <w:t xml:space="preserve">, </w:t>
      </w:r>
      <w:r w:rsidR="00B068A4" w:rsidRPr="00B068A4">
        <w:rPr>
          <w:lang w:val="en-US"/>
        </w:rPr>
        <w:t>w</w:t>
      </w:r>
      <w:r w:rsidRPr="00B068A4">
        <w:rPr>
          <w:lang w:val="en-US"/>
        </w:rPr>
        <w:t>hic</w:t>
      </w:r>
      <w:r w:rsidR="00B068A4" w:rsidRPr="00B068A4">
        <w:rPr>
          <w:lang w:val="en-US"/>
        </w:rPr>
        <w:t xml:space="preserve">h contained three </w:t>
      </w:r>
      <w:r w:rsidR="00550E1A" w:rsidRPr="00B068A4">
        <w:rPr>
          <w:lang w:val="en-US"/>
        </w:rPr>
        <w:t>items each re</w:t>
      </w:r>
      <w:r w:rsidRPr="00B068A4">
        <w:rPr>
          <w:lang w:val="en-US"/>
        </w:rPr>
        <w:t>l</w:t>
      </w:r>
      <w:r w:rsidR="00550E1A" w:rsidRPr="00B068A4">
        <w:rPr>
          <w:lang w:val="en-US"/>
        </w:rPr>
        <w:t>a</w:t>
      </w:r>
      <w:r w:rsidRPr="00B068A4">
        <w:rPr>
          <w:lang w:val="en-US"/>
        </w:rPr>
        <w:t>ting to sensory and instrumental dimensions</w:t>
      </w:r>
      <w:r w:rsidR="00550E1A" w:rsidRPr="00B068A4">
        <w:rPr>
          <w:lang w:val="en-US"/>
        </w:rPr>
        <w:t xml:space="preserve"> (Lee, Chang &amp; Cheng, </w:t>
      </w:r>
      <w:r w:rsidRPr="00B068A4">
        <w:rPr>
          <w:lang w:val="en-US"/>
        </w:rPr>
        <w:t>2014).</w:t>
      </w:r>
      <w:r>
        <w:rPr>
          <w:lang w:val="en-US"/>
        </w:rPr>
        <w:t xml:space="preserve"> </w:t>
      </w:r>
      <w:r w:rsidRPr="00AC1F18">
        <w:rPr>
          <w:rFonts w:eastAsia="Calibri" w:cs="Times New Roman"/>
          <w:szCs w:val="22"/>
          <w:lang w:val="en-US"/>
        </w:rPr>
        <w:t>The N</w:t>
      </w:r>
      <w:r>
        <w:rPr>
          <w:rFonts w:eastAsia="Calibri" w:cs="Times New Roman"/>
          <w:szCs w:val="22"/>
          <w:lang w:val="en-US"/>
        </w:rPr>
        <w:t>F</w:t>
      </w:r>
      <w:r w:rsidRPr="00AC1F18">
        <w:rPr>
          <w:rFonts w:eastAsia="Calibri" w:cs="Times New Roman"/>
          <w:szCs w:val="22"/>
          <w:lang w:val="en-US"/>
        </w:rPr>
        <w:t xml:space="preserve">T scale was </w:t>
      </w:r>
      <w:r>
        <w:rPr>
          <w:rFonts w:eastAsia="Calibri" w:cs="Times New Roman"/>
          <w:szCs w:val="22"/>
          <w:lang w:val="en-US"/>
        </w:rPr>
        <w:t>reliable with Cronbach’s alpha value of .79</w:t>
      </w:r>
      <w:r w:rsidRPr="00AC1F18">
        <w:rPr>
          <w:rFonts w:eastAsia="Calibri" w:cs="Times New Roman"/>
          <w:szCs w:val="22"/>
          <w:lang w:val="en-US"/>
        </w:rPr>
        <w:t>.</w:t>
      </w:r>
      <w:r w:rsidRPr="00BB15C2">
        <w:rPr>
          <w:rFonts w:eastAsia="Calibri" w:cs="Times New Roman"/>
          <w:szCs w:val="22"/>
          <w:lang w:val="en-US"/>
        </w:rPr>
        <w:t xml:space="preserve"> </w:t>
      </w:r>
      <w:r w:rsidRPr="00AC1F18">
        <w:rPr>
          <w:rFonts w:eastAsia="Calibri" w:cs="Times New Roman"/>
          <w:szCs w:val="22"/>
          <w:lang w:val="en-US"/>
        </w:rPr>
        <w:t>The N</w:t>
      </w:r>
      <w:r>
        <w:rPr>
          <w:rFonts w:eastAsia="Calibri" w:cs="Times New Roman"/>
          <w:szCs w:val="22"/>
          <w:lang w:val="en-US"/>
        </w:rPr>
        <w:t>F</w:t>
      </w:r>
      <w:r w:rsidRPr="00AC1F18">
        <w:rPr>
          <w:rFonts w:eastAsia="Calibri" w:cs="Times New Roman"/>
          <w:szCs w:val="22"/>
          <w:lang w:val="en-US"/>
        </w:rPr>
        <w:t xml:space="preserve">T data showed slight negative skewness and kurtosis. </w:t>
      </w:r>
      <w:r w:rsidR="00EF77B1" w:rsidRPr="00EF77B1">
        <w:rPr>
          <w:rFonts w:eastAsia="Calibri" w:cs="Times New Roman"/>
          <w:szCs w:val="22"/>
          <w:lang w:val="en-US"/>
        </w:rPr>
        <w:t>However,</w:t>
      </w:r>
      <w:r w:rsidR="00B068A4">
        <w:rPr>
          <w:rFonts w:eastAsia="Calibri" w:cs="Times New Roman"/>
          <w:szCs w:val="22"/>
          <w:lang w:val="en-US"/>
        </w:rPr>
        <w:t xml:space="preserve"> this is unlikely to make a sig</w:t>
      </w:r>
      <w:r w:rsidR="00EF77B1" w:rsidRPr="00EF77B1">
        <w:rPr>
          <w:rFonts w:eastAsia="Calibri" w:cs="Times New Roman"/>
          <w:szCs w:val="22"/>
          <w:lang w:val="en-US"/>
        </w:rPr>
        <w:t xml:space="preserve">nificant difference to the </w:t>
      </w:r>
      <w:r w:rsidR="00EF77B1" w:rsidRPr="00EF77B1">
        <w:rPr>
          <w:rFonts w:eastAsia="Calibri" w:cs="Times New Roman"/>
          <w:szCs w:val="22"/>
          <w:lang w:val="en-US"/>
        </w:rPr>
        <w:lastRenderedPageBreak/>
        <w:t>analysis, and with large samples, the risk of an underestimation of variance is low (</w:t>
      </w:r>
      <w:proofErr w:type="spellStart"/>
      <w:r w:rsidR="00EF77B1" w:rsidRPr="00EF77B1">
        <w:rPr>
          <w:rFonts w:eastAsia="Calibri" w:cs="Times New Roman"/>
          <w:szCs w:val="22"/>
          <w:lang w:val="en-US"/>
        </w:rPr>
        <w:t>Tabachnick</w:t>
      </w:r>
      <w:proofErr w:type="spellEnd"/>
      <w:r w:rsidR="00EF77B1" w:rsidRPr="00EF77B1">
        <w:rPr>
          <w:rFonts w:eastAsia="Calibri" w:cs="Times New Roman"/>
          <w:szCs w:val="22"/>
          <w:lang w:val="en-US"/>
        </w:rPr>
        <w:t xml:space="preserve"> &amp; </w:t>
      </w:r>
      <w:proofErr w:type="spellStart"/>
      <w:r w:rsidR="00EF77B1" w:rsidRPr="00EF77B1">
        <w:rPr>
          <w:rFonts w:eastAsia="Calibri" w:cs="Times New Roman"/>
          <w:szCs w:val="22"/>
          <w:lang w:val="en-US"/>
        </w:rPr>
        <w:t>Fidell</w:t>
      </w:r>
      <w:proofErr w:type="spellEnd"/>
      <w:r w:rsidR="00EF77B1" w:rsidRPr="00EF77B1">
        <w:rPr>
          <w:rFonts w:eastAsia="Calibri" w:cs="Times New Roman"/>
          <w:szCs w:val="22"/>
          <w:lang w:val="en-US"/>
        </w:rPr>
        <w:t>, 2013).</w:t>
      </w:r>
    </w:p>
    <w:p w:rsidR="00EF77B1" w:rsidRDefault="00EF77B1" w:rsidP="0041219F">
      <w:pPr>
        <w:autoSpaceDE w:val="0"/>
        <w:autoSpaceDN w:val="0"/>
        <w:adjustRightInd w:val="0"/>
        <w:spacing w:after="0"/>
        <w:rPr>
          <w:rFonts w:eastAsia="Calibri" w:cs="Times New Roman"/>
          <w:szCs w:val="22"/>
          <w:lang w:val="en-US"/>
        </w:rPr>
      </w:pPr>
    </w:p>
    <w:p w:rsidR="0041219F" w:rsidRPr="000272F9" w:rsidRDefault="0041219F" w:rsidP="0041219F">
      <w:pPr>
        <w:pStyle w:val="ListParagraph"/>
        <w:numPr>
          <w:ilvl w:val="0"/>
          <w:numId w:val="12"/>
        </w:numPr>
        <w:autoSpaceDE w:val="0"/>
        <w:autoSpaceDN w:val="0"/>
        <w:adjustRightInd w:val="0"/>
        <w:spacing w:after="0"/>
        <w:rPr>
          <w:rFonts w:eastAsia="Calibri" w:cs="Times New Roman"/>
          <w:b/>
          <w:szCs w:val="22"/>
          <w:lang w:val="en-GB"/>
        </w:rPr>
      </w:pPr>
      <w:r w:rsidRPr="000272F9">
        <w:rPr>
          <w:rFonts w:eastAsia="Calibri" w:cs="Times New Roman"/>
          <w:b/>
          <w:szCs w:val="22"/>
          <w:lang w:val="en-GB"/>
        </w:rPr>
        <w:t>Results</w:t>
      </w:r>
    </w:p>
    <w:p w:rsidR="0041219F" w:rsidRDefault="0041219F" w:rsidP="00FD1AF3">
      <w:pPr>
        <w:autoSpaceDE w:val="0"/>
        <w:autoSpaceDN w:val="0"/>
        <w:adjustRightInd w:val="0"/>
        <w:spacing w:after="0"/>
        <w:rPr>
          <w:rFonts w:cs="Times New Roman"/>
          <w:lang w:val="en-US"/>
        </w:rPr>
      </w:pPr>
      <w:r w:rsidRPr="00AC1F18">
        <w:rPr>
          <w:rFonts w:eastAsia="Calibri" w:cs="Times New Roman"/>
          <w:szCs w:val="22"/>
          <w:lang w:val="en-US"/>
        </w:rPr>
        <w:t xml:space="preserve">The </w:t>
      </w:r>
      <w:r w:rsidR="00FD1AF3">
        <w:rPr>
          <w:rFonts w:eastAsia="Calibri" w:cs="Times New Roman"/>
          <w:szCs w:val="22"/>
          <w:lang w:val="en-US"/>
        </w:rPr>
        <w:t xml:space="preserve">data analysis </w:t>
      </w:r>
      <w:r w:rsidRPr="00AC1F18">
        <w:rPr>
          <w:rFonts w:eastAsia="Calibri" w:cs="Times New Roman"/>
          <w:szCs w:val="22"/>
          <w:lang w:val="en-US"/>
        </w:rPr>
        <w:t>report</w:t>
      </w:r>
      <w:r w:rsidR="00FD1AF3">
        <w:rPr>
          <w:rFonts w:eastAsia="Calibri" w:cs="Times New Roman"/>
          <w:szCs w:val="22"/>
          <w:lang w:val="en-US"/>
        </w:rPr>
        <w:t>s</w:t>
      </w:r>
      <w:r w:rsidRPr="00AC1F18">
        <w:rPr>
          <w:rFonts w:eastAsia="Calibri" w:cs="Times New Roman"/>
          <w:szCs w:val="22"/>
          <w:lang w:val="en-US"/>
        </w:rPr>
        <w:t xml:space="preserve"> the main effects between User Engagement and </w:t>
      </w:r>
      <w:r>
        <w:rPr>
          <w:rFonts w:eastAsia="Calibri" w:cs="Times New Roman"/>
          <w:szCs w:val="22"/>
          <w:lang w:val="en-US"/>
        </w:rPr>
        <w:t>IIT</w:t>
      </w:r>
      <w:r w:rsidRPr="00AC1F18">
        <w:rPr>
          <w:rFonts w:eastAsia="Calibri" w:cs="Times New Roman"/>
          <w:szCs w:val="22"/>
          <w:lang w:val="en-US"/>
        </w:rPr>
        <w:t xml:space="preserve"> </w:t>
      </w:r>
      <w:r>
        <w:rPr>
          <w:rFonts w:eastAsia="Calibri" w:cs="Times New Roman"/>
          <w:szCs w:val="22"/>
          <w:lang w:val="en-US"/>
        </w:rPr>
        <w:t xml:space="preserve">(scrunch and rotate) </w:t>
      </w:r>
      <w:r w:rsidR="00FD1AF3">
        <w:rPr>
          <w:rFonts w:eastAsia="Calibri" w:cs="Times New Roman"/>
          <w:szCs w:val="22"/>
          <w:lang w:val="en-US"/>
        </w:rPr>
        <w:t>and</w:t>
      </w:r>
      <w:r w:rsidRPr="00AC1F18">
        <w:rPr>
          <w:rFonts w:eastAsia="Calibri" w:cs="Times New Roman"/>
          <w:szCs w:val="22"/>
          <w:lang w:val="en-US"/>
        </w:rPr>
        <w:t xml:space="preserve"> explore</w:t>
      </w:r>
      <w:r w:rsidR="00FD1AF3">
        <w:rPr>
          <w:rFonts w:eastAsia="Calibri" w:cs="Times New Roman"/>
          <w:szCs w:val="22"/>
          <w:lang w:val="en-US"/>
        </w:rPr>
        <w:t>s</w:t>
      </w:r>
      <w:r w:rsidRPr="00AC1F18">
        <w:rPr>
          <w:rFonts w:eastAsia="Calibri" w:cs="Times New Roman"/>
          <w:szCs w:val="22"/>
          <w:lang w:val="en-US"/>
        </w:rPr>
        <w:t xml:space="preserve"> whether N</w:t>
      </w:r>
      <w:r>
        <w:rPr>
          <w:rFonts w:eastAsia="Calibri" w:cs="Times New Roman"/>
          <w:szCs w:val="22"/>
          <w:lang w:val="en-US"/>
        </w:rPr>
        <w:t>F</w:t>
      </w:r>
      <w:r w:rsidRPr="00AC1F18">
        <w:rPr>
          <w:rFonts w:eastAsia="Calibri" w:cs="Times New Roman"/>
          <w:szCs w:val="22"/>
          <w:lang w:val="en-US"/>
        </w:rPr>
        <w:t>T acts as a covariate for this relationship.</w:t>
      </w:r>
      <w:r w:rsidRPr="00AC1F18">
        <w:rPr>
          <w:rFonts w:cs="Times New Roman"/>
          <w:lang w:val="en-US"/>
        </w:rPr>
        <w:t xml:space="preserve"> </w:t>
      </w:r>
    </w:p>
    <w:p w:rsidR="00FD1AF3" w:rsidRPr="00FD1AF3" w:rsidRDefault="00FD1AF3" w:rsidP="00FD1AF3">
      <w:pPr>
        <w:autoSpaceDE w:val="0"/>
        <w:autoSpaceDN w:val="0"/>
        <w:adjustRightInd w:val="0"/>
        <w:spacing w:after="0"/>
        <w:rPr>
          <w:rFonts w:cs="Times New Roman"/>
          <w:lang w:val="en-US"/>
        </w:rPr>
      </w:pPr>
    </w:p>
    <w:p w:rsidR="0041219F" w:rsidRPr="009931A0" w:rsidRDefault="0041219F" w:rsidP="009931A0">
      <w:pPr>
        <w:pStyle w:val="ListParagraph"/>
        <w:numPr>
          <w:ilvl w:val="1"/>
          <w:numId w:val="12"/>
        </w:numPr>
        <w:spacing w:after="0"/>
        <w:rPr>
          <w:rFonts w:eastAsia="Calibri" w:cs="Times New Roman"/>
          <w:i/>
          <w:szCs w:val="20"/>
          <w:lang w:val="en-GB"/>
        </w:rPr>
      </w:pPr>
      <w:r w:rsidRPr="009931A0">
        <w:rPr>
          <w:rFonts w:eastAsia="Calibri" w:cs="Times New Roman"/>
          <w:i/>
          <w:szCs w:val="20"/>
          <w:lang w:val="en-GB"/>
        </w:rPr>
        <w:t xml:space="preserve">Influence of Vision and Touch on User Engagement </w:t>
      </w:r>
    </w:p>
    <w:p w:rsidR="009931A0" w:rsidRPr="009931A0" w:rsidRDefault="009931A0" w:rsidP="009931A0">
      <w:pPr>
        <w:rPr>
          <w:lang w:val="en-US"/>
        </w:rPr>
      </w:pPr>
      <w:r>
        <w:rPr>
          <w:lang w:val="en-US"/>
        </w:rPr>
        <w:t>Table 1</w:t>
      </w:r>
      <w:r w:rsidRPr="009931A0">
        <w:rPr>
          <w:lang w:val="en-US"/>
        </w:rPr>
        <w:t xml:space="preserve"> presents the mean scores for each of the </w:t>
      </w:r>
      <w:r w:rsidR="00FD1AF3">
        <w:rPr>
          <w:lang w:val="en-US"/>
        </w:rPr>
        <w:t>experimental conditions. Columns give</w:t>
      </w:r>
      <w:r w:rsidRPr="009931A0">
        <w:rPr>
          <w:lang w:val="en-US"/>
        </w:rPr>
        <w:t xml:space="preserve"> each experimental conditi</w:t>
      </w:r>
      <w:r w:rsidR="00FD1AF3">
        <w:rPr>
          <w:lang w:val="en-US"/>
        </w:rPr>
        <w:t>on and rows show measures for</w:t>
      </w:r>
      <w:r w:rsidRPr="009931A0">
        <w:rPr>
          <w:lang w:val="en-US"/>
        </w:rPr>
        <w:t xml:space="preserve"> the dimensions of user engagement according to O</w:t>
      </w:r>
      <w:r w:rsidR="00FD1AF3">
        <w:rPr>
          <w:lang w:val="en-US"/>
        </w:rPr>
        <w:t>’B</w:t>
      </w:r>
      <w:r w:rsidR="008F4B56">
        <w:rPr>
          <w:lang w:val="en-US"/>
        </w:rPr>
        <w:t>rien and</w:t>
      </w:r>
      <w:r w:rsidR="00FD1AF3">
        <w:rPr>
          <w:lang w:val="en-US"/>
        </w:rPr>
        <w:t xml:space="preserve"> </w:t>
      </w:r>
      <w:r w:rsidRPr="009931A0">
        <w:rPr>
          <w:lang w:val="en-US"/>
        </w:rPr>
        <w:t xml:space="preserve">Toms (2010). The first column shows the control condition, </w:t>
      </w:r>
      <w:r w:rsidR="00FD1AF3">
        <w:rPr>
          <w:lang w:val="en-US"/>
        </w:rPr>
        <w:t>where participants viewed only</w:t>
      </w:r>
      <w:r w:rsidRPr="009931A0">
        <w:rPr>
          <w:lang w:val="en-US"/>
        </w:rPr>
        <w:t xml:space="preserve"> static image</w:t>
      </w:r>
      <w:r w:rsidR="00FD1AF3">
        <w:rPr>
          <w:lang w:val="en-US"/>
        </w:rPr>
        <w:t xml:space="preserve">s. The results show </w:t>
      </w:r>
      <w:r w:rsidRPr="009931A0">
        <w:rPr>
          <w:lang w:val="en-US"/>
        </w:rPr>
        <w:t>the lowest mean average</w:t>
      </w:r>
      <w:r w:rsidR="00FD1AF3">
        <w:rPr>
          <w:lang w:val="en-US"/>
        </w:rPr>
        <w:t xml:space="preserve"> of</w:t>
      </w:r>
      <w:r w:rsidRPr="009931A0">
        <w:rPr>
          <w:lang w:val="en-US"/>
        </w:rPr>
        <w:t xml:space="preserve"> 1.34 for novelty, which indicates that participants tended to totally disagree that they felt curiosity o</w:t>
      </w:r>
      <w:r w:rsidR="00FD1AF3">
        <w:rPr>
          <w:lang w:val="en-US"/>
        </w:rPr>
        <w:t>r interest during their browsing</w:t>
      </w:r>
      <w:r w:rsidRPr="009931A0">
        <w:rPr>
          <w:lang w:val="en-US"/>
        </w:rPr>
        <w:t xml:space="preserve"> experience. There was a tendency to somewhat disagree that static images provided focused attention</w:t>
      </w:r>
      <w:r w:rsidR="00FD1AF3">
        <w:rPr>
          <w:lang w:val="en-US"/>
        </w:rPr>
        <w:t>,</w:t>
      </w:r>
      <w:r w:rsidRPr="009931A0">
        <w:rPr>
          <w:lang w:val="en-US"/>
        </w:rPr>
        <w:t xml:space="preserve"> which comprises experiences of flow and task absorption. In contrast</w:t>
      </w:r>
      <w:r w:rsidR="00FD1AF3">
        <w:rPr>
          <w:lang w:val="en-US"/>
        </w:rPr>
        <w:t>,</w:t>
      </w:r>
      <w:r w:rsidRPr="009931A0">
        <w:rPr>
          <w:lang w:val="en-US"/>
        </w:rPr>
        <w:t xml:space="preserve"> there was total agreement that the </w:t>
      </w:r>
      <w:r w:rsidR="00FD1AF3">
        <w:rPr>
          <w:lang w:val="en-US"/>
        </w:rPr>
        <w:t>browsing</w:t>
      </w:r>
      <w:r w:rsidRPr="009931A0">
        <w:rPr>
          <w:lang w:val="en-US"/>
        </w:rPr>
        <w:t xml:space="preserve"> experience using static images de</w:t>
      </w:r>
      <w:r w:rsidR="00FD1AF3">
        <w:rPr>
          <w:lang w:val="en-US"/>
        </w:rPr>
        <w:t>livered perceived usability</w:t>
      </w:r>
      <w:r w:rsidRPr="009931A0">
        <w:rPr>
          <w:lang w:val="en-US"/>
        </w:rPr>
        <w:t xml:space="preserve"> and a tendency to somewhat agree that there was felt </w:t>
      </w:r>
      <w:proofErr w:type="spellStart"/>
      <w:r w:rsidRPr="009931A0">
        <w:rPr>
          <w:lang w:val="en-US"/>
        </w:rPr>
        <w:t>endurabil</w:t>
      </w:r>
      <w:r w:rsidR="00FD1AF3">
        <w:rPr>
          <w:lang w:val="en-US"/>
        </w:rPr>
        <w:t>i</w:t>
      </w:r>
      <w:r w:rsidRPr="009931A0">
        <w:rPr>
          <w:lang w:val="en-US"/>
        </w:rPr>
        <w:t>ty</w:t>
      </w:r>
      <w:proofErr w:type="spellEnd"/>
      <w:r w:rsidRPr="009931A0">
        <w:rPr>
          <w:lang w:val="en-US"/>
        </w:rPr>
        <w:t xml:space="preserve"> and felt involvement. This means that participants tend</w:t>
      </w:r>
      <w:r w:rsidR="00FD1AF3">
        <w:rPr>
          <w:lang w:val="en-US"/>
        </w:rPr>
        <w:t>ed</w:t>
      </w:r>
      <w:r w:rsidRPr="009931A0">
        <w:rPr>
          <w:lang w:val="en-US"/>
        </w:rPr>
        <w:t xml:space="preserve"> to agree that they felt in control and not frustrated or mentally taxed when viewing static images and also felt that their goals had been successfully achieved and rem</w:t>
      </w:r>
      <w:r w:rsidR="00FD1AF3">
        <w:rPr>
          <w:lang w:val="en-US"/>
        </w:rPr>
        <w:t xml:space="preserve">ained involved in the browsing </w:t>
      </w:r>
      <w:r w:rsidRPr="009931A0">
        <w:rPr>
          <w:lang w:val="en-US"/>
        </w:rPr>
        <w:t xml:space="preserve">experience. </w:t>
      </w:r>
    </w:p>
    <w:p w:rsidR="00B068A4" w:rsidRDefault="009931A0" w:rsidP="00B068A4">
      <w:pPr>
        <w:rPr>
          <w:lang w:val="en-US"/>
        </w:rPr>
      </w:pPr>
      <w:r w:rsidRPr="009931A0">
        <w:rPr>
          <w:lang w:val="en-US"/>
        </w:rPr>
        <w:t>The second column shows the average means for the visual rotation</w:t>
      </w:r>
      <w:r w:rsidR="00B068A4">
        <w:rPr>
          <w:lang w:val="en-US"/>
        </w:rPr>
        <w:t xml:space="preserve"> condition with the lowest mean of 3.15</w:t>
      </w:r>
      <w:r w:rsidRPr="009931A0">
        <w:rPr>
          <w:lang w:val="en-US"/>
        </w:rPr>
        <w:t xml:space="preserve"> for focused attention, which indicates that participants did not fee</w:t>
      </w:r>
      <w:r w:rsidR="00B068A4">
        <w:rPr>
          <w:lang w:val="en-US"/>
        </w:rPr>
        <w:t>l high immersion in the browsing</w:t>
      </w:r>
      <w:r w:rsidRPr="009931A0">
        <w:rPr>
          <w:lang w:val="en-US"/>
        </w:rPr>
        <w:t xml:space="preserve"> task while using this technology. However, they somewhat agree</w:t>
      </w:r>
      <w:r w:rsidR="00B068A4">
        <w:rPr>
          <w:lang w:val="en-US"/>
        </w:rPr>
        <w:t xml:space="preserve">d </w:t>
      </w:r>
      <w:r w:rsidR="00B068A4">
        <w:rPr>
          <w:lang w:val="en-US"/>
        </w:rPr>
        <w:lastRenderedPageBreak/>
        <w:t>with</w:t>
      </w:r>
      <w:r w:rsidRPr="009931A0">
        <w:rPr>
          <w:lang w:val="en-US"/>
        </w:rPr>
        <w:t xml:space="preserve"> felt involvement, </w:t>
      </w:r>
      <w:proofErr w:type="spellStart"/>
      <w:r w:rsidRPr="009931A0">
        <w:rPr>
          <w:lang w:val="en-US"/>
        </w:rPr>
        <w:t>endurability</w:t>
      </w:r>
      <w:proofErr w:type="spellEnd"/>
      <w:r w:rsidRPr="009931A0">
        <w:rPr>
          <w:lang w:val="en-US"/>
        </w:rPr>
        <w:t xml:space="preserve"> and perceived the technology as novel compared to the static pictures. The highest mean </w:t>
      </w:r>
      <w:r w:rsidR="00B068A4">
        <w:rPr>
          <w:lang w:val="en-US"/>
        </w:rPr>
        <w:t xml:space="preserve">of 5.52 </w:t>
      </w:r>
      <w:r w:rsidRPr="009931A0">
        <w:rPr>
          <w:lang w:val="en-US"/>
        </w:rPr>
        <w:t xml:space="preserve">is for </w:t>
      </w:r>
      <w:r w:rsidR="00B068A4">
        <w:rPr>
          <w:lang w:val="en-US"/>
        </w:rPr>
        <w:t xml:space="preserve">the </w:t>
      </w:r>
      <w:r w:rsidRPr="009931A0">
        <w:rPr>
          <w:lang w:val="en-US"/>
        </w:rPr>
        <w:t>per</w:t>
      </w:r>
      <w:r w:rsidR="00B068A4">
        <w:rPr>
          <w:lang w:val="en-US"/>
        </w:rPr>
        <w:t>ceived usability construct</w:t>
      </w:r>
      <w:r w:rsidRPr="009931A0">
        <w:rPr>
          <w:lang w:val="en-US"/>
        </w:rPr>
        <w:t xml:space="preserve">, even </w:t>
      </w:r>
      <w:r w:rsidR="00B068A4">
        <w:rPr>
          <w:lang w:val="en-US"/>
        </w:rPr>
        <w:t>higher than its mean for the tactile s</w:t>
      </w:r>
      <w:r w:rsidRPr="009931A0">
        <w:rPr>
          <w:lang w:val="en-US"/>
        </w:rPr>
        <w:t xml:space="preserve">imulation condition, which shows the importance of visual </w:t>
      </w:r>
      <w:r w:rsidR="00B068A4">
        <w:rPr>
          <w:lang w:val="en-US"/>
        </w:rPr>
        <w:t>s</w:t>
      </w:r>
      <w:r w:rsidRPr="009931A0">
        <w:rPr>
          <w:lang w:val="en-US"/>
        </w:rPr>
        <w:t xml:space="preserve">imulation for product judgement. </w:t>
      </w:r>
    </w:p>
    <w:p w:rsidR="009931A0" w:rsidRPr="009931A0" w:rsidRDefault="009931A0" w:rsidP="00B068A4">
      <w:pPr>
        <w:rPr>
          <w:lang w:val="en-US"/>
        </w:rPr>
      </w:pPr>
      <w:r w:rsidRPr="009931A0">
        <w:rPr>
          <w:lang w:val="en-US"/>
        </w:rPr>
        <w:t>The third column shows the</w:t>
      </w:r>
      <w:r w:rsidR="00B068A4">
        <w:rPr>
          <w:lang w:val="en-US"/>
        </w:rPr>
        <w:t xml:space="preserve"> average mean for the tactile s</w:t>
      </w:r>
      <w:r w:rsidRPr="009931A0">
        <w:rPr>
          <w:lang w:val="en-US"/>
        </w:rPr>
        <w:t>imulation/scrunch condition. With the exception of perceived usability, this condition comprises the highest average means for all constructs</w:t>
      </w:r>
      <w:r w:rsidR="00B068A4">
        <w:rPr>
          <w:lang w:val="en-US"/>
        </w:rPr>
        <w:t>,</w:t>
      </w:r>
      <w:r w:rsidRPr="009931A0">
        <w:rPr>
          <w:lang w:val="en-US"/>
        </w:rPr>
        <w:t xml:space="preserve"> demonstrating that scrunch technology focuses attention, generates involvement and </w:t>
      </w:r>
      <w:proofErr w:type="spellStart"/>
      <w:r w:rsidRPr="009931A0">
        <w:rPr>
          <w:lang w:val="en-US"/>
        </w:rPr>
        <w:t>endurability</w:t>
      </w:r>
      <w:proofErr w:type="spellEnd"/>
      <w:r w:rsidRPr="009931A0">
        <w:rPr>
          <w:lang w:val="en-US"/>
        </w:rPr>
        <w:t xml:space="preserve"> and is perceived as novel.</w:t>
      </w:r>
    </w:p>
    <w:p w:rsidR="009931A0" w:rsidRPr="00756F5C" w:rsidRDefault="009931A0" w:rsidP="009931A0">
      <w:pPr>
        <w:autoSpaceDE w:val="0"/>
        <w:autoSpaceDN w:val="0"/>
        <w:adjustRightInd w:val="0"/>
        <w:spacing w:after="0"/>
        <w:ind w:right="-7"/>
        <w:rPr>
          <w:rFonts w:eastAsia="Calibri" w:cs="Times New Roman"/>
          <w:color w:val="000000"/>
          <w:szCs w:val="18"/>
          <w:u w:val="single"/>
          <w:lang w:val="en-US"/>
        </w:rPr>
      </w:pPr>
      <w:r>
        <w:rPr>
          <w:rFonts w:eastAsia="Calibri" w:cs="Times New Roman"/>
          <w:color w:val="000000"/>
          <w:szCs w:val="18"/>
          <w:u w:val="single"/>
          <w:lang w:val="en-US"/>
        </w:rPr>
        <w:t>Table 1:</w:t>
      </w:r>
      <w:r w:rsidRPr="00756F5C">
        <w:rPr>
          <w:rFonts w:eastAsia="Calibri" w:cs="Times New Roman"/>
          <w:color w:val="000000"/>
          <w:szCs w:val="18"/>
          <w:u w:val="single"/>
          <w:lang w:val="en-US"/>
        </w:rPr>
        <w:t xml:space="preserve"> Means for Each User Engagement Dimension</w:t>
      </w:r>
    </w:p>
    <w:tbl>
      <w:tblPr>
        <w:tblStyle w:val="TableGrid"/>
        <w:tblW w:w="0" w:type="auto"/>
        <w:tblLook w:val="04A0" w:firstRow="1" w:lastRow="0" w:firstColumn="1" w:lastColumn="0" w:noHBand="0" w:noVBand="1"/>
      </w:tblPr>
      <w:tblGrid>
        <w:gridCol w:w="2309"/>
        <w:gridCol w:w="2309"/>
        <w:gridCol w:w="2309"/>
        <w:gridCol w:w="2309"/>
      </w:tblGrid>
      <w:tr w:rsidR="009931A0" w:rsidRPr="001E2DA5" w:rsidTr="00BA7283">
        <w:tc>
          <w:tcPr>
            <w:tcW w:w="2309" w:type="dxa"/>
          </w:tcPr>
          <w:p w:rsidR="009931A0" w:rsidRPr="00756F5C" w:rsidRDefault="009931A0" w:rsidP="00BA7283">
            <w:pPr>
              <w:autoSpaceDE w:val="0"/>
              <w:autoSpaceDN w:val="0"/>
              <w:adjustRightInd w:val="0"/>
              <w:spacing w:line="240" w:lineRule="auto"/>
              <w:ind w:firstLine="0"/>
              <w:rPr>
                <w:color w:val="000000"/>
                <w:lang w:val="en-US"/>
              </w:rPr>
            </w:pPr>
            <w:r w:rsidRPr="00756F5C">
              <w:rPr>
                <w:color w:val="000000"/>
                <w:lang w:val="en-US"/>
              </w:rPr>
              <w:t>Dimension</w:t>
            </w:r>
          </w:p>
        </w:tc>
        <w:tc>
          <w:tcPr>
            <w:tcW w:w="2309" w:type="dxa"/>
          </w:tcPr>
          <w:p w:rsidR="009931A0" w:rsidRPr="00756F5C" w:rsidRDefault="009931A0" w:rsidP="00BA7283">
            <w:pPr>
              <w:pStyle w:val="ListParagraph"/>
              <w:numPr>
                <w:ilvl w:val="0"/>
                <w:numId w:val="21"/>
              </w:numPr>
              <w:autoSpaceDE w:val="0"/>
              <w:autoSpaceDN w:val="0"/>
              <w:adjustRightInd w:val="0"/>
              <w:spacing w:line="240" w:lineRule="auto"/>
              <w:jc w:val="left"/>
              <w:rPr>
                <w:color w:val="000000"/>
                <w:lang w:val="en-US"/>
              </w:rPr>
            </w:pPr>
            <w:r w:rsidRPr="00756F5C">
              <w:rPr>
                <w:color w:val="000000"/>
                <w:lang w:val="en-US"/>
              </w:rPr>
              <w:t>Control Condition</w:t>
            </w:r>
          </w:p>
        </w:tc>
        <w:tc>
          <w:tcPr>
            <w:tcW w:w="2309" w:type="dxa"/>
          </w:tcPr>
          <w:p w:rsidR="009931A0" w:rsidRPr="00756F5C" w:rsidRDefault="009931A0" w:rsidP="00BA7283">
            <w:pPr>
              <w:autoSpaceDE w:val="0"/>
              <w:autoSpaceDN w:val="0"/>
              <w:adjustRightInd w:val="0"/>
              <w:spacing w:line="240" w:lineRule="auto"/>
              <w:ind w:firstLine="0"/>
              <w:rPr>
                <w:color w:val="000000"/>
                <w:lang w:val="en-US"/>
              </w:rPr>
            </w:pPr>
            <w:r>
              <w:rPr>
                <w:color w:val="000000"/>
                <w:lang w:val="en-US"/>
              </w:rPr>
              <w:t xml:space="preserve">(b) Visual </w:t>
            </w:r>
            <w:r w:rsidRPr="00756F5C">
              <w:rPr>
                <w:color w:val="000000"/>
                <w:lang w:val="en-US"/>
              </w:rPr>
              <w:t>Rotation</w:t>
            </w:r>
          </w:p>
        </w:tc>
        <w:tc>
          <w:tcPr>
            <w:tcW w:w="2309" w:type="dxa"/>
          </w:tcPr>
          <w:p w:rsidR="009931A0" w:rsidRPr="00756F5C" w:rsidRDefault="009931A0" w:rsidP="00BA7283">
            <w:pPr>
              <w:autoSpaceDE w:val="0"/>
              <w:autoSpaceDN w:val="0"/>
              <w:adjustRightInd w:val="0"/>
              <w:spacing w:line="240" w:lineRule="auto"/>
              <w:ind w:firstLine="0"/>
              <w:rPr>
                <w:color w:val="000000"/>
                <w:lang w:val="en-US"/>
              </w:rPr>
            </w:pPr>
            <w:r w:rsidRPr="00756F5C">
              <w:rPr>
                <w:color w:val="000000"/>
                <w:lang w:val="en-US"/>
              </w:rPr>
              <w:t>(c)</w:t>
            </w:r>
            <w:r w:rsidR="00B068A4">
              <w:rPr>
                <w:color w:val="000000"/>
                <w:lang w:val="en-US"/>
              </w:rPr>
              <w:t xml:space="preserve"> </w:t>
            </w:r>
            <w:r w:rsidRPr="00756F5C">
              <w:rPr>
                <w:color w:val="000000"/>
                <w:lang w:val="en-US"/>
              </w:rPr>
              <w:t>Tactile Simulation</w:t>
            </w:r>
          </w:p>
        </w:tc>
      </w:tr>
      <w:tr w:rsidR="009931A0" w:rsidRPr="001E2DA5" w:rsidTr="00BA7283">
        <w:tc>
          <w:tcPr>
            <w:tcW w:w="2309" w:type="dxa"/>
          </w:tcPr>
          <w:p w:rsidR="009931A0" w:rsidRPr="00756F5C" w:rsidRDefault="009931A0" w:rsidP="00BA7283">
            <w:pPr>
              <w:autoSpaceDE w:val="0"/>
              <w:autoSpaceDN w:val="0"/>
              <w:adjustRightInd w:val="0"/>
              <w:spacing w:line="240" w:lineRule="auto"/>
              <w:ind w:firstLine="0"/>
              <w:rPr>
                <w:color w:val="000000"/>
                <w:lang w:val="en-US"/>
              </w:rPr>
            </w:pPr>
            <w:proofErr w:type="spellStart"/>
            <w:r w:rsidRPr="00756F5C">
              <w:rPr>
                <w:color w:val="000000"/>
                <w:lang w:val="en-US"/>
              </w:rPr>
              <w:t>Focussed</w:t>
            </w:r>
            <w:proofErr w:type="spellEnd"/>
            <w:r w:rsidRPr="00756F5C">
              <w:rPr>
                <w:color w:val="000000"/>
                <w:lang w:val="en-US"/>
              </w:rPr>
              <w:t xml:space="preserve"> Attention</w:t>
            </w:r>
          </w:p>
        </w:tc>
        <w:tc>
          <w:tcPr>
            <w:tcW w:w="2309" w:type="dxa"/>
          </w:tcPr>
          <w:p w:rsidR="009931A0" w:rsidRPr="00756F5C" w:rsidRDefault="009931A0" w:rsidP="00BA7283">
            <w:pPr>
              <w:autoSpaceDE w:val="0"/>
              <w:autoSpaceDN w:val="0"/>
              <w:adjustRightInd w:val="0"/>
              <w:spacing w:line="240" w:lineRule="auto"/>
              <w:ind w:firstLine="0"/>
              <w:jc w:val="center"/>
              <w:rPr>
                <w:color w:val="000000"/>
                <w:lang w:val="en-US"/>
              </w:rPr>
            </w:pPr>
            <w:r w:rsidRPr="00756F5C">
              <w:rPr>
                <w:color w:val="000000"/>
                <w:lang w:val="en-US"/>
              </w:rPr>
              <w:t>2.59</w:t>
            </w:r>
          </w:p>
        </w:tc>
        <w:tc>
          <w:tcPr>
            <w:tcW w:w="2309" w:type="dxa"/>
          </w:tcPr>
          <w:p w:rsidR="009931A0" w:rsidRPr="00756F5C" w:rsidRDefault="009931A0" w:rsidP="00BA7283">
            <w:pPr>
              <w:autoSpaceDE w:val="0"/>
              <w:autoSpaceDN w:val="0"/>
              <w:adjustRightInd w:val="0"/>
              <w:spacing w:line="240" w:lineRule="auto"/>
              <w:ind w:firstLine="0"/>
              <w:jc w:val="center"/>
              <w:rPr>
                <w:color w:val="000000"/>
                <w:lang w:val="en-US"/>
              </w:rPr>
            </w:pPr>
            <w:r w:rsidRPr="00756F5C">
              <w:rPr>
                <w:color w:val="000000"/>
                <w:lang w:val="en-US"/>
              </w:rPr>
              <w:t>3.15</w:t>
            </w:r>
          </w:p>
        </w:tc>
        <w:tc>
          <w:tcPr>
            <w:tcW w:w="2309" w:type="dxa"/>
          </w:tcPr>
          <w:p w:rsidR="009931A0" w:rsidRPr="00756F5C" w:rsidRDefault="009931A0" w:rsidP="00BA7283">
            <w:pPr>
              <w:autoSpaceDE w:val="0"/>
              <w:autoSpaceDN w:val="0"/>
              <w:adjustRightInd w:val="0"/>
              <w:spacing w:line="240" w:lineRule="auto"/>
              <w:ind w:firstLine="0"/>
              <w:jc w:val="center"/>
              <w:rPr>
                <w:color w:val="000000"/>
                <w:lang w:val="en-US"/>
              </w:rPr>
            </w:pPr>
            <w:r w:rsidRPr="00756F5C">
              <w:rPr>
                <w:color w:val="000000"/>
                <w:lang w:val="en-US"/>
              </w:rPr>
              <w:t>3.32</w:t>
            </w:r>
          </w:p>
        </w:tc>
      </w:tr>
      <w:tr w:rsidR="009931A0" w:rsidRPr="001E2DA5" w:rsidTr="00BA7283">
        <w:tc>
          <w:tcPr>
            <w:tcW w:w="2309" w:type="dxa"/>
          </w:tcPr>
          <w:p w:rsidR="009931A0" w:rsidRPr="00756F5C" w:rsidRDefault="009931A0" w:rsidP="00BA7283">
            <w:pPr>
              <w:autoSpaceDE w:val="0"/>
              <w:autoSpaceDN w:val="0"/>
              <w:adjustRightInd w:val="0"/>
              <w:spacing w:line="240" w:lineRule="auto"/>
              <w:ind w:firstLine="0"/>
              <w:rPr>
                <w:color w:val="000000"/>
                <w:lang w:val="en-US"/>
              </w:rPr>
            </w:pPr>
            <w:r w:rsidRPr="00756F5C">
              <w:rPr>
                <w:color w:val="000000"/>
                <w:lang w:val="en-US"/>
              </w:rPr>
              <w:t>Felt Involvement</w:t>
            </w:r>
          </w:p>
        </w:tc>
        <w:tc>
          <w:tcPr>
            <w:tcW w:w="2309" w:type="dxa"/>
          </w:tcPr>
          <w:p w:rsidR="009931A0" w:rsidRPr="00756F5C" w:rsidRDefault="009931A0" w:rsidP="00BA7283">
            <w:pPr>
              <w:autoSpaceDE w:val="0"/>
              <w:autoSpaceDN w:val="0"/>
              <w:adjustRightInd w:val="0"/>
              <w:spacing w:line="240" w:lineRule="auto"/>
              <w:ind w:firstLine="0"/>
              <w:jc w:val="center"/>
              <w:rPr>
                <w:color w:val="000000"/>
                <w:lang w:val="en-US"/>
              </w:rPr>
            </w:pPr>
            <w:r w:rsidRPr="00756F5C">
              <w:rPr>
                <w:color w:val="000000"/>
                <w:lang w:val="en-US"/>
              </w:rPr>
              <w:t>4.26</w:t>
            </w:r>
          </w:p>
        </w:tc>
        <w:tc>
          <w:tcPr>
            <w:tcW w:w="2309" w:type="dxa"/>
          </w:tcPr>
          <w:p w:rsidR="009931A0" w:rsidRPr="00756F5C" w:rsidRDefault="009931A0" w:rsidP="00BA7283">
            <w:pPr>
              <w:autoSpaceDE w:val="0"/>
              <w:autoSpaceDN w:val="0"/>
              <w:adjustRightInd w:val="0"/>
              <w:spacing w:line="240" w:lineRule="auto"/>
              <w:ind w:firstLine="0"/>
              <w:jc w:val="center"/>
              <w:rPr>
                <w:color w:val="000000"/>
                <w:lang w:val="en-US"/>
              </w:rPr>
            </w:pPr>
            <w:r w:rsidRPr="00756F5C">
              <w:rPr>
                <w:color w:val="000000"/>
                <w:lang w:val="en-US"/>
              </w:rPr>
              <w:t>4.91</w:t>
            </w:r>
          </w:p>
        </w:tc>
        <w:tc>
          <w:tcPr>
            <w:tcW w:w="2309" w:type="dxa"/>
          </w:tcPr>
          <w:p w:rsidR="009931A0" w:rsidRPr="00756F5C" w:rsidRDefault="009931A0" w:rsidP="00BA7283">
            <w:pPr>
              <w:autoSpaceDE w:val="0"/>
              <w:autoSpaceDN w:val="0"/>
              <w:adjustRightInd w:val="0"/>
              <w:spacing w:line="240" w:lineRule="auto"/>
              <w:ind w:firstLine="0"/>
              <w:jc w:val="center"/>
              <w:rPr>
                <w:color w:val="000000"/>
                <w:lang w:val="en-US"/>
              </w:rPr>
            </w:pPr>
            <w:r w:rsidRPr="00756F5C">
              <w:rPr>
                <w:color w:val="000000"/>
                <w:lang w:val="en-US"/>
              </w:rPr>
              <w:t>5.40</w:t>
            </w:r>
          </w:p>
        </w:tc>
      </w:tr>
      <w:tr w:rsidR="009931A0" w:rsidRPr="001E2DA5" w:rsidTr="00BA7283">
        <w:tc>
          <w:tcPr>
            <w:tcW w:w="2309" w:type="dxa"/>
          </w:tcPr>
          <w:p w:rsidR="009931A0" w:rsidRPr="00756F5C" w:rsidRDefault="009931A0" w:rsidP="00BA7283">
            <w:pPr>
              <w:autoSpaceDE w:val="0"/>
              <w:autoSpaceDN w:val="0"/>
              <w:adjustRightInd w:val="0"/>
              <w:spacing w:line="240" w:lineRule="auto"/>
              <w:ind w:firstLine="0"/>
              <w:rPr>
                <w:color w:val="000000"/>
                <w:lang w:val="en-US"/>
              </w:rPr>
            </w:pPr>
            <w:proofErr w:type="spellStart"/>
            <w:r w:rsidRPr="00756F5C">
              <w:rPr>
                <w:color w:val="000000"/>
                <w:lang w:val="en-US"/>
              </w:rPr>
              <w:t>Endurability</w:t>
            </w:r>
            <w:proofErr w:type="spellEnd"/>
            <w:r w:rsidRPr="00756F5C">
              <w:rPr>
                <w:color w:val="000000"/>
                <w:lang w:val="en-US"/>
              </w:rPr>
              <w:t xml:space="preserve"> </w:t>
            </w:r>
          </w:p>
        </w:tc>
        <w:tc>
          <w:tcPr>
            <w:tcW w:w="2309" w:type="dxa"/>
          </w:tcPr>
          <w:p w:rsidR="009931A0" w:rsidRPr="00756F5C" w:rsidRDefault="009931A0" w:rsidP="00BA7283">
            <w:pPr>
              <w:autoSpaceDE w:val="0"/>
              <w:autoSpaceDN w:val="0"/>
              <w:adjustRightInd w:val="0"/>
              <w:spacing w:line="240" w:lineRule="auto"/>
              <w:ind w:firstLine="0"/>
              <w:jc w:val="center"/>
              <w:rPr>
                <w:color w:val="000000"/>
                <w:lang w:val="en-US"/>
              </w:rPr>
            </w:pPr>
            <w:r w:rsidRPr="00756F5C">
              <w:rPr>
                <w:color w:val="000000"/>
                <w:lang w:val="en-US"/>
              </w:rPr>
              <w:t>4.50</w:t>
            </w:r>
          </w:p>
        </w:tc>
        <w:tc>
          <w:tcPr>
            <w:tcW w:w="2309" w:type="dxa"/>
          </w:tcPr>
          <w:p w:rsidR="009931A0" w:rsidRPr="00756F5C" w:rsidRDefault="009931A0" w:rsidP="00BA7283">
            <w:pPr>
              <w:autoSpaceDE w:val="0"/>
              <w:autoSpaceDN w:val="0"/>
              <w:adjustRightInd w:val="0"/>
              <w:spacing w:line="240" w:lineRule="auto"/>
              <w:ind w:firstLine="0"/>
              <w:jc w:val="center"/>
              <w:rPr>
                <w:color w:val="000000"/>
                <w:lang w:val="en-US"/>
              </w:rPr>
            </w:pPr>
            <w:r w:rsidRPr="00756F5C">
              <w:rPr>
                <w:color w:val="000000"/>
                <w:lang w:val="en-US"/>
              </w:rPr>
              <w:t>5.11</w:t>
            </w:r>
          </w:p>
        </w:tc>
        <w:tc>
          <w:tcPr>
            <w:tcW w:w="2309" w:type="dxa"/>
          </w:tcPr>
          <w:p w:rsidR="009931A0" w:rsidRPr="00756F5C" w:rsidRDefault="009931A0" w:rsidP="00BA7283">
            <w:pPr>
              <w:autoSpaceDE w:val="0"/>
              <w:autoSpaceDN w:val="0"/>
              <w:adjustRightInd w:val="0"/>
              <w:spacing w:line="240" w:lineRule="auto"/>
              <w:ind w:firstLine="0"/>
              <w:jc w:val="center"/>
              <w:rPr>
                <w:color w:val="000000"/>
                <w:lang w:val="en-US"/>
              </w:rPr>
            </w:pPr>
            <w:r w:rsidRPr="00756F5C">
              <w:rPr>
                <w:color w:val="000000"/>
                <w:lang w:val="en-US"/>
              </w:rPr>
              <w:t>5.08</w:t>
            </w:r>
          </w:p>
        </w:tc>
      </w:tr>
      <w:tr w:rsidR="009931A0" w:rsidRPr="001E2DA5" w:rsidTr="00BA7283">
        <w:tc>
          <w:tcPr>
            <w:tcW w:w="2309" w:type="dxa"/>
          </w:tcPr>
          <w:p w:rsidR="009931A0" w:rsidRPr="00756F5C" w:rsidRDefault="009931A0" w:rsidP="00BA7283">
            <w:pPr>
              <w:autoSpaceDE w:val="0"/>
              <w:autoSpaceDN w:val="0"/>
              <w:adjustRightInd w:val="0"/>
              <w:spacing w:line="240" w:lineRule="auto"/>
              <w:ind w:firstLine="0"/>
              <w:rPr>
                <w:color w:val="000000"/>
                <w:lang w:val="en-US"/>
              </w:rPr>
            </w:pPr>
            <w:r w:rsidRPr="00756F5C">
              <w:rPr>
                <w:color w:val="000000"/>
                <w:lang w:val="en-US"/>
              </w:rPr>
              <w:t>Novelty</w:t>
            </w:r>
          </w:p>
        </w:tc>
        <w:tc>
          <w:tcPr>
            <w:tcW w:w="2309" w:type="dxa"/>
          </w:tcPr>
          <w:p w:rsidR="009931A0" w:rsidRPr="00756F5C" w:rsidRDefault="009931A0" w:rsidP="00BA7283">
            <w:pPr>
              <w:autoSpaceDE w:val="0"/>
              <w:autoSpaceDN w:val="0"/>
              <w:adjustRightInd w:val="0"/>
              <w:spacing w:line="240" w:lineRule="auto"/>
              <w:ind w:firstLine="0"/>
              <w:jc w:val="center"/>
              <w:rPr>
                <w:color w:val="000000"/>
                <w:lang w:val="en-US"/>
              </w:rPr>
            </w:pPr>
            <w:r w:rsidRPr="00756F5C">
              <w:rPr>
                <w:color w:val="000000"/>
                <w:lang w:val="en-US"/>
              </w:rPr>
              <w:t>1.34</w:t>
            </w:r>
          </w:p>
        </w:tc>
        <w:tc>
          <w:tcPr>
            <w:tcW w:w="2309" w:type="dxa"/>
          </w:tcPr>
          <w:p w:rsidR="009931A0" w:rsidRPr="00756F5C" w:rsidRDefault="009931A0" w:rsidP="00BA7283">
            <w:pPr>
              <w:autoSpaceDE w:val="0"/>
              <w:autoSpaceDN w:val="0"/>
              <w:adjustRightInd w:val="0"/>
              <w:spacing w:line="240" w:lineRule="auto"/>
              <w:ind w:firstLine="0"/>
              <w:jc w:val="center"/>
              <w:rPr>
                <w:color w:val="000000"/>
                <w:lang w:val="en-US"/>
              </w:rPr>
            </w:pPr>
            <w:r w:rsidRPr="00756F5C">
              <w:rPr>
                <w:color w:val="000000"/>
                <w:lang w:val="en-US"/>
              </w:rPr>
              <w:t>4.63</w:t>
            </w:r>
          </w:p>
        </w:tc>
        <w:tc>
          <w:tcPr>
            <w:tcW w:w="2309" w:type="dxa"/>
          </w:tcPr>
          <w:p w:rsidR="009931A0" w:rsidRPr="00756F5C" w:rsidRDefault="009931A0" w:rsidP="00BA7283">
            <w:pPr>
              <w:autoSpaceDE w:val="0"/>
              <w:autoSpaceDN w:val="0"/>
              <w:adjustRightInd w:val="0"/>
              <w:spacing w:line="240" w:lineRule="auto"/>
              <w:ind w:firstLine="0"/>
              <w:jc w:val="center"/>
              <w:rPr>
                <w:color w:val="000000"/>
                <w:lang w:val="en-US"/>
              </w:rPr>
            </w:pPr>
            <w:r w:rsidRPr="00756F5C">
              <w:rPr>
                <w:color w:val="000000"/>
                <w:lang w:val="en-US"/>
              </w:rPr>
              <w:t>4.95</w:t>
            </w:r>
          </w:p>
        </w:tc>
      </w:tr>
      <w:tr w:rsidR="009931A0" w:rsidRPr="001E2DA5" w:rsidTr="00BA7283">
        <w:tc>
          <w:tcPr>
            <w:tcW w:w="2309" w:type="dxa"/>
          </w:tcPr>
          <w:p w:rsidR="009931A0" w:rsidRPr="00756F5C" w:rsidRDefault="009931A0" w:rsidP="00BA7283">
            <w:pPr>
              <w:autoSpaceDE w:val="0"/>
              <w:autoSpaceDN w:val="0"/>
              <w:adjustRightInd w:val="0"/>
              <w:spacing w:line="240" w:lineRule="auto"/>
              <w:ind w:firstLine="0"/>
              <w:rPr>
                <w:color w:val="000000"/>
                <w:lang w:val="en-US"/>
              </w:rPr>
            </w:pPr>
            <w:r w:rsidRPr="00756F5C">
              <w:rPr>
                <w:color w:val="000000"/>
                <w:lang w:val="en-US"/>
              </w:rPr>
              <w:t>Perceived Usability</w:t>
            </w:r>
          </w:p>
        </w:tc>
        <w:tc>
          <w:tcPr>
            <w:tcW w:w="2309" w:type="dxa"/>
          </w:tcPr>
          <w:p w:rsidR="009931A0" w:rsidRPr="00756F5C" w:rsidRDefault="009931A0" w:rsidP="00BA7283">
            <w:pPr>
              <w:autoSpaceDE w:val="0"/>
              <w:autoSpaceDN w:val="0"/>
              <w:adjustRightInd w:val="0"/>
              <w:spacing w:line="240" w:lineRule="auto"/>
              <w:ind w:firstLine="0"/>
              <w:jc w:val="center"/>
              <w:rPr>
                <w:color w:val="000000"/>
                <w:lang w:val="en-US"/>
              </w:rPr>
            </w:pPr>
            <w:r w:rsidRPr="00756F5C">
              <w:rPr>
                <w:color w:val="000000"/>
                <w:lang w:val="en-US"/>
              </w:rPr>
              <w:t>5.62</w:t>
            </w:r>
          </w:p>
        </w:tc>
        <w:tc>
          <w:tcPr>
            <w:tcW w:w="2309" w:type="dxa"/>
          </w:tcPr>
          <w:p w:rsidR="009931A0" w:rsidRPr="00756F5C" w:rsidRDefault="009931A0" w:rsidP="00BA7283">
            <w:pPr>
              <w:autoSpaceDE w:val="0"/>
              <w:autoSpaceDN w:val="0"/>
              <w:adjustRightInd w:val="0"/>
              <w:spacing w:line="240" w:lineRule="auto"/>
              <w:ind w:firstLine="0"/>
              <w:jc w:val="center"/>
              <w:rPr>
                <w:color w:val="000000"/>
                <w:lang w:val="en-US"/>
              </w:rPr>
            </w:pPr>
            <w:r w:rsidRPr="00756F5C">
              <w:rPr>
                <w:color w:val="000000"/>
                <w:lang w:val="en-US"/>
              </w:rPr>
              <w:t>5.56</w:t>
            </w:r>
          </w:p>
        </w:tc>
        <w:tc>
          <w:tcPr>
            <w:tcW w:w="2309" w:type="dxa"/>
          </w:tcPr>
          <w:p w:rsidR="009931A0" w:rsidRPr="00756F5C" w:rsidRDefault="009931A0" w:rsidP="00BA7283">
            <w:pPr>
              <w:autoSpaceDE w:val="0"/>
              <w:autoSpaceDN w:val="0"/>
              <w:adjustRightInd w:val="0"/>
              <w:spacing w:line="240" w:lineRule="auto"/>
              <w:ind w:firstLine="0"/>
              <w:jc w:val="center"/>
              <w:rPr>
                <w:color w:val="000000"/>
                <w:lang w:val="en-US"/>
              </w:rPr>
            </w:pPr>
            <w:r w:rsidRPr="00756F5C">
              <w:rPr>
                <w:color w:val="000000"/>
                <w:lang w:val="en-US"/>
              </w:rPr>
              <w:t>5.45</w:t>
            </w:r>
          </w:p>
        </w:tc>
      </w:tr>
    </w:tbl>
    <w:p w:rsidR="009931A0" w:rsidRPr="009931A0" w:rsidRDefault="009931A0" w:rsidP="009931A0">
      <w:pPr>
        <w:spacing w:after="0"/>
        <w:ind w:firstLine="0"/>
        <w:rPr>
          <w:rFonts w:eastAsia="Calibri" w:cs="Times New Roman"/>
          <w:i/>
          <w:szCs w:val="20"/>
          <w:lang w:val="en-GB"/>
        </w:rPr>
      </w:pPr>
    </w:p>
    <w:p w:rsidR="009F3D65" w:rsidRDefault="0041219F" w:rsidP="00B068A4">
      <w:pPr>
        <w:rPr>
          <w:lang w:val="en-US"/>
        </w:rPr>
      </w:pPr>
      <w:r>
        <w:rPr>
          <w:lang w:val="en-US"/>
        </w:rPr>
        <w:t>A</w:t>
      </w:r>
      <w:r w:rsidRPr="00AC1F18">
        <w:rPr>
          <w:lang w:val="en-US"/>
        </w:rPr>
        <w:t xml:space="preserve"> one-way analysis of variance </w:t>
      </w:r>
      <w:r>
        <w:rPr>
          <w:lang w:val="en-US"/>
        </w:rPr>
        <w:t>(</w:t>
      </w:r>
      <w:r w:rsidRPr="00AC1F18">
        <w:rPr>
          <w:lang w:val="en-US"/>
        </w:rPr>
        <w:t>ANOVA</w:t>
      </w:r>
      <w:r>
        <w:rPr>
          <w:lang w:val="en-US"/>
        </w:rPr>
        <w:t xml:space="preserve">) was used </w:t>
      </w:r>
      <w:r w:rsidRPr="00AC1F18">
        <w:rPr>
          <w:lang w:val="en-US"/>
        </w:rPr>
        <w:t xml:space="preserve">to </w:t>
      </w:r>
      <w:r>
        <w:rPr>
          <w:lang w:val="en-US"/>
        </w:rPr>
        <w:t>test difference in user engagem</w:t>
      </w:r>
      <w:r w:rsidR="00522F84">
        <w:rPr>
          <w:lang w:val="en-US"/>
        </w:rPr>
        <w:t>ent between participant groups.</w:t>
      </w:r>
      <w:r>
        <w:rPr>
          <w:lang w:val="en-US"/>
        </w:rPr>
        <w:t xml:space="preserve"> Results show that there is a</w:t>
      </w:r>
      <w:r w:rsidRPr="00AC1F18">
        <w:rPr>
          <w:lang w:val="en-US"/>
        </w:rPr>
        <w:t xml:space="preserve"> significant </w:t>
      </w:r>
      <w:r>
        <w:rPr>
          <w:lang w:val="en-US"/>
        </w:rPr>
        <w:t xml:space="preserve">effect of experimental condition (static picture, rotation, scrunch) upon user engagement </w:t>
      </w:r>
      <w:r>
        <w:rPr>
          <w:color w:val="000000"/>
          <w:lang w:val="en-US"/>
        </w:rPr>
        <w:t>(F (2,112) =8.55</w:t>
      </w:r>
      <w:r w:rsidRPr="00AC1F18">
        <w:rPr>
          <w:color w:val="000000"/>
          <w:lang w:val="en-US"/>
        </w:rPr>
        <w:t xml:space="preserve">, </w:t>
      </w:r>
      <w:r w:rsidRPr="00AC1F18">
        <w:rPr>
          <w:i/>
          <w:color w:val="000000"/>
          <w:lang w:val="en-US"/>
        </w:rPr>
        <w:t>p=.</w:t>
      </w:r>
      <w:r>
        <w:rPr>
          <w:color w:val="000000"/>
          <w:lang w:val="en-US"/>
        </w:rPr>
        <w:t>00</w:t>
      </w:r>
      <w:r w:rsidRPr="00AC1F18">
        <w:rPr>
          <w:color w:val="000000"/>
          <w:lang w:val="en-US"/>
        </w:rPr>
        <w:t xml:space="preserve"> (</w:t>
      </w:r>
      <w:r w:rsidRPr="00AC1F18">
        <w:rPr>
          <w:i/>
          <w:color w:val="000000"/>
          <w:lang w:val="en-US"/>
        </w:rPr>
        <w:t>r</w:t>
      </w:r>
      <w:r w:rsidRPr="00AC1F18">
        <w:rPr>
          <w:color w:val="000000"/>
          <w:lang w:val="en-US"/>
        </w:rPr>
        <w:t xml:space="preserve">= .07). </w:t>
      </w:r>
      <w:r>
        <w:rPr>
          <w:color w:val="000000"/>
          <w:lang w:val="en-US"/>
        </w:rPr>
        <w:t>Planned cont</w:t>
      </w:r>
      <w:r w:rsidR="00717827">
        <w:rPr>
          <w:color w:val="000000"/>
          <w:lang w:val="en-US"/>
        </w:rPr>
        <w:t>r</w:t>
      </w:r>
      <w:r>
        <w:rPr>
          <w:color w:val="000000"/>
          <w:lang w:val="en-US"/>
        </w:rPr>
        <w:t>asts using</w:t>
      </w:r>
      <w:r w:rsidRPr="00AC1F18">
        <w:rPr>
          <w:color w:val="000000"/>
          <w:lang w:val="en-US"/>
        </w:rPr>
        <w:t xml:space="preserve"> Tukey</w:t>
      </w:r>
      <w:r w:rsidR="00717827">
        <w:rPr>
          <w:color w:val="000000"/>
          <w:lang w:val="en-US"/>
        </w:rPr>
        <w:t>’s</w:t>
      </w:r>
      <w:r w:rsidRPr="00AC1F18">
        <w:rPr>
          <w:color w:val="000000"/>
          <w:lang w:val="en-US"/>
        </w:rPr>
        <w:t xml:space="preserve"> </w:t>
      </w:r>
      <w:r>
        <w:rPr>
          <w:color w:val="000000"/>
          <w:lang w:val="en-US"/>
        </w:rPr>
        <w:t xml:space="preserve">HSD test shows </w:t>
      </w:r>
      <w:r w:rsidRPr="00AC1F18">
        <w:rPr>
          <w:color w:val="000000"/>
          <w:lang w:val="en-US"/>
        </w:rPr>
        <w:t xml:space="preserve">that there were significantly different scores </w:t>
      </w:r>
      <w:r>
        <w:rPr>
          <w:color w:val="000000"/>
          <w:lang w:val="en-US"/>
        </w:rPr>
        <w:t>between the control condition (static picture) and the treatment groups (rotate and scrunch), but that there was not a significant difference in user engagement between the rotate and scrunch condition.</w:t>
      </w:r>
      <w:r w:rsidRPr="003F68AF">
        <w:rPr>
          <w:lang w:val="en-US"/>
        </w:rPr>
        <w:t xml:space="preserve"> </w:t>
      </w:r>
      <w:r>
        <w:rPr>
          <w:lang w:val="en-US"/>
        </w:rPr>
        <w:t xml:space="preserve">Results support </w:t>
      </w:r>
      <w:r w:rsidR="00522F84">
        <w:rPr>
          <w:lang w:val="en-US"/>
        </w:rPr>
        <w:t>R</w:t>
      </w:r>
      <w:r>
        <w:rPr>
          <w:lang w:val="en-US"/>
        </w:rPr>
        <w:t xml:space="preserve">P1 and </w:t>
      </w:r>
      <w:r w:rsidR="00522F84">
        <w:rPr>
          <w:lang w:val="en-US"/>
        </w:rPr>
        <w:t>R</w:t>
      </w:r>
      <w:r>
        <w:rPr>
          <w:lang w:val="en-US"/>
        </w:rPr>
        <w:t>P2 in th</w:t>
      </w:r>
      <w:r w:rsidR="009931A0">
        <w:rPr>
          <w:lang w:val="en-US"/>
        </w:rPr>
        <w:t xml:space="preserve">at both rotate and scrunch IIT </w:t>
      </w:r>
      <w:r>
        <w:rPr>
          <w:lang w:val="en-US"/>
        </w:rPr>
        <w:t xml:space="preserve">have a positive and significant effect on user engagement. However, there is no support for </w:t>
      </w:r>
      <w:r w:rsidR="00522F84">
        <w:rPr>
          <w:lang w:val="en-US"/>
        </w:rPr>
        <w:t>R</w:t>
      </w:r>
      <w:r>
        <w:rPr>
          <w:lang w:val="en-US"/>
        </w:rPr>
        <w:t xml:space="preserve">P3 as there is no statistically significant difference between the scrunch (touch) and rotate (visual) conditions. </w:t>
      </w:r>
    </w:p>
    <w:p w:rsidR="0041219F" w:rsidRPr="001E2DA5" w:rsidRDefault="009931A0" w:rsidP="0041219F">
      <w:pPr>
        <w:autoSpaceDE w:val="0"/>
        <w:autoSpaceDN w:val="0"/>
        <w:adjustRightInd w:val="0"/>
        <w:spacing w:after="0"/>
        <w:ind w:firstLine="0"/>
        <w:rPr>
          <w:rFonts w:eastAsia="Calibri" w:cs="Times New Roman"/>
          <w:color w:val="000000"/>
          <w:szCs w:val="18"/>
          <w:u w:val="single"/>
          <w:lang w:val="en-US"/>
        </w:rPr>
      </w:pPr>
      <w:r>
        <w:rPr>
          <w:rFonts w:eastAsia="Calibri" w:cs="Times New Roman"/>
          <w:color w:val="000000"/>
          <w:szCs w:val="18"/>
          <w:u w:val="single"/>
          <w:lang w:val="en-US"/>
        </w:rPr>
        <w:t>Table 2</w:t>
      </w:r>
      <w:r w:rsidR="0041219F" w:rsidRPr="001E2DA5">
        <w:rPr>
          <w:rFonts w:eastAsia="Calibri" w:cs="Times New Roman"/>
          <w:color w:val="000000"/>
          <w:szCs w:val="18"/>
          <w:u w:val="single"/>
          <w:lang w:val="en-US"/>
        </w:rPr>
        <w:t xml:space="preserve">: Results of Post Hoc </w:t>
      </w:r>
      <w:r w:rsidR="0041219F">
        <w:rPr>
          <w:rFonts w:eastAsia="Calibri" w:cs="Times New Roman"/>
          <w:color w:val="000000"/>
          <w:szCs w:val="18"/>
          <w:u w:val="single"/>
          <w:lang w:val="en-US"/>
        </w:rPr>
        <w:t>Comparison of IIT use on User Engagement</w:t>
      </w:r>
    </w:p>
    <w:tbl>
      <w:tblPr>
        <w:tblStyle w:val="TableGrid"/>
        <w:tblW w:w="0" w:type="auto"/>
        <w:tblLook w:val="04A0" w:firstRow="1" w:lastRow="0" w:firstColumn="1" w:lastColumn="0" w:noHBand="0" w:noVBand="1"/>
      </w:tblPr>
      <w:tblGrid>
        <w:gridCol w:w="2309"/>
        <w:gridCol w:w="2309"/>
        <w:gridCol w:w="2309"/>
        <w:gridCol w:w="2309"/>
      </w:tblGrid>
      <w:tr w:rsidR="0041219F" w:rsidRPr="001E2DA5" w:rsidTr="00BC6A93">
        <w:tc>
          <w:tcPr>
            <w:tcW w:w="2309" w:type="dxa"/>
          </w:tcPr>
          <w:p w:rsidR="0041219F" w:rsidRPr="00756F5C" w:rsidRDefault="0041219F" w:rsidP="00BC6A93">
            <w:pPr>
              <w:autoSpaceDE w:val="0"/>
              <w:autoSpaceDN w:val="0"/>
              <w:adjustRightInd w:val="0"/>
              <w:spacing w:line="240" w:lineRule="auto"/>
              <w:ind w:firstLine="0"/>
              <w:rPr>
                <w:color w:val="000000"/>
                <w:lang w:val="en-US"/>
              </w:rPr>
            </w:pPr>
            <w:r w:rsidRPr="00756F5C">
              <w:rPr>
                <w:color w:val="000000"/>
                <w:lang w:val="en-US"/>
              </w:rPr>
              <w:lastRenderedPageBreak/>
              <w:t>Dependent Variable</w:t>
            </w:r>
          </w:p>
        </w:tc>
        <w:tc>
          <w:tcPr>
            <w:tcW w:w="2309" w:type="dxa"/>
          </w:tcPr>
          <w:p w:rsidR="0041219F" w:rsidRPr="00756F5C" w:rsidRDefault="0041219F" w:rsidP="00BC6A93">
            <w:pPr>
              <w:pStyle w:val="ListParagraph"/>
              <w:numPr>
                <w:ilvl w:val="0"/>
                <w:numId w:val="13"/>
              </w:numPr>
              <w:autoSpaceDE w:val="0"/>
              <w:autoSpaceDN w:val="0"/>
              <w:adjustRightInd w:val="0"/>
              <w:spacing w:line="240" w:lineRule="auto"/>
              <w:jc w:val="left"/>
              <w:rPr>
                <w:color w:val="000000"/>
                <w:lang w:val="en-US"/>
              </w:rPr>
            </w:pPr>
            <w:r w:rsidRPr="00756F5C">
              <w:rPr>
                <w:color w:val="000000"/>
                <w:lang w:val="en-US"/>
              </w:rPr>
              <w:t>Control Condition</w:t>
            </w:r>
          </w:p>
        </w:tc>
        <w:tc>
          <w:tcPr>
            <w:tcW w:w="2309" w:type="dxa"/>
          </w:tcPr>
          <w:p w:rsidR="0041219F" w:rsidRPr="00756F5C" w:rsidRDefault="00CE3BFE" w:rsidP="00BC6A93">
            <w:pPr>
              <w:autoSpaceDE w:val="0"/>
              <w:autoSpaceDN w:val="0"/>
              <w:adjustRightInd w:val="0"/>
              <w:spacing w:line="240" w:lineRule="auto"/>
              <w:ind w:firstLine="0"/>
              <w:rPr>
                <w:color w:val="000000"/>
                <w:lang w:val="en-US"/>
              </w:rPr>
            </w:pPr>
            <w:r>
              <w:rPr>
                <w:color w:val="000000"/>
                <w:lang w:val="en-US"/>
              </w:rPr>
              <w:t xml:space="preserve">(b) Visual </w:t>
            </w:r>
            <w:r w:rsidR="0041219F" w:rsidRPr="00756F5C">
              <w:rPr>
                <w:color w:val="000000"/>
                <w:lang w:val="en-US"/>
              </w:rPr>
              <w:t>Rotation</w:t>
            </w:r>
          </w:p>
        </w:tc>
        <w:tc>
          <w:tcPr>
            <w:tcW w:w="2309" w:type="dxa"/>
          </w:tcPr>
          <w:p w:rsidR="0041219F" w:rsidRPr="00756F5C" w:rsidRDefault="0041219F" w:rsidP="00BC6A93">
            <w:pPr>
              <w:autoSpaceDE w:val="0"/>
              <w:autoSpaceDN w:val="0"/>
              <w:adjustRightInd w:val="0"/>
              <w:spacing w:line="240" w:lineRule="auto"/>
              <w:ind w:firstLine="0"/>
              <w:rPr>
                <w:color w:val="000000"/>
                <w:lang w:val="en-US"/>
              </w:rPr>
            </w:pPr>
            <w:r w:rsidRPr="00756F5C">
              <w:rPr>
                <w:color w:val="000000"/>
                <w:lang w:val="en-US"/>
              </w:rPr>
              <w:t>(c)</w:t>
            </w:r>
            <w:r w:rsidR="00B068A4">
              <w:rPr>
                <w:color w:val="000000"/>
                <w:lang w:val="en-US"/>
              </w:rPr>
              <w:t xml:space="preserve"> </w:t>
            </w:r>
            <w:r w:rsidRPr="00756F5C">
              <w:rPr>
                <w:color w:val="000000"/>
                <w:lang w:val="en-US"/>
              </w:rPr>
              <w:t>Tactile Simulation</w:t>
            </w:r>
          </w:p>
        </w:tc>
      </w:tr>
      <w:tr w:rsidR="0041219F" w:rsidRPr="001E2DA5" w:rsidTr="00BC6A93">
        <w:tc>
          <w:tcPr>
            <w:tcW w:w="2309" w:type="dxa"/>
          </w:tcPr>
          <w:p w:rsidR="0041219F" w:rsidRPr="00756F5C" w:rsidRDefault="0041219F" w:rsidP="00BC6A93">
            <w:pPr>
              <w:autoSpaceDE w:val="0"/>
              <w:autoSpaceDN w:val="0"/>
              <w:adjustRightInd w:val="0"/>
              <w:spacing w:line="240" w:lineRule="auto"/>
              <w:ind w:firstLine="0"/>
              <w:rPr>
                <w:color w:val="000000"/>
                <w:lang w:val="en-US"/>
              </w:rPr>
            </w:pPr>
            <w:r w:rsidRPr="00756F5C">
              <w:rPr>
                <w:color w:val="000000"/>
                <w:lang w:val="en-US"/>
              </w:rPr>
              <w:t>User Engagement</w:t>
            </w:r>
          </w:p>
        </w:tc>
        <w:tc>
          <w:tcPr>
            <w:tcW w:w="2309" w:type="dxa"/>
          </w:tcPr>
          <w:p w:rsidR="0041219F" w:rsidRPr="00756F5C" w:rsidRDefault="0041219F" w:rsidP="00BC6A93">
            <w:pPr>
              <w:autoSpaceDE w:val="0"/>
              <w:autoSpaceDN w:val="0"/>
              <w:adjustRightInd w:val="0"/>
              <w:spacing w:line="240" w:lineRule="auto"/>
              <w:ind w:firstLine="0"/>
              <w:jc w:val="center"/>
              <w:rPr>
                <w:color w:val="000000"/>
                <w:lang w:val="en-US"/>
              </w:rPr>
            </w:pPr>
            <w:r w:rsidRPr="00756F5C">
              <w:rPr>
                <w:color w:val="000000"/>
                <w:lang w:val="en-US"/>
              </w:rPr>
              <w:t>4.15* (b,</w:t>
            </w:r>
            <w:r w:rsidR="00756F5C">
              <w:rPr>
                <w:color w:val="000000"/>
                <w:lang w:val="en-US"/>
              </w:rPr>
              <w:t xml:space="preserve"> </w:t>
            </w:r>
            <w:r w:rsidRPr="00756F5C">
              <w:rPr>
                <w:color w:val="000000"/>
                <w:lang w:val="en-US"/>
              </w:rPr>
              <w:t>c)</w:t>
            </w:r>
          </w:p>
        </w:tc>
        <w:tc>
          <w:tcPr>
            <w:tcW w:w="2309" w:type="dxa"/>
          </w:tcPr>
          <w:p w:rsidR="0041219F" w:rsidRPr="00756F5C" w:rsidRDefault="0041219F" w:rsidP="00BC6A93">
            <w:pPr>
              <w:autoSpaceDE w:val="0"/>
              <w:autoSpaceDN w:val="0"/>
              <w:adjustRightInd w:val="0"/>
              <w:spacing w:line="240" w:lineRule="auto"/>
              <w:ind w:firstLine="0"/>
              <w:jc w:val="center"/>
              <w:rPr>
                <w:color w:val="000000"/>
                <w:lang w:val="en-US"/>
              </w:rPr>
            </w:pPr>
            <w:r w:rsidRPr="00756F5C">
              <w:rPr>
                <w:color w:val="000000"/>
                <w:lang w:val="en-US"/>
              </w:rPr>
              <w:t>4.71* (a)</w:t>
            </w:r>
          </w:p>
        </w:tc>
        <w:tc>
          <w:tcPr>
            <w:tcW w:w="2309" w:type="dxa"/>
          </w:tcPr>
          <w:p w:rsidR="0041219F" w:rsidRPr="00756F5C" w:rsidRDefault="0041219F" w:rsidP="00BC6A93">
            <w:pPr>
              <w:autoSpaceDE w:val="0"/>
              <w:autoSpaceDN w:val="0"/>
              <w:adjustRightInd w:val="0"/>
              <w:spacing w:line="240" w:lineRule="auto"/>
              <w:ind w:firstLine="0"/>
              <w:jc w:val="center"/>
              <w:rPr>
                <w:color w:val="000000"/>
                <w:lang w:val="en-US"/>
              </w:rPr>
            </w:pPr>
            <w:r w:rsidRPr="00756F5C">
              <w:rPr>
                <w:color w:val="000000"/>
                <w:lang w:val="en-US"/>
              </w:rPr>
              <w:t>4.71* (a)</w:t>
            </w:r>
          </w:p>
        </w:tc>
      </w:tr>
    </w:tbl>
    <w:p w:rsidR="0041219F" w:rsidRDefault="0041219F" w:rsidP="00756F5C">
      <w:pPr>
        <w:autoSpaceDE w:val="0"/>
        <w:autoSpaceDN w:val="0"/>
        <w:adjustRightInd w:val="0"/>
        <w:spacing w:after="0" w:line="240" w:lineRule="auto"/>
        <w:ind w:right="-6" w:firstLine="0"/>
        <w:rPr>
          <w:rFonts w:eastAsia="Calibri" w:cs="Times New Roman"/>
          <w:color w:val="000000"/>
          <w:szCs w:val="18"/>
          <w:lang w:val="en-US"/>
        </w:rPr>
      </w:pPr>
      <w:r w:rsidRPr="00AC1F18">
        <w:rPr>
          <w:rFonts w:eastAsia="Calibri" w:cs="Times New Roman"/>
          <w:color w:val="000000"/>
          <w:szCs w:val="18"/>
          <w:lang w:val="en-US"/>
        </w:rPr>
        <w:t>Notes: *</w:t>
      </w:r>
      <w:r>
        <w:rPr>
          <w:rFonts w:eastAsia="Calibri" w:cs="Times New Roman"/>
          <w:i/>
          <w:color w:val="000000"/>
          <w:szCs w:val="18"/>
          <w:lang w:val="en-US"/>
        </w:rPr>
        <w:t>p&lt;</w:t>
      </w:r>
      <w:proofErr w:type="gramStart"/>
      <w:r>
        <w:rPr>
          <w:rFonts w:eastAsia="Calibri" w:cs="Times New Roman"/>
          <w:i/>
          <w:color w:val="000000"/>
          <w:szCs w:val="18"/>
          <w:lang w:val="en-US"/>
        </w:rPr>
        <w:t xml:space="preserve">0.05 </w:t>
      </w:r>
      <w:r w:rsidRPr="00AC1F18">
        <w:rPr>
          <w:rFonts w:eastAsia="Calibri" w:cs="Times New Roman"/>
          <w:i/>
          <w:color w:val="000000"/>
          <w:szCs w:val="18"/>
          <w:lang w:val="en-US"/>
        </w:rPr>
        <w:t xml:space="preserve"> </w:t>
      </w:r>
      <w:r>
        <w:rPr>
          <w:rFonts w:eastAsia="Calibri" w:cs="Times New Roman"/>
          <w:color w:val="000000"/>
          <w:szCs w:val="18"/>
          <w:lang w:val="en-US"/>
        </w:rPr>
        <w:t>S</w:t>
      </w:r>
      <w:r w:rsidRPr="00AC1F18">
        <w:rPr>
          <w:rFonts w:eastAsia="Calibri" w:cs="Times New Roman"/>
          <w:color w:val="000000"/>
          <w:szCs w:val="18"/>
          <w:lang w:val="en-US"/>
        </w:rPr>
        <w:t>uperscript</w:t>
      </w:r>
      <w:proofErr w:type="gramEnd"/>
      <w:r w:rsidRPr="00AC1F18">
        <w:rPr>
          <w:rFonts w:eastAsia="Calibri" w:cs="Times New Roman"/>
          <w:color w:val="000000"/>
          <w:szCs w:val="18"/>
          <w:lang w:val="en-US"/>
        </w:rPr>
        <w:t xml:space="preserve"> </w:t>
      </w:r>
      <w:r>
        <w:rPr>
          <w:rFonts w:eastAsia="Calibri" w:cs="Times New Roman"/>
          <w:color w:val="000000"/>
          <w:szCs w:val="18"/>
          <w:lang w:val="en-US"/>
        </w:rPr>
        <w:t xml:space="preserve">letters </w:t>
      </w:r>
      <w:r w:rsidRPr="00AC1F18">
        <w:rPr>
          <w:rFonts w:eastAsia="Calibri" w:cs="Times New Roman"/>
          <w:color w:val="000000"/>
          <w:szCs w:val="18"/>
          <w:lang w:val="en-US"/>
        </w:rPr>
        <w:t>a, b</w:t>
      </w:r>
      <w:r>
        <w:rPr>
          <w:rFonts w:eastAsia="Calibri" w:cs="Times New Roman"/>
          <w:color w:val="000000"/>
          <w:szCs w:val="18"/>
          <w:lang w:val="en-US"/>
        </w:rPr>
        <w:t>,</w:t>
      </w:r>
      <w:r w:rsidRPr="00AC1F18">
        <w:rPr>
          <w:rFonts w:eastAsia="Calibri" w:cs="Times New Roman"/>
          <w:color w:val="000000"/>
          <w:szCs w:val="18"/>
          <w:lang w:val="en-US"/>
        </w:rPr>
        <w:t xml:space="preserve"> or c indicate </w:t>
      </w:r>
      <w:r>
        <w:rPr>
          <w:rFonts w:eastAsia="Calibri" w:cs="Times New Roman"/>
          <w:color w:val="000000"/>
          <w:szCs w:val="18"/>
          <w:lang w:val="en-US"/>
        </w:rPr>
        <w:t>t</w:t>
      </w:r>
      <w:r w:rsidRPr="00AC1F18">
        <w:rPr>
          <w:rFonts w:eastAsia="Calibri" w:cs="Times New Roman"/>
          <w:color w:val="000000"/>
          <w:szCs w:val="18"/>
          <w:lang w:val="en-US"/>
        </w:rPr>
        <w:t>h</w:t>
      </w:r>
      <w:r>
        <w:rPr>
          <w:rFonts w:eastAsia="Calibri" w:cs="Times New Roman"/>
          <w:color w:val="000000"/>
          <w:szCs w:val="18"/>
          <w:lang w:val="en-US"/>
        </w:rPr>
        <w:t>ose</w:t>
      </w:r>
      <w:r w:rsidRPr="00AC1F18">
        <w:rPr>
          <w:rFonts w:eastAsia="Calibri" w:cs="Times New Roman"/>
          <w:color w:val="000000"/>
          <w:szCs w:val="18"/>
          <w:lang w:val="en-US"/>
        </w:rPr>
        <w:t xml:space="preserve"> condition</w:t>
      </w:r>
      <w:r>
        <w:rPr>
          <w:rFonts w:eastAsia="Calibri" w:cs="Times New Roman"/>
          <w:color w:val="000000"/>
          <w:szCs w:val="18"/>
          <w:lang w:val="en-US"/>
        </w:rPr>
        <w:t>s</w:t>
      </w:r>
      <w:r w:rsidRPr="00AC1F18">
        <w:rPr>
          <w:rFonts w:eastAsia="Calibri" w:cs="Times New Roman"/>
          <w:color w:val="000000"/>
          <w:szCs w:val="18"/>
          <w:lang w:val="en-US"/>
        </w:rPr>
        <w:t xml:space="preserve"> </w:t>
      </w:r>
      <w:r>
        <w:rPr>
          <w:rFonts w:eastAsia="Calibri" w:cs="Times New Roman"/>
          <w:color w:val="000000"/>
          <w:szCs w:val="18"/>
          <w:lang w:val="en-US"/>
        </w:rPr>
        <w:t>that are</w:t>
      </w:r>
      <w:r w:rsidR="00756F5C">
        <w:rPr>
          <w:rFonts w:eastAsia="Calibri" w:cs="Times New Roman"/>
          <w:color w:val="000000"/>
          <w:szCs w:val="18"/>
          <w:lang w:val="en-US"/>
        </w:rPr>
        <w:t xml:space="preserve"> significantly </w:t>
      </w:r>
      <w:r w:rsidRPr="00AC1F18">
        <w:rPr>
          <w:rFonts w:eastAsia="Calibri" w:cs="Times New Roman"/>
          <w:color w:val="000000"/>
          <w:szCs w:val="18"/>
          <w:lang w:val="en-US"/>
        </w:rPr>
        <w:t xml:space="preserve">different </w:t>
      </w:r>
      <w:r>
        <w:rPr>
          <w:rFonts w:eastAsia="Calibri" w:cs="Times New Roman"/>
          <w:color w:val="000000"/>
          <w:szCs w:val="18"/>
          <w:lang w:val="en-US"/>
        </w:rPr>
        <w:t>fr</w:t>
      </w:r>
      <w:r w:rsidRPr="00AC1F18">
        <w:rPr>
          <w:rFonts w:eastAsia="Calibri" w:cs="Times New Roman"/>
          <w:color w:val="000000"/>
          <w:szCs w:val="18"/>
          <w:lang w:val="en-US"/>
        </w:rPr>
        <w:t>o</w:t>
      </w:r>
      <w:r>
        <w:rPr>
          <w:rFonts w:eastAsia="Calibri" w:cs="Times New Roman"/>
          <w:color w:val="000000"/>
          <w:szCs w:val="18"/>
          <w:lang w:val="en-US"/>
        </w:rPr>
        <w:t>m</w:t>
      </w:r>
      <w:r w:rsidRPr="00AC1F18">
        <w:rPr>
          <w:rFonts w:eastAsia="Calibri" w:cs="Times New Roman"/>
          <w:color w:val="000000"/>
          <w:szCs w:val="18"/>
          <w:lang w:val="en-US"/>
        </w:rPr>
        <w:t xml:space="preserve"> the mean value.</w:t>
      </w:r>
    </w:p>
    <w:p w:rsidR="0041219F" w:rsidRDefault="0041219F" w:rsidP="0041219F">
      <w:pPr>
        <w:autoSpaceDE w:val="0"/>
        <w:autoSpaceDN w:val="0"/>
        <w:adjustRightInd w:val="0"/>
        <w:spacing w:after="0"/>
        <w:ind w:right="-7"/>
        <w:rPr>
          <w:rFonts w:eastAsia="Calibri" w:cs="Times New Roman"/>
          <w:color w:val="000000"/>
          <w:szCs w:val="18"/>
          <w:lang w:val="en-US"/>
        </w:rPr>
      </w:pPr>
    </w:p>
    <w:p w:rsidR="0041219F" w:rsidRDefault="0041219F" w:rsidP="009F3D65">
      <w:pPr>
        <w:spacing w:after="0"/>
        <w:rPr>
          <w:rFonts w:eastAsia="Calibri" w:cs="Times New Roman"/>
          <w:szCs w:val="22"/>
          <w:lang w:val="en-US"/>
        </w:rPr>
      </w:pPr>
      <w:r>
        <w:rPr>
          <w:lang w:val="en-US"/>
        </w:rPr>
        <w:t>Di</w:t>
      </w:r>
      <w:r w:rsidRPr="00AC1F18">
        <w:rPr>
          <w:lang w:val="en-US"/>
        </w:rPr>
        <w:t xml:space="preserve">fferences in types of interaction </w:t>
      </w:r>
      <w:r>
        <w:rPr>
          <w:rFonts w:eastAsia="Calibri" w:cs="Times New Roman"/>
          <w:szCs w:val="22"/>
          <w:lang w:val="en-US"/>
        </w:rPr>
        <w:t xml:space="preserve">are more apparent </w:t>
      </w:r>
      <w:r w:rsidRPr="00AC1F18">
        <w:rPr>
          <w:rFonts w:eastAsia="Calibri" w:cs="Times New Roman"/>
          <w:szCs w:val="22"/>
          <w:lang w:val="en-US"/>
        </w:rPr>
        <w:t xml:space="preserve">when </w:t>
      </w:r>
      <w:r>
        <w:rPr>
          <w:rFonts w:eastAsia="Calibri" w:cs="Times New Roman"/>
          <w:szCs w:val="22"/>
          <w:lang w:val="en-US"/>
        </w:rPr>
        <w:t>examining the</w:t>
      </w:r>
      <w:r w:rsidRPr="00AC1F18">
        <w:rPr>
          <w:rFonts w:eastAsia="Calibri" w:cs="Times New Roman"/>
          <w:szCs w:val="22"/>
          <w:lang w:val="en-US"/>
        </w:rPr>
        <w:t xml:space="preserve"> </w:t>
      </w:r>
      <w:r>
        <w:rPr>
          <w:rFonts w:eastAsia="Calibri" w:cs="Times New Roman"/>
          <w:szCs w:val="22"/>
          <w:lang w:val="en-US"/>
        </w:rPr>
        <w:t xml:space="preserve">means </w:t>
      </w:r>
      <w:r w:rsidRPr="00AC1F18">
        <w:rPr>
          <w:rFonts w:eastAsia="Calibri" w:cs="Times New Roman"/>
          <w:szCs w:val="22"/>
          <w:lang w:val="en-US"/>
        </w:rPr>
        <w:t>for all dimensions</w:t>
      </w:r>
      <w:r w:rsidR="009F3D65">
        <w:rPr>
          <w:rFonts w:eastAsia="Calibri" w:cs="Times New Roman"/>
          <w:szCs w:val="22"/>
          <w:lang w:val="en-US"/>
        </w:rPr>
        <w:t xml:space="preserve"> (Table 1</w:t>
      </w:r>
      <w:r w:rsidR="00422C06">
        <w:rPr>
          <w:rFonts w:eastAsia="Calibri" w:cs="Times New Roman"/>
          <w:szCs w:val="22"/>
          <w:lang w:val="en-US"/>
        </w:rPr>
        <w:t>)</w:t>
      </w:r>
      <w:r w:rsidRPr="00AC1F18">
        <w:rPr>
          <w:rFonts w:eastAsia="Calibri" w:cs="Times New Roman"/>
          <w:szCs w:val="22"/>
          <w:lang w:val="en-US"/>
        </w:rPr>
        <w:t xml:space="preserve">, </w:t>
      </w:r>
      <w:r>
        <w:rPr>
          <w:rFonts w:eastAsia="Calibri" w:cs="Times New Roman"/>
          <w:szCs w:val="22"/>
          <w:lang w:val="en-US"/>
        </w:rPr>
        <w:t xml:space="preserve">with </w:t>
      </w:r>
      <w:r w:rsidRPr="00AC1F18">
        <w:rPr>
          <w:rFonts w:eastAsia="Calibri" w:cs="Times New Roman"/>
          <w:szCs w:val="22"/>
          <w:lang w:val="en-US"/>
        </w:rPr>
        <w:t xml:space="preserve">the highest mean always </w:t>
      </w:r>
      <w:r>
        <w:rPr>
          <w:rFonts w:eastAsia="Calibri" w:cs="Times New Roman"/>
          <w:szCs w:val="22"/>
          <w:lang w:val="en-US"/>
        </w:rPr>
        <w:t xml:space="preserve">seen </w:t>
      </w:r>
      <w:r w:rsidRPr="00AC1F18">
        <w:rPr>
          <w:rFonts w:eastAsia="Calibri" w:cs="Times New Roman"/>
          <w:szCs w:val="22"/>
          <w:lang w:val="en-US"/>
        </w:rPr>
        <w:t>for the scrunch</w:t>
      </w:r>
      <w:r>
        <w:rPr>
          <w:rFonts w:eastAsia="Calibri" w:cs="Times New Roman"/>
          <w:szCs w:val="22"/>
          <w:lang w:val="en-US"/>
        </w:rPr>
        <w:t xml:space="preserve"> (touch)</w:t>
      </w:r>
      <w:r w:rsidRPr="00AC1F18">
        <w:rPr>
          <w:rFonts w:eastAsia="Calibri" w:cs="Times New Roman"/>
          <w:szCs w:val="22"/>
          <w:lang w:val="en-US"/>
        </w:rPr>
        <w:t xml:space="preserve"> condition, followed by rotate</w:t>
      </w:r>
      <w:r>
        <w:rPr>
          <w:rFonts w:eastAsia="Calibri" w:cs="Times New Roman"/>
          <w:szCs w:val="22"/>
          <w:lang w:val="en-US"/>
        </w:rPr>
        <w:t xml:space="preserve"> (vision)</w:t>
      </w:r>
      <w:r w:rsidR="00422C06">
        <w:rPr>
          <w:rFonts w:eastAsia="Calibri" w:cs="Times New Roman"/>
          <w:szCs w:val="22"/>
          <w:lang w:val="en-US"/>
        </w:rPr>
        <w:t>.</w:t>
      </w:r>
      <w:r w:rsidR="00CE3BFE" w:rsidRPr="00CE3BFE">
        <w:t xml:space="preserve"> </w:t>
      </w:r>
      <w:r w:rsidR="00CE3BFE" w:rsidRPr="00CE3BFE">
        <w:rPr>
          <w:rFonts w:eastAsia="Calibri" w:cs="Times New Roman"/>
          <w:szCs w:val="22"/>
          <w:lang w:val="en-US"/>
        </w:rPr>
        <w:t>The biggest differences between the two were found in the “involvement” and “novelty” con</w:t>
      </w:r>
      <w:r w:rsidR="00F34F8E">
        <w:rPr>
          <w:rFonts w:eastAsia="Calibri" w:cs="Times New Roman"/>
          <w:szCs w:val="22"/>
          <w:lang w:val="en-US"/>
        </w:rPr>
        <w:t>structs.</w:t>
      </w:r>
      <w:r w:rsidR="00422C06">
        <w:rPr>
          <w:rFonts w:eastAsia="Calibri" w:cs="Times New Roman"/>
          <w:szCs w:val="22"/>
          <w:lang w:val="en-US"/>
        </w:rPr>
        <w:t xml:space="preserve"> S</w:t>
      </w:r>
      <w:r w:rsidRPr="00AC1F18">
        <w:rPr>
          <w:rFonts w:eastAsia="Calibri" w:cs="Times New Roman"/>
          <w:szCs w:val="22"/>
          <w:lang w:val="en-US"/>
        </w:rPr>
        <w:t>tatic</w:t>
      </w:r>
      <w:r>
        <w:rPr>
          <w:rFonts w:eastAsia="Calibri" w:cs="Times New Roman"/>
          <w:szCs w:val="22"/>
          <w:lang w:val="en-US"/>
        </w:rPr>
        <w:t xml:space="preserve"> (control)</w:t>
      </w:r>
      <w:r w:rsidRPr="00AC1F18">
        <w:rPr>
          <w:rFonts w:eastAsia="Calibri" w:cs="Times New Roman"/>
          <w:szCs w:val="22"/>
          <w:lang w:val="en-US"/>
        </w:rPr>
        <w:t xml:space="preserve"> pictures </w:t>
      </w:r>
      <w:r w:rsidR="00F34F8E">
        <w:rPr>
          <w:rFonts w:eastAsia="Calibri" w:cs="Times New Roman"/>
          <w:szCs w:val="22"/>
          <w:lang w:val="en-US"/>
        </w:rPr>
        <w:t>were</w:t>
      </w:r>
      <w:r w:rsidR="00422C06">
        <w:rPr>
          <w:rFonts w:eastAsia="Calibri" w:cs="Times New Roman"/>
          <w:szCs w:val="22"/>
          <w:lang w:val="en-US"/>
        </w:rPr>
        <w:t xml:space="preserve"> </w:t>
      </w:r>
      <w:r>
        <w:rPr>
          <w:rFonts w:eastAsia="Calibri" w:cs="Times New Roman"/>
          <w:szCs w:val="22"/>
          <w:lang w:val="en-US"/>
        </w:rPr>
        <w:t>always the lowest</w:t>
      </w:r>
      <w:r w:rsidRPr="00AC1F18">
        <w:rPr>
          <w:rFonts w:eastAsia="Calibri" w:cs="Times New Roman"/>
          <w:szCs w:val="22"/>
          <w:lang w:val="en-US"/>
        </w:rPr>
        <w:t xml:space="preserve">. </w:t>
      </w:r>
      <w:r w:rsidR="00DC74ED">
        <w:rPr>
          <w:rFonts w:eastAsia="Calibri" w:cs="Times New Roman"/>
          <w:szCs w:val="22"/>
          <w:lang w:val="en-US"/>
        </w:rPr>
        <w:t xml:space="preserve"> T</w:t>
      </w:r>
      <w:r w:rsidR="00422C06">
        <w:rPr>
          <w:rFonts w:eastAsia="Calibri" w:cs="Times New Roman"/>
          <w:szCs w:val="22"/>
          <w:lang w:val="en-US"/>
        </w:rPr>
        <w:t>his</w:t>
      </w:r>
      <w:r w:rsidRPr="00AC1F18">
        <w:rPr>
          <w:rFonts w:eastAsia="Calibri" w:cs="Times New Roman"/>
          <w:szCs w:val="22"/>
          <w:lang w:val="en-US"/>
        </w:rPr>
        <w:t xml:space="preserve"> indicate</w:t>
      </w:r>
      <w:r w:rsidR="00422C06">
        <w:rPr>
          <w:rFonts w:eastAsia="Calibri" w:cs="Times New Roman"/>
          <w:szCs w:val="22"/>
          <w:lang w:val="en-US"/>
        </w:rPr>
        <w:t>s</w:t>
      </w:r>
      <w:r w:rsidRPr="00AC1F18">
        <w:rPr>
          <w:rFonts w:eastAsia="Calibri" w:cs="Times New Roman"/>
          <w:szCs w:val="22"/>
          <w:lang w:val="en-US"/>
        </w:rPr>
        <w:t xml:space="preserve"> that providing </w:t>
      </w:r>
      <w:r>
        <w:rPr>
          <w:rFonts w:eastAsia="Calibri" w:cs="Times New Roman"/>
          <w:szCs w:val="22"/>
          <w:lang w:val="en-US"/>
        </w:rPr>
        <w:t>IIT</w:t>
      </w:r>
      <w:r w:rsidRPr="00AC1F18">
        <w:rPr>
          <w:rFonts w:eastAsia="Calibri" w:cs="Times New Roman"/>
          <w:szCs w:val="22"/>
          <w:lang w:val="en-US"/>
        </w:rPr>
        <w:t xml:space="preserve"> for consumers when </w:t>
      </w:r>
      <w:r w:rsidR="00422C06">
        <w:rPr>
          <w:rFonts w:eastAsia="Calibri" w:cs="Times New Roman"/>
          <w:szCs w:val="22"/>
          <w:lang w:val="en-US"/>
        </w:rPr>
        <w:t>browsing</w:t>
      </w:r>
      <w:r w:rsidRPr="00AC1F18">
        <w:rPr>
          <w:rFonts w:eastAsia="Calibri" w:cs="Times New Roman"/>
          <w:szCs w:val="22"/>
          <w:lang w:val="en-US"/>
        </w:rPr>
        <w:t xml:space="preserve"> clothing </w:t>
      </w:r>
      <w:r w:rsidR="00422C06">
        <w:rPr>
          <w:rFonts w:eastAsia="Calibri" w:cs="Times New Roman"/>
          <w:szCs w:val="22"/>
          <w:lang w:val="en-US"/>
        </w:rPr>
        <w:t xml:space="preserve">on a </w:t>
      </w:r>
      <w:r w:rsidR="00ED360D">
        <w:rPr>
          <w:rFonts w:eastAsia="Calibri" w:cs="Times New Roman"/>
          <w:szCs w:val="22"/>
          <w:lang w:val="en-US"/>
        </w:rPr>
        <w:t>touch screen</w:t>
      </w:r>
      <w:r w:rsidR="00422C06">
        <w:rPr>
          <w:rFonts w:eastAsia="Calibri" w:cs="Times New Roman"/>
          <w:szCs w:val="22"/>
          <w:lang w:val="en-US"/>
        </w:rPr>
        <w:t xml:space="preserve"> </w:t>
      </w:r>
      <w:r w:rsidR="00CE3BFE">
        <w:rPr>
          <w:rFonts w:eastAsia="Calibri" w:cs="Times New Roman"/>
          <w:szCs w:val="22"/>
          <w:lang w:val="en-US"/>
        </w:rPr>
        <w:t>helps them to feel more engaged, hence there is support for bot</w:t>
      </w:r>
      <w:r w:rsidR="00DC74ED">
        <w:rPr>
          <w:rFonts w:eastAsia="Calibri" w:cs="Times New Roman"/>
          <w:szCs w:val="22"/>
          <w:lang w:val="en-US"/>
        </w:rPr>
        <w:t>h</w:t>
      </w:r>
      <w:r w:rsidR="00CE3BFE">
        <w:rPr>
          <w:rFonts w:eastAsia="Calibri" w:cs="Times New Roman"/>
          <w:szCs w:val="22"/>
          <w:lang w:val="en-US"/>
        </w:rPr>
        <w:t xml:space="preserve"> RP1 and RP2.  </w:t>
      </w:r>
      <w:r w:rsidR="00CE3BFE" w:rsidRPr="00CE3BFE">
        <w:rPr>
          <w:rFonts w:eastAsia="Calibri" w:cs="Times New Roman"/>
          <w:szCs w:val="22"/>
          <w:lang w:val="en-US"/>
        </w:rPr>
        <w:t>However, the difference b</w:t>
      </w:r>
      <w:r w:rsidR="00E463CB">
        <w:rPr>
          <w:rFonts w:eastAsia="Calibri" w:cs="Times New Roman"/>
          <w:szCs w:val="22"/>
          <w:lang w:val="en-US"/>
        </w:rPr>
        <w:t>etween rotate and scrunch condi</w:t>
      </w:r>
      <w:r w:rsidR="00CE3BFE" w:rsidRPr="00CE3BFE">
        <w:rPr>
          <w:rFonts w:eastAsia="Calibri" w:cs="Times New Roman"/>
          <w:szCs w:val="22"/>
          <w:lang w:val="en-US"/>
        </w:rPr>
        <w:t>tion i</w:t>
      </w:r>
      <w:r w:rsidR="00CE3BFE">
        <w:rPr>
          <w:rFonts w:eastAsia="Calibri" w:cs="Times New Roman"/>
          <w:szCs w:val="22"/>
          <w:lang w:val="en-US"/>
        </w:rPr>
        <w:t>s not statistically significant and thus RP3</w:t>
      </w:r>
      <w:r w:rsidR="00F34F8E">
        <w:rPr>
          <w:rFonts w:eastAsia="Calibri" w:cs="Times New Roman"/>
          <w:szCs w:val="22"/>
          <w:lang w:val="en-US"/>
        </w:rPr>
        <w:t>,</w:t>
      </w:r>
      <w:r w:rsidR="00CE3BFE">
        <w:rPr>
          <w:rFonts w:eastAsia="Calibri" w:cs="Times New Roman"/>
          <w:szCs w:val="22"/>
          <w:lang w:val="en-US"/>
        </w:rPr>
        <w:t xml:space="preserve"> which hypothesized that tactile simulation would have a greater impact upon user engagement than visual rotation</w:t>
      </w:r>
      <w:r w:rsidR="00F34F8E">
        <w:rPr>
          <w:rFonts w:eastAsia="Calibri" w:cs="Times New Roman"/>
          <w:szCs w:val="22"/>
          <w:lang w:val="en-US"/>
        </w:rPr>
        <w:t>,</w:t>
      </w:r>
      <w:r w:rsidR="00CE3BFE">
        <w:rPr>
          <w:rFonts w:eastAsia="Calibri" w:cs="Times New Roman"/>
          <w:szCs w:val="22"/>
          <w:lang w:val="en-US"/>
        </w:rPr>
        <w:t xml:space="preserve"> is not supported. </w:t>
      </w:r>
      <w:r>
        <w:rPr>
          <w:rFonts w:eastAsia="Calibri" w:cs="Times New Roman"/>
          <w:szCs w:val="22"/>
          <w:lang w:val="en-US"/>
        </w:rPr>
        <w:t>This</w:t>
      </w:r>
      <w:r w:rsidRPr="00AC1F18">
        <w:rPr>
          <w:rFonts w:eastAsia="Calibri" w:cs="Times New Roman"/>
          <w:szCs w:val="22"/>
          <w:lang w:val="en-US"/>
        </w:rPr>
        <w:t xml:space="preserve"> may be explained by respondents </w:t>
      </w:r>
      <w:r w:rsidR="00DC74ED">
        <w:rPr>
          <w:rFonts w:eastAsia="Calibri" w:cs="Times New Roman"/>
          <w:szCs w:val="22"/>
          <w:lang w:val="en-US"/>
        </w:rPr>
        <w:t>wishing to interact with</w:t>
      </w:r>
      <w:r w:rsidR="00CE3BFE">
        <w:rPr>
          <w:rFonts w:eastAsia="Calibri" w:cs="Times New Roman"/>
          <w:szCs w:val="22"/>
          <w:lang w:val="en-US"/>
        </w:rPr>
        <w:t xml:space="preserve"> and see</w:t>
      </w:r>
      <w:r w:rsidRPr="00AC1F18">
        <w:rPr>
          <w:rFonts w:eastAsia="Calibri" w:cs="Times New Roman"/>
          <w:szCs w:val="22"/>
          <w:lang w:val="en-US"/>
        </w:rPr>
        <w:t xml:space="preserve"> with the whole garment rather than just a section of the fabric.</w:t>
      </w:r>
      <w:r w:rsidRPr="00AC1F18">
        <w:rPr>
          <w:lang w:val="en-US"/>
        </w:rPr>
        <w:t xml:space="preserve"> </w:t>
      </w:r>
      <w:r w:rsidRPr="00AC1F18">
        <w:rPr>
          <w:rFonts w:eastAsia="Calibri" w:cs="Times New Roman"/>
          <w:szCs w:val="22"/>
          <w:lang w:val="en-US"/>
        </w:rPr>
        <w:t xml:space="preserve">This seems </w:t>
      </w:r>
      <w:r w:rsidR="00DC74ED">
        <w:rPr>
          <w:rFonts w:eastAsia="Calibri" w:cs="Times New Roman"/>
          <w:szCs w:val="22"/>
          <w:lang w:val="en-US"/>
        </w:rPr>
        <w:t>commensurate with</w:t>
      </w:r>
      <w:r w:rsidRPr="00AC1F18">
        <w:rPr>
          <w:rFonts w:eastAsia="Calibri" w:cs="Times New Roman"/>
          <w:szCs w:val="22"/>
          <w:lang w:val="en-US"/>
        </w:rPr>
        <w:t xml:space="preserve"> the physical experience of shopping for clothes, since consumers may be more likely to pick up a garment on a hanger and turn it around rather than feeling the fabric.</w:t>
      </w:r>
    </w:p>
    <w:p w:rsidR="00060DC9" w:rsidRDefault="00060DC9" w:rsidP="009F3D65">
      <w:pPr>
        <w:spacing w:after="0"/>
        <w:rPr>
          <w:rFonts w:cs="Times New Roman"/>
          <w:lang w:val="en-US"/>
        </w:rPr>
      </w:pPr>
    </w:p>
    <w:p w:rsidR="0041219F" w:rsidRPr="000272F9" w:rsidRDefault="00060DC9" w:rsidP="0041219F">
      <w:pPr>
        <w:spacing w:after="0"/>
        <w:rPr>
          <w:rFonts w:cs="Times New Roman"/>
          <w:i/>
          <w:lang w:val="en-US"/>
        </w:rPr>
      </w:pPr>
      <w:r>
        <w:rPr>
          <w:rFonts w:cs="Times New Roman"/>
          <w:i/>
          <w:lang w:val="en-US"/>
        </w:rPr>
        <w:t>4.2</w:t>
      </w:r>
      <w:r w:rsidR="0041219F" w:rsidRPr="000272F9">
        <w:rPr>
          <w:rFonts w:cs="Times New Roman"/>
          <w:i/>
          <w:lang w:val="en-US"/>
        </w:rPr>
        <w:t xml:space="preserve"> Mediating Influence of Need for Touch</w:t>
      </w:r>
    </w:p>
    <w:p w:rsidR="0041219F" w:rsidRPr="00EA43B7" w:rsidRDefault="0041219F" w:rsidP="00EA43B7">
      <w:pPr>
        <w:spacing w:after="0"/>
        <w:rPr>
          <w:rFonts w:cs="Times New Roman"/>
          <w:lang w:val="en-US"/>
        </w:rPr>
      </w:pPr>
      <w:r w:rsidRPr="00AC1F18">
        <w:rPr>
          <w:rFonts w:cs="Times New Roman"/>
          <w:lang w:val="en-US"/>
        </w:rPr>
        <w:t xml:space="preserve">A one-way between-groups ANCOVA </w:t>
      </w:r>
      <w:r>
        <w:rPr>
          <w:rFonts w:cs="Times New Roman"/>
          <w:lang w:val="en-US"/>
        </w:rPr>
        <w:t xml:space="preserve">(Analysis of Covariance) </w:t>
      </w:r>
      <w:r w:rsidRPr="00AC1F18">
        <w:rPr>
          <w:rFonts w:cs="Times New Roman"/>
          <w:lang w:val="en-US"/>
        </w:rPr>
        <w:t>was conducted to understand whether N</w:t>
      </w:r>
      <w:r>
        <w:rPr>
          <w:rFonts w:cs="Times New Roman"/>
          <w:lang w:val="en-US"/>
        </w:rPr>
        <w:t>F</w:t>
      </w:r>
      <w:r w:rsidRPr="00AC1F18">
        <w:rPr>
          <w:rFonts w:cs="Times New Roman"/>
          <w:lang w:val="en-US"/>
        </w:rPr>
        <w:t xml:space="preserve">T during </w:t>
      </w:r>
      <w:r w:rsidR="00F34F8E">
        <w:rPr>
          <w:rFonts w:cs="Times New Roman"/>
          <w:lang w:val="en-US"/>
        </w:rPr>
        <w:t>browsing</w:t>
      </w:r>
      <w:r w:rsidRPr="00AC1F18">
        <w:rPr>
          <w:rFonts w:cs="Times New Roman"/>
          <w:lang w:val="en-US"/>
        </w:rPr>
        <w:t xml:space="preserve"> had an effect on respondents</w:t>
      </w:r>
      <w:r w:rsidR="00522F84">
        <w:rPr>
          <w:rFonts w:cs="Times New Roman"/>
          <w:lang w:val="en-US"/>
        </w:rPr>
        <w:t>’</w:t>
      </w:r>
      <w:r w:rsidR="005E211B">
        <w:rPr>
          <w:rFonts w:cs="Times New Roman"/>
          <w:lang w:val="en-US"/>
        </w:rPr>
        <w:t xml:space="preserve"> User Engagement</w:t>
      </w:r>
      <w:r w:rsidRPr="00AC1F18">
        <w:rPr>
          <w:rFonts w:cs="Times New Roman"/>
          <w:lang w:val="en-US"/>
        </w:rPr>
        <w:t xml:space="preserve"> when using </w:t>
      </w:r>
      <w:r w:rsidR="00522F84">
        <w:rPr>
          <w:rFonts w:cs="Times New Roman"/>
          <w:lang w:val="en-US"/>
        </w:rPr>
        <w:t>IIT.</w:t>
      </w:r>
      <w:r w:rsidR="00932CBB">
        <w:rPr>
          <w:rFonts w:cs="Times New Roman"/>
          <w:lang w:val="en-US"/>
        </w:rPr>
        <w:t xml:space="preserve"> </w:t>
      </w:r>
      <w:r>
        <w:rPr>
          <w:rFonts w:cs="Times New Roman"/>
          <w:lang w:val="en-US"/>
        </w:rPr>
        <w:t xml:space="preserve">The </w:t>
      </w:r>
      <w:proofErr w:type="spellStart"/>
      <w:r>
        <w:rPr>
          <w:rFonts w:cs="Times New Roman"/>
          <w:lang w:val="en-US"/>
        </w:rPr>
        <w:t>L</w:t>
      </w:r>
      <w:r w:rsidRPr="00AC1F18">
        <w:rPr>
          <w:rFonts w:cs="Times New Roman"/>
          <w:lang w:val="en-US"/>
        </w:rPr>
        <w:t>evene’s</w:t>
      </w:r>
      <w:proofErr w:type="spellEnd"/>
      <w:r w:rsidRPr="00AC1F18">
        <w:rPr>
          <w:rFonts w:cs="Times New Roman"/>
          <w:lang w:val="en-US"/>
        </w:rPr>
        <w:t xml:space="preserve"> test of equality of error variances showed that we did not violate assumptions; our v</w:t>
      </w:r>
      <w:r>
        <w:rPr>
          <w:rFonts w:cs="Times New Roman"/>
          <w:lang w:val="en-US"/>
        </w:rPr>
        <w:t>ariances were not equal (p= .27</w:t>
      </w:r>
      <w:r w:rsidRPr="00AC1F18">
        <w:rPr>
          <w:rFonts w:cs="Times New Roman"/>
          <w:lang w:val="en-US"/>
        </w:rPr>
        <w:t xml:space="preserve">). </w:t>
      </w:r>
      <w:r w:rsidR="00756F5C">
        <w:rPr>
          <w:rFonts w:cs="Times New Roman"/>
          <w:lang w:val="en-US"/>
        </w:rPr>
        <w:t>The covariate NFT</w:t>
      </w:r>
      <w:r w:rsidR="00932CBB">
        <w:rPr>
          <w:rFonts w:cs="Times New Roman"/>
          <w:lang w:val="en-US"/>
        </w:rPr>
        <w:t xml:space="preserve"> was not significantly related to </w:t>
      </w:r>
      <w:r w:rsidR="00EA43B7">
        <w:rPr>
          <w:rFonts w:cs="Times New Roman"/>
          <w:lang w:val="en-US"/>
        </w:rPr>
        <w:t xml:space="preserve">user engagement </w:t>
      </w:r>
      <w:r w:rsidR="00756F5C">
        <w:rPr>
          <w:rFonts w:cs="Times New Roman"/>
          <w:lang w:val="en-US"/>
        </w:rPr>
        <w:t>(F, 2, 214= 0.74, p=.39, r=.06)</w:t>
      </w:r>
      <w:r w:rsidR="00EA43B7">
        <w:rPr>
          <w:rFonts w:cs="Times New Roman"/>
          <w:lang w:val="en-US"/>
        </w:rPr>
        <w:t xml:space="preserve"> but there remained a significant effect of IIT upon user engag</w:t>
      </w:r>
      <w:r w:rsidR="00756F5C">
        <w:rPr>
          <w:rFonts w:cs="Times New Roman"/>
          <w:lang w:val="en-US"/>
        </w:rPr>
        <w:t>ement after controlling for NFT</w:t>
      </w:r>
      <w:r w:rsidR="00EA43B7">
        <w:rPr>
          <w:rFonts w:cs="Times New Roman"/>
          <w:lang w:val="en-US"/>
        </w:rPr>
        <w:t xml:space="preserve"> (F (2, 214) = 8.26</w:t>
      </w:r>
      <w:r>
        <w:rPr>
          <w:rFonts w:cs="Times New Roman"/>
          <w:lang w:val="en-US"/>
        </w:rPr>
        <w:t>, p=.00</w:t>
      </w:r>
      <w:r w:rsidRPr="00AC1F18">
        <w:rPr>
          <w:rFonts w:cs="Times New Roman"/>
          <w:lang w:val="en-US"/>
        </w:rPr>
        <w:t>, partial eta squared =.072</w:t>
      </w:r>
      <w:r w:rsidR="00EA43B7">
        <w:rPr>
          <w:rFonts w:cs="Times New Roman"/>
          <w:lang w:val="en-US"/>
        </w:rPr>
        <w:t>)</w:t>
      </w:r>
      <w:r w:rsidRPr="00AC1F18">
        <w:rPr>
          <w:rFonts w:cs="Times New Roman"/>
          <w:lang w:val="en-US"/>
        </w:rPr>
        <w:t xml:space="preserve">. Therefore, </w:t>
      </w:r>
      <w:r w:rsidR="00522F84">
        <w:rPr>
          <w:rFonts w:cs="Times New Roman"/>
          <w:lang w:val="en-US"/>
        </w:rPr>
        <w:t xml:space="preserve">RP4 was not supported. </w:t>
      </w:r>
      <w:r w:rsidRPr="00AC1F18">
        <w:rPr>
          <w:rFonts w:cs="Times New Roman"/>
          <w:lang w:val="en-US"/>
        </w:rPr>
        <w:t>N</w:t>
      </w:r>
      <w:r>
        <w:rPr>
          <w:rFonts w:cs="Times New Roman"/>
          <w:lang w:val="en-US"/>
        </w:rPr>
        <w:t>F</w:t>
      </w:r>
      <w:r w:rsidRPr="00AC1F18">
        <w:rPr>
          <w:rFonts w:cs="Times New Roman"/>
          <w:lang w:val="en-US"/>
        </w:rPr>
        <w:t xml:space="preserve">T does </w:t>
      </w:r>
      <w:r w:rsidR="00932CBB">
        <w:rPr>
          <w:rFonts w:cs="Times New Roman"/>
          <w:lang w:val="en-US"/>
        </w:rPr>
        <w:t>not</w:t>
      </w:r>
      <w:r w:rsidRPr="00AC1F18">
        <w:rPr>
          <w:rFonts w:cs="Times New Roman"/>
          <w:lang w:val="en-US"/>
        </w:rPr>
        <w:t xml:space="preserve"> act as a </w:t>
      </w:r>
      <w:r w:rsidRPr="00AC1F18">
        <w:rPr>
          <w:rFonts w:cs="Times New Roman"/>
          <w:lang w:val="en-US"/>
        </w:rPr>
        <w:lastRenderedPageBreak/>
        <w:t xml:space="preserve">covariate between </w:t>
      </w:r>
      <w:r>
        <w:rPr>
          <w:rFonts w:cs="Times New Roman"/>
          <w:lang w:val="en-US"/>
        </w:rPr>
        <w:t>IIT and user e</w:t>
      </w:r>
      <w:r w:rsidR="00932CBB">
        <w:rPr>
          <w:rFonts w:cs="Times New Roman"/>
          <w:lang w:val="en-US"/>
        </w:rPr>
        <w:t>ngagement</w:t>
      </w:r>
      <w:r w:rsidR="00756F5C">
        <w:rPr>
          <w:rFonts w:cs="Times New Roman"/>
          <w:lang w:val="en-US"/>
        </w:rPr>
        <w:t>,</w:t>
      </w:r>
      <w:r w:rsidR="00932CBB">
        <w:rPr>
          <w:rFonts w:cs="Times New Roman"/>
          <w:lang w:val="en-US"/>
        </w:rPr>
        <w:t xml:space="preserve"> which suggests </w:t>
      </w:r>
      <w:r>
        <w:rPr>
          <w:bCs/>
          <w:lang w:val="en-US"/>
        </w:rPr>
        <w:t xml:space="preserve">that the </w:t>
      </w:r>
      <w:r w:rsidR="00932CBB">
        <w:rPr>
          <w:bCs/>
          <w:lang w:val="en-US"/>
        </w:rPr>
        <w:t>IIT</w:t>
      </w:r>
      <w:r w:rsidR="009D218D">
        <w:rPr>
          <w:bCs/>
          <w:lang w:val="en-US"/>
        </w:rPr>
        <w:t xml:space="preserve"> succeeds</w:t>
      </w:r>
      <w:r>
        <w:rPr>
          <w:bCs/>
          <w:lang w:val="en-US"/>
        </w:rPr>
        <w:t xml:space="preserve"> in fulfilling </w:t>
      </w:r>
      <w:r w:rsidR="00932CBB">
        <w:rPr>
          <w:bCs/>
          <w:lang w:val="en-US"/>
        </w:rPr>
        <w:t>a</w:t>
      </w:r>
      <w:r w:rsidR="00756F5C">
        <w:rPr>
          <w:bCs/>
          <w:lang w:val="en-US"/>
        </w:rPr>
        <w:t xml:space="preserve"> tactile function</w:t>
      </w:r>
      <w:r>
        <w:rPr>
          <w:bCs/>
          <w:lang w:val="en-US"/>
        </w:rPr>
        <w:t xml:space="preserve">. </w:t>
      </w:r>
    </w:p>
    <w:p w:rsidR="00B511A3" w:rsidRDefault="00B511A3" w:rsidP="00B511A3">
      <w:pPr>
        <w:spacing w:after="0"/>
        <w:rPr>
          <w:lang w:val="en-US"/>
        </w:rPr>
      </w:pPr>
    </w:p>
    <w:p w:rsidR="00B511A3" w:rsidRPr="00B511A3" w:rsidRDefault="00B511A3" w:rsidP="00B511A3">
      <w:pPr>
        <w:pStyle w:val="ListParagraph"/>
        <w:numPr>
          <w:ilvl w:val="0"/>
          <w:numId w:val="12"/>
        </w:numPr>
        <w:autoSpaceDE w:val="0"/>
        <w:autoSpaceDN w:val="0"/>
        <w:adjustRightInd w:val="0"/>
        <w:spacing w:after="0"/>
        <w:rPr>
          <w:rFonts w:eastAsia="Calibri" w:cs="Times New Roman"/>
          <w:b/>
          <w:szCs w:val="22"/>
          <w:lang w:val="en-GB"/>
        </w:rPr>
      </w:pPr>
      <w:r>
        <w:rPr>
          <w:rFonts w:eastAsia="Calibri" w:cs="Times New Roman"/>
          <w:b/>
          <w:szCs w:val="22"/>
          <w:lang w:val="en-GB"/>
        </w:rPr>
        <w:t>Discussion</w:t>
      </w:r>
    </w:p>
    <w:p w:rsidR="00B511A3" w:rsidRDefault="00B511A3" w:rsidP="00B511A3">
      <w:pPr>
        <w:spacing w:after="0"/>
        <w:rPr>
          <w:lang w:val="en-US"/>
        </w:rPr>
      </w:pPr>
      <w:r>
        <w:rPr>
          <w:lang w:val="en-US"/>
        </w:rPr>
        <w:t xml:space="preserve">This paper contributes empirical evidence of user engagement </w:t>
      </w:r>
      <w:r w:rsidR="00522F84">
        <w:rPr>
          <w:lang w:val="en-US"/>
        </w:rPr>
        <w:t xml:space="preserve">with </w:t>
      </w:r>
      <w:r w:rsidR="00ED360D">
        <w:rPr>
          <w:lang w:val="en-US"/>
        </w:rPr>
        <w:t>touch screen</w:t>
      </w:r>
      <w:r w:rsidR="00522F84">
        <w:rPr>
          <w:lang w:val="en-US"/>
        </w:rPr>
        <w:t xml:space="preserve"> interactivity.</w:t>
      </w:r>
      <w:r>
        <w:rPr>
          <w:lang w:val="en-US"/>
        </w:rPr>
        <w:t xml:space="preserve"> </w:t>
      </w:r>
      <w:r w:rsidR="00DC74ED">
        <w:rPr>
          <w:lang w:val="en-US"/>
        </w:rPr>
        <w:t xml:space="preserve">Results show that visual rotation </w:t>
      </w:r>
      <w:r>
        <w:rPr>
          <w:lang w:val="en-US"/>
        </w:rPr>
        <w:t xml:space="preserve">and tactile simulation features on a </w:t>
      </w:r>
      <w:r w:rsidR="00ED360D">
        <w:rPr>
          <w:lang w:val="en-US"/>
        </w:rPr>
        <w:t>touch screen</w:t>
      </w:r>
      <w:r w:rsidR="00522F84">
        <w:rPr>
          <w:lang w:val="en-US"/>
        </w:rPr>
        <w:t>, specifically an iP</w:t>
      </w:r>
      <w:r>
        <w:rPr>
          <w:lang w:val="en-US"/>
        </w:rPr>
        <w:t>ad</w:t>
      </w:r>
      <w:r w:rsidR="00522F84">
        <w:rPr>
          <w:lang w:val="en-US"/>
        </w:rPr>
        <w:t>,</w:t>
      </w:r>
      <w:r>
        <w:rPr>
          <w:lang w:val="en-US"/>
        </w:rPr>
        <w:t xml:space="preserve"> contr</w:t>
      </w:r>
      <w:r w:rsidR="00402332">
        <w:rPr>
          <w:lang w:val="en-US"/>
        </w:rPr>
        <w:t>ibute to an increase in user</w:t>
      </w:r>
      <w:r>
        <w:rPr>
          <w:lang w:val="en-US"/>
        </w:rPr>
        <w:t xml:space="preserve"> engagement wh</w:t>
      </w:r>
      <w:r w:rsidR="00522F84">
        <w:rPr>
          <w:lang w:val="en-US"/>
        </w:rPr>
        <w:t>en compared to a static image.</w:t>
      </w:r>
      <w:r>
        <w:rPr>
          <w:lang w:val="en-US"/>
        </w:rPr>
        <w:t xml:space="preserve"> </w:t>
      </w:r>
      <w:r>
        <w:rPr>
          <w:bCs/>
          <w:lang w:val="en-US"/>
        </w:rPr>
        <w:t xml:space="preserve">Our work makes a methodological contribution both in its </w:t>
      </w:r>
      <w:r>
        <w:rPr>
          <w:lang w:val="en-US"/>
        </w:rPr>
        <w:t>adaption of the O’Brien and Toms’ (2010) User Engagement scale but also through sho</w:t>
      </w:r>
      <w:r w:rsidR="00402332">
        <w:rPr>
          <w:lang w:val="en-US"/>
        </w:rPr>
        <w:t>wing that a reduced scale of 10</w:t>
      </w:r>
      <w:r>
        <w:rPr>
          <w:lang w:val="en-US"/>
        </w:rPr>
        <w:t xml:space="preserve"> items is reliable. </w:t>
      </w:r>
    </w:p>
    <w:p w:rsidR="00402332" w:rsidRDefault="00402332" w:rsidP="00B511A3">
      <w:pPr>
        <w:spacing w:after="0"/>
        <w:rPr>
          <w:lang w:val="en-US"/>
        </w:rPr>
      </w:pPr>
    </w:p>
    <w:p w:rsidR="00B511A3" w:rsidRDefault="00402332" w:rsidP="00B511A3">
      <w:pPr>
        <w:spacing w:after="0"/>
        <w:rPr>
          <w:color w:val="000000" w:themeColor="text1"/>
          <w:lang w:val="en-US"/>
        </w:rPr>
      </w:pPr>
      <w:r>
        <w:rPr>
          <w:lang w:val="en-US"/>
        </w:rPr>
        <w:t>The</w:t>
      </w:r>
      <w:r w:rsidR="00B511A3">
        <w:rPr>
          <w:lang w:val="en-US"/>
        </w:rPr>
        <w:t xml:space="preserve"> results confirm that the presence of IIT contributes to a higher level of user engagement and therefore provides a means of increasing the multisensory enjoyment and entertain</w:t>
      </w:r>
      <w:r>
        <w:rPr>
          <w:lang w:val="en-US"/>
        </w:rPr>
        <w:t xml:space="preserve">ment value of </w:t>
      </w:r>
      <w:r w:rsidR="00522F84">
        <w:rPr>
          <w:lang w:val="en-US"/>
        </w:rPr>
        <w:t>browsing</w:t>
      </w:r>
      <w:r>
        <w:rPr>
          <w:lang w:val="en-US"/>
        </w:rPr>
        <w:t xml:space="preserve"> on a touch screen</w:t>
      </w:r>
      <w:r w:rsidR="00522F84">
        <w:rPr>
          <w:lang w:val="en-US"/>
        </w:rPr>
        <w:t>.</w:t>
      </w:r>
      <w:r w:rsidR="00B511A3">
        <w:rPr>
          <w:lang w:val="en-US"/>
        </w:rPr>
        <w:t xml:space="preserve"> </w:t>
      </w:r>
      <w:r w:rsidR="00B511A3">
        <w:rPr>
          <w:color w:val="000000" w:themeColor="text1"/>
          <w:lang w:val="en-US"/>
        </w:rPr>
        <w:t xml:space="preserve">Even if IIT cannot fully translate the physical properties of </w:t>
      </w:r>
      <w:r w:rsidR="00522F84">
        <w:rPr>
          <w:color w:val="000000" w:themeColor="text1"/>
          <w:lang w:val="en-US"/>
        </w:rPr>
        <w:t>clothing</w:t>
      </w:r>
      <w:r w:rsidR="00B511A3">
        <w:rPr>
          <w:color w:val="000000" w:themeColor="text1"/>
          <w:lang w:val="en-US"/>
        </w:rPr>
        <w:t xml:space="preserve"> to the </w:t>
      </w:r>
      <w:r w:rsidR="00ED360D">
        <w:rPr>
          <w:color w:val="000000" w:themeColor="text1"/>
          <w:lang w:val="en-US"/>
        </w:rPr>
        <w:t>touch screen</w:t>
      </w:r>
      <w:r w:rsidR="00B511A3">
        <w:rPr>
          <w:color w:val="000000" w:themeColor="text1"/>
          <w:lang w:val="en-US"/>
        </w:rPr>
        <w:t>, it nevertheless contributes to improving the tactile information related to high-involvement component</w:t>
      </w:r>
      <w:r w:rsidR="005E211B">
        <w:rPr>
          <w:color w:val="000000" w:themeColor="text1"/>
          <w:lang w:val="en-US"/>
        </w:rPr>
        <w:t>s for fashion consumers (</w:t>
      </w:r>
      <w:proofErr w:type="spellStart"/>
      <w:r w:rsidR="005E211B">
        <w:rPr>
          <w:color w:val="000000" w:themeColor="text1"/>
          <w:lang w:val="en-US"/>
        </w:rPr>
        <w:t>Eroglu</w:t>
      </w:r>
      <w:proofErr w:type="spellEnd"/>
      <w:r w:rsidR="005E211B">
        <w:rPr>
          <w:color w:val="000000" w:themeColor="text1"/>
          <w:lang w:val="en-US"/>
        </w:rPr>
        <w:t xml:space="preserve">, Karen, </w:t>
      </w:r>
      <w:proofErr w:type="spellStart"/>
      <w:r w:rsidR="005E211B">
        <w:rPr>
          <w:color w:val="000000" w:themeColor="text1"/>
          <w:lang w:val="en-US"/>
        </w:rPr>
        <w:t>Machleit</w:t>
      </w:r>
      <w:proofErr w:type="spellEnd"/>
      <w:r w:rsidR="005E211B">
        <w:rPr>
          <w:color w:val="000000" w:themeColor="text1"/>
          <w:lang w:val="en-US"/>
        </w:rPr>
        <w:t xml:space="preserve"> </w:t>
      </w:r>
      <w:r w:rsidR="005E211B" w:rsidRPr="005E211B">
        <w:rPr>
          <w:color w:val="000000" w:themeColor="text1"/>
          <w:lang w:val="en-US"/>
        </w:rPr>
        <w:t>&amp; Lenita</w:t>
      </w:r>
      <w:r w:rsidR="005E211B">
        <w:rPr>
          <w:color w:val="000000" w:themeColor="text1"/>
          <w:lang w:val="en-US"/>
        </w:rPr>
        <w:t>,</w:t>
      </w:r>
      <w:r w:rsidR="005E211B" w:rsidRPr="005E211B">
        <w:rPr>
          <w:color w:val="000000" w:themeColor="text1"/>
          <w:lang w:val="en-US"/>
        </w:rPr>
        <w:t xml:space="preserve"> </w:t>
      </w:r>
      <w:r w:rsidR="00B511A3">
        <w:rPr>
          <w:color w:val="000000" w:themeColor="text1"/>
          <w:lang w:val="en-US"/>
        </w:rPr>
        <w:t xml:space="preserve">2001) and product features that are related to touch properties (McCabe &amp; </w:t>
      </w:r>
      <w:proofErr w:type="spellStart"/>
      <w:r w:rsidR="00B511A3">
        <w:rPr>
          <w:color w:val="000000" w:themeColor="text1"/>
          <w:lang w:val="en-US"/>
        </w:rPr>
        <w:t>Nowlis</w:t>
      </w:r>
      <w:proofErr w:type="spellEnd"/>
      <w:r w:rsidR="00B511A3">
        <w:rPr>
          <w:color w:val="000000" w:themeColor="text1"/>
          <w:lang w:val="en-US"/>
        </w:rPr>
        <w:t xml:space="preserve">, 2003). </w:t>
      </w:r>
    </w:p>
    <w:p w:rsidR="00402332" w:rsidRDefault="00402332" w:rsidP="00B511A3">
      <w:pPr>
        <w:spacing w:after="0"/>
        <w:rPr>
          <w:lang w:val="en-US"/>
        </w:rPr>
      </w:pPr>
    </w:p>
    <w:p w:rsidR="00522F84" w:rsidRDefault="00B511A3" w:rsidP="00522F84">
      <w:pPr>
        <w:spacing w:after="0"/>
        <w:rPr>
          <w:lang w:val="en-US"/>
        </w:rPr>
      </w:pPr>
      <w:r>
        <w:rPr>
          <w:lang w:val="en-US"/>
        </w:rPr>
        <w:t>This paper make</w:t>
      </w:r>
      <w:r w:rsidR="00BE1F76">
        <w:rPr>
          <w:lang w:val="en-US"/>
        </w:rPr>
        <w:t>s two theoretical contributions: f</w:t>
      </w:r>
      <w:r>
        <w:rPr>
          <w:lang w:val="en-US"/>
        </w:rPr>
        <w:t>irst</w:t>
      </w:r>
      <w:r w:rsidR="00BE1F76">
        <w:rPr>
          <w:lang w:val="en-US"/>
        </w:rPr>
        <w:t>ly</w:t>
      </w:r>
      <w:r>
        <w:rPr>
          <w:lang w:val="en-US"/>
        </w:rPr>
        <w:t xml:space="preserve"> </w:t>
      </w:r>
      <w:r w:rsidR="00BE1F76">
        <w:rPr>
          <w:lang w:val="en-US"/>
        </w:rPr>
        <w:t xml:space="preserve">by </w:t>
      </w:r>
      <w:r>
        <w:rPr>
          <w:lang w:val="en-US"/>
        </w:rPr>
        <w:t xml:space="preserve">connecting emerging </w:t>
      </w:r>
      <w:r w:rsidR="00402332">
        <w:rPr>
          <w:lang w:val="en-US"/>
        </w:rPr>
        <w:t>touch screen</w:t>
      </w:r>
      <w:r>
        <w:rPr>
          <w:lang w:val="en-US"/>
        </w:rPr>
        <w:t xml:space="preserve"> technology to a relatively new psychologic</w:t>
      </w:r>
      <w:r w:rsidR="00BE1F76">
        <w:rPr>
          <w:lang w:val="en-US"/>
        </w:rPr>
        <w:t>al construct and scale and meeting</w:t>
      </w:r>
      <w:r>
        <w:rPr>
          <w:lang w:val="en-US"/>
        </w:rPr>
        <w:t xml:space="preserve"> a research need for investigating user eng</w:t>
      </w:r>
      <w:r w:rsidR="00BE1F76">
        <w:rPr>
          <w:lang w:val="en-US"/>
        </w:rPr>
        <w:t>agement in different contexts; s</w:t>
      </w:r>
      <w:r>
        <w:rPr>
          <w:lang w:val="en-US"/>
        </w:rPr>
        <w:t>econd</w:t>
      </w:r>
      <w:r w:rsidR="00BE1F76">
        <w:rPr>
          <w:lang w:val="en-US"/>
        </w:rPr>
        <w:t>ly</w:t>
      </w:r>
      <w:r>
        <w:rPr>
          <w:lang w:val="en-US"/>
        </w:rPr>
        <w:t xml:space="preserve">, </w:t>
      </w:r>
      <w:r w:rsidR="00BE1F76">
        <w:rPr>
          <w:lang w:val="en-US"/>
        </w:rPr>
        <w:t>by</w:t>
      </w:r>
      <w:r>
        <w:rPr>
          <w:lang w:val="en-US"/>
        </w:rPr>
        <w:t xml:space="preserve"> presenting results that show that the individual trait of need for touch does not influence the direct relationship between the sensory stimuli of vision and simula</w:t>
      </w:r>
      <w:r w:rsidR="00BE1F76">
        <w:rPr>
          <w:lang w:val="en-US"/>
        </w:rPr>
        <w:t xml:space="preserve">ted touch with user </w:t>
      </w:r>
      <w:r w:rsidR="00BE1F76">
        <w:rPr>
          <w:lang w:val="en-US"/>
        </w:rPr>
        <w:lastRenderedPageBreak/>
        <w:t>engagement.</w:t>
      </w:r>
      <w:r>
        <w:rPr>
          <w:lang w:val="en-US"/>
        </w:rPr>
        <w:t xml:space="preserve"> This pro</w:t>
      </w:r>
      <w:r w:rsidR="00402332">
        <w:rPr>
          <w:lang w:val="en-US"/>
        </w:rPr>
        <w:t>vides support for work indicating</w:t>
      </w:r>
      <w:r>
        <w:rPr>
          <w:lang w:val="en-US"/>
        </w:rPr>
        <w:t xml:space="preserve"> that smartphone use satisf</w:t>
      </w:r>
      <w:r w:rsidR="00BE1F76">
        <w:rPr>
          <w:lang w:val="en-US"/>
        </w:rPr>
        <w:t>ies a range of individual psych</w:t>
      </w:r>
      <w:r>
        <w:rPr>
          <w:lang w:val="en-US"/>
        </w:rPr>
        <w:t>ological needs</w:t>
      </w:r>
      <w:r w:rsidR="00BE1F76">
        <w:rPr>
          <w:lang w:val="en-US"/>
        </w:rPr>
        <w:t>,</w:t>
      </w:r>
      <w:r>
        <w:rPr>
          <w:lang w:val="en-US"/>
        </w:rPr>
        <w:t xml:space="preserve"> including need for touch (Lee, Chan</w:t>
      </w:r>
      <w:r w:rsidR="008F4B56">
        <w:rPr>
          <w:lang w:val="en-US"/>
        </w:rPr>
        <w:t>g</w:t>
      </w:r>
      <w:r>
        <w:rPr>
          <w:lang w:val="en-US"/>
        </w:rPr>
        <w:t xml:space="preserve"> &amp;</w:t>
      </w:r>
      <w:r w:rsidR="00522F84">
        <w:rPr>
          <w:lang w:val="en-US"/>
        </w:rPr>
        <w:t xml:space="preserve"> </w:t>
      </w:r>
      <w:r>
        <w:rPr>
          <w:lang w:val="en-US"/>
        </w:rPr>
        <w:t>Cheng</w:t>
      </w:r>
      <w:r w:rsidR="00522F84">
        <w:rPr>
          <w:lang w:val="en-US"/>
        </w:rPr>
        <w:t>,</w:t>
      </w:r>
      <w:r>
        <w:rPr>
          <w:lang w:val="en-US"/>
        </w:rPr>
        <w:t xml:space="preserve"> 2014). </w:t>
      </w:r>
    </w:p>
    <w:p w:rsidR="00402332" w:rsidRPr="00522F84" w:rsidRDefault="00402332" w:rsidP="00522F84">
      <w:pPr>
        <w:spacing w:after="0"/>
        <w:rPr>
          <w:lang w:val="en-US"/>
        </w:rPr>
      </w:pPr>
    </w:p>
    <w:p w:rsidR="00B511A3" w:rsidRPr="00522F84" w:rsidRDefault="00B511A3" w:rsidP="00522F84">
      <w:pPr>
        <w:spacing w:after="0"/>
        <w:rPr>
          <w:rFonts w:cs="Times New Roman"/>
          <w:lang w:val="en-US"/>
        </w:rPr>
      </w:pPr>
      <w:r>
        <w:rPr>
          <w:rFonts w:cs="Times New Roman"/>
          <w:lang w:val="en-GB"/>
        </w:rPr>
        <w:t xml:space="preserve">There are practical implications for both online and offline retailers. </w:t>
      </w:r>
      <w:r w:rsidR="00E463CB">
        <w:rPr>
          <w:rFonts w:cs="Times New Roman"/>
          <w:lang w:val="en-GB"/>
        </w:rPr>
        <w:t>The devices used</w:t>
      </w:r>
      <w:r w:rsidR="00402332">
        <w:rPr>
          <w:rFonts w:cs="Times New Roman"/>
          <w:lang w:val="en-GB"/>
        </w:rPr>
        <w:t xml:space="preserve"> in online shopping have</w:t>
      </w:r>
      <w:r w:rsidR="00E463CB">
        <w:rPr>
          <w:rFonts w:cs="Times New Roman"/>
          <w:lang w:val="en-GB"/>
        </w:rPr>
        <w:t xml:space="preserve"> evolved from PC to mobile and as a result</w:t>
      </w:r>
      <w:r w:rsidR="00402332">
        <w:rPr>
          <w:rFonts w:cs="Times New Roman"/>
          <w:lang w:val="en-GB"/>
        </w:rPr>
        <w:t>,</w:t>
      </w:r>
      <w:r w:rsidR="00E463CB">
        <w:rPr>
          <w:rFonts w:cs="Times New Roman"/>
          <w:lang w:val="en-GB"/>
        </w:rPr>
        <w:t xml:space="preserve"> retailers need to redesign interaction </w:t>
      </w:r>
      <w:r w:rsidR="00402332">
        <w:rPr>
          <w:rFonts w:cs="Times New Roman"/>
          <w:lang w:val="en-GB"/>
        </w:rPr>
        <w:t xml:space="preserve">to </w:t>
      </w:r>
      <w:r w:rsidR="00E463CB">
        <w:rPr>
          <w:rFonts w:cs="Times New Roman"/>
          <w:lang w:val="en-GB"/>
        </w:rPr>
        <w:t>e</w:t>
      </w:r>
      <w:r w:rsidR="008F4B56">
        <w:rPr>
          <w:rFonts w:cs="Times New Roman"/>
          <w:lang w:val="en-GB"/>
        </w:rPr>
        <w:t>nhance the user experience (</w:t>
      </w:r>
      <w:proofErr w:type="spellStart"/>
      <w:r w:rsidR="008F4B56">
        <w:rPr>
          <w:rFonts w:cs="Times New Roman"/>
          <w:lang w:val="en-GB"/>
        </w:rPr>
        <w:t>Bil</w:t>
      </w:r>
      <w:r w:rsidR="00E463CB">
        <w:rPr>
          <w:rFonts w:cs="Times New Roman"/>
          <w:lang w:val="en-GB"/>
        </w:rPr>
        <w:t>g</w:t>
      </w:r>
      <w:r w:rsidR="008F4B56">
        <w:rPr>
          <w:rFonts w:cs="Times New Roman"/>
          <w:lang w:val="en-GB"/>
        </w:rPr>
        <w:t>i</w:t>
      </w:r>
      <w:r w:rsidR="00E463CB">
        <w:rPr>
          <w:rFonts w:cs="Times New Roman"/>
          <w:lang w:val="en-GB"/>
        </w:rPr>
        <w:t>han</w:t>
      </w:r>
      <w:proofErr w:type="spellEnd"/>
      <w:r w:rsidR="00E463CB">
        <w:rPr>
          <w:rFonts w:cs="Times New Roman"/>
          <w:lang w:val="en-GB"/>
        </w:rPr>
        <w:t xml:space="preserve">, </w:t>
      </w:r>
      <w:proofErr w:type="spellStart"/>
      <w:r w:rsidR="00E463CB">
        <w:rPr>
          <w:rFonts w:cs="Times New Roman"/>
          <w:lang w:val="en-GB"/>
        </w:rPr>
        <w:t>Kandampully</w:t>
      </w:r>
      <w:proofErr w:type="spellEnd"/>
      <w:r w:rsidR="00E463CB">
        <w:rPr>
          <w:rFonts w:cs="Times New Roman"/>
          <w:lang w:val="en-GB"/>
        </w:rPr>
        <w:t xml:space="preserve"> &amp; Zhang, 2016).  </w:t>
      </w:r>
      <w:r>
        <w:rPr>
          <w:rFonts w:cs="Times New Roman"/>
          <w:lang w:val="en-GB"/>
        </w:rPr>
        <w:t xml:space="preserve">The challenge here is related on the one hand to the development of technologies capable of delivering credible and reliable tactile sensations over distance, and on the other to the use marketing strategies that somehow allow people to ‘touch before buying’. </w:t>
      </w:r>
      <w:r w:rsidR="00402332">
        <w:rPr>
          <w:rFonts w:cs="Times New Roman"/>
          <w:lang w:val="en-GB"/>
        </w:rPr>
        <w:t xml:space="preserve"> Our experiment uses an iP</w:t>
      </w:r>
      <w:r w:rsidR="00E463CB">
        <w:rPr>
          <w:rFonts w:cs="Times New Roman"/>
          <w:lang w:val="en-GB"/>
        </w:rPr>
        <w:t xml:space="preserve">ad touch screen device </w:t>
      </w:r>
      <w:r w:rsidR="00C81069">
        <w:rPr>
          <w:rFonts w:cs="Times New Roman"/>
          <w:lang w:val="en-GB"/>
        </w:rPr>
        <w:t xml:space="preserve">which is </w:t>
      </w:r>
      <w:r w:rsidR="00E463CB">
        <w:rPr>
          <w:rFonts w:cs="Times New Roman"/>
          <w:lang w:val="en-GB"/>
        </w:rPr>
        <w:t xml:space="preserve">readily available </w:t>
      </w:r>
      <w:r w:rsidR="00402332">
        <w:rPr>
          <w:rFonts w:cs="Times New Roman"/>
          <w:lang w:val="en-GB"/>
        </w:rPr>
        <w:t xml:space="preserve">on the market </w:t>
      </w:r>
      <w:r w:rsidR="00E463CB">
        <w:rPr>
          <w:rFonts w:cs="Times New Roman"/>
          <w:lang w:val="en-GB"/>
        </w:rPr>
        <w:t xml:space="preserve">for use by retailers. </w:t>
      </w:r>
    </w:p>
    <w:p w:rsidR="00402332" w:rsidRDefault="00402332" w:rsidP="00467713">
      <w:pPr>
        <w:spacing w:after="0"/>
        <w:rPr>
          <w:bCs/>
          <w:lang w:val="en-US"/>
        </w:rPr>
      </w:pPr>
    </w:p>
    <w:p w:rsidR="00B511A3" w:rsidRDefault="00B511A3" w:rsidP="00467713">
      <w:pPr>
        <w:spacing w:after="0"/>
        <w:rPr>
          <w:lang w:val="en-US"/>
        </w:rPr>
      </w:pPr>
      <w:r>
        <w:rPr>
          <w:bCs/>
          <w:lang w:val="en-US"/>
        </w:rPr>
        <w:t xml:space="preserve">We show that </w:t>
      </w:r>
      <w:proofErr w:type="spellStart"/>
      <w:r>
        <w:rPr>
          <w:bCs/>
          <w:lang w:val="en-US"/>
        </w:rPr>
        <w:t>Shoogleit</w:t>
      </w:r>
      <w:proofErr w:type="spellEnd"/>
      <w:r>
        <w:rPr>
          <w:bCs/>
          <w:lang w:val="en-US"/>
        </w:rPr>
        <w:t xml:space="preserve"> IIT provides a way of overcoming the lack of physical experience for online retailers of fabric and</w:t>
      </w:r>
      <w:r w:rsidR="00467713">
        <w:rPr>
          <w:bCs/>
          <w:lang w:val="en-US"/>
        </w:rPr>
        <w:t xml:space="preserve"> </w:t>
      </w:r>
      <w:r w:rsidR="00402332">
        <w:rPr>
          <w:bCs/>
          <w:lang w:val="en-US"/>
        </w:rPr>
        <w:t>apparel</w:t>
      </w:r>
      <w:r w:rsidR="00FD1AF3">
        <w:rPr>
          <w:bCs/>
          <w:lang w:val="en-US"/>
        </w:rPr>
        <w:t xml:space="preserve"> products. We show that IIT</w:t>
      </w:r>
      <w:r>
        <w:rPr>
          <w:bCs/>
          <w:lang w:val="en-US"/>
        </w:rPr>
        <w:t xml:space="preserve"> enable</w:t>
      </w:r>
      <w:r w:rsidR="00402332">
        <w:rPr>
          <w:bCs/>
          <w:lang w:val="en-US"/>
        </w:rPr>
        <w:t>s</w:t>
      </w:r>
      <w:r>
        <w:rPr>
          <w:bCs/>
          <w:lang w:val="en-US"/>
        </w:rPr>
        <w:t xml:space="preserve"> the consumer to evaluate the product and so increases user engagement, which is a holistic measure of both hedonic and instrumental responses to the mobile browsing process, reducing the physical-digital divide and thus enabling retailers to create engaging shopping websites. Results</w:t>
      </w:r>
      <w:r>
        <w:rPr>
          <w:lang w:val="en-US"/>
        </w:rPr>
        <w:t xml:space="preserve"> suggest that consumer uptake of IIT for browsing fabric and apparel products on </w:t>
      </w:r>
      <w:r w:rsidR="00ED360D">
        <w:rPr>
          <w:lang w:val="en-US"/>
        </w:rPr>
        <w:t>touch screen</w:t>
      </w:r>
      <w:r w:rsidR="00467713">
        <w:rPr>
          <w:lang w:val="en-US"/>
        </w:rPr>
        <w:t>s</w:t>
      </w:r>
      <w:r>
        <w:rPr>
          <w:lang w:val="en-US"/>
        </w:rPr>
        <w:t xml:space="preserve"> would be positive, given the greater level of engagement that was experienced in the two experimental conditions, compared to the control condition where only</w:t>
      </w:r>
      <w:r w:rsidR="00467713">
        <w:rPr>
          <w:lang w:val="en-US"/>
        </w:rPr>
        <w:t xml:space="preserve"> static pictures were presented.</w:t>
      </w:r>
      <w:r>
        <w:rPr>
          <w:lang w:val="en-US"/>
        </w:rPr>
        <w:t xml:space="preserve"> Since engagement with the technology is one of the main factors </w:t>
      </w:r>
      <w:r w:rsidR="00467713">
        <w:rPr>
          <w:lang w:val="en-US"/>
        </w:rPr>
        <w:t>influencing</w:t>
      </w:r>
      <w:r>
        <w:rPr>
          <w:lang w:val="en-US"/>
        </w:rPr>
        <w:t xml:space="preserve"> consumers </w:t>
      </w:r>
      <w:r w:rsidR="00467713">
        <w:rPr>
          <w:lang w:val="en-US"/>
        </w:rPr>
        <w:t xml:space="preserve">to </w:t>
      </w:r>
      <w:r>
        <w:rPr>
          <w:lang w:val="en-US"/>
        </w:rPr>
        <w:t>choose one website or application over others (Cal</w:t>
      </w:r>
      <w:r w:rsidR="00467713">
        <w:rPr>
          <w:lang w:val="en-US"/>
        </w:rPr>
        <w:t xml:space="preserve">der, </w:t>
      </w:r>
      <w:proofErr w:type="spellStart"/>
      <w:r w:rsidR="00467713">
        <w:rPr>
          <w:lang w:val="en-US"/>
        </w:rPr>
        <w:t>Malthouse</w:t>
      </w:r>
      <w:proofErr w:type="spellEnd"/>
      <w:r w:rsidR="00467713">
        <w:rPr>
          <w:lang w:val="en-US"/>
        </w:rPr>
        <w:t xml:space="preserve"> &amp; </w:t>
      </w:r>
      <w:proofErr w:type="spellStart"/>
      <w:r w:rsidR="00467713">
        <w:rPr>
          <w:lang w:val="en-US"/>
        </w:rPr>
        <w:t>Schaedel</w:t>
      </w:r>
      <w:proofErr w:type="spellEnd"/>
      <w:r w:rsidR="00467713">
        <w:rPr>
          <w:lang w:val="en-US"/>
        </w:rPr>
        <w:t>, 2009</w:t>
      </w:r>
      <w:r>
        <w:rPr>
          <w:lang w:val="en-US"/>
        </w:rPr>
        <w:t xml:space="preserve">), retailers </w:t>
      </w:r>
      <w:r w:rsidR="00402332">
        <w:rPr>
          <w:lang w:val="en-US"/>
        </w:rPr>
        <w:t xml:space="preserve">should </w:t>
      </w:r>
      <w:r>
        <w:rPr>
          <w:lang w:val="en-US"/>
        </w:rPr>
        <w:t xml:space="preserve">provide augmented types of IIT to create a more immersive mobile shopping experience. </w:t>
      </w:r>
    </w:p>
    <w:p w:rsidR="00402332" w:rsidRDefault="00402332" w:rsidP="00467713">
      <w:pPr>
        <w:spacing w:after="0"/>
        <w:rPr>
          <w:lang w:val="en-US"/>
        </w:rPr>
      </w:pPr>
    </w:p>
    <w:p w:rsidR="00B511A3" w:rsidRDefault="00B511A3" w:rsidP="00B511A3">
      <w:pPr>
        <w:spacing w:after="0"/>
        <w:rPr>
          <w:rFonts w:eastAsia="Times New Roman"/>
          <w:lang w:val="en-US"/>
        </w:rPr>
      </w:pPr>
      <w:proofErr w:type="spellStart"/>
      <w:r>
        <w:rPr>
          <w:lang w:val="en-US"/>
        </w:rPr>
        <w:lastRenderedPageBreak/>
        <w:t>Shoogleit</w:t>
      </w:r>
      <w:proofErr w:type="spellEnd"/>
      <w:r>
        <w:rPr>
          <w:lang w:val="en-US"/>
        </w:rPr>
        <w:t xml:space="preserve"> IIT provides a way of overcoming the lack of physical experience for online retailers of fabric products. </w:t>
      </w:r>
      <w:r>
        <w:rPr>
          <w:rFonts w:eastAsia="Times New Roman"/>
          <w:lang w:val="en-US"/>
        </w:rPr>
        <w:t>By adopting such technology, online retailers of fabric and apparel products could potentially increase the value of product information presented, engage their consumers more effectively in an active shopping experience, increase the number of unique and repeat traffic visitors for a site, and ultimately establish an online competitive advantage. Furthermore, better virtual product experiences could enhance how consumers learn by saving time and eliminating unnecess</w:t>
      </w:r>
      <w:r w:rsidR="00467713">
        <w:rPr>
          <w:rFonts w:eastAsia="Times New Roman"/>
          <w:lang w:val="en-US"/>
        </w:rPr>
        <w:t xml:space="preserve">ary information. By using IIT, </w:t>
      </w:r>
      <w:r>
        <w:rPr>
          <w:rFonts w:eastAsia="Times New Roman"/>
          <w:lang w:val="en-US"/>
        </w:rPr>
        <w:t xml:space="preserve">online retailers could begin to establish a virtual product experience that alters the way consumers interact with products and mimics the physical shopping experience to a greater degree than seen before. </w:t>
      </w:r>
    </w:p>
    <w:p w:rsidR="00402332" w:rsidRDefault="00402332" w:rsidP="00B511A3">
      <w:pPr>
        <w:spacing w:after="0"/>
        <w:rPr>
          <w:lang w:val="en-US"/>
        </w:rPr>
      </w:pPr>
    </w:p>
    <w:p w:rsidR="00B511A3" w:rsidRDefault="00B511A3" w:rsidP="00467713">
      <w:pPr>
        <w:pStyle w:val="ListParagraph"/>
        <w:numPr>
          <w:ilvl w:val="0"/>
          <w:numId w:val="12"/>
        </w:numPr>
        <w:spacing w:after="0"/>
        <w:rPr>
          <w:b/>
          <w:lang w:val="en-US"/>
        </w:rPr>
      </w:pPr>
      <w:r>
        <w:rPr>
          <w:b/>
          <w:lang w:val="en-US"/>
        </w:rPr>
        <w:t xml:space="preserve">Limitations and Suggestions for Future Research </w:t>
      </w:r>
    </w:p>
    <w:p w:rsidR="00B511A3" w:rsidRDefault="00B511A3" w:rsidP="00522F84">
      <w:pPr>
        <w:spacing w:after="0"/>
        <w:rPr>
          <w:rFonts w:eastAsia="Times New Roman" w:cs="Times New Roman"/>
          <w:color w:val="000000"/>
          <w:lang w:val="en-US" w:eastAsia="es-ES"/>
        </w:rPr>
      </w:pPr>
      <w:r>
        <w:rPr>
          <w:rFonts w:eastAsia="Times New Roman" w:cs="Times New Roman"/>
          <w:color w:val="000000"/>
          <w:lang w:val="en-US" w:eastAsia="es-ES"/>
        </w:rPr>
        <w:t xml:space="preserve">We acknowledge that our research is limited by the fact that participants interacted with the technology in an experimental setting and therefore the general set-up of the study did not fully represent the natural context of online browsing and shopping. Future research might be replicated using field trials either in the home environment over an extended period of time of in a retail environment where goods might not be physically available due to stock limitations. Data was gathered using a self-report survey and future research might supplement this method with eye-tracker data or galvanic response sensors to provide </w:t>
      </w:r>
      <w:r w:rsidR="00467713">
        <w:rPr>
          <w:rFonts w:eastAsia="Times New Roman" w:cs="Times New Roman"/>
          <w:color w:val="000000"/>
          <w:lang w:val="en-US" w:eastAsia="es-ES"/>
        </w:rPr>
        <w:t xml:space="preserve">greater </w:t>
      </w:r>
      <w:r>
        <w:rPr>
          <w:rFonts w:eastAsia="Times New Roman" w:cs="Times New Roman"/>
          <w:color w:val="000000"/>
          <w:lang w:val="en-US" w:eastAsia="es-ES"/>
        </w:rPr>
        <w:t xml:space="preserve">insight into the influence of online stimulation on consumer </w:t>
      </w:r>
      <w:proofErr w:type="spellStart"/>
      <w:r>
        <w:rPr>
          <w:rFonts w:eastAsia="Times New Roman" w:cs="Times New Roman"/>
          <w:color w:val="000000"/>
          <w:lang w:val="en-US" w:eastAsia="es-ES"/>
        </w:rPr>
        <w:t>behaviour</w:t>
      </w:r>
      <w:proofErr w:type="spellEnd"/>
      <w:r>
        <w:rPr>
          <w:rFonts w:eastAsia="Times New Roman" w:cs="Times New Roman"/>
          <w:color w:val="000000"/>
          <w:lang w:val="en-US" w:eastAsia="es-ES"/>
        </w:rPr>
        <w:t>.</w:t>
      </w:r>
    </w:p>
    <w:p w:rsidR="00402332" w:rsidRDefault="00402332" w:rsidP="00522F84">
      <w:pPr>
        <w:spacing w:after="0"/>
        <w:rPr>
          <w:rFonts w:eastAsia="Times New Roman" w:cs="Times New Roman"/>
          <w:color w:val="000000"/>
          <w:lang w:val="en-US" w:eastAsia="es-ES"/>
        </w:rPr>
      </w:pPr>
    </w:p>
    <w:p w:rsidR="00B511A3" w:rsidRDefault="00402332" w:rsidP="00522F84">
      <w:pPr>
        <w:spacing w:after="0"/>
        <w:rPr>
          <w:lang w:val="en-US"/>
        </w:rPr>
      </w:pPr>
      <w:r>
        <w:rPr>
          <w:rFonts w:cs="Times New Roman"/>
          <w:lang w:val="en-GB"/>
        </w:rPr>
        <w:t>Overall however</w:t>
      </w:r>
      <w:r w:rsidR="00B511A3">
        <w:rPr>
          <w:rFonts w:cs="Times New Roman"/>
          <w:lang w:val="en-GB"/>
        </w:rPr>
        <w:t xml:space="preserve">, our results provide support for future research that seeks to develop commercially viable (and realistic) </w:t>
      </w:r>
      <w:r w:rsidR="00ED360D">
        <w:rPr>
          <w:rFonts w:cs="Times New Roman"/>
          <w:lang w:val="en-GB"/>
        </w:rPr>
        <w:t>touch screen</w:t>
      </w:r>
      <w:r w:rsidR="00B511A3">
        <w:rPr>
          <w:rFonts w:cs="Times New Roman"/>
          <w:lang w:val="en-GB"/>
        </w:rPr>
        <w:t xml:space="preserve"> interfaces that could bring the tactile attributes of the physical shopping experience to online shopping. </w:t>
      </w:r>
      <w:r w:rsidR="00C81069">
        <w:rPr>
          <w:rFonts w:cs="Times New Roman"/>
          <w:lang w:val="en-GB"/>
        </w:rPr>
        <w:t xml:space="preserve"> The rapid development of mobile augmented reality suggests that there is potential for retail settings to become smarter </w:t>
      </w:r>
      <w:r w:rsidR="00C81069">
        <w:rPr>
          <w:rFonts w:cs="Times New Roman"/>
          <w:lang w:val="en-GB"/>
        </w:rPr>
        <w:lastRenderedPageBreak/>
        <w:t>and add customer value</w:t>
      </w:r>
      <w:r w:rsidR="00BA7283">
        <w:rPr>
          <w:rFonts w:cs="Times New Roman"/>
          <w:lang w:val="en-GB"/>
        </w:rPr>
        <w:t xml:space="preserve"> (</w:t>
      </w:r>
      <w:proofErr w:type="spellStart"/>
      <w:r w:rsidR="00BA7283">
        <w:rPr>
          <w:rFonts w:cs="Times New Roman"/>
          <w:lang w:val="en-GB"/>
        </w:rPr>
        <w:t>Dacko</w:t>
      </w:r>
      <w:proofErr w:type="spellEnd"/>
      <w:r w:rsidR="00BA7283">
        <w:rPr>
          <w:rFonts w:cs="Times New Roman"/>
          <w:lang w:val="en-GB"/>
        </w:rPr>
        <w:t>, 2016)</w:t>
      </w:r>
      <w:r w:rsidR="00C81069">
        <w:rPr>
          <w:rFonts w:cs="Times New Roman"/>
          <w:lang w:val="en-GB"/>
        </w:rPr>
        <w:t>. I</w:t>
      </w:r>
      <w:r w:rsidR="00B511A3">
        <w:rPr>
          <w:rFonts w:cs="Times New Roman"/>
          <w:lang w:val="en-GB"/>
        </w:rPr>
        <w:t>ncremental advances in technology, such as IIT, contribute to bridging the gap between a static exp</w:t>
      </w:r>
      <w:r w:rsidR="00467713">
        <w:rPr>
          <w:rFonts w:cs="Times New Roman"/>
          <w:lang w:val="en-GB"/>
        </w:rPr>
        <w:t>erience and a truly haptic one.</w:t>
      </w:r>
      <w:r w:rsidR="00B511A3">
        <w:rPr>
          <w:lang w:val="en-GB"/>
        </w:rPr>
        <w:t xml:space="preserve"> To conclude, this study connects </w:t>
      </w:r>
      <w:r w:rsidR="00B511A3">
        <w:rPr>
          <w:lang w:val="en-US"/>
        </w:rPr>
        <w:t xml:space="preserve">with a growing literature on engagement as </w:t>
      </w:r>
      <w:r w:rsidR="008000D8">
        <w:rPr>
          <w:lang w:val="en-US"/>
        </w:rPr>
        <w:t>a behavio</w:t>
      </w:r>
      <w:r w:rsidR="00467713">
        <w:rPr>
          <w:lang w:val="en-US"/>
        </w:rPr>
        <w:t>r</w:t>
      </w:r>
      <w:r w:rsidR="00B511A3">
        <w:rPr>
          <w:lang w:val="en-US"/>
        </w:rPr>
        <w:t xml:space="preserve"> across a range of devices and applications. The results provide a foundation for additional research into the role of visual and tactile interactivity within the broader field of user engagement and immersion.</w:t>
      </w:r>
    </w:p>
    <w:p w:rsidR="00060DC9" w:rsidRDefault="00060DC9" w:rsidP="00522F84">
      <w:pPr>
        <w:spacing w:after="0"/>
        <w:rPr>
          <w:lang w:val="en-US"/>
        </w:rPr>
      </w:pPr>
    </w:p>
    <w:p w:rsidR="00467713" w:rsidRDefault="008000D8" w:rsidP="008000D8">
      <w:pPr>
        <w:pStyle w:val="ListParagraph"/>
        <w:numPr>
          <w:ilvl w:val="0"/>
          <w:numId w:val="12"/>
        </w:numPr>
        <w:rPr>
          <w:b/>
          <w:lang w:val="en-GB"/>
        </w:rPr>
      </w:pPr>
      <w:r>
        <w:rPr>
          <w:b/>
          <w:lang w:val="en-GB"/>
        </w:rPr>
        <w:t>Conclusion and Implications</w:t>
      </w:r>
    </w:p>
    <w:p w:rsidR="001934A6" w:rsidRDefault="001934A6" w:rsidP="001934A6">
      <w:pPr>
        <w:rPr>
          <w:lang w:val="en-GB"/>
        </w:rPr>
      </w:pPr>
      <w:r w:rsidRPr="001934A6">
        <w:rPr>
          <w:lang w:val="en-GB"/>
        </w:rPr>
        <w:t xml:space="preserve">This study examined how user engagement is related to IIT visual (product rotation) and touch-related features (fabric scrunch) when </w:t>
      </w:r>
      <w:r w:rsidR="00402332">
        <w:rPr>
          <w:lang w:val="en-GB"/>
        </w:rPr>
        <w:t>browsing</w:t>
      </w:r>
      <w:r w:rsidRPr="001934A6">
        <w:rPr>
          <w:lang w:val="en-GB"/>
        </w:rPr>
        <w:t xml:space="preserve"> </w:t>
      </w:r>
      <w:r w:rsidR="00402332">
        <w:rPr>
          <w:lang w:val="en-GB"/>
        </w:rPr>
        <w:t>fashion apparel.</w:t>
      </w:r>
      <w:r w:rsidRPr="001934A6">
        <w:rPr>
          <w:lang w:val="en-GB"/>
        </w:rPr>
        <w:t xml:space="preserve"> In addition</w:t>
      </w:r>
      <w:r w:rsidR="00402332">
        <w:rPr>
          <w:lang w:val="en-GB"/>
        </w:rPr>
        <w:t>,</w:t>
      </w:r>
      <w:r w:rsidRPr="001934A6">
        <w:rPr>
          <w:lang w:val="en-GB"/>
        </w:rPr>
        <w:t xml:space="preserve"> we tested the extent to which the need for touch strengthens or weakens any identified relationship. Data was collected using a two-step experimental design which tested the differences in user-enga</w:t>
      </w:r>
      <w:r w:rsidR="00BF2D3A">
        <w:rPr>
          <w:lang w:val="en-GB"/>
        </w:rPr>
        <w:t>gement between three conditions:</w:t>
      </w:r>
      <w:r w:rsidRPr="001934A6">
        <w:rPr>
          <w:lang w:val="en-GB"/>
        </w:rPr>
        <w:t xml:space="preserve"> static image (the control condition), pro</w:t>
      </w:r>
      <w:r w:rsidR="009D218D">
        <w:rPr>
          <w:lang w:val="en-GB"/>
        </w:rPr>
        <w:t>duct rotation and scrunch. E</w:t>
      </w:r>
      <w:r w:rsidRPr="001934A6">
        <w:rPr>
          <w:lang w:val="en-GB"/>
        </w:rPr>
        <w:t xml:space="preserve">mpirical results </w:t>
      </w:r>
      <w:r w:rsidR="00BF2D3A">
        <w:rPr>
          <w:lang w:val="en-GB"/>
        </w:rPr>
        <w:t xml:space="preserve">provide three insights (1) </w:t>
      </w:r>
      <w:r w:rsidRPr="001934A6">
        <w:rPr>
          <w:lang w:val="en-GB"/>
        </w:rPr>
        <w:t>the presence of IIT results in increased user engagement compared to th</w:t>
      </w:r>
      <w:r w:rsidR="00BF2D3A">
        <w:rPr>
          <w:lang w:val="en-GB"/>
        </w:rPr>
        <w:t>e control condition, (2)</w:t>
      </w:r>
      <w:r w:rsidRPr="001934A6">
        <w:rPr>
          <w:lang w:val="en-GB"/>
        </w:rPr>
        <w:t xml:space="preserve"> visual or touch-related features ar</w:t>
      </w:r>
      <w:r w:rsidR="00BF2D3A">
        <w:rPr>
          <w:lang w:val="en-GB"/>
        </w:rPr>
        <w:t>e equal in their effect (3)</w:t>
      </w:r>
      <w:r w:rsidRPr="001934A6">
        <w:rPr>
          <w:lang w:val="en-GB"/>
        </w:rPr>
        <w:t xml:space="preserve"> a user’s need for touch does </w:t>
      </w:r>
      <w:r w:rsidR="00BF2D3A">
        <w:rPr>
          <w:lang w:val="en-GB"/>
        </w:rPr>
        <w:t xml:space="preserve">not </w:t>
      </w:r>
      <w:r w:rsidRPr="001934A6">
        <w:rPr>
          <w:lang w:val="en-GB"/>
        </w:rPr>
        <w:t>affect their</w:t>
      </w:r>
      <w:r>
        <w:rPr>
          <w:lang w:val="en-GB"/>
        </w:rPr>
        <w:t xml:space="preserve"> engagement</w:t>
      </w:r>
      <w:r w:rsidRPr="001934A6">
        <w:rPr>
          <w:lang w:val="en-GB"/>
        </w:rPr>
        <w:t xml:space="preserve"> response</w:t>
      </w:r>
      <w:r w:rsidR="00BF2D3A">
        <w:rPr>
          <w:lang w:val="en-GB"/>
        </w:rPr>
        <w:t xml:space="preserve"> to</w:t>
      </w:r>
      <w:r>
        <w:rPr>
          <w:lang w:val="en-GB"/>
        </w:rPr>
        <w:t xml:space="preserve"> IIT</w:t>
      </w:r>
      <w:r w:rsidR="00BF2D3A">
        <w:rPr>
          <w:lang w:val="en-GB"/>
        </w:rPr>
        <w:t xml:space="preserve">. </w:t>
      </w:r>
      <w:r w:rsidRPr="001934A6">
        <w:rPr>
          <w:lang w:val="en-GB"/>
        </w:rPr>
        <w:t>The imp</w:t>
      </w:r>
      <w:r>
        <w:rPr>
          <w:lang w:val="en-GB"/>
        </w:rPr>
        <w:t xml:space="preserve">lication for retailers is that </w:t>
      </w:r>
      <w:r w:rsidR="00EA02F9">
        <w:rPr>
          <w:lang w:val="en-GB"/>
        </w:rPr>
        <w:t xml:space="preserve">IIT </w:t>
      </w:r>
      <w:r w:rsidRPr="001934A6">
        <w:rPr>
          <w:lang w:val="en-GB"/>
        </w:rPr>
        <w:t>can create an immersive shopping experience that overcomes the need for physical touch and thus improve</w:t>
      </w:r>
      <w:r w:rsidR="00BF2D3A">
        <w:rPr>
          <w:lang w:val="en-GB"/>
        </w:rPr>
        <w:t>s</w:t>
      </w:r>
      <w:r w:rsidRPr="001934A6">
        <w:rPr>
          <w:lang w:val="en-GB"/>
        </w:rPr>
        <w:t xml:space="preserve"> the quality of the online shopping experience. The implications for researcher</w:t>
      </w:r>
      <w:r w:rsidR="00BF2D3A">
        <w:rPr>
          <w:lang w:val="en-GB"/>
        </w:rPr>
        <w:t>s</w:t>
      </w:r>
      <w:r w:rsidRPr="001934A6">
        <w:rPr>
          <w:lang w:val="en-GB"/>
        </w:rPr>
        <w:t xml:space="preserve"> of human-computer interaction are that IIT satisfies the sensory need for touch and thus there is a scope to revisit prior research into the influe</w:t>
      </w:r>
      <w:r>
        <w:rPr>
          <w:lang w:val="en-GB"/>
        </w:rPr>
        <w:t>nce of individual psychological</w:t>
      </w:r>
      <w:r w:rsidRPr="001934A6">
        <w:rPr>
          <w:lang w:val="en-GB"/>
        </w:rPr>
        <w:t xml:space="preserve"> traits upon technology response</w:t>
      </w:r>
      <w:r w:rsidR="00FD1AF3">
        <w:rPr>
          <w:lang w:val="en-GB"/>
        </w:rPr>
        <w:t>.</w:t>
      </w:r>
    </w:p>
    <w:p w:rsidR="005E2668" w:rsidRDefault="005E2668">
      <w:pPr>
        <w:spacing w:line="240" w:lineRule="auto"/>
        <w:ind w:firstLine="0"/>
        <w:jc w:val="left"/>
        <w:rPr>
          <w:lang w:val="en-GB"/>
        </w:rPr>
      </w:pPr>
      <w:r>
        <w:rPr>
          <w:lang w:val="en-GB"/>
        </w:rPr>
        <w:br w:type="page"/>
      </w:r>
    </w:p>
    <w:p w:rsidR="00467713" w:rsidRDefault="00467713" w:rsidP="00467713">
      <w:pPr>
        <w:ind w:firstLine="0"/>
        <w:rPr>
          <w:b/>
          <w:lang w:val="en-US"/>
        </w:rPr>
      </w:pPr>
      <w:r w:rsidRPr="00B50100">
        <w:rPr>
          <w:b/>
          <w:lang w:val="en-GB"/>
        </w:rPr>
        <w:lastRenderedPageBreak/>
        <w:t>REFERENCES</w:t>
      </w:r>
    </w:p>
    <w:p w:rsidR="00467713" w:rsidRDefault="00467713" w:rsidP="006A23B0">
      <w:pPr>
        <w:spacing w:after="0"/>
        <w:ind w:hanging="284"/>
        <w:rPr>
          <w:lang w:val="en-US"/>
        </w:rPr>
      </w:pPr>
      <w:proofErr w:type="spellStart"/>
      <w:r w:rsidRPr="001304F8">
        <w:rPr>
          <w:lang w:val="en-US"/>
        </w:rPr>
        <w:t>Benko</w:t>
      </w:r>
      <w:proofErr w:type="spellEnd"/>
      <w:r w:rsidRPr="001304F8">
        <w:rPr>
          <w:lang w:val="en-US"/>
        </w:rPr>
        <w:t>, H., Wilso</w:t>
      </w:r>
      <w:r>
        <w:rPr>
          <w:lang w:val="en-US"/>
        </w:rPr>
        <w:t>n, A.D.</w:t>
      </w:r>
      <w:r w:rsidR="008C56F4">
        <w:rPr>
          <w:lang w:val="en-US"/>
        </w:rPr>
        <w:t>,</w:t>
      </w:r>
      <w:r>
        <w:rPr>
          <w:lang w:val="en-US"/>
        </w:rPr>
        <w:t xml:space="preserve"> &amp; </w:t>
      </w:r>
      <w:proofErr w:type="spellStart"/>
      <w:r>
        <w:rPr>
          <w:lang w:val="en-US"/>
        </w:rPr>
        <w:t>Baudisch</w:t>
      </w:r>
      <w:proofErr w:type="spellEnd"/>
      <w:r>
        <w:rPr>
          <w:lang w:val="en-US"/>
        </w:rPr>
        <w:t>, P. (2006)</w:t>
      </w:r>
      <w:r w:rsidR="008000D8">
        <w:rPr>
          <w:lang w:val="en-US"/>
        </w:rPr>
        <w:t>.</w:t>
      </w:r>
      <w:r>
        <w:rPr>
          <w:lang w:val="en-US"/>
        </w:rPr>
        <w:t xml:space="preserve"> </w:t>
      </w:r>
      <w:proofErr w:type="gramStart"/>
      <w:r w:rsidR="008C56F4" w:rsidRPr="001304F8">
        <w:rPr>
          <w:lang w:val="en-US"/>
        </w:rPr>
        <w:t>Precise selection techniques for multi-touch screens</w:t>
      </w:r>
      <w:r w:rsidR="006A23B0">
        <w:rPr>
          <w:lang w:val="en-US"/>
        </w:rPr>
        <w:t>.</w:t>
      </w:r>
      <w:proofErr w:type="gramEnd"/>
      <w:r w:rsidR="006A23B0">
        <w:rPr>
          <w:lang w:val="en-US"/>
        </w:rPr>
        <w:t xml:space="preserve"> In </w:t>
      </w:r>
      <w:proofErr w:type="spellStart"/>
      <w:r w:rsidR="006A23B0">
        <w:rPr>
          <w:lang w:val="en-US"/>
        </w:rPr>
        <w:t>R.Grinter</w:t>
      </w:r>
      <w:proofErr w:type="spellEnd"/>
      <w:r w:rsidR="006A23B0">
        <w:rPr>
          <w:lang w:val="en-US"/>
        </w:rPr>
        <w:t xml:space="preserve">, </w:t>
      </w:r>
      <w:proofErr w:type="spellStart"/>
      <w:r w:rsidR="006A23B0">
        <w:rPr>
          <w:lang w:val="en-US"/>
        </w:rPr>
        <w:t>T.Rodden</w:t>
      </w:r>
      <w:proofErr w:type="spellEnd"/>
      <w:r w:rsidR="006A23B0">
        <w:rPr>
          <w:lang w:val="en-US"/>
        </w:rPr>
        <w:t xml:space="preserve">, </w:t>
      </w:r>
      <w:proofErr w:type="spellStart"/>
      <w:r w:rsidR="006A23B0">
        <w:rPr>
          <w:lang w:val="en-US"/>
        </w:rPr>
        <w:t>P.Aoki</w:t>
      </w:r>
      <w:proofErr w:type="spellEnd"/>
      <w:r w:rsidR="006A23B0">
        <w:rPr>
          <w:lang w:val="en-US"/>
        </w:rPr>
        <w:t xml:space="preserve">, </w:t>
      </w:r>
      <w:proofErr w:type="spellStart"/>
      <w:r w:rsidR="006A23B0">
        <w:rPr>
          <w:lang w:val="en-US"/>
        </w:rPr>
        <w:t>E.Cutrell</w:t>
      </w:r>
      <w:proofErr w:type="spellEnd"/>
      <w:r w:rsidR="006A23B0">
        <w:rPr>
          <w:lang w:val="en-US"/>
        </w:rPr>
        <w:t xml:space="preserve">, </w:t>
      </w:r>
      <w:proofErr w:type="spellStart"/>
      <w:r w:rsidR="006A23B0">
        <w:rPr>
          <w:lang w:val="en-US"/>
        </w:rPr>
        <w:t>R.Jeffries</w:t>
      </w:r>
      <w:proofErr w:type="spellEnd"/>
      <w:r w:rsidR="006A23B0">
        <w:rPr>
          <w:lang w:val="en-US"/>
        </w:rPr>
        <w:t xml:space="preserve">, </w:t>
      </w:r>
      <w:proofErr w:type="spellStart"/>
      <w:r w:rsidR="006A23B0">
        <w:rPr>
          <w:lang w:val="en-US"/>
        </w:rPr>
        <w:t>G.Olsen</w:t>
      </w:r>
      <w:proofErr w:type="spellEnd"/>
      <w:r w:rsidR="008C56F4">
        <w:rPr>
          <w:lang w:val="en-US"/>
        </w:rPr>
        <w:t xml:space="preserve"> </w:t>
      </w:r>
      <w:r w:rsidR="006A23B0">
        <w:rPr>
          <w:lang w:val="en-US"/>
        </w:rPr>
        <w:t xml:space="preserve">(Eds.) </w:t>
      </w:r>
      <w:r w:rsidR="00474A6B">
        <w:rPr>
          <w:i/>
          <w:lang w:val="en-US"/>
        </w:rPr>
        <w:t>Proceedings of ACM CHI c</w:t>
      </w:r>
      <w:r w:rsidR="008C56F4" w:rsidRPr="006A23B0">
        <w:rPr>
          <w:i/>
          <w:lang w:val="en-US"/>
        </w:rPr>
        <w:t>onference on human factors in computing systems</w:t>
      </w:r>
      <w:r w:rsidR="006A23B0">
        <w:rPr>
          <w:i/>
          <w:lang w:val="en-US"/>
        </w:rPr>
        <w:t>, Montreal</w:t>
      </w:r>
      <w:r w:rsidR="00C51842">
        <w:rPr>
          <w:i/>
          <w:lang w:val="en-US"/>
        </w:rPr>
        <w:t xml:space="preserve">, 2006. </w:t>
      </w:r>
      <w:r w:rsidRPr="006A23B0">
        <w:rPr>
          <w:i/>
          <w:lang w:val="en-US"/>
        </w:rPr>
        <w:t xml:space="preserve"> </w:t>
      </w:r>
      <w:r w:rsidR="008C56F4">
        <w:rPr>
          <w:lang w:val="en-US"/>
        </w:rPr>
        <w:t xml:space="preserve">(pp. 1263-1272). </w:t>
      </w:r>
      <w:r w:rsidR="00C51842">
        <w:rPr>
          <w:lang w:val="en-US"/>
        </w:rPr>
        <w:t>New York: ACM.</w:t>
      </w:r>
      <w:r w:rsidR="006A23B0">
        <w:rPr>
          <w:lang w:val="en-US"/>
        </w:rPr>
        <w:t xml:space="preserve"> </w:t>
      </w:r>
    </w:p>
    <w:p w:rsidR="00E463CB" w:rsidRDefault="00E463CB" w:rsidP="006A23B0">
      <w:pPr>
        <w:spacing w:after="0"/>
        <w:ind w:hanging="284"/>
        <w:rPr>
          <w:lang w:val="en-US"/>
        </w:rPr>
      </w:pPr>
      <w:proofErr w:type="spellStart"/>
      <w:r w:rsidRPr="00E463CB">
        <w:rPr>
          <w:lang w:val="en-US"/>
        </w:rPr>
        <w:t>Bilgihan</w:t>
      </w:r>
      <w:proofErr w:type="spellEnd"/>
      <w:r w:rsidRPr="00E463CB">
        <w:rPr>
          <w:lang w:val="en-US"/>
        </w:rPr>
        <w:t xml:space="preserve">, A., </w:t>
      </w:r>
      <w:proofErr w:type="spellStart"/>
      <w:r w:rsidRPr="00E463CB">
        <w:rPr>
          <w:lang w:val="en-US"/>
        </w:rPr>
        <w:t>Kandampully</w:t>
      </w:r>
      <w:proofErr w:type="spellEnd"/>
      <w:r w:rsidRPr="00E463CB">
        <w:rPr>
          <w:lang w:val="en-US"/>
        </w:rPr>
        <w:t xml:space="preserve">, J., &amp; Zhang, T. (2016). Towards a unified customer experience in online shopping environments: antecedents and outcomes. </w:t>
      </w:r>
      <w:r w:rsidRPr="00E463CB">
        <w:rPr>
          <w:i/>
          <w:lang w:val="en-US"/>
        </w:rPr>
        <w:t>International Journal of Quality and Service Sciences</w:t>
      </w:r>
      <w:r w:rsidRPr="00E463CB">
        <w:rPr>
          <w:lang w:val="en-US"/>
        </w:rPr>
        <w:t>, 8(1), 102-119.</w:t>
      </w:r>
      <w:r>
        <w:rPr>
          <w:lang w:val="en-US"/>
        </w:rPr>
        <w:t xml:space="preserve"> </w:t>
      </w:r>
      <w:r>
        <w:rPr>
          <w:rFonts w:eastAsia="Times New Roman" w:cs="Times New Roman"/>
          <w:lang w:val="en-US" w:eastAsia="en-GB"/>
        </w:rPr>
        <w:t>http://dx.doi.org/</w:t>
      </w:r>
      <w:r w:rsidRPr="00E463CB">
        <w:t xml:space="preserve"> </w:t>
      </w:r>
      <w:r w:rsidRPr="00E463CB">
        <w:rPr>
          <w:rFonts w:eastAsia="Times New Roman" w:cs="Times New Roman"/>
          <w:lang w:val="en-US" w:eastAsia="en-GB"/>
        </w:rPr>
        <w:t>10.1108/IJQSS-07-2015-0054</w:t>
      </w:r>
    </w:p>
    <w:p w:rsidR="00467713" w:rsidRPr="001304F8" w:rsidRDefault="00467713" w:rsidP="006A23B0">
      <w:pPr>
        <w:spacing w:after="0"/>
        <w:ind w:hanging="284"/>
        <w:rPr>
          <w:lang w:val="en-US"/>
        </w:rPr>
      </w:pPr>
      <w:r w:rsidRPr="001304F8">
        <w:rPr>
          <w:rFonts w:eastAsia="Times New Roman" w:cs="Times New Roman"/>
          <w:lang w:val="en-US" w:eastAsia="en-GB"/>
        </w:rPr>
        <w:t>Blazquez, M. (2014). The fashion shopping experience in a multichannel retail environ</w:t>
      </w:r>
      <w:r w:rsidR="006A23B0">
        <w:rPr>
          <w:rFonts w:eastAsia="Times New Roman" w:cs="Times New Roman"/>
          <w:lang w:val="en-US" w:eastAsia="en-GB"/>
        </w:rPr>
        <w:t>ment: The role of expertise in i</w:t>
      </w:r>
      <w:r w:rsidRPr="001304F8">
        <w:rPr>
          <w:rFonts w:eastAsia="Times New Roman" w:cs="Times New Roman"/>
          <w:lang w:val="en-US" w:eastAsia="en-GB"/>
        </w:rPr>
        <w:t xml:space="preserve">nternet shopping. </w:t>
      </w:r>
      <w:r w:rsidRPr="006A23B0">
        <w:rPr>
          <w:rFonts w:eastAsia="Times New Roman" w:cs="Times New Roman"/>
          <w:i/>
          <w:lang w:val="en-US" w:eastAsia="en-GB"/>
        </w:rPr>
        <w:t>International Journal of Electronic Commerce, 18</w:t>
      </w:r>
      <w:r w:rsidRPr="001304F8">
        <w:rPr>
          <w:rFonts w:eastAsia="Times New Roman" w:cs="Times New Roman"/>
          <w:lang w:val="en-US" w:eastAsia="en-GB"/>
        </w:rPr>
        <w:t xml:space="preserve"> (4), 7-16.</w:t>
      </w:r>
      <w:r w:rsidR="00C51842">
        <w:rPr>
          <w:rFonts w:eastAsia="Times New Roman" w:cs="Times New Roman"/>
          <w:lang w:val="en-US" w:eastAsia="en-GB"/>
        </w:rPr>
        <w:t xml:space="preserve"> http://dx.doi.org/</w:t>
      </w:r>
      <w:r w:rsidR="00C51842" w:rsidRPr="00C51842">
        <w:rPr>
          <w:rFonts w:eastAsia="Times New Roman" w:cs="Times New Roman"/>
          <w:lang w:val="en-US" w:eastAsia="en-GB"/>
        </w:rPr>
        <w:t>10.2753/JEC1086-4415180404</w:t>
      </w:r>
    </w:p>
    <w:p w:rsidR="00467713" w:rsidRPr="001304F8" w:rsidRDefault="00467713" w:rsidP="006A23B0">
      <w:pPr>
        <w:pStyle w:val="ListParagraph"/>
        <w:spacing w:after="120"/>
        <w:ind w:left="0" w:hanging="284"/>
        <w:rPr>
          <w:rFonts w:eastAsia="Times New Roman" w:cs="Times New Roman"/>
          <w:lang w:val="en-US" w:eastAsia="en-GB"/>
        </w:rPr>
      </w:pPr>
      <w:proofErr w:type="spellStart"/>
      <w:proofErr w:type="gramStart"/>
      <w:r w:rsidRPr="001304F8">
        <w:rPr>
          <w:rFonts w:eastAsia="Times New Roman" w:cs="Times New Roman"/>
          <w:lang w:val="en-US" w:eastAsia="en-GB"/>
        </w:rPr>
        <w:t>Brasel</w:t>
      </w:r>
      <w:proofErr w:type="spellEnd"/>
      <w:r w:rsidRPr="001304F8">
        <w:rPr>
          <w:rFonts w:eastAsia="Times New Roman" w:cs="Times New Roman"/>
          <w:lang w:val="en-US" w:eastAsia="en-GB"/>
        </w:rPr>
        <w:t xml:space="preserve">, S.A., &amp; </w:t>
      </w:r>
      <w:proofErr w:type="spellStart"/>
      <w:r w:rsidRPr="001304F8">
        <w:rPr>
          <w:rFonts w:eastAsia="Times New Roman" w:cs="Times New Roman"/>
          <w:lang w:val="en-US" w:eastAsia="en-GB"/>
        </w:rPr>
        <w:t>Gips</w:t>
      </w:r>
      <w:proofErr w:type="spellEnd"/>
      <w:r w:rsidRPr="001304F8">
        <w:rPr>
          <w:rFonts w:eastAsia="Times New Roman" w:cs="Times New Roman"/>
          <w:lang w:val="en-US" w:eastAsia="en-GB"/>
        </w:rPr>
        <w:t>, J. (2014).</w:t>
      </w:r>
      <w:proofErr w:type="gramEnd"/>
      <w:r w:rsidRPr="001304F8">
        <w:rPr>
          <w:rFonts w:eastAsia="Times New Roman" w:cs="Times New Roman"/>
          <w:lang w:val="en-US" w:eastAsia="en-GB"/>
        </w:rPr>
        <w:t xml:space="preserve"> </w:t>
      </w:r>
      <w:proofErr w:type="gramStart"/>
      <w:r w:rsidRPr="001304F8">
        <w:rPr>
          <w:rFonts w:eastAsia="Times New Roman" w:cs="Times New Roman"/>
          <w:lang w:val="en-US" w:eastAsia="en-GB"/>
        </w:rPr>
        <w:t>Tablets,</w:t>
      </w:r>
      <w:proofErr w:type="gramEnd"/>
      <w:r w:rsidRPr="001304F8">
        <w:rPr>
          <w:rFonts w:eastAsia="Times New Roman" w:cs="Times New Roman"/>
          <w:lang w:val="en-US" w:eastAsia="en-GB"/>
        </w:rPr>
        <w:t xml:space="preserve"> </w:t>
      </w:r>
      <w:r w:rsidR="00ED360D">
        <w:rPr>
          <w:rFonts w:eastAsia="Times New Roman" w:cs="Times New Roman"/>
          <w:lang w:val="en-US" w:eastAsia="en-GB"/>
        </w:rPr>
        <w:t>touch screen</w:t>
      </w:r>
      <w:r w:rsidRPr="001304F8">
        <w:rPr>
          <w:rFonts w:eastAsia="Times New Roman" w:cs="Times New Roman"/>
          <w:lang w:val="en-US" w:eastAsia="en-GB"/>
        </w:rPr>
        <w:t xml:space="preserve">s, and touchpads: How varying touch interfaces trigger psychological ownership and endowment. </w:t>
      </w:r>
      <w:proofErr w:type="gramStart"/>
      <w:r w:rsidRPr="006A23B0">
        <w:rPr>
          <w:rFonts w:eastAsia="Times New Roman" w:cs="Times New Roman"/>
          <w:i/>
          <w:lang w:val="en-US" w:eastAsia="en-GB"/>
        </w:rPr>
        <w:t>Journal of Consumer Psychology.</w:t>
      </w:r>
      <w:proofErr w:type="gramEnd"/>
      <w:r w:rsidRPr="006A23B0">
        <w:rPr>
          <w:rFonts w:eastAsia="Times New Roman" w:cs="Times New Roman"/>
          <w:i/>
          <w:lang w:val="en-US" w:eastAsia="en-GB"/>
        </w:rPr>
        <w:t xml:space="preserve"> 24 </w:t>
      </w:r>
      <w:r w:rsidRPr="001304F8">
        <w:rPr>
          <w:rFonts w:eastAsia="Times New Roman" w:cs="Times New Roman"/>
          <w:lang w:val="en-US" w:eastAsia="en-GB"/>
        </w:rPr>
        <w:t xml:space="preserve">(2), 226-233. </w:t>
      </w:r>
      <w:r w:rsidR="00BC6A93">
        <w:rPr>
          <w:rFonts w:eastAsia="Times New Roman" w:cs="Times New Roman"/>
          <w:lang w:val="en-US" w:eastAsia="en-GB"/>
        </w:rPr>
        <w:t>http://dx.doi.org/</w:t>
      </w:r>
      <w:r w:rsidRPr="001304F8">
        <w:rPr>
          <w:rFonts w:eastAsia="Times New Roman" w:cs="Times New Roman"/>
          <w:lang w:val="en-US" w:eastAsia="en-GB"/>
        </w:rPr>
        <w:t>10.1016/j.jcps.2013.10.003</w:t>
      </w:r>
    </w:p>
    <w:p w:rsidR="00467713" w:rsidRPr="00596AB2" w:rsidRDefault="00467713" w:rsidP="006A23B0">
      <w:pPr>
        <w:pStyle w:val="ListParagraph"/>
        <w:spacing w:after="120"/>
        <w:ind w:left="0" w:hanging="284"/>
        <w:rPr>
          <w:rFonts w:eastAsia="Times New Roman" w:cs="Times New Roman"/>
          <w:color w:val="222222"/>
          <w:lang w:val="en-US" w:eastAsia="en-GB"/>
        </w:rPr>
      </w:pPr>
      <w:r w:rsidRPr="00E346FA">
        <w:rPr>
          <w:rFonts w:cs="Times New Roman"/>
          <w:lang w:val="en-US"/>
        </w:rPr>
        <w:t xml:space="preserve">Calder, B.J., </w:t>
      </w:r>
      <w:proofErr w:type="spellStart"/>
      <w:r w:rsidRPr="00E346FA">
        <w:rPr>
          <w:rFonts w:cs="Times New Roman"/>
          <w:lang w:val="en-US"/>
        </w:rPr>
        <w:t>Malthouse</w:t>
      </w:r>
      <w:proofErr w:type="spellEnd"/>
      <w:r w:rsidRPr="00E346FA">
        <w:rPr>
          <w:rFonts w:cs="Times New Roman"/>
          <w:lang w:val="en-US"/>
        </w:rPr>
        <w:t>, E.C.</w:t>
      </w:r>
      <w:r>
        <w:rPr>
          <w:rFonts w:cs="Times New Roman"/>
          <w:lang w:val="en-US"/>
        </w:rPr>
        <w:t>,</w:t>
      </w:r>
      <w:r w:rsidRPr="00E346FA">
        <w:rPr>
          <w:rFonts w:cs="Times New Roman"/>
          <w:lang w:val="en-US"/>
        </w:rPr>
        <w:t xml:space="preserve"> </w:t>
      </w:r>
      <w:r>
        <w:rPr>
          <w:rFonts w:cs="Times New Roman"/>
          <w:lang w:val="en-US"/>
        </w:rPr>
        <w:t>&amp;</w:t>
      </w:r>
      <w:r w:rsidRPr="00E346FA">
        <w:rPr>
          <w:rFonts w:cs="Times New Roman"/>
          <w:lang w:val="en-US"/>
        </w:rPr>
        <w:t xml:space="preserve"> </w:t>
      </w:r>
      <w:proofErr w:type="spellStart"/>
      <w:r w:rsidRPr="00E346FA">
        <w:rPr>
          <w:rFonts w:cs="Times New Roman"/>
          <w:lang w:val="en-US"/>
        </w:rPr>
        <w:t>Schaedel</w:t>
      </w:r>
      <w:proofErr w:type="spellEnd"/>
      <w:r w:rsidRPr="00E346FA">
        <w:rPr>
          <w:rFonts w:cs="Times New Roman"/>
          <w:lang w:val="en-US"/>
        </w:rPr>
        <w:t xml:space="preserve">, U. </w:t>
      </w:r>
      <w:r>
        <w:rPr>
          <w:rFonts w:cs="Times New Roman"/>
          <w:lang w:val="en-US"/>
        </w:rPr>
        <w:t xml:space="preserve">(2009). </w:t>
      </w:r>
      <w:proofErr w:type="gramStart"/>
      <w:r w:rsidRPr="00E346FA">
        <w:rPr>
          <w:rFonts w:cs="Times New Roman"/>
          <w:lang w:val="en-US"/>
        </w:rPr>
        <w:t>An experimental study of the relationship between online engagement and advertising effectiveness.</w:t>
      </w:r>
      <w:proofErr w:type="gramEnd"/>
      <w:r w:rsidRPr="00E346FA">
        <w:rPr>
          <w:rFonts w:cs="Times New Roman"/>
          <w:lang w:val="en-US"/>
        </w:rPr>
        <w:t xml:space="preserve"> </w:t>
      </w:r>
      <w:r w:rsidRPr="00C51842">
        <w:rPr>
          <w:rFonts w:cs="Times New Roman"/>
          <w:i/>
          <w:lang w:val="en-US"/>
        </w:rPr>
        <w:t xml:space="preserve">Journal of Interactive Marketing, 23 </w:t>
      </w:r>
      <w:r w:rsidRPr="00E346FA">
        <w:rPr>
          <w:rFonts w:cs="Times New Roman"/>
          <w:lang w:val="en-US"/>
        </w:rPr>
        <w:t>(4)</w:t>
      </w:r>
      <w:r>
        <w:rPr>
          <w:rFonts w:cs="Times New Roman"/>
          <w:lang w:val="en-US"/>
        </w:rPr>
        <w:t xml:space="preserve">, </w:t>
      </w:r>
      <w:r w:rsidRPr="00E346FA">
        <w:rPr>
          <w:rFonts w:cs="Times New Roman"/>
          <w:lang w:val="en-US"/>
        </w:rPr>
        <w:t>321-331.</w:t>
      </w:r>
      <w:r w:rsidR="00C51842" w:rsidRPr="00C51842">
        <w:rPr>
          <w:rFonts w:eastAsia="Times New Roman" w:cs="Times New Roman"/>
          <w:lang w:val="en-US" w:eastAsia="en-GB"/>
        </w:rPr>
        <w:t xml:space="preserve"> </w:t>
      </w:r>
      <w:r w:rsidR="00C51842">
        <w:rPr>
          <w:rFonts w:eastAsia="Times New Roman" w:cs="Times New Roman"/>
          <w:lang w:val="en-US" w:eastAsia="en-GB"/>
        </w:rPr>
        <w:t>http://dx.doi.org/</w:t>
      </w:r>
      <w:r w:rsidR="00C51842" w:rsidRPr="00C51842">
        <w:t xml:space="preserve"> </w:t>
      </w:r>
      <w:r w:rsidR="00C51842" w:rsidRPr="00C51842">
        <w:rPr>
          <w:rFonts w:eastAsia="Times New Roman" w:cs="Times New Roman"/>
          <w:lang w:val="en-US" w:eastAsia="en-GB"/>
        </w:rPr>
        <w:t>10.1016/j.intmar.2009.07.002</w:t>
      </w:r>
    </w:p>
    <w:p w:rsidR="00467713" w:rsidRPr="001304F8" w:rsidRDefault="00467713" w:rsidP="006A23B0">
      <w:pPr>
        <w:pStyle w:val="ListParagraph"/>
        <w:spacing w:after="0"/>
        <w:ind w:left="0" w:hanging="284"/>
        <w:rPr>
          <w:rFonts w:eastAsia="Times New Roman" w:cs="Times New Roman"/>
          <w:lang w:val="en-US" w:eastAsia="en-GB"/>
        </w:rPr>
      </w:pPr>
      <w:proofErr w:type="spellStart"/>
      <w:r w:rsidRPr="001304F8">
        <w:rPr>
          <w:rFonts w:eastAsia="Times New Roman" w:cs="Times New Roman"/>
          <w:lang w:val="en-US" w:eastAsia="en-GB"/>
        </w:rPr>
        <w:t>Citrin</w:t>
      </w:r>
      <w:proofErr w:type="spellEnd"/>
      <w:r w:rsidRPr="001304F8">
        <w:rPr>
          <w:rFonts w:eastAsia="Times New Roman" w:cs="Times New Roman"/>
          <w:lang w:val="en-US" w:eastAsia="en-GB"/>
        </w:rPr>
        <w:t xml:space="preserve">, A.V., Stem, D.E., Spangenberg, E.R., &amp; Clark, M.J. (2003). Consumer need for tactile input: An internet retailing challenge. </w:t>
      </w:r>
      <w:r w:rsidRPr="00C51842">
        <w:rPr>
          <w:rFonts w:eastAsia="Times New Roman" w:cs="Times New Roman"/>
          <w:i/>
          <w:iCs/>
          <w:lang w:val="en-US" w:eastAsia="en-GB"/>
        </w:rPr>
        <w:t>Journal of Business Research</w:t>
      </w:r>
      <w:r w:rsidRPr="00C51842">
        <w:rPr>
          <w:rFonts w:eastAsia="Times New Roman" w:cs="Times New Roman"/>
          <w:i/>
          <w:lang w:val="en-US" w:eastAsia="en-GB"/>
        </w:rPr>
        <w:t xml:space="preserve">, </w:t>
      </w:r>
      <w:r w:rsidRPr="00C51842">
        <w:rPr>
          <w:rFonts w:eastAsia="Times New Roman" w:cs="Times New Roman"/>
          <w:i/>
          <w:iCs/>
          <w:lang w:val="en-US" w:eastAsia="en-GB"/>
        </w:rPr>
        <w:t>56</w:t>
      </w:r>
      <w:r w:rsidRPr="001304F8">
        <w:rPr>
          <w:rFonts w:eastAsia="Times New Roman" w:cs="Times New Roman"/>
          <w:lang w:val="en-US" w:eastAsia="en-GB"/>
        </w:rPr>
        <w:t xml:space="preserve"> (11), 915-922.</w:t>
      </w:r>
      <w:r w:rsidR="00C51842">
        <w:rPr>
          <w:rFonts w:eastAsia="Times New Roman" w:cs="Times New Roman"/>
          <w:lang w:val="en-US" w:eastAsia="en-GB"/>
        </w:rPr>
        <w:t xml:space="preserve"> http://dx.doi.org/</w:t>
      </w:r>
      <w:r w:rsidR="00BC6A93" w:rsidRPr="00BC6A93">
        <w:rPr>
          <w:rFonts w:eastAsia="Times New Roman" w:cs="Times New Roman"/>
          <w:lang w:val="en-US" w:eastAsia="en-GB"/>
        </w:rPr>
        <w:t>10.1016/S0148-</w:t>
      </w:r>
      <w:proofErr w:type="gramStart"/>
      <w:r w:rsidR="00BC6A93" w:rsidRPr="00BC6A93">
        <w:rPr>
          <w:rFonts w:eastAsia="Times New Roman" w:cs="Times New Roman"/>
          <w:lang w:val="en-US" w:eastAsia="en-GB"/>
        </w:rPr>
        <w:t>2963(</w:t>
      </w:r>
      <w:proofErr w:type="gramEnd"/>
      <w:r w:rsidR="00BC6A93" w:rsidRPr="00BC6A93">
        <w:rPr>
          <w:rFonts w:eastAsia="Times New Roman" w:cs="Times New Roman"/>
          <w:lang w:val="en-US" w:eastAsia="en-GB"/>
        </w:rPr>
        <w:t>01)00278-8</w:t>
      </w:r>
    </w:p>
    <w:p w:rsidR="00467713" w:rsidRDefault="000175B1" w:rsidP="006A23B0">
      <w:pPr>
        <w:spacing w:after="0"/>
        <w:ind w:hanging="284"/>
        <w:rPr>
          <w:lang w:val="en-US"/>
        </w:rPr>
      </w:pPr>
      <w:r>
        <w:rPr>
          <w:lang w:val="en-US"/>
        </w:rPr>
        <w:t>Chung, S. (2015)</w:t>
      </w:r>
      <w:r w:rsidR="008F4B56">
        <w:rPr>
          <w:lang w:val="en-US"/>
        </w:rPr>
        <w:t>.</w:t>
      </w:r>
      <w:r>
        <w:rPr>
          <w:lang w:val="en-US"/>
        </w:rPr>
        <w:t xml:space="preserve"> Do touch screen users feel more engaged? The impact of touch interfaces on online shopping. In K. Diehl, </w:t>
      </w:r>
      <w:proofErr w:type="spellStart"/>
      <w:r>
        <w:rPr>
          <w:lang w:val="en-US"/>
        </w:rPr>
        <w:t>C.Yoon</w:t>
      </w:r>
      <w:proofErr w:type="spellEnd"/>
      <w:r>
        <w:rPr>
          <w:lang w:val="en-US"/>
        </w:rPr>
        <w:t xml:space="preserve"> (Eds.) </w:t>
      </w:r>
      <w:r w:rsidRPr="000175B1">
        <w:rPr>
          <w:i/>
          <w:lang w:val="en-US"/>
        </w:rPr>
        <w:t>Proceedings of NA-</w:t>
      </w:r>
      <w:r w:rsidR="00467713" w:rsidRPr="000175B1">
        <w:rPr>
          <w:i/>
          <w:lang w:val="en-US"/>
        </w:rPr>
        <w:t>Advances</w:t>
      </w:r>
      <w:r w:rsidRPr="000175B1">
        <w:rPr>
          <w:i/>
          <w:lang w:val="en-US"/>
        </w:rPr>
        <w:t xml:space="preserve"> in Consumer Research, 43</w:t>
      </w:r>
      <w:r>
        <w:rPr>
          <w:lang w:val="en-US"/>
        </w:rPr>
        <w:t>, (pp 488-486)</w:t>
      </w:r>
      <w:r w:rsidR="00467713" w:rsidRPr="000175B1">
        <w:rPr>
          <w:lang w:val="en-US"/>
        </w:rPr>
        <w:t xml:space="preserve"> </w:t>
      </w:r>
      <w:r>
        <w:rPr>
          <w:lang w:val="en-US"/>
        </w:rPr>
        <w:t>Duluth: ACR</w:t>
      </w:r>
      <w:r w:rsidR="002661BA">
        <w:rPr>
          <w:lang w:val="en-US"/>
        </w:rPr>
        <w:t>.</w:t>
      </w:r>
    </w:p>
    <w:p w:rsidR="00BA7283" w:rsidRPr="00D469AD" w:rsidRDefault="008F4B56" w:rsidP="006A23B0">
      <w:pPr>
        <w:spacing w:after="0"/>
        <w:ind w:hanging="284"/>
        <w:rPr>
          <w:lang w:val="en-US"/>
        </w:rPr>
      </w:pPr>
      <w:proofErr w:type="spellStart"/>
      <w:r>
        <w:rPr>
          <w:lang w:val="en-US"/>
        </w:rPr>
        <w:lastRenderedPageBreak/>
        <w:t>Dacko</w:t>
      </w:r>
      <w:proofErr w:type="spellEnd"/>
      <w:r>
        <w:rPr>
          <w:lang w:val="en-US"/>
        </w:rPr>
        <w:t>, S.</w:t>
      </w:r>
      <w:r w:rsidR="00BA7283" w:rsidRPr="00BA7283">
        <w:rPr>
          <w:lang w:val="en-US"/>
        </w:rPr>
        <w:t xml:space="preserve">G. (2016). Enabling smart retail settings via mobile augmented reality shopping apps. </w:t>
      </w:r>
      <w:r w:rsidR="00BA7283" w:rsidRPr="00BA7283">
        <w:rPr>
          <w:i/>
          <w:lang w:val="en-US"/>
        </w:rPr>
        <w:t>Technological Forecasting and Social Change</w:t>
      </w:r>
      <w:r w:rsidR="00E90E6B">
        <w:rPr>
          <w:lang w:val="en-US"/>
        </w:rPr>
        <w:t xml:space="preserve">, In Press, Retrieved from </w:t>
      </w:r>
      <w:r w:rsidR="00E90E6B" w:rsidRPr="00E90E6B">
        <w:rPr>
          <w:lang w:val="en-US"/>
        </w:rPr>
        <w:t>http://www.sciencedirect.com/science/article/pii/S0040162516304243</w:t>
      </w:r>
      <w:r w:rsidR="00BA7283">
        <w:rPr>
          <w:lang w:val="en-US"/>
        </w:rPr>
        <w:t xml:space="preserve"> </w:t>
      </w:r>
      <w:r w:rsidR="00E90E6B">
        <w:rPr>
          <w:rFonts w:eastAsia="Times New Roman" w:cs="Times New Roman"/>
          <w:lang w:val="en-US" w:eastAsia="en-GB"/>
        </w:rPr>
        <w:t>http://dx.doi.org/</w:t>
      </w:r>
      <w:r w:rsidR="00E90E6B" w:rsidRPr="00E90E6B">
        <w:t xml:space="preserve"> </w:t>
      </w:r>
      <w:r w:rsidR="00E90E6B" w:rsidRPr="00E90E6B">
        <w:rPr>
          <w:rFonts w:eastAsia="Times New Roman" w:cs="Times New Roman"/>
          <w:lang w:val="en-US" w:eastAsia="en-GB"/>
        </w:rPr>
        <w:t>10.1016/j.techfore.2016.09.032</w:t>
      </w:r>
    </w:p>
    <w:p w:rsidR="00467713" w:rsidRPr="00D469AD" w:rsidRDefault="00467713" w:rsidP="006A23B0">
      <w:pPr>
        <w:spacing w:after="0"/>
        <w:ind w:hanging="284"/>
        <w:rPr>
          <w:rFonts w:eastAsia="Times New Roman" w:cs="Times New Roman"/>
          <w:lang w:val="en-US" w:eastAsia="en-GB"/>
        </w:rPr>
      </w:pPr>
      <w:proofErr w:type="gramStart"/>
      <w:r w:rsidRPr="00D469AD">
        <w:rPr>
          <w:rFonts w:eastAsia="Times New Roman" w:cs="Times New Roman"/>
          <w:lang w:val="en-US" w:eastAsia="en-GB"/>
        </w:rPr>
        <w:t xml:space="preserve">Daugherty, T., Li, H., &amp; </w:t>
      </w:r>
      <w:proofErr w:type="spellStart"/>
      <w:r w:rsidRPr="00D469AD">
        <w:rPr>
          <w:rFonts w:eastAsia="Times New Roman" w:cs="Times New Roman"/>
          <w:lang w:val="en-US" w:eastAsia="en-GB"/>
        </w:rPr>
        <w:t>Biocca</w:t>
      </w:r>
      <w:proofErr w:type="spellEnd"/>
      <w:r w:rsidRPr="00D469AD">
        <w:rPr>
          <w:rFonts w:eastAsia="Times New Roman" w:cs="Times New Roman"/>
          <w:lang w:val="en-US" w:eastAsia="en-GB"/>
        </w:rPr>
        <w:t>, F. (2008).</w:t>
      </w:r>
      <w:proofErr w:type="gramEnd"/>
      <w:r w:rsidRPr="00D469AD">
        <w:rPr>
          <w:rFonts w:eastAsia="Times New Roman" w:cs="Times New Roman"/>
          <w:lang w:val="en-US" w:eastAsia="en-GB"/>
        </w:rPr>
        <w:t xml:space="preserve"> Consumer learning and the effects of virtual experience relative to indirect and direct product experience. </w:t>
      </w:r>
      <w:r w:rsidRPr="00BC6A93">
        <w:rPr>
          <w:rFonts w:eastAsia="Times New Roman" w:cs="Times New Roman"/>
          <w:i/>
          <w:lang w:val="en-US" w:eastAsia="en-GB"/>
        </w:rPr>
        <w:t>Psychology &amp; Marketing, 25</w:t>
      </w:r>
      <w:r w:rsidRPr="00D469AD">
        <w:rPr>
          <w:rFonts w:eastAsia="Times New Roman" w:cs="Times New Roman"/>
          <w:lang w:val="en-US" w:eastAsia="en-GB"/>
        </w:rPr>
        <w:t xml:space="preserve"> (7), 568-586. </w:t>
      </w:r>
      <w:r w:rsidR="00BC6A93">
        <w:rPr>
          <w:rFonts w:eastAsia="Times New Roman" w:cs="Times New Roman"/>
          <w:lang w:val="en-US" w:eastAsia="en-GB"/>
        </w:rPr>
        <w:t>http://dx.doi.org/</w:t>
      </w:r>
      <w:r w:rsidR="00BC6A93" w:rsidRPr="00BC6A93">
        <w:rPr>
          <w:rFonts w:eastAsia="Times New Roman" w:cs="Times New Roman"/>
          <w:lang w:val="en-US" w:eastAsia="en-GB"/>
        </w:rPr>
        <w:t>10.1002/mar.20225</w:t>
      </w:r>
    </w:p>
    <w:p w:rsidR="00467713" w:rsidRPr="00D469AD" w:rsidRDefault="00467713" w:rsidP="006A23B0">
      <w:pPr>
        <w:spacing w:after="0"/>
        <w:ind w:right="-205" w:hanging="284"/>
        <w:rPr>
          <w:rFonts w:cs="Times New Roman"/>
        </w:rPr>
      </w:pPr>
      <w:r w:rsidRPr="00D469AD">
        <w:rPr>
          <w:rFonts w:cs="Times New Roman"/>
        </w:rPr>
        <w:t>Davis, F.D. (1989)</w:t>
      </w:r>
      <w:r w:rsidR="00BC6A93">
        <w:rPr>
          <w:rFonts w:cs="Times New Roman"/>
        </w:rPr>
        <w:t>.</w:t>
      </w:r>
      <w:r w:rsidRPr="00D469AD">
        <w:rPr>
          <w:rFonts w:cs="Times New Roman"/>
        </w:rPr>
        <w:t xml:space="preserve"> </w:t>
      </w:r>
      <w:proofErr w:type="gramStart"/>
      <w:r w:rsidRPr="00D469AD">
        <w:rPr>
          <w:rFonts w:cs="Times New Roman"/>
          <w:lang w:val="en-GB"/>
        </w:rPr>
        <w:t>Perceived</w:t>
      </w:r>
      <w:r w:rsidRPr="00D469AD">
        <w:rPr>
          <w:rFonts w:cs="Times New Roman"/>
        </w:rPr>
        <w:t xml:space="preserve"> </w:t>
      </w:r>
      <w:r w:rsidRPr="00D469AD">
        <w:rPr>
          <w:rFonts w:cs="Times New Roman"/>
          <w:lang w:val="en-GB"/>
        </w:rPr>
        <w:t>usefulness</w:t>
      </w:r>
      <w:r w:rsidRPr="00D469AD">
        <w:rPr>
          <w:rFonts w:cs="Times New Roman"/>
        </w:rPr>
        <w:t xml:space="preserve">, </w:t>
      </w:r>
      <w:proofErr w:type="spellStart"/>
      <w:r w:rsidRPr="00D469AD">
        <w:rPr>
          <w:rFonts w:cs="Times New Roman"/>
        </w:rPr>
        <w:t>perceived</w:t>
      </w:r>
      <w:proofErr w:type="spellEnd"/>
      <w:r w:rsidRPr="00D469AD">
        <w:rPr>
          <w:rFonts w:cs="Times New Roman"/>
        </w:rPr>
        <w:t xml:space="preserve"> </w:t>
      </w:r>
      <w:proofErr w:type="spellStart"/>
      <w:r w:rsidRPr="00D469AD">
        <w:rPr>
          <w:rFonts w:cs="Times New Roman"/>
        </w:rPr>
        <w:t>ease</w:t>
      </w:r>
      <w:proofErr w:type="spellEnd"/>
      <w:r w:rsidRPr="00D469AD">
        <w:rPr>
          <w:rFonts w:cs="Times New Roman"/>
        </w:rPr>
        <w:t xml:space="preserve"> of use, and </w:t>
      </w:r>
      <w:proofErr w:type="spellStart"/>
      <w:r w:rsidRPr="00D469AD">
        <w:rPr>
          <w:rFonts w:cs="Times New Roman"/>
        </w:rPr>
        <w:t>user</w:t>
      </w:r>
      <w:proofErr w:type="spellEnd"/>
      <w:r w:rsidRPr="00D469AD">
        <w:rPr>
          <w:rFonts w:cs="Times New Roman"/>
        </w:rPr>
        <w:t xml:space="preserve"> </w:t>
      </w:r>
      <w:proofErr w:type="spellStart"/>
      <w:r w:rsidRPr="00D469AD">
        <w:rPr>
          <w:rFonts w:cs="Times New Roman"/>
        </w:rPr>
        <w:t>acceptance</w:t>
      </w:r>
      <w:proofErr w:type="spellEnd"/>
      <w:r w:rsidRPr="00D469AD">
        <w:rPr>
          <w:rFonts w:cs="Times New Roman"/>
        </w:rPr>
        <w:t xml:space="preserve"> of </w:t>
      </w:r>
      <w:r w:rsidRPr="00D469AD">
        <w:rPr>
          <w:rFonts w:cs="Times New Roman"/>
          <w:lang w:val="en-GB"/>
        </w:rPr>
        <w:t>information</w:t>
      </w:r>
      <w:r w:rsidRPr="00D469AD">
        <w:rPr>
          <w:rFonts w:cs="Times New Roman"/>
        </w:rPr>
        <w:t xml:space="preserve"> </w:t>
      </w:r>
      <w:r w:rsidRPr="00D469AD">
        <w:rPr>
          <w:rFonts w:cs="Times New Roman"/>
          <w:lang w:val="en-GB"/>
        </w:rPr>
        <w:t>technology</w:t>
      </w:r>
      <w:r w:rsidRPr="00D469AD">
        <w:rPr>
          <w:rFonts w:cs="Times New Roman"/>
        </w:rPr>
        <w:t>.</w:t>
      </w:r>
      <w:proofErr w:type="gramEnd"/>
      <w:r w:rsidRPr="00D469AD">
        <w:rPr>
          <w:rFonts w:cs="Times New Roman"/>
        </w:rPr>
        <w:t xml:space="preserve"> </w:t>
      </w:r>
      <w:r w:rsidRPr="00BC6A93">
        <w:rPr>
          <w:rFonts w:cs="Times New Roman"/>
          <w:i/>
        </w:rPr>
        <w:t xml:space="preserve">MIS </w:t>
      </w:r>
      <w:r w:rsidRPr="00BC6A93">
        <w:rPr>
          <w:rFonts w:cs="Times New Roman"/>
          <w:i/>
          <w:lang w:val="en-GB"/>
        </w:rPr>
        <w:t>Quarterly</w:t>
      </w:r>
      <w:r w:rsidRPr="00BC6A93">
        <w:rPr>
          <w:rFonts w:cs="Times New Roman"/>
          <w:i/>
        </w:rPr>
        <w:t>, 13</w:t>
      </w:r>
      <w:r w:rsidRPr="00D469AD">
        <w:rPr>
          <w:rFonts w:cs="Times New Roman"/>
        </w:rPr>
        <w:t xml:space="preserve"> (3), 19-340</w:t>
      </w:r>
      <w:r w:rsidR="00BC6A93">
        <w:rPr>
          <w:rFonts w:cs="Times New Roman"/>
        </w:rPr>
        <w:t xml:space="preserve">. </w:t>
      </w:r>
      <w:r w:rsidR="00BC6A93">
        <w:rPr>
          <w:rFonts w:eastAsia="Times New Roman" w:cs="Times New Roman"/>
          <w:lang w:val="en-US" w:eastAsia="en-GB"/>
        </w:rPr>
        <w:t>http://dx.doi.org/</w:t>
      </w:r>
      <w:r w:rsidR="00BC6A93" w:rsidRPr="00BC6A93">
        <w:t xml:space="preserve"> </w:t>
      </w:r>
      <w:r w:rsidR="00BC6A93" w:rsidRPr="00BC6A93">
        <w:rPr>
          <w:rFonts w:eastAsia="Times New Roman" w:cs="Times New Roman"/>
          <w:lang w:val="en-US" w:eastAsia="en-GB"/>
        </w:rPr>
        <w:t>10.2307/249008</w:t>
      </w:r>
    </w:p>
    <w:p w:rsidR="00467713" w:rsidRPr="00D469AD" w:rsidRDefault="00467713" w:rsidP="006A23B0">
      <w:pPr>
        <w:spacing w:after="0"/>
        <w:ind w:hanging="284"/>
        <w:rPr>
          <w:lang w:val="en-US"/>
        </w:rPr>
      </w:pPr>
      <w:r w:rsidRPr="00A8279B">
        <w:rPr>
          <w:lang w:val="en-US"/>
        </w:rPr>
        <w:t>Deloitte</w:t>
      </w:r>
      <w:r w:rsidR="00A8279B">
        <w:rPr>
          <w:lang w:val="en-US"/>
        </w:rPr>
        <w:t xml:space="preserve">. </w:t>
      </w:r>
      <w:r w:rsidRPr="00A8279B">
        <w:rPr>
          <w:lang w:val="en-US"/>
        </w:rPr>
        <w:t>(2016)</w:t>
      </w:r>
      <w:r w:rsidR="00BC6A93" w:rsidRPr="00A8279B">
        <w:rPr>
          <w:lang w:val="en-US"/>
        </w:rPr>
        <w:t>.</w:t>
      </w:r>
      <w:r w:rsidRPr="00A8279B">
        <w:rPr>
          <w:lang w:val="en-US"/>
        </w:rPr>
        <w:t xml:space="preserve"> </w:t>
      </w:r>
      <w:r w:rsidRPr="00A8279B">
        <w:rPr>
          <w:i/>
          <w:lang w:val="en-US"/>
        </w:rPr>
        <w:t>Global Mobile Consumer Survey 2016: UK Cut</w:t>
      </w:r>
      <w:r w:rsidRPr="00A8279B">
        <w:rPr>
          <w:lang w:val="en-US"/>
        </w:rPr>
        <w:t>.</w:t>
      </w:r>
      <w:r w:rsidR="00A8279B">
        <w:rPr>
          <w:lang w:val="en-US"/>
        </w:rPr>
        <w:t xml:space="preserve"> London: Deloitte.</w:t>
      </w:r>
      <w:r w:rsidRPr="00A8279B">
        <w:t xml:space="preserve"> </w:t>
      </w:r>
      <w:proofErr w:type="spellStart"/>
      <w:r w:rsidR="00A8279B">
        <w:t>Retrieved</w:t>
      </w:r>
      <w:proofErr w:type="spellEnd"/>
      <w:r w:rsidR="00A8279B">
        <w:t xml:space="preserve"> </w:t>
      </w:r>
      <w:proofErr w:type="spellStart"/>
      <w:r w:rsidR="00A8279B">
        <w:t>from</w:t>
      </w:r>
      <w:proofErr w:type="spellEnd"/>
      <w:r w:rsidR="00A8279B">
        <w:t xml:space="preserve"> </w:t>
      </w:r>
      <w:r w:rsidRPr="00A8279B">
        <w:rPr>
          <w:lang w:val="en-US"/>
        </w:rPr>
        <w:t>https://www.deloitte.co.uk/mobileuk/assets/pdf/Deloitte-Mobile-Consumer-2016-There-is-no-place-like-phone.pdf</w:t>
      </w:r>
    </w:p>
    <w:p w:rsidR="00467713" w:rsidRPr="00B50100" w:rsidRDefault="00467713" w:rsidP="006A23B0">
      <w:pPr>
        <w:pStyle w:val="ListParagraph"/>
        <w:spacing w:after="0"/>
        <w:ind w:left="0" w:hanging="284"/>
        <w:rPr>
          <w:rFonts w:eastAsia="Times New Roman" w:cs="Times New Roman"/>
          <w:lang w:val="en-US" w:eastAsia="en-GB"/>
        </w:rPr>
      </w:pPr>
      <w:r w:rsidRPr="00DD79FF">
        <w:rPr>
          <w:rFonts w:cs="Times New Roman"/>
          <w:lang w:val="en-US"/>
        </w:rPr>
        <w:t xml:space="preserve">Dennis, C., </w:t>
      </w:r>
      <w:proofErr w:type="spellStart"/>
      <w:r w:rsidRPr="00DD79FF">
        <w:rPr>
          <w:rFonts w:cs="Times New Roman"/>
          <w:lang w:val="en-US"/>
        </w:rPr>
        <w:t>Jayawardhena</w:t>
      </w:r>
      <w:proofErr w:type="spellEnd"/>
      <w:r w:rsidRPr="00DD79FF">
        <w:rPr>
          <w:rFonts w:cs="Times New Roman"/>
          <w:lang w:val="en-US"/>
        </w:rPr>
        <w:t>, C.</w:t>
      </w:r>
      <w:r>
        <w:rPr>
          <w:rFonts w:cs="Times New Roman"/>
          <w:lang w:val="en-US"/>
        </w:rPr>
        <w:t>, &amp;</w:t>
      </w:r>
      <w:r w:rsidRPr="00DD79FF">
        <w:rPr>
          <w:rFonts w:cs="Times New Roman"/>
          <w:lang w:val="en-US"/>
        </w:rPr>
        <w:t xml:space="preserve"> </w:t>
      </w:r>
      <w:proofErr w:type="spellStart"/>
      <w:r w:rsidRPr="00DD79FF">
        <w:rPr>
          <w:rFonts w:cs="Times New Roman"/>
          <w:lang w:val="en-US"/>
        </w:rPr>
        <w:t>Papamatthaiou</w:t>
      </w:r>
      <w:proofErr w:type="spellEnd"/>
      <w:r w:rsidRPr="00DD79FF">
        <w:rPr>
          <w:rFonts w:cs="Times New Roman"/>
          <w:lang w:val="en-US"/>
        </w:rPr>
        <w:t xml:space="preserve">, E.K. </w:t>
      </w:r>
      <w:r>
        <w:rPr>
          <w:rFonts w:cs="Times New Roman"/>
          <w:lang w:val="en-US"/>
        </w:rPr>
        <w:t xml:space="preserve">(2010). </w:t>
      </w:r>
      <w:r w:rsidRPr="00DD79FF">
        <w:rPr>
          <w:rFonts w:cs="Times New Roman"/>
          <w:lang w:val="en-US"/>
        </w:rPr>
        <w:t xml:space="preserve">Antecedents of </w:t>
      </w:r>
      <w:proofErr w:type="gramStart"/>
      <w:r w:rsidRPr="00DD79FF">
        <w:rPr>
          <w:rFonts w:cs="Times New Roman"/>
          <w:lang w:val="en-US"/>
        </w:rPr>
        <w:t>internet</w:t>
      </w:r>
      <w:proofErr w:type="gramEnd"/>
      <w:r w:rsidRPr="00DD79FF">
        <w:rPr>
          <w:rFonts w:cs="Times New Roman"/>
          <w:lang w:val="en-US"/>
        </w:rPr>
        <w:t xml:space="preserve"> shopping intentions and the </w:t>
      </w:r>
      <w:r w:rsidRPr="00E346FA">
        <w:rPr>
          <w:rFonts w:cs="Times New Roman"/>
          <w:lang w:val="en-US"/>
        </w:rPr>
        <w:t xml:space="preserve">moderating effects </w:t>
      </w:r>
      <w:r w:rsidRPr="00185D99">
        <w:rPr>
          <w:rFonts w:cs="Times New Roman"/>
          <w:lang w:val="en-US"/>
        </w:rPr>
        <w:t xml:space="preserve">of substitutability. </w:t>
      </w:r>
      <w:r w:rsidRPr="00BC6A93">
        <w:rPr>
          <w:rFonts w:cs="Times New Roman"/>
          <w:i/>
          <w:lang w:val="en-US"/>
        </w:rPr>
        <w:t xml:space="preserve">The </w:t>
      </w:r>
      <w:r w:rsidRPr="00BC6A93">
        <w:rPr>
          <w:rFonts w:cs="Times New Roman"/>
          <w:i/>
          <w:iCs/>
          <w:lang w:val="en-US"/>
        </w:rPr>
        <w:t>International Review of Retail, Distribution and Consumer Research, 20</w:t>
      </w:r>
      <w:r w:rsidRPr="00B50100">
        <w:rPr>
          <w:rFonts w:cs="Times New Roman"/>
          <w:iCs/>
          <w:lang w:val="en-US"/>
        </w:rPr>
        <w:t xml:space="preserve"> (4)</w:t>
      </w:r>
      <w:r w:rsidR="00BC6A93">
        <w:rPr>
          <w:rFonts w:cs="Times New Roman"/>
          <w:lang w:val="en-US"/>
        </w:rPr>
        <w:t>,</w:t>
      </w:r>
      <w:r w:rsidRPr="00185D99">
        <w:rPr>
          <w:rFonts w:cs="Times New Roman"/>
          <w:lang w:val="en-US"/>
        </w:rPr>
        <w:t xml:space="preserve"> </w:t>
      </w:r>
      <w:r w:rsidRPr="00B50100">
        <w:rPr>
          <w:rFonts w:cs="Times New Roman"/>
          <w:lang w:val="en-US"/>
        </w:rPr>
        <w:t>411-430.</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BC6A93" w:rsidRPr="00BC6A93">
        <w:t xml:space="preserve"> </w:t>
      </w:r>
      <w:r w:rsidR="00BC6A93" w:rsidRPr="00BC6A93">
        <w:rPr>
          <w:rFonts w:eastAsia="Times New Roman" w:cs="Times New Roman"/>
          <w:lang w:val="en-US" w:eastAsia="en-GB"/>
        </w:rPr>
        <w:t>10.1080/09593969.2010.504008</w:t>
      </w:r>
    </w:p>
    <w:p w:rsidR="00467713" w:rsidRPr="00B50100" w:rsidRDefault="00467713" w:rsidP="006A23B0">
      <w:pPr>
        <w:pStyle w:val="ListParagraph"/>
        <w:spacing w:after="120"/>
        <w:ind w:left="0" w:hanging="284"/>
        <w:rPr>
          <w:rFonts w:eastAsia="Times New Roman" w:cs="Times New Roman"/>
          <w:lang w:val="en-US" w:eastAsia="en-GB"/>
        </w:rPr>
      </w:pPr>
      <w:proofErr w:type="spellStart"/>
      <w:r w:rsidRPr="00E346FA">
        <w:rPr>
          <w:rFonts w:cs="Times New Roman"/>
          <w:lang w:val="en-US"/>
        </w:rPr>
        <w:t>DeVellis</w:t>
      </w:r>
      <w:proofErr w:type="spellEnd"/>
      <w:r w:rsidRPr="00E346FA">
        <w:rPr>
          <w:rFonts w:cs="Times New Roman"/>
          <w:lang w:val="en-US"/>
        </w:rPr>
        <w:t xml:space="preserve">, R.F. </w:t>
      </w:r>
      <w:r>
        <w:rPr>
          <w:rFonts w:cs="Times New Roman"/>
          <w:lang w:val="en-US"/>
        </w:rPr>
        <w:t xml:space="preserve">(2003). </w:t>
      </w:r>
      <w:r w:rsidRPr="00A8279B">
        <w:rPr>
          <w:rFonts w:cs="Times New Roman"/>
          <w:i/>
          <w:lang w:val="en-US"/>
        </w:rPr>
        <w:t>Scale development: Theory and applications</w:t>
      </w:r>
      <w:r w:rsidRPr="00E346FA">
        <w:rPr>
          <w:rFonts w:cs="Times New Roman"/>
          <w:lang w:val="en-US"/>
        </w:rPr>
        <w:t xml:space="preserve"> </w:t>
      </w:r>
      <w:r>
        <w:rPr>
          <w:rFonts w:cs="Times New Roman"/>
          <w:lang w:val="en-US"/>
        </w:rPr>
        <w:t>(</w:t>
      </w:r>
      <w:r w:rsidRPr="00E346FA">
        <w:rPr>
          <w:rFonts w:cs="Times New Roman"/>
          <w:lang w:val="en-US"/>
        </w:rPr>
        <w:t>2</w:t>
      </w:r>
      <w:r w:rsidRPr="0003359D">
        <w:rPr>
          <w:rFonts w:cs="Times New Roman"/>
          <w:vertAlign w:val="superscript"/>
          <w:lang w:val="en-US"/>
        </w:rPr>
        <w:t>nd</w:t>
      </w:r>
      <w:r>
        <w:rPr>
          <w:rFonts w:cs="Times New Roman"/>
          <w:lang w:val="en-US"/>
        </w:rPr>
        <w:t xml:space="preserve"> </w:t>
      </w:r>
      <w:r w:rsidRPr="00E346FA">
        <w:rPr>
          <w:rFonts w:cs="Times New Roman"/>
          <w:lang w:val="en-US"/>
        </w:rPr>
        <w:t>Ed</w:t>
      </w:r>
      <w:r>
        <w:rPr>
          <w:rFonts w:cs="Times New Roman"/>
          <w:lang w:val="en-US"/>
        </w:rPr>
        <w:t>.).</w:t>
      </w:r>
      <w:r w:rsidRPr="00185D99">
        <w:rPr>
          <w:rFonts w:cs="Times New Roman"/>
          <w:lang w:val="en-US"/>
        </w:rPr>
        <w:t>Thousand Oaks, CA</w:t>
      </w:r>
      <w:r>
        <w:rPr>
          <w:rFonts w:cs="Times New Roman"/>
          <w:lang w:val="en-US"/>
        </w:rPr>
        <w:t>:</w:t>
      </w:r>
      <w:r w:rsidRPr="00E346FA">
        <w:rPr>
          <w:rFonts w:cs="Times New Roman"/>
          <w:lang w:val="en-US"/>
        </w:rPr>
        <w:t xml:space="preserve"> Sage </w:t>
      </w:r>
      <w:r>
        <w:rPr>
          <w:rFonts w:cs="Times New Roman"/>
          <w:lang w:val="en-US"/>
        </w:rPr>
        <w:t>Publications</w:t>
      </w:r>
      <w:r w:rsidRPr="00185D99">
        <w:rPr>
          <w:rFonts w:cs="Times New Roman"/>
          <w:lang w:val="en-US"/>
        </w:rPr>
        <w:t>.</w:t>
      </w:r>
    </w:p>
    <w:p w:rsidR="00467713" w:rsidRDefault="00467713" w:rsidP="006A23B0">
      <w:pPr>
        <w:pStyle w:val="ListParagraph"/>
        <w:spacing w:after="0"/>
        <w:ind w:left="0" w:hanging="284"/>
        <w:rPr>
          <w:rFonts w:eastAsia="Times New Roman" w:cs="Times New Roman"/>
          <w:lang w:val="en-US" w:eastAsia="en-GB"/>
        </w:rPr>
      </w:pPr>
      <w:proofErr w:type="spellStart"/>
      <w:proofErr w:type="gramStart"/>
      <w:r>
        <w:rPr>
          <w:rFonts w:eastAsia="Times New Roman" w:cs="Times New Roman"/>
          <w:lang w:val="en-US" w:eastAsia="en-GB"/>
        </w:rPr>
        <w:t>eMarketer</w:t>
      </w:r>
      <w:proofErr w:type="spellEnd"/>
      <w:proofErr w:type="gramEnd"/>
      <w:r>
        <w:rPr>
          <w:rFonts w:eastAsia="Times New Roman" w:cs="Times New Roman"/>
          <w:lang w:val="en-US" w:eastAsia="en-GB"/>
        </w:rPr>
        <w:t xml:space="preserve"> (2016)</w:t>
      </w:r>
      <w:r w:rsidR="008F4B56">
        <w:rPr>
          <w:rFonts w:eastAsia="Times New Roman" w:cs="Times New Roman"/>
          <w:lang w:val="en-US" w:eastAsia="en-GB"/>
        </w:rPr>
        <w:t>.</w:t>
      </w:r>
      <w:r>
        <w:rPr>
          <w:rFonts w:eastAsia="Times New Roman" w:cs="Times New Roman"/>
          <w:lang w:val="en-US" w:eastAsia="en-GB"/>
        </w:rPr>
        <w:t xml:space="preserve"> </w:t>
      </w:r>
      <w:r w:rsidR="00A8279B" w:rsidRPr="00A8279B">
        <w:rPr>
          <w:rFonts w:eastAsia="Times New Roman" w:cs="Times New Roman"/>
          <w:i/>
          <w:lang w:val="en-US" w:eastAsia="en-GB"/>
        </w:rPr>
        <w:t>Two-thirds of UK ecommerce traffic is m</w:t>
      </w:r>
      <w:r w:rsidRPr="00A8279B">
        <w:rPr>
          <w:rFonts w:eastAsia="Times New Roman" w:cs="Times New Roman"/>
          <w:i/>
          <w:lang w:val="en-US" w:eastAsia="en-GB"/>
        </w:rPr>
        <w:t>obile</w:t>
      </w:r>
      <w:r>
        <w:rPr>
          <w:rFonts w:eastAsia="Times New Roman" w:cs="Times New Roman"/>
          <w:lang w:val="en-US" w:eastAsia="en-GB"/>
        </w:rPr>
        <w:t xml:space="preserve">. </w:t>
      </w:r>
      <w:r w:rsidR="00A8279B">
        <w:rPr>
          <w:rFonts w:eastAsia="Times New Roman" w:cs="Times New Roman"/>
          <w:lang w:val="en-US" w:eastAsia="en-GB"/>
        </w:rPr>
        <w:t>Retrieved from</w:t>
      </w:r>
      <w:r>
        <w:rPr>
          <w:rFonts w:eastAsia="Times New Roman" w:cs="Times New Roman"/>
          <w:lang w:val="en-US" w:eastAsia="en-GB"/>
        </w:rPr>
        <w:t xml:space="preserve"> </w:t>
      </w:r>
      <w:r w:rsidRPr="00344FE0">
        <w:rPr>
          <w:rFonts w:eastAsia="Times New Roman" w:cs="Times New Roman"/>
          <w:lang w:val="en-US" w:eastAsia="en-GB"/>
        </w:rPr>
        <w:t>https://www.emarketer.com/Article/Two-Thirds-of-UK-Ecommerce-Traffic-Mobile/1013754</w:t>
      </w:r>
      <w:r>
        <w:rPr>
          <w:rFonts w:eastAsia="Times New Roman" w:cs="Times New Roman"/>
          <w:lang w:val="en-US" w:eastAsia="en-GB"/>
        </w:rPr>
        <w:t xml:space="preserve"> </w:t>
      </w:r>
    </w:p>
    <w:p w:rsidR="00467713" w:rsidRPr="00B50100" w:rsidRDefault="00467713" w:rsidP="006A23B0">
      <w:pPr>
        <w:pStyle w:val="ListParagraph"/>
        <w:spacing w:after="0"/>
        <w:ind w:left="0" w:hanging="284"/>
        <w:rPr>
          <w:rFonts w:eastAsia="Times New Roman" w:cs="Times New Roman"/>
          <w:lang w:val="en-US" w:eastAsia="en-GB"/>
        </w:rPr>
      </w:pPr>
      <w:proofErr w:type="spellStart"/>
      <w:proofErr w:type="gramStart"/>
      <w:r w:rsidRPr="00B50100">
        <w:rPr>
          <w:rFonts w:eastAsia="Times New Roman" w:cs="Times New Roman"/>
          <w:lang w:val="en-US" w:eastAsia="en-GB"/>
        </w:rPr>
        <w:t>Eroglu</w:t>
      </w:r>
      <w:proofErr w:type="spellEnd"/>
      <w:r w:rsidRPr="00B50100">
        <w:rPr>
          <w:rFonts w:eastAsia="Times New Roman" w:cs="Times New Roman"/>
          <w:lang w:val="en-US" w:eastAsia="en-GB"/>
        </w:rPr>
        <w:t>, S., Karen</w:t>
      </w:r>
      <w:r>
        <w:rPr>
          <w:rFonts w:eastAsia="Times New Roman" w:cs="Times New Roman"/>
          <w:lang w:val="en-US" w:eastAsia="en-GB"/>
        </w:rPr>
        <w:t>,</w:t>
      </w:r>
      <w:r w:rsidRPr="00B50100">
        <w:rPr>
          <w:rFonts w:eastAsia="Times New Roman" w:cs="Times New Roman"/>
          <w:lang w:val="en-US" w:eastAsia="en-GB"/>
        </w:rPr>
        <w:t xml:space="preserve"> A.</w:t>
      </w:r>
      <w:r>
        <w:rPr>
          <w:rFonts w:eastAsia="Times New Roman" w:cs="Times New Roman"/>
          <w:lang w:val="en-US" w:eastAsia="en-GB"/>
        </w:rPr>
        <w:t>,</w:t>
      </w:r>
      <w:r w:rsidRPr="00B50100">
        <w:rPr>
          <w:rFonts w:eastAsia="Times New Roman" w:cs="Times New Roman"/>
          <w:lang w:val="en-US" w:eastAsia="en-GB"/>
        </w:rPr>
        <w:t xml:space="preserve"> </w:t>
      </w:r>
      <w:proofErr w:type="spellStart"/>
      <w:r w:rsidRPr="00B50100">
        <w:rPr>
          <w:rFonts w:eastAsia="Times New Roman" w:cs="Times New Roman"/>
          <w:lang w:val="en-US" w:eastAsia="en-GB"/>
        </w:rPr>
        <w:t>Machleit</w:t>
      </w:r>
      <w:proofErr w:type="spellEnd"/>
      <w:r w:rsidRPr="00B50100">
        <w:rPr>
          <w:rFonts w:eastAsia="Times New Roman" w:cs="Times New Roman"/>
          <w:lang w:val="en-US" w:eastAsia="en-GB"/>
        </w:rPr>
        <w:t>, K.</w:t>
      </w:r>
      <w:r>
        <w:rPr>
          <w:rFonts w:eastAsia="Times New Roman" w:cs="Times New Roman"/>
          <w:lang w:val="en-US" w:eastAsia="en-GB"/>
        </w:rPr>
        <w:t>,</w:t>
      </w:r>
      <w:r w:rsidRPr="00B50100">
        <w:rPr>
          <w:rFonts w:eastAsia="Times New Roman" w:cs="Times New Roman"/>
          <w:lang w:val="en-US" w:eastAsia="en-GB"/>
        </w:rPr>
        <w:t xml:space="preserve"> </w:t>
      </w:r>
      <w:r>
        <w:rPr>
          <w:rFonts w:eastAsia="Times New Roman" w:cs="Times New Roman"/>
          <w:lang w:val="en-US" w:eastAsia="en-GB"/>
        </w:rPr>
        <w:t xml:space="preserve">&amp; </w:t>
      </w:r>
      <w:r w:rsidRPr="00B50100">
        <w:rPr>
          <w:rFonts w:eastAsia="Times New Roman" w:cs="Times New Roman"/>
          <w:lang w:val="en-US" w:eastAsia="en-GB"/>
        </w:rPr>
        <w:t>Lenita</w:t>
      </w:r>
      <w:r>
        <w:rPr>
          <w:rFonts w:eastAsia="Times New Roman" w:cs="Times New Roman"/>
          <w:lang w:val="en-US" w:eastAsia="en-GB"/>
        </w:rPr>
        <w:t>,</w:t>
      </w:r>
      <w:r w:rsidRPr="00B50100">
        <w:rPr>
          <w:rFonts w:eastAsia="Times New Roman" w:cs="Times New Roman"/>
          <w:lang w:val="en-US" w:eastAsia="en-GB"/>
        </w:rPr>
        <w:t xml:space="preserve"> M. (2001).</w:t>
      </w:r>
      <w:proofErr w:type="gramEnd"/>
      <w:r w:rsidRPr="00B50100">
        <w:rPr>
          <w:rFonts w:eastAsia="Times New Roman" w:cs="Times New Roman"/>
          <w:lang w:val="en-US" w:eastAsia="en-GB"/>
        </w:rPr>
        <w:t xml:space="preserve"> Atmospheric qualities of online retailing: </w:t>
      </w:r>
      <w:r>
        <w:rPr>
          <w:rFonts w:eastAsia="Times New Roman" w:cs="Times New Roman"/>
          <w:lang w:val="en-US" w:eastAsia="en-GB"/>
        </w:rPr>
        <w:t>A</w:t>
      </w:r>
      <w:r w:rsidRPr="00B50100">
        <w:rPr>
          <w:rFonts w:eastAsia="Times New Roman" w:cs="Times New Roman"/>
          <w:lang w:val="en-US" w:eastAsia="en-GB"/>
        </w:rPr>
        <w:t xml:space="preserve"> conceptual model and implications. </w:t>
      </w:r>
      <w:r w:rsidRPr="00A8279B">
        <w:rPr>
          <w:rFonts w:eastAsia="Times New Roman" w:cs="Times New Roman"/>
          <w:i/>
          <w:lang w:val="en-US" w:eastAsia="en-GB"/>
        </w:rPr>
        <w:t>Journal of Business Research, 54</w:t>
      </w:r>
      <w:r w:rsidRPr="00B50100">
        <w:rPr>
          <w:rFonts w:eastAsia="Times New Roman" w:cs="Times New Roman"/>
          <w:lang w:val="en-US" w:eastAsia="en-GB"/>
        </w:rPr>
        <w:t xml:space="preserve"> </w:t>
      </w:r>
      <w:r>
        <w:rPr>
          <w:rFonts w:eastAsia="Times New Roman" w:cs="Times New Roman"/>
          <w:lang w:val="en-US" w:eastAsia="en-GB"/>
        </w:rPr>
        <w:t>(</w:t>
      </w:r>
      <w:r w:rsidRPr="00B50100">
        <w:rPr>
          <w:rFonts w:eastAsia="Times New Roman" w:cs="Times New Roman"/>
          <w:lang w:val="en-US" w:eastAsia="en-GB"/>
        </w:rPr>
        <w:t>2</w:t>
      </w:r>
      <w:r>
        <w:rPr>
          <w:rFonts w:eastAsia="Times New Roman" w:cs="Times New Roman"/>
          <w:lang w:val="en-US" w:eastAsia="en-GB"/>
        </w:rPr>
        <w:t>)</w:t>
      </w:r>
      <w:r w:rsidRPr="00B50100">
        <w:rPr>
          <w:rFonts w:eastAsia="Times New Roman" w:cs="Times New Roman"/>
          <w:lang w:val="en-US" w:eastAsia="en-GB"/>
        </w:rPr>
        <w:t>, 177-184.</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BC6A93" w:rsidRPr="00BC6A93">
        <w:t xml:space="preserve"> </w:t>
      </w:r>
      <w:r w:rsidR="00BC6A93" w:rsidRPr="00BC6A93">
        <w:rPr>
          <w:rFonts w:eastAsia="Times New Roman" w:cs="Times New Roman"/>
          <w:lang w:val="en-US" w:eastAsia="en-GB"/>
        </w:rPr>
        <w:t>10.1016/S0148-2963(99)00087-9</w:t>
      </w:r>
    </w:p>
    <w:p w:rsidR="00467713" w:rsidRDefault="00467713" w:rsidP="006A23B0">
      <w:pPr>
        <w:spacing w:after="0"/>
        <w:ind w:hanging="284"/>
        <w:rPr>
          <w:rFonts w:eastAsia="Times New Roman" w:cs="Times New Roman"/>
          <w:lang w:val="en-US" w:eastAsia="en-GB"/>
        </w:rPr>
      </w:pPr>
      <w:r>
        <w:rPr>
          <w:rFonts w:eastAsia="Times New Roman" w:cs="Times New Roman"/>
          <w:lang w:val="en-US" w:eastAsia="en-GB"/>
        </w:rPr>
        <w:t>Field, A., &amp; Hole, G. (2002).</w:t>
      </w:r>
      <w:r w:rsidRPr="006447B2">
        <w:rPr>
          <w:rFonts w:eastAsia="Times New Roman" w:cs="Times New Roman"/>
          <w:lang w:val="en-US" w:eastAsia="en-GB"/>
        </w:rPr>
        <w:t xml:space="preserve"> </w:t>
      </w:r>
      <w:r w:rsidRPr="00A8279B">
        <w:rPr>
          <w:rFonts w:eastAsia="Times New Roman" w:cs="Times New Roman"/>
          <w:i/>
          <w:lang w:val="en-US" w:eastAsia="en-GB"/>
        </w:rPr>
        <w:t>How to design and report experiments</w:t>
      </w:r>
      <w:r w:rsidRPr="006447B2">
        <w:rPr>
          <w:rFonts w:eastAsia="Times New Roman" w:cs="Times New Roman"/>
          <w:lang w:val="en-US" w:eastAsia="en-GB"/>
        </w:rPr>
        <w:t xml:space="preserve">. </w:t>
      </w:r>
      <w:r w:rsidR="00A8279B">
        <w:rPr>
          <w:rFonts w:eastAsia="Times New Roman" w:cs="Times New Roman"/>
          <w:lang w:val="en-US" w:eastAsia="en-GB"/>
        </w:rPr>
        <w:t xml:space="preserve">London: </w:t>
      </w:r>
      <w:r w:rsidRPr="006447B2">
        <w:rPr>
          <w:rFonts w:eastAsia="Times New Roman" w:cs="Times New Roman"/>
          <w:lang w:val="en-US" w:eastAsia="en-GB"/>
        </w:rPr>
        <w:t>Sage.</w:t>
      </w:r>
    </w:p>
    <w:p w:rsidR="00467713" w:rsidRDefault="00467713" w:rsidP="006A23B0">
      <w:pPr>
        <w:spacing w:after="0"/>
        <w:ind w:hanging="284"/>
        <w:rPr>
          <w:rFonts w:eastAsia="Times New Roman" w:cs="Times New Roman"/>
          <w:lang w:val="en-US" w:eastAsia="en-GB"/>
        </w:rPr>
      </w:pPr>
      <w:r w:rsidRPr="00A20463">
        <w:rPr>
          <w:rFonts w:eastAsia="Times New Roman" w:cs="Times New Roman"/>
          <w:lang w:val="en-US" w:eastAsia="en-GB"/>
        </w:rPr>
        <w:lastRenderedPageBreak/>
        <w:t>Fiore, A.M., Kim, J.</w:t>
      </w:r>
      <w:r w:rsidR="008F4B56">
        <w:rPr>
          <w:rFonts w:eastAsia="Times New Roman" w:cs="Times New Roman"/>
          <w:lang w:val="en-US" w:eastAsia="en-GB"/>
        </w:rPr>
        <w:t>,</w:t>
      </w:r>
      <w:r w:rsidRPr="00A20463">
        <w:rPr>
          <w:rFonts w:eastAsia="Times New Roman" w:cs="Times New Roman"/>
          <w:lang w:val="en-US" w:eastAsia="en-GB"/>
        </w:rPr>
        <w:t xml:space="preserve"> and Lee, H. </w:t>
      </w:r>
      <w:r>
        <w:rPr>
          <w:rFonts w:eastAsia="Times New Roman" w:cs="Times New Roman"/>
          <w:lang w:val="en-US" w:eastAsia="en-GB"/>
        </w:rPr>
        <w:t>(2005)</w:t>
      </w:r>
      <w:r w:rsidR="008F4B56">
        <w:rPr>
          <w:rFonts w:eastAsia="Times New Roman" w:cs="Times New Roman"/>
          <w:lang w:val="en-US" w:eastAsia="en-GB"/>
        </w:rPr>
        <w:t>.</w:t>
      </w:r>
      <w:r>
        <w:rPr>
          <w:rFonts w:eastAsia="Times New Roman" w:cs="Times New Roman"/>
          <w:lang w:val="en-US" w:eastAsia="en-GB"/>
        </w:rPr>
        <w:t xml:space="preserve"> </w:t>
      </w:r>
      <w:proofErr w:type="gramStart"/>
      <w:r w:rsidRPr="00A20463">
        <w:rPr>
          <w:rFonts w:eastAsia="Times New Roman" w:cs="Times New Roman"/>
          <w:lang w:val="en-US" w:eastAsia="en-GB"/>
        </w:rPr>
        <w:t>Effect of image interactivity technology on consumer responses toward the online retailer.</w:t>
      </w:r>
      <w:proofErr w:type="gramEnd"/>
      <w:r w:rsidRPr="00A20463">
        <w:rPr>
          <w:rFonts w:eastAsia="Times New Roman" w:cs="Times New Roman"/>
          <w:lang w:val="en-US" w:eastAsia="en-GB"/>
        </w:rPr>
        <w:t xml:space="preserve"> </w:t>
      </w:r>
      <w:r w:rsidRPr="00A8279B">
        <w:rPr>
          <w:rFonts w:eastAsia="Times New Roman" w:cs="Times New Roman"/>
          <w:i/>
          <w:lang w:val="en-US" w:eastAsia="en-GB"/>
        </w:rPr>
        <w:t>Journal of Interactive Marketing, 19</w:t>
      </w:r>
      <w:r>
        <w:rPr>
          <w:rFonts w:eastAsia="Times New Roman" w:cs="Times New Roman"/>
          <w:lang w:val="en-US" w:eastAsia="en-GB"/>
        </w:rPr>
        <w:t xml:space="preserve"> </w:t>
      </w:r>
      <w:r w:rsidR="00A8279B">
        <w:rPr>
          <w:rFonts w:eastAsia="Times New Roman" w:cs="Times New Roman"/>
          <w:lang w:val="en-US" w:eastAsia="en-GB"/>
        </w:rPr>
        <w:t>(</w:t>
      </w:r>
      <w:r>
        <w:rPr>
          <w:rFonts w:eastAsia="Times New Roman" w:cs="Times New Roman"/>
          <w:lang w:val="en-US" w:eastAsia="en-GB"/>
        </w:rPr>
        <w:t>3</w:t>
      </w:r>
      <w:r w:rsidR="00A8279B">
        <w:rPr>
          <w:rFonts w:eastAsia="Times New Roman" w:cs="Times New Roman"/>
          <w:lang w:val="en-US" w:eastAsia="en-GB"/>
        </w:rPr>
        <w:t>)</w:t>
      </w:r>
      <w:r>
        <w:rPr>
          <w:rFonts w:eastAsia="Times New Roman" w:cs="Times New Roman"/>
          <w:lang w:val="en-US" w:eastAsia="en-GB"/>
        </w:rPr>
        <w:t>, 38-53</w:t>
      </w:r>
      <w:r w:rsidR="00BC6A93">
        <w:rPr>
          <w:rFonts w:eastAsia="Times New Roman" w:cs="Times New Roman"/>
          <w:lang w:val="en-US" w:eastAsia="en-GB"/>
        </w:rPr>
        <w:t>. http://dx.doi.org/</w:t>
      </w:r>
      <w:r w:rsidR="00BC6A93" w:rsidRPr="00BC6A93">
        <w:t xml:space="preserve"> </w:t>
      </w:r>
      <w:r w:rsidR="00BC6A93" w:rsidRPr="00BC6A93">
        <w:rPr>
          <w:rFonts w:eastAsia="Times New Roman" w:cs="Times New Roman"/>
          <w:lang w:val="en-US" w:eastAsia="en-GB"/>
        </w:rPr>
        <w:t>10.1002/dir.20042</w:t>
      </w:r>
    </w:p>
    <w:p w:rsidR="00466268" w:rsidRDefault="00466268" w:rsidP="006A23B0">
      <w:pPr>
        <w:spacing w:after="0"/>
        <w:ind w:hanging="284"/>
        <w:rPr>
          <w:rFonts w:eastAsia="Times New Roman" w:cs="Times New Roman"/>
          <w:lang w:val="en-US" w:eastAsia="en-GB"/>
        </w:rPr>
      </w:pPr>
      <w:proofErr w:type="spellStart"/>
      <w:r w:rsidRPr="00466268">
        <w:rPr>
          <w:rFonts w:eastAsia="Times New Roman" w:cs="Times New Roman"/>
          <w:lang w:val="en-US" w:eastAsia="en-GB"/>
        </w:rPr>
        <w:t>Gallace</w:t>
      </w:r>
      <w:proofErr w:type="spellEnd"/>
      <w:r w:rsidRPr="00466268">
        <w:rPr>
          <w:rFonts w:eastAsia="Times New Roman" w:cs="Times New Roman"/>
          <w:lang w:val="en-US" w:eastAsia="en-GB"/>
        </w:rPr>
        <w:t>, A.</w:t>
      </w:r>
      <w:r w:rsidR="008F4B56">
        <w:rPr>
          <w:rFonts w:eastAsia="Times New Roman" w:cs="Times New Roman"/>
          <w:lang w:val="en-US" w:eastAsia="en-GB"/>
        </w:rPr>
        <w:t>,</w:t>
      </w:r>
      <w:r w:rsidRPr="00466268">
        <w:rPr>
          <w:rFonts w:eastAsia="Times New Roman" w:cs="Times New Roman"/>
          <w:lang w:val="en-US" w:eastAsia="en-GB"/>
        </w:rPr>
        <w:t xml:space="preserve"> &amp; Spence, C. (2014)</w:t>
      </w:r>
      <w:r w:rsidR="008F4B56">
        <w:rPr>
          <w:rFonts w:eastAsia="Times New Roman" w:cs="Times New Roman"/>
          <w:lang w:val="en-US" w:eastAsia="en-GB"/>
        </w:rPr>
        <w:t>.</w:t>
      </w:r>
      <w:r w:rsidRPr="00466268">
        <w:rPr>
          <w:rFonts w:eastAsia="Times New Roman" w:cs="Times New Roman"/>
          <w:lang w:val="en-US" w:eastAsia="en-GB"/>
        </w:rPr>
        <w:t xml:space="preserve"> </w:t>
      </w:r>
      <w:proofErr w:type="gramStart"/>
      <w:r w:rsidRPr="00466268">
        <w:rPr>
          <w:rFonts w:eastAsia="Times New Roman" w:cs="Times New Roman"/>
          <w:lang w:val="en-US" w:eastAsia="en-GB"/>
        </w:rPr>
        <w:t>The sense of touch from cognitive neuroscience to virtual reality.</w:t>
      </w:r>
      <w:proofErr w:type="gramEnd"/>
      <w:r w:rsidRPr="00466268">
        <w:rPr>
          <w:rFonts w:eastAsia="Times New Roman" w:cs="Times New Roman"/>
          <w:lang w:val="en-US" w:eastAsia="en-GB"/>
        </w:rPr>
        <w:t xml:space="preserve"> Oxford: Oxford University Press. http://dx.doi.org/10.1111/bjop.12088</w:t>
      </w:r>
    </w:p>
    <w:p w:rsidR="00482876" w:rsidRPr="001304F8" w:rsidRDefault="00482876" w:rsidP="00482876">
      <w:pPr>
        <w:spacing w:after="0"/>
        <w:ind w:hanging="284"/>
        <w:rPr>
          <w:lang w:val="en-US"/>
        </w:rPr>
      </w:pPr>
      <w:proofErr w:type="spellStart"/>
      <w:r>
        <w:rPr>
          <w:lang w:val="en-US"/>
        </w:rPr>
        <w:t>Gilmartin</w:t>
      </w:r>
      <w:proofErr w:type="spellEnd"/>
      <w:r>
        <w:rPr>
          <w:lang w:val="en-US"/>
        </w:rPr>
        <w:t xml:space="preserve">, I. (2016). </w:t>
      </w:r>
      <w:r w:rsidRPr="00C51842">
        <w:rPr>
          <w:i/>
          <w:lang w:val="en-US"/>
        </w:rPr>
        <w:t>The new retail reality</w:t>
      </w:r>
      <w:r>
        <w:rPr>
          <w:lang w:val="en-US"/>
        </w:rPr>
        <w:t>. London: Barclays Bank.</w:t>
      </w:r>
      <w:r w:rsidRPr="001304F8">
        <w:rPr>
          <w:lang w:val="en-US"/>
        </w:rPr>
        <w:t xml:space="preserve"> </w:t>
      </w:r>
      <w:r>
        <w:rPr>
          <w:lang w:val="en-US"/>
        </w:rPr>
        <w:t xml:space="preserve">Retrieved from </w:t>
      </w:r>
      <w:r w:rsidRPr="008000D8">
        <w:rPr>
          <w:lang w:val="en-US"/>
        </w:rPr>
        <w:t>https://www.barclayscorporate.com/content/dam/corppublic/corporate/Documents/Industry-expertise/The-new-retail-reality.pdf</w:t>
      </w:r>
    </w:p>
    <w:p w:rsidR="00467713" w:rsidRDefault="00467713" w:rsidP="006A23B0">
      <w:pPr>
        <w:pStyle w:val="ListParagraph"/>
        <w:spacing w:after="0"/>
        <w:ind w:left="0" w:hanging="284"/>
        <w:rPr>
          <w:rFonts w:cs="Times New Roman"/>
          <w:shd w:val="clear" w:color="auto" w:fill="FFFFFF"/>
        </w:rPr>
      </w:pPr>
      <w:proofErr w:type="spellStart"/>
      <w:r w:rsidRPr="00305D51">
        <w:rPr>
          <w:rFonts w:cs="Times New Roman"/>
          <w:shd w:val="clear" w:color="auto" w:fill="FFFFFF"/>
        </w:rPr>
        <w:t>Good</w:t>
      </w:r>
      <w:r>
        <w:rPr>
          <w:rFonts w:cs="Times New Roman"/>
          <w:shd w:val="clear" w:color="auto" w:fill="FFFFFF"/>
        </w:rPr>
        <w:t>hue</w:t>
      </w:r>
      <w:proofErr w:type="spellEnd"/>
      <w:r>
        <w:rPr>
          <w:rFonts w:cs="Times New Roman"/>
          <w:shd w:val="clear" w:color="auto" w:fill="FFFFFF"/>
        </w:rPr>
        <w:t>, D.</w:t>
      </w:r>
      <w:r w:rsidR="008F4B56">
        <w:rPr>
          <w:rFonts w:cs="Times New Roman"/>
          <w:shd w:val="clear" w:color="auto" w:fill="FFFFFF"/>
        </w:rPr>
        <w:t>,</w:t>
      </w:r>
      <w:r>
        <w:rPr>
          <w:rFonts w:cs="Times New Roman"/>
          <w:shd w:val="clear" w:color="auto" w:fill="FFFFFF"/>
        </w:rPr>
        <w:t xml:space="preserve"> &amp; Thompson, R. (1995)</w:t>
      </w:r>
      <w:r w:rsidR="008F4B56">
        <w:rPr>
          <w:rFonts w:cs="Times New Roman"/>
          <w:shd w:val="clear" w:color="auto" w:fill="FFFFFF"/>
        </w:rPr>
        <w:t>.</w:t>
      </w:r>
      <w:r>
        <w:rPr>
          <w:rFonts w:cs="Times New Roman"/>
          <w:shd w:val="clear" w:color="auto" w:fill="FFFFFF"/>
        </w:rPr>
        <w:t xml:space="preserve"> </w:t>
      </w:r>
      <w:proofErr w:type="spellStart"/>
      <w:r w:rsidR="00A8279B">
        <w:rPr>
          <w:rFonts w:cs="Times New Roman"/>
          <w:shd w:val="clear" w:color="auto" w:fill="FFFFFF"/>
        </w:rPr>
        <w:t>Task-technology</w:t>
      </w:r>
      <w:proofErr w:type="spellEnd"/>
      <w:r w:rsidR="00A8279B">
        <w:rPr>
          <w:rFonts w:cs="Times New Roman"/>
          <w:shd w:val="clear" w:color="auto" w:fill="FFFFFF"/>
        </w:rPr>
        <w:t xml:space="preserve"> </w:t>
      </w:r>
      <w:proofErr w:type="spellStart"/>
      <w:r w:rsidR="00A8279B">
        <w:rPr>
          <w:rFonts w:cs="Times New Roman"/>
          <w:shd w:val="clear" w:color="auto" w:fill="FFFFFF"/>
        </w:rPr>
        <w:t>fit</w:t>
      </w:r>
      <w:proofErr w:type="spellEnd"/>
      <w:r w:rsidR="00A8279B">
        <w:rPr>
          <w:rFonts w:cs="Times New Roman"/>
          <w:shd w:val="clear" w:color="auto" w:fill="FFFFFF"/>
        </w:rPr>
        <w:t xml:space="preserve"> and individual p</w:t>
      </w:r>
      <w:r w:rsidRPr="00305D51">
        <w:rPr>
          <w:rFonts w:cs="Times New Roman"/>
          <w:shd w:val="clear" w:color="auto" w:fill="FFFFFF"/>
        </w:rPr>
        <w:t xml:space="preserve">erformance. </w:t>
      </w:r>
      <w:r w:rsidRPr="00A8279B">
        <w:rPr>
          <w:rFonts w:cs="Times New Roman"/>
          <w:i/>
          <w:shd w:val="clear" w:color="auto" w:fill="FFFFFF"/>
        </w:rPr>
        <w:t xml:space="preserve">MIS </w:t>
      </w:r>
      <w:proofErr w:type="spellStart"/>
      <w:r w:rsidRPr="00A8279B">
        <w:rPr>
          <w:rFonts w:cs="Times New Roman"/>
          <w:i/>
          <w:shd w:val="clear" w:color="auto" w:fill="FFFFFF"/>
        </w:rPr>
        <w:t>Quarterly</w:t>
      </w:r>
      <w:proofErr w:type="spellEnd"/>
      <w:r w:rsidRPr="00A8279B">
        <w:rPr>
          <w:rFonts w:cs="Times New Roman"/>
          <w:i/>
          <w:shd w:val="clear" w:color="auto" w:fill="FFFFFF"/>
        </w:rPr>
        <w:t>, 19</w:t>
      </w:r>
      <w:r w:rsidRPr="00305D51">
        <w:rPr>
          <w:rFonts w:cs="Times New Roman"/>
          <w:shd w:val="clear" w:color="auto" w:fill="FFFFFF"/>
        </w:rPr>
        <w:t xml:space="preserve">(2), 213-236. </w:t>
      </w:r>
      <w:r w:rsidR="00BC6A93">
        <w:rPr>
          <w:rFonts w:eastAsia="Times New Roman" w:cs="Times New Roman"/>
          <w:lang w:val="en-US" w:eastAsia="en-GB"/>
        </w:rPr>
        <w:t>http://dx.doi.org/</w:t>
      </w:r>
      <w:r w:rsidRPr="00305D51">
        <w:rPr>
          <w:rFonts w:cs="Times New Roman"/>
          <w:shd w:val="clear" w:color="auto" w:fill="FFFFFF"/>
        </w:rPr>
        <w:t>10.2307/249689</w:t>
      </w:r>
    </w:p>
    <w:p w:rsidR="00467713" w:rsidRPr="006369AA" w:rsidRDefault="00467713" w:rsidP="006A23B0">
      <w:pPr>
        <w:pStyle w:val="ListParagraph"/>
        <w:spacing w:after="0"/>
        <w:ind w:left="0" w:hanging="284"/>
        <w:rPr>
          <w:rFonts w:eastAsia="Times New Roman" w:cs="Times New Roman"/>
          <w:lang w:val="en-US" w:eastAsia="en-GB"/>
        </w:rPr>
      </w:pPr>
      <w:proofErr w:type="spellStart"/>
      <w:r>
        <w:rPr>
          <w:rFonts w:cs="Times New Roman"/>
          <w:shd w:val="clear" w:color="auto" w:fill="FFFFFF"/>
        </w:rPr>
        <w:t>Guest</w:t>
      </w:r>
      <w:proofErr w:type="spellEnd"/>
      <w:r>
        <w:rPr>
          <w:rFonts w:cs="Times New Roman"/>
          <w:shd w:val="clear" w:color="auto" w:fill="FFFFFF"/>
        </w:rPr>
        <w:t>, S.</w:t>
      </w:r>
      <w:r w:rsidR="008F4B56">
        <w:rPr>
          <w:rFonts w:cs="Times New Roman"/>
          <w:shd w:val="clear" w:color="auto" w:fill="FFFFFF"/>
        </w:rPr>
        <w:t>,</w:t>
      </w:r>
      <w:r>
        <w:rPr>
          <w:rFonts w:cs="Times New Roman"/>
          <w:shd w:val="clear" w:color="auto" w:fill="FFFFFF"/>
        </w:rPr>
        <w:t xml:space="preserve"> &amp; Spence, C. (2003)</w:t>
      </w:r>
      <w:r w:rsidR="008F4B56">
        <w:rPr>
          <w:rFonts w:cs="Times New Roman"/>
          <w:shd w:val="clear" w:color="auto" w:fill="FFFFFF"/>
        </w:rPr>
        <w:t>.</w:t>
      </w:r>
      <w:r w:rsidRPr="006369AA">
        <w:rPr>
          <w:rFonts w:cs="Times New Roman"/>
          <w:shd w:val="clear" w:color="auto" w:fill="FFFFFF"/>
        </w:rPr>
        <w:t xml:space="preserve"> </w:t>
      </w:r>
      <w:proofErr w:type="spellStart"/>
      <w:r w:rsidRPr="006369AA">
        <w:rPr>
          <w:rFonts w:cs="Times New Roman"/>
          <w:shd w:val="clear" w:color="auto" w:fill="FFFFFF"/>
        </w:rPr>
        <w:t>What</w:t>
      </w:r>
      <w:proofErr w:type="spellEnd"/>
      <w:r w:rsidRPr="006369AA">
        <w:rPr>
          <w:rFonts w:cs="Times New Roman"/>
          <w:shd w:val="clear" w:color="auto" w:fill="FFFFFF"/>
        </w:rPr>
        <w:t xml:space="preserve"> role </w:t>
      </w:r>
      <w:proofErr w:type="spellStart"/>
      <w:r w:rsidRPr="006369AA">
        <w:rPr>
          <w:rFonts w:cs="Times New Roman"/>
          <w:shd w:val="clear" w:color="auto" w:fill="FFFFFF"/>
        </w:rPr>
        <w:t>does</w:t>
      </w:r>
      <w:proofErr w:type="spellEnd"/>
      <w:r w:rsidRPr="006369AA">
        <w:rPr>
          <w:rFonts w:cs="Times New Roman"/>
          <w:shd w:val="clear" w:color="auto" w:fill="FFFFFF"/>
        </w:rPr>
        <w:t xml:space="preserve"> </w:t>
      </w:r>
      <w:proofErr w:type="spellStart"/>
      <w:r w:rsidRPr="006369AA">
        <w:rPr>
          <w:rFonts w:cs="Times New Roman"/>
          <w:shd w:val="clear" w:color="auto" w:fill="FFFFFF"/>
        </w:rPr>
        <w:t>multisensory</w:t>
      </w:r>
      <w:proofErr w:type="spellEnd"/>
      <w:r w:rsidRPr="006369AA">
        <w:rPr>
          <w:rFonts w:cs="Times New Roman"/>
          <w:shd w:val="clear" w:color="auto" w:fill="FFFFFF"/>
        </w:rPr>
        <w:t xml:space="preserve"> </w:t>
      </w:r>
      <w:proofErr w:type="spellStart"/>
      <w:r w:rsidRPr="006369AA">
        <w:rPr>
          <w:rFonts w:cs="Times New Roman"/>
          <w:shd w:val="clear" w:color="auto" w:fill="FFFFFF"/>
        </w:rPr>
        <w:t>integration</w:t>
      </w:r>
      <w:proofErr w:type="spellEnd"/>
      <w:r w:rsidRPr="006369AA">
        <w:rPr>
          <w:rFonts w:cs="Times New Roman"/>
          <w:shd w:val="clear" w:color="auto" w:fill="FFFFFF"/>
        </w:rPr>
        <w:t xml:space="preserve"> </w:t>
      </w:r>
      <w:proofErr w:type="spellStart"/>
      <w:r w:rsidRPr="006369AA">
        <w:rPr>
          <w:rFonts w:cs="Times New Roman"/>
          <w:shd w:val="clear" w:color="auto" w:fill="FFFFFF"/>
        </w:rPr>
        <w:t>play</w:t>
      </w:r>
      <w:proofErr w:type="spellEnd"/>
      <w:r w:rsidRPr="006369AA">
        <w:rPr>
          <w:rFonts w:cs="Times New Roman"/>
          <w:shd w:val="clear" w:color="auto" w:fill="FFFFFF"/>
        </w:rPr>
        <w:t xml:space="preserve"> in </w:t>
      </w:r>
      <w:proofErr w:type="spellStart"/>
      <w:r w:rsidRPr="006369AA">
        <w:rPr>
          <w:rFonts w:cs="Times New Roman"/>
          <w:shd w:val="clear" w:color="auto" w:fill="FFFFFF"/>
        </w:rPr>
        <w:t>the</w:t>
      </w:r>
      <w:proofErr w:type="spellEnd"/>
      <w:r w:rsidRPr="006369AA">
        <w:rPr>
          <w:rFonts w:cs="Times New Roman"/>
          <w:shd w:val="clear" w:color="auto" w:fill="FFFFFF"/>
        </w:rPr>
        <w:t xml:space="preserve"> </w:t>
      </w:r>
      <w:proofErr w:type="spellStart"/>
      <w:r w:rsidRPr="006369AA">
        <w:rPr>
          <w:rFonts w:cs="Times New Roman"/>
          <w:shd w:val="clear" w:color="auto" w:fill="FFFFFF"/>
        </w:rPr>
        <w:t>visu</w:t>
      </w:r>
      <w:r>
        <w:rPr>
          <w:rFonts w:cs="Times New Roman"/>
          <w:shd w:val="clear" w:color="auto" w:fill="FFFFFF"/>
        </w:rPr>
        <w:t>otactile</w:t>
      </w:r>
      <w:proofErr w:type="spellEnd"/>
      <w:r>
        <w:rPr>
          <w:rFonts w:cs="Times New Roman"/>
          <w:shd w:val="clear" w:color="auto" w:fill="FFFFFF"/>
        </w:rPr>
        <w:t xml:space="preserve"> </w:t>
      </w:r>
      <w:proofErr w:type="spellStart"/>
      <w:r>
        <w:rPr>
          <w:rFonts w:cs="Times New Roman"/>
          <w:shd w:val="clear" w:color="auto" w:fill="FFFFFF"/>
        </w:rPr>
        <w:t>perception</w:t>
      </w:r>
      <w:proofErr w:type="spellEnd"/>
      <w:r>
        <w:rPr>
          <w:rFonts w:cs="Times New Roman"/>
          <w:shd w:val="clear" w:color="auto" w:fill="FFFFFF"/>
        </w:rPr>
        <w:t xml:space="preserve"> of </w:t>
      </w:r>
      <w:proofErr w:type="spellStart"/>
      <w:r>
        <w:rPr>
          <w:rFonts w:cs="Times New Roman"/>
          <w:shd w:val="clear" w:color="auto" w:fill="FFFFFF"/>
        </w:rPr>
        <w:t>texture</w:t>
      </w:r>
      <w:proofErr w:type="spellEnd"/>
      <w:r>
        <w:rPr>
          <w:rFonts w:cs="Times New Roman"/>
          <w:shd w:val="clear" w:color="auto" w:fill="FFFFFF"/>
        </w:rPr>
        <w:t>?</w:t>
      </w:r>
      <w:r w:rsidR="00BC6A93">
        <w:rPr>
          <w:rStyle w:val="apple-converted-space"/>
          <w:rFonts w:cs="Times New Roman"/>
          <w:shd w:val="clear" w:color="auto" w:fill="FFFFFF"/>
        </w:rPr>
        <w:t xml:space="preserve"> </w:t>
      </w:r>
      <w:r w:rsidRPr="00A8279B">
        <w:rPr>
          <w:rFonts w:cs="Times New Roman"/>
          <w:i/>
          <w:iCs/>
          <w:shd w:val="clear" w:color="auto" w:fill="FFFFFF"/>
        </w:rPr>
        <w:t xml:space="preserve">International </w:t>
      </w:r>
      <w:proofErr w:type="spellStart"/>
      <w:r w:rsidRPr="00A8279B">
        <w:rPr>
          <w:rFonts w:cs="Times New Roman"/>
          <w:i/>
          <w:iCs/>
          <w:shd w:val="clear" w:color="auto" w:fill="FFFFFF"/>
        </w:rPr>
        <w:t>Journal</w:t>
      </w:r>
      <w:proofErr w:type="spellEnd"/>
      <w:r w:rsidRPr="00A8279B">
        <w:rPr>
          <w:rFonts w:cs="Times New Roman"/>
          <w:i/>
          <w:iCs/>
          <w:shd w:val="clear" w:color="auto" w:fill="FFFFFF"/>
        </w:rPr>
        <w:t xml:space="preserve"> of </w:t>
      </w:r>
      <w:proofErr w:type="spellStart"/>
      <w:r w:rsidRPr="00A8279B">
        <w:rPr>
          <w:rFonts w:cs="Times New Roman"/>
          <w:i/>
          <w:iCs/>
          <w:shd w:val="clear" w:color="auto" w:fill="FFFFFF"/>
        </w:rPr>
        <w:t>Psychophysiology</w:t>
      </w:r>
      <w:proofErr w:type="spellEnd"/>
      <w:r w:rsidRPr="00A8279B">
        <w:rPr>
          <w:rFonts w:cs="Times New Roman"/>
          <w:i/>
          <w:shd w:val="clear" w:color="auto" w:fill="FFFFFF"/>
        </w:rPr>
        <w:t>,</w:t>
      </w:r>
      <w:r w:rsidR="00BC6A93" w:rsidRPr="00A8279B">
        <w:rPr>
          <w:rStyle w:val="apple-converted-space"/>
          <w:rFonts w:cs="Times New Roman"/>
          <w:i/>
          <w:shd w:val="clear" w:color="auto" w:fill="FFFFFF"/>
        </w:rPr>
        <w:t xml:space="preserve"> </w:t>
      </w:r>
      <w:r w:rsidRPr="00A8279B">
        <w:rPr>
          <w:rFonts w:cs="Times New Roman"/>
          <w:i/>
          <w:iCs/>
          <w:shd w:val="clear" w:color="auto" w:fill="FFFFFF"/>
        </w:rPr>
        <w:t>50</w:t>
      </w:r>
      <w:r>
        <w:rPr>
          <w:rFonts w:cs="Times New Roman"/>
          <w:iCs/>
          <w:shd w:val="clear" w:color="auto" w:fill="FFFFFF"/>
        </w:rPr>
        <w:t xml:space="preserve"> </w:t>
      </w:r>
      <w:r w:rsidRPr="006369AA">
        <w:rPr>
          <w:rFonts w:cs="Times New Roman"/>
          <w:shd w:val="clear" w:color="auto" w:fill="FFFFFF"/>
        </w:rPr>
        <w:t>(</w:t>
      </w:r>
      <w:r>
        <w:rPr>
          <w:rFonts w:cs="Times New Roman"/>
          <w:shd w:val="clear" w:color="auto" w:fill="FFFFFF"/>
        </w:rPr>
        <w:t>1), 63-80</w:t>
      </w:r>
      <w:r w:rsidR="00BC6A93">
        <w:rPr>
          <w:rFonts w:cs="Times New Roman"/>
          <w:shd w:val="clear" w:color="auto" w:fill="FFFFFF"/>
        </w:rPr>
        <w:t xml:space="preserve">. </w:t>
      </w:r>
      <w:r w:rsidR="00BC6A93">
        <w:rPr>
          <w:rFonts w:eastAsia="Times New Roman" w:cs="Times New Roman"/>
          <w:lang w:val="en-US" w:eastAsia="en-GB"/>
        </w:rPr>
        <w:t>http://dx.doi.org/</w:t>
      </w:r>
      <w:r w:rsidR="00BC6A93" w:rsidRPr="00BC6A93">
        <w:rPr>
          <w:rFonts w:eastAsia="Times New Roman" w:cs="Times New Roman"/>
          <w:lang w:val="en-US" w:eastAsia="en-GB"/>
        </w:rPr>
        <w:t>10.1016/S0167-</w:t>
      </w:r>
      <w:proofErr w:type="gramStart"/>
      <w:r w:rsidR="00BC6A93" w:rsidRPr="00BC6A93">
        <w:rPr>
          <w:rFonts w:eastAsia="Times New Roman" w:cs="Times New Roman"/>
          <w:lang w:val="en-US" w:eastAsia="en-GB"/>
        </w:rPr>
        <w:t>8760(</w:t>
      </w:r>
      <w:proofErr w:type="gramEnd"/>
      <w:r w:rsidR="00BC6A93" w:rsidRPr="00BC6A93">
        <w:rPr>
          <w:rFonts w:eastAsia="Times New Roman" w:cs="Times New Roman"/>
          <w:lang w:val="en-US" w:eastAsia="en-GB"/>
        </w:rPr>
        <w:t>03)00125-9</w:t>
      </w:r>
    </w:p>
    <w:p w:rsidR="00467713" w:rsidRPr="00B50100" w:rsidRDefault="00467713" w:rsidP="006A23B0">
      <w:pPr>
        <w:pStyle w:val="ListParagraph"/>
        <w:spacing w:after="0"/>
        <w:ind w:left="0" w:hanging="284"/>
        <w:rPr>
          <w:rFonts w:eastAsia="Times New Roman" w:cs="Times New Roman"/>
          <w:lang w:val="en-US" w:eastAsia="en-GB"/>
        </w:rPr>
      </w:pPr>
      <w:r w:rsidRPr="00C57A0E">
        <w:rPr>
          <w:rFonts w:cs="Times New Roman"/>
          <w:lang w:val="en-US"/>
        </w:rPr>
        <w:t xml:space="preserve">Kim, J., &amp; Forsythe, S. (2007). </w:t>
      </w:r>
      <w:proofErr w:type="gramStart"/>
      <w:r w:rsidRPr="00C57A0E">
        <w:rPr>
          <w:rFonts w:cs="Times New Roman"/>
          <w:lang w:val="en-US"/>
        </w:rPr>
        <w:t>Hedonic usage of product virtualization technologies in online apparel shopping.</w:t>
      </w:r>
      <w:proofErr w:type="gramEnd"/>
      <w:r w:rsidRPr="00C57A0E">
        <w:rPr>
          <w:rFonts w:cs="Times New Roman"/>
          <w:lang w:val="en-US"/>
        </w:rPr>
        <w:t xml:space="preserve"> </w:t>
      </w:r>
      <w:r w:rsidRPr="00A8279B">
        <w:rPr>
          <w:rFonts w:cs="Times New Roman"/>
          <w:i/>
          <w:iCs/>
          <w:lang w:val="en-US"/>
        </w:rPr>
        <w:t>International Journal of Retail and Distribution Management</w:t>
      </w:r>
      <w:r w:rsidRPr="00A8279B">
        <w:rPr>
          <w:rFonts w:cs="Times New Roman"/>
          <w:i/>
          <w:lang w:val="en-US"/>
        </w:rPr>
        <w:t>, 35</w:t>
      </w:r>
      <w:r w:rsidRPr="00C57A0E">
        <w:rPr>
          <w:rFonts w:cs="Times New Roman"/>
          <w:lang w:val="en-US"/>
        </w:rPr>
        <w:t xml:space="preserve"> (6), 502-514. </w:t>
      </w:r>
      <w:r w:rsidR="00BC6A93">
        <w:rPr>
          <w:rFonts w:eastAsia="Times New Roman" w:cs="Times New Roman"/>
          <w:lang w:val="en-US" w:eastAsia="en-GB"/>
        </w:rPr>
        <w:t>http://dx.doi.org/</w:t>
      </w:r>
      <w:r w:rsidR="00BC6A93" w:rsidRPr="00BC6A93">
        <w:t xml:space="preserve"> </w:t>
      </w:r>
      <w:r w:rsidR="00BC6A93" w:rsidRPr="00BC6A93">
        <w:rPr>
          <w:rFonts w:eastAsia="Times New Roman" w:cs="Times New Roman"/>
          <w:lang w:val="en-US" w:eastAsia="en-GB"/>
        </w:rPr>
        <w:t>10.1108/09590550710750368</w:t>
      </w:r>
    </w:p>
    <w:p w:rsidR="00467713" w:rsidRPr="00E346FA" w:rsidRDefault="00467713" w:rsidP="006A23B0">
      <w:pPr>
        <w:pStyle w:val="ListParagraph"/>
        <w:spacing w:after="120"/>
        <w:ind w:left="0" w:hanging="284"/>
        <w:rPr>
          <w:rFonts w:eastAsia="Times New Roman" w:cs="Times New Roman"/>
          <w:color w:val="222222"/>
          <w:lang w:val="en-US" w:eastAsia="en-GB"/>
        </w:rPr>
      </w:pPr>
      <w:proofErr w:type="gramStart"/>
      <w:r w:rsidRPr="00C57A0E">
        <w:rPr>
          <w:rFonts w:cs="Times New Roman"/>
          <w:lang w:val="en-US"/>
        </w:rPr>
        <w:t>Kim, J.H., Kim, M.,</w:t>
      </w:r>
      <w:r>
        <w:rPr>
          <w:rFonts w:cs="Times New Roman"/>
          <w:lang w:val="en-US"/>
        </w:rPr>
        <w:t xml:space="preserve"> &amp;</w:t>
      </w:r>
      <w:r w:rsidRPr="00C57A0E">
        <w:rPr>
          <w:rFonts w:cs="Times New Roman"/>
          <w:lang w:val="en-US"/>
        </w:rPr>
        <w:t xml:space="preserve"> Lennon, S.J. (2007).</w:t>
      </w:r>
      <w:proofErr w:type="gramEnd"/>
      <w:r w:rsidRPr="00C57A0E">
        <w:rPr>
          <w:rFonts w:cs="Times New Roman"/>
          <w:lang w:val="en-US"/>
        </w:rPr>
        <w:t xml:space="preserve"> Information components of apparel retail web sites: </w:t>
      </w:r>
      <w:r>
        <w:rPr>
          <w:rFonts w:cs="Times New Roman"/>
          <w:lang w:val="en-US"/>
        </w:rPr>
        <w:t>T</w:t>
      </w:r>
      <w:r w:rsidRPr="00C57A0E">
        <w:rPr>
          <w:rFonts w:cs="Times New Roman"/>
          <w:lang w:val="en-US"/>
        </w:rPr>
        <w:t>ask relevance approach.</w:t>
      </w:r>
      <w:r w:rsidRPr="00A8279B">
        <w:rPr>
          <w:rFonts w:cs="Times New Roman"/>
          <w:i/>
          <w:lang w:val="en-US"/>
        </w:rPr>
        <w:t xml:space="preserve"> </w:t>
      </w:r>
      <w:r w:rsidRPr="00A8279B">
        <w:rPr>
          <w:rFonts w:cs="Times New Roman"/>
          <w:i/>
          <w:iCs/>
          <w:lang w:val="en-US"/>
        </w:rPr>
        <w:t>Journal of Fashion Marketing and Management</w:t>
      </w:r>
      <w:r w:rsidRPr="00A8279B">
        <w:rPr>
          <w:rFonts w:cs="Times New Roman"/>
          <w:i/>
          <w:lang w:val="en-US"/>
        </w:rPr>
        <w:t xml:space="preserve">, 11 </w:t>
      </w:r>
      <w:r w:rsidRPr="00E346FA">
        <w:rPr>
          <w:rFonts w:cs="Times New Roman"/>
          <w:lang w:val="en-US"/>
        </w:rPr>
        <w:t>(4), 494-510.</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BC6A93" w:rsidRPr="00BC6A93">
        <w:t xml:space="preserve"> </w:t>
      </w:r>
      <w:r w:rsidR="00BC6A93" w:rsidRPr="00BC6A93">
        <w:rPr>
          <w:rFonts w:eastAsia="Times New Roman" w:cs="Times New Roman"/>
          <w:lang w:val="en-US" w:eastAsia="en-GB"/>
        </w:rPr>
        <w:tab/>
        <w:t>10.1108/13612020710824562</w:t>
      </w:r>
    </w:p>
    <w:p w:rsidR="00467713" w:rsidRPr="00AB4667" w:rsidRDefault="00467713" w:rsidP="006A23B0">
      <w:pPr>
        <w:pStyle w:val="ListParagraph"/>
        <w:spacing w:after="120"/>
        <w:ind w:left="0" w:hanging="284"/>
        <w:rPr>
          <w:rFonts w:eastAsia="Times New Roman" w:cs="Times New Roman"/>
          <w:color w:val="222222"/>
          <w:lang w:val="en-US" w:eastAsia="en-GB"/>
        </w:rPr>
      </w:pPr>
      <w:proofErr w:type="spellStart"/>
      <w:r w:rsidRPr="00E6734D">
        <w:rPr>
          <w:rFonts w:cs="Times New Roman"/>
          <w:lang w:val="en-US"/>
        </w:rPr>
        <w:t>Klatzky</w:t>
      </w:r>
      <w:proofErr w:type="spellEnd"/>
      <w:r w:rsidRPr="00E6734D">
        <w:rPr>
          <w:rFonts w:cs="Times New Roman"/>
          <w:lang w:val="en-US"/>
        </w:rPr>
        <w:t xml:space="preserve">, R.L., &amp; Peck, J. (2012). Please touch: Object properties that invite touch. </w:t>
      </w:r>
      <w:r w:rsidRPr="00A8279B">
        <w:rPr>
          <w:rFonts w:cs="Times New Roman"/>
          <w:i/>
          <w:lang w:val="en-US"/>
        </w:rPr>
        <w:t xml:space="preserve">IEEE </w:t>
      </w:r>
      <w:r w:rsidRPr="00AB4667">
        <w:rPr>
          <w:rFonts w:cs="Times New Roman"/>
          <w:i/>
          <w:lang w:val="en-US"/>
        </w:rPr>
        <w:t>Transactions on Haptics, 5</w:t>
      </w:r>
      <w:r w:rsidRPr="00AB4667">
        <w:rPr>
          <w:rFonts w:cs="Times New Roman"/>
          <w:lang w:val="en-US"/>
        </w:rPr>
        <w:t xml:space="preserve"> (2), 139-147.</w:t>
      </w:r>
      <w:r w:rsidR="00BC6A93" w:rsidRPr="00AB4667">
        <w:rPr>
          <w:rFonts w:eastAsia="Times New Roman" w:cs="Times New Roman"/>
          <w:lang w:val="en-US" w:eastAsia="en-GB"/>
        </w:rPr>
        <w:t xml:space="preserve"> http://dx.doi.org/</w:t>
      </w:r>
      <w:r w:rsidR="00BC6A93" w:rsidRPr="00AB4667">
        <w:t xml:space="preserve"> </w:t>
      </w:r>
      <w:r w:rsidR="00BC6A93" w:rsidRPr="00AB4667">
        <w:rPr>
          <w:rFonts w:eastAsia="Times New Roman" w:cs="Times New Roman"/>
          <w:lang w:val="en-US" w:eastAsia="en-GB"/>
        </w:rPr>
        <w:tab/>
        <w:t>10.1109/TOH.2011.54</w:t>
      </w:r>
    </w:p>
    <w:p w:rsidR="00467713" w:rsidRDefault="00467713" w:rsidP="006A23B0">
      <w:pPr>
        <w:pStyle w:val="ListParagraph"/>
        <w:spacing w:after="120"/>
        <w:ind w:left="0" w:hanging="284"/>
        <w:rPr>
          <w:rFonts w:cs="Times New Roman"/>
          <w:lang w:val="en-US"/>
        </w:rPr>
      </w:pPr>
      <w:r w:rsidRPr="00AB4667">
        <w:rPr>
          <w:rFonts w:cs="Times New Roman"/>
          <w:lang w:val="en-US"/>
        </w:rPr>
        <w:t>Lee,</w:t>
      </w:r>
      <w:r w:rsidR="00AB4667">
        <w:rPr>
          <w:rFonts w:cs="Times New Roman"/>
          <w:lang w:val="en-US"/>
        </w:rPr>
        <w:t xml:space="preserve"> Y</w:t>
      </w:r>
      <w:proofErr w:type="gramStart"/>
      <w:r w:rsidR="00AB4667">
        <w:rPr>
          <w:rFonts w:cs="Times New Roman"/>
          <w:lang w:val="en-US"/>
        </w:rPr>
        <w:t>.-</w:t>
      </w:r>
      <w:proofErr w:type="gramEnd"/>
      <w:r w:rsidR="00AB4667">
        <w:rPr>
          <w:rFonts w:cs="Times New Roman"/>
          <w:lang w:val="en-US"/>
        </w:rPr>
        <w:t>K., Chang, C.-T., Lin, Y.</w:t>
      </w:r>
      <w:r w:rsidR="008F4B56">
        <w:rPr>
          <w:rFonts w:cs="Times New Roman"/>
          <w:lang w:val="en-US"/>
        </w:rPr>
        <w:t>,</w:t>
      </w:r>
      <w:r w:rsidR="00AB4667">
        <w:rPr>
          <w:rFonts w:cs="Times New Roman"/>
          <w:lang w:val="en-US"/>
        </w:rPr>
        <w:t xml:space="preserve"> &amp;</w:t>
      </w:r>
      <w:r w:rsidRPr="00AB4667">
        <w:rPr>
          <w:rFonts w:cs="Times New Roman"/>
          <w:lang w:val="en-US"/>
        </w:rPr>
        <w:t xml:space="preserve"> Cheng</w:t>
      </w:r>
      <w:r w:rsidR="00AB4667">
        <w:rPr>
          <w:rFonts w:cs="Times New Roman"/>
          <w:lang w:val="en-US"/>
        </w:rPr>
        <w:t>, Z.-H.</w:t>
      </w:r>
      <w:r w:rsidRPr="00AB4667">
        <w:rPr>
          <w:rFonts w:cs="Times New Roman"/>
          <w:lang w:val="en-US"/>
        </w:rPr>
        <w:t xml:space="preserve"> (2014).</w:t>
      </w:r>
      <w:r w:rsidR="00AB4667">
        <w:rPr>
          <w:rFonts w:cs="Times New Roman"/>
          <w:lang w:val="en-US"/>
        </w:rPr>
        <w:t xml:space="preserve"> The dark side of smartphone usage: Psychological traits, compulsive behavior and technostress. </w:t>
      </w:r>
      <w:r w:rsidR="00AB4667" w:rsidRPr="00AB4667">
        <w:rPr>
          <w:rFonts w:cs="Times New Roman"/>
          <w:i/>
          <w:lang w:val="en-US"/>
        </w:rPr>
        <w:t xml:space="preserve">Computers in Human Behavior, 31 </w:t>
      </w:r>
      <w:r w:rsidR="00AB4667">
        <w:rPr>
          <w:rFonts w:cs="Times New Roman"/>
          <w:lang w:val="en-US"/>
        </w:rPr>
        <w:t>(1)</w:t>
      </w:r>
      <w:r w:rsidR="009B2C2E">
        <w:rPr>
          <w:rFonts w:cs="Times New Roman"/>
          <w:lang w:val="en-US"/>
        </w:rPr>
        <w:t xml:space="preserve"> 373-383.</w:t>
      </w:r>
      <w:r w:rsidR="00BC6A93" w:rsidRPr="00AB4667">
        <w:rPr>
          <w:rFonts w:eastAsia="Times New Roman" w:cs="Times New Roman"/>
          <w:lang w:val="en-US" w:eastAsia="en-GB"/>
        </w:rPr>
        <w:t xml:space="preserve"> http://dx.doi.org/</w:t>
      </w:r>
      <w:r w:rsidR="00AB4667" w:rsidRPr="00AB4667">
        <w:t xml:space="preserve"> </w:t>
      </w:r>
      <w:r w:rsidR="00AB4667" w:rsidRPr="00AB4667">
        <w:rPr>
          <w:rFonts w:eastAsia="Times New Roman" w:cs="Times New Roman"/>
          <w:lang w:val="en-US" w:eastAsia="en-GB"/>
        </w:rPr>
        <w:t>10.1016/j.chb.2013.10.047</w:t>
      </w:r>
    </w:p>
    <w:p w:rsidR="00467713" w:rsidRPr="005C19CC" w:rsidRDefault="00467713" w:rsidP="006A23B0">
      <w:pPr>
        <w:pStyle w:val="ListParagraph"/>
        <w:spacing w:after="120"/>
        <w:ind w:left="0" w:hanging="284"/>
        <w:rPr>
          <w:rFonts w:eastAsia="Times New Roman" w:cs="Times New Roman"/>
          <w:color w:val="222222"/>
          <w:lang w:val="en-US" w:eastAsia="en-GB"/>
        </w:rPr>
      </w:pPr>
      <w:r w:rsidRPr="00E346FA">
        <w:rPr>
          <w:rFonts w:cs="Times New Roman"/>
          <w:lang w:val="en-US"/>
        </w:rPr>
        <w:lastRenderedPageBreak/>
        <w:t xml:space="preserve">Lee, H.H., Kim, J., </w:t>
      </w:r>
      <w:r>
        <w:rPr>
          <w:rFonts w:cs="Times New Roman"/>
          <w:lang w:val="en-US"/>
        </w:rPr>
        <w:t>&amp;</w:t>
      </w:r>
      <w:r w:rsidRPr="00E346FA">
        <w:rPr>
          <w:rFonts w:cs="Times New Roman"/>
          <w:lang w:val="en-US"/>
        </w:rPr>
        <w:t xml:space="preserve"> Fiore, A.M. </w:t>
      </w:r>
      <w:r>
        <w:rPr>
          <w:rFonts w:cs="Times New Roman"/>
          <w:lang w:val="en-US"/>
        </w:rPr>
        <w:t xml:space="preserve">(2010). </w:t>
      </w:r>
      <w:r w:rsidRPr="00E346FA">
        <w:rPr>
          <w:rFonts w:cs="Times New Roman"/>
          <w:lang w:val="en-US"/>
        </w:rPr>
        <w:t xml:space="preserve">Affective and </w:t>
      </w:r>
      <w:r>
        <w:rPr>
          <w:rFonts w:cs="Times New Roman"/>
          <w:lang w:val="en-US"/>
        </w:rPr>
        <w:t>c</w:t>
      </w:r>
      <w:r w:rsidRPr="00E346FA">
        <w:rPr>
          <w:rFonts w:cs="Times New Roman"/>
          <w:lang w:val="en-US"/>
        </w:rPr>
        <w:t xml:space="preserve">ognitive </w:t>
      </w:r>
      <w:r>
        <w:rPr>
          <w:rFonts w:cs="Times New Roman"/>
          <w:lang w:val="en-US"/>
        </w:rPr>
        <w:t>o</w:t>
      </w:r>
      <w:r w:rsidRPr="00E346FA">
        <w:rPr>
          <w:rFonts w:cs="Times New Roman"/>
          <w:lang w:val="en-US"/>
        </w:rPr>
        <w:t xml:space="preserve">nline </w:t>
      </w:r>
      <w:r>
        <w:rPr>
          <w:rFonts w:cs="Times New Roman"/>
          <w:lang w:val="en-US"/>
        </w:rPr>
        <w:t>s</w:t>
      </w:r>
      <w:r w:rsidRPr="00E346FA">
        <w:rPr>
          <w:rFonts w:cs="Times New Roman"/>
          <w:lang w:val="en-US"/>
        </w:rPr>
        <w:t xml:space="preserve">hopping </w:t>
      </w:r>
      <w:r>
        <w:rPr>
          <w:rFonts w:cs="Times New Roman"/>
          <w:lang w:val="en-US"/>
        </w:rPr>
        <w:t>e</w:t>
      </w:r>
      <w:r w:rsidRPr="00E346FA">
        <w:rPr>
          <w:rFonts w:cs="Times New Roman"/>
          <w:lang w:val="en-US"/>
        </w:rPr>
        <w:t xml:space="preserve">xperience </w:t>
      </w:r>
      <w:r>
        <w:rPr>
          <w:rFonts w:cs="Times New Roman"/>
          <w:lang w:val="en-US"/>
        </w:rPr>
        <w:t>e</w:t>
      </w:r>
      <w:r w:rsidRPr="00E346FA">
        <w:rPr>
          <w:rFonts w:cs="Times New Roman"/>
          <w:lang w:val="en-US"/>
        </w:rPr>
        <w:t xml:space="preserve">ffects of </w:t>
      </w:r>
      <w:r>
        <w:rPr>
          <w:rFonts w:cs="Times New Roman"/>
          <w:lang w:val="en-US"/>
        </w:rPr>
        <w:t>i</w:t>
      </w:r>
      <w:r w:rsidRPr="00E346FA">
        <w:rPr>
          <w:rFonts w:cs="Times New Roman"/>
          <w:lang w:val="en-US"/>
        </w:rPr>
        <w:t xml:space="preserve">mage </w:t>
      </w:r>
      <w:r>
        <w:rPr>
          <w:rFonts w:cs="Times New Roman"/>
          <w:lang w:val="en-US"/>
        </w:rPr>
        <w:t>i</w:t>
      </w:r>
      <w:r w:rsidRPr="00E346FA">
        <w:rPr>
          <w:rFonts w:cs="Times New Roman"/>
          <w:lang w:val="en-US"/>
        </w:rPr>
        <w:t xml:space="preserve">nteractivity </w:t>
      </w:r>
      <w:r>
        <w:rPr>
          <w:rFonts w:cs="Times New Roman"/>
          <w:lang w:val="en-US"/>
        </w:rPr>
        <w:t>t</w:t>
      </w:r>
      <w:r w:rsidRPr="00E346FA">
        <w:rPr>
          <w:rFonts w:cs="Times New Roman"/>
          <w:lang w:val="en-US"/>
        </w:rPr>
        <w:t xml:space="preserve">echnology and </w:t>
      </w:r>
      <w:r>
        <w:rPr>
          <w:rFonts w:cs="Times New Roman"/>
          <w:lang w:val="en-US"/>
        </w:rPr>
        <w:t>e</w:t>
      </w:r>
      <w:r w:rsidRPr="00E346FA">
        <w:rPr>
          <w:rFonts w:cs="Times New Roman"/>
          <w:lang w:val="en-US"/>
        </w:rPr>
        <w:t xml:space="preserve">xperimenting </w:t>
      </w:r>
      <w:r>
        <w:rPr>
          <w:rFonts w:cs="Times New Roman"/>
          <w:lang w:val="en-US"/>
        </w:rPr>
        <w:t>w</w:t>
      </w:r>
      <w:r w:rsidRPr="00E346FA">
        <w:rPr>
          <w:rFonts w:cs="Times New Roman"/>
          <w:lang w:val="en-US"/>
        </w:rPr>
        <w:t xml:space="preserve">ith </w:t>
      </w:r>
      <w:r>
        <w:rPr>
          <w:rFonts w:cs="Times New Roman"/>
          <w:lang w:val="en-US"/>
        </w:rPr>
        <w:t>a</w:t>
      </w:r>
      <w:r w:rsidRPr="00E346FA">
        <w:rPr>
          <w:rFonts w:cs="Times New Roman"/>
          <w:lang w:val="en-US"/>
        </w:rPr>
        <w:t xml:space="preserve">ppearance. </w:t>
      </w:r>
      <w:r w:rsidRPr="00AB4667">
        <w:rPr>
          <w:rFonts w:cs="Times New Roman"/>
          <w:i/>
          <w:lang w:val="en-US"/>
        </w:rPr>
        <w:t xml:space="preserve">Clothing and Textiles Research Journal, 28 </w:t>
      </w:r>
      <w:r w:rsidRPr="00B50100">
        <w:rPr>
          <w:rFonts w:cs="Times New Roman"/>
          <w:lang w:val="en-US"/>
        </w:rPr>
        <w:t>(2),</w:t>
      </w:r>
      <w:r w:rsidRPr="005C19CC">
        <w:rPr>
          <w:rFonts w:cs="Times New Roman"/>
          <w:lang w:val="en-US"/>
        </w:rPr>
        <w:t xml:space="preserve"> 140-154.</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AB4667" w:rsidRPr="00AB4667">
        <w:t xml:space="preserve"> </w:t>
      </w:r>
      <w:r w:rsidR="00AB4667" w:rsidRPr="00AB4667">
        <w:rPr>
          <w:rFonts w:eastAsia="Times New Roman" w:cs="Times New Roman"/>
          <w:lang w:val="en-US" w:eastAsia="en-GB"/>
        </w:rPr>
        <w:t>10.1177/0887302X09341586</w:t>
      </w:r>
    </w:p>
    <w:p w:rsidR="00AB4667" w:rsidRDefault="00467713" w:rsidP="006A23B0">
      <w:pPr>
        <w:pStyle w:val="ListParagraph"/>
        <w:spacing w:after="120"/>
        <w:ind w:left="0" w:hanging="284"/>
        <w:rPr>
          <w:rFonts w:cs="Times New Roman"/>
          <w:lang w:val="en-US"/>
        </w:rPr>
      </w:pPr>
      <w:r w:rsidRPr="005C19CC">
        <w:rPr>
          <w:rFonts w:cs="Times New Roman"/>
          <w:lang w:val="en-US"/>
        </w:rPr>
        <w:t xml:space="preserve">McCabe, D.B., </w:t>
      </w:r>
      <w:r>
        <w:rPr>
          <w:rFonts w:cs="Times New Roman"/>
          <w:lang w:val="en-US"/>
        </w:rPr>
        <w:t>&amp;</w:t>
      </w:r>
      <w:r w:rsidRPr="005C19CC">
        <w:rPr>
          <w:rFonts w:cs="Times New Roman"/>
          <w:lang w:val="en-US"/>
        </w:rPr>
        <w:t xml:space="preserve"> </w:t>
      </w:r>
      <w:proofErr w:type="spellStart"/>
      <w:r w:rsidRPr="005C19CC">
        <w:rPr>
          <w:rFonts w:cs="Times New Roman"/>
          <w:lang w:val="en-US"/>
        </w:rPr>
        <w:t>Nowlis</w:t>
      </w:r>
      <w:proofErr w:type="spellEnd"/>
      <w:r w:rsidRPr="005C19CC">
        <w:rPr>
          <w:rFonts w:cs="Times New Roman"/>
          <w:lang w:val="en-US"/>
        </w:rPr>
        <w:t>, S.M. (2003)</w:t>
      </w:r>
      <w:r>
        <w:rPr>
          <w:rFonts w:cs="Times New Roman"/>
          <w:lang w:val="en-US"/>
        </w:rPr>
        <w:t>.</w:t>
      </w:r>
      <w:r w:rsidRPr="005C19CC">
        <w:rPr>
          <w:rFonts w:cs="Times New Roman"/>
          <w:lang w:val="en-US"/>
        </w:rPr>
        <w:t xml:space="preserve"> </w:t>
      </w:r>
      <w:proofErr w:type="gramStart"/>
      <w:r w:rsidRPr="00B50100">
        <w:rPr>
          <w:rFonts w:cs="Times New Roman"/>
          <w:lang w:val="en-US"/>
        </w:rPr>
        <w:t>The effect of examining actual products or</w:t>
      </w:r>
      <w:r w:rsidRPr="005C19CC">
        <w:rPr>
          <w:rFonts w:cs="Times New Roman"/>
          <w:lang w:val="en-US"/>
        </w:rPr>
        <w:t xml:space="preserve"> </w:t>
      </w:r>
      <w:r w:rsidRPr="00B50100">
        <w:rPr>
          <w:rFonts w:cs="Times New Roman"/>
          <w:lang w:val="en-US"/>
        </w:rPr>
        <w:t>product descriptions on consumer preference</w:t>
      </w:r>
      <w:r>
        <w:rPr>
          <w:rFonts w:cs="Times New Roman"/>
          <w:lang w:val="en-US"/>
        </w:rPr>
        <w:t>.</w:t>
      </w:r>
      <w:proofErr w:type="gramEnd"/>
      <w:r w:rsidRPr="005C19CC">
        <w:rPr>
          <w:rFonts w:cs="Times New Roman"/>
          <w:lang w:val="en-US"/>
        </w:rPr>
        <w:t xml:space="preserve"> </w:t>
      </w:r>
      <w:r w:rsidRPr="00AB4667">
        <w:rPr>
          <w:rFonts w:cs="Times New Roman"/>
          <w:i/>
          <w:lang w:val="en-US"/>
        </w:rPr>
        <w:t>Journal of Consumer Psychology, 13</w:t>
      </w:r>
      <w:r w:rsidRPr="005C19CC">
        <w:rPr>
          <w:rFonts w:cs="Times New Roman"/>
          <w:lang w:val="en-US"/>
        </w:rPr>
        <w:t xml:space="preserve"> (</w:t>
      </w:r>
      <w:r w:rsidRPr="00B50100">
        <w:rPr>
          <w:rFonts w:cs="Times New Roman"/>
          <w:lang w:val="en-US"/>
        </w:rPr>
        <w:t>4</w:t>
      </w:r>
      <w:r w:rsidRPr="005C19CC">
        <w:rPr>
          <w:rFonts w:cs="Times New Roman"/>
          <w:lang w:val="en-US"/>
        </w:rPr>
        <w:t xml:space="preserve">), </w:t>
      </w:r>
      <w:r w:rsidR="000B52A5">
        <w:rPr>
          <w:rFonts w:cs="Times New Roman"/>
          <w:lang w:val="en-US"/>
        </w:rPr>
        <w:t>431-</w:t>
      </w:r>
      <w:r w:rsidRPr="00B50100">
        <w:rPr>
          <w:rFonts w:cs="Times New Roman"/>
          <w:lang w:val="en-US"/>
        </w:rPr>
        <w:t>439</w:t>
      </w:r>
      <w:r>
        <w:rPr>
          <w:rFonts w:cs="Times New Roman"/>
          <w:lang w:val="en-US"/>
        </w:rPr>
        <w:t>.</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AB4667" w:rsidRPr="00AB4667">
        <w:t xml:space="preserve"> </w:t>
      </w:r>
      <w:r w:rsidR="00AB4667" w:rsidRPr="00AB4667">
        <w:rPr>
          <w:rFonts w:cs="Times New Roman"/>
          <w:lang w:val="en-US"/>
        </w:rPr>
        <w:tab/>
        <w:t xml:space="preserve">10.1207/S15327663JCP1304_10 </w:t>
      </w:r>
    </w:p>
    <w:p w:rsidR="00467713" w:rsidRDefault="00467713" w:rsidP="006A23B0">
      <w:pPr>
        <w:pStyle w:val="ListParagraph"/>
        <w:spacing w:after="120"/>
        <w:ind w:left="0" w:hanging="284"/>
        <w:rPr>
          <w:rFonts w:cs="Times New Roman"/>
          <w:lang w:val="en-US"/>
        </w:rPr>
      </w:pPr>
      <w:proofErr w:type="gramStart"/>
      <w:r w:rsidRPr="00021123">
        <w:rPr>
          <w:rFonts w:cs="Times New Roman"/>
          <w:lang w:val="en-US"/>
        </w:rPr>
        <w:t xml:space="preserve">Merle, A., </w:t>
      </w:r>
      <w:proofErr w:type="spellStart"/>
      <w:r w:rsidRPr="00021123">
        <w:rPr>
          <w:rFonts w:cs="Times New Roman"/>
          <w:lang w:val="en-US"/>
        </w:rPr>
        <w:t>Senecal</w:t>
      </w:r>
      <w:proofErr w:type="spellEnd"/>
      <w:r w:rsidRPr="00021123">
        <w:rPr>
          <w:rFonts w:cs="Times New Roman"/>
          <w:lang w:val="en-US"/>
        </w:rPr>
        <w:t>, S., &amp; St-Onge, A. (2012).</w:t>
      </w:r>
      <w:proofErr w:type="gramEnd"/>
      <w:r w:rsidRPr="00021123">
        <w:rPr>
          <w:rFonts w:cs="Times New Roman"/>
          <w:lang w:val="en-US"/>
        </w:rPr>
        <w:t xml:space="preserve"> Whether and how virtual try-on influences consumer responses to an apparel web site. </w:t>
      </w:r>
      <w:r w:rsidRPr="00AB4667">
        <w:rPr>
          <w:rFonts w:cs="Times New Roman"/>
          <w:i/>
          <w:lang w:val="en-US"/>
        </w:rPr>
        <w:t>International Journal of Electronic Commerce, 16</w:t>
      </w:r>
      <w:r w:rsidRPr="00021123">
        <w:rPr>
          <w:rFonts w:cs="Times New Roman"/>
          <w:lang w:val="en-US"/>
        </w:rPr>
        <w:t xml:space="preserve"> (3), 41-64.</w:t>
      </w:r>
      <w:r w:rsidR="00AB4667">
        <w:rPr>
          <w:rFonts w:cs="Times New Roman"/>
          <w:lang w:val="en-US"/>
        </w:rPr>
        <w:t xml:space="preserve"> http</w:t>
      </w:r>
      <w:r w:rsidR="00AB4667">
        <w:rPr>
          <w:rFonts w:eastAsia="Times New Roman" w:cs="Times New Roman"/>
          <w:lang w:val="en-US" w:eastAsia="en-GB"/>
        </w:rPr>
        <w:t>://dx.doi.org/</w:t>
      </w:r>
      <w:r w:rsidR="00AB4667" w:rsidRPr="00AB4667">
        <w:t xml:space="preserve"> </w:t>
      </w:r>
      <w:r w:rsidR="00AB4667" w:rsidRPr="00AB4667">
        <w:rPr>
          <w:rFonts w:cs="Times New Roman"/>
          <w:lang w:val="en-US"/>
        </w:rPr>
        <w:tab/>
      </w:r>
      <w:r w:rsidR="00AB4667">
        <w:rPr>
          <w:rFonts w:cs="Times New Roman"/>
          <w:lang w:val="en-US"/>
        </w:rPr>
        <w:t xml:space="preserve"> </w:t>
      </w:r>
      <w:r w:rsidRPr="00021123">
        <w:rPr>
          <w:rFonts w:cs="Times New Roman"/>
          <w:lang w:val="en-US"/>
        </w:rPr>
        <w:t>10.2753/JEC1086-4415160302</w:t>
      </w:r>
    </w:p>
    <w:p w:rsidR="00467713" w:rsidRDefault="00467713" w:rsidP="006A23B0">
      <w:pPr>
        <w:pStyle w:val="ListParagraph"/>
        <w:spacing w:after="120"/>
        <w:ind w:left="0" w:hanging="284"/>
        <w:rPr>
          <w:rFonts w:cs="Times New Roman"/>
          <w:lang w:val="en-US"/>
        </w:rPr>
      </w:pPr>
      <w:proofErr w:type="gramStart"/>
      <w:r w:rsidRPr="00E346FA">
        <w:rPr>
          <w:rFonts w:cs="Times New Roman"/>
          <w:lang w:val="en-US"/>
        </w:rPr>
        <w:t>Mintel</w:t>
      </w:r>
      <w:r>
        <w:rPr>
          <w:rFonts w:cs="Times New Roman"/>
          <w:lang w:val="en-US"/>
        </w:rPr>
        <w:t xml:space="preserve"> (2014)</w:t>
      </w:r>
      <w:r w:rsidRPr="00E346FA">
        <w:rPr>
          <w:rFonts w:cs="Times New Roman"/>
          <w:lang w:val="en-US"/>
        </w:rPr>
        <w:t>.</w:t>
      </w:r>
      <w:proofErr w:type="gramEnd"/>
      <w:r w:rsidRPr="00E346FA">
        <w:rPr>
          <w:rFonts w:cs="Times New Roman"/>
          <w:lang w:val="en-US"/>
        </w:rPr>
        <w:t xml:space="preserve"> </w:t>
      </w:r>
      <w:r w:rsidR="00AB4667">
        <w:rPr>
          <w:rFonts w:cs="Times New Roman"/>
          <w:i/>
          <w:lang w:val="en-US"/>
        </w:rPr>
        <w:t>Fashion o</w:t>
      </w:r>
      <w:r w:rsidRPr="00AB4667">
        <w:rPr>
          <w:rFonts w:cs="Times New Roman"/>
          <w:i/>
          <w:lang w:val="en-US"/>
        </w:rPr>
        <w:t>nline</w:t>
      </w:r>
      <w:r w:rsidRPr="00B50100">
        <w:rPr>
          <w:rFonts w:cs="Times New Roman"/>
          <w:lang w:val="en-US"/>
        </w:rPr>
        <w:t xml:space="preserve">. Mintel, </w:t>
      </w:r>
      <w:r w:rsidR="00AB4667">
        <w:rPr>
          <w:rFonts w:cs="Times New Roman"/>
          <w:lang w:val="en-US"/>
        </w:rPr>
        <w:t>London: Mintel</w:t>
      </w:r>
    </w:p>
    <w:p w:rsidR="000B52A5" w:rsidRPr="00185D99" w:rsidRDefault="000B52A5" w:rsidP="006A23B0">
      <w:pPr>
        <w:pStyle w:val="ListParagraph"/>
        <w:spacing w:after="120"/>
        <w:ind w:left="0" w:hanging="284"/>
        <w:rPr>
          <w:rFonts w:eastAsia="Times New Roman" w:cs="Times New Roman"/>
          <w:color w:val="222222"/>
          <w:lang w:val="en-US" w:eastAsia="en-GB"/>
        </w:rPr>
      </w:pPr>
      <w:r>
        <w:rPr>
          <w:rFonts w:eastAsia="Times New Roman" w:cs="Times New Roman"/>
          <w:color w:val="222222"/>
          <w:lang w:val="en-US" w:eastAsia="en-GB"/>
        </w:rPr>
        <w:t>O'Brien, H.</w:t>
      </w:r>
      <w:r w:rsidR="008F4B56">
        <w:rPr>
          <w:rFonts w:eastAsia="Times New Roman" w:cs="Times New Roman"/>
          <w:color w:val="222222"/>
          <w:lang w:val="en-US" w:eastAsia="en-GB"/>
        </w:rPr>
        <w:t>,</w:t>
      </w:r>
      <w:r>
        <w:rPr>
          <w:rFonts w:eastAsia="Times New Roman" w:cs="Times New Roman"/>
          <w:color w:val="222222"/>
          <w:lang w:val="en-US" w:eastAsia="en-GB"/>
        </w:rPr>
        <w:t xml:space="preserve"> &amp;</w:t>
      </w:r>
      <w:r w:rsidRPr="000B52A5">
        <w:rPr>
          <w:rFonts w:eastAsia="Times New Roman" w:cs="Times New Roman"/>
          <w:color w:val="222222"/>
          <w:lang w:val="en-US" w:eastAsia="en-GB"/>
        </w:rPr>
        <w:t xml:space="preserve"> Cairns, P. (2015)</w:t>
      </w:r>
      <w:r>
        <w:rPr>
          <w:rFonts w:eastAsia="Times New Roman" w:cs="Times New Roman"/>
          <w:color w:val="222222"/>
          <w:lang w:val="en-US" w:eastAsia="en-GB"/>
        </w:rPr>
        <w:t>.</w:t>
      </w:r>
      <w:r w:rsidRPr="000B52A5">
        <w:rPr>
          <w:rFonts w:eastAsia="Times New Roman" w:cs="Times New Roman"/>
          <w:color w:val="222222"/>
          <w:lang w:val="en-US" w:eastAsia="en-GB"/>
        </w:rPr>
        <w:t xml:space="preserve"> </w:t>
      </w:r>
      <w:proofErr w:type="gramStart"/>
      <w:r w:rsidRPr="000B52A5">
        <w:rPr>
          <w:rFonts w:eastAsia="Times New Roman" w:cs="Times New Roman"/>
          <w:color w:val="222222"/>
          <w:lang w:val="en-US" w:eastAsia="en-GB"/>
        </w:rPr>
        <w:t xml:space="preserve">An </w:t>
      </w:r>
      <w:r w:rsidRPr="008F4B56">
        <w:rPr>
          <w:rFonts w:eastAsia="Times New Roman" w:cs="Times New Roman"/>
          <w:lang w:val="en-US" w:eastAsia="en-GB"/>
        </w:rPr>
        <w:t>empirical evaluation of User Engagement Scale (U</w:t>
      </w:r>
      <w:r w:rsidR="008F4B56" w:rsidRPr="008F4B56">
        <w:rPr>
          <w:rFonts w:eastAsia="Times New Roman" w:cs="Times New Roman"/>
          <w:lang w:val="en-US" w:eastAsia="en-GB"/>
        </w:rPr>
        <w:t>ES) in online news environments.</w:t>
      </w:r>
      <w:proofErr w:type="gramEnd"/>
      <w:r w:rsidRPr="008F4B56">
        <w:rPr>
          <w:rFonts w:eastAsia="Times New Roman" w:cs="Times New Roman"/>
          <w:lang w:val="en-US" w:eastAsia="en-GB"/>
        </w:rPr>
        <w:t xml:space="preserve"> </w:t>
      </w:r>
      <w:r w:rsidRPr="008F4B56">
        <w:rPr>
          <w:rFonts w:eastAsia="Times New Roman" w:cs="Times New Roman"/>
          <w:i/>
          <w:lang w:val="en-US" w:eastAsia="en-GB"/>
        </w:rPr>
        <w:t>Information Processing and Management</w:t>
      </w:r>
      <w:r w:rsidRPr="008F4B56">
        <w:rPr>
          <w:rFonts w:eastAsia="Times New Roman" w:cs="Times New Roman"/>
          <w:lang w:val="en-US" w:eastAsia="en-GB"/>
        </w:rPr>
        <w:t>, 51, 413-427. http://dx.doi.org/10.1016/j.ipm.2015.03.003</w:t>
      </w:r>
    </w:p>
    <w:p w:rsidR="00467713" w:rsidRPr="00E346FA" w:rsidRDefault="00467713" w:rsidP="006A23B0">
      <w:pPr>
        <w:pStyle w:val="ListParagraph"/>
        <w:spacing w:after="120"/>
        <w:ind w:left="0" w:hanging="284"/>
        <w:rPr>
          <w:rFonts w:eastAsia="Times New Roman" w:cs="Times New Roman"/>
          <w:color w:val="222222"/>
          <w:lang w:val="en-US" w:eastAsia="en-GB"/>
        </w:rPr>
      </w:pPr>
      <w:r w:rsidRPr="00E346FA">
        <w:rPr>
          <w:rFonts w:cs="Times New Roman"/>
          <w:lang w:val="en-US"/>
        </w:rPr>
        <w:t>O’Brien, H.L.</w:t>
      </w:r>
      <w:r w:rsidR="008F4B56">
        <w:rPr>
          <w:rFonts w:cs="Times New Roman"/>
          <w:lang w:val="en-US"/>
        </w:rPr>
        <w:t>,</w:t>
      </w:r>
      <w:r w:rsidRPr="00E346FA">
        <w:rPr>
          <w:rFonts w:cs="Times New Roman"/>
          <w:lang w:val="en-US"/>
        </w:rPr>
        <w:t xml:space="preserve"> </w:t>
      </w:r>
      <w:r>
        <w:rPr>
          <w:rFonts w:cs="Times New Roman"/>
          <w:lang w:val="en-US"/>
        </w:rPr>
        <w:t>&amp;</w:t>
      </w:r>
      <w:r w:rsidRPr="00E346FA">
        <w:rPr>
          <w:rFonts w:cs="Times New Roman"/>
          <w:lang w:val="en-US"/>
        </w:rPr>
        <w:t xml:space="preserve"> Toms, E.</w:t>
      </w:r>
      <w:r>
        <w:rPr>
          <w:rFonts w:cs="Times New Roman"/>
          <w:lang w:val="en-US"/>
        </w:rPr>
        <w:t>G.</w:t>
      </w:r>
      <w:r w:rsidRPr="00E346FA">
        <w:rPr>
          <w:rFonts w:cs="Times New Roman"/>
          <w:lang w:val="en-US"/>
        </w:rPr>
        <w:t xml:space="preserve"> </w:t>
      </w:r>
      <w:r>
        <w:rPr>
          <w:rFonts w:cs="Times New Roman"/>
          <w:lang w:val="en-US"/>
        </w:rPr>
        <w:t xml:space="preserve">(2008). </w:t>
      </w:r>
      <w:r w:rsidRPr="00E346FA">
        <w:rPr>
          <w:rFonts w:cs="Times New Roman"/>
          <w:lang w:val="en-US"/>
        </w:rPr>
        <w:t xml:space="preserve">What is user engagement? </w:t>
      </w:r>
      <w:proofErr w:type="gramStart"/>
      <w:r w:rsidRPr="00E346FA">
        <w:rPr>
          <w:rFonts w:cs="Times New Roman"/>
          <w:lang w:val="en-US"/>
        </w:rPr>
        <w:t>A conceptual framework for defining user engagement with technology.</w:t>
      </w:r>
      <w:proofErr w:type="gramEnd"/>
      <w:r w:rsidRPr="00E346FA">
        <w:rPr>
          <w:rFonts w:cs="Times New Roman"/>
          <w:lang w:val="en-US"/>
        </w:rPr>
        <w:t xml:space="preserve"> </w:t>
      </w:r>
      <w:r w:rsidRPr="00AB4667">
        <w:rPr>
          <w:rFonts w:cs="Times New Roman"/>
          <w:i/>
          <w:lang w:val="en-US"/>
        </w:rPr>
        <w:t xml:space="preserve">Journal of the American Society for Information Science and Technology, 59 </w:t>
      </w:r>
      <w:r w:rsidRPr="00E346FA">
        <w:rPr>
          <w:rFonts w:cs="Times New Roman"/>
          <w:lang w:val="en-US"/>
        </w:rPr>
        <w:t>(6)</w:t>
      </w:r>
      <w:r>
        <w:rPr>
          <w:rFonts w:cs="Times New Roman"/>
          <w:lang w:val="en-US"/>
        </w:rPr>
        <w:t xml:space="preserve">, </w:t>
      </w:r>
      <w:r w:rsidRPr="00E346FA">
        <w:rPr>
          <w:rFonts w:cs="Times New Roman"/>
          <w:lang w:val="en-US"/>
        </w:rPr>
        <w:t>938-955.</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AB4667" w:rsidRPr="00AB4667">
        <w:t xml:space="preserve"> </w:t>
      </w:r>
      <w:r w:rsidR="00AB4667" w:rsidRPr="00AB4667">
        <w:rPr>
          <w:rFonts w:eastAsia="Times New Roman" w:cs="Times New Roman"/>
          <w:lang w:val="en-US" w:eastAsia="en-GB"/>
        </w:rPr>
        <w:t>10.1002/asi.20801</w:t>
      </w:r>
    </w:p>
    <w:p w:rsidR="00467713" w:rsidRPr="007E7512" w:rsidRDefault="000B52A5" w:rsidP="006A23B0">
      <w:pPr>
        <w:pStyle w:val="ListParagraph"/>
        <w:spacing w:after="120"/>
        <w:ind w:left="0" w:hanging="284"/>
        <w:rPr>
          <w:rFonts w:eastAsia="Times New Roman" w:cs="Times New Roman"/>
          <w:color w:val="222222"/>
          <w:lang w:val="en-US" w:eastAsia="en-GB"/>
        </w:rPr>
      </w:pPr>
      <w:r>
        <w:rPr>
          <w:rFonts w:cs="Times New Roman"/>
          <w:lang w:val="en-US"/>
        </w:rPr>
        <w:t>O'Brien, H.L.</w:t>
      </w:r>
      <w:r w:rsidR="00467713">
        <w:rPr>
          <w:rFonts w:cs="Times New Roman"/>
          <w:lang w:val="en-US"/>
        </w:rPr>
        <w:t xml:space="preserve"> &amp; Toms, E.G</w:t>
      </w:r>
      <w:r w:rsidR="00467713" w:rsidRPr="00E346FA">
        <w:rPr>
          <w:rFonts w:cs="Times New Roman"/>
          <w:lang w:val="en-US"/>
        </w:rPr>
        <w:t>.</w:t>
      </w:r>
      <w:r w:rsidR="00467713">
        <w:rPr>
          <w:rFonts w:cs="Times New Roman"/>
          <w:lang w:val="en-US"/>
        </w:rPr>
        <w:t xml:space="preserve"> (2010). </w:t>
      </w:r>
      <w:proofErr w:type="gramStart"/>
      <w:r w:rsidR="00467713" w:rsidRPr="00E346FA">
        <w:rPr>
          <w:rFonts w:cs="Times New Roman"/>
          <w:lang w:val="en-US"/>
        </w:rPr>
        <w:t>The development and evaluation of a survey to measure user engagement.</w:t>
      </w:r>
      <w:proofErr w:type="gramEnd"/>
      <w:r w:rsidR="00467713" w:rsidRPr="00E346FA">
        <w:rPr>
          <w:rFonts w:cs="Times New Roman"/>
          <w:lang w:val="en-US"/>
        </w:rPr>
        <w:t xml:space="preserve"> </w:t>
      </w:r>
      <w:r w:rsidR="00467713" w:rsidRPr="00AB4667">
        <w:rPr>
          <w:rFonts w:cs="Times New Roman"/>
          <w:i/>
          <w:lang w:val="en-US"/>
        </w:rPr>
        <w:t xml:space="preserve">Journal of the American Society for Information Science and Technology, 61 </w:t>
      </w:r>
      <w:r w:rsidR="00467713" w:rsidRPr="00E346FA">
        <w:rPr>
          <w:rFonts w:cs="Times New Roman"/>
          <w:lang w:val="en-US"/>
        </w:rPr>
        <w:t>(1)</w:t>
      </w:r>
      <w:r w:rsidR="00467713">
        <w:rPr>
          <w:rFonts w:cs="Times New Roman"/>
          <w:lang w:val="en-US"/>
        </w:rPr>
        <w:t xml:space="preserve">, </w:t>
      </w:r>
      <w:r w:rsidR="00467713" w:rsidRPr="00E346FA">
        <w:rPr>
          <w:rFonts w:cs="Times New Roman"/>
          <w:lang w:val="en-US"/>
        </w:rPr>
        <w:t>50-69.</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AB4667" w:rsidRPr="00AB4667">
        <w:t xml:space="preserve"> </w:t>
      </w:r>
      <w:r w:rsidR="00AB4667" w:rsidRPr="00AB4667">
        <w:rPr>
          <w:rFonts w:eastAsia="Times New Roman" w:cs="Times New Roman"/>
          <w:lang w:val="en-US" w:eastAsia="en-GB"/>
        </w:rPr>
        <w:t>10.1002/asi.21229</w:t>
      </w:r>
    </w:p>
    <w:p w:rsidR="00467713" w:rsidRDefault="000B52A5" w:rsidP="006A23B0">
      <w:pPr>
        <w:pStyle w:val="ListParagraph"/>
        <w:spacing w:after="120"/>
        <w:ind w:left="0" w:hanging="284"/>
        <w:rPr>
          <w:rFonts w:cs="Times New Roman"/>
          <w:lang w:val="en-US"/>
        </w:rPr>
      </w:pPr>
      <w:r>
        <w:rPr>
          <w:rFonts w:cs="Times New Roman"/>
          <w:lang w:val="en-US"/>
        </w:rPr>
        <w:t>O’Brien, H.L.</w:t>
      </w:r>
      <w:r w:rsidR="00BB4528">
        <w:rPr>
          <w:rFonts w:cs="Times New Roman"/>
          <w:lang w:val="en-US"/>
        </w:rPr>
        <w:t>,</w:t>
      </w:r>
      <w:r w:rsidR="00467713">
        <w:rPr>
          <w:rFonts w:cs="Times New Roman"/>
          <w:lang w:val="en-US"/>
        </w:rPr>
        <w:t xml:space="preserve"> &amp; Toms, E.G</w:t>
      </w:r>
      <w:r w:rsidR="00467713" w:rsidRPr="00E346FA">
        <w:rPr>
          <w:rFonts w:cs="Times New Roman"/>
          <w:lang w:val="en-US"/>
        </w:rPr>
        <w:t xml:space="preserve">. </w:t>
      </w:r>
      <w:r w:rsidR="00467713">
        <w:rPr>
          <w:rFonts w:cs="Times New Roman"/>
          <w:lang w:val="en-US"/>
        </w:rPr>
        <w:t xml:space="preserve">(2013). </w:t>
      </w:r>
      <w:r w:rsidR="00467713" w:rsidRPr="00E346FA">
        <w:rPr>
          <w:rFonts w:cs="Times New Roman"/>
          <w:lang w:val="en-US"/>
        </w:rPr>
        <w:t>Examini</w:t>
      </w:r>
      <w:r w:rsidR="00AB4667">
        <w:rPr>
          <w:rFonts w:cs="Times New Roman"/>
          <w:lang w:val="en-US"/>
        </w:rPr>
        <w:t>ng the generalizability of the user engagement s</w:t>
      </w:r>
      <w:r w:rsidR="00467713" w:rsidRPr="00E346FA">
        <w:rPr>
          <w:rFonts w:cs="Times New Roman"/>
          <w:lang w:val="en-US"/>
        </w:rPr>
        <w:t xml:space="preserve">cale (UES) in exploratory search. </w:t>
      </w:r>
      <w:r w:rsidR="00467713" w:rsidRPr="00AB4667">
        <w:rPr>
          <w:rFonts w:cs="Times New Roman"/>
          <w:i/>
          <w:lang w:val="en-US"/>
        </w:rPr>
        <w:t>Information Processing &amp; Management, 49</w:t>
      </w:r>
      <w:r w:rsidR="00467713" w:rsidRPr="00E346FA">
        <w:rPr>
          <w:rFonts w:cs="Times New Roman"/>
          <w:lang w:val="en-US"/>
        </w:rPr>
        <w:t xml:space="preserve"> (5)</w:t>
      </w:r>
      <w:r w:rsidR="00467713">
        <w:rPr>
          <w:rFonts w:cs="Times New Roman"/>
          <w:lang w:val="en-US"/>
        </w:rPr>
        <w:t xml:space="preserve">, </w:t>
      </w:r>
      <w:r w:rsidR="00467713" w:rsidRPr="00E346FA">
        <w:rPr>
          <w:rFonts w:cs="Times New Roman"/>
          <w:lang w:val="en-US"/>
        </w:rPr>
        <w:t>1092-1107.</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AB4667" w:rsidRPr="00AB4667">
        <w:t xml:space="preserve"> </w:t>
      </w:r>
      <w:r w:rsidR="00AB4667" w:rsidRPr="00AB4667">
        <w:rPr>
          <w:rFonts w:eastAsia="Times New Roman" w:cs="Times New Roman"/>
          <w:lang w:val="en-US" w:eastAsia="en-GB"/>
        </w:rPr>
        <w:t>10.1016/j.ipm.2012.08.005</w:t>
      </w:r>
    </w:p>
    <w:p w:rsidR="00467713" w:rsidRDefault="00467713" w:rsidP="006A23B0">
      <w:pPr>
        <w:pStyle w:val="ListParagraph"/>
        <w:spacing w:after="120"/>
        <w:ind w:left="0" w:hanging="284"/>
        <w:rPr>
          <w:rFonts w:eastAsia="Times New Roman" w:cs="Times New Roman"/>
          <w:lang w:val="en-US" w:eastAsia="en-GB"/>
        </w:rPr>
      </w:pPr>
      <w:r w:rsidRPr="00D80FB9">
        <w:rPr>
          <w:rFonts w:cs="Times New Roman"/>
          <w:lang w:val="en-US"/>
        </w:rPr>
        <w:t xml:space="preserve">Oh, </w:t>
      </w:r>
      <w:r w:rsidR="00CD3EF2">
        <w:rPr>
          <w:rFonts w:cs="Times New Roman"/>
          <w:lang w:val="en-US"/>
        </w:rPr>
        <w:t xml:space="preserve">J., </w:t>
      </w:r>
      <w:proofErr w:type="spellStart"/>
      <w:r w:rsidRPr="00D80FB9">
        <w:rPr>
          <w:rFonts w:cs="Times New Roman"/>
          <w:lang w:val="en-US"/>
        </w:rPr>
        <w:t>Bellur</w:t>
      </w:r>
      <w:proofErr w:type="spellEnd"/>
      <w:r w:rsidR="000B52A5">
        <w:rPr>
          <w:rFonts w:cs="Times New Roman"/>
          <w:lang w:val="en-US"/>
        </w:rPr>
        <w:t>, S.</w:t>
      </w:r>
      <w:r w:rsidR="00BB4528">
        <w:rPr>
          <w:rFonts w:cs="Times New Roman"/>
          <w:lang w:val="en-US"/>
        </w:rPr>
        <w:t>,</w:t>
      </w:r>
      <w:r w:rsidR="000B52A5">
        <w:rPr>
          <w:rFonts w:cs="Times New Roman"/>
          <w:lang w:val="en-US"/>
        </w:rPr>
        <w:t xml:space="preserve"> &amp; </w:t>
      </w:r>
      <w:proofErr w:type="spellStart"/>
      <w:r w:rsidR="000B52A5">
        <w:rPr>
          <w:rFonts w:cs="Times New Roman"/>
          <w:lang w:val="en-US"/>
        </w:rPr>
        <w:t>Sundar</w:t>
      </w:r>
      <w:proofErr w:type="spellEnd"/>
      <w:r w:rsidR="000B52A5">
        <w:rPr>
          <w:rFonts w:cs="Times New Roman"/>
          <w:lang w:val="en-US"/>
        </w:rPr>
        <w:t xml:space="preserve">, S.S. </w:t>
      </w:r>
      <w:r w:rsidR="00CD3EF2">
        <w:rPr>
          <w:rFonts w:cs="Times New Roman"/>
          <w:lang w:val="en-US"/>
        </w:rPr>
        <w:t>(201</w:t>
      </w:r>
      <w:r w:rsidR="00846B14">
        <w:rPr>
          <w:rFonts w:cs="Times New Roman"/>
          <w:lang w:val="en-US"/>
        </w:rPr>
        <w:t>5</w:t>
      </w:r>
      <w:r w:rsidRPr="00D80FB9">
        <w:rPr>
          <w:rFonts w:cs="Times New Roman"/>
          <w:lang w:val="en-US"/>
        </w:rPr>
        <w:t>)</w:t>
      </w:r>
      <w:r w:rsidR="00CD3EF2">
        <w:rPr>
          <w:rFonts w:cs="Times New Roman"/>
          <w:lang w:val="en-US"/>
        </w:rPr>
        <w:t xml:space="preserve">. Clicking, assessing, immersing and sharing: An empirical model of user engagement with interactive media. </w:t>
      </w:r>
      <w:r w:rsidR="00CD3EF2">
        <w:rPr>
          <w:rFonts w:cs="Times New Roman"/>
          <w:i/>
          <w:lang w:val="en-US"/>
        </w:rPr>
        <w:t>Communication Research,</w:t>
      </w:r>
      <w:r w:rsidR="00846B14">
        <w:rPr>
          <w:rFonts w:cs="Times New Roman"/>
          <w:i/>
          <w:lang w:val="en-US"/>
        </w:rPr>
        <w:t xml:space="preserve"> </w:t>
      </w:r>
      <w:r w:rsidR="00846B14">
        <w:rPr>
          <w:rFonts w:cs="Times New Roman"/>
          <w:lang w:val="en-US"/>
        </w:rPr>
        <w:lastRenderedPageBreak/>
        <w:t xml:space="preserve">Retrieved from </w:t>
      </w:r>
      <w:r w:rsidR="00846B14" w:rsidRPr="000B52A5">
        <w:rPr>
          <w:rFonts w:cs="Times New Roman"/>
          <w:lang w:val="en-US"/>
        </w:rPr>
        <w:t>http://journals.sagepub.com/doi/full/10.1177/0093650215600493</w:t>
      </w:r>
      <w:r w:rsidR="00846B14">
        <w:rPr>
          <w:rFonts w:cs="Times New Roman"/>
          <w:lang w:val="en-US"/>
        </w:rPr>
        <w:t xml:space="preserve"> </w:t>
      </w:r>
      <w:r w:rsidR="00846B14">
        <w:rPr>
          <w:rFonts w:eastAsia="Times New Roman" w:cs="Times New Roman"/>
          <w:lang w:val="en-US" w:eastAsia="en-GB"/>
        </w:rPr>
        <w:t>1-27. http://dx.doi.org/</w:t>
      </w:r>
      <w:r w:rsidR="00846B14" w:rsidRPr="00846B14">
        <w:t xml:space="preserve"> </w:t>
      </w:r>
      <w:r w:rsidR="00846B14" w:rsidRPr="00846B14">
        <w:rPr>
          <w:rFonts w:eastAsia="Times New Roman" w:cs="Times New Roman"/>
          <w:lang w:val="en-US" w:eastAsia="en-GB"/>
        </w:rPr>
        <w:t>10.1177/0093650215600493</w:t>
      </w:r>
    </w:p>
    <w:p w:rsidR="00467713" w:rsidRPr="00B50100" w:rsidRDefault="00467713" w:rsidP="006A23B0">
      <w:pPr>
        <w:pStyle w:val="ListParagraph"/>
        <w:spacing w:after="120"/>
        <w:ind w:left="0" w:hanging="284"/>
        <w:rPr>
          <w:rFonts w:eastAsia="Times New Roman" w:cs="Times New Roman"/>
          <w:lang w:val="en-US" w:eastAsia="en-GB"/>
        </w:rPr>
      </w:pPr>
      <w:proofErr w:type="spellStart"/>
      <w:r w:rsidRPr="00B50100">
        <w:rPr>
          <w:rFonts w:eastAsia="Times New Roman" w:cs="Times New Roman"/>
          <w:lang w:val="en-US" w:eastAsia="en-GB"/>
        </w:rPr>
        <w:t>Orzechowski</w:t>
      </w:r>
      <w:proofErr w:type="spellEnd"/>
      <w:r w:rsidRPr="00B50100">
        <w:rPr>
          <w:rFonts w:eastAsia="Times New Roman" w:cs="Times New Roman"/>
          <w:lang w:val="en-US" w:eastAsia="en-GB"/>
        </w:rPr>
        <w:t xml:space="preserve">, P. (2010). </w:t>
      </w:r>
      <w:proofErr w:type="gramStart"/>
      <w:r w:rsidRPr="00B50100">
        <w:rPr>
          <w:rFonts w:eastAsia="Times New Roman" w:cs="Times New Roman"/>
          <w:lang w:val="en-US" w:eastAsia="en-GB"/>
        </w:rPr>
        <w:t>Interactive mobile presentation of textiles.</w:t>
      </w:r>
      <w:proofErr w:type="gramEnd"/>
      <w:r w:rsidRPr="00B50100">
        <w:rPr>
          <w:rFonts w:eastAsia="Times New Roman" w:cs="Times New Roman"/>
          <w:lang w:val="en-US" w:eastAsia="en-GB"/>
        </w:rPr>
        <w:t xml:space="preserve"> </w:t>
      </w:r>
      <w:r w:rsidR="00846B14">
        <w:rPr>
          <w:rFonts w:eastAsia="Times New Roman" w:cs="Times New Roman"/>
          <w:lang w:val="en-US" w:eastAsia="en-GB"/>
        </w:rPr>
        <w:t xml:space="preserve">In M.de </w:t>
      </w:r>
      <w:proofErr w:type="gramStart"/>
      <w:r w:rsidR="00846B14">
        <w:rPr>
          <w:rFonts w:eastAsia="Times New Roman" w:cs="Times New Roman"/>
          <w:lang w:val="en-US" w:eastAsia="en-GB"/>
        </w:rPr>
        <w:t>Sa</w:t>
      </w:r>
      <w:proofErr w:type="gramEnd"/>
      <w:r w:rsidR="00846B14">
        <w:rPr>
          <w:rFonts w:eastAsia="Times New Roman" w:cs="Times New Roman"/>
          <w:lang w:val="en-US" w:eastAsia="en-GB"/>
        </w:rPr>
        <w:t xml:space="preserve"> &amp; </w:t>
      </w:r>
      <w:proofErr w:type="spellStart"/>
      <w:r w:rsidR="00846B14">
        <w:rPr>
          <w:rFonts w:eastAsia="Times New Roman" w:cs="Times New Roman"/>
          <w:lang w:val="en-US" w:eastAsia="en-GB"/>
        </w:rPr>
        <w:t>L.Carrico</w:t>
      </w:r>
      <w:proofErr w:type="spellEnd"/>
      <w:r w:rsidR="00846B14">
        <w:rPr>
          <w:rFonts w:eastAsia="Times New Roman" w:cs="Times New Roman"/>
          <w:lang w:val="en-US" w:eastAsia="en-GB"/>
        </w:rPr>
        <w:t xml:space="preserve">. (Eds.) </w:t>
      </w:r>
      <w:proofErr w:type="gramStart"/>
      <w:r w:rsidR="00474A6B">
        <w:rPr>
          <w:rFonts w:eastAsia="Times New Roman" w:cs="Times New Roman"/>
          <w:i/>
          <w:lang w:val="en-US" w:eastAsia="en-GB"/>
        </w:rPr>
        <w:t>Proceedings of the 12th i</w:t>
      </w:r>
      <w:r w:rsidRPr="00846B14">
        <w:rPr>
          <w:rFonts w:eastAsia="Times New Roman" w:cs="Times New Roman"/>
          <w:i/>
          <w:lang w:val="en-US" w:eastAsia="en-GB"/>
        </w:rPr>
        <w:t>nt</w:t>
      </w:r>
      <w:r w:rsidR="00474A6B">
        <w:rPr>
          <w:rFonts w:eastAsia="Times New Roman" w:cs="Times New Roman"/>
          <w:i/>
          <w:lang w:val="en-US" w:eastAsia="en-GB"/>
        </w:rPr>
        <w:t>ernational conference on human computer i</w:t>
      </w:r>
      <w:r w:rsidRPr="00846B14">
        <w:rPr>
          <w:rFonts w:eastAsia="Times New Roman" w:cs="Times New Roman"/>
          <w:i/>
          <w:lang w:val="en-US" w:eastAsia="en-GB"/>
        </w:rPr>
        <w:t>nteraction with mobile devices and services</w:t>
      </w:r>
      <w:r w:rsidR="00474A6B">
        <w:rPr>
          <w:rFonts w:eastAsia="Times New Roman" w:cs="Times New Roman"/>
          <w:i/>
          <w:lang w:val="en-US" w:eastAsia="en-GB"/>
        </w:rPr>
        <w:t>.</w:t>
      </w:r>
      <w:proofErr w:type="gramEnd"/>
      <w:r w:rsidR="00474A6B">
        <w:rPr>
          <w:rFonts w:eastAsia="Times New Roman" w:cs="Times New Roman"/>
          <w:i/>
          <w:lang w:val="en-US" w:eastAsia="en-GB"/>
        </w:rPr>
        <w:t xml:space="preserve"> </w:t>
      </w:r>
      <w:proofErr w:type="gramStart"/>
      <w:r w:rsidR="00474A6B" w:rsidRPr="00474A6B">
        <w:rPr>
          <w:rFonts w:eastAsia="Times New Roman" w:cs="Times New Roman"/>
          <w:i/>
          <w:lang w:val="en-US" w:eastAsia="en-GB"/>
        </w:rPr>
        <w:t>Lisbon,</w:t>
      </w:r>
      <w:r w:rsidR="00474A6B">
        <w:rPr>
          <w:rFonts w:eastAsia="Times New Roman" w:cs="Times New Roman"/>
          <w:lang w:val="en-US" w:eastAsia="en-GB"/>
        </w:rPr>
        <w:t xml:space="preserve"> </w:t>
      </w:r>
      <w:r w:rsidR="00474A6B" w:rsidRPr="00474A6B">
        <w:rPr>
          <w:rFonts w:eastAsia="Times New Roman" w:cs="Times New Roman"/>
          <w:i/>
          <w:lang w:val="en-US" w:eastAsia="en-GB"/>
        </w:rPr>
        <w:t>2010</w:t>
      </w:r>
      <w:r w:rsidR="00474A6B">
        <w:rPr>
          <w:rFonts w:eastAsia="Times New Roman" w:cs="Times New Roman"/>
          <w:lang w:val="en-US" w:eastAsia="en-GB"/>
        </w:rPr>
        <w:t>.</w:t>
      </w:r>
      <w:proofErr w:type="gramEnd"/>
      <w:r w:rsidR="00474A6B">
        <w:rPr>
          <w:rFonts w:eastAsia="Times New Roman" w:cs="Times New Roman"/>
          <w:lang w:val="en-US" w:eastAsia="en-GB"/>
        </w:rPr>
        <w:t xml:space="preserve"> (pp 477-478). New York:</w:t>
      </w:r>
      <w:r w:rsidR="00474A6B" w:rsidRPr="00B50100">
        <w:rPr>
          <w:rFonts w:eastAsia="Times New Roman" w:cs="Times New Roman"/>
          <w:lang w:val="en-US" w:eastAsia="en-GB"/>
        </w:rPr>
        <w:t xml:space="preserve"> </w:t>
      </w:r>
      <w:r w:rsidR="00474A6B">
        <w:rPr>
          <w:rFonts w:eastAsia="Times New Roman" w:cs="Times New Roman"/>
          <w:lang w:val="en-US" w:eastAsia="en-GB"/>
        </w:rPr>
        <w:t>ACM.</w:t>
      </w:r>
      <w:r w:rsidRPr="00B50100">
        <w:rPr>
          <w:rFonts w:eastAsia="Times New Roman" w:cs="Times New Roman"/>
          <w:lang w:val="en-US" w:eastAsia="en-GB"/>
        </w:rPr>
        <w:t xml:space="preserve"> </w:t>
      </w:r>
    </w:p>
    <w:p w:rsidR="00467713" w:rsidRPr="00474A6B" w:rsidRDefault="00467713" w:rsidP="00474A6B">
      <w:pPr>
        <w:pStyle w:val="ListParagraph"/>
        <w:spacing w:after="120"/>
        <w:ind w:left="0" w:hanging="284"/>
        <w:rPr>
          <w:rFonts w:cs="Times New Roman"/>
          <w:lang w:val="en-US"/>
        </w:rPr>
      </w:pPr>
      <w:proofErr w:type="spellStart"/>
      <w:r w:rsidRPr="00E346FA">
        <w:rPr>
          <w:rFonts w:cs="Times New Roman"/>
          <w:lang w:val="en-US"/>
        </w:rPr>
        <w:t>Orzechowski</w:t>
      </w:r>
      <w:proofErr w:type="spellEnd"/>
      <w:r w:rsidRPr="00E346FA">
        <w:rPr>
          <w:rFonts w:cs="Times New Roman"/>
          <w:lang w:val="en-US"/>
        </w:rPr>
        <w:t xml:space="preserve">, P., Padilla. S., Atkinson, D., </w:t>
      </w:r>
      <w:proofErr w:type="spellStart"/>
      <w:r w:rsidRPr="00E346FA">
        <w:rPr>
          <w:rFonts w:cs="Times New Roman"/>
          <w:lang w:val="en-US"/>
        </w:rPr>
        <w:t>Chantler</w:t>
      </w:r>
      <w:proofErr w:type="spellEnd"/>
      <w:r w:rsidRPr="00E346FA">
        <w:rPr>
          <w:rFonts w:cs="Times New Roman"/>
          <w:lang w:val="en-US"/>
        </w:rPr>
        <w:t xml:space="preserve">, M.J., </w:t>
      </w:r>
      <w:proofErr w:type="spellStart"/>
      <w:r w:rsidRPr="00E346FA">
        <w:rPr>
          <w:rFonts w:cs="Times New Roman"/>
          <w:lang w:val="en-US"/>
        </w:rPr>
        <w:t>Baurley</w:t>
      </w:r>
      <w:proofErr w:type="spellEnd"/>
      <w:r w:rsidRPr="00E346FA">
        <w:rPr>
          <w:rFonts w:cs="Times New Roman"/>
          <w:lang w:val="en-US"/>
        </w:rPr>
        <w:t>, S., Bianchi-</w:t>
      </w:r>
      <w:proofErr w:type="spellStart"/>
      <w:r w:rsidRPr="00E346FA">
        <w:rPr>
          <w:rFonts w:cs="Times New Roman"/>
          <w:lang w:val="en-US"/>
        </w:rPr>
        <w:t>Berthouze</w:t>
      </w:r>
      <w:proofErr w:type="spellEnd"/>
      <w:r w:rsidRPr="00E346FA">
        <w:rPr>
          <w:rFonts w:cs="Times New Roman"/>
          <w:lang w:val="en-US"/>
        </w:rPr>
        <w:t>, N., Watkins, P.</w:t>
      </w:r>
      <w:r>
        <w:rPr>
          <w:rFonts w:cs="Times New Roman"/>
          <w:lang w:val="en-US"/>
        </w:rPr>
        <w:t>,</w:t>
      </w:r>
      <w:r w:rsidRPr="00E346FA">
        <w:rPr>
          <w:rFonts w:cs="Times New Roman"/>
          <w:lang w:val="en-US"/>
        </w:rPr>
        <w:t xml:space="preserve"> </w:t>
      </w:r>
      <w:r>
        <w:rPr>
          <w:rFonts w:cs="Times New Roman"/>
          <w:lang w:val="en-US"/>
        </w:rPr>
        <w:t xml:space="preserve">&amp; </w:t>
      </w:r>
      <w:proofErr w:type="spellStart"/>
      <w:r w:rsidRPr="00E346FA">
        <w:rPr>
          <w:rFonts w:cs="Times New Roman"/>
          <w:lang w:val="en-US"/>
        </w:rPr>
        <w:t>Petreca</w:t>
      </w:r>
      <w:proofErr w:type="spellEnd"/>
      <w:r w:rsidRPr="00E346FA">
        <w:rPr>
          <w:rFonts w:cs="Times New Roman"/>
          <w:lang w:val="en-US"/>
        </w:rPr>
        <w:t xml:space="preserve">, B. </w:t>
      </w:r>
      <w:r>
        <w:rPr>
          <w:rFonts w:cs="Times New Roman"/>
          <w:lang w:val="en-US"/>
        </w:rPr>
        <w:t xml:space="preserve">(2012). </w:t>
      </w:r>
      <w:proofErr w:type="gramStart"/>
      <w:r w:rsidRPr="00E346FA">
        <w:rPr>
          <w:rFonts w:cs="Times New Roman"/>
          <w:lang w:val="en-US"/>
        </w:rPr>
        <w:t xml:space="preserve">Archiving and simulation of </w:t>
      </w:r>
      <w:r w:rsidRPr="00B07C97">
        <w:rPr>
          <w:rFonts w:cs="Times New Roman"/>
          <w:lang w:val="en-US"/>
        </w:rPr>
        <w:t>fabrics with multi-gesture interfaces</w:t>
      </w:r>
      <w:r w:rsidRPr="00B07C97">
        <w:rPr>
          <w:rFonts w:cs="Times New Roman"/>
          <w:i/>
          <w:lang w:val="en-US"/>
        </w:rPr>
        <w:t>.</w:t>
      </w:r>
      <w:proofErr w:type="gramEnd"/>
      <w:r w:rsidRPr="00B07C97">
        <w:rPr>
          <w:rFonts w:cs="Times New Roman"/>
          <w:i/>
          <w:lang w:val="en-US"/>
        </w:rPr>
        <w:t xml:space="preserve"> </w:t>
      </w:r>
      <w:r w:rsidR="00474A6B">
        <w:rPr>
          <w:rFonts w:cs="Times New Roman"/>
          <w:lang w:val="en-US"/>
        </w:rPr>
        <w:t xml:space="preserve">In </w:t>
      </w:r>
      <w:r w:rsidR="00474A6B" w:rsidRPr="00474A6B">
        <w:rPr>
          <w:rFonts w:cs="Times New Roman"/>
          <w:i/>
          <w:lang w:val="en-US"/>
        </w:rPr>
        <w:t>Proceedings of HCI 2012 People and c</w:t>
      </w:r>
      <w:r w:rsidRPr="00474A6B">
        <w:rPr>
          <w:rFonts w:cs="Times New Roman"/>
          <w:i/>
          <w:lang w:val="en-US"/>
        </w:rPr>
        <w:t xml:space="preserve">omputers XXVI, </w:t>
      </w:r>
      <w:r w:rsidR="00474A6B" w:rsidRPr="00474A6B">
        <w:rPr>
          <w:rFonts w:cs="Times New Roman"/>
          <w:i/>
          <w:lang w:val="en-US"/>
        </w:rPr>
        <w:t xml:space="preserve">Birmingham, </w:t>
      </w:r>
      <w:r w:rsidRPr="00474A6B">
        <w:rPr>
          <w:rFonts w:cs="Times New Roman"/>
          <w:i/>
          <w:lang w:val="en-US"/>
        </w:rPr>
        <w:t>12-14 September 2012</w:t>
      </w:r>
      <w:r w:rsidR="00474A6B">
        <w:rPr>
          <w:rFonts w:cs="Times New Roman"/>
          <w:lang w:val="en-US"/>
        </w:rPr>
        <w:t>. (</w:t>
      </w:r>
      <w:proofErr w:type="gramStart"/>
      <w:r w:rsidR="00474A6B">
        <w:rPr>
          <w:rFonts w:cs="Times New Roman"/>
          <w:lang w:val="en-US"/>
        </w:rPr>
        <w:t>p1</w:t>
      </w:r>
      <w:proofErr w:type="gramEnd"/>
      <w:r w:rsidR="00474A6B">
        <w:rPr>
          <w:rFonts w:cs="Times New Roman"/>
          <w:lang w:val="en-US"/>
        </w:rPr>
        <w:t xml:space="preserve">-2). London: </w:t>
      </w:r>
      <w:proofErr w:type="spellStart"/>
      <w:r w:rsidR="00474A6B">
        <w:rPr>
          <w:rFonts w:cs="Times New Roman"/>
          <w:lang w:val="en-US"/>
        </w:rPr>
        <w:t>eWiC</w:t>
      </w:r>
      <w:proofErr w:type="spellEnd"/>
    </w:p>
    <w:p w:rsidR="00467713" w:rsidRPr="00B07C97" w:rsidRDefault="00467713" w:rsidP="006A23B0">
      <w:pPr>
        <w:pStyle w:val="ListParagraph"/>
        <w:spacing w:after="120"/>
        <w:ind w:left="0" w:hanging="284"/>
        <w:rPr>
          <w:rFonts w:eastAsia="Times New Roman" w:cs="Times New Roman"/>
          <w:lang w:val="en-US" w:eastAsia="en-GB"/>
        </w:rPr>
      </w:pPr>
      <w:proofErr w:type="spellStart"/>
      <w:proofErr w:type="gramStart"/>
      <w:r w:rsidRPr="00B07C97">
        <w:rPr>
          <w:rFonts w:cs="Times New Roman"/>
          <w:lang w:val="en-US"/>
        </w:rPr>
        <w:t>Overmars</w:t>
      </w:r>
      <w:proofErr w:type="spellEnd"/>
      <w:r w:rsidRPr="00B07C97">
        <w:rPr>
          <w:rFonts w:cs="Times New Roman"/>
          <w:lang w:val="en-US"/>
        </w:rPr>
        <w:t>, S.</w:t>
      </w:r>
      <w:r w:rsidR="00BB4528">
        <w:rPr>
          <w:rFonts w:cs="Times New Roman"/>
          <w:lang w:val="en-US"/>
        </w:rPr>
        <w:t>,</w:t>
      </w:r>
      <w:r w:rsidRPr="00B07C97">
        <w:rPr>
          <w:rFonts w:cs="Times New Roman"/>
          <w:lang w:val="en-US"/>
        </w:rPr>
        <w:t xml:space="preserve"> &amp; </w:t>
      </w:r>
      <w:proofErr w:type="spellStart"/>
      <w:r w:rsidRPr="00B07C97">
        <w:rPr>
          <w:rFonts w:cs="Times New Roman"/>
          <w:lang w:val="en-US"/>
        </w:rPr>
        <w:t>Poels</w:t>
      </w:r>
      <w:proofErr w:type="spellEnd"/>
      <w:r w:rsidRPr="00B07C97">
        <w:rPr>
          <w:rFonts w:cs="Times New Roman"/>
          <w:lang w:val="en-US"/>
        </w:rPr>
        <w:t>, K. (2015).</w:t>
      </w:r>
      <w:proofErr w:type="gramEnd"/>
      <w:r w:rsidRPr="00B07C97">
        <w:rPr>
          <w:rFonts w:cs="Times New Roman"/>
          <w:lang w:val="en-US"/>
        </w:rPr>
        <w:t xml:space="preserve"> Online product experiences: The effect of simulating stroking gestures on product understanding and the critical role of user control</w:t>
      </w:r>
      <w:r w:rsidRPr="00B07C97">
        <w:rPr>
          <w:rFonts w:cs="Times New Roman"/>
          <w:i/>
          <w:lang w:val="en-US"/>
        </w:rPr>
        <w:t>.</w:t>
      </w:r>
      <w:r w:rsidR="00846B14">
        <w:rPr>
          <w:rFonts w:cs="Times New Roman"/>
          <w:i/>
          <w:lang w:val="en-US"/>
        </w:rPr>
        <w:t xml:space="preserve"> </w:t>
      </w:r>
      <w:r w:rsidR="00846B14" w:rsidRPr="00011335">
        <w:rPr>
          <w:rFonts w:cs="Times New Roman"/>
          <w:i/>
          <w:lang w:val="en-US"/>
        </w:rPr>
        <w:t xml:space="preserve">Computers in Human Behavior, </w:t>
      </w:r>
      <w:r w:rsidRPr="00011335">
        <w:rPr>
          <w:rFonts w:cs="Times New Roman"/>
          <w:i/>
          <w:lang w:val="en-US"/>
        </w:rPr>
        <w:t xml:space="preserve">51, </w:t>
      </w:r>
      <w:r w:rsidR="00011335" w:rsidRPr="00011335">
        <w:rPr>
          <w:rFonts w:cs="Times New Roman"/>
          <w:i/>
          <w:lang w:val="en-US"/>
        </w:rPr>
        <w:t xml:space="preserve">(A), </w:t>
      </w:r>
      <w:r w:rsidRPr="00B07C97">
        <w:rPr>
          <w:rFonts w:cs="Times New Roman"/>
          <w:lang w:val="en-US"/>
        </w:rPr>
        <w:t>272-284.</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011335" w:rsidRPr="00011335">
        <w:t xml:space="preserve"> </w:t>
      </w:r>
      <w:r w:rsidR="00011335" w:rsidRPr="00011335">
        <w:rPr>
          <w:rFonts w:eastAsia="Times New Roman" w:cs="Times New Roman"/>
          <w:lang w:val="en-US" w:eastAsia="en-GB"/>
        </w:rPr>
        <w:t>10.1016/j.chb.2015.04.033</w:t>
      </w:r>
    </w:p>
    <w:p w:rsidR="00467713" w:rsidRPr="00011335" w:rsidRDefault="00467713" w:rsidP="006A23B0">
      <w:pPr>
        <w:pStyle w:val="ListParagraph"/>
        <w:spacing w:after="120"/>
        <w:ind w:left="0" w:hanging="284"/>
        <w:rPr>
          <w:rFonts w:eastAsia="Times New Roman" w:cs="Times New Roman"/>
          <w:lang w:val="en-US" w:eastAsia="en-GB"/>
        </w:rPr>
      </w:pPr>
      <w:proofErr w:type="gramStart"/>
      <w:r w:rsidRPr="00B07C97">
        <w:rPr>
          <w:rFonts w:cs="Times New Roman"/>
          <w:lang w:val="en-US"/>
        </w:rPr>
        <w:t>Padilla, S.</w:t>
      </w:r>
      <w:r w:rsidR="00BB4528">
        <w:rPr>
          <w:rFonts w:cs="Times New Roman"/>
          <w:lang w:val="en-US"/>
        </w:rPr>
        <w:t>,</w:t>
      </w:r>
      <w:r w:rsidRPr="00B07C97">
        <w:rPr>
          <w:rFonts w:cs="Times New Roman"/>
          <w:lang w:val="en-US"/>
        </w:rPr>
        <w:t xml:space="preserve"> &amp; </w:t>
      </w:r>
      <w:proofErr w:type="spellStart"/>
      <w:r w:rsidRPr="00B07C97">
        <w:rPr>
          <w:rFonts w:cs="Times New Roman"/>
          <w:lang w:val="en-US"/>
        </w:rPr>
        <w:t>Chantler</w:t>
      </w:r>
      <w:proofErr w:type="spellEnd"/>
      <w:r w:rsidRPr="00B07C97">
        <w:rPr>
          <w:rFonts w:cs="Times New Roman"/>
          <w:lang w:val="en-US"/>
        </w:rPr>
        <w:t>, M. (2011).</w:t>
      </w:r>
      <w:proofErr w:type="gramEnd"/>
      <w:r w:rsidRPr="00B07C97">
        <w:rPr>
          <w:rFonts w:cs="Times New Roman"/>
          <w:lang w:val="en-US"/>
        </w:rPr>
        <w:t xml:space="preserve"> Shoogleit.com: engaging online with interactive objects. </w:t>
      </w:r>
      <w:r w:rsidR="00011335" w:rsidRPr="00011335">
        <w:rPr>
          <w:rFonts w:cs="Times New Roman"/>
          <w:i/>
          <w:lang w:val="en-US"/>
        </w:rPr>
        <w:t>Proceedings of digital e</w:t>
      </w:r>
      <w:r w:rsidRPr="00011335">
        <w:rPr>
          <w:rFonts w:cs="Times New Roman"/>
          <w:i/>
          <w:lang w:val="en-US"/>
        </w:rPr>
        <w:t>ngagement</w:t>
      </w:r>
      <w:r w:rsidR="00011335" w:rsidRPr="00011335">
        <w:rPr>
          <w:rFonts w:cs="Times New Roman"/>
          <w:i/>
          <w:lang w:val="en-US"/>
        </w:rPr>
        <w:t>, Newcastle,</w:t>
      </w:r>
      <w:r w:rsidRPr="00011335">
        <w:rPr>
          <w:rFonts w:cs="Times New Roman"/>
          <w:i/>
          <w:lang w:val="en-US"/>
        </w:rPr>
        <w:t xml:space="preserve"> </w:t>
      </w:r>
      <w:r w:rsidR="00011335">
        <w:rPr>
          <w:rFonts w:cs="Times New Roman"/>
          <w:i/>
          <w:lang w:val="en-US"/>
        </w:rPr>
        <w:t xml:space="preserve">15-17 November </w:t>
      </w:r>
      <w:r w:rsidRPr="00011335">
        <w:rPr>
          <w:rFonts w:cs="Times New Roman"/>
          <w:i/>
          <w:lang w:val="en-US"/>
        </w:rPr>
        <w:t>2011</w:t>
      </w:r>
      <w:r w:rsidRPr="00B07C97">
        <w:rPr>
          <w:rFonts w:cs="Times New Roman"/>
          <w:lang w:val="en-US"/>
        </w:rPr>
        <w:t xml:space="preserve">, </w:t>
      </w:r>
      <w:r w:rsidR="00011335">
        <w:rPr>
          <w:rFonts w:cs="Times New Roman"/>
          <w:lang w:val="en-US"/>
        </w:rPr>
        <w:t xml:space="preserve">Dundee: Dundee University. </w:t>
      </w:r>
    </w:p>
    <w:p w:rsidR="00467713" w:rsidRDefault="00467713" w:rsidP="006A23B0">
      <w:pPr>
        <w:pStyle w:val="ListParagraph"/>
        <w:spacing w:after="120"/>
        <w:ind w:left="0" w:hanging="284"/>
        <w:rPr>
          <w:rFonts w:cs="Times New Roman"/>
          <w:lang w:val="en-US"/>
        </w:rPr>
      </w:pPr>
      <w:r w:rsidRPr="00B07C97">
        <w:rPr>
          <w:rFonts w:cs="Times New Roman"/>
          <w:lang w:val="es-ES"/>
        </w:rPr>
        <w:t xml:space="preserve">Padilla, S., </w:t>
      </w:r>
      <w:proofErr w:type="spellStart"/>
      <w:r w:rsidRPr="00B07C97">
        <w:rPr>
          <w:rFonts w:cs="Times New Roman"/>
          <w:lang w:val="es-ES"/>
        </w:rPr>
        <w:t>Orzechowski</w:t>
      </w:r>
      <w:proofErr w:type="spellEnd"/>
      <w:r w:rsidRPr="00B07C97">
        <w:rPr>
          <w:rFonts w:cs="Times New Roman"/>
          <w:lang w:val="es-ES"/>
        </w:rPr>
        <w:t xml:space="preserve">, P., &amp; </w:t>
      </w:r>
      <w:proofErr w:type="spellStart"/>
      <w:r w:rsidRPr="00B07C97">
        <w:rPr>
          <w:rFonts w:cs="Times New Roman"/>
          <w:lang w:val="es-ES"/>
        </w:rPr>
        <w:t>Chantler</w:t>
      </w:r>
      <w:proofErr w:type="spellEnd"/>
      <w:r w:rsidRPr="00B07C97">
        <w:rPr>
          <w:rFonts w:cs="Times New Roman"/>
          <w:lang w:val="es-ES"/>
        </w:rPr>
        <w:t xml:space="preserve">, M.J. (2012). </w:t>
      </w:r>
      <w:proofErr w:type="gramStart"/>
      <w:r w:rsidRPr="00B07C97">
        <w:rPr>
          <w:rFonts w:cs="Times New Roman"/>
          <w:lang w:val="en-US"/>
        </w:rPr>
        <w:t>Digital tools for the creative industries.</w:t>
      </w:r>
      <w:proofErr w:type="gramEnd"/>
      <w:r w:rsidRPr="00B07C97">
        <w:rPr>
          <w:rFonts w:cs="Times New Roman"/>
          <w:lang w:val="en-US"/>
        </w:rPr>
        <w:t xml:space="preserve"> </w:t>
      </w:r>
      <w:proofErr w:type="spellStart"/>
      <w:proofErr w:type="gramStart"/>
      <w:r w:rsidR="00011335" w:rsidRPr="00011335">
        <w:rPr>
          <w:rFonts w:cs="Times New Roman"/>
          <w:i/>
          <w:lang w:val="en-US"/>
        </w:rPr>
        <w:t>Prodeedings</w:t>
      </w:r>
      <w:proofErr w:type="spellEnd"/>
      <w:r w:rsidR="00011335" w:rsidRPr="00011335">
        <w:rPr>
          <w:rFonts w:cs="Times New Roman"/>
          <w:i/>
          <w:lang w:val="en-US"/>
        </w:rPr>
        <w:t xml:space="preserve"> of </w:t>
      </w:r>
      <w:r w:rsidR="00011335">
        <w:rPr>
          <w:rFonts w:cs="Times New Roman"/>
          <w:i/>
          <w:lang w:val="en-US"/>
        </w:rPr>
        <w:t>Digital f</w:t>
      </w:r>
      <w:r w:rsidRPr="00011335">
        <w:rPr>
          <w:rFonts w:cs="Times New Roman"/>
          <w:i/>
          <w:lang w:val="en-US"/>
        </w:rPr>
        <w:t>utures 2012,</w:t>
      </w:r>
      <w:r w:rsidR="00011335" w:rsidRPr="00011335">
        <w:rPr>
          <w:rFonts w:cs="Times New Roman"/>
          <w:i/>
          <w:lang w:val="en-US"/>
        </w:rPr>
        <w:t xml:space="preserve"> Aberdeen, October 23-25 2012</w:t>
      </w:r>
      <w:r w:rsidR="00011335">
        <w:rPr>
          <w:rFonts w:cs="Times New Roman"/>
          <w:lang w:val="en-US"/>
        </w:rPr>
        <w:t>.</w:t>
      </w:r>
      <w:proofErr w:type="gramEnd"/>
      <w:r w:rsidR="00011335">
        <w:rPr>
          <w:rFonts w:cs="Times New Roman"/>
          <w:lang w:val="en-US"/>
        </w:rPr>
        <w:t xml:space="preserve"> Retrieved from </w:t>
      </w:r>
      <w:hyperlink r:id="rId9" w:history="1">
        <w:r w:rsidR="005E2F1F" w:rsidRPr="00F52252">
          <w:rPr>
            <w:rStyle w:val="Hyperlink"/>
            <w:rFonts w:cs="Times New Roman"/>
            <w:lang w:val="en-US"/>
          </w:rPr>
          <w:t>http://www.macs.hw.ac.uk/texturelab/files/publications/papers/Papers_PDF/Digital_Tools_For_The_Creative_Industry.pdf</w:t>
        </w:r>
      </w:hyperlink>
    </w:p>
    <w:p w:rsidR="005E2F1F" w:rsidRPr="00B07C97" w:rsidRDefault="005E2F1F" w:rsidP="006A23B0">
      <w:pPr>
        <w:pStyle w:val="ListParagraph"/>
        <w:spacing w:after="120"/>
        <w:ind w:left="0" w:hanging="284"/>
        <w:rPr>
          <w:rFonts w:cs="Times New Roman"/>
          <w:lang w:val="en-US"/>
        </w:rPr>
      </w:pPr>
      <w:proofErr w:type="spellStart"/>
      <w:r w:rsidRPr="005E2F1F">
        <w:rPr>
          <w:rFonts w:cs="Times New Roman"/>
          <w:lang w:val="en-US"/>
        </w:rPr>
        <w:t>Pantano</w:t>
      </w:r>
      <w:proofErr w:type="spellEnd"/>
      <w:r w:rsidRPr="005E2F1F">
        <w:rPr>
          <w:rFonts w:cs="Times New Roman"/>
          <w:lang w:val="en-US"/>
        </w:rPr>
        <w:t xml:space="preserve">, E., &amp; </w:t>
      </w:r>
      <w:proofErr w:type="spellStart"/>
      <w:r w:rsidRPr="005E2F1F">
        <w:rPr>
          <w:rFonts w:cs="Times New Roman"/>
          <w:lang w:val="en-US"/>
        </w:rPr>
        <w:t>Priporas</w:t>
      </w:r>
      <w:proofErr w:type="spellEnd"/>
      <w:r w:rsidRPr="005E2F1F">
        <w:rPr>
          <w:rFonts w:cs="Times New Roman"/>
          <w:lang w:val="en-US"/>
        </w:rPr>
        <w:t>, C</w:t>
      </w:r>
      <w:proofErr w:type="gramStart"/>
      <w:r w:rsidRPr="005E2F1F">
        <w:rPr>
          <w:rFonts w:cs="Times New Roman"/>
          <w:lang w:val="en-US"/>
        </w:rPr>
        <w:t>.-</w:t>
      </w:r>
      <w:proofErr w:type="gramEnd"/>
      <w:r w:rsidRPr="005E2F1F">
        <w:rPr>
          <w:rFonts w:cs="Times New Roman"/>
          <w:lang w:val="en-US"/>
        </w:rPr>
        <w:t xml:space="preserve">V. (2016). </w:t>
      </w:r>
      <w:r>
        <w:rPr>
          <w:rFonts w:cs="Times New Roman"/>
          <w:lang w:val="en-US"/>
        </w:rPr>
        <w:t>The effect of mobile retailing</w:t>
      </w:r>
      <w:r w:rsidRPr="005E2F1F">
        <w:rPr>
          <w:rFonts w:cs="Times New Roman"/>
          <w:lang w:val="en-US"/>
        </w:rPr>
        <w:t xml:space="preserve"> on </w:t>
      </w:r>
      <w:r>
        <w:rPr>
          <w:rFonts w:cs="Times New Roman"/>
          <w:lang w:val="en-US"/>
        </w:rPr>
        <w:t xml:space="preserve">consumers’ purchasing </w:t>
      </w:r>
      <w:r w:rsidRPr="005E2F1F">
        <w:rPr>
          <w:rFonts w:cs="Times New Roman"/>
          <w:lang w:val="en-US"/>
        </w:rPr>
        <w:t xml:space="preserve">experiences: A dynamic perspective. </w:t>
      </w:r>
      <w:r w:rsidRPr="005E2F1F">
        <w:rPr>
          <w:rFonts w:cs="Times New Roman"/>
          <w:i/>
          <w:lang w:val="en-US"/>
        </w:rPr>
        <w:t xml:space="preserve">Computers in Human Behavior, 61, </w:t>
      </w:r>
      <w:r>
        <w:rPr>
          <w:rFonts w:cs="Times New Roman"/>
          <w:lang w:val="en-US"/>
        </w:rPr>
        <w:t>(August),</w:t>
      </w:r>
      <w:r w:rsidRPr="005E2F1F">
        <w:rPr>
          <w:rFonts w:cs="Times New Roman"/>
          <w:lang w:val="en-US"/>
        </w:rPr>
        <w:t xml:space="preserve"> 548-555.</w:t>
      </w:r>
      <w:r w:rsidRPr="005E2F1F">
        <w:t xml:space="preserve"> </w:t>
      </w:r>
      <w:r w:rsidRPr="005E2F1F">
        <w:rPr>
          <w:rFonts w:cs="Times New Roman"/>
          <w:lang w:val="en-US"/>
        </w:rPr>
        <w:t>http://dx.doi.org/10.1016/j.chb.2016.03.071</w:t>
      </w:r>
    </w:p>
    <w:p w:rsidR="00467713" w:rsidRPr="00B07C97" w:rsidRDefault="00467713" w:rsidP="006A23B0">
      <w:pPr>
        <w:pStyle w:val="ListParagraph"/>
        <w:spacing w:after="0"/>
        <w:ind w:left="0" w:hanging="284"/>
        <w:rPr>
          <w:rFonts w:eastAsia="Times New Roman" w:cs="Times New Roman"/>
          <w:lang w:val="en-US" w:eastAsia="en-GB"/>
        </w:rPr>
      </w:pPr>
      <w:r w:rsidRPr="00B07C97">
        <w:rPr>
          <w:rFonts w:eastAsia="Times New Roman" w:cs="Times New Roman"/>
          <w:lang w:val="en-US" w:eastAsia="es-ES"/>
        </w:rPr>
        <w:t xml:space="preserve">Park, J., Lennon, S.J., &amp; </w:t>
      </w:r>
      <w:proofErr w:type="spellStart"/>
      <w:r w:rsidRPr="00B07C97">
        <w:rPr>
          <w:rFonts w:eastAsia="Times New Roman" w:cs="Times New Roman"/>
          <w:lang w:val="en-US" w:eastAsia="es-ES"/>
        </w:rPr>
        <w:t>Stoel</w:t>
      </w:r>
      <w:proofErr w:type="spellEnd"/>
      <w:r w:rsidRPr="00B07C97">
        <w:rPr>
          <w:rFonts w:eastAsia="Times New Roman" w:cs="Times New Roman"/>
          <w:lang w:val="en-US" w:eastAsia="es-ES"/>
        </w:rPr>
        <w:t xml:space="preserve">, L. (2005). Online product presentation: Effects on mood, perceived risk, and purchase intention. </w:t>
      </w:r>
      <w:r w:rsidRPr="005E2F1F">
        <w:rPr>
          <w:rFonts w:eastAsia="Times New Roman" w:cs="Times New Roman"/>
          <w:i/>
          <w:lang w:val="en-US" w:eastAsia="es-ES"/>
        </w:rPr>
        <w:t>Psychology &amp; Marketing, 22</w:t>
      </w:r>
      <w:r w:rsidRPr="00B07C97">
        <w:rPr>
          <w:rFonts w:eastAsia="Times New Roman" w:cs="Times New Roman"/>
          <w:lang w:val="en-US" w:eastAsia="es-ES"/>
        </w:rPr>
        <w:t xml:space="preserve"> (9), 695-719.</w:t>
      </w:r>
      <w:r w:rsidR="00BC6A93" w:rsidRPr="00BC6A93">
        <w:rPr>
          <w:rFonts w:eastAsia="Times New Roman" w:cs="Times New Roman"/>
          <w:lang w:val="en-US" w:eastAsia="en-GB"/>
        </w:rPr>
        <w:t xml:space="preserve"> </w:t>
      </w:r>
      <w:r w:rsidR="005E2F1F">
        <w:rPr>
          <w:rFonts w:eastAsia="Times New Roman" w:cs="Times New Roman"/>
          <w:lang w:val="en-US" w:eastAsia="en-GB"/>
        </w:rPr>
        <w:t>http://dx.doi.org/</w:t>
      </w:r>
      <w:r w:rsidR="005E2F1F" w:rsidRPr="005E2F1F">
        <w:t xml:space="preserve"> </w:t>
      </w:r>
      <w:r w:rsidR="005E2F1F" w:rsidRPr="005E2F1F">
        <w:rPr>
          <w:rFonts w:eastAsia="Times New Roman" w:cs="Times New Roman"/>
          <w:lang w:val="en-US" w:eastAsia="en-GB"/>
        </w:rPr>
        <w:t>10.1002/mar.20080</w:t>
      </w:r>
    </w:p>
    <w:p w:rsidR="00467713" w:rsidRPr="00B07C97" w:rsidRDefault="00467713" w:rsidP="006A23B0">
      <w:pPr>
        <w:pStyle w:val="ListParagraph"/>
        <w:spacing w:after="0"/>
        <w:ind w:left="0" w:hanging="284"/>
        <w:rPr>
          <w:rFonts w:eastAsia="Times New Roman" w:cs="Times New Roman"/>
          <w:lang w:val="en-US" w:eastAsia="en-GB"/>
        </w:rPr>
      </w:pPr>
      <w:r w:rsidRPr="00B07C97">
        <w:rPr>
          <w:rFonts w:eastAsia="Times New Roman" w:cs="Times New Roman"/>
          <w:lang w:val="en-US" w:eastAsia="es-ES"/>
        </w:rPr>
        <w:lastRenderedPageBreak/>
        <w:t>Peck, J.</w:t>
      </w:r>
      <w:r w:rsidR="00BB4528">
        <w:rPr>
          <w:rFonts w:eastAsia="Times New Roman" w:cs="Times New Roman"/>
          <w:lang w:val="en-US" w:eastAsia="es-ES"/>
        </w:rPr>
        <w:t>,</w:t>
      </w:r>
      <w:r w:rsidRPr="00B07C97">
        <w:rPr>
          <w:rFonts w:eastAsia="Times New Roman" w:cs="Times New Roman"/>
          <w:lang w:val="en-US" w:eastAsia="es-ES"/>
        </w:rPr>
        <w:t xml:space="preserve"> &amp; Childers, T.L. (2003). Individual differences in haptic information processing: The “need for touch” scale. </w:t>
      </w:r>
      <w:r w:rsidRPr="005E2F1F">
        <w:rPr>
          <w:rFonts w:eastAsia="Times New Roman" w:cs="Times New Roman"/>
          <w:i/>
          <w:lang w:val="en-US" w:eastAsia="es-ES"/>
        </w:rPr>
        <w:t xml:space="preserve">Journal of Consumer Research, 30 </w:t>
      </w:r>
      <w:r w:rsidRPr="00B07C97">
        <w:rPr>
          <w:rFonts w:eastAsia="Times New Roman" w:cs="Times New Roman"/>
          <w:lang w:val="en-US" w:eastAsia="es-ES"/>
        </w:rPr>
        <w:t>(3), 430-442.</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5E2F1F" w:rsidRPr="005E2F1F">
        <w:rPr>
          <w:rFonts w:eastAsia="Times New Roman" w:cs="Times New Roman"/>
          <w:lang w:val="en-US" w:eastAsia="en-GB"/>
        </w:rPr>
        <w:t>10.1086/378619</w:t>
      </w:r>
    </w:p>
    <w:p w:rsidR="00467713" w:rsidRPr="00B07C97" w:rsidRDefault="00467713" w:rsidP="006A23B0">
      <w:pPr>
        <w:spacing w:after="0"/>
        <w:ind w:hanging="284"/>
        <w:rPr>
          <w:lang w:val="en-US"/>
        </w:rPr>
      </w:pPr>
      <w:proofErr w:type="gramStart"/>
      <w:r w:rsidRPr="00B07C97">
        <w:rPr>
          <w:lang w:val="en-US"/>
        </w:rPr>
        <w:t>RSR (2016a)</w:t>
      </w:r>
      <w:r>
        <w:rPr>
          <w:lang w:val="en-US"/>
        </w:rPr>
        <w:t>.</w:t>
      </w:r>
      <w:proofErr w:type="gramEnd"/>
      <w:r w:rsidRPr="00B07C97">
        <w:rPr>
          <w:lang w:val="en-US"/>
        </w:rPr>
        <w:t xml:space="preserve"> </w:t>
      </w:r>
      <w:r w:rsidRPr="005E2F1F">
        <w:rPr>
          <w:i/>
          <w:lang w:val="en-US"/>
        </w:rPr>
        <w:t>Mobile In Retail: The New Normal.</w:t>
      </w:r>
      <w:r w:rsidRPr="00B07C97">
        <w:rPr>
          <w:lang w:val="en-US"/>
        </w:rPr>
        <w:t xml:space="preserve"> RSR.</w:t>
      </w:r>
      <w:r w:rsidR="005E2F1F">
        <w:rPr>
          <w:lang w:val="en-US"/>
        </w:rPr>
        <w:t xml:space="preserve"> Retrieved from </w:t>
      </w:r>
      <w:r w:rsidR="005E2F1F" w:rsidRPr="005E2F1F">
        <w:rPr>
          <w:lang w:val="en-US"/>
        </w:rPr>
        <w:t>http://www.rsrresearch.com/research/mobile-in-retail-the-new-normal</w:t>
      </w:r>
    </w:p>
    <w:p w:rsidR="005E2F1F" w:rsidRPr="00B07C97" w:rsidRDefault="00467713" w:rsidP="005E2F1F">
      <w:pPr>
        <w:spacing w:after="0"/>
        <w:ind w:hanging="284"/>
        <w:rPr>
          <w:lang w:val="en-US"/>
        </w:rPr>
      </w:pPr>
      <w:proofErr w:type="gramStart"/>
      <w:r w:rsidRPr="00B07C97">
        <w:rPr>
          <w:lang w:val="en-US"/>
        </w:rPr>
        <w:t>RSR (2016b)</w:t>
      </w:r>
      <w:r>
        <w:rPr>
          <w:lang w:val="en-US"/>
        </w:rPr>
        <w:t>.</w:t>
      </w:r>
      <w:proofErr w:type="gramEnd"/>
      <w:r w:rsidRPr="00B07C97">
        <w:rPr>
          <w:lang w:val="en-US"/>
        </w:rPr>
        <w:t xml:space="preserve"> The Retail Store In 2016: Poised For Transformation. RSR.</w:t>
      </w:r>
      <w:r w:rsidR="005E2F1F">
        <w:rPr>
          <w:lang w:val="en-US"/>
        </w:rPr>
        <w:t xml:space="preserve"> Retrieved from </w:t>
      </w:r>
      <w:r w:rsidR="005E2F1F" w:rsidRPr="005E2F1F">
        <w:rPr>
          <w:lang w:val="en-US"/>
        </w:rPr>
        <w:t>http://www.rsrresearch.com/research/the-retail-store-in-2016-poised-for-transformation</w:t>
      </w:r>
    </w:p>
    <w:p w:rsidR="00467713" w:rsidRPr="00B07C97" w:rsidRDefault="00467713" w:rsidP="006A23B0">
      <w:pPr>
        <w:pStyle w:val="ListParagraph"/>
        <w:spacing w:after="0"/>
        <w:ind w:left="0" w:hanging="284"/>
        <w:rPr>
          <w:rFonts w:cs="Times New Roman"/>
          <w:lang w:val="en-US"/>
        </w:rPr>
      </w:pPr>
      <w:proofErr w:type="spellStart"/>
      <w:proofErr w:type="gramStart"/>
      <w:r>
        <w:rPr>
          <w:lang w:val="en-US"/>
        </w:rPr>
        <w:t>Schifferstein</w:t>
      </w:r>
      <w:proofErr w:type="spellEnd"/>
      <w:r>
        <w:rPr>
          <w:lang w:val="en-US"/>
        </w:rPr>
        <w:t xml:space="preserve">, H.N.J., </w:t>
      </w:r>
      <w:proofErr w:type="spellStart"/>
      <w:r>
        <w:rPr>
          <w:lang w:val="en-US"/>
        </w:rPr>
        <w:t>Otten</w:t>
      </w:r>
      <w:proofErr w:type="spellEnd"/>
      <w:r>
        <w:rPr>
          <w:lang w:val="en-US"/>
        </w:rPr>
        <w:t>, J.</w:t>
      </w:r>
      <w:r w:rsidRPr="00B07C97">
        <w:rPr>
          <w:lang w:val="en-US"/>
        </w:rPr>
        <w:t>J.,</w:t>
      </w:r>
      <w:r w:rsidR="00B47942">
        <w:rPr>
          <w:lang w:val="en-US"/>
        </w:rPr>
        <w:t xml:space="preserve"> </w:t>
      </w:r>
      <w:proofErr w:type="spellStart"/>
      <w:r w:rsidR="00B47942">
        <w:rPr>
          <w:lang w:val="en-US"/>
        </w:rPr>
        <w:t>Thoolen</w:t>
      </w:r>
      <w:proofErr w:type="spellEnd"/>
      <w:r w:rsidR="00B47942">
        <w:rPr>
          <w:lang w:val="en-US"/>
        </w:rPr>
        <w:t>, F.</w:t>
      </w:r>
      <w:r w:rsidR="00BB4528">
        <w:rPr>
          <w:lang w:val="en-US"/>
        </w:rPr>
        <w:t>,</w:t>
      </w:r>
      <w:r w:rsidR="00B47942">
        <w:rPr>
          <w:lang w:val="en-US"/>
        </w:rPr>
        <w:t xml:space="preserve"> &amp; </w:t>
      </w:r>
      <w:proofErr w:type="spellStart"/>
      <w:r w:rsidR="00B47942">
        <w:rPr>
          <w:lang w:val="en-US"/>
        </w:rPr>
        <w:t>Hekkert</w:t>
      </w:r>
      <w:proofErr w:type="spellEnd"/>
      <w:r w:rsidR="00B47942">
        <w:rPr>
          <w:lang w:val="en-US"/>
        </w:rPr>
        <w:t>, P. (2010</w:t>
      </w:r>
      <w:r w:rsidRPr="00B07C97">
        <w:rPr>
          <w:lang w:val="en-US"/>
        </w:rPr>
        <w:t>).</w:t>
      </w:r>
      <w:proofErr w:type="gramEnd"/>
      <w:r w:rsidRPr="00B07C97">
        <w:rPr>
          <w:lang w:val="en-US"/>
        </w:rPr>
        <w:t xml:space="preserve"> </w:t>
      </w:r>
      <w:proofErr w:type="gramStart"/>
      <w:r w:rsidRPr="00B07C97">
        <w:rPr>
          <w:lang w:val="en-US"/>
        </w:rPr>
        <w:t>The experimental assessment of sensory dominance in a product development context.</w:t>
      </w:r>
      <w:proofErr w:type="gramEnd"/>
      <w:r w:rsidRPr="00B07C97">
        <w:rPr>
          <w:lang w:val="en-US"/>
        </w:rPr>
        <w:t xml:space="preserve"> </w:t>
      </w:r>
      <w:proofErr w:type="gramStart"/>
      <w:r w:rsidRPr="00B07C97">
        <w:rPr>
          <w:i/>
          <w:lang w:val="en-US"/>
        </w:rPr>
        <w:t>Journal of Design Research</w:t>
      </w:r>
      <w:r w:rsidRPr="00B07C97">
        <w:rPr>
          <w:lang w:val="en-US"/>
        </w:rPr>
        <w:t>.</w:t>
      </w:r>
      <w:proofErr w:type="gramEnd"/>
      <w:r w:rsidR="005E2F1F" w:rsidRPr="00B47942">
        <w:rPr>
          <w:i/>
          <w:lang w:val="en-US"/>
        </w:rPr>
        <w:t xml:space="preserve"> </w:t>
      </w:r>
      <w:r w:rsidR="00B47942" w:rsidRPr="00B47942">
        <w:rPr>
          <w:i/>
          <w:lang w:val="en-US"/>
        </w:rPr>
        <w:t>8</w:t>
      </w:r>
      <w:r w:rsidR="00B47942">
        <w:rPr>
          <w:lang w:val="en-US"/>
        </w:rPr>
        <w:t xml:space="preserve"> (2) 119-144</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B47942" w:rsidRPr="00B47942">
        <w:t xml:space="preserve"> </w:t>
      </w:r>
      <w:r w:rsidR="00B47942" w:rsidRPr="00B47942">
        <w:rPr>
          <w:rFonts w:eastAsia="Times New Roman" w:cs="Times New Roman"/>
          <w:lang w:val="en-US" w:eastAsia="en-GB"/>
        </w:rPr>
        <w:t>10.1504/JDR.2010.032074</w:t>
      </w:r>
    </w:p>
    <w:p w:rsidR="00467713" w:rsidRPr="00B07C97" w:rsidRDefault="00467713" w:rsidP="006A23B0">
      <w:pPr>
        <w:pStyle w:val="ListParagraph"/>
        <w:spacing w:after="0"/>
        <w:ind w:left="0" w:hanging="284"/>
        <w:rPr>
          <w:rFonts w:cs="Times New Roman"/>
          <w:lang w:val="en-US"/>
        </w:rPr>
      </w:pPr>
      <w:r w:rsidRPr="00B07C97">
        <w:rPr>
          <w:rFonts w:cs="Times New Roman"/>
          <w:lang w:val="en-US"/>
        </w:rPr>
        <w:t xml:space="preserve">Schlosser, A.E. (2003). Experiencing products in the virtual world: The role of goal and imagery in influencing attitudes versus purchase intentions. </w:t>
      </w:r>
      <w:r w:rsidRPr="00B47942">
        <w:rPr>
          <w:rFonts w:cs="Times New Roman"/>
          <w:i/>
          <w:lang w:val="en-US"/>
        </w:rPr>
        <w:t>Journal of Consumer Research, 30</w:t>
      </w:r>
      <w:r w:rsidRPr="00B07C97">
        <w:rPr>
          <w:rFonts w:cs="Times New Roman"/>
          <w:lang w:val="en-US"/>
        </w:rPr>
        <w:t xml:space="preserve"> (2), 184-198.</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B47942" w:rsidRPr="00B47942">
        <w:t xml:space="preserve"> </w:t>
      </w:r>
      <w:r w:rsidR="00B47942" w:rsidRPr="00B47942">
        <w:rPr>
          <w:rFonts w:eastAsia="Times New Roman" w:cs="Times New Roman"/>
          <w:lang w:val="en-US" w:eastAsia="en-GB"/>
        </w:rPr>
        <w:t>10.1086/376807</w:t>
      </w:r>
    </w:p>
    <w:p w:rsidR="00467713" w:rsidRPr="00B07C97" w:rsidRDefault="00467713" w:rsidP="006A23B0">
      <w:pPr>
        <w:pStyle w:val="ListParagraph"/>
        <w:spacing w:after="0"/>
        <w:ind w:left="0" w:hanging="284"/>
        <w:rPr>
          <w:rFonts w:cs="Times New Roman"/>
          <w:lang w:val="en-US"/>
        </w:rPr>
      </w:pPr>
      <w:proofErr w:type="gramStart"/>
      <w:r w:rsidRPr="00B07C97">
        <w:rPr>
          <w:rFonts w:cs="Times New Roman"/>
          <w:lang w:val="en-US"/>
        </w:rPr>
        <w:t xml:space="preserve">Shankar, V., </w:t>
      </w:r>
      <w:proofErr w:type="spellStart"/>
      <w:r w:rsidRPr="00B07C97">
        <w:rPr>
          <w:rFonts w:cs="Times New Roman"/>
          <w:lang w:val="en-US"/>
        </w:rPr>
        <w:t>Kleijnen</w:t>
      </w:r>
      <w:proofErr w:type="spellEnd"/>
      <w:r w:rsidRPr="00B07C97">
        <w:rPr>
          <w:rFonts w:cs="Times New Roman"/>
          <w:lang w:val="en-US"/>
        </w:rPr>
        <w:t xml:space="preserve">, M., </w:t>
      </w:r>
      <w:proofErr w:type="spellStart"/>
      <w:r w:rsidRPr="00B07C97">
        <w:rPr>
          <w:rFonts w:cs="Times New Roman"/>
          <w:lang w:val="en-US"/>
        </w:rPr>
        <w:t>Ramanathan</w:t>
      </w:r>
      <w:proofErr w:type="spellEnd"/>
      <w:r w:rsidRPr="00B07C97">
        <w:rPr>
          <w:rFonts w:cs="Times New Roman"/>
          <w:lang w:val="en-US"/>
        </w:rPr>
        <w:t xml:space="preserve">, S., </w:t>
      </w:r>
      <w:proofErr w:type="spellStart"/>
      <w:r w:rsidRPr="00B07C97">
        <w:rPr>
          <w:rFonts w:cs="Times New Roman"/>
          <w:lang w:val="en-US"/>
        </w:rPr>
        <w:t>Rizleyd</w:t>
      </w:r>
      <w:proofErr w:type="spellEnd"/>
      <w:r w:rsidRPr="00B07C97">
        <w:rPr>
          <w:rFonts w:cs="Times New Roman"/>
          <w:lang w:val="en-US"/>
        </w:rPr>
        <w:t>, R., Hollande, S.</w:t>
      </w:r>
      <w:r w:rsidR="00BB4528">
        <w:rPr>
          <w:rFonts w:cs="Times New Roman"/>
          <w:lang w:val="en-US"/>
        </w:rPr>
        <w:t>,</w:t>
      </w:r>
      <w:r w:rsidRPr="00B07C97">
        <w:rPr>
          <w:rFonts w:cs="Times New Roman"/>
          <w:lang w:val="en-US"/>
        </w:rPr>
        <w:t xml:space="preserve"> &amp; Morrissey, S. (2016)</w:t>
      </w:r>
      <w:r>
        <w:rPr>
          <w:rFonts w:cs="Times New Roman"/>
          <w:lang w:val="en-US"/>
        </w:rPr>
        <w:t>.</w:t>
      </w:r>
      <w:proofErr w:type="gramEnd"/>
      <w:r w:rsidR="00B47942">
        <w:rPr>
          <w:rFonts w:cs="Times New Roman"/>
          <w:lang w:val="en-US"/>
        </w:rPr>
        <w:t xml:space="preserve"> Mobile shopper marketing: Key issues, current insights, and future research a</w:t>
      </w:r>
      <w:r w:rsidRPr="00B07C97">
        <w:rPr>
          <w:rFonts w:cs="Times New Roman"/>
          <w:lang w:val="en-US"/>
        </w:rPr>
        <w:t xml:space="preserve">venues, </w:t>
      </w:r>
      <w:r w:rsidRPr="00B47942">
        <w:rPr>
          <w:rFonts w:cs="Times New Roman"/>
          <w:i/>
          <w:lang w:val="en-US"/>
        </w:rPr>
        <w:t>Journal of Interactive Marketing, 34</w:t>
      </w:r>
      <w:r w:rsidRPr="00B07C97">
        <w:rPr>
          <w:rFonts w:cs="Times New Roman"/>
          <w:lang w:val="en-US"/>
        </w:rPr>
        <w:t>, 37–48</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B47942" w:rsidRPr="00B47942">
        <w:t xml:space="preserve"> </w:t>
      </w:r>
      <w:r w:rsidR="00B47942" w:rsidRPr="00B47942">
        <w:rPr>
          <w:rFonts w:eastAsia="Times New Roman" w:cs="Times New Roman"/>
          <w:lang w:val="en-US" w:eastAsia="en-GB"/>
        </w:rPr>
        <w:t>10.1016/j.intmar.2016.03.002</w:t>
      </w:r>
    </w:p>
    <w:p w:rsidR="00467713" w:rsidRDefault="00751ABE" w:rsidP="006A23B0">
      <w:pPr>
        <w:pStyle w:val="ListParagraph"/>
        <w:spacing w:after="120"/>
        <w:ind w:left="0" w:hanging="284"/>
        <w:rPr>
          <w:rFonts w:cs="Times New Roman"/>
          <w:lang w:val="en-US"/>
        </w:rPr>
      </w:pPr>
      <w:r w:rsidRPr="00751ABE">
        <w:rPr>
          <w:rFonts w:cs="Times New Roman"/>
          <w:lang w:val="en-US"/>
        </w:rPr>
        <w:t xml:space="preserve">Spence, C., &amp; </w:t>
      </w:r>
      <w:proofErr w:type="spellStart"/>
      <w:r w:rsidRPr="00751ABE">
        <w:rPr>
          <w:rFonts w:cs="Times New Roman"/>
          <w:lang w:val="en-US"/>
        </w:rPr>
        <w:t>Gallace</w:t>
      </w:r>
      <w:proofErr w:type="spellEnd"/>
      <w:r w:rsidRPr="00751ABE">
        <w:rPr>
          <w:rFonts w:cs="Times New Roman"/>
          <w:lang w:val="en-US"/>
        </w:rPr>
        <w:t>, A. (2008). Making sense of touch. In E. Chatt</w:t>
      </w:r>
      <w:r>
        <w:rPr>
          <w:rFonts w:cs="Times New Roman"/>
          <w:lang w:val="en-US"/>
        </w:rPr>
        <w:t xml:space="preserve">erjee (Ed.), </w:t>
      </w:r>
      <w:r w:rsidRPr="00B47942">
        <w:rPr>
          <w:rFonts w:cs="Times New Roman"/>
          <w:i/>
          <w:lang w:val="en-US"/>
        </w:rPr>
        <w:t>Touch in museums: Policy and practice in object handling</w:t>
      </w:r>
      <w:r>
        <w:rPr>
          <w:rFonts w:cs="Times New Roman"/>
          <w:lang w:val="en-US"/>
        </w:rPr>
        <w:t>. Oxford: Berg, pp.21-40.</w:t>
      </w:r>
    </w:p>
    <w:p w:rsidR="00467713" w:rsidRDefault="00467713" w:rsidP="006A23B0">
      <w:pPr>
        <w:pStyle w:val="ListParagraph"/>
        <w:spacing w:after="0"/>
        <w:ind w:left="0" w:hanging="284"/>
        <w:rPr>
          <w:rFonts w:cs="Times New Roman"/>
          <w:lang w:val="en-US"/>
        </w:rPr>
      </w:pPr>
      <w:proofErr w:type="spellStart"/>
      <w:proofErr w:type="gramStart"/>
      <w:r w:rsidRPr="001304F8">
        <w:rPr>
          <w:rFonts w:cs="Times New Roman"/>
          <w:lang w:val="en-US"/>
        </w:rPr>
        <w:t>Ström</w:t>
      </w:r>
      <w:proofErr w:type="spellEnd"/>
      <w:r w:rsidRPr="001304F8">
        <w:rPr>
          <w:rFonts w:cs="Times New Roman"/>
          <w:lang w:val="en-US"/>
        </w:rPr>
        <w:t>, R</w:t>
      </w:r>
      <w:r>
        <w:rPr>
          <w:rFonts w:cs="Times New Roman"/>
          <w:lang w:val="en-US"/>
        </w:rPr>
        <w:t xml:space="preserve">., </w:t>
      </w:r>
      <w:proofErr w:type="spellStart"/>
      <w:r>
        <w:rPr>
          <w:rFonts w:cs="Times New Roman"/>
          <w:lang w:val="en-US"/>
        </w:rPr>
        <w:t>Vendel</w:t>
      </w:r>
      <w:proofErr w:type="spellEnd"/>
      <w:r>
        <w:rPr>
          <w:rFonts w:cs="Times New Roman"/>
          <w:lang w:val="en-US"/>
        </w:rPr>
        <w:t>, M.</w:t>
      </w:r>
      <w:r w:rsidR="00BB4528">
        <w:rPr>
          <w:rFonts w:cs="Times New Roman"/>
          <w:lang w:val="en-US"/>
        </w:rPr>
        <w:t>,</w:t>
      </w:r>
      <w:r>
        <w:rPr>
          <w:rFonts w:cs="Times New Roman"/>
          <w:lang w:val="en-US"/>
        </w:rPr>
        <w:t xml:space="preserve"> &amp; </w:t>
      </w:r>
      <w:proofErr w:type="spellStart"/>
      <w:r>
        <w:rPr>
          <w:rFonts w:cs="Times New Roman"/>
          <w:lang w:val="en-US"/>
        </w:rPr>
        <w:t>Bredican</w:t>
      </w:r>
      <w:proofErr w:type="spellEnd"/>
      <w:r>
        <w:rPr>
          <w:rFonts w:cs="Times New Roman"/>
          <w:lang w:val="en-US"/>
        </w:rPr>
        <w:t>, J. (2014).</w:t>
      </w:r>
      <w:proofErr w:type="gramEnd"/>
      <w:r w:rsidRPr="001304F8">
        <w:rPr>
          <w:rFonts w:cs="Times New Roman"/>
          <w:lang w:val="en-US"/>
        </w:rPr>
        <w:t xml:space="preserve"> Mobile marketing: A literature review on its value for consumers and retailers. </w:t>
      </w:r>
      <w:r w:rsidRPr="00B47942">
        <w:rPr>
          <w:rFonts w:cs="Times New Roman"/>
          <w:i/>
          <w:lang w:val="en-US"/>
        </w:rPr>
        <w:t xml:space="preserve">Journal of Retailing and Consumer Services, 21 </w:t>
      </w:r>
      <w:r>
        <w:rPr>
          <w:rFonts w:cs="Times New Roman"/>
          <w:lang w:val="en-US"/>
        </w:rPr>
        <w:t xml:space="preserve">(6), </w:t>
      </w:r>
      <w:r w:rsidRPr="001304F8">
        <w:rPr>
          <w:rFonts w:cs="Times New Roman"/>
          <w:lang w:val="en-US"/>
        </w:rPr>
        <w:t xml:space="preserve">1001-1012. </w:t>
      </w:r>
      <w:r w:rsidR="00B47942">
        <w:rPr>
          <w:rFonts w:eastAsia="Times New Roman" w:cs="Times New Roman"/>
          <w:lang w:val="en-US" w:eastAsia="en-GB"/>
        </w:rPr>
        <w:t>http://dx.doi.org/</w:t>
      </w:r>
      <w:r w:rsidR="00B47942" w:rsidRPr="00B47942">
        <w:t xml:space="preserve"> </w:t>
      </w:r>
      <w:r w:rsidR="00B47942" w:rsidRPr="00B47942">
        <w:rPr>
          <w:rFonts w:eastAsia="Times New Roman" w:cs="Times New Roman"/>
          <w:lang w:val="en-US" w:eastAsia="en-GB"/>
        </w:rPr>
        <w:t>10.1016/j.jretconser.2013.12.003</w:t>
      </w:r>
    </w:p>
    <w:p w:rsidR="00467713" w:rsidRPr="00B07C97" w:rsidRDefault="00467713" w:rsidP="006A23B0">
      <w:pPr>
        <w:pStyle w:val="ListParagraph"/>
        <w:spacing w:after="0"/>
        <w:ind w:left="0" w:hanging="284"/>
        <w:rPr>
          <w:rFonts w:cs="Times New Roman"/>
          <w:lang w:val="en-US"/>
        </w:rPr>
      </w:pPr>
      <w:proofErr w:type="spellStart"/>
      <w:r w:rsidRPr="00B07C97">
        <w:rPr>
          <w:rFonts w:cs="Times New Roman"/>
          <w:lang w:val="en-US"/>
        </w:rPr>
        <w:t>Tabachnick</w:t>
      </w:r>
      <w:proofErr w:type="spellEnd"/>
      <w:r w:rsidRPr="00B07C97">
        <w:rPr>
          <w:rFonts w:cs="Times New Roman"/>
          <w:lang w:val="en-US"/>
        </w:rPr>
        <w:t xml:space="preserve">, G.G., &amp; </w:t>
      </w:r>
      <w:proofErr w:type="spellStart"/>
      <w:r w:rsidRPr="00B07C97">
        <w:rPr>
          <w:rFonts w:cs="Times New Roman"/>
          <w:lang w:val="en-US"/>
        </w:rPr>
        <w:t>Fidell</w:t>
      </w:r>
      <w:proofErr w:type="spellEnd"/>
      <w:r w:rsidRPr="00B07C97">
        <w:rPr>
          <w:rFonts w:cs="Times New Roman"/>
          <w:lang w:val="en-US"/>
        </w:rPr>
        <w:t xml:space="preserve">, L.S. (2013). </w:t>
      </w:r>
      <w:r w:rsidRPr="00B47942">
        <w:rPr>
          <w:rFonts w:cs="Times New Roman"/>
          <w:i/>
          <w:lang w:val="en-US"/>
        </w:rPr>
        <w:t>Using multivariate statistics</w:t>
      </w:r>
      <w:r w:rsidRPr="00B07C97">
        <w:rPr>
          <w:rFonts w:cs="Times New Roman"/>
          <w:lang w:val="en-US"/>
        </w:rPr>
        <w:t xml:space="preserve"> (6</w:t>
      </w:r>
      <w:r w:rsidRPr="00B07C97">
        <w:rPr>
          <w:rFonts w:cs="Times New Roman"/>
          <w:vertAlign w:val="superscript"/>
          <w:lang w:val="en-US"/>
        </w:rPr>
        <w:t>th</w:t>
      </w:r>
      <w:r w:rsidRPr="00B07C97">
        <w:rPr>
          <w:rFonts w:cs="Times New Roman"/>
          <w:lang w:val="en-US"/>
        </w:rPr>
        <w:t xml:space="preserve"> Ed.). Upper Saddle River, NJ: Pearson.</w:t>
      </w:r>
    </w:p>
    <w:p w:rsidR="00467713" w:rsidRPr="00B07C97" w:rsidRDefault="00467713" w:rsidP="006A23B0">
      <w:pPr>
        <w:pStyle w:val="ListParagraph"/>
        <w:spacing w:after="0"/>
        <w:ind w:left="0" w:hanging="284"/>
        <w:rPr>
          <w:rFonts w:cs="Times New Roman"/>
          <w:lang w:val="en-US"/>
        </w:rPr>
      </w:pPr>
      <w:proofErr w:type="spellStart"/>
      <w:r w:rsidRPr="00B07C97">
        <w:rPr>
          <w:rFonts w:cs="Times New Roman"/>
          <w:lang w:val="en-US"/>
        </w:rPr>
        <w:lastRenderedPageBreak/>
        <w:t>Teo</w:t>
      </w:r>
      <w:proofErr w:type="spellEnd"/>
      <w:r w:rsidRPr="00B07C97">
        <w:rPr>
          <w:rFonts w:cs="Times New Roman"/>
          <w:lang w:val="en-US"/>
        </w:rPr>
        <w:t xml:space="preserve">, H.H., Oh, L.B., Liu, C., &amp; Wei, K.K. (2003). </w:t>
      </w:r>
      <w:proofErr w:type="gramStart"/>
      <w:r w:rsidRPr="00B07C97">
        <w:rPr>
          <w:rFonts w:cs="Times New Roman"/>
          <w:lang w:val="en-US"/>
        </w:rPr>
        <w:t>An empirical study of the effects of interactivity on web user attitude.</w:t>
      </w:r>
      <w:proofErr w:type="gramEnd"/>
      <w:r w:rsidRPr="00B07C97">
        <w:rPr>
          <w:rFonts w:cs="Times New Roman"/>
          <w:lang w:val="en-US"/>
        </w:rPr>
        <w:t xml:space="preserve"> </w:t>
      </w:r>
      <w:r w:rsidRPr="00B47942">
        <w:rPr>
          <w:rFonts w:cs="Times New Roman"/>
          <w:i/>
          <w:iCs/>
          <w:lang w:val="en-US"/>
        </w:rPr>
        <w:t>International Journal of Human-Computer Studies</w:t>
      </w:r>
      <w:r w:rsidRPr="00B47942">
        <w:rPr>
          <w:rFonts w:cs="Times New Roman"/>
          <w:i/>
          <w:lang w:val="en-US"/>
        </w:rPr>
        <w:t>, 58</w:t>
      </w:r>
      <w:r w:rsidRPr="00B07C97">
        <w:rPr>
          <w:rFonts w:cs="Times New Roman"/>
          <w:lang w:val="en-US"/>
        </w:rPr>
        <w:t xml:space="preserve"> (3), 281-305.</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B47942" w:rsidRPr="00B47942">
        <w:t xml:space="preserve"> </w:t>
      </w:r>
      <w:r w:rsidR="00B47942" w:rsidRPr="00B47942">
        <w:rPr>
          <w:rFonts w:eastAsia="Times New Roman" w:cs="Times New Roman"/>
          <w:lang w:val="en-US" w:eastAsia="en-GB"/>
        </w:rPr>
        <w:t>10.1016/S1071-5819(03)00008-9</w:t>
      </w:r>
    </w:p>
    <w:p w:rsidR="00467713" w:rsidRDefault="00467713" w:rsidP="006A23B0">
      <w:pPr>
        <w:pStyle w:val="ListParagraph"/>
        <w:spacing w:after="0"/>
        <w:ind w:left="0" w:hanging="284"/>
      </w:pPr>
      <w:proofErr w:type="spellStart"/>
      <w:r w:rsidRPr="00B07C97">
        <w:t>Trevino</w:t>
      </w:r>
      <w:proofErr w:type="spellEnd"/>
      <w:r w:rsidRPr="00B07C97">
        <w:t xml:space="preserve"> L.K.</w:t>
      </w:r>
      <w:r w:rsidR="00115AB8">
        <w:t>,</w:t>
      </w:r>
      <w:r w:rsidRPr="00B07C97">
        <w:t xml:space="preserve"> </w:t>
      </w:r>
      <w:r w:rsidR="00B47942">
        <w:t>&amp;</w:t>
      </w:r>
      <w:r w:rsidRPr="00B07C97">
        <w:t xml:space="preserve"> </w:t>
      </w:r>
      <w:proofErr w:type="spellStart"/>
      <w:r w:rsidRPr="00B07C97">
        <w:t>Webster</w:t>
      </w:r>
      <w:proofErr w:type="spellEnd"/>
      <w:r w:rsidRPr="00B07C97">
        <w:t>, J. (1992)</w:t>
      </w:r>
      <w:r>
        <w:t>.</w:t>
      </w:r>
      <w:r w:rsidRPr="00B07C97">
        <w:t xml:space="preserve"> </w:t>
      </w:r>
      <w:r w:rsidRPr="005F3607">
        <w:rPr>
          <w:lang w:val="en-GB"/>
        </w:rPr>
        <w:t>Flow</w:t>
      </w:r>
      <w:r w:rsidRPr="00B07C97">
        <w:t xml:space="preserve"> in </w:t>
      </w:r>
      <w:r w:rsidRPr="001304F8">
        <w:rPr>
          <w:lang w:val="en-GB"/>
        </w:rPr>
        <w:t>computer-mediated</w:t>
      </w:r>
      <w:r w:rsidRPr="00B07C97">
        <w:t xml:space="preserve"> </w:t>
      </w:r>
      <w:r w:rsidRPr="001304F8">
        <w:rPr>
          <w:lang w:val="en-GB"/>
        </w:rPr>
        <w:t>communication</w:t>
      </w:r>
      <w:r w:rsidRPr="00B07C97">
        <w:t xml:space="preserve">, </w:t>
      </w:r>
      <w:r w:rsidRPr="00B47942">
        <w:rPr>
          <w:i/>
          <w:lang w:val="en-GB"/>
        </w:rPr>
        <w:t>Communication</w:t>
      </w:r>
      <w:r w:rsidRPr="00B47942">
        <w:rPr>
          <w:i/>
        </w:rPr>
        <w:t xml:space="preserve"> Research. 11</w:t>
      </w:r>
      <w:r>
        <w:t xml:space="preserve"> (4), </w:t>
      </w:r>
      <w:r w:rsidRPr="00B07C97">
        <w:t>539–573</w:t>
      </w:r>
      <w:r w:rsidR="00BC6A93">
        <w:t xml:space="preserve">. </w:t>
      </w:r>
      <w:r w:rsidR="00BC6A93">
        <w:rPr>
          <w:rFonts w:eastAsia="Times New Roman" w:cs="Times New Roman"/>
          <w:lang w:val="en-US" w:eastAsia="en-GB"/>
        </w:rPr>
        <w:t>http://dx.doi.org/</w:t>
      </w:r>
      <w:r w:rsidR="00482876" w:rsidRPr="00482876">
        <w:t xml:space="preserve"> </w:t>
      </w:r>
      <w:r w:rsidR="00482876" w:rsidRPr="00482876">
        <w:rPr>
          <w:rFonts w:eastAsia="Times New Roman" w:cs="Times New Roman"/>
          <w:lang w:val="en-US" w:eastAsia="en-GB"/>
        </w:rPr>
        <w:t>10.1177/009365092019005001</w:t>
      </w:r>
    </w:p>
    <w:p w:rsidR="00467713" w:rsidRPr="00D80FB9" w:rsidRDefault="00467713" w:rsidP="006A23B0">
      <w:pPr>
        <w:spacing w:after="0"/>
        <w:ind w:hanging="284"/>
        <w:rPr>
          <w:lang w:val="en-US"/>
        </w:rPr>
      </w:pPr>
      <w:proofErr w:type="spellStart"/>
      <w:r>
        <w:rPr>
          <w:lang w:val="en-US"/>
        </w:rPr>
        <w:t>Tüzün</w:t>
      </w:r>
      <w:proofErr w:type="spellEnd"/>
      <w:r>
        <w:rPr>
          <w:lang w:val="en-US"/>
        </w:rPr>
        <w:t xml:space="preserve">, H., </w:t>
      </w:r>
      <w:proofErr w:type="spellStart"/>
      <w:r w:rsidRPr="00D80FB9">
        <w:rPr>
          <w:lang w:val="en-US"/>
        </w:rPr>
        <w:t>Telli</w:t>
      </w:r>
      <w:proofErr w:type="spellEnd"/>
      <w:r w:rsidRPr="00D80FB9">
        <w:rPr>
          <w:lang w:val="en-US"/>
        </w:rPr>
        <w:t xml:space="preserve">, </w:t>
      </w:r>
      <w:r>
        <w:rPr>
          <w:lang w:val="en-US"/>
        </w:rPr>
        <w:t>E</w:t>
      </w:r>
      <w:r w:rsidR="00BB4528">
        <w:rPr>
          <w:lang w:val="en-US"/>
        </w:rPr>
        <w:t>.,</w:t>
      </w:r>
      <w:r>
        <w:rPr>
          <w:lang w:val="en-US"/>
        </w:rPr>
        <w:t xml:space="preserve"> &amp; </w:t>
      </w:r>
      <w:proofErr w:type="spellStart"/>
      <w:r w:rsidRPr="00D80FB9">
        <w:rPr>
          <w:lang w:val="en-US"/>
        </w:rPr>
        <w:t>Alır</w:t>
      </w:r>
      <w:proofErr w:type="spellEnd"/>
      <w:r>
        <w:rPr>
          <w:lang w:val="en-US"/>
        </w:rPr>
        <w:t>, A.</w:t>
      </w:r>
      <w:r w:rsidRPr="00D80FB9">
        <w:rPr>
          <w:lang w:val="en-US"/>
        </w:rPr>
        <w:t xml:space="preserve"> </w:t>
      </w:r>
      <w:r>
        <w:rPr>
          <w:lang w:val="en-US"/>
        </w:rPr>
        <w:t xml:space="preserve">(2016). </w:t>
      </w:r>
      <w:r w:rsidRPr="00D80FB9">
        <w:rPr>
          <w:lang w:val="en-US"/>
        </w:rPr>
        <w:t xml:space="preserve">Usability testing of a 3D touch screen kiosk system for </w:t>
      </w:r>
      <w:proofErr w:type="gramStart"/>
      <w:r w:rsidRPr="00D80FB9">
        <w:rPr>
          <w:lang w:val="en-US"/>
        </w:rPr>
        <w:t>way-finding</w:t>
      </w:r>
      <w:proofErr w:type="gramEnd"/>
      <w:r>
        <w:rPr>
          <w:lang w:val="en-US"/>
        </w:rPr>
        <w:t xml:space="preserve">. </w:t>
      </w:r>
      <w:r w:rsidRPr="00482876">
        <w:rPr>
          <w:i/>
          <w:lang w:val="en-US"/>
        </w:rPr>
        <w:t>Computers in Human Behavior, 61,</w:t>
      </w:r>
      <w:r>
        <w:rPr>
          <w:lang w:val="en-US"/>
        </w:rPr>
        <w:t xml:space="preserve"> 73-79. </w:t>
      </w:r>
      <w:r w:rsidR="00BC6A93">
        <w:rPr>
          <w:rFonts w:eastAsia="Times New Roman" w:cs="Times New Roman"/>
          <w:lang w:val="en-US" w:eastAsia="en-GB"/>
        </w:rPr>
        <w:t>http://dx.doi.org/</w:t>
      </w:r>
      <w:r w:rsidRPr="00D80FB9">
        <w:rPr>
          <w:lang w:val="en-US"/>
        </w:rPr>
        <w:t>10.1016/j.chb.2016.03.006</w:t>
      </w:r>
    </w:p>
    <w:p w:rsidR="00467713" w:rsidRPr="00B07C97" w:rsidRDefault="00467713" w:rsidP="006A23B0">
      <w:pPr>
        <w:pStyle w:val="ListParagraph"/>
        <w:spacing w:after="0"/>
        <w:ind w:left="0" w:hanging="284"/>
      </w:pPr>
      <w:proofErr w:type="spellStart"/>
      <w:r>
        <w:t>Visinescu</w:t>
      </w:r>
      <w:proofErr w:type="spellEnd"/>
      <w:r>
        <w:t xml:space="preserve">, L.L., </w:t>
      </w:r>
      <w:proofErr w:type="spellStart"/>
      <w:r>
        <w:t>Sidorova</w:t>
      </w:r>
      <w:proofErr w:type="spellEnd"/>
      <w:r>
        <w:t>, A., Jones, M.C.</w:t>
      </w:r>
      <w:r w:rsidR="00BB4528">
        <w:t>,</w:t>
      </w:r>
      <w:r>
        <w:t xml:space="preserve"> &amp; </w:t>
      </w:r>
      <w:proofErr w:type="spellStart"/>
      <w:r>
        <w:t>Prybutok</w:t>
      </w:r>
      <w:proofErr w:type="spellEnd"/>
      <w:r>
        <w:t xml:space="preserve">, V.R. </w:t>
      </w:r>
      <w:r>
        <w:br/>
        <w:t xml:space="preserve">(2015). </w:t>
      </w:r>
      <w:r w:rsidRPr="001304F8">
        <w:rPr>
          <w:lang w:val="en-GB"/>
        </w:rPr>
        <w:t>The</w:t>
      </w:r>
      <w:r>
        <w:t xml:space="preserve"> </w:t>
      </w:r>
      <w:r w:rsidRPr="001304F8">
        <w:rPr>
          <w:lang w:val="en-GB"/>
        </w:rPr>
        <w:t>influence</w:t>
      </w:r>
      <w:r>
        <w:t xml:space="preserve"> of </w:t>
      </w:r>
      <w:r w:rsidRPr="001304F8">
        <w:rPr>
          <w:lang w:val="en-GB"/>
        </w:rPr>
        <w:t>website</w:t>
      </w:r>
      <w:r>
        <w:t xml:space="preserve"> </w:t>
      </w:r>
      <w:r w:rsidRPr="001304F8">
        <w:rPr>
          <w:lang w:val="en-GB"/>
        </w:rPr>
        <w:t>dimensionality</w:t>
      </w:r>
      <w:r>
        <w:t xml:space="preserve"> </w:t>
      </w:r>
      <w:r w:rsidRPr="001304F8">
        <w:rPr>
          <w:lang w:val="en-GB"/>
        </w:rPr>
        <w:t>on</w:t>
      </w:r>
      <w:r>
        <w:t xml:space="preserve"> </w:t>
      </w:r>
      <w:r w:rsidRPr="001304F8">
        <w:rPr>
          <w:lang w:val="en-GB"/>
        </w:rPr>
        <w:t>customer</w:t>
      </w:r>
      <w:r>
        <w:t xml:space="preserve"> </w:t>
      </w:r>
      <w:r w:rsidRPr="001304F8">
        <w:rPr>
          <w:lang w:val="en-GB"/>
        </w:rPr>
        <w:t>experiences</w:t>
      </w:r>
      <w:r>
        <w:t xml:space="preserve">, </w:t>
      </w:r>
      <w:r w:rsidRPr="001304F8">
        <w:rPr>
          <w:lang w:val="en-GB"/>
        </w:rPr>
        <w:t>perceptions</w:t>
      </w:r>
      <w:r>
        <w:t xml:space="preserve"> and </w:t>
      </w:r>
      <w:r w:rsidRPr="001304F8">
        <w:rPr>
          <w:lang w:val="en-US"/>
        </w:rPr>
        <w:t>behavioral</w:t>
      </w:r>
      <w:r>
        <w:t xml:space="preserve"> </w:t>
      </w:r>
      <w:r w:rsidRPr="001304F8">
        <w:rPr>
          <w:lang w:val="en-GB"/>
        </w:rPr>
        <w:t>intentions</w:t>
      </w:r>
      <w:r>
        <w:t xml:space="preserve">: </w:t>
      </w:r>
      <w:r w:rsidRPr="001304F8">
        <w:rPr>
          <w:lang w:val="en-GB"/>
        </w:rPr>
        <w:t>An</w:t>
      </w:r>
      <w:r>
        <w:t xml:space="preserve"> </w:t>
      </w:r>
      <w:r w:rsidRPr="001304F8">
        <w:rPr>
          <w:lang w:val="en-GB"/>
        </w:rPr>
        <w:t>exploration</w:t>
      </w:r>
      <w:r>
        <w:t xml:space="preserve"> of 2D vs. 3D web </w:t>
      </w:r>
      <w:r w:rsidRPr="001304F8">
        <w:rPr>
          <w:lang w:val="en-GB"/>
        </w:rPr>
        <w:t>design</w:t>
      </w:r>
      <w:r>
        <w:t xml:space="preserve">. </w:t>
      </w:r>
      <w:r w:rsidRPr="00482876">
        <w:rPr>
          <w:i/>
          <w:lang w:val="en-GB"/>
        </w:rPr>
        <w:t>Information</w:t>
      </w:r>
      <w:r w:rsidRPr="00482876">
        <w:rPr>
          <w:i/>
        </w:rPr>
        <w:t xml:space="preserve"> &amp; Management, 52 </w:t>
      </w:r>
      <w:r>
        <w:t xml:space="preserve">(1), 1–17. </w:t>
      </w:r>
      <w:r w:rsidR="00BC6A93">
        <w:rPr>
          <w:rFonts w:eastAsia="Times New Roman" w:cs="Times New Roman"/>
          <w:lang w:val="en-US" w:eastAsia="en-GB"/>
        </w:rPr>
        <w:t>http://dx.doi.org/</w:t>
      </w:r>
      <w:r w:rsidRPr="005F3607">
        <w:t>10.1016/j.im.2014.10.005</w:t>
      </w:r>
    </w:p>
    <w:p w:rsidR="00467713" w:rsidRPr="00B07C97" w:rsidRDefault="00467713" w:rsidP="006A23B0">
      <w:pPr>
        <w:spacing w:after="0"/>
        <w:ind w:hanging="284"/>
        <w:rPr>
          <w:rFonts w:cs="Times New Roman"/>
          <w:lang w:val="en-US"/>
        </w:rPr>
      </w:pPr>
      <w:proofErr w:type="gramStart"/>
      <w:r w:rsidRPr="00B07C97">
        <w:rPr>
          <w:rFonts w:cs="Times New Roman"/>
          <w:lang w:val="en-US"/>
        </w:rPr>
        <w:t xml:space="preserve">Wiebe, E.N., Lamb, A., Hardy, M., &amp; </w:t>
      </w:r>
      <w:proofErr w:type="spellStart"/>
      <w:r w:rsidRPr="00B07C97">
        <w:rPr>
          <w:rFonts w:cs="Times New Roman"/>
          <w:lang w:val="en-US"/>
        </w:rPr>
        <w:t>Sharek</w:t>
      </w:r>
      <w:proofErr w:type="spellEnd"/>
      <w:r w:rsidRPr="00B07C97">
        <w:rPr>
          <w:rFonts w:cs="Times New Roman"/>
          <w:lang w:val="en-US"/>
        </w:rPr>
        <w:t>, D. (2014).</w:t>
      </w:r>
      <w:proofErr w:type="gramEnd"/>
      <w:r w:rsidRPr="00B07C97">
        <w:rPr>
          <w:rFonts w:cs="Times New Roman"/>
          <w:lang w:val="en-US"/>
        </w:rPr>
        <w:t xml:space="preserve"> Measuring engagement in video game-based environments: Investigation of the User Engagement Scale. </w:t>
      </w:r>
      <w:r w:rsidRPr="00482876">
        <w:rPr>
          <w:rFonts w:cs="Times New Roman"/>
          <w:i/>
          <w:lang w:val="en-US"/>
        </w:rPr>
        <w:t xml:space="preserve">Computers in Human Behavior, </w:t>
      </w:r>
      <w:r w:rsidRPr="00B07C97">
        <w:rPr>
          <w:rFonts w:cs="Times New Roman"/>
          <w:lang w:val="en-US"/>
        </w:rPr>
        <w:t xml:space="preserve">32, </w:t>
      </w:r>
      <w:r w:rsidR="00482876">
        <w:rPr>
          <w:rFonts w:cs="Times New Roman"/>
          <w:lang w:val="en-US"/>
        </w:rPr>
        <w:t xml:space="preserve">(March) </w:t>
      </w:r>
      <w:r w:rsidRPr="00B07C97">
        <w:rPr>
          <w:rFonts w:cs="Times New Roman"/>
          <w:lang w:val="en-US"/>
        </w:rPr>
        <w:t>123-132.</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482876" w:rsidRPr="00482876">
        <w:t xml:space="preserve"> </w:t>
      </w:r>
      <w:r w:rsidR="00482876" w:rsidRPr="00482876">
        <w:rPr>
          <w:rFonts w:eastAsia="Times New Roman" w:cs="Times New Roman"/>
          <w:lang w:val="en-US" w:eastAsia="en-GB"/>
        </w:rPr>
        <w:t>10.1016/j.chb.2013.12.001</w:t>
      </w:r>
    </w:p>
    <w:p w:rsidR="00467713" w:rsidRPr="00B07C97" w:rsidRDefault="00467713" w:rsidP="006A23B0">
      <w:pPr>
        <w:pStyle w:val="ListParagraph"/>
        <w:spacing w:after="120"/>
        <w:ind w:left="0" w:hanging="284"/>
        <w:rPr>
          <w:rFonts w:cs="Times New Roman"/>
          <w:lang w:val="en-US"/>
        </w:rPr>
      </w:pPr>
      <w:r w:rsidRPr="00B07C97">
        <w:rPr>
          <w:rFonts w:cs="Times New Roman"/>
          <w:lang w:val="en-US"/>
        </w:rPr>
        <w:t xml:space="preserve">Wu, G. (2005). The mediating role of perceived interactivity in the effect of actual interactivity on attitude toward the website. </w:t>
      </w:r>
      <w:r w:rsidRPr="00482876">
        <w:rPr>
          <w:rFonts w:cs="Times New Roman"/>
          <w:i/>
          <w:iCs/>
          <w:lang w:val="en-US"/>
        </w:rPr>
        <w:t>Journal of Interactive Advertising</w:t>
      </w:r>
      <w:r w:rsidRPr="00482876">
        <w:rPr>
          <w:rFonts w:cs="Times New Roman"/>
          <w:i/>
          <w:lang w:val="en-US"/>
        </w:rPr>
        <w:t>, 5</w:t>
      </w:r>
      <w:r w:rsidRPr="00B07C97">
        <w:rPr>
          <w:rFonts w:cs="Times New Roman"/>
          <w:lang w:val="en-US"/>
        </w:rPr>
        <w:t xml:space="preserve"> (2), 29-39.</w:t>
      </w:r>
      <w:r w:rsidR="00BC6A93" w:rsidRPr="00BC6A93">
        <w:rPr>
          <w:rFonts w:eastAsia="Times New Roman" w:cs="Times New Roman"/>
          <w:lang w:val="en-US" w:eastAsia="en-GB"/>
        </w:rPr>
        <w:t xml:space="preserve"> </w:t>
      </w:r>
      <w:r w:rsidR="00BC6A93">
        <w:rPr>
          <w:rFonts w:eastAsia="Times New Roman" w:cs="Times New Roman"/>
          <w:lang w:val="en-US" w:eastAsia="en-GB"/>
        </w:rPr>
        <w:t>http://dx.doi.org/</w:t>
      </w:r>
      <w:r w:rsidR="00482876" w:rsidRPr="00482876">
        <w:t xml:space="preserve"> </w:t>
      </w:r>
      <w:r w:rsidR="00482876" w:rsidRPr="00482876">
        <w:rPr>
          <w:rFonts w:eastAsia="Times New Roman" w:cs="Times New Roman"/>
          <w:lang w:val="en-US" w:eastAsia="en-GB"/>
        </w:rPr>
        <w:t>10.1080/15252019.2005.10722099</w:t>
      </w:r>
    </w:p>
    <w:p w:rsidR="00467713" w:rsidRPr="000712A9" w:rsidDel="000D4266" w:rsidRDefault="00BB4528" w:rsidP="006A23B0">
      <w:pPr>
        <w:pStyle w:val="ListParagraph"/>
        <w:spacing w:after="120"/>
        <w:ind w:left="0" w:hanging="284"/>
        <w:rPr>
          <w:rFonts w:cs="Times New Roman"/>
          <w:lang w:val="en-US"/>
        </w:rPr>
      </w:pPr>
      <w:r>
        <w:rPr>
          <w:rFonts w:eastAsia="Times New Roman" w:cs="Times New Roman"/>
          <w:lang w:val="en-US" w:eastAsia="en-GB"/>
        </w:rPr>
        <w:t xml:space="preserve">Xu, Q., &amp; </w:t>
      </w:r>
      <w:proofErr w:type="spellStart"/>
      <w:r>
        <w:rPr>
          <w:rFonts w:eastAsia="Times New Roman" w:cs="Times New Roman"/>
          <w:lang w:val="en-US" w:eastAsia="en-GB"/>
        </w:rPr>
        <w:t>Sundar</w:t>
      </w:r>
      <w:proofErr w:type="spellEnd"/>
      <w:r>
        <w:rPr>
          <w:rFonts w:eastAsia="Times New Roman" w:cs="Times New Roman"/>
          <w:lang w:val="en-US" w:eastAsia="en-GB"/>
        </w:rPr>
        <w:t>, S.</w:t>
      </w:r>
      <w:r w:rsidR="00482876" w:rsidRPr="00482876">
        <w:rPr>
          <w:rFonts w:eastAsia="Times New Roman" w:cs="Times New Roman"/>
          <w:lang w:val="en-US" w:eastAsia="en-GB"/>
        </w:rPr>
        <w:t xml:space="preserve">S. (2016). Interactivity and memory: Information processing of interactive versus non-interactive content. </w:t>
      </w:r>
      <w:r w:rsidR="00482876" w:rsidRPr="00482876">
        <w:rPr>
          <w:rFonts w:eastAsia="Times New Roman" w:cs="Times New Roman"/>
          <w:i/>
          <w:lang w:val="en-US" w:eastAsia="en-GB"/>
        </w:rPr>
        <w:t>Computers in Human Behavior, 63</w:t>
      </w:r>
      <w:r w:rsidR="00482876" w:rsidRPr="00482876">
        <w:rPr>
          <w:rFonts w:eastAsia="Times New Roman" w:cs="Times New Roman"/>
          <w:lang w:val="en-US" w:eastAsia="en-GB"/>
        </w:rPr>
        <w:t xml:space="preserve">, </w:t>
      </w:r>
      <w:r w:rsidR="00482876">
        <w:rPr>
          <w:rFonts w:eastAsia="Times New Roman" w:cs="Times New Roman"/>
          <w:lang w:val="en-US" w:eastAsia="en-GB"/>
        </w:rPr>
        <w:t xml:space="preserve">(October), </w:t>
      </w:r>
      <w:r w:rsidR="00482876" w:rsidRPr="00482876">
        <w:rPr>
          <w:rFonts w:eastAsia="Times New Roman" w:cs="Times New Roman"/>
          <w:lang w:val="en-US" w:eastAsia="en-GB"/>
        </w:rPr>
        <w:t>620-629.</w:t>
      </w:r>
      <w:r w:rsidR="00BC6A93">
        <w:rPr>
          <w:rFonts w:eastAsia="Times New Roman" w:cs="Times New Roman"/>
          <w:lang w:val="en-US" w:eastAsia="en-GB"/>
        </w:rPr>
        <w:t>http://dx.doi.org/</w:t>
      </w:r>
      <w:r w:rsidR="00482876" w:rsidRPr="00482876">
        <w:t xml:space="preserve"> </w:t>
      </w:r>
      <w:r w:rsidR="00482876" w:rsidRPr="00482876">
        <w:rPr>
          <w:rFonts w:eastAsia="Times New Roman" w:cs="Times New Roman"/>
          <w:lang w:val="en-US" w:eastAsia="en-GB"/>
        </w:rPr>
        <w:t>10.1016/j.chb.2016.05.046</w:t>
      </w:r>
    </w:p>
    <w:p w:rsidR="00B50100" w:rsidRPr="00115AB8" w:rsidRDefault="00467713" w:rsidP="00115AB8">
      <w:pPr>
        <w:pStyle w:val="ListParagraph"/>
        <w:spacing w:after="120"/>
        <w:ind w:left="0" w:hanging="284"/>
        <w:rPr>
          <w:rFonts w:cs="Times New Roman"/>
          <w:lang w:val="en-US"/>
        </w:rPr>
      </w:pPr>
      <w:r w:rsidRPr="000712A9">
        <w:rPr>
          <w:rFonts w:cs="Times New Roman"/>
          <w:lang w:val="en-US"/>
        </w:rPr>
        <w:t xml:space="preserve">Yu, U.J., Lee, H.H., &amp; </w:t>
      </w:r>
      <w:proofErr w:type="spellStart"/>
      <w:r w:rsidRPr="000712A9">
        <w:rPr>
          <w:rFonts w:cs="Times New Roman"/>
          <w:lang w:val="en-US"/>
        </w:rPr>
        <w:t>Damhorst</w:t>
      </w:r>
      <w:proofErr w:type="spellEnd"/>
      <w:r w:rsidRPr="000712A9">
        <w:rPr>
          <w:rFonts w:cs="Times New Roman"/>
          <w:lang w:val="en-US"/>
        </w:rPr>
        <w:t xml:space="preserve">, M.L. (2012). Exploring </w:t>
      </w:r>
      <w:proofErr w:type="spellStart"/>
      <w:r w:rsidRPr="000712A9">
        <w:rPr>
          <w:rFonts w:cs="Times New Roman"/>
          <w:lang w:val="en-GB"/>
        </w:rPr>
        <w:t>multidimensions</w:t>
      </w:r>
      <w:proofErr w:type="spellEnd"/>
      <w:r w:rsidRPr="000712A9">
        <w:rPr>
          <w:rFonts w:cs="Times New Roman"/>
          <w:lang w:val="en-US"/>
        </w:rPr>
        <w:t xml:space="preserve"> of product performance risk in the online apparel shopping context visual, tactile, and trial risks. </w:t>
      </w:r>
      <w:r w:rsidRPr="00482876">
        <w:rPr>
          <w:rFonts w:cs="Times New Roman"/>
          <w:i/>
          <w:lang w:val="en-US"/>
        </w:rPr>
        <w:t>Clothing and Textiles Research Journal, 30</w:t>
      </w:r>
      <w:r w:rsidRPr="000712A9">
        <w:rPr>
          <w:rFonts w:cs="Times New Roman"/>
          <w:lang w:val="en-US"/>
        </w:rPr>
        <w:t xml:space="preserve"> (4), 251-266. </w:t>
      </w:r>
      <w:r w:rsidR="00BC6A93">
        <w:rPr>
          <w:rFonts w:eastAsia="Times New Roman" w:cs="Times New Roman"/>
          <w:lang w:val="en-US" w:eastAsia="en-GB"/>
        </w:rPr>
        <w:t>http://dx.doi.org/</w:t>
      </w:r>
      <w:r w:rsidR="00482876" w:rsidRPr="00482876">
        <w:t xml:space="preserve"> </w:t>
      </w:r>
      <w:r w:rsidR="00482876" w:rsidRPr="00482876">
        <w:rPr>
          <w:rFonts w:eastAsia="Times New Roman" w:cs="Times New Roman"/>
          <w:lang w:val="en-US" w:eastAsia="en-GB"/>
        </w:rPr>
        <w:t>10.1177/0887302X12462059</w:t>
      </w:r>
    </w:p>
    <w:p w:rsidR="00794816" w:rsidRPr="000712A9" w:rsidRDefault="00E76AD6">
      <w:pPr>
        <w:spacing w:after="120"/>
        <w:jc w:val="center"/>
        <w:rPr>
          <w:b/>
          <w:color w:val="222222"/>
          <w:lang w:val="en-US"/>
        </w:rPr>
      </w:pPr>
      <w:r w:rsidRPr="000712A9">
        <w:rPr>
          <w:b/>
          <w:color w:val="222222"/>
          <w:lang w:val="en-US"/>
        </w:rPr>
        <w:lastRenderedPageBreak/>
        <w:t>Figures</w:t>
      </w:r>
    </w:p>
    <w:p w:rsidR="00C55EB6" w:rsidRPr="00AC1F18" w:rsidRDefault="00C55EB6" w:rsidP="00817C99">
      <w:pPr>
        <w:spacing w:after="0"/>
        <w:rPr>
          <w:i/>
          <w:lang w:val="en-US"/>
        </w:rPr>
      </w:pPr>
      <w:r w:rsidRPr="00AC1F18">
        <w:rPr>
          <w:i/>
          <w:lang w:val="en-US"/>
        </w:rPr>
        <w:t xml:space="preserve">Figure 1: </w:t>
      </w:r>
      <w:proofErr w:type="spellStart"/>
      <w:r w:rsidRPr="00AC1F18">
        <w:rPr>
          <w:i/>
          <w:lang w:val="en-US"/>
        </w:rPr>
        <w:t>Shoogleit</w:t>
      </w:r>
      <w:proofErr w:type="spellEnd"/>
      <w:r w:rsidRPr="00AC1F18">
        <w:rPr>
          <w:i/>
          <w:lang w:val="en-US"/>
        </w:rPr>
        <w:t xml:space="preserve"> multi-gesture interface on </w:t>
      </w:r>
      <w:r w:rsidR="00ED360D">
        <w:rPr>
          <w:i/>
          <w:lang w:val="en-US"/>
        </w:rPr>
        <w:t>touch screen</w:t>
      </w:r>
      <w:r w:rsidRPr="00AC1F18">
        <w:rPr>
          <w:i/>
          <w:lang w:val="en-US"/>
        </w:rPr>
        <w:t xml:space="preserve"> </w:t>
      </w:r>
      <w:r w:rsidR="003B4AF2">
        <w:rPr>
          <w:i/>
          <w:lang w:val="en-US"/>
        </w:rPr>
        <w:t>(</w:t>
      </w:r>
      <w:proofErr w:type="spellStart"/>
      <w:r w:rsidR="003B4AF2" w:rsidRPr="003B4AF2">
        <w:rPr>
          <w:i/>
          <w:lang w:val="en-US"/>
        </w:rPr>
        <w:t>Orzechowski</w:t>
      </w:r>
      <w:proofErr w:type="spellEnd"/>
      <w:r w:rsidR="003B4AF2" w:rsidRPr="003B4AF2">
        <w:rPr>
          <w:i/>
          <w:lang w:val="en-US"/>
        </w:rPr>
        <w:t xml:space="preserve">, Padilla, Atkinson, </w:t>
      </w:r>
      <w:proofErr w:type="spellStart"/>
      <w:r w:rsidR="003B4AF2" w:rsidRPr="003B4AF2">
        <w:rPr>
          <w:i/>
          <w:lang w:val="en-US"/>
        </w:rPr>
        <w:t>Chantler</w:t>
      </w:r>
      <w:proofErr w:type="spellEnd"/>
      <w:r w:rsidR="003B4AF2" w:rsidRPr="003B4AF2">
        <w:rPr>
          <w:i/>
          <w:lang w:val="en-US"/>
        </w:rPr>
        <w:t xml:space="preserve">, </w:t>
      </w:r>
      <w:proofErr w:type="spellStart"/>
      <w:r w:rsidR="003B4AF2" w:rsidRPr="003B4AF2">
        <w:rPr>
          <w:i/>
          <w:lang w:val="en-US"/>
        </w:rPr>
        <w:t>Baurley</w:t>
      </w:r>
      <w:proofErr w:type="spellEnd"/>
      <w:r w:rsidR="003B4AF2" w:rsidRPr="003B4AF2">
        <w:rPr>
          <w:i/>
          <w:lang w:val="en-US"/>
        </w:rPr>
        <w:t>, Bianchi-</w:t>
      </w:r>
      <w:proofErr w:type="spellStart"/>
      <w:r w:rsidR="003B4AF2" w:rsidRPr="003B4AF2">
        <w:rPr>
          <w:i/>
          <w:lang w:val="en-US"/>
        </w:rPr>
        <w:t>Berthouze</w:t>
      </w:r>
      <w:proofErr w:type="spellEnd"/>
      <w:r w:rsidR="003B4AF2" w:rsidRPr="003B4AF2">
        <w:rPr>
          <w:i/>
          <w:lang w:val="en-US"/>
        </w:rPr>
        <w:t xml:space="preserve">, Watkins &amp; </w:t>
      </w:r>
      <w:proofErr w:type="spellStart"/>
      <w:r w:rsidR="003B4AF2" w:rsidRPr="003B4AF2">
        <w:rPr>
          <w:i/>
          <w:lang w:val="en-US"/>
        </w:rPr>
        <w:t>Petreca</w:t>
      </w:r>
      <w:proofErr w:type="spellEnd"/>
      <w:r w:rsidR="003B4AF2" w:rsidRPr="003B4AF2">
        <w:rPr>
          <w:i/>
          <w:lang w:val="en-US"/>
        </w:rPr>
        <w:t>, 2012</w:t>
      </w:r>
      <w:r w:rsidR="003B4AF2">
        <w:rPr>
          <w:i/>
          <w:lang w:val="en-US"/>
        </w:rPr>
        <w:t>)</w:t>
      </w:r>
    </w:p>
    <w:p w:rsidR="00C55EB6" w:rsidRPr="00826BCB" w:rsidRDefault="00C55EB6" w:rsidP="00817C99">
      <w:pPr>
        <w:spacing w:after="0"/>
      </w:pPr>
      <w:r>
        <w:rPr>
          <w:noProof/>
          <w:lang w:val="en-US"/>
        </w:rPr>
        <w:drawing>
          <wp:inline distT="0" distB="0" distL="0" distR="0">
            <wp:extent cx="4370119" cy="120922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48" r="2317"/>
                    <a:stretch/>
                  </pic:blipFill>
                  <pic:spPr bwMode="auto">
                    <a:xfrm>
                      <a:off x="0" y="0"/>
                      <a:ext cx="4370899" cy="1209438"/>
                    </a:xfrm>
                    <a:prstGeom prst="rect">
                      <a:avLst/>
                    </a:prstGeom>
                    <a:noFill/>
                    <a:ln>
                      <a:noFill/>
                    </a:ln>
                    <a:extLst>
                      <a:ext uri="{53640926-AAD7-44d8-BBD7-CCE9431645EC}">
                        <a14:shadowObscured xmlns:a14="http://schemas.microsoft.com/office/drawing/2010/main"/>
                      </a:ext>
                    </a:extLst>
                  </pic:spPr>
                </pic:pic>
              </a:graphicData>
            </a:graphic>
          </wp:inline>
        </w:drawing>
      </w:r>
    </w:p>
    <w:p w:rsidR="00E76AD6" w:rsidRDefault="00E76AD6" w:rsidP="00817C99">
      <w:pPr>
        <w:tabs>
          <w:tab w:val="left" w:pos="2773"/>
        </w:tabs>
        <w:rPr>
          <w:i/>
        </w:rPr>
      </w:pPr>
    </w:p>
    <w:p w:rsidR="005B354F" w:rsidRPr="00826BCB" w:rsidRDefault="004C6537" w:rsidP="00817C99">
      <w:pPr>
        <w:spacing w:after="0"/>
        <w:rPr>
          <w:u w:val="single"/>
          <w:lang w:val="en-US"/>
        </w:rPr>
      </w:pPr>
      <w:r w:rsidRPr="00B50100">
        <w:rPr>
          <w:i/>
          <w:lang w:val="en-US"/>
        </w:rPr>
        <w:t>Figure 2</w:t>
      </w:r>
      <w:r w:rsidR="005B354F" w:rsidRPr="000712A9">
        <w:rPr>
          <w:i/>
          <w:lang w:val="en-US"/>
        </w:rPr>
        <w:t>:</w:t>
      </w:r>
      <w:r w:rsidRPr="000712A9">
        <w:rPr>
          <w:i/>
          <w:lang w:val="en-US"/>
        </w:rPr>
        <w:t xml:space="preserve"> </w:t>
      </w:r>
      <w:r w:rsidR="000712A9">
        <w:rPr>
          <w:i/>
          <w:lang w:val="en-US"/>
        </w:rPr>
        <w:t>Ladies chiffon d</w:t>
      </w:r>
      <w:r w:rsidR="00B9235D">
        <w:rPr>
          <w:i/>
          <w:lang w:val="en-US"/>
        </w:rPr>
        <w:t xml:space="preserve">ress and </w:t>
      </w:r>
      <w:proofErr w:type="spellStart"/>
      <w:r w:rsidR="000712A9">
        <w:rPr>
          <w:i/>
          <w:lang w:val="en-US"/>
        </w:rPr>
        <w:t>mens</w:t>
      </w:r>
      <w:proofErr w:type="spellEnd"/>
      <w:r w:rsidR="000712A9">
        <w:rPr>
          <w:i/>
          <w:lang w:val="en-US"/>
        </w:rPr>
        <w:t xml:space="preserve"> s</w:t>
      </w:r>
      <w:r w:rsidR="00B9235D">
        <w:rPr>
          <w:i/>
          <w:lang w:val="en-US"/>
        </w:rPr>
        <w:t>hirt</w:t>
      </w:r>
      <w:r w:rsidRPr="00B50100">
        <w:rPr>
          <w:i/>
          <w:lang w:val="en-US"/>
        </w:rPr>
        <w:t xml:space="preserve"> </w:t>
      </w:r>
      <w:r w:rsidR="00B9235D">
        <w:rPr>
          <w:i/>
          <w:lang w:val="en-US"/>
        </w:rPr>
        <w:t>static image</w:t>
      </w:r>
    </w:p>
    <w:p w:rsidR="005B354F" w:rsidRDefault="002F4616" w:rsidP="00817C99">
      <w:pPr>
        <w:spacing w:after="0"/>
      </w:pPr>
      <w:r>
        <w:rPr>
          <w:rFonts w:ascii="Arial" w:hAnsi="Arial" w:cs="Arial"/>
          <w:noProof/>
          <w:color w:val="000000"/>
          <w:sz w:val="28"/>
          <w:szCs w:val="28"/>
          <w:lang w:val="en-US"/>
        </w:rPr>
        <w:drawing>
          <wp:inline distT="0" distB="0" distL="0" distR="0">
            <wp:extent cx="960564" cy="1508309"/>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11661" r="15176"/>
                    <a:stretch>
                      <a:fillRect/>
                    </a:stretch>
                  </pic:blipFill>
                  <pic:spPr bwMode="auto">
                    <a:xfrm>
                      <a:off x="0" y="0"/>
                      <a:ext cx="961614" cy="1509957"/>
                    </a:xfrm>
                    <a:prstGeom prst="rect">
                      <a:avLst/>
                    </a:prstGeom>
                    <a:noFill/>
                  </pic:spPr>
                </pic:pic>
              </a:graphicData>
            </a:graphic>
          </wp:inline>
        </w:drawing>
      </w:r>
      <w:r>
        <w:rPr>
          <w:noProof/>
          <w:lang w:val="en-US"/>
        </w:rPr>
        <w:drawing>
          <wp:inline distT="0" distB="0" distL="0" distR="0">
            <wp:extent cx="992461" cy="15144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12436" r="11577"/>
                    <a:stretch>
                      <a:fillRect/>
                    </a:stretch>
                  </pic:blipFill>
                  <pic:spPr bwMode="auto">
                    <a:xfrm>
                      <a:off x="0" y="0"/>
                      <a:ext cx="994024" cy="1516860"/>
                    </a:xfrm>
                    <a:prstGeom prst="rect">
                      <a:avLst/>
                    </a:prstGeom>
                    <a:noFill/>
                  </pic:spPr>
                </pic:pic>
              </a:graphicData>
            </a:graphic>
          </wp:inline>
        </w:drawing>
      </w:r>
      <w:r>
        <w:rPr>
          <w:noProof/>
          <w:lang w:val="en-US"/>
        </w:rPr>
        <w:drawing>
          <wp:inline distT="0" distB="0" distL="0" distR="0">
            <wp:extent cx="1092530" cy="1522890"/>
            <wp:effectExtent l="0" t="0" r="0" b="127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2530" cy="1522890"/>
                    </a:xfrm>
                    <a:prstGeom prst="rect">
                      <a:avLst/>
                    </a:prstGeom>
                    <a:noFill/>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extent cx="1032358" cy="1514475"/>
            <wp:effectExtent l="0" t="0" r="0" b="0"/>
            <wp:docPr id="13" name="Picture 6" descr="shi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rt front"/>
                    <pic:cNvPicPr>
                      <a:picLocks noChangeAspect="1" noChangeArrowheads="1"/>
                    </pic:cNvPicPr>
                  </pic:nvPicPr>
                  <pic:blipFill>
                    <a:blip r:embed="rId14" cstate="print">
                      <a:extLst>
                        <a:ext uri="{28A0092B-C50C-407E-A947-70E740481C1C}">
                          <a14:useLocalDpi xmlns:a14="http://schemas.microsoft.com/office/drawing/2010/main" val="0"/>
                        </a:ext>
                      </a:extLst>
                    </a:blip>
                    <a:srcRect l="11685" r="12125"/>
                    <a:stretch>
                      <a:fillRect/>
                    </a:stretch>
                  </pic:blipFill>
                  <pic:spPr bwMode="auto">
                    <a:xfrm>
                      <a:off x="0" y="0"/>
                      <a:ext cx="1032358" cy="1514475"/>
                    </a:xfrm>
                    <a:prstGeom prst="rect">
                      <a:avLst/>
                    </a:prstGeom>
                    <a:noFill/>
                    <a:ln>
                      <a:noFill/>
                    </a:ln>
                  </pic:spPr>
                </pic:pic>
              </a:graphicData>
            </a:graphic>
          </wp:inline>
        </w:drawing>
      </w:r>
    </w:p>
    <w:p w:rsidR="005B354F" w:rsidRDefault="005B354F" w:rsidP="00817C99">
      <w:pPr>
        <w:tabs>
          <w:tab w:val="left" w:pos="2773"/>
        </w:tabs>
        <w:rPr>
          <w:i/>
        </w:rPr>
      </w:pPr>
    </w:p>
    <w:p w:rsidR="002451E1" w:rsidRPr="00AC1F18" w:rsidRDefault="002451E1" w:rsidP="00817C99">
      <w:pPr>
        <w:tabs>
          <w:tab w:val="left" w:pos="2773"/>
        </w:tabs>
        <w:rPr>
          <w:i/>
          <w:lang w:val="en-US"/>
        </w:rPr>
      </w:pPr>
      <w:r w:rsidRPr="00AC1F18">
        <w:rPr>
          <w:i/>
          <w:lang w:val="en-US"/>
        </w:rPr>
        <w:t xml:space="preserve">Figure 3: </w:t>
      </w:r>
      <w:r w:rsidR="000712A9">
        <w:rPr>
          <w:i/>
          <w:lang w:val="en-US"/>
        </w:rPr>
        <w:t>Ladies c</w:t>
      </w:r>
      <w:r w:rsidR="00B9235D">
        <w:rPr>
          <w:i/>
          <w:lang w:val="en-US"/>
        </w:rPr>
        <w:t xml:space="preserve">hiffon </w:t>
      </w:r>
      <w:r w:rsidR="000712A9">
        <w:rPr>
          <w:i/>
          <w:lang w:val="en-US"/>
        </w:rPr>
        <w:t>d</w:t>
      </w:r>
      <w:r w:rsidR="00B9235D">
        <w:rPr>
          <w:i/>
          <w:lang w:val="en-US"/>
        </w:rPr>
        <w:t xml:space="preserve">ress and </w:t>
      </w:r>
      <w:proofErr w:type="spellStart"/>
      <w:r w:rsidR="000712A9">
        <w:rPr>
          <w:i/>
          <w:lang w:val="en-US"/>
        </w:rPr>
        <w:t>mens</w:t>
      </w:r>
      <w:proofErr w:type="spellEnd"/>
      <w:r w:rsidR="000712A9">
        <w:rPr>
          <w:i/>
          <w:lang w:val="en-US"/>
        </w:rPr>
        <w:t xml:space="preserve"> s</w:t>
      </w:r>
      <w:r w:rsidR="00B9235D">
        <w:rPr>
          <w:i/>
          <w:lang w:val="en-US"/>
        </w:rPr>
        <w:t>hirt</w:t>
      </w:r>
      <w:r w:rsidRPr="00AC1F18">
        <w:rPr>
          <w:i/>
          <w:lang w:val="en-US"/>
        </w:rPr>
        <w:t xml:space="preserve"> </w:t>
      </w:r>
      <w:r w:rsidR="00DC74ED">
        <w:rPr>
          <w:i/>
          <w:lang w:val="en-US"/>
        </w:rPr>
        <w:t>visual rotation</w:t>
      </w:r>
      <w:r w:rsidR="00B9235D">
        <w:rPr>
          <w:i/>
          <w:lang w:val="en-US"/>
        </w:rPr>
        <w:t xml:space="preserve"> </w:t>
      </w:r>
    </w:p>
    <w:p w:rsidR="002451E1" w:rsidRPr="00AC1F18" w:rsidRDefault="002F4616" w:rsidP="00817C99">
      <w:pPr>
        <w:tabs>
          <w:tab w:val="left" w:pos="2773"/>
        </w:tabs>
        <w:rPr>
          <w:lang w:val="en-US"/>
        </w:rPr>
      </w:pPr>
      <w:r>
        <w:rPr>
          <w:i/>
          <w:noProof/>
          <w:lang w:val="en-US"/>
        </w:rPr>
        <w:drawing>
          <wp:inline distT="0" distB="0" distL="0" distR="0">
            <wp:extent cx="1316172" cy="1910080"/>
            <wp:effectExtent l="25400" t="0" r="4628"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316607" cy="1910711"/>
                    </a:xfrm>
                    <a:prstGeom prst="rect">
                      <a:avLst/>
                    </a:prstGeom>
                    <a:noFill/>
                    <a:ln w="9525">
                      <a:noFill/>
                      <a:miter lim="800000"/>
                      <a:headEnd/>
                      <a:tailEnd/>
                    </a:ln>
                  </pic:spPr>
                </pic:pic>
              </a:graphicData>
            </a:graphic>
          </wp:inline>
        </w:drawing>
      </w:r>
      <w:r w:rsidR="002451E1" w:rsidRPr="00AC1F18">
        <w:rPr>
          <w:lang w:val="en-US"/>
        </w:rPr>
        <w:t xml:space="preserve"> </w:t>
      </w:r>
      <w:r>
        <w:rPr>
          <w:noProof/>
          <w:lang w:val="en-US"/>
        </w:rPr>
        <w:drawing>
          <wp:inline distT="0" distB="0" distL="0" distR="0">
            <wp:extent cx="1336040" cy="1901902"/>
            <wp:effectExtent l="25400" t="0" r="1016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328002" cy="1890460"/>
                    </a:xfrm>
                    <a:prstGeom prst="rect">
                      <a:avLst/>
                    </a:prstGeom>
                    <a:noFill/>
                    <a:ln w="9525">
                      <a:noFill/>
                      <a:miter lim="800000"/>
                      <a:headEnd/>
                      <a:tailEnd/>
                    </a:ln>
                  </pic:spPr>
                </pic:pic>
              </a:graphicData>
            </a:graphic>
          </wp:inline>
        </w:drawing>
      </w:r>
    </w:p>
    <w:p w:rsidR="007C4BAA" w:rsidRPr="00AC1F18" w:rsidRDefault="007C4BAA" w:rsidP="00817C99">
      <w:pPr>
        <w:tabs>
          <w:tab w:val="left" w:pos="2773"/>
        </w:tabs>
        <w:rPr>
          <w:lang w:val="en-US"/>
        </w:rPr>
      </w:pPr>
    </w:p>
    <w:p w:rsidR="007C4BAA" w:rsidRPr="00AC1F18" w:rsidRDefault="007C4BAA" w:rsidP="00817C99">
      <w:pPr>
        <w:spacing w:after="0"/>
        <w:rPr>
          <w:i/>
          <w:lang w:val="en-US"/>
        </w:rPr>
      </w:pPr>
      <w:r w:rsidRPr="00AC1F18">
        <w:rPr>
          <w:i/>
          <w:lang w:val="en-US"/>
        </w:rPr>
        <w:lastRenderedPageBreak/>
        <w:t xml:space="preserve">Figure 4: </w:t>
      </w:r>
      <w:r w:rsidR="00B9235D">
        <w:rPr>
          <w:i/>
          <w:lang w:val="en-US"/>
        </w:rPr>
        <w:t xml:space="preserve">Chiffon </w:t>
      </w:r>
      <w:r w:rsidR="000712A9">
        <w:rPr>
          <w:i/>
          <w:lang w:val="en-US"/>
        </w:rPr>
        <w:t>fabric and s</w:t>
      </w:r>
      <w:r w:rsidR="00B9235D">
        <w:rPr>
          <w:i/>
          <w:lang w:val="en-US"/>
        </w:rPr>
        <w:t xml:space="preserve">hirt </w:t>
      </w:r>
      <w:r w:rsidR="000712A9">
        <w:rPr>
          <w:i/>
          <w:lang w:val="en-US"/>
        </w:rPr>
        <w:t xml:space="preserve">fabric “scrunch” </w:t>
      </w:r>
      <w:r w:rsidR="00B9235D">
        <w:rPr>
          <w:i/>
          <w:lang w:val="en-US"/>
        </w:rPr>
        <w:t xml:space="preserve">tactile simulation </w:t>
      </w:r>
    </w:p>
    <w:p w:rsidR="007C4BAA" w:rsidRPr="00AC1F18" w:rsidRDefault="007C4BAA" w:rsidP="00817C99">
      <w:pPr>
        <w:spacing w:after="0"/>
        <w:rPr>
          <w:i/>
          <w:lang w:val="en-US"/>
        </w:rPr>
      </w:pPr>
    </w:p>
    <w:p w:rsidR="007C4BAA" w:rsidRPr="001D09BB" w:rsidRDefault="002F4616" w:rsidP="00817C99">
      <w:pPr>
        <w:spacing w:after="0"/>
      </w:pPr>
      <w:r w:rsidRPr="00D0656C">
        <w:rPr>
          <w:noProof/>
          <w:lang w:val="en-US"/>
        </w:rPr>
        <w:drawing>
          <wp:inline distT="0" distB="0" distL="0" distR="0">
            <wp:extent cx="2045000" cy="2057400"/>
            <wp:effectExtent l="25400" t="0" r="1240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43306" cy="2055696"/>
                    </a:xfrm>
                    <a:prstGeom prst="rect">
                      <a:avLst/>
                    </a:prstGeom>
                    <a:noFill/>
                    <a:ln w="9525">
                      <a:noFill/>
                      <a:miter lim="800000"/>
                      <a:headEnd/>
                      <a:tailEnd/>
                    </a:ln>
                  </pic:spPr>
                </pic:pic>
              </a:graphicData>
            </a:graphic>
          </wp:inline>
        </w:drawing>
      </w:r>
      <w:r w:rsidRPr="00D0656C">
        <w:rPr>
          <w:noProof/>
          <w:lang w:val="en-US"/>
        </w:rPr>
        <w:drawing>
          <wp:inline distT="0" distB="0" distL="0" distR="0">
            <wp:extent cx="2123307" cy="2065516"/>
            <wp:effectExtent l="25400" t="0" r="10293"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120857" cy="2063132"/>
                    </a:xfrm>
                    <a:prstGeom prst="rect">
                      <a:avLst/>
                    </a:prstGeom>
                    <a:noFill/>
                    <a:ln w="9525">
                      <a:noFill/>
                      <a:miter lim="800000"/>
                      <a:headEnd/>
                      <a:tailEnd/>
                    </a:ln>
                  </pic:spPr>
                </pic:pic>
              </a:graphicData>
            </a:graphic>
          </wp:inline>
        </w:drawing>
      </w:r>
    </w:p>
    <w:p w:rsidR="007C4BAA" w:rsidRPr="00752DDD" w:rsidRDefault="007C4BAA" w:rsidP="00817C99">
      <w:pPr>
        <w:tabs>
          <w:tab w:val="left" w:pos="2773"/>
        </w:tabs>
        <w:rPr>
          <w:i/>
        </w:rPr>
      </w:pPr>
    </w:p>
    <w:sectPr w:rsidR="007C4BAA" w:rsidRPr="00752DDD" w:rsidSect="004646B2">
      <w:footerReference w:type="default" r:id="rId19"/>
      <w:pgSz w:w="11900" w:h="16840"/>
      <w:pgMar w:top="1440" w:right="1440" w:bottom="1440" w:left="1440" w:header="709" w:footer="709" w:gutter="0"/>
      <w:cols w:space="708"/>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4AA2DE" w15:done="0"/>
  <w15:commentEx w15:paraId="082FEBD8" w15:done="0"/>
  <w15:commentEx w15:paraId="4353F9F5" w15:done="0"/>
  <w15:commentEx w15:paraId="2A56FD22" w15:done="0"/>
  <w15:commentEx w15:paraId="6639DD10" w15:done="0"/>
  <w15:commentEx w15:paraId="54E2953D" w15:done="0"/>
  <w15:commentEx w15:paraId="13842A9E" w15:done="0"/>
  <w15:commentEx w15:paraId="5063A0A0" w15:done="0"/>
  <w15:commentEx w15:paraId="191600EE" w15:done="0"/>
  <w15:commentEx w15:paraId="7C2E6607" w15:done="0"/>
  <w15:commentEx w15:paraId="1B0D03E5" w15:done="0"/>
  <w15:commentEx w15:paraId="5D5B2AA7" w15:done="0"/>
  <w15:commentEx w15:paraId="2FBBB5D4" w15:done="0"/>
  <w15:commentEx w15:paraId="299BB666" w15:done="0"/>
  <w15:commentEx w15:paraId="0D8026EE" w15:done="0"/>
  <w15:commentEx w15:paraId="08623F46" w15:done="0"/>
  <w15:commentEx w15:paraId="3C22067E" w15:done="0"/>
  <w15:commentEx w15:paraId="005FF41B" w15:done="0"/>
  <w15:commentEx w15:paraId="7C246B99" w15:done="0"/>
  <w15:commentEx w15:paraId="1C40CAD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528" w:rsidRDefault="00BB4528" w:rsidP="004646B2">
      <w:pPr>
        <w:spacing w:after="0"/>
      </w:pPr>
      <w:r>
        <w:separator/>
      </w:r>
    </w:p>
  </w:endnote>
  <w:endnote w:type="continuationSeparator" w:id="0">
    <w:p w:rsidR="00BB4528" w:rsidRDefault="00BB4528" w:rsidP="004646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ff2">
    <w:altName w:val="Times New Roman"/>
    <w:panose1 w:val="00000000000000000000"/>
    <w:charset w:val="00"/>
    <w:family w:val="roman"/>
    <w:notTrueType/>
    <w:pitch w:val="default"/>
  </w:font>
  <w:font w:name="ff6">
    <w:altName w:val="Times New Roman"/>
    <w:panose1 w:val="00000000000000000000"/>
    <w:charset w:val="00"/>
    <w:family w:val="roman"/>
    <w:notTrueType/>
    <w:pitch w:val="default"/>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728979"/>
      <w:docPartObj>
        <w:docPartGallery w:val="Page Numbers (Bottom of Page)"/>
        <w:docPartUnique/>
      </w:docPartObj>
    </w:sdtPr>
    <w:sdtEndPr>
      <w:rPr>
        <w:noProof/>
      </w:rPr>
    </w:sdtEndPr>
    <w:sdtContent>
      <w:p w:rsidR="00BB4528" w:rsidRDefault="004949E2">
        <w:pPr>
          <w:pStyle w:val="Footer"/>
          <w:jc w:val="center"/>
        </w:pPr>
        <w:r>
          <w:fldChar w:fldCharType="begin"/>
        </w:r>
        <w:r w:rsidR="00BB4528">
          <w:instrText xml:space="preserve"> PAGE   \* MERGEFORMAT </w:instrText>
        </w:r>
        <w:r>
          <w:fldChar w:fldCharType="separate"/>
        </w:r>
        <w:r w:rsidR="00A6568C">
          <w:rPr>
            <w:noProof/>
          </w:rPr>
          <w:t>27</w:t>
        </w:r>
        <w:r>
          <w:rPr>
            <w:noProof/>
          </w:rPr>
          <w:fldChar w:fldCharType="end"/>
        </w:r>
      </w:p>
    </w:sdtContent>
  </w:sdt>
  <w:p w:rsidR="00BB4528" w:rsidRDefault="00BB452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528" w:rsidRDefault="00BB4528" w:rsidP="004646B2">
      <w:pPr>
        <w:spacing w:after="0"/>
      </w:pPr>
      <w:r>
        <w:separator/>
      </w:r>
    </w:p>
  </w:footnote>
  <w:footnote w:type="continuationSeparator" w:id="0">
    <w:p w:rsidR="00BB4528" w:rsidRDefault="00BB4528" w:rsidP="004646B2">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78AC"/>
    <w:multiLevelType w:val="multilevel"/>
    <w:tmpl w:val="26DC09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56F6626"/>
    <w:multiLevelType w:val="multilevel"/>
    <w:tmpl w:val="26DC09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6865880"/>
    <w:multiLevelType w:val="hybridMultilevel"/>
    <w:tmpl w:val="E45AE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9E31AB"/>
    <w:multiLevelType w:val="hybridMultilevel"/>
    <w:tmpl w:val="79D2113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7DC0EE3"/>
    <w:multiLevelType w:val="multilevel"/>
    <w:tmpl w:val="C08A157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8E30515"/>
    <w:multiLevelType w:val="hybridMultilevel"/>
    <w:tmpl w:val="28941C96"/>
    <w:lvl w:ilvl="0" w:tplc="06F0A65A">
      <w:start w:val="1"/>
      <w:numFmt w:val="bullet"/>
      <w:lvlText w:val=""/>
      <w:lvlJc w:val="left"/>
      <w:pPr>
        <w:tabs>
          <w:tab w:val="num" w:pos="720"/>
        </w:tabs>
        <w:ind w:left="720" w:hanging="360"/>
      </w:pPr>
      <w:rPr>
        <w:rFonts w:ascii="Wingdings" w:hAnsi="Wingdings" w:cs="Wingdings" w:hint="default"/>
      </w:rPr>
    </w:lvl>
    <w:lvl w:ilvl="1" w:tplc="3C9C7832">
      <w:start w:val="671"/>
      <w:numFmt w:val="bullet"/>
      <w:lvlText w:val=""/>
      <w:lvlJc w:val="left"/>
      <w:pPr>
        <w:tabs>
          <w:tab w:val="num" w:pos="1440"/>
        </w:tabs>
        <w:ind w:left="1440" w:hanging="360"/>
      </w:pPr>
      <w:rPr>
        <w:rFonts w:ascii="Wingdings" w:hAnsi="Wingdings" w:cs="Wingdings" w:hint="default"/>
      </w:rPr>
    </w:lvl>
    <w:lvl w:ilvl="2" w:tplc="B87C1FC0">
      <w:start w:val="1"/>
      <w:numFmt w:val="bullet"/>
      <w:lvlText w:val=""/>
      <w:lvlJc w:val="left"/>
      <w:pPr>
        <w:tabs>
          <w:tab w:val="num" w:pos="2160"/>
        </w:tabs>
        <w:ind w:left="2160" w:hanging="360"/>
      </w:pPr>
      <w:rPr>
        <w:rFonts w:ascii="Wingdings" w:hAnsi="Wingdings" w:cs="Wingdings" w:hint="default"/>
      </w:rPr>
    </w:lvl>
    <w:lvl w:ilvl="3" w:tplc="6ACA2B86">
      <w:start w:val="1"/>
      <w:numFmt w:val="bullet"/>
      <w:lvlText w:val=""/>
      <w:lvlJc w:val="left"/>
      <w:pPr>
        <w:tabs>
          <w:tab w:val="num" w:pos="2880"/>
        </w:tabs>
        <w:ind w:left="2880" w:hanging="360"/>
      </w:pPr>
      <w:rPr>
        <w:rFonts w:ascii="Wingdings" w:hAnsi="Wingdings" w:cs="Wingdings" w:hint="default"/>
      </w:rPr>
    </w:lvl>
    <w:lvl w:ilvl="4" w:tplc="163C7A94">
      <w:start w:val="1"/>
      <w:numFmt w:val="bullet"/>
      <w:lvlText w:val=""/>
      <w:lvlJc w:val="left"/>
      <w:pPr>
        <w:tabs>
          <w:tab w:val="num" w:pos="3600"/>
        </w:tabs>
        <w:ind w:left="3600" w:hanging="360"/>
      </w:pPr>
      <w:rPr>
        <w:rFonts w:ascii="Wingdings" w:hAnsi="Wingdings" w:cs="Wingdings" w:hint="default"/>
      </w:rPr>
    </w:lvl>
    <w:lvl w:ilvl="5" w:tplc="F458887C">
      <w:start w:val="1"/>
      <w:numFmt w:val="bullet"/>
      <w:lvlText w:val=""/>
      <w:lvlJc w:val="left"/>
      <w:pPr>
        <w:tabs>
          <w:tab w:val="num" w:pos="4320"/>
        </w:tabs>
        <w:ind w:left="4320" w:hanging="360"/>
      </w:pPr>
      <w:rPr>
        <w:rFonts w:ascii="Wingdings" w:hAnsi="Wingdings" w:cs="Wingdings" w:hint="default"/>
      </w:rPr>
    </w:lvl>
    <w:lvl w:ilvl="6" w:tplc="A5089AE2">
      <w:start w:val="1"/>
      <w:numFmt w:val="bullet"/>
      <w:lvlText w:val=""/>
      <w:lvlJc w:val="left"/>
      <w:pPr>
        <w:tabs>
          <w:tab w:val="num" w:pos="5040"/>
        </w:tabs>
        <w:ind w:left="5040" w:hanging="360"/>
      </w:pPr>
      <w:rPr>
        <w:rFonts w:ascii="Wingdings" w:hAnsi="Wingdings" w:cs="Wingdings" w:hint="default"/>
      </w:rPr>
    </w:lvl>
    <w:lvl w:ilvl="7" w:tplc="7E9EFEF2">
      <w:start w:val="1"/>
      <w:numFmt w:val="bullet"/>
      <w:lvlText w:val=""/>
      <w:lvlJc w:val="left"/>
      <w:pPr>
        <w:tabs>
          <w:tab w:val="num" w:pos="5760"/>
        </w:tabs>
        <w:ind w:left="5760" w:hanging="360"/>
      </w:pPr>
      <w:rPr>
        <w:rFonts w:ascii="Wingdings" w:hAnsi="Wingdings" w:cs="Wingdings" w:hint="default"/>
      </w:rPr>
    </w:lvl>
    <w:lvl w:ilvl="8" w:tplc="53AEA66A">
      <w:start w:val="1"/>
      <w:numFmt w:val="bullet"/>
      <w:lvlText w:val=""/>
      <w:lvlJc w:val="left"/>
      <w:pPr>
        <w:tabs>
          <w:tab w:val="num" w:pos="6480"/>
        </w:tabs>
        <w:ind w:left="6480" w:hanging="360"/>
      </w:pPr>
      <w:rPr>
        <w:rFonts w:ascii="Wingdings" w:hAnsi="Wingdings" w:cs="Wingdings" w:hint="default"/>
      </w:rPr>
    </w:lvl>
  </w:abstractNum>
  <w:abstractNum w:abstractNumId="6">
    <w:nsid w:val="1A5E2F99"/>
    <w:multiLevelType w:val="hybridMultilevel"/>
    <w:tmpl w:val="79D2113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13401B7"/>
    <w:multiLevelType w:val="hybridMultilevel"/>
    <w:tmpl w:val="199A7B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F47D8E"/>
    <w:multiLevelType w:val="hybridMultilevel"/>
    <w:tmpl w:val="039CB182"/>
    <w:lvl w:ilvl="0" w:tplc="5C020DE8">
      <w:start w:val="4"/>
      <w:numFmt w:val="bullet"/>
      <w:lvlText w:val=""/>
      <w:lvlJc w:val="left"/>
      <w:pPr>
        <w:ind w:left="644" w:hanging="360"/>
      </w:pPr>
      <w:rPr>
        <w:rFonts w:ascii="Symbol" w:eastAsia="Calibri" w:hAnsi="Symbol"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nsid w:val="295C675A"/>
    <w:multiLevelType w:val="multilevel"/>
    <w:tmpl w:val="5704C210"/>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2A3F0020"/>
    <w:multiLevelType w:val="hybridMultilevel"/>
    <w:tmpl w:val="75328412"/>
    <w:lvl w:ilvl="0" w:tplc="0EC87462">
      <w:numFmt w:val="bullet"/>
      <w:lvlText w:val=""/>
      <w:lvlJc w:val="left"/>
      <w:pPr>
        <w:ind w:left="360" w:hanging="360"/>
      </w:pPr>
      <w:rPr>
        <w:rFonts w:ascii="Symbol" w:eastAsiaTheme="minorHAnsi" w:hAnsi="Symbol" w:cstheme="minorBidi"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nsid w:val="2C156FDE"/>
    <w:multiLevelType w:val="hybridMultilevel"/>
    <w:tmpl w:val="F9249C44"/>
    <w:lvl w:ilvl="0" w:tplc="36C0D9A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30AB3D12"/>
    <w:multiLevelType w:val="hybridMultilevel"/>
    <w:tmpl w:val="2C6A2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A0121B"/>
    <w:multiLevelType w:val="multilevel"/>
    <w:tmpl w:val="97B478A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BC47B68"/>
    <w:multiLevelType w:val="multilevel"/>
    <w:tmpl w:val="1DBADBC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4A1A7DDA"/>
    <w:multiLevelType w:val="hybridMultilevel"/>
    <w:tmpl w:val="1A4AEC9A"/>
    <w:lvl w:ilvl="0" w:tplc="4922EDF2">
      <w:start w:val="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EEA21A5"/>
    <w:multiLevelType w:val="hybridMultilevel"/>
    <w:tmpl w:val="4280B84A"/>
    <w:lvl w:ilvl="0" w:tplc="039AA6E0">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6FE04D9"/>
    <w:multiLevelType w:val="hybridMultilevel"/>
    <w:tmpl w:val="741A9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715074"/>
    <w:multiLevelType w:val="hybridMultilevel"/>
    <w:tmpl w:val="8D50C914"/>
    <w:lvl w:ilvl="0" w:tplc="3ECC7338">
      <w:start w:val="1"/>
      <w:numFmt w:val="decimal"/>
      <w:lvlText w:val="%1."/>
      <w:lvlJc w:val="left"/>
      <w:pPr>
        <w:ind w:left="7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abstractNum w:abstractNumId="19">
    <w:nsid w:val="6833486D"/>
    <w:multiLevelType w:val="hybridMultilevel"/>
    <w:tmpl w:val="379CB97C"/>
    <w:lvl w:ilvl="0" w:tplc="A8D4496C">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0B2C12"/>
    <w:multiLevelType w:val="hybridMultilevel"/>
    <w:tmpl w:val="12EE9B5A"/>
    <w:lvl w:ilvl="0" w:tplc="557276DA">
      <w:start w:val="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394D5C"/>
    <w:multiLevelType w:val="hybridMultilevel"/>
    <w:tmpl w:val="5B60D42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A420A5A"/>
    <w:multiLevelType w:val="hybridMultilevel"/>
    <w:tmpl w:val="7B0A9CC2"/>
    <w:lvl w:ilvl="0" w:tplc="868634D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2"/>
  </w:num>
  <w:num w:numId="2">
    <w:abstractNumId w:val="5"/>
  </w:num>
  <w:num w:numId="3">
    <w:abstractNumId w:val="10"/>
  </w:num>
  <w:num w:numId="4">
    <w:abstractNumId w:val="6"/>
  </w:num>
  <w:num w:numId="5">
    <w:abstractNumId w:val="3"/>
  </w:num>
  <w:num w:numId="6">
    <w:abstractNumId w:val="7"/>
  </w:num>
  <w:num w:numId="7">
    <w:abstractNumId w:val="19"/>
  </w:num>
  <w:num w:numId="8">
    <w:abstractNumId w:val="4"/>
  </w:num>
  <w:num w:numId="9">
    <w:abstractNumId w:val="17"/>
  </w:num>
  <w:num w:numId="10">
    <w:abstractNumId w:val="2"/>
  </w:num>
  <w:num w:numId="11">
    <w:abstractNumId w:val="16"/>
  </w:num>
  <w:num w:numId="12">
    <w:abstractNumId w:val="0"/>
  </w:num>
  <w:num w:numId="13">
    <w:abstractNumId w:val="22"/>
  </w:num>
  <w:num w:numId="14">
    <w:abstractNumId w:val="8"/>
  </w:num>
  <w:num w:numId="15">
    <w:abstractNumId w:val="15"/>
  </w:num>
  <w:num w:numId="16">
    <w:abstractNumId w:val="20"/>
  </w:num>
  <w:num w:numId="17">
    <w:abstractNumId w:val="9"/>
  </w:num>
  <w:num w:numId="18">
    <w:abstractNumId w:val="13"/>
  </w:num>
  <w:num w:numId="19">
    <w:abstractNumId w:val="21"/>
  </w:num>
  <w:num w:numId="20">
    <w:abstractNumId w:val="14"/>
  </w:num>
  <w:num w:numId="21">
    <w:abstractNumId w:val="11"/>
  </w:num>
  <w:num w:numId="22">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ite, Kathryn">
    <w15:presenceInfo w15:providerId="AD" w15:userId="S-1-5-21-425370999-262300681-3491433032-78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embedSystemFonts/>
  <w:hideSpellingErrors/>
  <w:proofState w:spelling="clean" w:grammar="clean"/>
  <w:defaultTabStop w:val="284"/>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6B0"/>
    <w:rsid w:val="00000C40"/>
    <w:rsid w:val="00001609"/>
    <w:rsid w:val="00001C20"/>
    <w:rsid w:val="00004EDF"/>
    <w:rsid w:val="00006D27"/>
    <w:rsid w:val="00011335"/>
    <w:rsid w:val="00012233"/>
    <w:rsid w:val="000135A5"/>
    <w:rsid w:val="0001699E"/>
    <w:rsid w:val="000175B1"/>
    <w:rsid w:val="00017B8A"/>
    <w:rsid w:val="00021CC1"/>
    <w:rsid w:val="00022301"/>
    <w:rsid w:val="00022E82"/>
    <w:rsid w:val="00026B16"/>
    <w:rsid w:val="000272F9"/>
    <w:rsid w:val="00030D24"/>
    <w:rsid w:val="0003193B"/>
    <w:rsid w:val="00032388"/>
    <w:rsid w:val="0003359D"/>
    <w:rsid w:val="000344CA"/>
    <w:rsid w:val="0003625E"/>
    <w:rsid w:val="000405ED"/>
    <w:rsid w:val="00041460"/>
    <w:rsid w:val="00045500"/>
    <w:rsid w:val="00046C54"/>
    <w:rsid w:val="00050E7F"/>
    <w:rsid w:val="00051135"/>
    <w:rsid w:val="00052BBF"/>
    <w:rsid w:val="0005407A"/>
    <w:rsid w:val="00054482"/>
    <w:rsid w:val="00060618"/>
    <w:rsid w:val="00060DC9"/>
    <w:rsid w:val="00060E16"/>
    <w:rsid w:val="00061FC0"/>
    <w:rsid w:val="00063697"/>
    <w:rsid w:val="00063EBE"/>
    <w:rsid w:val="00066E02"/>
    <w:rsid w:val="00067698"/>
    <w:rsid w:val="000712A9"/>
    <w:rsid w:val="00071368"/>
    <w:rsid w:val="00071804"/>
    <w:rsid w:val="000723D0"/>
    <w:rsid w:val="00074933"/>
    <w:rsid w:val="00075B8C"/>
    <w:rsid w:val="00077E3A"/>
    <w:rsid w:val="00082129"/>
    <w:rsid w:val="0008493C"/>
    <w:rsid w:val="00084F40"/>
    <w:rsid w:val="0008563B"/>
    <w:rsid w:val="00085F9A"/>
    <w:rsid w:val="00091140"/>
    <w:rsid w:val="00091D12"/>
    <w:rsid w:val="00097B92"/>
    <w:rsid w:val="000A5DB8"/>
    <w:rsid w:val="000A6D32"/>
    <w:rsid w:val="000B1B22"/>
    <w:rsid w:val="000B1CE3"/>
    <w:rsid w:val="000B1F71"/>
    <w:rsid w:val="000B4DB5"/>
    <w:rsid w:val="000B52A5"/>
    <w:rsid w:val="000B7985"/>
    <w:rsid w:val="000B7BA7"/>
    <w:rsid w:val="000B7C61"/>
    <w:rsid w:val="000C12B3"/>
    <w:rsid w:val="000C41E9"/>
    <w:rsid w:val="000D0545"/>
    <w:rsid w:val="000D0DB1"/>
    <w:rsid w:val="000D0DF1"/>
    <w:rsid w:val="000D1082"/>
    <w:rsid w:val="000D4266"/>
    <w:rsid w:val="000D6BD0"/>
    <w:rsid w:val="000D6C88"/>
    <w:rsid w:val="000E023C"/>
    <w:rsid w:val="000E1638"/>
    <w:rsid w:val="000E4F34"/>
    <w:rsid w:val="000E50B2"/>
    <w:rsid w:val="000E7039"/>
    <w:rsid w:val="000F505C"/>
    <w:rsid w:val="000F57FD"/>
    <w:rsid w:val="00100BF0"/>
    <w:rsid w:val="001015AC"/>
    <w:rsid w:val="00101F4F"/>
    <w:rsid w:val="001026D6"/>
    <w:rsid w:val="00103833"/>
    <w:rsid w:val="0010609F"/>
    <w:rsid w:val="001072F0"/>
    <w:rsid w:val="00110D47"/>
    <w:rsid w:val="001112D2"/>
    <w:rsid w:val="00112E56"/>
    <w:rsid w:val="00113B12"/>
    <w:rsid w:val="00113C29"/>
    <w:rsid w:val="00115AB8"/>
    <w:rsid w:val="00116124"/>
    <w:rsid w:val="001217CD"/>
    <w:rsid w:val="0012220E"/>
    <w:rsid w:val="00122BD2"/>
    <w:rsid w:val="00123DA8"/>
    <w:rsid w:val="001278A3"/>
    <w:rsid w:val="00127B59"/>
    <w:rsid w:val="00131283"/>
    <w:rsid w:val="00133B4A"/>
    <w:rsid w:val="00137BCB"/>
    <w:rsid w:val="001411A2"/>
    <w:rsid w:val="001428B3"/>
    <w:rsid w:val="001472A9"/>
    <w:rsid w:val="0015229C"/>
    <w:rsid w:val="001522B7"/>
    <w:rsid w:val="00153A46"/>
    <w:rsid w:val="00153C59"/>
    <w:rsid w:val="001542AB"/>
    <w:rsid w:val="0015607C"/>
    <w:rsid w:val="001569BF"/>
    <w:rsid w:val="0016298B"/>
    <w:rsid w:val="00162DD6"/>
    <w:rsid w:val="0016334D"/>
    <w:rsid w:val="001655A9"/>
    <w:rsid w:val="00167471"/>
    <w:rsid w:val="00167691"/>
    <w:rsid w:val="00167791"/>
    <w:rsid w:val="00170867"/>
    <w:rsid w:val="00170991"/>
    <w:rsid w:val="001713E4"/>
    <w:rsid w:val="001733A1"/>
    <w:rsid w:val="00173A99"/>
    <w:rsid w:val="00176A0F"/>
    <w:rsid w:val="00180598"/>
    <w:rsid w:val="001826A2"/>
    <w:rsid w:val="00183048"/>
    <w:rsid w:val="001835EA"/>
    <w:rsid w:val="00183C2C"/>
    <w:rsid w:val="00185D99"/>
    <w:rsid w:val="00190641"/>
    <w:rsid w:val="0019282B"/>
    <w:rsid w:val="001934A6"/>
    <w:rsid w:val="00194B41"/>
    <w:rsid w:val="001974D0"/>
    <w:rsid w:val="001A3BB3"/>
    <w:rsid w:val="001A523D"/>
    <w:rsid w:val="001B026F"/>
    <w:rsid w:val="001B19CE"/>
    <w:rsid w:val="001B3C42"/>
    <w:rsid w:val="001B488A"/>
    <w:rsid w:val="001B7751"/>
    <w:rsid w:val="001B7AFA"/>
    <w:rsid w:val="001B7D9B"/>
    <w:rsid w:val="001C11DF"/>
    <w:rsid w:val="001C1DA2"/>
    <w:rsid w:val="001C2F62"/>
    <w:rsid w:val="001C4499"/>
    <w:rsid w:val="001C522A"/>
    <w:rsid w:val="001C5EC7"/>
    <w:rsid w:val="001D09BB"/>
    <w:rsid w:val="001D688D"/>
    <w:rsid w:val="001E1989"/>
    <w:rsid w:val="001E2DA5"/>
    <w:rsid w:val="001E3BB9"/>
    <w:rsid w:val="001E4F0A"/>
    <w:rsid w:val="001E57DE"/>
    <w:rsid w:val="001E7EA5"/>
    <w:rsid w:val="001F4F15"/>
    <w:rsid w:val="00205C4F"/>
    <w:rsid w:val="00206E0F"/>
    <w:rsid w:val="00210AEA"/>
    <w:rsid w:val="002115C4"/>
    <w:rsid w:val="002134DB"/>
    <w:rsid w:val="002152C2"/>
    <w:rsid w:val="0021629D"/>
    <w:rsid w:val="00217BFB"/>
    <w:rsid w:val="00220366"/>
    <w:rsid w:val="002207D9"/>
    <w:rsid w:val="00220E02"/>
    <w:rsid w:val="00221D02"/>
    <w:rsid w:val="00223CA0"/>
    <w:rsid w:val="002241FC"/>
    <w:rsid w:val="00224C7C"/>
    <w:rsid w:val="00226FDD"/>
    <w:rsid w:val="002351EA"/>
    <w:rsid w:val="00237843"/>
    <w:rsid w:val="002379E2"/>
    <w:rsid w:val="00237A04"/>
    <w:rsid w:val="0024041A"/>
    <w:rsid w:val="00241C59"/>
    <w:rsid w:val="0024352B"/>
    <w:rsid w:val="00244580"/>
    <w:rsid w:val="002451E1"/>
    <w:rsid w:val="00245B47"/>
    <w:rsid w:val="00246E59"/>
    <w:rsid w:val="00251239"/>
    <w:rsid w:val="002537F4"/>
    <w:rsid w:val="002541E3"/>
    <w:rsid w:val="00254BDD"/>
    <w:rsid w:val="00257303"/>
    <w:rsid w:val="002611A8"/>
    <w:rsid w:val="00263C94"/>
    <w:rsid w:val="002661BA"/>
    <w:rsid w:val="00271654"/>
    <w:rsid w:val="00272363"/>
    <w:rsid w:val="00273DA7"/>
    <w:rsid w:val="0027465D"/>
    <w:rsid w:val="00277292"/>
    <w:rsid w:val="00277EE8"/>
    <w:rsid w:val="00281EC7"/>
    <w:rsid w:val="002852F0"/>
    <w:rsid w:val="00285456"/>
    <w:rsid w:val="00290911"/>
    <w:rsid w:val="00291E06"/>
    <w:rsid w:val="00293577"/>
    <w:rsid w:val="00293E36"/>
    <w:rsid w:val="0029544D"/>
    <w:rsid w:val="0029577C"/>
    <w:rsid w:val="0029650B"/>
    <w:rsid w:val="00297347"/>
    <w:rsid w:val="002A2A7D"/>
    <w:rsid w:val="002A39B1"/>
    <w:rsid w:val="002A4E6B"/>
    <w:rsid w:val="002A75E4"/>
    <w:rsid w:val="002A7820"/>
    <w:rsid w:val="002B1AFC"/>
    <w:rsid w:val="002B569F"/>
    <w:rsid w:val="002B648B"/>
    <w:rsid w:val="002B7555"/>
    <w:rsid w:val="002C0FCF"/>
    <w:rsid w:val="002C6D12"/>
    <w:rsid w:val="002C7544"/>
    <w:rsid w:val="002D0757"/>
    <w:rsid w:val="002D55B3"/>
    <w:rsid w:val="002D7EC5"/>
    <w:rsid w:val="002E0BB4"/>
    <w:rsid w:val="002E282F"/>
    <w:rsid w:val="002E2FC8"/>
    <w:rsid w:val="002E4AE7"/>
    <w:rsid w:val="002E7FE4"/>
    <w:rsid w:val="002F1200"/>
    <w:rsid w:val="002F4616"/>
    <w:rsid w:val="002F6022"/>
    <w:rsid w:val="00300E6E"/>
    <w:rsid w:val="00303214"/>
    <w:rsid w:val="00307058"/>
    <w:rsid w:val="00310061"/>
    <w:rsid w:val="0031215E"/>
    <w:rsid w:val="0031305F"/>
    <w:rsid w:val="0031325F"/>
    <w:rsid w:val="0031341F"/>
    <w:rsid w:val="00314F5B"/>
    <w:rsid w:val="00315893"/>
    <w:rsid w:val="003200DB"/>
    <w:rsid w:val="00324457"/>
    <w:rsid w:val="00325A85"/>
    <w:rsid w:val="0032636C"/>
    <w:rsid w:val="003272F1"/>
    <w:rsid w:val="00327AB8"/>
    <w:rsid w:val="00333941"/>
    <w:rsid w:val="0033440D"/>
    <w:rsid w:val="00335A64"/>
    <w:rsid w:val="003408E5"/>
    <w:rsid w:val="0034327A"/>
    <w:rsid w:val="0034455A"/>
    <w:rsid w:val="003446C1"/>
    <w:rsid w:val="00352391"/>
    <w:rsid w:val="003570FB"/>
    <w:rsid w:val="00357C20"/>
    <w:rsid w:val="003614F3"/>
    <w:rsid w:val="003705A9"/>
    <w:rsid w:val="00371DE2"/>
    <w:rsid w:val="003776AB"/>
    <w:rsid w:val="00377E26"/>
    <w:rsid w:val="00380DD0"/>
    <w:rsid w:val="00382475"/>
    <w:rsid w:val="00394497"/>
    <w:rsid w:val="003946A4"/>
    <w:rsid w:val="00395427"/>
    <w:rsid w:val="0039646D"/>
    <w:rsid w:val="003A1487"/>
    <w:rsid w:val="003A2265"/>
    <w:rsid w:val="003A24CE"/>
    <w:rsid w:val="003A5121"/>
    <w:rsid w:val="003A712F"/>
    <w:rsid w:val="003A78EB"/>
    <w:rsid w:val="003A7FA6"/>
    <w:rsid w:val="003B16ED"/>
    <w:rsid w:val="003B4AF2"/>
    <w:rsid w:val="003B4BC9"/>
    <w:rsid w:val="003B5DB2"/>
    <w:rsid w:val="003B7025"/>
    <w:rsid w:val="003B7F4B"/>
    <w:rsid w:val="003B7FE4"/>
    <w:rsid w:val="003C3498"/>
    <w:rsid w:val="003D315D"/>
    <w:rsid w:val="003D4973"/>
    <w:rsid w:val="003D56C5"/>
    <w:rsid w:val="003E04C3"/>
    <w:rsid w:val="003E0C47"/>
    <w:rsid w:val="003E5024"/>
    <w:rsid w:val="003F2EB9"/>
    <w:rsid w:val="003F52CE"/>
    <w:rsid w:val="00400934"/>
    <w:rsid w:val="00400E07"/>
    <w:rsid w:val="00402332"/>
    <w:rsid w:val="00403997"/>
    <w:rsid w:val="00405FE1"/>
    <w:rsid w:val="0041219F"/>
    <w:rsid w:val="00413CDE"/>
    <w:rsid w:val="004152B0"/>
    <w:rsid w:val="0041781C"/>
    <w:rsid w:val="004212FF"/>
    <w:rsid w:val="00421855"/>
    <w:rsid w:val="00422C06"/>
    <w:rsid w:val="00422D79"/>
    <w:rsid w:val="00423551"/>
    <w:rsid w:val="0042580A"/>
    <w:rsid w:val="004322EE"/>
    <w:rsid w:val="004327D3"/>
    <w:rsid w:val="004340EF"/>
    <w:rsid w:val="00435DF0"/>
    <w:rsid w:val="0043772C"/>
    <w:rsid w:val="00440E4D"/>
    <w:rsid w:val="00440ED4"/>
    <w:rsid w:val="0044627B"/>
    <w:rsid w:val="0044669E"/>
    <w:rsid w:val="004475B8"/>
    <w:rsid w:val="0045029E"/>
    <w:rsid w:val="004508F1"/>
    <w:rsid w:val="0045412F"/>
    <w:rsid w:val="00460BDC"/>
    <w:rsid w:val="0046452F"/>
    <w:rsid w:val="0046468E"/>
    <w:rsid w:val="004646B2"/>
    <w:rsid w:val="00465BC8"/>
    <w:rsid w:val="00466268"/>
    <w:rsid w:val="00467713"/>
    <w:rsid w:val="00472AA6"/>
    <w:rsid w:val="004745CC"/>
    <w:rsid w:val="00474A6B"/>
    <w:rsid w:val="0047717D"/>
    <w:rsid w:val="004816BA"/>
    <w:rsid w:val="00481DF9"/>
    <w:rsid w:val="00482876"/>
    <w:rsid w:val="004852D0"/>
    <w:rsid w:val="004907C0"/>
    <w:rsid w:val="00490D04"/>
    <w:rsid w:val="004949D0"/>
    <w:rsid w:val="004949E2"/>
    <w:rsid w:val="00495367"/>
    <w:rsid w:val="00495F45"/>
    <w:rsid w:val="004A0270"/>
    <w:rsid w:val="004A0B13"/>
    <w:rsid w:val="004A2BE4"/>
    <w:rsid w:val="004A2C93"/>
    <w:rsid w:val="004B06AD"/>
    <w:rsid w:val="004B4B94"/>
    <w:rsid w:val="004B594A"/>
    <w:rsid w:val="004B64C1"/>
    <w:rsid w:val="004C0618"/>
    <w:rsid w:val="004C6537"/>
    <w:rsid w:val="004D0F48"/>
    <w:rsid w:val="004D274C"/>
    <w:rsid w:val="004D36DB"/>
    <w:rsid w:val="004D64D5"/>
    <w:rsid w:val="004D7EBB"/>
    <w:rsid w:val="004F4917"/>
    <w:rsid w:val="004F73F3"/>
    <w:rsid w:val="004F783F"/>
    <w:rsid w:val="004F7EDA"/>
    <w:rsid w:val="00500D37"/>
    <w:rsid w:val="005018EE"/>
    <w:rsid w:val="0050227C"/>
    <w:rsid w:val="00504274"/>
    <w:rsid w:val="005132B4"/>
    <w:rsid w:val="00513B61"/>
    <w:rsid w:val="0051406D"/>
    <w:rsid w:val="00517007"/>
    <w:rsid w:val="00522D3B"/>
    <w:rsid w:val="00522F84"/>
    <w:rsid w:val="0052764F"/>
    <w:rsid w:val="00533932"/>
    <w:rsid w:val="00535E89"/>
    <w:rsid w:val="00536F47"/>
    <w:rsid w:val="00543990"/>
    <w:rsid w:val="00545552"/>
    <w:rsid w:val="00545BA2"/>
    <w:rsid w:val="00546804"/>
    <w:rsid w:val="005473D4"/>
    <w:rsid w:val="00550E1A"/>
    <w:rsid w:val="00551DF2"/>
    <w:rsid w:val="0055264F"/>
    <w:rsid w:val="0055331C"/>
    <w:rsid w:val="00554FDD"/>
    <w:rsid w:val="00555AED"/>
    <w:rsid w:val="00562129"/>
    <w:rsid w:val="00564F89"/>
    <w:rsid w:val="005657D3"/>
    <w:rsid w:val="00565FC8"/>
    <w:rsid w:val="005671D9"/>
    <w:rsid w:val="00567A51"/>
    <w:rsid w:val="00572106"/>
    <w:rsid w:val="0057343B"/>
    <w:rsid w:val="00575159"/>
    <w:rsid w:val="005766BD"/>
    <w:rsid w:val="00577045"/>
    <w:rsid w:val="00580FE2"/>
    <w:rsid w:val="0058210D"/>
    <w:rsid w:val="00582ED5"/>
    <w:rsid w:val="005837A2"/>
    <w:rsid w:val="00586D31"/>
    <w:rsid w:val="00586F36"/>
    <w:rsid w:val="005901E8"/>
    <w:rsid w:val="00590359"/>
    <w:rsid w:val="00590DFF"/>
    <w:rsid w:val="00591A12"/>
    <w:rsid w:val="00595CBB"/>
    <w:rsid w:val="00597324"/>
    <w:rsid w:val="005A345C"/>
    <w:rsid w:val="005A4A0B"/>
    <w:rsid w:val="005A50B3"/>
    <w:rsid w:val="005A64DD"/>
    <w:rsid w:val="005B013C"/>
    <w:rsid w:val="005B06BC"/>
    <w:rsid w:val="005B230B"/>
    <w:rsid w:val="005B23E5"/>
    <w:rsid w:val="005B354F"/>
    <w:rsid w:val="005B384A"/>
    <w:rsid w:val="005B55CB"/>
    <w:rsid w:val="005B6294"/>
    <w:rsid w:val="005C08DF"/>
    <w:rsid w:val="005C19CC"/>
    <w:rsid w:val="005C1C92"/>
    <w:rsid w:val="005C3656"/>
    <w:rsid w:val="005C387C"/>
    <w:rsid w:val="005C5ACD"/>
    <w:rsid w:val="005C5B34"/>
    <w:rsid w:val="005D1E5D"/>
    <w:rsid w:val="005D4343"/>
    <w:rsid w:val="005D5982"/>
    <w:rsid w:val="005E009E"/>
    <w:rsid w:val="005E0B3C"/>
    <w:rsid w:val="005E0FC3"/>
    <w:rsid w:val="005E211B"/>
    <w:rsid w:val="005E2668"/>
    <w:rsid w:val="005E2F1F"/>
    <w:rsid w:val="005E3276"/>
    <w:rsid w:val="005E53C1"/>
    <w:rsid w:val="005E5C0B"/>
    <w:rsid w:val="005E6586"/>
    <w:rsid w:val="005E7DD7"/>
    <w:rsid w:val="005F09DD"/>
    <w:rsid w:val="005F23AB"/>
    <w:rsid w:val="005F596B"/>
    <w:rsid w:val="0060053F"/>
    <w:rsid w:val="00602D24"/>
    <w:rsid w:val="006031B5"/>
    <w:rsid w:val="00603B8C"/>
    <w:rsid w:val="00606FEE"/>
    <w:rsid w:val="00614B09"/>
    <w:rsid w:val="00614D20"/>
    <w:rsid w:val="0061673D"/>
    <w:rsid w:val="00617EB0"/>
    <w:rsid w:val="006221A3"/>
    <w:rsid w:val="00622462"/>
    <w:rsid w:val="00627230"/>
    <w:rsid w:val="00627882"/>
    <w:rsid w:val="00631D19"/>
    <w:rsid w:val="00631E13"/>
    <w:rsid w:val="00634C84"/>
    <w:rsid w:val="006410A7"/>
    <w:rsid w:val="00642160"/>
    <w:rsid w:val="00643081"/>
    <w:rsid w:val="006447B2"/>
    <w:rsid w:val="0064521D"/>
    <w:rsid w:val="0064604E"/>
    <w:rsid w:val="006470E9"/>
    <w:rsid w:val="00647208"/>
    <w:rsid w:val="00647E60"/>
    <w:rsid w:val="00652283"/>
    <w:rsid w:val="00653015"/>
    <w:rsid w:val="00654FB0"/>
    <w:rsid w:val="006579EE"/>
    <w:rsid w:val="00661DD6"/>
    <w:rsid w:val="006622F1"/>
    <w:rsid w:val="00662ACF"/>
    <w:rsid w:val="00667052"/>
    <w:rsid w:val="006701E9"/>
    <w:rsid w:val="006719D0"/>
    <w:rsid w:val="00671BC4"/>
    <w:rsid w:val="00677358"/>
    <w:rsid w:val="006776CE"/>
    <w:rsid w:val="006830EE"/>
    <w:rsid w:val="00683FD2"/>
    <w:rsid w:val="006855F5"/>
    <w:rsid w:val="0069625B"/>
    <w:rsid w:val="00696BA8"/>
    <w:rsid w:val="00696ECF"/>
    <w:rsid w:val="006A17F4"/>
    <w:rsid w:val="006A22B2"/>
    <w:rsid w:val="006A23B0"/>
    <w:rsid w:val="006A3D15"/>
    <w:rsid w:val="006A5258"/>
    <w:rsid w:val="006A57A0"/>
    <w:rsid w:val="006A615A"/>
    <w:rsid w:val="006A6FBD"/>
    <w:rsid w:val="006A7022"/>
    <w:rsid w:val="006B666C"/>
    <w:rsid w:val="006C0845"/>
    <w:rsid w:val="006C15EB"/>
    <w:rsid w:val="006C2167"/>
    <w:rsid w:val="006C6C9C"/>
    <w:rsid w:val="006D0885"/>
    <w:rsid w:val="006D210D"/>
    <w:rsid w:val="006D2FD6"/>
    <w:rsid w:val="006D5270"/>
    <w:rsid w:val="006D63FA"/>
    <w:rsid w:val="006E65C9"/>
    <w:rsid w:val="006E7ECF"/>
    <w:rsid w:val="006F1B06"/>
    <w:rsid w:val="006F20EB"/>
    <w:rsid w:val="006F5674"/>
    <w:rsid w:val="006F7545"/>
    <w:rsid w:val="0070330D"/>
    <w:rsid w:val="00706357"/>
    <w:rsid w:val="007106BC"/>
    <w:rsid w:val="00710877"/>
    <w:rsid w:val="00713071"/>
    <w:rsid w:val="00715B18"/>
    <w:rsid w:val="007161C6"/>
    <w:rsid w:val="00717827"/>
    <w:rsid w:val="00717D31"/>
    <w:rsid w:val="007207EA"/>
    <w:rsid w:val="007210CE"/>
    <w:rsid w:val="00723BBF"/>
    <w:rsid w:val="00723D27"/>
    <w:rsid w:val="007301C1"/>
    <w:rsid w:val="00731387"/>
    <w:rsid w:val="00736836"/>
    <w:rsid w:val="00741789"/>
    <w:rsid w:val="00742AB2"/>
    <w:rsid w:val="00743A9E"/>
    <w:rsid w:val="00743B9C"/>
    <w:rsid w:val="007455D8"/>
    <w:rsid w:val="00746A05"/>
    <w:rsid w:val="007512A5"/>
    <w:rsid w:val="0075171D"/>
    <w:rsid w:val="00751ABE"/>
    <w:rsid w:val="00752DDD"/>
    <w:rsid w:val="00756F5C"/>
    <w:rsid w:val="00757EAE"/>
    <w:rsid w:val="00760EF2"/>
    <w:rsid w:val="007650C1"/>
    <w:rsid w:val="007661E4"/>
    <w:rsid w:val="00767A8A"/>
    <w:rsid w:val="007702ED"/>
    <w:rsid w:val="00770AC7"/>
    <w:rsid w:val="00774F2F"/>
    <w:rsid w:val="0077731A"/>
    <w:rsid w:val="00777748"/>
    <w:rsid w:val="007819BA"/>
    <w:rsid w:val="00791766"/>
    <w:rsid w:val="00793B1F"/>
    <w:rsid w:val="00794816"/>
    <w:rsid w:val="007A06C4"/>
    <w:rsid w:val="007A0D41"/>
    <w:rsid w:val="007A1432"/>
    <w:rsid w:val="007A1E1C"/>
    <w:rsid w:val="007A3E42"/>
    <w:rsid w:val="007A5B79"/>
    <w:rsid w:val="007A6493"/>
    <w:rsid w:val="007B06BE"/>
    <w:rsid w:val="007B6F6A"/>
    <w:rsid w:val="007C0F4F"/>
    <w:rsid w:val="007C1529"/>
    <w:rsid w:val="007C4BAA"/>
    <w:rsid w:val="007C56BE"/>
    <w:rsid w:val="007C58CD"/>
    <w:rsid w:val="007C79C2"/>
    <w:rsid w:val="007D0B34"/>
    <w:rsid w:val="007D346B"/>
    <w:rsid w:val="007D3DE5"/>
    <w:rsid w:val="007D496B"/>
    <w:rsid w:val="007F1CE8"/>
    <w:rsid w:val="007F4EF3"/>
    <w:rsid w:val="007F7DE1"/>
    <w:rsid w:val="007F7ED5"/>
    <w:rsid w:val="008000D8"/>
    <w:rsid w:val="00801818"/>
    <w:rsid w:val="008046B6"/>
    <w:rsid w:val="0081037D"/>
    <w:rsid w:val="00811204"/>
    <w:rsid w:val="00811EEC"/>
    <w:rsid w:val="00812552"/>
    <w:rsid w:val="00813D3C"/>
    <w:rsid w:val="00815C21"/>
    <w:rsid w:val="00817C99"/>
    <w:rsid w:val="008203ED"/>
    <w:rsid w:val="008208BE"/>
    <w:rsid w:val="00820F80"/>
    <w:rsid w:val="00821013"/>
    <w:rsid w:val="008240FB"/>
    <w:rsid w:val="00826125"/>
    <w:rsid w:val="00826586"/>
    <w:rsid w:val="00826BCB"/>
    <w:rsid w:val="0083361F"/>
    <w:rsid w:val="0083538F"/>
    <w:rsid w:val="0083549F"/>
    <w:rsid w:val="008367D8"/>
    <w:rsid w:val="00836FF9"/>
    <w:rsid w:val="00837A0F"/>
    <w:rsid w:val="008434E6"/>
    <w:rsid w:val="00846B14"/>
    <w:rsid w:val="00850BF3"/>
    <w:rsid w:val="0085368B"/>
    <w:rsid w:val="00855918"/>
    <w:rsid w:val="00856173"/>
    <w:rsid w:val="00857892"/>
    <w:rsid w:val="008601FC"/>
    <w:rsid w:val="00860A36"/>
    <w:rsid w:val="00861554"/>
    <w:rsid w:val="0086212C"/>
    <w:rsid w:val="00863803"/>
    <w:rsid w:val="00865749"/>
    <w:rsid w:val="008701BE"/>
    <w:rsid w:val="00870E9A"/>
    <w:rsid w:val="00874422"/>
    <w:rsid w:val="00876E10"/>
    <w:rsid w:val="00877334"/>
    <w:rsid w:val="00881054"/>
    <w:rsid w:val="00883441"/>
    <w:rsid w:val="008848EE"/>
    <w:rsid w:val="0088621C"/>
    <w:rsid w:val="00886921"/>
    <w:rsid w:val="00897286"/>
    <w:rsid w:val="008975C3"/>
    <w:rsid w:val="00897A62"/>
    <w:rsid w:val="008A0E0B"/>
    <w:rsid w:val="008A3F5E"/>
    <w:rsid w:val="008A43D6"/>
    <w:rsid w:val="008B0955"/>
    <w:rsid w:val="008B2B1A"/>
    <w:rsid w:val="008B3F3E"/>
    <w:rsid w:val="008B44B0"/>
    <w:rsid w:val="008C0B84"/>
    <w:rsid w:val="008C3F4C"/>
    <w:rsid w:val="008C4244"/>
    <w:rsid w:val="008C52DC"/>
    <w:rsid w:val="008C56F4"/>
    <w:rsid w:val="008C59C5"/>
    <w:rsid w:val="008D1E8E"/>
    <w:rsid w:val="008D26F3"/>
    <w:rsid w:val="008D2B31"/>
    <w:rsid w:val="008D4467"/>
    <w:rsid w:val="008D4FC8"/>
    <w:rsid w:val="008D5BCD"/>
    <w:rsid w:val="008D7C69"/>
    <w:rsid w:val="008E100B"/>
    <w:rsid w:val="008E114B"/>
    <w:rsid w:val="008E6DB4"/>
    <w:rsid w:val="008E7153"/>
    <w:rsid w:val="008F133A"/>
    <w:rsid w:val="008F4B56"/>
    <w:rsid w:val="008F7897"/>
    <w:rsid w:val="00910AA8"/>
    <w:rsid w:val="00914016"/>
    <w:rsid w:val="0091413C"/>
    <w:rsid w:val="00915476"/>
    <w:rsid w:val="00915867"/>
    <w:rsid w:val="00915A25"/>
    <w:rsid w:val="009265C5"/>
    <w:rsid w:val="00927739"/>
    <w:rsid w:val="009314AB"/>
    <w:rsid w:val="00932CBB"/>
    <w:rsid w:val="00933076"/>
    <w:rsid w:val="00933964"/>
    <w:rsid w:val="00935725"/>
    <w:rsid w:val="009360A6"/>
    <w:rsid w:val="009366A0"/>
    <w:rsid w:val="009377F5"/>
    <w:rsid w:val="00937D89"/>
    <w:rsid w:val="009460C9"/>
    <w:rsid w:val="00951843"/>
    <w:rsid w:val="00951A56"/>
    <w:rsid w:val="00951E63"/>
    <w:rsid w:val="00953BA2"/>
    <w:rsid w:val="00954555"/>
    <w:rsid w:val="00954758"/>
    <w:rsid w:val="00954A39"/>
    <w:rsid w:val="00955304"/>
    <w:rsid w:val="00956174"/>
    <w:rsid w:val="009564F5"/>
    <w:rsid w:val="00956B29"/>
    <w:rsid w:val="0095745D"/>
    <w:rsid w:val="00960DD1"/>
    <w:rsid w:val="009627A7"/>
    <w:rsid w:val="00963035"/>
    <w:rsid w:val="0096484E"/>
    <w:rsid w:val="00964C5A"/>
    <w:rsid w:val="009670B0"/>
    <w:rsid w:val="00974AC8"/>
    <w:rsid w:val="00974BB9"/>
    <w:rsid w:val="009815B4"/>
    <w:rsid w:val="00983220"/>
    <w:rsid w:val="009839E5"/>
    <w:rsid w:val="009848A6"/>
    <w:rsid w:val="0098685E"/>
    <w:rsid w:val="00986AB9"/>
    <w:rsid w:val="00990276"/>
    <w:rsid w:val="00991868"/>
    <w:rsid w:val="0099263B"/>
    <w:rsid w:val="009931A0"/>
    <w:rsid w:val="00995913"/>
    <w:rsid w:val="009A0C19"/>
    <w:rsid w:val="009A1CD0"/>
    <w:rsid w:val="009A50CE"/>
    <w:rsid w:val="009A699E"/>
    <w:rsid w:val="009B2A09"/>
    <w:rsid w:val="009B2C2E"/>
    <w:rsid w:val="009B49DC"/>
    <w:rsid w:val="009B6B1B"/>
    <w:rsid w:val="009B6DA8"/>
    <w:rsid w:val="009B7177"/>
    <w:rsid w:val="009C166E"/>
    <w:rsid w:val="009C2C87"/>
    <w:rsid w:val="009C2DBD"/>
    <w:rsid w:val="009C3E3E"/>
    <w:rsid w:val="009C40FC"/>
    <w:rsid w:val="009C514D"/>
    <w:rsid w:val="009C5C1E"/>
    <w:rsid w:val="009C67D7"/>
    <w:rsid w:val="009C7C15"/>
    <w:rsid w:val="009D218D"/>
    <w:rsid w:val="009D697C"/>
    <w:rsid w:val="009D7799"/>
    <w:rsid w:val="009E49BF"/>
    <w:rsid w:val="009F125E"/>
    <w:rsid w:val="009F2E45"/>
    <w:rsid w:val="009F3429"/>
    <w:rsid w:val="009F3D65"/>
    <w:rsid w:val="00A00265"/>
    <w:rsid w:val="00A0249D"/>
    <w:rsid w:val="00A031E3"/>
    <w:rsid w:val="00A0404D"/>
    <w:rsid w:val="00A0547C"/>
    <w:rsid w:val="00A06599"/>
    <w:rsid w:val="00A118B9"/>
    <w:rsid w:val="00A173C2"/>
    <w:rsid w:val="00A23E14"/>
    <w:rsid w:val="00A30674"/>
    <w:rsid w:val="00A30BE1"/>
    <w:rsid w:val="00A310A3"/>
    <w:rsid w:val="00A33C61"/>
    <w:rsid w:val="00A3406B"/>
    <w:rsid w:val="00A3436D"/>
    <w:rsid w:val="00A37A85"/>
    <w:rsid w:val="00A4025C"/>
    <w:rsid w:val="00A41F58"/>
    <w:rsid w:val="00A444F7"/>
    <w:rsid w:val="00A453C0"/>
    <w:rsid w:val="00A45EC8"/>
    <w:rsid w:val="00A4700F"/>
    <w:rsid w:val="00A502D9"/>
    <w:rsid w:val="00A55083"/>
    <w:rsid w:val="00A57835"/>
    <w:rsid w:val="00A6413E"/>
    <w:rsid w:val="00A64B2A"/>
    <w:rsid w:val="00A6568C"/>
    <w:rsid w:val="00A65BA1"/>
    <w:rsid w:val="00A70BA8"/>
    <w:rsid w:val="00A71286"/>
    <w:rsid w:val="00A7480D"/>
    <w:rsid w:val="00A75604"/>
    <w:rsid w:val="00A75F89"/>
    <w:rsid w:val="00A804BC"/>
    <w:rsid w:val="00A8279B"/>
    <w:rsid w:val="00A83BC2"/>
    <w:rsid w:val="00A83D3C"/>
    <w:rsid w:val="00A84C41"/>
    <w:rsid w:val="00A854C6"/>
    <w:rsid w:val="00A859F0"/>
    <w:rsid w:val="00A85E3C"/>
    <w:rsid w:val="00A90702"/>
    <w:rsid w:val="00A97364"/>
    <w:rsid w:val="00A97CAB"/>
    <w:rsid w:val="00AA0A4A"/>
    <w:rsid w:val="00AA1CA3"/>
    <w:rsid w:val="00AA5409"/>
    <w:rsid w:val="00AA693B"/>
    <w:rsid w:val="00AB0467"/>
    <w:rsid w:val="00AB0536"/>
    <w:rsid w:val="00AB0DAB"/>
    <w:rsid w:val="00AB4667"/>
    <w:rsid w:val="00AB6EDF"/>
    <w:rsid w:val="00AC02C1"/>
    <w:rsid w:val="00AC0732"/>
    <w:rsid w:val="00AC1116"/>
    <w:rsid w:val="00AC1D18"/>
    <w:rsid w:val="00AC1F18"/>
    <w:rsid w:val="00AC2240"/>
    <w:rsid w:val="00AC26A7"/>
    <w:rsid w:val="00AC3087"/>
    <w:rsid w:val="00AC330D"/>
    <w:rsid w:val="00AC3F9E"/>
    <w:rsid w:val="00AC46CF"/>
    <w:rsid w:val="00AC688E"/>
    <w:rsid w:val="00AC6F38"/>
    <w:rsid w:val="00AD2579"/>
    <w:rsid w:val="00AD485B"/>
    <w:rsid w:val="00AD657C"/>
    <w:rsid w:val="00AD6658"/>
    <w:rsid w:val="00AD6B75"/>
    <w:rsid w:val="00AD778F"/>
    <w:rsid w:val="00AE167E"/>
    <w:rsid w:val="00AE3FA3"/>
    <w:rsid w:val="00AE45CB"/>
    <w:rsid w:val="00AE4D14"/>
    <w:rsid w:val="00AE55FC"/>
    <w:rsid w:val="00AE6F6C"/>
    <w:rsid w:val="00AE7E28"/>
    <w:rsid w:val="00AF0B21"/>
    <w:rsid w:val="00AF1407"/>
    <w:rsid w:val="00AF3C5C"/>
    <w:rsid w:val="00AF4FCC"/>
    <w:rsid w:val="00AF6A27"/>
    <w:rsid w:val="00B001CA"/>
    <w:rsid w:val="00B02099"/>
    <w:rsid w:val="00B0283F"/>
    <w:rsid w:val="00B068A4"/>
    <w:rsid w:val="00B06CB1"/>
    <w:rsid w:val="00B11E7D"/>
    <w:rsid w:val="00B12B35"/>
    <w:rsid w:val="00B13084"/>
    <w:rsid w:val="00B138A3"/>
    <w:rsid w:val="00B14129"/>
    <w:rsid w:val="00B17429"/>
    <w:rsid w:val="00B2444D"/>
    <w:rsid w:val="00B24749"/>
    <w:rsid w:val="00B269AE"/>
    <w:rsid w:val="00B345E8"/>
    <w:rsid w:val="00B34886"/>
    <w:rsid w:val="00B34C56"/>
    <w:rsid w:val="00B35827"/>
    <w:rsid w:val="00B370A0"/>
    <w:rsid w:val="00B37906"/>
    <w:rsid w:val="00B37E49"/>
    <w:rsid w:val="00B40086"/>
    <w:rsid w:val="00B42B01"/>
    <w:rsid w:val="00B44055"/>
    <w:rsid w:val="00B44D21"/>
    <w:rsid w:val="00B47942"/>
    <w:rsid w:val="00B50100"/>
    <w:rsid w:val="00B503DD"/>
    <w:rsid w:val="00B511A3"/>
    <w:rsid w:val="00B534F2"/>
    <w:rsid w:val="00B56E3F"/>
    <w:rsid w:val="00B614D4"/>
    <w:rsid w:val="00B61E88"/>
    <w:rsid w:val="00B64D39"/>
    <w:rsid w:val="00B65592"/>
    <w:rsid w:val="00B66C4E"/>
    <w:rsid w:val="00B67494"/>
    <w:rsid w:val="00B67941"/>
    <w:rsid w:val="00B74A6E"/>
    <w:rsid w:val="00B74EC3"/>
    <w:rsid w:val="00B77D48"/>
    <w:rsid w:val="00B80ECE"/>
    <w:rsid w:val="00B814B3"/>
    <w:rsid w:val="00B85FAB"/>
    <w:rsid w:val="00B87F41"/>
    <w:rsid w:val="00B920D3"/>
    <w:rsid w:val="00B9235D"/>
    <w:rsid w:val="00B93C45"/>
    <w:rsid w:val="00B94308"/>
    <w:rsid w:val="00B955C1"/>
    <w:rsid w:val="00B967B8"/>
    <w:rsid w:val="00BA0345"/>
    <w:rsid w:val="00BA0CB7"/>
    <w:rsid w:val="00BA2A67"/>
    <w:rsid w:val="00BA7283"/>
    <w:rsid w:val="00BB15C2"/>
    <w:rsid w:val="00BB32F8"/>
    <w:rsid w:val="00BB3880"/>
    <w:rsid w:val="00BB4528"/>
    <w:rsid w:val="00BB4D92"/>
    <w:rsid w:val="00BC277E"/>
    <w:rsid w:val="00BC44F6"/>
    <w:rsid w:val="00BC6A93"/>
    <w:rsid w:val="00BD4321"/>
    <w:rsid w:val="00BD525D"/>
    <w:rsid w:val="00BD7B0D"/>
    <w:rsid w:val="00BE1F76"/>
    <w:rsid w:val="00BE431C"/>
    <w:rsid w:val="00BE4C59"/>
    <w:rsid w:val="00BE4FC2"/>
    <w:rsid w:val="00BE772B"/>
    <w:rsid w:val="00BF0264"/>
    <w:rsid w:val="00BF2D3A"/>
    <w:rsid w:val="00BF4E33"/>
    <w:rsid w:val="00BF586C"/>
    <w:rsid w:val="00C01E54"/>
    <w:rsid w:val="00C0393F"/>
    <w:rsid w:val="00C06642"/>
    <w:rsid w:val="00C0678E"/>
    <w:rsid w:val="00C06904"/>
    <w:rsid w:val="00C06EDC"/>
    <w:rsid w:val="00C11BE2"/>
    <w:rsid w:val="00C129C1"/>
    <w:rsid w:val="00C153FB"/>
    <w:rsid w:val="00C15D6C"/>
    <w:rsid w:val="00C15FDC"/>
    <w:rsid w:val="00C172C8"/>
    <w:rsid w:val="00C21D4C"/>
    <w:rsid w:val="00C22580"/>
    <w:rsid w:val="00C23923"/>
    <w:rsid w:val="00C256FF"/>
    <w:rsid w:val="00C257F7"/>
    <w:rsid w:val="00C312E7"/>
    <w:rsid w:val="00C3184F"/>
    <w:rsid w:val="00C32787"/>
    <w:rsid w:val="00C34B6E"/>
    <w:rsid w:val="00C34DB1"/>
    <w:rsid w:val="00C40B96"/>
    <w:rsid w:val="00C42E15"/>
    <w:rsid w:val="00C42E60"/>
    <w:rsid w:val="00C43890"/>
    <w:rsid w:val="00C4400E"/>
    <w:rsid w:val="00C44717"/>
    <w:rsid w:val="00C465F8"/>
    <w:rsid w:val="00C51842"/>
    <w:rsid w:val="00C541C2"/>
    <w:rsid w:val="00C55EB6"/>
    <w:rsid w:val="00C57A0E"/>
    <w:rsid w:val="00C614CC"/>
    <w:rsid w:val="00C61F25"/>
    <w:rsid w:val="00C62E05"/>
    <w:rsid w:val="00C62EE1"/>
    <w:rsid w:val="00C64540"/>
    <w:rsid w:val="00C65992"/>
    <w:rsid w:val="00C66405"/>
    <w:rsid w:val="00C66B32"/>
    <w:rsid w:val="00C66DF5"/>
    <w:rsid w:val="00C66E7C"/>
    <w:rsid w:val="00C73E46"/>
    <w:rsid w:val="00C74677"/>
    <w:rsid w:val="00C76A12"/>
    <w:rsid w:val="00C777D5"/>
    <w:rsid w:val="00C77F88"/>
    <w:rsid w:val="00C80E6E"/>
    <w:rsid w:val="00C81069"/>
    <w:rsid w:val="00C82086"/>
    <w:rsid w:val="00C84F2B"/>
    <w:rsid w:val="00C91DEF"/>
    <w:rsid w:val="00C9357B"/>
    <w:rsid w:val="00C94881"/>
    <w:rsid w:val="00C958C8"/>
    <w:rsid w:val="00C97315"/>
    <w:rsid w:val="00CA0673"/>
    <w:rsid w:val="00CA422D"/>
    <w:rsid w:val="00CA4778"/>
    <w:rsid w:val="00CA5FD9"/>
    <w:rsid w:val="00CB0272"/>
    <w:rsid w:val="00CB0319"/>
    <w:rsid w:val="00CB2AF3"/>
    <w:rsid w:val="00CB41CC"/>
    <w:rsid w:val="00CB53F1"/>
    <w:rsid w:val="00CB5EFA"/>
    <w:rsid w:val="00CB7242"/>
    <w:rsid w:val="00CC06C7"/>
    <w:rsid w:val="00CC1DAF"/>
    <w:rsid w:val="00CC348E"/>
    <w:rsid w:val="00CC387D"/>
    <w:rsid w:val="00CC3B3F"/>
    <w:rsid w:val="00CC3B41"/>
    <w:rsid w:val="00CC76B0"/>
    <w:rsid w:val="00CD3937"/>
    <w:rsid w:val="00CD3EF2"/>
    <w:rsid w:val="00CD4F79"/>
    <w:rsid w:val="00CD5132"/>
    <w:rsid w:val="00CD62E4"/>
    <w:rsid w:val="00CD6E3A"/>
    <w:rsid w:val="00CD7DD0"/>
    <w:rsid w:val="00CE3BFE"/>
    <w:rsid w:val="00CE6718"/>
    <w:rsid w:val="00CF1100"/>
    <w:rsid w:val="00CF3366"/>
    <w:rsid w:val="00CF62F4"/>
    <w:rsid w:val="00CF6D42"/>
    <w:rsid w:val="00D00951"/>
    <w:rsid w:val="00D05FFD"/>
    <w:rsid w:val="00D061FB"/>
    <w:rsid w:val="00D06473"/>
    <w:rsid w:val="00D0656C"/>
    <w:rsid w:val="00D10FCA"/>
    <w:rsid w:val="00D115E9"/>
    <w:rsid w:val="00D160EC"/>
    <w:rsid w:val="00D16B3E"/>
    <w:rsid w:val="00D20216"/>
    <w:rsid w:val="00D21324"/>
    <w:rsid w:val="00D2150F"/>
    <w:rsid w:val="00D2161A"/>
    <w:rsid w:val="00D21C62"/>
    <w:rsid w:val="00D2205D"/>
    <w:rsid w:val="00D226FD"/>
    <w:rsid w:val="00D23185"/>
    <w:rsid w:val="00D24028"/>
    <w:rsid w:val="00D25632"/>
    <w:rsid w:val="00D267E0"/>
    <w:rsid w:val="00D322BE"/>
    <w:rsid w:val="00D35547"/>
    <w:rsid w:val="00D35A90"/>
    <w:rsid w:val="00D47382"/>
    <w:rsid w:val="00D544A6"/>
    <w:rsid w:val="00D563C4"/>
    <w:rsid w:val="00D573D8"/>
    <w:rsid w:val="00D60951"/>
    <w:rsid w:val="00D63D32"/>
    <w:rsid w:val="00D65C8A"/>
    <w:rsid w:val="00D739E8"/>
    <w:rsid w:val="00D74EA1"/>
    <w:rsid w:val="00D76373"/>
    <w:rsid w:val="00D828F9"/>
    <w:rsid w:val="00D82E13"/>
    <w:rsid w:val="00D84579"/>
    <w:rsid w:val="00D84EA1"/>
    <w:rsid w:val="00D86491"/>
    <w:rsid w:val="00D90D39"/>
    <w:rsid w:val="00D917F8"/>
    <w:rsid w:val="00D93F3F"/>
    <w:rsid w:val="00D94262"/>
    <w:rsid w:val="00D94534"/>
    <w:rsid w:val="00D96275"/>
    <w:rsid w:val="00DA2262"/>
    <w:rsid w:val="00DA3181"/>
    <w:rsid w:val="00DA48D6"/>
    <w:rsid w:val="00DB5D74"/>
    <w:rsid w:val="00DB62D8"/>
    <w:rsid w:val="00DC1CBE"/>
    <w:rsid w:val="00DC269C"/>
    <w:rsid w:val="00DC2DD2"/>
    <w:rsid w:val="00DC51CB"/>
    <w:rsid w:val="00DC619E"/>
    <w:rsid w:val="00DC67CC"/>
    <w:rsid w:val="00DC6C6A"/>
    <w:rsid w:val="00DC74ED"/>
    <w:rsid w:val="00DC77E8"/>
    <w:rsid w:val="00DC7BEB"/>
    <w:rsid w:val="00DC7E62"/>
    <w:rsid w:val="00DD35FB"/>
    <w:rsid w:val="00DD564D"/>
    <w:rsid w:val="00DD6975"/>
    <w:rsid w:val="00DD79DC"/>
    <w:rsid w:val="00DD79FF"/>
    <w:rsid w:val="00DE0D50"/>
    <w:rsid w:val="00DE1351"/>
    <w:rsid w:val="00DE242A"/>
    <w:rsid w:val="00DE5AE7"/>
    <w:rsid w:val="00DE7DA6"/>
    <w:rsid w:val="00DF157E"/>
    <w:rsid w:val="00DF2158"/>
    <w:rsid w:val="00DF4913"/>
    <w:rsid w:val="00DF6594"/>
    <w:rsid w:val="00E03145"/>
    <w:rsid w:val="00E04A56"/>
    <w:rsid w:val="00E04F34"/>
    <w:rsid w:val="00E0706F"/>
    <w:rsid w:val="00E10E45"/>
    <w:rsid w:val="00E1340E"/>
    <w:rsid w:val="00E146B1"/>
    <w:rsid w:val="00E14F5D"/>
    <w:rsid w:val="00E2352C"/>
    <w:rsid w:val="00E25BEA"/>
    <w:rsid w:val="00E26062"/>
    <w:rsid w:val="00E27978"/>
    <w:rsid w:val="00E32C92"/>
    <w:rsid w:val="00E33AF4"/>
    <w:rsid w:val="00E346FA"/>
    <w:rsid w:val="00E353CB"/>
    <w:rsid w:val="00E362C1"/>
    <w:rsid w:val="00E364C7"/>
    <w:rsid w:val="00E42EB1"/>
    <w:rsid w:val="00E45E43"/>
    <w:rsid w:val="00E463CB"/>
    <w:rsid w:val="00E47952"/>
    <w:rsid w:val="00E47C6A"/>
    <w:rsid w:val="00E506B5"/>
    <w:rsid w:val="00E52C08"/>
    <w:rsid w:val="00E5332A"/>
    <w:rsid w:val="00E554D4"/>
    <w:rsid w:val="00E57205"/>
    <w:rsid w:val="00E572FE"/>
    <w:rsid w:val="00E63976"/>
    <w:rsid w:val="00E63E81"/>
    <w:rsid w:val="00E6734D"/>
    <w:rsid w:val="00E70320"/>
    <w:rsid w:val="00E728CC"/>
    <w:rsid w:val="00E73284"/>
    <w:rsid w:val="00E741A6"/>
    <w:rsid w:val="00E75222"/>
    <w:rsid w:val="00E7639A"/>
    <w:rsid w:val="00E76AD6"/>
    <w:rsid w:val="00E80589"/>
    <w:rsid w:val="00E80D9E"/>
    <w:rsid w:val="00E84364"/>
    <w:rsid w:val="00E85014"/>
    <w:rsid w:val="00E87428"/>
    <w:rsid w:val="00E87A67"/>
    <w:rsid w:val="00E90E6B"/>
    <w:rsid w:val="00E92333"/>
    <w:rsid w:val="00E925E2"/>
    <w:rsid w:val="00E92A96"/>
    <w:rsid w:val="00E9365F"/>
    <w:rsid w:val="00EA02F9"/>
    <w:rsid w:val="00EA0711"/>
    <w:rsid w:val="00EA32F3"/>
    <w:rsid w:val="00EA43B7"/>
    <w:rsid w:val="00EA5024"/>
    <w:rsid w:val="00EA550E"/>
    <w:rsid w:val="00EA559A"/>
    <w:rsid w:val="00EB0D41"/>
    <w:rsid w:val="00EB24E4"/>
    <w:rsid w:val="00EB5EAA"/>
    <w:rsid w:val="00EC06A9"/>
    <w:rsid w:val="00EC0D99"/>
    <w:rsid w:val="00EC2CCF"/>
    <w:rsid w:val="00EC3699"/>
    <w:rsid w:val="00EC3A77"/>
    <w:rsid w:val="00EC7237"/>
    <w:rsid w:val="00ED360D"/>
    <w:rsid w:val="00ED3D8D"/>
    <w:rsid w:val="00ED3DFE"/>
    <w:rsid w:val="00EE1DC0"/>
    <w:rsid w:val="00EE2731"/>
    <w:rsid w:val="00EE3691"/>
    <w:rsid w:val="00EE3F20"/>
    <w:rsid w:val="00EE52A6"/>
    <w:rsid w:val="00EE6DFD"/>
    <w:rsid w:val="00EF11A6"/>
    <w:rsid w:val="00EF3C15"/>
    <w:rsid w:val="00EF4849"/>
    <w:rsid w:val="00EF517B"/>
    <w:rsid w:val="00EF77B1"/>
    <w:rsid w:val="00F01106"/>
    <w:rsid w:val="00F02643"/>
    <w:rsid w:val="00F14750"/>
    <w:rsid w:val="00F1514F"/>
    <w:rsid w:val="00F15FBF"/>
    <w:rsid w:val="00F17BB4"/>
    <w:rsid w:val="00F21140"/>
    <w:rsid w:val="00F21945"/>
    <w:rsid w:val="00F2413B"/>
    <w:rsid w:val="00F26F14"/>
    <w:rsid w:val="00F31389"/>
    <w:rsid w:val="00F34F8E"/>
    <w:rsid w:val="00F35BA9"/>
    <w:rsid w:val="00F361DB"/>
    <w:rsid w:val="00F369E4"/>
    <w:rsid w:val="00F37C01"/>
    <w:rsid w:val="00F40E5F"/>
    <w:rsid w:val="00F4275F"/>
    <w:rsid w:val="00F4367B"/>
    <w:rsid w:val="00F4425C"/>
    <w:rsid w:val="00F54B8A"/>
    <w:rsid w:val="00F55C7F"/>
    <w:rsid w:val="00F601C0"/>
    <w:rsid w:val="00F60428"/>
    <w:rsid w:val="00F6123F"/>
    <w:rsid w:val="00F639E8"/>
    <w:rsid w:val="00F66C33"/>
    <w:rsid w:val="00F66F18"/>
    <w:rsid w:val="00F71533"/>
    <w:rsid w:val="00F71F60"/>
    <w:rsid w:val="00F72EBD"/>
    <w:rsid w:val="00F74017"/>
    <w:rsid w:val="00F7575C"/>
    <w:rsid w:val="00F76378"/>
    <w:rsid w:val="00F81E9A"/>
    <w:rsid w:val="00F83706"/>
    <w:rsid w:val="00F86FAA"/>
    <w:rsid w:val="00F93D5B"/>
    <w:rsid w:val="00F95DCD"/>
    <w:rsid w:val="00F97AB4"/>
    <w:rsid w:val="00FA61E7"/>
    <w:rsid w:val="00FB2F05"/>
    <w:rsid w:val="00FB37B7"/>
    <w:rsid w:val="00FB3BE0"/>
    <w:rsid w:val="00FB554C"/>
    <w:rsid w:val="00FB77E4"/>
    <w:rsid w:val="00FC6D4E"/>
    <w:rsid w:val="00FC6ED2"/>
    <w:rsid w:val="00FD183B"/>
    <w:rsid w:val="00FD1AF3"/>
    <w:rsid w:val="00FD4144"/>
    <w:rsid w:val="00FD4B78"/>
    <w:rsid w:val="00FE08A8"/>
    <w:rsid w:val="00FE1616"/>
    <w:rsid w:val="00FE4777"/>
    <w:rsid w:val="00FE57A2"/>
    <w:rsid w:val="00FF0E46"/>
    <w:rsid w:val="00FF3A93"/>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BEA"/>
    <w:pPr>
      <w:spacing w:line="480" w:lineRule="auto"/>
      <w:ind w:firstLine="284"/>
      <w:jc w:val="both"/>
    </w:pPr>
    <w:rPr>
      <w:rFonts w:ascii="Times New Roman" w:hAnsi="Times New Roman"/>
    </w:rPr>
  </w:style>
  <w:style w:type="paragraph" w:styleId="Heading1">
    <w:name w:val="heading 1"/>
    <w:basedOn w:val="Normal"/>
    <w:next w:val="Normal"/>
    <w:link w:val="Heading1Char"/>
    <w:uiPriority w:val="9"/>
    <w:qFormat/>
    <w:rsid w:val="008125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46B"/>
    <w:pPr>
      <w:ind w:left="720"/>
      <w:contextualSpacing/>
    </w:pPr>
  </w:style>
  <w:style w:type="paragraph" w:styleId="BalloonText">
    <w:name w:val="Balloon Text"/>
    <w:basedOn w:val="Normal"/>
    <w:link w:val="BalloonTextChar"/>
    <w:uiPriority w:val="99"/>
    <w:semiHidden/>
    <w:unhideWhenUsed/>
    <w:rsid w:val="006A615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615A"/>
    <w:rPr>
      <w:rFonts w:ascii="Lucida Grande" w:hAnsi="Lucida Grande" w:cs="Lucida Grande"/>
      <w:sz w:val="18"/>
      <w:szCs w:val="18"/>
    </w:rPr>
  </w:style>
  <w:style w:type="character" w:styleId="CommentReference">
    <w:name w:val="annotation reference"/>
    <w:basedOn w:val="DefaultParagraphFont"/>
    <w:semiHidden/>
    <w:unhideWhenUsed/>
    <w:rsid w:val="00F72EBD"/>
    <w:rPr>
      <w:sz w:val="18"/>
      <w:szCs w:val="18"/>
    </w:rPr>
  </w:style>
  <w:style w:type="paragraph" w:styleId="CommentText">
    <w:name w:val="annotation text"/>
    <w:basedOn w:val="Normal"/>
    <w:link w:val="CommentTextChar"/>
    <w:uiPriority w:val="99"/>
    <w:unhideWhenUsed/>
    <w:rsid w:val="00F72EBD"/>
    <w:rPr>
      <w:lang w:val="en-GB"/>
    </w:rPr>
  </w:style>
  <w:style w:type="character" w:customStyle="1" w:styleId="CommentTextChar">
    <w:name w:val="Comment Text Char"/>
    <w:basedOn w:val="DefaultParagraphFont"/>
    <w:link w:val="CommentText"/>
    <w:uiPriority w:val="99"/>
    <w:rsid w:val="00F72EBD"/>
    <w:rPr>
      <w:lang w:val="en-GB"/>
    </w:rPr>
  </w:style>
  <w:style w:type="character" w:styleId="Hyperlink">
    <w:name w:val="Hyperlink"/>
    <w:basedOn w:val="DefaultParagraphFont"/>
    <w:uiPriority w:val="99"/>
    <w:unhideWhenUsed/>
    <w:rsid w:val="00315893"/>
    <w:rPr>
      <w:color w:val="0000FF" w:themeColor="hyperlink"/>
      <w:u w:val="single"/>
    </w:rPr>
  </w:style>
  <w:style w:type="table" w:styleId="TableGrid">
    <w:name w:val="Table Grid"/>
    <w:basedOn w:val="TableNormal"/>
    <w:uiPriority w:val="59"/>
    <w:rsid w:val="00A7480D"/>
    <w:pPr>
      <w:spacing w:after="0"/>
    </w:pPr>
    <w:rPr>
      <w:rFonts w:ascii="Calibri" w:eastAsia="Calibri" w:hAnsi="Calibri" w:cs="Times New Roman"/>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646B2"/>
    <w:pPr>
      <w:tabs>
        <w:tab w:val="center" w:pos="4513"/>
        <w:tab w:val="right" w:pos="9026"/>
      </w:tabs>
      <w:spacing w:after="0"/>
    </w:pPr>
  </w:style>
  <w:style w:type="character" w:customStyle="1" w:styleId="HeaderChar">
    <w:name w:val="Header Char"/>
    <w:basedOn w:val="DefaultParagraphFont"/>
    <w:link w:val="Header"/>
    <w:uiPriority w:val="99"/>
    <w:rsid w:val="004646B2"/>
  </w:style>
  <w:style w:type="paragraph" w:styleId="Footer">
    <w:name w:val="footer"/>
    <w:basedOn w:val="Normal"/>
    <w:link w:val="FooterChar"/>
    <w:uiPriority w:val="99"/>
    <w:unhideWhenUsed/>
    <w:rsid w:val="004646B2"/>
    <w:pPr>
      <w:tabs>
        <w:tab w:val="center" w:pos="4513"/>
        <w:tab w:val="right" w:pos="9026"/>
      </w:tabs>
      <w:spacing w:after="0"/>
    </w:pPr>
  </w:style>
  <w:style w:type="character" w:customStyle="1" w:styleId="FooterChar">
    <w:name w:val="Footer Char"/>
    <w:basedOn w:val="DefaultParagraphFont"/>
    <w:link w:val="Footer"/>
    <w:uiPriority w:val="99"/>
    <w:rsid w:val="004646B2"/>
  </w:style>
  <w:style w:type="paragraph" w:styleId="CommentSubject">
    <w:name w:val="annotation subject"/>
    <w:basedOn w:val="CommentText"/>
    <w:next w:val="CommentText"/>
    <w:link w:val="CommentSubjectChar"/>
    <w:uiPriority w:val="99"/>
    <w:semiHidden/>
    <w:unhideWhenUsed/>
    <w:rsid w:val="001E7EA5"/>
    <w:rPr>
      <w:b/>
      <w:bCs/>
      <w:sz w:val="20"/>
      <w:szCs w:val="20"/>
      <w:lang w:val="es-ES_tradnl"/>
    </w:rPr>
  </w:style>
  <w:style w:type="character" w:customStyle="1" w:styleId="CommentSubjectChar">
    <w:name w:val="Comment Subject Char"/>
    <w:basedOn w:val="CommentTextChar"/>
    <w:link w:val="CommentSubject"/>
    <w:uiPriority w:val="99"/>
    <w:semiHidden/>
    <w:rsid w:val="001E7EA5"/>
    <w:rPr>
      <w:b/>
      <w:bCs/>
      <w:sz w:val="20"/>
      <w:szCs w:val="20"/>
      <w:lang w:val="en-GB"/>
    </w:rPr>
  </w:style>
  <w:style w:type="paragraph" w:styleId="Revision">
    <w:name w:val="Revision"/>
    <w:hidden/>
    <w:uiPriority w:val="99"/>
    <w:semiHidden/>
    <w:rsid w:val="00815C21"/>
    <w:pPr>
      <w:spacing w:after="0"/>
    </w:pPr>
  </w:style>
  <w:style w:type="character" w:customStyle="1" w:styleId="apple-converted-space">
    <w:name w:val="apple-converted-space"/>
    <w:basedOn w:val="DefaultParagraphFont"/>
    <w:rsid w:val="00AC1F18"/>
  </w:style>
  <w:style w:type="character" w:styleId="FollowedHyperlink">
    <w:name w:val="FollowedHyperlink"/>
    <w:basedOn w:val="DefaultParagraphFont"/>
    <w:uiPriority w:val="99"/>
    <w:semiHidden/>
    <w:unhideWhenUsed/>
    <w:rsid w:val="00D16B3E"/>
    <w:rPr>
      <w:color w:val="800080" w:themeColor="followedHyperlink"/>
      <w:u w:val="single"/>
    </w:rPr>
  </w:style>
  <w:style w:type="character" w:customStyle="1" w:styleId="current-selection">
    <w:name w:val="current-selection"/>
    <w:basedOn w:val="DefaultParagraphFont"/>
    <w:rsid w:val="00E2352C"/>
  </w:style>
  <w:style w:type="character" w:customStyle="1" w:styleId="a">
    <w:name w:val="_"/>
    <w:basedOn w:val="DefaultParagraphFont"/>
    <w:rsid w:val="00E2352C"/>
  </w:style>
  <w:style w:type="character" w:customStyle="1" w:styleId="enhanced-reference">
    <w:name w:val="enhanced-reference"/>
    <w:basedOn w:val="DefaultParagraphFont"/>
    <w:rsid w:val="00E2352C"/>
  </w:style>
  <w:style w:type="paragraph" w:styleId="NormalWeb">
    <w:name w:val="Normal (Web)"/>
    <w:basedOn w:val="Normal"/>
    <w:uiPriority w:val="99"/>
    <w:rsid w:val="009C3E3E"/>
    <w:pPr>
      <w:spacing w:beforeLines="1" w:afterLines="1"/>
    </w:pPr>
    <w:rPr>
      <w:rFonts w:ascii="Times" w:hAnsi="Times" w:cs="Times New Roman"/>
      <w:sz w:val="20"/>
      <w:szCs w:val="20"/>
      <w:lang w:eastAsia="es-ES_tradnl"/>
    </w:rPr>
  </w:style>
  <w:style w:type="paragraph" w:customStyle="1" w:styleId="PI">
    <w:name w:val="PI"/>
    <w:basedOn w:val="Normal"/>
    <w:link w:val="PIChar"/>
    <w:rsid w:val="00D74EA1"/>
    <w:pPr>
      <w:widowControl w:val="0"/>
      <w:spacing w:after="0"/>
      <w:ind w:firstLine="720"/>
    </w:pPr>
    <w:rPr>
      <w:rFonts w:eastAsia="Times New Roman" w:cs="Times New Roman"/>
      <w:noProof/>
      <w:lang w:val="en-US"/>
    </w:rPr>
  </w:style>
  <w:style w:type="character" w:customStyle="1" w:styleId="PIChar">
    <w:name w:val="PI Char"/>
    <w:basedOn w:val="DefaultParagraphFont"/>
    <w:link w:val="PI"/>
    <w:rsid w:val="00D74EA1"/>
    <w:rPr>
      <w:rFonts w:ascii="Times New Roman" w:eastAsia="Times New Roman" w:hAnsi="Times New Roman" w:cs="Times New Roman"/>
      <w:noProof/>
      <w:lang w:val="en-US"/>
    </w:rPr>
  </w:style>
  <w:style w:type="character" w:customStyle="1" w:styleId="il">
    <w:name w:val="il"/>
    <w:basedOn w:val="DefaultParagraphFont"/>
    <w:rsid w:val="006410A7"/>
  </w:style>
  <w:style w:type="character" w:customStyle="1" w:styleId="Heading1Char">
    <w:name w:val="Heading 1 Char"/>
    <w:basedOn w:val="DefaultParagraphFont"/>
    <w:link w:val="Heading1"/>
    <w:uiPriority w:val="9"/>
    <w:rsid w:val="0081255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BEA"/>
    <w:pPr>
      <w:spacing w:line="480" w:lineRule="auto"/>
      <w:ind w:firstLine="284"/>
      <w:jc w:val="both"/>
    </w:pPr>
    <w:rPr>
      <w:rFonts w:ascii="Times New Roman" w:hAnsi="Times New Roman"/>
    </w:rPr>
  </w:style>
  <w:style w:type="paragraph" w:styleId="Heading1">
    <w:name w:val="heading 1"/>
    <w:basedOn w:val="Normal"/>
    <w:next w:val="Normal"/>
    <w:link w:val="Heading1Char"/>
    <w:uiPriority w:val="9"/>
    <w:qFormat/>
    <w:rsid w:val="008125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46B"/>
    <w:pPr>
      <w:ind w:left="720"/>
      <w:contextualSpacing/>
    </w:pPr>
  </w:style>
  <w:style w:type="paragraph" w:styleId="BalloonText">
    <w:name w:val="Balloon Text"/>
    <w:basedOn w:val="Normal"/>
    <w:link w:val="BalloonTextChar"/>
    <w:uiPriority w:val="99"/>
    <w:semiHidden/>
    <w:unhideWhenUsed/>
    <w:rsid w:val="006A615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615A"/>
    <w:rPr>
      <w:rFonts w:ascii="Lucida Grande" w:hAnsi="Lucida Grande" w:cs="Lucida Grande"/>
      <w:sz w:val="18"/>
      <w:szCs w:val="18"/>
    </w:rPr>
  </w:style>
  <w:style w:type="character" w:styleId="CommentReference">
    <w:name w:val="annotation reference"/>
    <w:basedOn w:val="DefaultParagraphFont"/>
    <w:semiHidden/>
    <w:unhideWhenUsed/>
    <w:rsid w:val="00F72EBD"/>
    <w:rPr>
      <w:sz w:val="18"/>
      <w:szCs w:val="18"/>
    </w:rPr>
  </w:style>
  <w:style w:type="paragraph" w:styleId="CommentText">
    <w:name w:val="annotation text"/>
    <w:basedOn w:val="Normal"/>
    <w:link w:val="CommentTextChar"/>
    <w:uiPriority w:val="99"/>
    <w:unhideWhenUsed/>
    <w:rsid w:val="00F72EBD"/>
    <w:rPr>
      <w:lang w:val="en-GB"/>
    </w:rPr>
  </w:style>
  <w:style w:type="character" w:customStyle="1" w:styleId="CommentTextChar">
    <w:name w:val="Comment Text Char"/>
    <w:basedOn w:val="DefaultParagraphFont"/>
    <w:link w:val="CommentText"/>
    <w:uiPriority w:val="99"/>
    <w:rsid w:val="00F72EBD"/>
    <w:rPr>
      <w:lang w:val="en-GB"/>
    </w:rPr>
  </w:style>
  <w:style w:type="character" w:styleId="Hyperlink">
    <w:name w:val="Hyperlink"/>
    <w:basedOn w:val="DefaultParagraphFont"/>
    <w:uiPriority w:val="99"/>
    <w:unhideWhenUsed/>
    <w:rsid w:val="00315893"/>
    <w:rPr>
      <w:color w:val="0000FF" w:themeColor="hyperlink"/>
      <w:u w:val="single"/>
    </w:rPr>
  </w:style>
  <w:style w:type="table" w:styleId="TableGrid">
    <w:name w:val="Table Grid"/>
    <w:basedOn w:val="TableNormal"/>
    <w:uiPriority w:val="59"/>
    <w:rsid w:val="00A7480D"/>
    <w:pPr>
      <w:spacing w:after="0"/>
    </w:pPr>
    <w:rPr>
      <w:rFonts w:ascii="Calibri" w:eastAsia="Calibri" w:hAnsi="Calibri" w:cs="Times New Roman"/>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646B2"/>
    <w:pPr>
      <w:tabs>
        <w:tab w:val="center" w:pos="4513"/>
        <w:tab w:val="right" w:pos="9026"/>
      </w:tabs>
      <w:spacing w:after="0"/>
    </w:pPr>
  </w:style>
  <w:style w:type="character" w:customStyle="1" w:styleId="HeaderChar">
    <w:name w:val="Header Char"/>
    <w:basedOn w:val="DefaultParagraphFont"/>
    <w:link w:val="Header"/>
    <w:uiPriority w:val="99"/>
    <w:rsid w:val="004646B2"/>
  </w:style>
  <w:style w:type="paragraph" w:styleId="Footer">
    <w:name w:val="footer"/>
    <w:basedOn w:val="Normal"/>
    <w:link w:val="FooterChar"/>
    <w:uiPriority w:val="99"/>
    <w:unhideWhenUsed/>
    <w:rsid w:val="004646B2"/>
    <w:pPr>
      <w:tabs>
        <w:tab w:val="center" w:pos="4513"/>
        <w:tab w:val="right" w:pos="9026"/>
      </w:tabs>
      <w:spacing w:after="0"/>
    </w:pPr>
  </w:style>
  <w:style w:type="character" w:customStyle="1" w:styleId="FooterChar">
    <w:name w:val="Footer Char"/>
    <w:basedOn w:val="DefaultParagraphFont"/>
    <w:link w:val="Footer"/>
    <w:uiPriority w:val="99"/>
    <w:rsid w:val="004646B2"/>
  </w:style>
  <w:style w:type="paragraph" w:styleId="CommentSubject">
    <w:name w:val="annotation subject"/>
    <w:basedOn w:val="CommentText"/>
    <w:next w:val="CommentText"/>
    <w:link w:val="CommentSubjectChar"/>
    <w:uiPriority w:val="99"/>
    <w:semiHidden/>
    <w:unhideWhenUsed/>
    <w:rsid w:val="001E7EA5"/>
    <w:rPr>
      <w:b/>
      <w:bCs/>
      <w:sz w:val="20"/>
      <w:szCs w:val="20"/>
      <w:lang w:val="es-ES_tradnl"/>
    </w:rPr>
  </w:style>
  <w:style w:type="character" w:customStyle="1" w:styleId="CommentSubjectChar">
    <w:name w:val="Comment Subject Char"/>
    <w:basedOn w:val="CommentTextChar"/>
    <w:link w:val="CommentSubject"/>
    <w:uiPriority w:val="99"/>
    <w:semiHidden/>
    <w:rsid w:val="001E7EA5"/>
    <w:rPr>
      <w:b/>
      <w:bCs/>
      <w:sz w:val="20"/>
      <w:szCs w:val="20"/>
      <w:lang w:val="en-GB"/>
    </w:rPr>
  </w:style>
  <w:style w:type="paragraph" w:styleId="Revision">
    <w:name w:val="Revision"/>
    <w:hidden/>
    <w:uiPriority w:val="99"/>
    <w:semiHidden/>
    <w:rsid w:val="00815C21"/>
    <w:pPr>
      <w:spacing w:after="0"/>
    </w:pPr>
  </w:style>
  <w:style w:type="character" w:customStyle="1" w:styleId="apple-converted-space">
    <w:name w:val="apple-converted-space"/>
    <w:basedOn w:val="DefaultParagraphFont"/>
    <w:rsid w:val="00AC1F18"/>
  </w:style>
  <w:style w:type="character" w:styleId="FollowedHyperlink">
    <w:name w:val="FollowedHyperlink"/>
    <w:basedOn w:val="DefaultParagraphFont"/>
    <w:uiPriority w:val="99"/>
    <w:semiHidden/>
    <w:unhideWhenUsed/>
    <w:rsid w:val="00D16B3E"/>
    <w:rPr>
      <w:color w:val="800080" w:themeColor="followedHyperlink"/>
      <w:u w:val="single"/>
    </w:rPr>
  </w:style>
  <w:style w:type="character" w:customStyle="1" w:styleId="current-selection">
    <w:name w:val="current-selection"/>
    <w:basedOn w:val="DefaultParagraphFont"/>
    <w:rsid w:val="00E2352C"/>
  </w:style>
  <w:style w:type="character" w:customStyle="1" w:styleId="a">
    <w:name w:val="_"/>
    <w:basedOn w:val="DefaultParagraphFont"/>
    <w:rsid w:val="00E2352C"/>
  </w:style>
  <w:style w:type="character" w:customStyle="1" w:styleId="enhanced-reference">
    <w:name w:val="enhanced-reference"/>
    <w:basedOn w:val="DefaultParagraphFont"/>
    <w:rsid w:val="00E2352C"/>
  </w:style>
  <w:style w:type="paragraph" w:styleId="NormalWeb">
    <w:name w:val="Normal (Web)"/>
    <w:basedOn w:val="Normal"/>
    <w:uiPriority w:val="99"/>
    <w:rsid w:val="009C3E3E"/>
    <w:pPr>
      <w:spacing w:beforeLines="1" w:afterLines="1"/>
    </w:pPr>
    <w:rPr>
      <w:rFonts w:ascii="Times" w:hAnsi="Times" w:cs="Times New Roman"/>
      <w:sz w:val="20"/>
      <w:szCs w:val="20"/>
      <w:lang w:eastAsia="es-ES_tradnl"/>
    </w:rPr>
  </w:style>
  <w:style w:type="paragraph" w:customStyle="1" w:styleId="PI">
    <w:name w:val="PI"/>
    <w:basedOn w:val="Normal"/>
    <w:link w:val="PIChar"/>
    <w:rsid w:val="00D74EA1"/>
    <w:pPr>
      <w:widowControl w:val="0"/>
      <w:spacing w:after="0"/>
      <w:ind w:firstLine="720"/>
    </w:pPr>
    <w:rPr>
      <w:rFonts w:eastAsia="Times New Roman" w:cs="Times New Roman"/>
      <w:noProof/>
      <w:lang w:val="en-US"/>
    </w:rPr>
  </w:style>
  <w:style w:type="character" w:customStyle="1" w:styleId="PIChar">
    <w:name w:val="PI Char"/>
    <w:basedOn w:val="DefaultParagraphFont"/>
    <w:link w:val="PI"/>
    <w:rsid w:val="00D74EA1"/>
    <w:rPr>
      <w:rFonts w:ascii="Times New Roman" w:eastAsia="Times New Roman" w:hAnsi="Times New Roman" w:cs="Times New Roman"/>
      <w:noProof/>
      <w:lang w:val="en-US"/>
    </w:rPr>
  </w:style>
  <w:style w:type="character" w:customStyle="1" w:styleId="il">
    <w:name w:val="il"/>
    <w:basedOn w:val="DefaultParagraphFont"/>
    <w:rsid w:val="006410A7"/>
  </w:style>
  <w:style w:type="character" w:customStyle="1" w:styleId="Heading1Char">
    <w:name w:val="Heading 1 Char"/>
    <w:basedOn w:val="DefaultParagraphFont"/>
    <w:link w:val="Heading1"/>
    <w:uiPriority w:val="9"/>
    <w:rsid w:val="0081255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7715">
      <w:bodyDiv w:val="1"/>
      <w:marLeft w:val="0"/>
      <w:marRight w:val="0"/>
      <w:marTop w:val="0"/>
      <w:marBottom w:val="0"/>
      <w:divBdr>
        <w:top w:val="none" w:sz="0" w:space="0" w:color="auto"/>
        <w:left w:val="none" w:sz="0" w:space="0" w:color="auto"/>
        <w:bottom w:val="none" w:sz="0" w:space="0" w:color="auto"/>
        <w:right w:val="none" w:sz="0" w:space="0" w:color="auto"/>
      </w:divBdr>
      <w:divsChild>
        <w:div w:id="22095040">
          <w:marLeft w:val="0"/>
          <w:marRight w:val="0"/>
          <w:marTop w:val="0"/>
          <w:marBottom w:val="0"/>
          <w:divBdr>
            <w:top w:val="none" w:sz="0" w:space="0" w:color="auto"/>
            <w:left w:val="none" w:sz="0" w:space="0" w:color="auto"/>
            <w:bottom w:val="none" w:sz="0" w:space="0" w:color="auto"/>
            <w:right w:val="none" w:sz="0" w:space="0" w:color="auto"/>
          </w:divBdr>
        </w:div>
        <w:div w:id="1833981197">
          <w:marLeft w:val="0"/>
          <w:marRight w:val="0"/>
          <w:marTop w:val="0"/>
          <w:marBottom w:val="0"/>
          <w:divBdr>
            <w:top w:val="none" w:sz="0" w:space="0" w:color="auto"/>
            <w:left w:val="none" w:sz="0" w:space="0" w:color="auto"/>
            <w:bottom w:val="none" w:sz="0" w:space="0" w:color="auto"/>
            <w:right w:val="none" w:sz="0" w:space="0" w:color="auto"/>
          </w:divBdr>
        </w:div>
        <w:div w:id="1793399813">
          <w:marLeft w:val="0"/>
          <w:marRight w:val="0"/>
          <w:marTop w:val="0"/>
          <w:marBottom w:val="0"/>
          <w:divBdr>
            <w:top w:val="none" w:sz="0" w:space="0" w:color="auto"/>
            <w:left w:val="none" w:sz="0" w:space="0" w:color="auto"/>
            <w:bottom w:val="none" w:sz="0" w:space="0" w:color="auto"/>
            <w:right w:val="none" w:sz="0" w:space="0" w:color="auto"/>
          </w:divBdr>
        </w:div>
        <w:div w:id="2080319615">
          <w:marLeft w:val="0"/>
          <w:marRight w:val="0"/>
          <w:marTop w:val="0"/>
          <w:marBottom w:val="0"/>
          <w:divBdr>
            <w:top w:val="none" w:sz="0" w:space="0" w:color="auto"/>
            <w:left w:val="none" w:sz="0" w:space="0" w:color="auto"/>
            <w:bottom w:val="none" w:sz="0" w:space="0" w:color="auto"/>
            <w:right w:val="none" w:sz="0" w:space="0" w:color="auto"/>
          </w:divBdr>
        </w:div>
        <w:div w:id="896209258">
          <w:marLeft w:val="0"/>
          <w:marRight w:val="0"/>
          <w:marTop w:val="0"/>
          <w:marBottom w:val="0"/>
          <w:divBdr>
            <w:top w:val="none" w:sz="0" w:space="0" w:color="auto"/>
            <w:left w:val="none" w:sz="0" w:space="0" w:color="auto"/>
            <w:bottom w:val="none" w:sz="0" w:space="0" w:color="auto"/>
            <w:right w:val="none" w:sz="0" w:space="0" w:color="auto"/>
          </w:divBdr>
        </w:div>
        <w:div w:id="539829324">
          <w:marLeft w:val="0"/>
          <w:marRight w:val="0"/>
          <w:marTop w:val="0"/>
          <w:marBottom w:val="0"/>
          <w:divBdr>
            <w:top w:val="none" w:sz="0" w:space="0" w:color="auto"/>
            <w:left w:val="none" w:sz="0" w:space="0" w:color="auto"/>
            <w:bottom w:val="none" w:sz="0" w:space="0" w:color="auto"/>
            <w:right w:val="none" w:sz="0" w:space="0" w:color="auto"/>
          </w:divBdr>
        </w:div>
        <w:div w:id="73936478">
          <w:marLeft w:val="0"/>
          <w:marRight w:val="0"/>
          <w:marTop w:val="0"/>
          <w:marBottom w:val="0"/>
          <w:divBdr>
            <w:top w:val="none" w:sz="0" w:space="0" w:color="auto"/>
            <w:left w:val="none" w:sz="0" w:space="0" w:color="auto"/>
            <w:bottom w:val="none" w:sz="0" w:space="0" w:color="auto"/>
            <w:right w:val="none" w:sz="0" w:space="0" w:color="auto"/>
          </w:divBdr>
        </w:div>
        <w:div w:id="1950624030">
          <w:marLeft w:val="0"/>
          <w:marRight w:val="0"/>
          <w:marTop w:val="0"/>
          <w:marBottom w:val="0"/>
          <w:divBdr>
            <w:top w:val="none" w:sz="0" w:space="0" w:color="auto"/>
            <w:left w:val="none" w:sz="0" w:space="0" w:color="auto"/>
            <w:bottom w:val="none" w:sz="0" w:space="0" w:color="auto"/>
            <w:right w:val="none" w:sz="0" w:space="0" w:color="auto"/>
          </w:divBdr>
        </w:div>
        <w:div w:id="1697190844">
          <w:marLeft w:val="0"/>
          <w:marRight w:val="0"/>
          <w:marTop w:val="0"/>
          <w:marBottom w:val="0"/>
          <w:divBdr>
            <w:top w:val="none" w:sz="0" w:space="0" w:color="auto"/>
            <w:left w:val="none" w:sz="0" w:space="0" w:color="auto"/>
            <w:bottom w:val="none" w:sz="0" w:space="0" w:color="auto"/>
            <w:right w:val="none" w:sz="0" w:space="0" w:color="auto"/>
          </w:divBdr>
        </w:div>
        <w:div w:id="500047959">
          <w:marLeft w:val="0"/>
          <w:marRight w:val="0"/>
          <w:marTop w:val="0"/>
          <w:marBottom w:val="0"/>
          <w:divBdr>
            <w:top w:val="none" w:sz="0" w:space="0" w:color="auto"/>
            <w:left w:val="none" w:sz="0" w:space="0" w:color="auto"/>
            <w:bottom w:val="none" w:sz="0" w:space="0" w:color="auto"/>
            <w:right w:val="none" w:sz="0" w:space="0" w:color="auto"/>
          </w:divBdr>
        </w:div>
        <w:div w:id="1234124398">
          <w:marLeft w:val="0"/>
          <w:marRight w:val="0"/>
          <w:marTop w:val="0"/>
          <w:marBottom w:val="0"/>
          <w:divBdr>
            <w:top w:val="none" w:sz="0" w:space="0" w:color="auto"/>
            <w:left w:val="none" w:sz="0" w:space="0" w:color="auto"/>
            <w:bottom w:val="none" w:sz="0" w:space="0" w:color="auto"/>
            <w:right w:val="none" w:sz="0" w:space="0" w:color="auto"/>
          </w:divBdr>
        </w:div>
        <w:div w:id="686101361">
          <w:marLeft w:val="0"/>
          <w:marRight w:val="0"/>
          <w:marTop w:val="0"/>
          <w:marBottom w:val="0"/>
          <w:divBdr>
            <w:top w:val="none" w:sz="0" w:space="0" w:color="auto"/>
            <w:left w:val="none" w:sz="0" w:space="0" w:color="auto"/>
            <w:bottom w:val="none" w:sz="0" w:space="0" w:color="auto"/>
            <w:right w:val="none" w:sz="0" w:space="0" w:color="auto"/>
          </w:divBdr>
        </w:div>
        <w:div w:id="1563756905">
          <w:marLeft w:val="0"/>
          <w:marRight w:val="0"/>
          <w:marTop w:val="0"/>
          <w:marBottom w:val="0"/>
          <w:divBdr>
            <w:top w:val="none" w:sz="0" w:space="0" w:color="auto"/>
            <w:left w:val="none" w:sz="0" w:space="0" w:color="auto"/>
            <w:bottom w:val="none" w:sz="0" w:space="0" w:color="auto"/>
            <w:right w:val="none" w:sz="0" w:space="0" w:color="auto"/>
          </w:divBdr>
        </w:div>
        <w:div w:id="2146005973">
          <w:marLeft w:val="0"/>
          <w:marRight w:val="0"/>
          <w:marTop w:val="0"/>
          <w:marBottom w:val="0"/>
          <w:divBdr>
            <w:top w:val="none" w:sz="0" w:space="0" w:color="auto"/>
            <w:left w:val="none" w:sz="0" w:space="0" w:color="auto"/>
            <w:bottom w:val="none" w:sz="0" w:space="0" w:color="auto"/>
            <w:right w:val="none" w:sz="0" w:space="0" w:color="auto"/>
          </w:divBdr>
        </w:div>
        <w:div w:id="1565721667">
          <w:marLeft w:val="0"/>
          <w:marRight w:val="0"/>
          <w:marTop w:val="0"/>
          <w:marBottom w:val="0"/>
          <w:divBdr>
            <w:top w:val="none" w:sz="0" w:space="0" w:color="auto"/>
            <w:left w:val="none" w:sz="0" w:space="0" w:color="auto"/>
            <w:bottom w:val="none" w:sz="0" w:space="0" w:color="auto"/>
            <w:right w:val="none" w:sz="0" w:space="0" w:color="auto"/>
          </w:divBdr>
        </w:div>
      </w:divsChild>
    </w:div>
    <w:div w:id="29696567">
      <w:bodyDiv w:val="1"/>
      <w:marLeft w:val="0"/>
      <w:marRight w:val="0"/>
      <w:marTop w:val="0"/>
      <w:marBottom w:val="0"/>
      <w:divBdr>
        <w:top w:val="none" w:sz="0" w:space="0" w:color="auto"/>
        <w:left w:val="none" w:sz="0" w:space="0" w:color="auto"/>
        <w:bottom w:val="none" w:sz="0" w:space="0" w:color="auto"/>
        <w:right w:val="none" w:sz="0" w:space="0" w:color="auto"/>
      </w:divBdr>
    </w:div>
    <w:div w:id="73819683">
      <w:bodyDiv w:val="1"/>
      <w:marLeft w:val="0"/>
      <w:marRight w:val="0"/>
      <w:marTop w:val="0"/>
      <w:marBottom w:val="0"/>
      <w:divBdr>
        <w:top w:val="none" w:sz="0" w:space="0" w:color="auto"/>
        <w:left w:val="none" w:sz="0" w:space="0" w:color="auto"/>
        <w:bottom w:val="none" w:sz="0" w:space="0" w:color="auto"/>
        <w:right w:val="none" w:sz="0" w:space="0" w:color="auto"/>
      </w:divBdr>
      <w:divsChild>
        <w:div w:id="300037537">
          <w:marLeft w:val="0"/>
          <w:marRight w:val="0"/>
          <w:marTop w:val="0"/>
          <w:marBottom w:val="0"/>
          <w:divBdr>
            <w:top w:val="none" w:sz="0" w:space="0" w:color="auto"/>
            <w:left w:val="none" w:sz="0" w:space="0" w:color="auto"/>
            <w:bottom w:val="none" w:sz="0" w:space="0" w:color="auto"/>
            <w:right w:val="none" w:sz="0" w:space="0" w:color="auto"/>
          </w:divBdr>
        </w:div>
      </w:divsChild>
    </w:div>
    <w:div w:id="156653288">
      <w:bodyDiv w:val="1"/>
      <w:marLeft w:val="0"/>
      <w:marRight w:val="0"/>
      <w:marTop w:val="0"/>
      <w:marBottom w:val="0"/>
      <w:divBdr>
        <w:top w:val="none" w:sz="0" w:space="0" w:color="auto"/>
        <w:left w:val="none" w:sz="0" w:space="0" w:color="auto"/>
        <w:bottom w:val="none" w:sz="0" w:space="0" w:color="auto"/>
        <w:right w:val="none" w:sz="0" w:space="0" w:color="auto"/>
      </w:divBdr>
    </w:div>
    <w:div w:id="255019564">
      <w:bodyDiv w:val="1"/>
      <w:marLeft w:val="0"/>
      <w:marRight w:val="0"/>
      <w:marTop w:val="0"/>
      <w:marBottom w:val="0"/>
      <w:divBdr>
        <w:top w:val="none" w:sz="0" w:space="0" w:color="auto"/>
        <w:left w:val="none" w:sz="0" w:space="0" w:color="auto"/>
        <w:bottom w:val="none" w:sz="0" w:space="0" w:color="auto"/>
        <w:right w:val="none" w:sz="0" w:space="0" w:color="auto"/>
      </w:divBdr>
    </w:div>
    <w:div w:id="352265885">
      <w:bodyDiv w:val="1"/>
      <w:marLeft w:val="0"/>
      <w:marRight w:val="0"/>
      <w:marTop w:val="0"/>
      <w:marBottom w:val="0"/>
      <w:divBdr>
        <w:top w:val="none" w:sz="0" w:space="0" w:color="auto"/>
        <w:left w:val="none" w:sz="0" w:space="0" w:color="auto"/>
        <w:bottom w:val="none" w:sz="0" w:space="0" w:color="auto"/>
        <w:right w:val="none" w:sz="0" w:space="0" w:color="auto"/>
      </w:divBdr>
    </w:div>
    <w:div w:id="421493352">
      <w:bodyDiv w:val="1"/>
      <w:marLeft w:val="0"/>
      <w:marRight w:val="0"/>
      <w:marTop w:val="0"/>
      <w:marBottom w:val="0"/>
      <w:divBdr>
        <w:top w:val="none" w:sz="0" w:space="0" w:color="auto"/>
        <w:left w:val="none" w:sz="0" w:space="0" w:color="auto"/>
        <w:bottom w:val="none" w:sz="0" w:space="0" w:color="auto"/>
        <w:right w:val="none" w:sz="0" w:space="0" w:color="auto"/>
      </w:divBdr>
    </w:div>
    <w:div w:id="715932038">
      <w:bodyDiv w:val="1"/>
      <w:marLeft w:val="0"/>
      <w:marRight w:val="0"/>
      <w:marTop w:val="0"/>
      <w:marBottom w:val="0"/>
      <w:divBdr>
        <w:top w:val="none" w:sz="0" w:space="0" w:color="auto"/>
        <w:left w:val="none" w:sz="0" w:space="0" w:color="auto"/>
        <w:bottom w:val="none" w:sz="0" w:space="0" w:color="auto"/>
        <w:right w:val="none" w:sz="0" w:space="0" w:color="auto"/>
      </w:divBdr>
    </w:div>
    <w:div w:id="724109595">
      <w:bodyDiv w:val="1"/>
      <w:marLeft w:val="0"/>
      <w:marRight w:val="0"/>
      <w:marTop w:val="0"/>
      <w:marBottom w:val="0"/>
      <w:divBdr>
        <w:top w:val="none" w:sz="0" w:space="0" w:color="auto"/>
        <w:left w:val="none" w:sz="0" w:space="0" w:color="auto"/>
        <w:bottom w:val="none" w:sz="0" w:space="0" w:color="auto"/>
        <w:right w:val="none" w:sz="0" w:space="0" w:color="auto"/>
      </w:divBdr>
      <w:divsChild>
        <w:div w:id="1653866687">
          <w:marLeft w:val="0"/>
          <w:marRight w:val="0"/>
          <w:marTop w:val="0"/>
          <w:marBottom w:val="0"/>
          <w:divBdr>
            <w:top w:val="none" w:sz="0" w:space="0" w:color="auto"/>
            <w:left w:val="none" w:sz="0" w:space="0" w:color="auto"/>
            <w:bottom w:val="none" w:sz="0" w:space="0" w:color="auto"/>
            <w:right w:val="none" w:sz="0" w:space="0" w:color="auto"/>
          </w:divBdr>
        </w:div>
      </w:divsChild>
    </w:div>
    <w:div w:id="766580238">
      <w:bodyDiv w:val="1"/>
      <w:marLeft w:val="0"/>
      <w:marRight w:val="0"/>
      <w:marTop w:val="0"/>
      <w:marBottom w:val="0"/>
      <w:divBdr>
        <w:top w:val="none" w:sz="0" w:space="0" w:color="auto"/>
        <w:left w:val="none" w:sz="0" w:space="0" w:color="auto"/>
        <w:bottom w:val="none" w:sz="0" w:space="0" w:color="auto"/>
        <w:right w:val="none" w:sz="0" w:space="0" w:color="auto"/>
      </w:divBdr>
    </w:div>
    <w:div w:id="804352616">
      <w:bodyDiv w:val="1"/>
      <w:marLeft w:val="0"/>
      <w:marRight w:val="0"/>
      <w:marTop w:val="0"/>
      <w:marBottom w:val="0"/>
      <w:divBdr>
        <w:top w:val="none" w:sz="0" w:space="0" w:color="auto"/>
        <w:left w:val="none" w:sz="0" w:space="0" w:color="auto"/>
        <w:bottom w:val="none" w:sz="0" w:space="0" w:color="auto"/>
        <w:right w:val="none" w:sz="0" w:space="0" w:color="auto"/>
      </w:divBdr>
      <w:divsChild>
        <w:div w:id="992946462">
          <w:marLeft w:val="0"/>
          <w:marRight w:val="0"/>
          <w:marTop w:val="0"/>
          <w:marBottom w:val="0"/>
          <w:divBdr>
            <w:top w:val="none" w:sz="0" w:space="0" w:color="auto"/>
            <w:left w:val="none" w:sz="0" w:space="0" w:color="auto"/>
            <w:bottom w:val="none" w:sz="0" w:space="0" w:color="auto"/>
            <w:right w:val="none" w:sz="0" w:space="0" w:color="auto"/>
          </w:divBdr>
        </w:div>
        <w:div w:id="126508067">
          <w:marLeft w:val="0"/>
          <w:marRight w:val="0"/>
          <w:marTop w:val="0"/>
          <w:marBottom w:val="0"/>
          <w:divBdr>
            <w:top w:val="none" w:sz="0" w:space="0" w:color="auto"/>
            <w:left w:val="none" w:sz="0" w:space="0" w:color="auto"/>
            <w:bottom w:val="none" w:sz="0" w:space="0" w:color="auto"/>
            <w:right w:val="none" w:sz="0" w:space="0" w:color="auto"/>
          </w:divBdr>
        </w:div>
        <w:div w:id="1518807978">
          <w:marLeft w:val="0"/>
          <w:marRight w:val="0"/>
          <w:marTop w:val="0"/>
          <w:marBottom w:val="0"/>
          <w:divBdr>
            <w:top w:val="none" w:sz="0" w:space="0" w:color="auto"/>
            <w:left w:val="none" w:sz="0" w:space="0" w:color="auto"/>
            <w:bottom w:val="none" w:sz="0" w:space="0" w:color="auto"/>
            <w:right w:val="none" w:sz="0" w:space="0" w:color="auto"/>
          </w:divBdr>
        </w:div>
        <w:div w:id="770977388">
          <w:marLeft w:val="0"/>
          <w:marRight w:val="0"/>
          <w:marTop w:val="0"/>
          <w:marBottom w:val="0"/>
          <w:divBdr>
            <w:top w:val="none" w:sz="0" w:space="0" w:color="auto"/>
            <w:left w:val="none" w:sz="0" w:space="0" w:color="auto"/>
            <w:bottom w:val="none" w:sz="0" w:space="0" w:color="auto"/>
            <w:right w:val="none" w:sz="0" w:space="0" w:color="auto"/>
          </w:divBdr>
        </w:div>
        <w:div w:id="167210280">
          <w:marLeft w:val="0"/>
          <w:marRight w:val="0"/>
          <w:marTop w:val="0"/>
          <w:marBottom w:val="0"/>
          <w:divBdr>
            <w:top w:val="none" w:sz="0" w:space="0" w:color="auto"/>
            <w:left w:val="none" w:sz="0" w:space="0" w:color="auto"/>
            <w:bottom w:val="none" w:sz="0" w:space="0" w:color="auto"/>
            <w:right w:val="none" w:sz="0" w:space="0" w:color="auto"/>
          </w:divBdr>
        </w:div>
        <w:div w:id="961031991">
          <w:marLeft w:val="0"/>
          <w:marRight w:val="0"/>
          <w:marTop w:val="0"/>
          <w:marBottom w:val="0"/>
          <w:divBdr>
            <w:top w:val="none" w:sz="0" w:space="0" w:color="auto"/>
            <w:left w:val="none" w:sz="0" w:space="0" w:color="auto"/>
            <w:bottom w:val="none" w:sz="0" w:space="0" w:color="auto"/>
            <w:right w:val="none" w:sz="0" w:space="0" w:color="auto"/>
          </w:divBdr>
        </w:div>
        <w:div w:id="2028604464">
          <w:marLeft w:val="0"/>
          <w:marRight w:val="0"/>
          <w:marTop w:val="0"/>
          <w:marBottom w:val="0"/>
          <w:divBdr>
            <w:top w:val="none" w:sz="0" w:space="0" w:color="auto"/>
            <w:left w:val="none" w:sz="0" w:space="0" w:color="auto"/>
            <w:bottom w:val="none" w:sz="0" w:space="0" w:color="auto"/>
            <w:right w:val="none" w:sz="0" w:space="0" w:color="auto"/>
          </w:divBdr>
        </w:div>
        <w:div w:id="621427763">
          <w:marLeft w:val="0"/>
          <w:marRight w:val="0"/>
          <w:marTop w:val="0"/>
          <w:marBottom w:val="0"/>
          <w:divBdr>
            <w:top w:val="none" w:sz="0" w:space="0" w:color="auto"/>
            <w:left w:val="none" w:sz="0" w:space="0" w:color="auto"/>
            <w:bottom w:val="none" w:sz="0" w:space="0" w:color="auto"/>
            <w:right w:val="none" w:sz="0" w:space="0" w:color="auto"/>
          </w:divBdr>
        </w:div>
        <w:div w:id="183909654">
          <w:marLeft w:val="0"/>
          <w:marRight w:val="0"/>
          <w:marTop w:val="0"/>
          <w:marBottom w:val="0"/>
          <w:divBdr>
            <w:top w:val="none" w:sz="0" w:space="0" w:color="auto"/>
            <w:left w:val="none" w:sz="0" w:space="0" w:color="auto"/>
            <w:bottom w:val="none" w:sz="0" w:space="0" w:color="auto"/>
            <w:right w:val="none" w:sz="0" w:space="0" w:color="auto"/>
          </w:divBdr>
        </w:div>
        <w:div w:id="275866658">
          <w:marLeft w:val="0"/>
          <w:marRight w:val="0"/>
          <w:marTop w:val="0"/>
          <w:marBottom w:val="0"/>
          <w:divBdr>
            <w:top w:val="none" w:sz="0" w:space="0" w:color="auto"/>
            <w:left w:val="none" w:sz="0" w:space="0" w:color="auto"/>
            <w:bottom w:val="none" w:sz="0" w:space="0" w:color="auto"/>
            <w:right w:val="none" w:sz="0" w:space="0" w:color="auto"/>
          </w:divBdr>
        </w:div>
        <w:div w:id="194971741">
          <w:marLeft w:val="0"/>
          <w:marRight w:val="0"/>
          <w:marTop w:val="0"/>
          <w:marBottom w:val="0"/>
          <w:divBdr>
            <w:top w:val="none" w:sz="0" w:space="0" w:color="auto"/>
            <w:left w:val="none" w:sz="0" w:space="0" w:color="auto"/>
            <w:bottom w:val="none" w:sz="0" w:space="0" w:color="auto"/>
            <w:right w:val="none" w:sz="0" w:space="0" w:color="auto"/>
          </w:divBdr>
        </w:div>
        <w:div w:id="1343164266">
          <w:marLeft w:val="0"/>
          <w:marRight w:val="0"/>
          <w:marTop w:val="0"/>
          <w:marBottom w:val="0"/>
          <w:divBdr>
            <w:top w:val="none" w:sz="0" w:space="0" w:color="auto"/>
            <w:left w:val="none" w:sz="0" w:space="0" w:color="auto"/>
            <w:bottom w:val="none" w:sz="0" w:space="0" w:color="auto"/>
            <w:right w:val="none" w:sz="0" w:space="0" w:color="auto"/>
          </w:divBdr>
        </w:div>
        <w:div w:id="1880893314">
          <w:marLeft w:val="0"/>
          <w:marRight w:val="0"/>
          <w:marTop w:val="0"/>
          <w:marBottom w:val="0"/>
          <w:divBdr>
            <w:top w:val="none" w:sz="0" w:space="0" w:color="auto"/>
            <w:left w:val="none" w:sz="0" w:space="0" w:color="auto"/>
            <w:bottom w:val="none" w:sz="0" w:space="0" w:color="auto"/>
            <w:right w:val="none" w:sz="0" w:space="0" w:color="auto"/>
          </w:divBdr>
        </w:div>
        <w:div w:id="741173768">
          <w:marLeft w:val="0"/>
          <w:marRight w:val="0"/>
          <w:marTop w:val="0"/>
          <w:marBottom w:val="0"/>
          <w:divBdr>
            <w:top w:val="none" w:sz="0" w:space="0" w:color="auto"/>
            <w:left w:val="none" w:sz="0" w:space="0" w:color="auto"/>
            <w:bottom w:val="none" w:sz="0" w:space="0" w:color="auto"/>
            <w:right w:val="none" w:sz="0" w:space="0" w:color="auto"/>
          </w:divBdr>
        </w:div>
        <w:div w:id="1670407576">
          <w:marLeft w:val="0"/>
          <w:marRight w:val="0"/>
          <w:marTop w:val="0"/>
          <w:marBottom w:val="0"/>
          <w:divBdr>
            <w:top w:val="none" w:sz="0" w:space="0" w:color="auto"/>
            <w:left w:val="none" w:sz="0" w:space="0" w:color="auto"/>
            <w:bottom w:val="none" w:sz="0" w:space="0" w:color="auto"/>
            <w:right w:val="none" w:sz="0" w:space="0" w:color="auto"/>
          </w:divBdr>
        </w:div>
      </w:divsChild>
    </w:div>
    <w:div w:id="909190752">
      <w:bodyDiv w:val="1"/>
      <w:marLeft w:val="0"/>
      <w:marRight w:val="0"/>
      <w:marTop w:val="0"/>
      <w:marBottom w:val="0"/>
      <w:divBdr>
        <w:top w:val="none" w:sz="0" w:space="0" w:color="auto"/>
        <w:left w:val="none" w:sz="0" w:space="0" w:color="auto"/>
        <w:bottom w:val="none" w:sz="0" w:space="0" w:color="auto"/>
        <w:right w:val="none" w:sz="0" w:space="0" w:color="auto"/>
      </w:divBdr>
    </w:div>
    <w:div w:id="1174564408">
      <w:bodyDiv w:val="1"/>
      <w:marLeft w:val="0"/>
      <w:marRight w:val="0"/>
      <w:marTop w:val="0"/>
      <w:marBottom w:val="0"/>
      <w:divBdr>
        <w:top w:val="none" w:sz="0" w:space="0" w:color="auto"/>
        <w:left w:val="none" w:sz="0" w:space="0" w:color="auto"/>
        <w:bottom w:val="none" w:sz="0" w:space="0" w:color="auto"/>
        <w:right w:val="none" w:sz="0" w:space="0" w:color="auto"/>
      </w:divBdr>
      <w:divsChild>
        <w:div w:id="186335255">
          <w:marLeft w:val="0"/>
          <w:marRight w:val="0"/>
          <w:marTop w:val="0"/>
          <w:marBottom w:val="0"/>
          <w:divBdr>
            <w:top w:val="none" w:sz="0" w:space="0" w:color="auto"/>
            <w:left w:val="none" w:sz="0" w:space="0" w:color="auto"/>
            <w:bottom w:val="none" w:sz="0" w:space="0" w:color="auto"/>
            <w:right w:val="none" w:sz="0" w:space="0" w:color="auto"/>
          </w:divBdr>
        </w:div>
      </w:divsChild>
    </w:div>
    <w:div w:id="1226452895">
      <w:bodyDiv w:val="1"/>
      <w:marLeft w:val="0"/>
      <w:marRight w:val="0"/>
      <w:marTop w:val="0"/>
      <w:marBottom w:val="0"/>
      <w:divBdr>
        <w:top w:val="none" w:sz="0" w:space="0" w:color="auto"/>
        <w:left w:val="none" w:sz="0" w:space="0" w:color="auto"/>
        <w:bottom w:val="none" w:sz="0" w:space="0" w:color="auto"/>
        <w:right w:val="none" w:sz="0" w:space="0" w:color="auto"/>
      </w:divBdr>
      <w:divsChild>
        <w:div w:id="1654527496">
          <w:marLeft w:val="0"/>
          <w:marRight w:val="0"/>
          <w:marTop w:val="0"/>
          <w:marBottom w:val="0"/>
          <w:divBdr>
            <w:top w:val="none" w:sz="0" w:space="0" w:color="auto"/>
            <w:left w:val="none" w:sz="0" w:space="0" w:color="auto"/>
            <w:bottom w:val="none" w:sz="0" w:space="0" w:color="auto"/>
            <w:right w:val="none" w:sz="0" w:space="0" w:color="auto"/>
          </w:divBdr>
        </w:div>
      </w:divsChild>
    </w:div>
    <w:div w:id="1590851919">
      <w:bodyDiv w:val="1"/>
      <w:marLeft w:val="0"/>
      <w:marRight w:val="0"/>
      <w:marTop w:val="0"/>
      <w:marBottom w:val="0"/>
      <w:divBdr>
        <w:top w:val="none" w:sz="0" w:space="0" w:color="auto"/>
        <w:left w:val="none" w:sz="0" w:space="0" w:color="auto"/>
        <w:bottom w:val="none" w:sz="0" w:space="0" w:color="auto"/>
        <w:right w:val="none" w:sz="0" w:space="0" w:color="auto"/>
      </w:divBdr>
    </w:div>
    <w:div w:id="1760054397">
      <w:bodyDiv w:val="1"/>
      <w:marLeft w:val="0"/>
      <w:marRight w:val="0"/>
      <w:marTop w:val="0"/>
      <w:marBottom w:val="0"/>
      <w:divBdr>
        <w:top w:val="none" w:sz="0" w:space="0" w:color="auto"/>
        <w:left w:val="none" w:sz="0" w:space="0" w:color="auto"/>
        <w:bottom w:val="none" w:sz="0" w:space="0" w:color="auto"/>
        <w:right w:val="none" w:sz="0" w:space="0" w:color="auto"/>
      </w:divBdr>
    </w:div>
    <w:div w:id="1794591019">
      <w:bodyDiv w:val="1"/>
      <w:marLeft w:val="0"/>
      <w:marRight w:val="0"/>
      <w:marTop w:val="0"/>
      <w:marBottom w:val="0"/>
      <w:divBdr>
        <w:top w:val="none" w:sz="0" w:space="0" w:color="auto"/>
        <w:left w:val="none" w:sz="0" w:space="0" w:color="auto"/>
        <w:bottom w:val="none" w:sz="0" w:space="0" w:color="auto"/>
        <w:right w:val="none" w:sz="0" w:space="0" w:color="auto"/>
      </w:divBdr>
      <w:divsChild>
        <w:div w:id="965357524">
          <w:marLeft w:val="0"/>
          <w:marRight w:val="0"/>
          <w:marTop w:val="0"/>
          <w:marBottom w:val="0"/>
          <w:divBdr>
            <w:top w:val="none" w:sz="0" w:space="0" w:color="auto"/>
            <w:left w:val="none" w:sz="0" w:space="0" w:color="auto"/>
            <w:bottom w:val="none" w:sz="0" w:space="0" w:color="auto"/>
            <w:right w:val="none" w:sz="0" w:space="0" w:color="auto"/>
          </w:divBdr>
        </w:div>
      </w:divsChild>
    </w:div>
    <w:div w:id="1830438040">
      <w:bodyDiv w:val="1"/>
      <w:marLeft w:val="0"/>
      <w:marRight w:val="0"/>
      <w:marTop w:val="0"/>
      <w:marBottom w:val="0"/>
      <w:divBdr>
        <w:top w:val="none" w:sz="0" w:space="0" w:color="auto"/>
        <w:left w:val="none" w:sz="0" w:space="0" w:color="auto"/>
        <w:bottom w:val="none" w:sz="0" w:space="0" w:color="auto"/>
        <w:right w:val="none" w:sz="0" w:space="0" w:color="auto"/>
      </w:divBdr>
      <w:divsChild>
        <w:div w:id="209731385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acs.hw.ac.uk/texturelab/files/publications/papers/Papers_PDF/Digital_Tools_For_The_Creative_Industry.pdf" TargetMode="External"/><Relationship Id="rId20" Type="http://schemas.openxmlformats.org/officeDocument/2006/relationships/fontTable" Target="fontTable.xml"/><Relationship Id="rId21" Type="http://schemas.openxmlformats.org/officeDocument/2006/relationships/theme" Target="theme/theme1.xml"/><Relationship Id="rId22" Type="http://schemas.microsoft.com/office/2011/relationships/people" Target="people.xml"/><Relationship Id="rId23" Type="http://schemas.microsoft.com/office/2011/relationships/commentsExtended" Target="commentsExtended.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277C6-04DA-F84C-836F-7C1B2B1AF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7123</Words>
  <Characters>40605</Characters>
  <Application>Microsoft Macintosh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UCM</Company>
  <LinksUpToDate>false</LinksUpToDate>
  <CharactersWithSpaces>47633</CharactersWithSpaces>
  <SharedDoc>false</SharedDoc>
  <HLinks>
    <vt:vector size="30" baseType="variant">
      <vt:variant>
        <vt:i4>2424886</vt:i4>
      </vt:variant>
      <vt:variant>
        <vt:i4>12</vt:i4>
      </vt:variant>
      <vt:variant>
        <vt:i4>0</vt:i4>
      </vt:variant>
      <vt:variant>
        <vt:i4>5</vt:i4>
      </vt:variant>
      <vt:variant>
        <vt:lpwstr>http://www.theguardian.com/fashion/2014/sep/22/little-space-given-to-menswear-too-few-men-care</vt:lpwstr>
      </vt:variant>
      <vt:variant>
        <vt:lpwstr/>
      </vt:variant>
      <vt:variant>
        <vt:i4>524333</vt:i4>
      </vt:variant>
      <vt:variant>
        <vt:i4>9</vt:i4>
      </vt:variant>
      <vt:variant>
        <vt:i4>0</vt:i4>
      </vt:variant>
      <vt:variant>
        <vt:i4>5</vt:i4>
      </vt:variant>
      <vt:variant>
        <vt:lpwstr>http://www.emarketer.com/newsroom/index.php/apparel-drives-retail-ecommerce-sales-growth/</vt:lpwstr>
      </vt:variant>
      <vt:variant>
        <vt:lpwstr/>
      </vt:variant>
      <vt:variant>
        <vt:i4>2031711</vt:i4>
      </vt:variant>
      <vt:variant>
        <vt:i4>6</vt:i4>
      </vt:variant>
      <vt:variant>
        <vt:i4>0</vt:i4>
      </vt:variant>
      <vt:variant>
        <vt:i4>5</vt:i4>
      </vt:variant>
      <vt:variant>
        <vt:lpwstr>http://mypages.valdosta.edu/mwhatley/3600/es.htm</vt:lpwstr>
      </vt:variant>
      <vt:variant>
        <vt:lpwstr/>
      </vt:variant>
      <vt:variant>
        <vt:i4>2031711</vt:i4>
      </vt:variant>
      <vt:variant>
        <vt:i4>3</vt:i4>
      </vt:variant>
      <vt:variant>
        <vt:i4>0</vt:i4>
      </vt:variant>
      <vt:variant>
        <vt:i4>5</vt:i4>
      </vt:variant>
      <vt:variant>
        <vt:lpwstr>http://mypages.valdosta.edu/mwhatley/3600/es.htm</vt:lpwstr>
      </vt:variant>
      <vt:variant>
        <vt:lpwstr/>
      </vt:variant>
      <vt:variant>
        <vt:i4>2031711</vt:i4>
      </vt:variant>
      <vt:variant>
        <vt:i4>0</vt:i4>
      </vt:variant>
      <vt:variant>
        <vt:i4>0</vt:i4>
      </vt:variant>
      <vt:variant>
        <vt:i4>5</vt:i4>
      </vt:variant>
      <vt:variant>
        <vt:lpwstr>http://mypages.valdosta.edu/mwhatley/3600/es.htm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Blazquez</dc:creator>
  <cp:lastModifiedBy>Rachel Ashman</cp:lastModifiedBy>
  <cp:revision>2</cp:revision>
  <cp:lastPrinted>2017-03-12T18:46:00Z</cp:lastPrinted>
  <dcterms:created xsi:type="dcterms:W3CDTF">2017-03-27T12:22:00Z</dcterms:created>
  <dcterms:modified xsi:type="dcterms:W3CDTF">2017-03-27T12:22:00Z</dcterms:modified>
</cp:coreProperties>
</file>