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4B2D" w14:textId="77777777" w:rsidR="009910F0" w:rsidRPr="005B00BD" w:rsidRDefault="009910F0" w:rsidP="00643223">
      <w:pPr>
        <w:pStyle w:val="Default"/>
        <w:spacing w:after="240" w:line="480" w:lineRule="auto"/>
        <w:rPr>
          <w:rFonts w:ascii="Arial" w:hAnsi="Arial" w:cs="Times New Roman"/>
          <w:sz w:val="20"/>
          <w:szCs w:val="20"/>
          <w:lang w:val="en-GB"/>
        </w:rPr>
      </w:pPr>
      <w:proofErr w:type="gramStart"/>
      <w:r w:rsidRPr="005B00BD">
        <w:rPr>
          <w:rFonts w:ascii="Arial" w:hAnsi="Arial" w:cs="Times New Roman"/>
          <w:sz w:val="20"/>
          <w:szCs w:val="20"/>
          <w:lang w:val="en-GB"/>
        </w:rPr>
        <w:t xml:space="preserve">Benign Reactive Lymphoid Hyperplasia of the Conjunctiva in </w:t>
      </w:r>
      <w:r w:rsidR="008764AD" w:rsidRPr="005B00BD">
        <w:rPr>
          <w:rFonts w:ascii="Arial" w:hAnsi="Arial" w:cs="Times New Roman"/>
          <w:sz w:val="20"/>
          <w:szCs w:val="20"/>
          <w:lang w:val="en-GB"/>
        </w:rPr>
        <w:t>Childhood</w:t>
      </w:r>
      <w:r w:rsidRPr="005B00BD">
        <w:rPr>
          <w:rFonts w:ascii="Arial" w:hAnsi="Arial" w:cs="Times New Roman"/>
          <w:sz w:val="20"/>
          <w:szCs w:val="20"/>
          <w:lang w:val="en-GB"/>
        </w:rPr>
        <w:t>.</w:t>
      </w:r>
      <w:proofErr w:type="gramEnd"/>
    </w:p>
    <w:p w14:paraId="6CD9C580" w14:textId="62329155" w:rsidR="009910F0" w:rsidRPr="005B00BD" w:rsidRDefault="009D7E97" w:rsidP="00643223">
      <w:pPr>
        <w:pStyle w:val="BodyA"/>
        <w:spacing w:line="480" w:lineRule="auto"/>
        <w:rPr>
          <w:rFonts w:ascii="Arial" w:eastAsia="Calibri" w:hAnsi="Arial"/>
          <w:sz w:val="20"/>
          <w:szCs w:val="20"/>
          <w:lang w:val="en-GB"/>
        </w:rPr>
      </w:pPr>
      <w:proofErr w:type="gramStart"/>
      <w:r w:rsidRPr="005B00BD">
        <w:rPr>
          <w:rFonts w:ascii="Arial" w:eastAsia="Calibri" w:hAnsi="Arial"/>
          <w:sz w:val="20"/>
          <w:szCs w:val="20"/>
          <w:lang w:val="en-GB"/>
        </w:rPr>
        <w:t>A</w:t>
      </w:r>
      <w:r w:rsidR="006F6681" w:rsidRPr="005B00BD">
        <w:rPr>
          <w:rFonts w:ascii="Arial" w:eastAsia="Calibri" w:hAnsi="Arial"/>
          <w:sz w:val="20"/>
          <w:szCs w:val="20"/>
          <w:lang w:val="en-GB"/>
        </w:rPr>
        <w:t>del G AlAkeely</w:t>
      </w:r>
      <w:r w:rsidR="009910F0" w:rsidRPr="005B00BD">
        <w:rPr>
          <w:rFonts w:ascii="Arial" w:eastAsia="Calibri" w:hAnsi="Arial"/>
          <w:sz w:val="20"/>
          <w:szCs w:val="20"/>
          <w:vertAlign w:val="superscript"/>
          <w:lang w:val="en-GB"/>
        </w:rPr>
        <w:t>1</w:t>
      </w:r>
      <w:r w:rsidR="009910F0" w:rsidRPr="005B00BD">
        <w:rPr>
          <w:rFonts w:ascii="Arial" w:eastAsia="Calibri" w:hAnsi="Arial"/>
          <w:sz w:val="20"/>
          <w:szCs w:val="20"/>
          <w:lang w:val="en-GB"/>
        </w:rPr>
        <w:t>, Hind M. A</w:t>
      </w:r>
      <w:r w:rsidR="00844FFA" w:rsidRPr="005B00BD">
        <w:rPr>
          <w:rFonts w:ascii="Arial" w:eastAsia="Calibri" w:hAnsi="Arial"/>
          <w:sz w:val="20"/>
          <w:szCs w:val="20"/>
          <w:lang w:val="en-GB"/>
        </w:rPr>
        <w:t>lkatan</w:t>
      </w:r>
      <w:r w:rsidR="009910F0" w:rsidRPr="005B00BD">
        <w:rPr>
          <w:rFonts w:ascii="Arial" w:eastAsia="Calibri" w:hAnsi="Arial"/>
          <w:sz w:val="20"/>
          <w:szCs w:val="20"/>
          <w:lang w:val="en-GB"/>
        </w:rPr>
        <w:t xml:space="preserve"> </w:t>
      </w:r>
      <w:r w:rsidR="009910F0" w:rsidRPr="005B00BD">
        <w:rPr>
          <w:rFonts w:ascii="Arial" w:eastAsia="Calibri" w:hAnsi="Arial"/>
          <w:sz w:val="20"/>
          <w:szCs w:val="20"/>
          <w:vertAlign w:val="superscript"/>
          <w:lang w:val="en-GB"/>
        </w:rPr>
        <w:t>2</w:t>
      </w:r>
      <w:r w:rsidR="009764F5" w:rsidRPr="005B00BD">
        <w:rPr>
          <w:rFonts w:ascii="Arial" w:eastAsia="Calibri" w:hAnsi="Arial"/>
          <w:sz w:val="20"/>
          <w:szCs w:val="20"/>
          <w:vertAlign w:val="superscript"/>
          <w:lang w:val="en-GB"/>
        </w:rPr>
        <w:t>,3</w:t>
      </w:r>
      <w:r w:rsidR="001737E8" w:rsidRPr="005B00BD">
        <w:rPr>
          <w:rFonts w:ascii="Arial" w:eastAsia="Calibri" w:hAnsi="Arial"/>
          <w:sz w:val="20"/>
          <w:szCs w:val="20"/>
          <w:vertAlign w:val="superscript"/>
          <w:lang w:val="en-GB"/>
        </w:rPr>
        <w:t>*</w:t>
      </w:r>
      <w:r w:rsidR="00844FFA" w:rsidRPr="005B00BD">
        <w:rPr>
          <w:rFonts w:ascii="Arial" w:eastAsia="Calibri" w:hAnsi="Arial"/>
          <w:sz w:val="20"/>
          <w:szCs w:val="20"/>
          <w:lang w:val="en-GB"/>
        </w:rPr>
        <w:t xml:space="preserve"> Adel H. </w:t>
      </w:r>
      <w:proofErr w:type="spellStart"/>
      <w:r w:rsidR="00844FFA" w:rsidRPr="005B00BD">
        <w:rPr>
          <w:rFonts w:ascii="Arial" w:eastAsia="Calibri" w:hAnsi="Arial"/>
          <w:sz w:val="20"/>
          <w:szCs w:val="20"/>
          <w:lang w:val="en-GB"/>
        </w:rPr>
        <w:t>Alsuhaibani</w:t>
      </w:r>
      <w:proofErr w:type="spellEnd"/>
      <w:r w:rsidR="00844FFA" w:rsidRPr="005B00BD">
        <w:rPr>
          <w:rFonts w:ascii="Arial" w:eastAsia="Calibri" w:hAnsi="Arial"/>
          <w:sz w:val="20"/>
          <w:szCs w:val="20"/>
          <w:lang w:val="en-GB"/>
        </w:rPr>
        <w:t>,</w:t>
      </w:r>
      <w:r w:rsidR="009910F0" w:rsidRPr="005B00BD">
        <w:rPr>
          <w:rFonts w:ascii="Arial" w:eastAsia="Calibri" w:hAnsi="Arial"/>
          <w:sz w:val="20"/>
          <w:szCs w:val="20"/>
          <w:lang w:val="en-GB"/>
        </w:rPr>
        <w:t xml:space="preserve"> </w:t>
      </w:r>
      <w:r w:rsidR="009764F5" w:rsidRPr="005B00BD">
        <w:rPr>
          <w:rFonts w:ascii="Arial" w:eastAsia="Calibri" w:hAnsi="Arial"/>
          <w:sz w:val="20"/>
          <w:szCs w:val="20"/>
          <w:vertAlign w:val="superscript"/>
          <w:lang w:val="en-GB"/>
        </w:rPr>
        <w:t xml:space="preserve">2 </w:t>
      </w:r>
      <w:proofErr w:type="spellStart"/>
      <w:r w:rsidR="00844FFA" w:rsidRPr="005B00BD">
        <w:rPr>
          <w:rFonts w:ascii="Arial" w:eastAsia="Calibri" w:hAnsi="Arial"/>
          <w:sz w:val="20"/>
          <w:szCs w:val="20"/>
          <w:lang w:val="en-GB"/>
        </w:rPr>
        <w:t>Hisham</w:t>
      </w:r>
      <w:proofErr w:type="spellEnd"/>
      <w:r w:rsidR="00844FFA" w:rsidRPr="005B00BD">
        <w:rPr>
          <w:rFonts w:ascii="Arial" w:eastAsia="Calibri" w:hAnsi="Arial"/>
          <w:sz w:val="20"/>
          <w:szCs w:val="20"/>
          <w:lang w:val="en-GB"/>
        </w:rPr>
        <w:t xml:space="preserve"> </w:t>
      </w:r>
      <w:proofErr w:type="spellStart"/>
      <w:r w:rsidR="00844FFA" w:rsidRPr="005B00BD">
        <w:rPr>
          <w:rFonts w:ascii="Arial" w:eastAsia="Calibri" w:hAnsi="Arial"/>
          <w:sz w:val="20"/>
          <w:szCs w:val="20"/>
          <w:lang w:val="en-GB"/>
        </w:rPr>
        <w:t>AlKhalidi</w:t>
      </w:r>
      <w:proofErr w:type="spellEnd"/>
      <w:r w:rsidR="00844FFA" w:rsidRPr="005B00BD">
        <w:rPr>
          <w:rFonts w:ascii="Arial" w:eastAsia="Calibri" w:hAnsi="Arial"/>
          <w:sz w:val="20"/>
          <w:szCs w:val="20"/>
          <w:lang w:val="en-GB"/>
        </w:rPr>
        <w:t>,</w:t>
      </w:r>
      <w:r w:rsidR="009910F0" w:rsidRPr="005B00BD">
        <w:rPr>
          <w:rFonts w:ascii="Arial" w:eastAsia="Calibri" w:hAnsi="Arial"/>
          <w:sz w:val="20"/>
          <w:szCs w:val="20"/>
          <w:lang w:val="en-GB"/>
        </w:rPr>
        <w:t xml:space="preserve"> </w:t>
      </w:r>
      <w:r w:rsidR="009910F0" w:rsidRPr="005B00BD">
        <w:rPr>
          <w:rFonts w:ascii="Arial" w:eastAsia="Calibri" w:hAnsi="Arial"/>
          <w:sz w:val="20"/>
          <w:szCs w:val="20"/>
          <w:vertAlign w:val="superscript"/>
          <w:lang w:val="en-GB"/>
        </w:rPr>
        <w:t>3</w:t>
      </w:r>
      <w:r w:rsidR="00844FFA" w:rsidRPr="005B00BD">
        <w:rPr>
          <w:rFonts w:ascii="Arial" w:eastAsia="Calibri" w:hAnsi="Arial"/>
          <w:sz w:val="20"/>
          <w:szCs w:val="20"/>
          <w:lang w:val="en-GB"/>
        </w:rPr>
        <w:t xml:space="preserve"> </w:t>
      </w:r>
      <w:proofErr w:type="spellStart"/>
      <w:r w:rsidR="00844FFA" w:rsidRPr="005B00BD">
        <w:rPr>
          <w:rFonts w:ascii="Arial" w:eastAsia="Calibri" w:hAnsi="Arial"/>
          <w:sz w:val="20"/>
          <w:szCs w:val="20"/>
          <w:lang w:val="en-GB"/>
        </w:rPr>
        <w:t>Leen</w:t>
      </w:r>
      <w:proofErr w:type="spellEnd"/>
      <w:r w:rsidR="00844FFA" w:rsidRPr="005B00BD">
        <w:rPr>
          <w:rFonts w:ascii="Arial" w:eastAsia="Calibri" w:hAnsi="Arial"/>
          <w:sz w:val="20"/>
          <w:szCs w:val="20"/>
          <w:lang w:val="en-GB"/>
        </w:rPr>
        <w:t xml:space="preserve"> Abu </w:t>
      </w:r>
      <w:proofErr w:type="spellStart"/>
      <w:r w:rsidR="00844FFA" w:rsidRPr="005B00BD">
        <w:rPr>
          <w:rFonts w:ascii="Arial" w:eastAsia="Calibri" w:hAnsi="Arial"/>
          <w:sz w:val="20"/>
          <w:szCs w:val="20"/>
          <w:lang w:val="en-GB"/>
        </w:rPr>
        <w:t>Safieh</w:t>
      </w:r>
      <w:proofErr w:type="spellEnd"/>
      <w:r w:rsidR="009910F0" w:rsidRPr="005B00BD">
        <w:rPr>
          <w:rFonts w:ascii="Arial" w:eastAsia="Calibri" w:hAnsi="Arial"/>
          <w:sz w:val="20"/>
          <w:szCs w:val="20"/>
          <w:lang w:val="en-GB"/>
        </w:rPr>
        <w:t xml:space="preserve"> </w:t>
      </w:r>
      <w:r w:rsidR="009764F5" w:rsidRPr="005B00BD">
        <w:rPr>
          <w:rFonts w:ascii="Arial" w:eastAsia="Calibri" w:hAnsi="Arial"/>
          <w:sz w:val="20"/>
          <w:szCs w:val="20"/>
          <w:vertAlign w:val="superscript"/>
          <w:lang w:val="en-GB"/>
        </w:rPr>
        <w:t>1</w:t>
      </w:r>
      <w:r w:rsidR="009910F0" w:rsidRPr="005B00BD">
        <w:rPr>
          <w:rFonts w:ascii="Arial" w:eastAsia="Calibri" w:hAnsi="Arial"/>
          <w:sz w:val="20"/>
          <w:szCs w:val="20"/>
          <w:lang w:val="en-GB"/>
        </w:rPr>
        <w:t xml:space="preserve">, Sarah </w:t>
      </w:r>
      <w:r w:rsidR="00016F5B" w:rsidRPr="005B00BD">
        <w:rPr>
          <w:rFonts w:ascii="Arial" w:eastAsia="Calibri" w:hAnsi="Arial"/>
          <w:sz w:val="20"/>
          <w:szCs w:val="20"/>
          <w:lang w:val="en-GB"/>
        </w:rPr>
        <w:t>E.</w:t>
      </w:r>
      <w:r w:rsidR="00B76328" w:rsidRPr="005B00BD">
        <w:rPr>
          <w:rFonts w:ascii="Arial" w:eastAsia="Calibri" w:hAnsi="Arial"/>
          <w:sz w:val="20"/>
          <w:szCs w:val="20"/>
          <w:lang w:val="en-GB"/>
        </w:rPr>
        <w:t xml:space="preserve"> </w:t>
      </w:r>
      <w:proofErr w:type="spellStart"/>
      <w:r w:rsidR="009910F0" w:rsidRPr="005B00BD">
        <w:rPr>
          <w:rFonts w:ascii="Arial" w:eastAsia="Calibri" w:hAnsi="Arial"/>
          <w:sz w:val="20"/>
          <w:szCs w:val="20"/>
          <w:lang w:val="en-GB"/>
        </w:rPr>
        <w:t>Coupland</w:t>
      </w:r>
      <w:proofErr w:type="spellEnd"/>
      <w:r w:rsidR="00844FFA" w:rsidRPr="005B00BD">
        <w:rPr>
          <w:rFonts w:ascii="Arial" w:eastAsia="Calibri" w:hAnsi="Arial"/>
          <w:sz w:val="20"/>
          <w:szCs w:val="20"/>
          <w:lang w:val="en-GB"/>
        </w:rPr>
        <w:t>.</w:t>
      </w:r>
      <w:proofErr w:type="gramEnd"/>
      <w:r w:rsidR="009910F0" w:rsidRPr="005B00BD">
        <w:rPr>
          <w:rFonts w:ascii="Arial" w:eastAsia="Calibri" w:hAnsi="Arial"/>
          <w:sz w:val="20"/>
          <w:szCs w:val="20"/>
          <w:vertAlign w:val="superscript"/>
          <w:lang w:val="en-GB"/>
        </w:rPr>
        <w:t xml:space="preserve"> 4 </w:t>
      </w:r>
      <w:r w:rsidR="00844FFA" w:rsidRPr="005B00BD">
        <w:rPr>
          <w:rFonts w:ascii="Arial" w:eastAsia="Calibri" w:hAnsi="Arial"/>
          <w:sz w:val="20"/>
          <w:szCs w:val="20"/>
          <w:lang w:val="en-GB"/>
        </w:rPr>
        <w:t>Deepak P. Edward,</w:t>
      </w:r>
      <w:r w:rsidR="009910F0" w:rsidRPr="005B00BD">
        <w:rPr>
          <w:rFonts w:ascii="Arial" w:eastAsia="Calibri" w:hAnsi="Arial"/>
          <w:sz w:val="20"/>
          <w:szCs w:val="20"/>
          <w:lang w:val="en-GB"/>
        </w:rPr>
        <w:t xml:space="preserve"> </w:t>
      </w:r>
      <w:r w:rsidR="009764F5" w:rsidRPr="005B00BD">
        <w:rPr>
          <w:rFonts w:ascii="Arial" w:eastAsia="Calibri" w:hAnsi="Arial"/>
          <w:sz w:val="20"/>
          <w:szCs w:val="20"/>
          <w:vertAlign w:val="superscript"/>
          <w:lang w:val="en-GB"/>
        </w:rPr>
        <w:t>1</w:t>
      </w:r>
      <w:r w:rsidR="009910F0" w:rsidRPr="005B00BD">
        <w:rPr>
          <w:rFonts w:ascii="Arial" w:eastAsia="Calibri" w:hAnsi="Arial"/>
          <w:sz w:val="20"/>
          <w:szCs w:val="20"/>
          <w:vertAlign w:val="superscript"/>
          <w:lang w:val="en-GB"/>
        </w:rPr>
        <w:t>,5</w:t>
      </w:r>
    </w:p>
    <w:p w14:paraId="797ABCA1" w14:textId="77777777" w:rsidR="009910F0" w:rsidRPr="005B00BD" w:rsidRDefault="009910F0" w:rsidP="00643223">
      <w:pPr>
        <w:pStyle w:val="BodyA"/>
        <w:spacing w:line="480" w:lineRule="auto"/>
        <w:rPr>
          <w:rFonts w:ascii="Arial" w:eastAsia="Calibri" w:hAnsi="Arial"/>
          <w:sz w:val="20"/>
          <w:szCs w:val="20"/>
          <w:lang w:val="en-GB"/>
        </w:rPr>
      </w:pPr>
    </w:p>
    <w:p w14:paraId="74A35383" w14:textId="77777777" w:rsidR="004B2626" w:rsidRPr="005B00BD" w:rsidRDefault="009910F0" w:rsidP="00643223">
      <w:pPr>
        <w:pStyle w:val="BodyA"/>
        <w:spacing w:line="480" w:lineRule="auto"/>
        <w:rPr>
          <w:rFonts w:ascii="Arial" w:eastAsia="Calibri" w:hAnsi="Arial"/>
          <w:sz w:val="20"/>
          <w:szCs w:val="20"/>
          <w:lang w:val="en-GB"/>
        </w:rPr>
      </w:pPr>
      <w:r w:rsidRPr="005B00BD">
        <w:rPr>
          <w:rFonts w:ascii="Arial" w:eastAsia="Calibri" w:hAnsi="Arial"/>
          <w:sz w:val="20"/>
          <w:szCs w:val="20"/>
          <w:lang w:val="en-GB"/>
        </w:rPr>
        <w:t>1</w:t>
      </w:r>
      <w:r w:rsidR="004B2626" w:rsidRPr="005B00BD">
        <w:rPr>
          <w:rFonts w:ascii="Arial" w:eastAsia="Calibri" w:hAnsi="Arial"/>
          <w:sz w:val="20"/>
          <w:szCs w:val="20"/>
          <w:lang w:val="en-GB"/>
        </w:rPr>
        <w:t>.</w:t>
      </w:r>
      <w:r w:rsidRPr="005B00BD">
        <w:rPr>
          <w:rFonts w:ascii="Arial" w:eastAsia="Calibri" w:hAnsi="Arial"/>
          <w:sz w:val="20"/>
          <w:szCs w:val="20"/>
          <w:lang w:val="en-GB"/>
        </w:rPr>
        <w:t xml:space="preserve"> </w:t>
      </w:r>
      <w:r w:rsidR="004B2626" w:rsidRPr="005B00BD">
        <w:rPr>
          <w:rFonts w:ascii="Arial" w:eastAsia="Calibri" w:hAnsi="Arial"/>
          <w:sz w:val="20"/>
          <w:szCs w:val="20"/>
          <w:lang w:val="en-GB"/>
        </w:rPr>
        <w:t>King Khaled Eye Specialist Hospital, Riyadh, Saudi Arabia.</w:t>
      </w:r>
    </w:p>
    <w:p w14:paraId="38C7BF80" w14:textId="77777777" w:rsidR="004B2626" w:rsidRPr="005B00BD" w:rsidRDefault="004B2626" w:rsidP="00643223">
      <w:pPr>
        <w:pStyle w:val="BodyA"/>
        <w:spacing w:line="480" w:lineRule="auto"/>
        <w:rPr>
          <w:rFonts w:ascii="Arial" w:eastAsia="Calibri" w:hAnsi="Arial"/>
          <w:sz w:val="20"/>
          <w:szCs w:val="20"/>
          <w:lang w:val="en-GB"/>
        </w:rPr>
      </w:pPr>
      <w:r w:rsidRPr="005B00BD">
        <w:rPr>
          <w:rFonts w:ascii="Arial" w:eastAsia="Calibri" w:hAnsi="Arial"/>
          <w:sz w:val="20"/>
          <w:szCs w:val="20"/>
          <w:lang w:val="en-GB"/>
        </w:rPr>
        <w:t>2.</w:t>
      </w:r>
      <w:r w:rsidR="009910F0" w:rsidRPr="005B00BD">
        <w:rPr>
          <w:rFonts w:ascii="Arial" w:eastAsia="Calibri" w:hAnsi="Arial"/>
          <w:sz w:val="20"/>
          <w:szCs w:val="20"/>
          <w:lang w:val="en-GB"/>
        </w:rPr>
        <w:t xml:space="preserve"> </w:t>
      </w:r>
      <w:r w:rsidRPr="005B00BD">
        <w:rPr>
          <w:rFonts w:ascii="Arial" w:eastAsia="Calibri" w:hAnsi="Arial"/>
          <w:sz w:val="20"/>
          <w:szCs w:val="20"/>
          <w:lang w:val="en-GB"/>
        </w:rPr>
        <w:t>Department of Ophthalmology, King Saud University</w:t>
      </w:r>
      <w:r w:rsidR="009764F5" w:rsidRPr="005B00BD">
        <w:rPr>
          <w:rFonts w:ascii="Arial" w:eastAsia="Calibri" w:hAnsi="Arial"/>
          <w:sz w:val="20"/>
          <w:szCs w:val="20"/>
          <w:lang w:val="en-GB"/>
        </w:rPr>
        <w:t xml:space="preserve"> Medical City</w:t>
      </w:r>
      <w:r w:rsidRPr="005B00BD">
        <w:rPr>
          <w:rFonts w:ascii="Arial" w:eastAsia="Calibri" w:hAnsi="Arial"/>
          <w:sz w:val="20"/>
          <w:szCs w:val="20"/>
          <w:lang w:val="en-GB"/>
        </w:rPr>
        <w:t xml:space="preserve">, Riyadh, Saudi Arabia </w:t>
      </w:r>
    </w:p>
    <w:p w14:paraId="620A7587" w14:textId="77777777" w:rsidR="009764F5" w:rsidRPr="005B00BD" w:rsidRDefault="009910F0" w:rsidP="00643223">
      <w:pPr>
        <w:pStyle w:val="BodyA"/>
        <w:spacing w:line="480" w:lineRule="auto"/>
        <w:rPr>
          <w:rFonts w:ascii="Arial" w:eastAsia="Calibri" w:hAnsi="Arial"/>
          <w:sz w:val="20"/>
          <w:szCs w:val="20"/>
          <w:lang w:val="en-GB"/>
        </w:rPr>
      </w:pPr>
      <w:r w:rsidRPr="005B00BD">
        <w:rPr>
          <w:rFonts w:ascii="Arial" w:eastAsia="Calibri" w:hAnsi="Arial"/>
          <w:sz w:val="20"/>
          <w:szCs w:val="20"/>
          <w:lang w:val="en-GB"/>
        </w:rPr>
        <w:t>3</w:t>
      </w:r>
      <w:r w:rsidR="004B2626" w:rsidRPr="005B00BD">
        <w:rPr>
          <w:rFonts w:ascii="Arial" w:eastAsia="Calibri" w:hAnsi="Arial"/>
          <w:sz w:val="20"/>
          <w:szCs w:val="20"/>
          <w:lang w:val="en-GB"/>
        </w:rPr>
        <w:t xml:space="preserve">. </w:t>
      </w:r>
      <w:r w:rsidRPr="005B00BD">
        <w:rPr>
          <w:rFonts w:ascii="Arial" w:eastAsia="Calibri" w:hAnsi="Arial"/>
          <w:sz w:val="20"/>
          <w:szCs w:val="20"/>
          <w:lang w:val="en-GB"/>
        </w:rPr>
        <w:t>Department of Pathology, King Saud University</w:t>
      </w:r>
      <w:r w:rsidR="009764F5" w:rsidRPr="005B00BD">
        <w:rPr>
          <w:rFonts w:ascii="Arial" w:eastAsia="Calibri" w:hAnsi="Arial"/>
          <w:sz w:val="20"/>
          <w:szCs w:val="20"/>
          <w:lang w:val="en-GB"/>
        </w:rPr>
        <w:t xml:space="preserve"> Medical City</w:t>
      </w:r>
      <w:r w:rsidRPr="005B00BD">
        <w:rPr>
          <w:rFonts w:ascii="Arial" w:eastAsia="Calibri" w:hAnsi="Arial"/>
          <w:sz w:val="20"/>
          <w:szCs w:val="20"/>
          <w:lang w:val="en-GB"/>
        </w:rPr>
        <w:t xml:space="preserve">, Riyadh, Saudi Arabia. </w:t>
      </w:r>
    </w:p>
    <w:p w14:paraId="464BA8B0" w14:textId="77777777" w:rsidR="004B2626" w:rsidRPr="005B00BD" w:rsidRDefault="009910F0" w:rsidP="00643223">
      <w:pPr>
        <w:pStyle w:val="BodyA"/>
        <w:spacing w:line="480" w:lineRule="auto"/>
        <w:rPr>
          <w:rFonts w:ascii="Arial" w:eastAsia="Calibri" w:hAnsi="Arial"/>
          <w:sz w:val="20"/>
          <w:szCs w:val="20"/>
          <w:lang w:val="en-GB"/>
        </w:rPr>
      </w:pPr>
      <w:r w:rsidRPr="005B00BD">
        <w:rPr>
          <w:rFonts w:ascii="Arial" w:eastAsia="Calibri" w:hAnsi="Arial"/>
          <w:sz w:val="20"/>
          <w:szCs w:val="20"/>
          <w:lang w:val="en-GB"/>
        </w:rPr>
        <w:t>4</w:t>
      </w:r>
      <w:r w:rsidR="004B2626" w:rsidRPr="005B00BD">
        <w:rPr>
          <w:rFonts w:ascii="Arial" w:eastAsia="Calibri" w:hAnsi="Arial"/>
          <w:sz w:val="20"/>
          <w:szCs w:val="20"/>
          <w:lang w:val="en-GB"/>
        </w:rPr>
        <w:t xml:space="preserve">. </w:t>
      </w:r>
      <w:r w:rsidRPr="005B00BD">
        <w:rPr>
          <w:rFonts w:ascii="Arial" w:hAnsi="Arial"/>
          <w:sz w:val="20"/>
          <w:szCs w:val="20"/>
          <w:lang w:val="en-GB"/>
        </w:rPr>
        <w:t>Department of Cellular Pathology, Royal Liverpool University Hospital, UK.</w:t>
      </w:r>
      <w:r w:rsidRPr="005B00BD">
        <w:rPr>
          <w:rFonts w:ascii="Arial" w:eastAsia="Calibri" w:hAnsi="Arial"/>
          <w:sz w:val="20"/>
          <w:szCs w:val="20"/>
          <w:lang w:val="en-GB"/>
        </w:rPr>
        <w:t xml:space="preserve"> </w:t>
      </w:r>
    </w:p>
    <w:p w14:paraId="5F935050" w14:textId="77777777" w:rsidR="009910F0" w:rsidRPr="005B00BD" w:rsidRDefault="009910F0" w:rsidP="00643223">
      <w:pPr>
        <w:pStyle w:val="BodyA"/>
        <w:spacing w:line="480" w:lineRule="auto"/>
        <w:rPr>
          <w:rFonts w:ascii="Arial" w:eastAsia="Calibri" w:hAnsi="Arial"/>
          <w:sz w:val="20"/>
          <w:szCs w:val="20"/>
          <w:lang w:val="en-GB"/>
        </w:rPr>
      </w:pPr>
      <w:r w:rsidRPr="005B00BD">
        <w:rPr>
          <w:rFonts w:ascii="Arial" w:eastAsia="Calibri" w:hAnsi="Arial"/>
          <w:sz w:val="20"/>
          <w:szCs w:val="20"/>
          <w:lang w:val="en-GB"/>
        </w:rPr>
        <w:t>5</w:t>
      </w:r>
      <w:r w:rsidR="004B2626" w:rsidRPr="005B00BD">
        <w:rPr>
          <w:rFonts w:ascii="Arial" w:eastAsia="Calibri" w:hAnsi="Arial"/>
          <w:sz w:val="20"/>
          <w:szCs w:val="20"/>
          <w:lang w:val="en-GB"/>
        </w:rPr>
        <w:t>.</w:t>
      </w:r>
      <w:r w:rsidRPr="005B00BD">
        <w:rPr>
          <w:rFonts w:ascii="Arial" w:eastAsia="Calibri" w:hAnsi="Arial"/>
          <w:sz w:val="20"/>
          <w:szCs w:val="20"/>
          <w:vertAlign w:val="superscript"/>
          <w:lang w:val="en-GB"/>
        </w:rPr>
        <w:t xml:space="preserve"> </w:t>
      </w:r>
      <w:r w:rsidRPr="005B00BD">
        <w:rPr>
          <w:rFonts w:ascii="Arial" w:eastAsia="Calibri" w:hAnsi="Arial"/>
          <w:sz w:val="20"/>
          <w:szCs w:val="20"/>
          <w:lang w:val="en-GB"/>
        </w:rPr>
        <w:t>Wilmer Eye Institute, Johns Hopkins University School of Medicine, USA</w:t>
      </w:r>
    </w:p>
    <w:p w14:paraId="1FD85BE9" w14:textId="77777777" w:rsidR="009910F0" w:rsidRPr="005B00BD" w:rsidRDefault="009910F0" w:rsidP="00643223">
      <w:pPr>
        <w:pStyle w:val="BodyA"/>
        <w:spacing w:line="480" w:lineRule="auto"/>
        <w:rPr>
          <w:rFonts w:ascii="Arial" w:eastAsia="Calibri" w:hAnsi="Arial"/>
          <w:sz w:val="20"/>
          <w:szCs w:val="20"/>
          <w:lang w:val="en-GB"/>
        </w:rPr>
      </w:pPr>
    </w:p>
    <w:p w14:paraId="4A4AC3D3" w14:textId="77777777" w:rsidR="001737E8" w:rsidRPr="005B00BD" w:rsidRDefault="001737E8" w:rsidP="00643223">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w:t>
      </w:r>
      <w:r w:rsidR="009910F0" w:rsidRPr="005B00BD">
        <w:rPr>
          <w:rFonts w:ascii="Arial" w:eastAsia="Calibri" w:hAnsi="Arial"/>
          <w:sz w:val="20"/>
          <w:szCs w:val="20"/>
          <w:lang w:val="en-GB"/>
        </w:rPr>
        <w:t>Corresponding Author:</w:t>
      </w:r>
      <w:r w:rsidR="004B2626" w:rsidRPr="005B00BD">
        <w:rPr>
          <w:rFonts w:ascii="Arial" w:eastAsia="Calibri" w:hAnsi="Arial"/>
          <w:sz w:val="20"/>
          <w:szCs w:val="20"/>
          <w:lang w:val="en-GB"/>
        </w:rPr>
        <w:t xml:space="preserve"> </w:t>
      </w:r>
      <w:proofErr w:type="spellStart"/>
      <w:r w:rsidRPr="005B00BD">
        <w:rPr>
          <w:rFonts w:ascii="Arial" w:eastAsia="Calibri" w:hAnsi="Arial"/>
          <w:sz w:val="20"/>
          <w:szCs w:val="20"/>
          <w:lang w:val="en-GB"/>
        </w:rPr>
        <w:t>Dr.</w:t>
      </w:r>
      <w:proofErr w:type="spellEnd"/>
      <w:r w:rsidRPr="005B00BD">
        <w:rPr>
          <w:rFonts w:ascii="Arial" w:eastAsia="Calibri" w:hAnsi="Arial"/>
          <w:sz w:val="20"/>
          <w:szCs w:val="20"/>
          <w:lang w:val="en-GB"/>
        </w:rPr>
        <w:t xml:space="preserve"> Hind Manaa Alkatan, MD</w:t>
      </w:r>
    </w:p>
    <w:p w14:paraId="314748C0" w14:textId="77777777" w:rsidR="001737E8" w:rsidRPr="005B00BD" w:rsidRDefault="001737E8" w:rsidP="00643223">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Assistant Professor and Consultant,</w:t>
      </w:r>
    </w:p>
    <w:p w14:paraId="16BEB216" w14:textId="77777777" w:rsidR="001737E8" w:rsidRPr="005B00BD" w:rsidRDefault="001737E8" w:rsidP="00643223">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Departments of Ophthalmology and Pathology,</w:t>
      </w:r>
    </w:p>
    <w:p w14:paraId="2CC2C2A5" w14:textId="77777777" w:rsidR="001737E8" w:rsidRPr="005B00BD" w:rsidRDefault="001737E8" w:rsidP="00643223">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King Saud University Medical City, Riyadh, SA.</w:t>
      </w:r>
    </w:p>
    <w:p w14:paraId="46B206D0" w14:textId="77777777" w:rsidR="001737E8" w:rsidRPr="005B00BD" w:rsidRDefault="001737E8" w:rsidP="00643223">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 xml:space="preserve">Email: hindkatan@yahoo.com; </w:t>
      </w:r>
      <w:hyperlink r:id="rId9" w:history="1">
        <w:r w:rsidRPr="005B00BD">
          <w:rPr>
            <w:rStyle w:val="Hyperlink"/>
            <w:rFonts w:ascii="Arial" w:eastAsia="Calibri" w:hAnsi="Arial"/>
            <w:sz w:val="20"/>
            <w:szCs w:val="20"/>
            <w:lang w:val="en-GB"/>
          </w:rPr>
          <w:t>hkatan@ksu.edu.sa</w:t>
        </w:r>
      </w:hyperlink>
    </w:p>
    <w:p w14:paraId="36BC2F5B" w14:textId="77777777" w:rsidR="001737E8" w:rsidRPr="005B00BD" w:rsidRDefault="001737E8" w:rsidP="00643223">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Tel: +966 504492399</w:t>
      </w:r>
    </w:p>
    <w:p w14:paraId="6C718F12" w14:textId="77777777" w:rsidR="001737E8" w:rsidRPr="005B00BD" w:rsidRDefault="001737E8" w:rsidP="00643223">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Fax: +966 11 2052740</w:t>
      </w:r>
    </w:p>
    <w:p w14:paraId="6B1E28BB" w14:textId="351F678E" w:rsidR="007541C3" w:rsidRPr="005B00BD" w:rsidRDefault="001737E8" w:rsidP="005B00BD">
      <w:pPr>
        <w:pStyle w:val="BodyA"/>
        <w:spacing w:line="480" w:lineRule="auto"/>
        <w:jc w:val="both"/>
        <w:rPr>
          <w:rFonts w:ascii="Arial" w:eastAsia="Calibri" w:hAnsi="Arial"/>
          <w:sz w:val="20"/>
          <w:szCs w:val="20"/>
          <w:lang w:val="en-GB"/>
        </w:rPr>
      </w:pPr>
      <w:r w:rsidRPr="005B00BD">
        <w:rPr>
          <w:rFonts w:ascii="Arial" w:eastAsia="Calibri" w:hAnsi="Arial"/>
          <w:sz w:val="20"/>
          <w:szCs w:val="20"/>
          <w:lang w:val="en-GB"/>
        </w:rPr>
        <w:t xml:space="preserve"> </w:t>
      </w:r>
    </w:p>
    <w:p w14:paraId="7F0D7C73" w14:textId="77777777" w:rsidR="009910F0" w:rsidRPr="005B00BD" w:rsidRDefault="009D7E97" w:rsidP="00643223">
      <w:pPr>
        <w:pStyle w:val="BodyAA"/>
        <w:spacing w:line="480" w:lineRule="auto"/>
        <w:rPr>
          <w:rFonts w:ascii="Arial" w:eastAsia="Calibri" w:hAnsi="Arial" w:cs="Times New Roman"/>
          <w:sz w:val="20"/>
          <w:szCs w:val="20"/>
          <w:lang w:val="en-GB"/>
        </w:rPr>
      </w:pPr>
      <w:r w:rsidRPr="005B00BD">
        <w:rPr>
          <w:rFonts w:ascii="Arial" w:eastAsia="Calibri" w:hAnsi="Arial" w:cs="Times New Roman"/>
          <w:b/>
          <w:sz w:val="20"/>
          <w:szCs w:val="20"/>
          <w:lang w:val="en-GB"/>
        </w:rPr>
        <w:t>KEYWORDS</w:t>
      </w:r>
      <w:r w:rsidR="009910F0" w:rsidRPr="005B00BD">
        <w:rPr>
          <w:rFonts w:ascii="Arial" w:eastAsia="Calibri" w:hAnsi="Arial" w:cs="Times New Roman"/>
          <w:b/>
          <w:sz w:val="20"/>
          <w:szCs w:val="20"/>
          <w:lang w:val="en-GB"/>
        </w:rPr>
        <w:t>:</w:t>
      </w:r>
      <w:r w:rsidR="009910F0" w:rsidRPr="005B00BD">
        <w:rPr>
          <w:rFonts w:ascii="Arial" w:eastAsia="Calibri" w:hAnsi="Arial" w:cs="Times New Roman"/>
          <w:sz w:val="20"/>
          <w:szCs w:val="20"/>
          <w:lang w:val="en-GB"/>
        </w:rPr>
        <w:t xml:space="preserve"> Benign Reactive Lymphoid Hyperplasia, conjunctiva</w:t>
      </w:r>
    </w:p>
    <w:p w14:paraId="436C44FC" w14:textId="77777777" w:rsidR="00976A24" w:rsidRPr="005B00BD" w:rsidRDefault="00976A24" w:rsidP="00643223">
      <w:pPr>
        <w:pStyle w:val="BodyAA"/>
        <w:spacing w:line="480" w:lineRule="auto"/>
        <w:rPr>
          <w:rFonts w:ascii="Arial" w:eastAsia="Calibri" w:hAnsi="Arial" w:cs="Times New Roman"/>
          <w:sz w:val="20"/>
          <w:szCs w:val="20"/>
          <w:rtl/>
          <w:lang w:val="en-GB"/>
        </w:rPr>
      </w:pPr>
      <w:r w:rsidRPr="005B00BD">
        <w:rPr>
          <w:rFonts w:ascii="Arial" w:eastAsia="Calibri" w:hAnsi="Arial" w:cs="Times New Roman"/>
          <w:sz w:val="20"/>
          <w:szCs w:val="20"/>
          <w:lang w:val="en-GB"/>
        </w:rPr>
        <w:t>Word Count: 2427</w:t>
      </w:r>
    </w:p>
    <w:p w14:paraId="2B9F3F1B" w14:textId="77777777" w:rsidR="009910F0" w:rsidRPr="005B00BD" w:rsidRDefault="009910F0" w:rsidP="00643223">
      <w:pPr>
        <w:pStyle w:val="BodyAA"/>
        <w:spacing w:line="480" w:lineRule="auto"/>
        <w:rPr>
          <w:rFonts w:ascii="Arial" w:hAnsi="Arial" w:cs="Times New Roman"/>
          <w:b/>
          <w:bCs/>
          <w:sz w:val="20"/>
          <w:szCs w:val="20"/>
          <w:lang w:val="en-GB"/>
        </w:rPr>
      </w:pPr>
    </w:p>
    <w:p w14:paraId="1744B432" w14:textId="77777777" w:rsidR="009D7E97" w:rsidRPr="005B00BD" w:rsidRDefault="00B312B1" w:rsidP="00643223">
      <w:pPr>
        <w:pStyle w:val="BodyAA"/>
        <w:spacing w:line="480" w:lineRule="auto"/>
        <w:rPr>
          <w:rFonts w:ascii="Arial" w:hAnsi="Arial" w:cs="Times New Roman"/>
          <w:b/>
          <w:bCs/>
          <w:sz w:val="20"/>
          <w:szCs w:val="20"/>
          <w:lang w:val="en-GB"/>
        </w:rPr>
      </w:pPr>
      <w:r w:rsidRPr="005B00BD">
        <w:rPr>
          <w:rFonts w:ascii="Arial" w:hAnsi="Arial" w:cs="Times New Roman"/>
          <w:b/>
          <w:bCs/>
          <w:sz w:val="20"/>
          <w:szCs w:val="20"/>
          <w:lang w:val="en-GB"/>
        </w:rPr>
        <w:t>SUBTITLE</w:t>
      </w:r>
    </w:p>
    <w:p w14:paraId="41C19D48" w14:textId="545EF86C" w:rsidR="009910F0" w:rsidRPr="005B00BD" w:rsidRDefault="00722AC4" w:rsidP="00643223">
      <w:pPr>
        <w:pStyle w:val="BodyAA"/>
        <w:spacing w:line="480" w:lineRule="auto"/>
        <w:rPr>
          <w:rFonts w:ascii="Arial" w:hAnsi="Arial" w:cs="Times New Roman"/>
          <w:bCs/>
          <w:sz w:val="20"/>
          <w:szCs w:val="20"/>
          <w:u w:val="single"/>
          <w:lang w:val="en-GB"/>
        </w:rPr>
      </w:pPr>
      <w:r w:rsidRPr="005B00BD">
        <w:rPr>
          <w:rFonts w:ascii="Arial" w:hAnsi="Arial"/>
          <w:bCs/>
          <w:sz w:val="20"/>
          <w:szCs w:val="20"/>
          <w:lang w:val="en-GB"/>
        </w:rPr>
        <w:t xml:space="preserve">This investigation of </w:t>
      </w:r>
      <w:r w:rsidRPr="005B00BD">
        <w:rPr>
          <w:rFonts w:ascii="Arial" w:hAnsi="Arial" w:cs="Times New Roman"/>
          <w:bCs/>
          <w:sz w:val="20"/>
          <w:szCs w:val="20"/>
          <w:u w:val="single"/>
          <w:lang w:val="en-GB"/>
        </w:rPr>
        <w:t>b</w:t>
      </w:r>
      <w:r w:rsidR="009D7E97" w:rsidRPr="005B00BD">
        <w:rPr>
          <w:rFonts w:ascii="Arial" w:hAnsi="Arial" w:cs="Times New Roman"/>
          <w:bCs/>
          <w:sz w:val="20"/>
          <w:szCs w:val="20"/>
          <w:u w:val="single"/>
          <w:lang w:val="en-GB"/>
        </w:rPr>
        <w:t xml:space="preserve">enign reactive lymphoid hyperplasia of the conjunctiva in </w:t>
      </w:r>
      <w:r w:rsidR="00B312B1" w:rsidRPr="005B00BD">
        <w:rPr>
          <w:rFonts w:ascii="Arial" w:hAnsi="Arial" w:cs="Times New Roman"/>
          <w:bCs/>
          <w:sz w:val="20"/>
          <w:szCs w:val="20"/>
          <w:u w:val="single"/>
          <w:lang w:val="en-GB"/>
        </w:rPr>
        <w:t xml:space="preserve">children </w:t>
      </w:r>
      <w:r w:rsidRPr="005B00BD">
        <w:rPr>
          <w:rFonts w:ascii="Arial" w:hAnsi="Arial" w:cs="Times New Roman"/>
          <w:bCs/>
          <w:sz w:val="20"/>
          <w:szCs w:val="20"/>
          <w:u w:val="single"/>
          <w:lang w:val="en-GB"/>
        </w:rPr>
        <w:t>indicated the</w:t>
      </w:r>
      <w:r w:rsidR="00B312B1" w:rsidRPr="005B00BD">
        <w:rPr>
          <w:rFonts w:ascii="Arial" w:hAnsi="Arial"/>
          <w:sz w:val="20"/>
          <w:szCs w:val="20"/>
          <w:lang w:val="en-GB"/>
        </w:rPr>
        <w:t xml:space="preserve"> clinical course was benign</w:t>
      </w:r>
      <w:r w:rsidR="00B76328" w:rsidRPr="005B00BD">
        <w:rPr>
          <w:rFonts w:ascii="Arial" w:hAnsi="Arial"/>
          <w:sz w:val="20"/>
          <w:szCs w:val="20"/>
          <w:lang w:val="en-GB"/>
        </w:rPr>
        <w:t xml:space="preserve">, </w:t>
      </w:r>
      <w:r w:rsidRPr="005B00BD">
        <w:rPr>
          <w:rFonts w:ascii="Arial" w:hAnsi="Arial"/>
          <w:sz w:val="20"/>
          <w:szCs w:val="20"/>
          <w:lang w:val="en-GB"/>
        </w:rPr>
        <w:t>rarely recurrent</w:t>
      </w:r>
      <w:r w:rsidR="00B312B1" w:rsidRPr="005B00BD">
        <w:rPr>
          <w:rFonts w:ascii="Arial" w:hAnsi="Arial"/>
          <w:sz w:val="20"/>
          <w:szCs w:val="20"/>
          <w:lang w:val="en-GB"/>
        </w:rPr>
        <w:t xml:space="preserve"> </w:t>
      </w:r>
      <w:r w:rsidR="00B76328" w:rsidRPr="005B00BD">
        <w:rPr>
          <w:rFonts w:ascii="Arial" w:hAnsi="Arial"/>
          <w:sz w:val="20"/>
          <w:szCs w:val="20"/>
          <w:lang w:val="en-GB"/>
        </w:rPr>
        <w:t>and</w:t>
      </w:r>
      <w:r w:rsidR="00B312B1" w:rsidRPr="005B00BD">
        <w:rPr>
          <w:rFonts w:ascii="Arial" w:hAnsi="Arial"/>
          <w:sz w:val="20"/>
          <w:szCs w:val="20"/>
          <w:lang w:val="en-GB"/>
        </w:rPr>
        <w:t xml:space="preserve"> not associated </w:t>
      </w:r>
      <w:r w:rsidR="00B76328" w:rsidRPr="005B00BD">
        <w:rPr>
          <w:rFonts w:ascii="Arial" w:hAnsi="Arial"/>
          <w:sz w:val="20"/>
          <w:szCs w:val="20"/>
          <w:lang w:val="en-GB"/>
        </w:rPr>
        <w:t xml:space="preserve">with a </w:t>
      </w:r>
      <w:r w:rsidR="00B312B1" w:rsidRPr="005B00BD">
        <w:rPr>
          <w:rFonts w:ascii="Arial" w:hAnsi="Arial"/>
          <w:sz w:val="20"/>
          <w:szCs w:val="20"/>
          <w:lang w:val="en-GB"/>
        </w:rPr>
        <w:t xml:space="preserve">malignant transformation </w:t>
      </w:r>
      <w:r w:rsidR="00B76328" w:rsidRPr="005B00BD">
        <w:rPr>
          <w:rFonts w:ascii="Arial" w:hAnsi="Arial"/>
          <w:sz w:val="20"/>
          <w:szCs w:val="20"/>
          <w:lang w:val="en-GB"/>
        </w:rPr>
        <w:t>in our cohort</w:t>
      </w:r>
      <w:r w:rsidR="00B312B1" w:rsidRPr="005B00BD">
        <w:rPr>
          <w:rFonts w:ascii="Arial" w:hAnsi="Arial"/>
          <w:sz w:val="20"/>
          <w:szCs w:val="20"/>
          <w:lang w:val="en-GB"/>
        </w:rPr>
        <w:t>.</w:t>
      </w:r>
    </w:p>
    <w:p w14:paraId="3BBBB90F" w14:textId="77777777" w:rsidR="009910F0" w:rsidRPr="005B00BD" w:rsidRDefault="009910F0" w:rsidP="00643223">
      <w:pPr>
        <w:pStyle w:val="BodyAA"/>
        <w:spacing w:line="480" w:lineRule="auto"/>
        <w:rPr>
          <w:rFonts w:ascii="Arial" w:hAnsi="Arial" w:cs="Times New Roman"/>
          <w:b/>
          <w:bCs/>
          <w:sz w:val="20"/>
          <w:szCs w:val="20"/>
          <w:u w:val="single"/>
          <w:lang w:val="en-GB"/>
        </w:rPr>
      </w:pPr>
    </w:p>
    <w:p w14:paraId="2BB74F7D" w14:textId="77777777" w:rsidR="009910F0" w:rsidRPr="005B00BD" w:rsidRDefault="009910F0" w:rsidP="00643223">
      <w:pPr>
        <w:pStyle w:val="BodyAA"/>
        <w:spacing w:line="480" w:lineRule="auto"/>
        <w:rPr>
          <w:rFonts w:ascii="Arial" w:hAnsi="Arial" w:cs="Times New Roman"/>
          <w:b/>
          <w:bCs/>
          <w:sz w:val="20"/>
          <w:szCs w:val="20"/>
          <w:u w:val="single"/>
          <w:lang w:val="en-GB"/>
        </w:rPr>
      </w:pPr>
    </w:p>
    <w:p w14:paraId="32713C7D" w14:textId="77777777" w:rsidR="009910F0" w:rsidRPr="005B00BD" w:rsidRDefault="009910F0" w:rsidP="00643223">
      <w:pPr>
        <w:pStyle w:val="BodyAA"/>
        <w:spacing w:line="480" w:lineRule="auto"/>
        <w:rPr>
          <w:rFonts w:ascii="Arial" w:hAnsi="Arial"/>
          <w:b/>
          <w:bCs/>
          <w:sz w:val="20"/>
          <w:szCs w:val="20"/>
          <w:u w:val="single"/>
          <w:lang w:val="en-GB"/>
        </w:rPr>
      </w:pPr>
    </w:p>
    <w:p w14:paraId="3D2A453A" w14:textId="77777777" w:rsidR="009910F0" w:rsidRPr="005B00BD" w:rsidRDefault="009910F0" w:rsidP="00643223">
      <w:pPr>
        <w:pStyle w:val="BodyAA"/>
        <w:spacing w:line="480" w:lineRule="auto"/>
        <w:rPr>
          <w:rFonts w:ascii="Arial" w:hAnsi="Arial"/>
          <w:b/>
          <w:bCs/>
          <w:sz w:val="20"/>
          <w:szCs w:val="20"/>
          <w:u w:val="single"/>
          <w:lang w:val="en-GB"/>
        </w:rPr>
      </w:pPr>
    </w:p>
    <w:p w14:paraId="19AE964B" w14:textId="77777777" w:rsidR="009910F0" w:rsidRPr="005B00BD" w:rsidRDefault="009910F0" w:rsidP="00643223">
      <w:pPr>
        <w:pStyle w:val="BodyAA"/>
        <w:spacing w:line="480" w:lineRule="auto"/>
        <w:rPr>
          <w:rFonts w:ascii="Arial" w:hAnsi="Arial"/>
          <w:b/>
          <w:bCs/>
          <w:sz w:val="20"/>
          <w:szCs w:val="20"/>
          <w:u w:val="single"/>
          <w:lang w:val="en-GB"/>
        </w:rPr>
      </w:pPr>
    </w:p>
    <w:p w14:paraId="467D506F" w14:textId="77777777" w:rsidR="006C5EC2" w:rsidRPr="005B00BD" w:rsidRDefault="006C5EC2" w:rsidP="004841D8">
      <w:pPr>
        <w:pStyle w:val="BodyAA"/>
        <w:spacing w:line="480" w:lineRule="auto"/>
        <w:rPr>
          <w:rFonts w:ascii="Arial" w:hAnsi="Arial"/>
          <w:b/>
          <w:bCs/>
          <w:sz w:val="20"/>
          <w:szCs w:val="20"/>
          <w:u w:val="single"/>
          <w:lang w:val="en-GB"/>
        </w:rPr>
      </w:pPr>
    </w:p>
    <w:p w14:paraId="50839E38" w14:textId="77777777" w:rsidR="00775C41" w:rsidRPr="005B00BD" w:rsidRDefault="00775C41" w:rsidP="004841D8">
      <w:pPr>
        <w:pStyle w:val="BodyAA"/>
        <w:spacing w:line="480" w:lineRule="auto"/>
        <w:rPr>
          <w:rFonts w:ascii="Arial" w:hAnsi="Arial"/>
          <w:b/>
          <w:bCs/>
          <w:sz w:val="20"/>
          <w:szCs w:val="20"/>
          <w:lang w:val="en-GB"/>
        </w:rPr>
      </w:pPr>
    </w:p>
    <w:p w14:paraId="6459B9C3" w14:textId="77777777" w:rsidR="00013C8B" w:rsidRPr="005B00BD" w:rsidRDefault="00013C8B" w:rsidP="004841D8">
      <w:pPr>
        <w:pStyle w:val="BodyAA"/>
        <w:spacing w:line="480" w:lineRule="auto"/>
        <w:rPr>
          <w:rFonts w:ascii="Arial" w:hAnsi="Arial"/>
          <w:b/>
          <w:bCs/>
          <w:sz w:val="20"/>
          <w:szCs w:val="20"/>
          <w:lang w:val="en-GB"/>
        </w:rPr>
      </w:pPr>
      <w:r w:rsidRPr="005B00BD">
        <w:rPr>
          <w:rFonts w:ascii="Arial" w:hAnsi="Arial"/>
          <w:b/>
          <w:bCs/>
          <w:sz w:val="20"/>
          <w:szCs w:val="20"/>
          <w:lang w:val="en-GB"/>
        </w:rPr>
        <w:lastRenderedPageBreak/>
        <w:t>ABSTRACT</w:t>
      </w:r>
    </w:p>
    <w:p w14:paraId="61384B80" w14:textId="5A6D22F2" w:rsidR="00013C8B" w:rsidRPr="005B00BD" w:rsidRDefault="006C5EC2" w:rsidP="004841D8">
      <w:pPr>
        <w:pStyle w:val="BodyAA"/>
        <w:spacing w:line="480" w:lineRule="auto"/>
        <w:rPr>
          <w:rFonts w:ascii="Arial" w:hAnsi="Arial"/>
          <w:sz w:val="20"/>
          <w:szCs w:val="20"/>
          <w:lang w:val="en-GB"/>
        </w:rPr>
      </w:pPr>
      <w:r w:rsidRPr="005B00BD">
        <w:rPr>
          <w:rFonts w:ascii="Arial" w:hAnsi="Arial"/>
          <w:b/>
          <w:bCs/>
          <w:sz w:val="20"/>
          <w:szCs w:val="20"/>
          <w:lang w:val="en-GB"/>
        </w:rPr>
        <w:t xml:space="preserve">BACKGROUND/AIMS: </w:t>
      </w:r>
      <w:r w:rsidR="00674236" w:rsidRPr="005B00BD">
        <w:rPr>
          <w:rFonts w:ascii="Arial" w:hAnsi="Arial"/>
          <w:bCs/>
          <w:sz w:val="20"/>
          <w:szCs w:val="20"/>
          <w:lang w:val="en-GB"/>
        </w:rPr>
        <w:t>Our aim is t</w:t>
      </w:r>
      <w:r w:rsidRPr="005B00BD">
        <w:rPr>
          <w:rFonts w:ascii="Arial" w:hAnsi="Arial"/>
          <w:bCs/>
          <w:sz w:val="20"/>
          <w:szCs w:val="20"/>
          <w:lang w:val="en-GB"/>
        </w:rPr>
        <w:t>o</w:t>
      </w:r>
      <w:r w:rsidR="00674264" w:rsidRPr="005B00BD">
        <w:rPr>
          <w:rFonts w:ascii="Arial" w:hAnsi="Arial"/>
          <w:bCs/>
          <w:sz w:val="20"/>
          <w:szCs w:val="20"/>
          <w:lang w:val="en-GB"/>
        </w:rPr>
        <w:t xml:space="preserve"> </w:t>
      </w:r>
      <w:r w:rsidR="00674264" w:rsidRPr="005B00BD">
        <w:rPr>
          <w:rFonts w:ascii="Arial" w:hAnsi="Arial"/>
          <w:sz w:val="20"/>
          <w:szCs w:val="20"/>
          <w:lang w:val="en-GB"/>
        </w:rPr>
        <w:t xml:space="preserve">the </w:t>
      </w:r>
      <w:r w:rsidR="00942739" w:rsidRPr="005B00BD">
        <w:rPr>
          <w:rFonts w:ascii="Arial" w:hAnsi="Arial"/>
          <w:sz w:val="20"/>
          <w:szCs w:val="20"/>
          <w:lang w:val="en-GB"/>
        </w:rPr>
        <w:t xml:space="preserve">report the </w:t>
      </w:r>
      <w:r w:rsidR="00674264" w:rsidRPr="005B00BD">
        <w:rPr>
          <w:rFonts w:ascii="Arial" w:hAnsi="Arial"/>
          <w:sz w:val="20"/>
          <w:szCs w:val="20"/>
          <w:lang w:val="en-GB"/>
        </w:rPr>
        <w:t>clinical and histopathological features of</w:t>
      </w:r>
      <w:r w:rsidR="00942739" w:rsidRPr="005B00BD">
        <w:rPr>
          <w:rFonts w:ascii="Arial" w:hAnsi="Arial"/>
          <w:sz w:val="20"/>
          <w:szCs w:val="20"/>
          <w:lang w:val="en-GB"/>
        </w:rPr>
        <w:t xml:space="preserve"> benign reactive lymphoid hyperplasia</w:t>
      </w:r>
      <w:r w:rsidR="00912AF3" w:rsidRPr="005B00BD">
        <w:rPr>
          <w:rFonts w:ascii="Arial" w:hAnsi="Arial"/>
          <w:sz w:val="20"/>
          <w:szCs w:val="20"/>
          <w:lang w:val="en-GB"/>
        </w:rPr>
        <w:t xml:space="preserve"> (BRLH)</w:t>
      </w:r>
      <w:r w:rsidR="00942739" w:rsidRPr="005B00BD">
        <w:rPr>
          <w:rFonts w:ascii="Arial" w:hAnsi="Arial"/>
          <w:sz w:val="20"/>
          <w:szCs w:val="20"/>
          <w:lang w:val="en-GB"/>
        </w:rPr>
        <w:t xml:space="preserve"> of the conjunctiva</w:t>
      </w:r>
      <w:r w:rsidR="007714D3" w:rsidRPr="005B00BD">
        <w:rPr>
          <w:rFonts w:ascii="Arial" w:hAnsi="Arial"/>
          <w:sz w:val="20"/>
          <w:szCs w:val="20"/>
          <w:lang w:val="en-GB"/>
        </w:rPr>
        <w:t xml:space="preserve"> </w:t>
      </w:r>
      <w:r w:rsidR="00674236" w:rsidRPr="005B00BD">
        <w:rPr>
          <w:rFonts w:ascii="Arial" w:hAnsi="Arial"/>
          <w:sz w:val="20"/>
          <w:szCs w:val="20"/>
          <w:lang w:val="en-GB"/>
        </w:rPr>
        <w:t xml:space="preserve">in children </w:t>
      </w:r>
      <w:r w:rsidR="007714D3" w:rsidRPr="005B00BD">
        <w:rPr>
          <w:rFonts w:ascii="Arial" w:hAnsi="Arial"/>
          <w:sz w:val="20"/>
          <w:szCs w:val="20"/>
          <w:lang w:val="en-GB"/>
        </w:rPr>
        <w:t>and</w:t>
      </w:r>
      <w:r w:rsidR="00B548E7" w:rsidRPr="005B00BD">
        <w:rPr>
          <w:rFonts w:ascii="Arial" w:hAnsi="Arial"/>
          <w:sz w:val="20"/>
          <w:szCs w:val="20"/>
          <w:lang w:val="en-GB"/>
        </w:rPr>
        <w:t xml:space="preserve"> the outcomes of treatment</w:t>
      </w:r>
      <w:r w:rsidR="00942739" w:rsidRPr="005B00BD">
        <w:rPr>
          <w:rFonts w:ascii="Arial" w:hAnsi="Arial"/>
          <w:sz w:val="20"/>
          <w:szCs w:val="20"/>
          <w:lang w:val="en-GB"/>
        </w:rPr>
        <w:t>.</w:t>
      </w:r>
    </w:p>
    <w:p w14:paraId="47B54949" w14:textId="27E28458" w:rsidR="00912AF3" w:rsidRPr="005B00BD" w:rsidRDefault="00942739" w:rsidP="004841D8">
      <w:pPr>
        <w:pStyle w:val="BodyAA"/>
        <w:spacing w:line="480" w:lineRule="auto"/>
        <w:rPr>
          <w:rFonts w:ascii="Arial" w:hAnsi="Arial" w:cs="Times New Roman"/>
          <w:sz w:val="20"/>
          <w:szCs w:val="20"/>
          <w:lang w:val="en-GB"/>
        </w:rPr>
      </w:pPr>
      <w:r w:rsidRPr="005B00BD">
        <w:rPr>
          <w:rFonts w:ascii="Arial" w:hAnsi="Arial"/>
          <w:b/>
          <w:sz w:val="20"/>
          <w:szCs w:val="20"/>
          <w:lang w:val="en-GB"/>
        </w:rPr>
        <w:t xml:space="preserve">METHODS: </w:t>
      </w:r>
      <w:r w:rsidRPr="005B00BD">
        <w:rPr>
          <w:rFonts w:ascii="Arial" w:hAnsi="Arial"/>
          <w:sz w:val="20"/>
          <w:szCs w:val="20"/>
          <w:lang w:val="en-GB"/>
        </w:rPr>
        <w:t xml:space="preserve">A retrospective chart review was performed of </w:t>
      </w:r>
      <w:r w:rsidR="00DA0A63" w:rsidRPr="005B00BD">
        <w:rPr>
          <w:rFonts w:ascii="Arial" w:hAnsi="Arial"/>
          <w:sz w:val="20"/>
          <w:szCs w:val="20"/>
          <w:lang w:val="en-GB"/>
        </w:rPr>
        <w:t xml:space="preserve">children aged 0-18 years, diagnosed with conjunctival BRLH from January 2000 to December 2013 at 2 </w:t>
      </w:r>
      <w:r w:rsidR="00912AF3" w:rsidRPr="005B00BD">
        <w:rPr>
          <w:rFonts w:ascii="Arial" w:hAnsi="Arial"/>
          <w:sz w:val="20"/>
          <w:szCs w:val="20"/>
          <w:lang w:val="en-GB"/>
        </w:rPr>
        <w:t xml:space="preserve">large ophthalmology hospitals in the Middle East. Data were collected on </w:t>
      </w:r>
      <w:r w:rsidR="00983E25" w:rsidRPr="005B00BD">
        <w:rPr>
          <w:rFonts w:ascii="Arial" w:hAnsi="Arial"/>
          <w:sz w:val="20"/>
          <w:szCs w:val="20"/>
          <w:lang w:val="en-GB"/>
        </w:rPr>
        <w:t xml:space="preserve">patient </w:t>
      </w:r>
      <w:r w:rsidR="00912AF3" w:rsidRPr="005B00BD">
        <w:rPr>
          <w:rFonts w:ascii="Arial" w:hAnsi="Arial" w:cs="Times New Roman"/>
          <w:sz w:val="20"/>
          <w:szCs w:val="20"/>
          <w:lang w:val="en-GB"/>
        </w:rPr>
        <w:t>demographic</w:t>
      </w:r>
      <w:r w:rsidR="00983E25" w:rsidRPr="005B00BD">
        <w:rPr>
          <w:rFonts w:ascii="Arial" w:hAnsi="Arial" w:cs="Times New Roman"/>
          <w:sz w:val="20"/>
          <w:szCs w:val="20"/>
          <w:lang w:val="en-GB"/>
        </w:rPr>
        <w:t>s</w:t>
      </w:r>
      <w:r w:rsidR="008F0207" w:rsidRPr="005B00BD">
        <w:rPr>
          <w:rFonts w:ascii="Arial" w:hAnsi="Arial" w:cs="Times New Roman"/>
          <w:sz w:val="20"/>
          <w:szCs w:val="20"/>
          <w:lang w:val="en-GB"/>
        </w:rPr>
        <w:t>,</w:t>
      </w:r>
      <w:r w:rsidR="00912AF3" w:rsidRPr="005B00BD">
        <w:rPr>
          <w:rFonts w:ascii="Arial" w:hAnsi="Arial" w:cs="Times New Roman"/>
          <w:sz w:val="20"/>
          <w:szCs w:val="20"/>
          <w:lang w:val="en-GB"/>
        </w:rPr>
        <w:t xml:space="preserve"> features of the lesions, the site of the lesion, location, adnexal involv</w:t>
      </w:r>
      <w:r w:rsidR="00C6322A" w:rsidRPr="005B00BD">
        <w:rPr>
          <w:rFonts w:ascii="Arial" w:hAnsi="Arial" w:cs="Times New Roman"/>
          <w:sz w:val="20"/>
          <w:szCs w:val="20"/>
          <w:lang w:val="en-GB"/>
        </w:rPr>
        <w:t>e</w:t>
      </w:r>
      <w:r w:rsidR="00912AF3" w:rsidRPr="005B00BD">
        <w:rPr>
          <w:rFonts w:ascii="Arial" w:hAnsi="Arial" w:cs="Times New Roman"/>
          <w:sz w:val="20"/>
          <w:szCs w:val="20"/>
          <w:lang w:val="en-GB"/>
        </w:rPr>
        <w:t xml:space="preserve">ment, lymph </w:t>
      </w:r>
      <w:r w:rsidR="00B548E7" w:rsidRPr="005B00BD">
        <w:rPr>
          <w:rFonts w:ascii="Arial" w:hAnsi="Arial" w:cs="Times New Roman"/>
          <w:sz w:val="20"/>
          <w:szCs w:val="20"/>
          <w:lang w:val="en-GB"/>
        </w:rPr>
        <w:t xml:space="preserve">nodes involvement, local spread, </w:t>
      </w:r>
      <w:r w:rsidR="00912AF3" w:rsidRPr="005B00BD">
        <w:rPr>
          <w:rFonts w:ascii="Arial" w:hAnsi="Arial" w:cs="Times New Roman"/>
          <w:sz w:val="20"/>
          <w:szCs w:val="20"/>
          <w:lang w:val="en-GB"/>
        </w:rPr>
        <w:t>histopathology and molecular genetic studies of the cases</w:t>
      </w:r>
      <w:r w:rsidR="007C31D2" w:rsidRPr="005B00BD">
        <w:rPr>
          <w:rFonts w:ascii="Arial" w:hAnsi="Arial" w:cs="Times New Roman"/>
          <w:sz w:val="20"/>
          <w:szCs w:val="20"/>
          <w:lang w:val="en-GB"/>
        </w:rPr>
        <w:t xml:space="preserve"> (if available)</w:t>
      </w:r>
      <w:r w:rsidR="00B548E7" w:rsidRPr="005B00BD">
        <w:rPr>
          <w:rFonts w:ascii="Arial" w:hAnsi="Arial" w:cs="Times New Roman"/>
          <w:sz w:val="20"/>
          <w:szCs w:val="20"/>
          <w:lang w:val="en-GB"/>
        </w:rPr>
        <w:t>, outcomes of treatment and recurrence</w:t>
      </w:r>
      <w:r w:rsidR="00912AF3" w:rsidRPr="005B00BD">
        <w:rPr>
          <w:rFonts w:ascii="Arial" w:hAnsi="Arial" w:cs="Times New Roman"/>
          <w:sz w:val="20"/>
          <w:szCs w:val="20"/>
          <w:lang w:val="en-GB"/>
        </w:rPr>
        <w:t>.</w:t>
      </w:r>
    </w:p>
    <w:p w14:paraId="10C962EB" w14:textId="7C887435" w:rsidR="006F3D73" w:rsidRPr="005B00BD" w:rsidRDefault="00D728A9" w:rsidP="004841D8">
      <w:pPr>
        <w:pStyle w:val="Default"/>
        <w:spacing w:after="260" w:line="480" w:lineRule="auto"/>
        <w:rPr>
          <w:rFonts w:ascii="Arial" w:hAnsi="Arial"/>
          <w:sz w:val="20"/>
          <w:szCs w:val="20"/>
          <w:lang w:val="en-GB"/>
        </w:rPr>
      </w:pPr>
      <w:r w:rsidRPr="005B00BD">
        <w:rPr>
          <w:rFonts w:ascii="Arial" w:hAnsi="Arial" w:cs="Times New Roman"/>
          <w:b/>
          <w:sz w:val="20"/>
          <w:szCs w:val="20"/>
          <w:lang w:val="en-GB"/>
        </w:rPr>
        <w:t xml:space="preserve">RESULTS: </w:t>
      </w:r>
      <w:r w:rsidR="008F0207" w:rsidRPr="005B00BD">
        <w:rPr>
          <w:rFonts w:ascii="Arial" w:hAnsi="Arial" w:cs="Times New Roman"/>
          <w:sz w:val="20"/>
          <w:szCs w:val="20"/>
          <w:lang w:val="en-GB"/>
        </w:rPr>
        <w:t xml:space="preserve">There were 24 patients with lymphoid lesions classified </w:t>
      </w:r>
      <w:r w:rsidR="00D43C1E" w:rsidRPr="005B00BD">
        <w:rPr>
          <w:rFonts w:ascii="Arial" w:hAnsi="Arial" w:cs="Times New Roman"/>
          <w:sz w:val="20"/>
          <w:szCs w:val="20"/>
          <w:lang w:val="en-GB"/>
        </w:rPr>
        <w:t xml:space="preserve">as </w:t>
      </w:r>
      <w:r w:rsidR="008F0207" w:rsidRPr="005B00BD">
        <w:rPr>
          <w:rFonts w:ascii="Arial" w:hAnsi="Arial" w:cs="Times New Roman"/>
          <w:sz w:val="20"/>
          <w:szCs w:val="20"/>
          <w:lang w:val="en-GB"/>
        </w:rPr>
        <w:t xml:space="preserve">conjunctival BRLH during the 12-year period evaluated in this study. The mean age at diagnosis was 11.6 years. Twenty-three patients were males (96%). Systemic </w:t>
      </w:r>
      <w:r w:rsidR="00D00AD8" w:rsidRPr="005B00BD">
        <w:rPr>
          <w:rFonts w:ascii="Arial" w:hAnsi="Arial" w:cs="Times New Roman"/>
          <w:sz w:val="20"/>
          <w:szCs w:val="20"/>
          <w:lang w:val="en-GB"/>
        </w:rPr>
        <w:t xml:space="preserve">medical </w:t>
      </w:r>
      <w:r w:rsidR="008F0207" w:rsidRPr="005B00BD">
        <w:rPr>
          <w:rFonts w:ascii="Arial" w:hAnsi="Arial" w:cs="Times New Roman"/>
          <w:sz w:val="20"/>
          <w:szCs w:val="20"/>
          <w:lang w:val="en-GB"/>
        </w:rPr>
        <w:t xml:space="preserve">history included 3 patients with bronchial asthma, one patient with Down’s </w:t>
      </w:r>
      <w:r w:rsidR="0035740C" w:rsidRPr="005B00BD">
        <w:rPr>
          <w:rFonts w:ascii="Arial" w:hAnsi="Arial" w:cs="Times New Roman"/>
          <w:sz w:val="20"/>
          <w:szCs w:val="20"/>
          <w:lang w:val="en-GB"/>
        </w:rPr>
        <w:t>s</w:t>
      </w:r>
      <w:r w:rsidR="008F0207" w:rsidRPr="005B00BD">
        <w:rPr>
          <w:rFonts w:ascii="Arial" w:hAnsi="Arial" w:cs="Times New Roman"/>
          <w:sz w:val="20"/>
          <w:szCs w:val="20"/>
          <w:lang w:val="en-GB"/>
        </w:rPr>
        <w:t>yndrome, one patient with generali</w:t>
      </w:r>
      <w:r w:rsidR="00D00AD8" w:rsidRPr="005B00BD">
        <w:rPr>
          <w:rFonts w:ascii="Arial" w:hAnsi="Arial" w:cs="Times New Roman"/>
          <w:sz w:val="20"/>
          <w:szCs w:val="20"/>
          <w:lang w:val="en-GB"/>
        </w:rPr>
        <w:t>s</w:t>
      </w:r>
      <w:r w:rsidR="008F0207" w:rsidRPr="005B00BD">
        <w:rPr>
          <w:rFonts w:ascii="Arial" w:hAnsi="Arial" w:cs="Times New Roman"/>
          <w:sz w:val="20"/>
          <w:szCs w:val="20"/>
          <w:lang w:val="en-GB"/>
        </w:rPr>
        <w:t>ed skeletal malformation</w:t>
      </w:r>
      <w:r w:rsidR="00D00AD8" w:rsidRPr="005B00BD">
        <w:rPr>
          <w:rFonts w:ascii="Arial" w:hAnsi="Arial" w:cs="Times New Roman"/>
          <w:sz w:val="20"/>
          <w:szCs w:val="20"/>
          <w:lang w:val="en-GB"/>
        </w:rPr>
        <w:t>,</w:t>
      </w:r>
      <w:r w:rsidR="008F0207" w:rsidRPr="005B00BD">
        <w:rPr>
          <w:rFonts w:ascii="Arial" w:hAnsi="Arial" w:cs="Times New Roman"/>
          <w:sz w:val="20"/>
          <w:szCs w:val="20"/>
          <w:lang w:val="en-GB"/>
        </w:rPr>
        <w:t xml:space="preserve"> and one patient with gastritis. </w:t>
      </w:r>
      <w:r w:rsidR="008F0207" w:rsidRPr="005B00BD">
        <w:rPr>
          <w:rFonts w:ascii="Arial" w:hAnsi="Arial"/>
          <w:sz w:val="20"/>
          <w:szCs w:val="20"/>
          <w:lang w:val="en-GB"/>
        </w:rPr>
        <w:t>The initial uncorrected visual acuity was 20/30 or better in 93.5% of the eyes. At presentation, the tumo</w:t>
      </w:r>
      <w:r w:rsidR="0092511C" w:rsidRPr="005B00BD">
        <w:rPr>
          <w:rFonts w:ascii="Arial" w:hAnsi="Arial"/>
          <w:sz w:val="20"/>
          <w:szCs w:val="20"/>
          <w:lang w:val="en-GB"/>
        </w:rPr>
        <w:t>u</w:t>
      </w:r>
      <w:r w:rsidR="008F0207" w:rsidRPr="005B00BD">
        <w:rPr>
          <w:rFonts w:ascii="Arial" w:hAnsi="Arial"/>
          <w:sz w:val="20"/>
          <w:szCs w:val="20"/>
          <w:lang w:val="en-GB"/>
        </w:rPr>
        <w:t xml:space="preserve">r was unilateral in 12 cases (50%). The conjunctival mass was located on the bulbar conjunctiva in all cases. The mass was present nasally in 96% of lesions.  </w:t>
      </w:r>
      <w:r w:rsidR="00780A6D" w:rsidRPr="005B00BD">
        <w:rPr>
          <w:rFonts w:ascii="Arial" w:hAnsi="Arial"/>
          <w:sz w:val="20"/>
          <w:szCs w:val="20"/>
          <w:lang w:val="en-GB"/>
        </w:rPr>
        <w:t xml:space="preserve">No cases (that were tested) had an infectious </w:t>
      </w:r>
      <w:r w:rsidR="00BC20AD" w:rsidRPr="005B00BD">
        <w:rPr>
          <w:rFonts w:ascii="Arial" w:hAnsi="Arial"/>
          <w:sz w:val="20"/>
          <w:szCs w:val="20"/>
          <w:lang w:val="en-GB"/>
        </w:rPr>
        <w:t>a</w:t>
      </w:r>
      <w:r w:rsidR="00674236" w:rsidRPr="005B00BD">
        <w:rPr>
          <w:rFonts w:ascii="Arial" w:hAnsi="Arial"/>
          <w:sz w:val="20"/>
          <w:szCs w:val="20"/>
          <w:lang w:val="en-GB"/>
        </w:rPr>
        <w:t>etiology</w:t>
      </w:r>
      <w:r w:rsidR="001510BC" w:rsidRPr="005B00BD">
        <w:rPr>
          <w:rFonts w:ascii="Arial" w:hAnsi="Arial"/>
          <w:sz w:val="20"/>
          <w:szCs w:val="20"/>
          <w:lang w:val="en-GB"/>
        </w:rPr>
        <w:t xml:space="preserve">. </w:t>
      </w:r>
      <w:r w:rsidR="006F3D73" w:rsidRPr="005B00BD">
        <w:rPr>
          <w:rFonts w:ascii="Arial" w:hAnsi="Arial"/>
          <w:sz w:val="20"/>
          <w:szCs w:val="20"/>
          <w:lang w:val="en-GB"/>
        </w:rPr>
        <w:t>Polymerase chain reaction demonstrated monoclonality suggestive of lymphoma in two cases</w:t>
      </w:r>
      <w:r w:rsidR="00B957E7" w:rsidRPr="005B00BD">
        <w:rPr>
          <w:rFonts w:ascii="Arial" w:hAnsi="Arial"/>
          <w:sz w:val="20"/>
          <w:szCs w:val="20"/>
          <w:lang w:val="en-GB"/>
        </w:rPr>
        <w:t>; however</w:t>
      </w:r>
      <w:r w:rsidR="00C6322A" w:rsidRPr="005B00BD">
        <w:rPr>
          <w:rFonts w:ascii="Arial" w:hAnsi="Arial"/>
          <w:sz w:val="20"/>
          <w:szCs w:val="20"/>
          <w:lang w:val="en-GB"/>
        </w:rPr>
        <w:t xml:space="preserve"> this did not alter the final diagnosis as BRLH per histopathologic</w:t>
      </w:r>
      <w:r w:rsidR="00532490" w:rsidRPr="005B00BD">
        <w:rPr>
          <w:rFonts w:ascii="Arial" w:hAnsi="Arial"/>
          <w:sz w:val="20"/>
          <w:szCs w:val="20"/>
          <w:lang w:val="en-GB"/>
        </w:rPr>
        <w:t>al</w:t>
      </w:r>
      <w:r w:rsidR="00C6322A" w:rsidRPr="005B00BD">
        <w:rPr>
          <w:rFonts w:ascii="Arial" w:hAnsi="Arial"/>
          <w:sz w:val="20"/>
          <w:szCs w:val="20"/>
          <w:lang w:val="en-GB"/>
        </w:rPr>
        <w:t xml:space="preserve"> </w:t>
      </w:r>
      <w:r w:rsidR="00B242C6" w:rsidRPr="005B00BD">
        <w:rPr>
          <w:rFonts w:ascii="Arial" w:hAnsi="Arial"/>
          <w:sz w:val="20"/>
          <w:szCs w:val="20"/>
          <w:lang w:val="en-GB"/>
        </w:rPr>
        <w:t>criteria</w:t>
      </w:r>
      <w:r w:rsidR="00C6322A" w:rsidRPr="005B00BD">
        <w:rPr>
          <w:rFonts w:ascii="Arial" w:hAnsi="Arial"/>
          <w:sz w:val="20"/>
          <w:szCs w:val="20"/>
          <w:lang w:val="en-GB"/>
        </w:rPr>
        <w:t xml:space="preserve"> and clinical course</w:t>
      </w:r>
      <w:r w:rsidR="006F3D73" w:rsidRPr="005B00BD">
        <w:rPr>
          <w:rFonts w:ascii="Arial" w:hAnsi="Arial"/>
          <w:sz w:val="20"/>
          <w:szCs w:val="20"/>
          <w:lang w:val="en-GB"/>
        </w:rPr>
        <w:t xml:space="preserve">, </w:t>
      </w:r>
    </w:p>
    <w:p w14:paraId="18E48C58" w14:textId="0257243E" w:rsidR="006F3D73" w:rsidRPr="005B00BD" w:rsidRDefault="006F3D73" w:rsidP="004841D8">
      <w:pPr>
        <w:pStyle w:val="Default"/>
        <w:spacing w:after="260" w:line="480" w:lineRule="auto"/>
        <w:rPr>
          <w:rFonts w:ascii="Arial" w:hAnsi="Arial" w:cs="Times New Roman"/>
          <w:sz w:val="20"/>
          <w:szCs w:val="20"/>
          <w:lang w:val="en-GB"/>
        </w:rPr>
      </w:pPr>
      <w:r w:rsidRPr="005B00BD">
        <w:rPr>
          <w:rFonts w:ascii="Arial" w:hAnsi="Arial"/>
          <w:b/>
          <w:sz w:val="20"/>
          <w:szCs w:val="20"/>
          <w:lang w:val="en-GB"/>
        </w:rPr>
        <w:t>CONCLUSIONS:</w:t>
      </w:r>
      <w:r w:rsidRPr="005B00BD">
        <w:rPr>
          <w:rFonts w:ascii="Arial" w:hAnsi="Arial"/>
          <w:sz w:val="20"/>
          <w:szCs w:val="20"/>
          <w:lang w:val="en-GB"/>
        </w:rPr>
        <w:t xml:space="preserve"> All </w:t>
      </w:r>
      <w:r w:rsidR="008B58B6" w:rsidRPr="005B00BD">
        <w:rPr>
          <w:rFonts w:ascii="Arial" w:hAnsi="Arial"/>
          <w:sz w:val="20"/>
          <w:szCs w:val="20"/>
          <w:lang w:val="en-GB"/>
        </w:rPr>
        <w:t xml:space="preserve">investigated </w:t>
      </w:r>
      <w:r w:rsidRPr="005B00BD">
        <w:rPr>
          <w:rFonts w:ascii="Arial" w:hAnsi="Arial"/>
          <w:sz w:val="20"/>
          <w:szCs w:val="20"/>
          <w:lang w:val="en-GB"/>
        </w:rPr>
        <w:t xml:space="preserve">cases of </w:t>
      </w:r>
      <w:r w:rsidR="00DB1A67" w:rsidRPr="005B00BD">
        <w:rPr>
          <w:rFonts w:ascii="Arial" w:hAnsi="Arial"/>
          <w:sz w:val="20"/>
          <w:szCs w:val="20"/>
          <w:lang w:val="en-GB"/>
        </w:rPr>
        <w:t xml:space="preserve">paediatric conjunctival </w:t>
      </w:r>
      <w:r w:rsidRPr="005B00BD">
        <w:rPr>
          <w:rFonts w:ascii="Arial" w:hAnsi="Arial"/>
          <w:sz w:val="20"/>
          <w:szCs w:val="20"/>
          <w:lang w:val="en-GB"/>
        </w:rPr>
        <w:t>BRLH had a benign clinical course with no local or systemic dissemination and a male predominance. Recurrence was rare</w:t>
      </w:r>
      <w:r w:rsidR="00375582" w:rsidRPr="005B00BD">
        <w:rPr>
          <w:rFonts w:ascii="Arial" w:hAnsi="Arial"/>
          <w:sz w:val="20"/>
          <w:szCs w:val="20"/>
          <w:lang w:val="en-GB"/>
        </w:rPr>
        <w:t>,</w:t>
      </w:r>
      <w:r w:rsidRPr="005B00BD">
        <w:rPr>
          <w:rFonts w:ascii="Arial" w:hAnsi="Arial"/>
          <w:sz w:val="20"/>
          <w:szCs w:val="20"/>
          <w:lang w:val="en-GB"/>
        </w:rPr>
        <w:t xml:space="preserve"> and </w:t>
      </w:r>
      <w:r w:rsidR="00375582" w:rsidRPr="005B00BD">
        <w:rPr>
          <w:rFonts w:ascii="Arial" w:hAnsi="Arial"/>
          <w:sz w:val="20"/>
          <w:szCs w:val="20"/>
          <w:lang w:val="en-GB"/>
        </w:rPr>
        <w:t xml:space="preserve">in our cohort, </w:t>
      </w:r>
      <w:r w:rsidRPr="005B00BD">
        <w:rPr>
          <w:rFonts w:ascii="Arial" w:hAnsi="Arial"/>
          <w:sz w:val="20"/>
          <w:szCs w:val="20"/>
          <w:lang w:val="en-GB"/>
        </w:rPr>
        <w:t xml:space="preserve">not associated </w:t>
      </w:r>
      <w:r w:rsidR="00354809" w:rsidRPr="005B00BD">
        <w:rPr>
          <w:rFonts w:ascii="Arial" w:hAnsi="Arial"/>
          <w:sz w:val="20"/>
          <w:szCs w:val="20"/>
          <w:lang w:val="en-GB"/>
        </w:rPr>
        <w:t xml:space="preserve">with </w:t>
      </w:r>
      <w:r w:rsidRPr="005B00BD">
        <w:rPr>
          <w:rFonts w:ascii="Arial" w:hAnsi="Arial"/>
          <w:sz w:val="20"/>
          <w:szCs w:val="20"/>
          <w:lang w:val="en-GB"/>
        </w:rPr>
        <w:t xml:space="preserve">malignant </w:t>
      </w:r>
      <w:r w:rsidR="00271D25" w:rsidRPr="005B00BD">
        <w:rPr>
          <w:rFonts w:ascii="Arial" w:hAnsi="Arial"/>
          <w:sz w:val="20"/>
          <w:szCs w:val="20"/>
          <w:lang w:val="en-GB"/>
        </w:rPr>
        <w:t>transformation</w:t>
      </w:r>
      <w:r w:rsidRPr="005B00BD">
        <w:rPr>
          <w:rFonts w:ascii="Arial" w:hAnsi="Arial"/>
          <w:sz w:val="20"/>
          <w:szCs w:val="20"/>
          <w:lang w:val="en-GB"/>
        </w:rPr>
        <w:t>.</w:t>
      </w:r>
    </w:p>
    <w:p w14:paraId="12E8BD93" w14:textId="77777777" w:rsidR="00942739" w:rsidRPr="005B00BD" w:rsidRDefault="00942739" w:rsidP="004841D8">
      <w:pPr>
        <w:pStyle w:val="BodyAA"/>
        <w:spacing w:line="480" w:lineRule="auto"/>
        <w:rPr>
          <w:rFonts w:ascii="Arial" w:hAnsi="Arial"/>
          <w:bCs/>
          <w:sz w:val="20"/>
          <w:szCs w:val="20"/>
          <w:u w:val="single"/>
          <w:lang w:val="en-GB"/>
        </w:rPr>
      </w:pPr>
    </w:p>
    <w:p w14:paraId="05BD6D53" w14:textId="77777777" w:rsidR="00013C8B" w:rsidRPr="005B00BD" w:rsidRDefault="00013C8B" w:rsidP="004841D8">
      <w:pPr>
        <w:pStyle w:val="BodyAA"/>
        <w:spacing w:line="480" w:lineRule="auto"/>
        <w:rPr>
          <w:rFonts w:ascii="Arial" w:hAnsi="Arial"/>
          <w:b/>
          <w:bCs/>
          <w:sz w:val="20"/>
          <w:szCs w:val="20"/>
          <w:u w:val="single"/>
          <w:lang w:val="en-GB"/>
        </w:rPr>
      </w:pPr>
    </w:p>
    <w:p w14:paraId="4F17B01D" w14:textId="77777777" w:rsidR="00013C8B" w:rsidRPr="005B00BD" w:rsidRDefault="00013C8B" w:rsidP="004841D8">
      <w:pPr>
        <w:pStyle w:val="BodyAA"/>
        <w:spacing w:line="480" w:lineRule="auto"/>
        <w:rPr>
          <w:rFonts w:ascii="Arial" w:hAnsi="Arial"/>
          <w:b/>
          <w:bCs/>
          <w:sz w:val="20"/>
          <w:szCs w:val="20"/>
          <w:u w:val="single"/>
          <w:lang w:val="en-GB"/>
        </w:rPr>
      </w:pPr>
    </w:p>
    <w:p w14:paraId="5ACC33C2" w14:textId="77777777" w:rsidR="00775C41" w:rsidRPr="005B00BD" w:rsidRDefault="00775C41" w:rsidP="004841D8">
      <w:pPr>
        <w:pStyle w:val="BodyAA"/>
        <w:spacing w:line="480" w:lineRule="auto"/>
        <w:rPr>
          <w:rFonts w:ascii="Arial" w:hAnsi="Arial"/>
          <w:b/>
          <w:bCs/>
          <w:sz w:val="20"/>
          <w:szCs w:val="20"/>
          <w:lang w:val="en-GB"/>
        </w:rPr>
      </w:pPr>
    </w:p>
    <w:p w14:paraId="66EA708B" w14:textId="77777777" w:rsidR="00775C41" w:rsidRPr="005B00BD" w:rsidRDefault="00775C41" w:rsidP="004841D8">
      <w:pPr>
        <w:pStyle w:val="BodyAA"/>
        <w:spacing w:line="480" w:lineRule="auto"/>
        <w:rPr>
          <w:rFonts w:ascii="Arial" w:hAnsi="Arial"/>
          <w:b/>
          <w:bCs/>
          <w:sz w:val="20"/>
          <w:szCs w:val="20"/>
          <w:lang w:val="en-GB"/>
        </w:rPr>
      </w:pPr>
    </w:p>
    <w:p w14:paraId="4AEC60E2" w14:textId="77777777" w:rsidR="00775C41" w:rsidRPr="005B00BD" w:rsidRDefault="00775C41" w:rsidP="004841D8">
      <w:pPr>
        <w:pStyle w:val="BodyAA"/>
        <w:spacing w:line="480" w:lineRule="auto"/>
        <w:rPr>
          <w:rFonts w:ascii="Arial" w:hAnsi="Arial"/>
          <w:b/>
          <w:bCs/>
          <w:sz w:val="20"/>
          <w:szCs w:val="20"/>
          <w:lang w:val="en-GB"/>
        </w:rPr>
      </w:pPr>
    </w:p>
    <w:p w14:paraId="694D9684" w14:textId="77777777" w:rsidR="00775C41" w:rsidRPr="005B00BD" w:rsidRDefault="00775C41" w:rsidP="004841D8">
      <w:pPr>
        <w:pStyle w:val="BodyAA"/>
        <w:spacing w:line="480" w:lineRule="auto"/>
        <w:rPr>
          <w:rFonts w:ascii="Arial" w:hAnsi="Arial"/>
          <w:b/>
          <w:bCs/>
          <w:sz w:val="20"/>
          <w:szCs w:val="20"/>
          <w:lang w:val="en-GB"/>
        </w:rPr>
      </w:pPr>
    </w:p>
    <w:p w14:paraId="60942CAE" w14:textId="77777777" w:rsidR="00775C41" w:rsidRPr="005B00BD" w:rsidRDefault="00775C41" w:rsidP="004841D8">
      <w:pPr>
        <w:pStyle w:val="BodyAA"/>
        <w:spacing w:line="480" w:lineRule="auto"/>
        <w:rPr>
          <w:rFonts w:ascii="Arial" w:hAnsi="Arial"/>
          <w:b/>
          <w:bCs/>
          <w:sz w:val="20"/>
          <w:szCs w:val="20"/>
          <w:lang w:val="en-GB"/>
        </w:rPr>
      </w:pPr>
    </w:p>
    <w:p w14:paraId="2F82EA2D" w14:textId="77777777" w:rsidR="00775C41" w:rsidRPr="005B00BD" w:rsidRDefault="00775C41" w:rsidP="004841D8">
      <w:pPr>
        <w:pStyle w:val="BodyAA"/>
        <w:spacing w:line="480" w:lineRule="auto"/>
        <w:rPr>
          <w:rFonts w:ascii="Arial" w:hAnsi="Arial"/>
          <w:b/>
          <w:bCs/>
          <w:sz w:val="20"/>
          <w:szCs w:val="20"/>
          <w:lang w:val="en-GB"/>
        </w:rPr>
      </w:pPr>
    </w:p>
    <w:p w14:paraId="4C5E8774" w14:textId="77777777" w:rsidR="00775C41" w:rsidRPr="005B00BD" w:rsidRDefault="00775C41" w:rsidP="004841D8">
      <w:pPr>
        <w:pStyle w:val="BodyAA"/>
        <w:spacing w:line="480" w:lineRule="auto"/>
        <w:rPr>
          <w:rFonts w:ascii="Arial" w:hAnsi="Arial"/>
          <w:b/>
          <w:bCs/>
          <w:sz w:val="20"/>
          <w:szCs w:val="20"/>
          <w:lang w:val="en-GB"/>
        </w:rPr>
      </w:pPr>
    </w:p>
    <w:p w14:paraId="617F5570" w14:textId="77777777" w:rsidR="00775C41" w:rsidRPr="005B00BD" w:rsidRDefault="00775C41" w:rsidP="004841D8">
      <w:pPr>
        <w:pStyle w:val="BodyAA"/>
        <w:spacing w:line="480" w:lineRule="auto"/>
        <w:rPr>
          <w:rFonts w:ascii="Arial" w:hAnsi="Arial"/>
          <w:b/>
          <w:bCs/>
          <w:sz w:val="20"/>
          <w:szCs w:val="20"/>
          <w:lang w:val="en-GB"/>
        </w:rPr>
      </w:pPr>
    </w:p>
    <w:p w14:paraId="6CFDA3E5" w14:textId="77777777" w:rsidR="00775C41" w:rsidRPr="005B00BD" w:rsidRDefault="00775C41" w:rsidP="004841D8">
      <w:pPr>
        <w:pStyle w:val="BodyAA"/>
        <w:spacing w:line="480" w:lineRule="auto"/>
        <w:rPr>
          <w:rFonts w:ascii="Arial" w:hAnsi="Arial"/>
          <w:b/>
          <w:bCs/>
          <w:sz w:val="20"/>
          <w:szCs w:val="20"/>
          <w:lang w:val="en-GB"/>
        </w:rPr>
      </w:pPr>
    </w:p>
    <w:p w14:paraId="59856BD8" w14:textId="77777777" w:rsidR="009910F0" w:rsidRPr="005B00BD" w:rsidRDefault="00321A7F" w:rsidP="004841D8">
      <w:pPr>
        <w:pStyle w:val="BodyAA"/>
        <w:spacing w:line="480" w:lineRule="auto"/>
        <w:rPr>
          <w:rFonts w:ascii="Arial" w:eastAsia="Times" w:hAnsi="Arial" w:cs="Times"/>
          <w:b/>
          <w:bCs/>
          <w:sz w:val="20"/>
          <w:szCs w:val="20"/>
          <w:lang w:val="en-GB"/>
        </w:rPr>
      </w:pPr>
      <w:r w:rsidRPr="005B00BD">
        <w:rPr>
          <w:rFonts w:ascii="Arial" w:hAnsi="Arial"/>
          <w:b/>
          <w:bCs/>
          <w:sz w:val="20"/>
          <w:szCs w:val="20"/>
          <w:lang w:val="en-GB"/>
        </w:rPr>
        <w:t>INTRODUCTION</w:t>
      </w:r>
    </w:p>
    <w:p w14:paraId="6E872DC9" w14:textId="77777777" w:rsidR="009910F0" w:rsidRPr="005B00BD" w:rsidRDefault="009910F0" w:rsidP="004841D8">
      <w:pPr>
        <w:pStyle w:val="BodyAA"/>
        <w:spacing w:line="480" w:lineRule="auto"/>
        <w:rPr>
          <w:rFonts w:ascii="Arial" w:eastAsia="Times New Roman" w:hAnsi="Arial" w:cs="Times New Roman"/>
          <w:sz w:val="20"/>
          <w:szCs w:val="20"/>
          <w:lang w:val="en-GB"/>
        </w:rPr>
      </w:pPr>
    </w:p>
    <w:p w14:paraId="52F45C93" w14:textId="442B42BF" w:rsidR="009910F0" w:rsidRPr="005B00BD" w:rsidRDefault="009910F0" w:rsidP="004841D8">
      <w:pPr>
        <w:pStyle w:val="BodyAA"/>
        <w:widowControl w:val="0"/>
        <w:spacing w:line="480" w:lineRule="auto"/>
        <w:rPr>
          <w:rFonts w:ascii="Arial" w:eastAsia="Times New Roman" w:hAnsi="Arial" w:cs="Times New Roman"/>
          <w:sz w:val="20"/>
          <w:szCs w:val="20"/>
          <w:lang w:val="en-GB"/>
        </w:rPr>
      </w:pPr>
      <w:r w:rsidRPr="005B00BD">
        <w:rPr>
          <w:rFonts w:ascii="Arial" w:hAnsi="Arial"/>
          <w:sz w:val="20"/>
          <w:szCs w:val="20"/>
          <w:lang w:val="en-GB"/>
        </w:rPr>
        <w:t xml:space="preserve">Benign reactive lymphoid hyperplasia (BRLH) of the conjunctiva is a rare, polyclonal proliferation of lymphoid tissue </w:t>
      </w:r>
      <w:r w:rsidR="00C15393" w:rsidRPr="005B00BD">
        <w:rPr>
          <w:rFonts w:ascii="Arial" w:hAnsi="Arial"/>
          <w:sz w:val="20"/>
          <w:szCs w:val="20"/>
          <w:lang w:val="en-GB"/>
        </w:rPr>
        <w:t xml:space="preserve">that </w:t>
      </w:r>
      <w:r w:rsidR="006263CD" w:rsidRPr="005B00BD">
        <w:rPr>
          <w:rFonts w:ascii="Arial" w:hAnsi="Arial"/>
          <w:sz w:val="20"/>
          <w:szCs w:val="20"/>
          <w:lang w:val="en-GB"/>
        </w:rPr>
        <w:t xml:space="preserve">typically </w:t>
      </w:r>
      <w:r w:rsidR="00C15393" w:rsidRPr="005B00BD">
        <w:rPr>
          <w:rFonts w:ascii="Arial" w:hAnsi="Arial"/>
          <w:sz w:val="20"/>
          <w:szCs w:val="20"/>
          <w:lang w:val="en-GB"/>
        </w:rPr>
        <w:t>occurs in</w:t>
      </w:r>
      <w:r w:rsidRPr="005B00BD">
        <w:rPr>
          <w:rFonts w:ascii="Arial" w:hAnsi="Arial"/>
          <w:sz w:val="20"/>
          <w:szCs w:val="20"/>
          <w:lang w:val="en-GB"/>
        </w:rPr>
        <w:t xml:space="preserve"> older children and young adults. </w:t>
      </w:r>
      <w:r w:rsidRPr="005B00BD">
        <w:rPr>
          <w:rFonts w:ascii="Arial" w:hAnsi="Arial"/>
          <w:sz w:val="20"/>
          <w:szCs w:val="20"/>
          <w:vertAlign w:val="superscript"/>
          <w:lang w:val="en-GB"/>
        </w:rPr>
        <w:t>(1,2)</w:t>
      </w:r>
      <w:r w:rsidRPr="005B00BD">
        <w:rPr>
          <w:rFonts w:ascii="Arial" w:hAnsi="Arial"/>
          <w:sz w:val="20"/>
          <w:szCs w:val="20"/>
          <w:lang w:val="en-GB"/>
        </w:rPr>
        <w:t xml:space="preserve"> </w:t>
      </w:r>
      <w:r w:rsidR="00A12183" w:rsidRPr="005B00BD">
        <w:rPr>
          <w:rFonts w:ascii="Arial" w:hAnsi="Arial"/>
          <w:sz w:val="20"/>
          <w:szCs w:val="20"/>
          <w:lang w:val="en-GB"/>
        </w:rPr>
        <w:t>There is a higher predilection for</w:t>
      </w:r>
      <w:r w:rsidRPr="005B00BD">
        <w:rPr>
          <w:rFonts w:ascii="Arial" w:hAnsi="Arial"/>
          <w:sz w:val="20"/>
          <w:szCs w:val="20"/>
          <w:lang w:val="en-GB"/>
        </w:rPr>
        <w:t xml:space="preserve"> male</w:t>
      </w:r>
      <w:r w:rsidR="00A12183" w:rsidRPr="005B00BD">
        <w:rPr>
          <w:rFonts w:ascii="Arial" w:hAnsi="Arial"/>
          <w:sz w:val="20"/>
          <w:szCs w:val="20"/>
          <w:lang w:val="en-GB"/>
        </w:rPr>
        <w:t>s</w:t>
      </w:r>
      <w:r w:rsidR="009764F5" w:rsidRPr="005B00BD">
        <w:rPr>
          <w:rFonts w:ascii="Arial" w:hAnsi="Arial"/>
          <w:sz w:val="20"/>
          <w:szCs w:val="20"/>
          <w:lang w:val="en-GB"/>
        </w:rPr>
        <w:t>.</w:t>
      </w:r>
      <w:r w:rsidR="00C15393" w:rsidRPr="005B00BD">
        <w:rPr>
          <w:rFonts w:ascii="Arial" w:hAnsi="Arial"/>
          <w:sz w:val="20"/>
          <w:szCs w:val="20"/>
          <w:lang w:val="en-GB"/>
        </w:rPr>
        <w:t xml:space="preserve"> </w:t>
      </w:r>
      <w:r w:rsidRPr="005B00BD">
        <w:rPr>
          <w:rFonts w:ascii="Arial" w:hAnsi="Arial"/>
          <w:sz w:val="20"/>
          <w:szCs w:val="20"/>
          <w:vertAlign w:val="superscript"/>
          <w:lang w:val="en-GB"/>
        </w:rPr>
        <w:t>(3,4)</w:t>
      </w:r>
      <w:r w:rsidRPr="005B00BD">
        <w:rPr>
          <w:rFonts w:ascii="Arial" w:hAnsi="Arial"/>
          <w:sz w:val="20"/>
          <w:szCs w:val="20"/>
          <w:lang w:val="en-GB"/>
        </w:rPr>
        <w:t xml:space="preserve"> </w:t>
      </w:r>
      <w:r w:rsidR="009764F5" w:rsidRPr="005B00BD">
        <w:rPr>
          <w:rFonts w:ascii="Arial" w:hAnsi="Arial"/>
          <w:sz w:val="20"/>
          <w:szCs w:val="20"/>
          <w:lang w:val="en-GB"/>
        </w:rPr>
        <w:t>T</w:t>
      </w:r>
      <w:r w:rsidR="00C15393" w:rsidRPr="005B00BD">
        <w:rPr>
          <w:rFonts w:ascii="Arial" w:hAnsi="Arial"/>
          <w:sz w:val="20"/>
          <w:szCs w:val="20"/>
          <w:lang w:val="en-GB"/>
        </w:rPr>
        <w:t xml:space="preserve">he </w:t>
      </w:r>
      <w:proofErr w:type="gramStart"/>
      <w:r w:rsidR="001C1778" w:rsidRPr="005B00BD">
        <w:rPr>
          <w:rFonts w:ascii="Arial" w:hAnsi="Arial"/>
          <w:sz w:val="20"/>
          <w:szCs w:val="20"/>
          <w:lang w:val="en-GB"/>
        </w:rPr>
        <w:t>medial</w:t>
      </w:r>
      <w:r w:rsidR="0004457D" w:rsidRPr="005B00BD">
        <w:rPr>
          <w:rFonts w:ascii="Arial" w:hAnsi="Arial"/>
          <w:sz w:val="20"/>
          <w:szCs w:val="20"/>
          <w:lang w:val="en-GB"/>
        </w:rPr>
        <w:t>ly-located</w:t>
      </w:r>
      <w:proofErr w:type="gramEnd"/>
      <w:r w:rsidR="001C1778" w:rsidRPr="005B00BD">
        <w:rPr>
          <w:rFonts w:ascii="Arial" w:hAnsi="Arial"/>
          <w:sz w:val="20"/>
          <w:szCs w:val="20"/>
          <w:lang w:val="en-GB"/>
        </w:rPr>
        <w:t xml:space="preserve"> </w:t>
      </w:r>
      <w:r w:rsidRPr="005B00BD">
        <w:rPr>
          <w:rFonts w:ascii="Arial" w:hAnsi="Arial"/>
          <w:sz w:val="20"/>
          <w:szCs w:val="20"/>
          <w:lang w:val="en-GB"/>
        </w:rPr>
        <w:t>conjunctiva is most commonly affected</w:t>
      </w:r>
      <w:r w:rsidRPr="005B00BD">
        <w:rPr>
          <w:rFonts w:ascii="Arial" w:eastAsia="Times New Roman" w:hAnsi="Arial" w:cs="Times New Roman"/>
          <w:sz w:val="20"/>
          <w:szCs w:val="20"/>
          <w:lang w:val="en-GB"/>
        </w:rPr>
        <w:t xml:space="preserve">. </w:t>
      </w:r>
      <w:r w:rsidRPr="005B00BD">
        <w:rPr>
          <w:rFonts w:ascii="Arial" w:eastAsia="Times New Roman" w:hAnsi="Arial" w:cs="Times New Roman"/>
          <w:sz w:val="20"/>
          <w:szCs w:val="20"/>
          <w:vertAlign w:val="superscript"/>
          <w:lang w:val="en-GB"/>
        </w:rPr>
        <w:t>(3-6)</w:t>
      </w:r>
      <w:r w:rsidRPr="005B00BD">
        <w:rPr>
          <w:rFonts w:ascii="Arial" w:hAnsi="Arial"/>
          <w:sz w:val="20"/>
          <w:szCs w:val="20"/>
          <w:lang w:val="en-GB"/>
        </w:rPr>
        <w:t xml:space="preserve">. </w:t>
      </w:r>
      <w:r w:rsidR="00F9530D" w:rsidRPr="005B00BD">
        <w:rPr>
          <w:rFonts w:ascii="Arial" w:hAnsi="Arial"/>
          <w:sz w:val="20"/>
          <w:szCs w:val="20"/>
          <w:lang w:val="en-GB"/>
        </w:rPr>
        <w:t xml:space="preserve">The largest study </w:t>
      </w:r>
      <w:r w:rsidRPr="005B00BD">
        <w:rPr>
          <w:rFonts w:ascii="Arial" w:hAnsi="Arial"/>
          <w:sz w:val="20"/>
          <w:szCs w:val="20"/>
          <w:lang w:val="en-GB"/>
        </w:rPr>
        <w:t xml:space="preserve">of conjunctival masses in children reported BRLH representing 85% of lymphoid </w:t>
      </w:r>
      <w:r w:rsidR="00386121" w:rsidRPr="005B00BD">
        <w:rPr>
          <w:rFonts w:ascii="Arial" w:hAnsi="Arial"/>
          <w:sz w:val="20"/>
          <w:szCs w:val="20"/>
          <w:lang w:val="en-GB"/>
        </w:rPr>
        <w:t>tumour</w:t>
      </w:r>
      <w:r w:rsidRPr="005B00BD">
        <w:rPr>
          <w:rFonts w:ascii="Arial" w:hAnsi="Arial"/>
          <w:sz w:val="20"/>
          <w:szCs w:val="20"/>
          <w:lang w:val="en-GB"/>
        </w:rPr>
        <w:t>s and only 2% of all masses</w:t>
      </w:r>
      <w:r w:rsidR="000D29F3" w:rsidRPr="005B00BD">
        <w:rPr>
          <w:rFonts w:ascii="Arial" w:hAnsi="Arial"/>
          <w:sz w:val="20"/>
          <w:szCs w:val="20"/>
          <w:lang w:val="en-GB"/>
        </w:rPr>
        <w:t xml:space="preserve">. There </w:t>
      </w:r>
      <w:r w:rsidR="008B5F2E" w:rsidRPr="005B00BD">
        <w:rPr>
          <w:rFonts w:ascii="Arial" w:hAnsi="Arial"/>
          <w:sz w:val="20"/>
          <w:szCs w:val="20"/>
          <w:lang w:val="en-GB"/>
        </w:rPr>
        <w:t>has been</w:t>
      </w:r>
      <w:r w:rsidRPr="005B00BD">
        <w:rPr>
          <w:rFonts w:ascii="Arial" w:hAnsi="Arial"/>
          <w:sz w:val="20"/>
          <w:szCs w:val="20"/>
          <w:lang w:val="en-GB"/>
        </w:rPr>
        <w:t xml:space="preserve"> no</w:t>
      </w:r>
      <w:r w:rsidR="00A12183" w:rsidRPr="005B00BD">
        <w:rPr>
          <w:rFonts w:ascii="Arial" w:hAnsi="Arial"/>
          <w:sz w:val="20"/>
          <w:szCs w:val="20"/>
          <w:lang w:val="en-GB"/>
        </w:rPr>
        <w:t xml:space="preserve"> </w:t>
      </w:r>
      <w:r w:rsidRPr="005B00BD">
        <w:rPr>
          <w:rFonts w:ascii="Arial" w:hAnsi="Arial"/>
          <w:sz w:val="20"/>
          <w:szCs w:val="20"/>
          <w:lang w:val="en-GB"/>
        </w:rPr>
        <w:t xml:space="preserve">associated systemic lymphoma. </w:t>
      </w:r>
      <w:r w:rsidRPr="005B00BD">
        <w:rPr>
          <w:rFonts w:ascii="Arial" w:hAnsi="Arial"/>
          <w:sz w:val="20"/>
          <w:szCs w:val="20"/>
          <w:vertAlign w:val="superscript"/>
          <w:lang w:val="en-GB"/>
        </w:rPr>
        <w:t>(7,8)</w:t>
      </w:r>
      <w:r w:rsidRPr="005B00BD" w:rsidDel="00B25742">
        <w:rPr>
          <w:rFonts w:ascii="Arial" w:eastAsia="Times New Roman" w:hAnsi="Arial" w:cs="Times New Roman"/>
          <w:sz w:val="20"/>
          <w:szCs w:val="20"/>
          <w:lang w:val="en-GB"/>
        </w:rPr>
        <w:t xml:space="preserve"> </w:t>
      </w:r>
    </w:p>
    <w:p w14:paraId="509724B7" w14:textId="116B82DD" w:rsidR="009910F0" w:rsidRPr="005B00BD" w:rsidRDefault="009910F0" w:rsidP="004841D8">
      <w:pPr>
        <w:pStyle w:val="BodyAA"/>
        <w:widowControl w:val="0"/>
        <w:spacing w:line="480" w:lineRule="auto"/>
        <w:rPr>
          <w:rFonts w:ascii="Arial" w:eastAsia="Times New Roman" w:hAnsi="Arial" w:cs="Times New Roman"/>
          <w:sz w:val="20"/>
          <w:szCs w:val="20"/>
          <w:lang w:val="en-GB"/>
        </w:rPr>
      </w:pPr>
      <w:r w:rsidRPr="005B00BD">
        <w:rPr>
          <w:rFonts w:ascii="Arial" w:hAnsi="Arial"/>
          <w:sz w:val="20"/>
          <w:szCs w:val="20"/>
          <w:lang w:val="en-GB"/>
        </w:rPr>
        <w:t xml:space="preserve">Conjunctival BRLH is least likely to </w:t>
      </w:r>
      <w:r w:rsidR="001C4EC3" w:rsidRPr="005B00BD">
        <w:rPr>
          <w:rFonts w:ascii="Arial" w:hAnsi="Arial"/>
          <w:sz w:val="20"/>
          <w:szCs w:val="20"/>
          <w:lang w:val="en-GB"/>
        </w:rPr>
        <w:t>transform</w:t>
      </w:r>
      <w:r w:rsidRPr="005B00BD">
        <w:rPr>
          <w:rFonts w:ascii="Arial" w:hAnsi="Arial"/>
          <w:sz w:val="20"/>
          <w:szCs w:val="20"/>
          <w:lang w:val="en-GB"/>
        </w:rPr>
        <w:t xml:space="preserve"> to lymphoma when compared to BRLH involving other ocular structures</w:t>
      </w:r>
      <w:r w:rsidR="00674236" w:rsidRPr="005B00BD">
        <w:rPr>
          <w:rFonts w:ascii="Arial" w:hAnsi="Arial"/>
          <w:sz w:val="20"/>
          <w:szCs w:val="20"/>
          <w:lang w:val="en-GB"/>
        </w:rPr>
        <w:t xml:space="preserve">: </w:t>
      </w:r>
      <w:r w:rsidR="00EA028C" w:rsidRPr="005B00BD">
        <w:rPr>
          <w:rFonts w:ascii="Arial" w:hAnsi="Arial"/>
          <w:sz w:val="20"/>
          <w:szCs w:val="20"/>
          <w:lang w:val="en-GB"/>
        </w:rPr>
        <w:t xml:space="preserve"> </w:t>
      </w:r>
      <w:r w:rsidR="007541C3" w:rsidRPr="005B00BD">
        <w:rPr>
          <w:rFonts w:ascii="Arial" w:eastAsia="Calibri" w:hAnsi="Arial" w:cs="Arial"/>
          <w:sz w:val="20"/>
          <w:szCs w:val="20"/>
          <w:bdr w:val="none" w:sz="0" w:space="0" w:color="auto"/>
          <w:lang w:val="en-GB"/>
        </w:rPr>
        <w:t>(20% followed by orbit and eyelid in 35% and 67%, respectively)</w:t>
      </w:r>
      <w:r w:rsidRPr="005B00BD">
        <w:rPr>
          <w:rFonts w:ascii="Arial" w:hAnsi="Arial"/>
          <w:sz w:val="20"/>
          <w:szCs w:val="20"/>
          <w:lang w:val="en-GB"/>
        </w:rPr>
        <w:t>.</w:t>
      </w:r>
      <w:r w:rsidRPr="005B00BD">
        <w:rPr>
          <w:rFonts w:ascii="Arial" w:hAnsi="Arial"/>
          <w:sz w:val="20"/>
          <w:szCs w:val="20"/>
          <w:vertAlign w:val="superscript"/>
          <w:lang w:val="en-GB"/>
        </w:rPr>
        <w:t xml:space="preserve"> (1,2)</w:t>
      </w:r>
      <w:r w:rsidR="009764F5" w:rsidRPr="005B00BD">
        <w:rPr>
          <w:rFonts w:ascii="Arial" w:hAnsi="Arial"/>
          <w:sz w:val="20"/>
          <w:szCs w:val="20"/>
          <w:vertAlign w:val="superscript"/>
          <w:lang w:val="en-GB"/>
        </w:rPr>
        <w:t xml:space="preserve"> </w:t>
      </w:r>
      <w:r w:rsidR="00503737" w:rsidRPr="005B00BD">
        <w:rPr>
          <w:rFonts w:ascii="Arial" w:hAnsi="Arial"/>
          <w:sz w:val="20"/>
          <w:szCs w:val="20"/>
          <w:lang w:val="en-GB"/>
        </w:rPr>
        <w:t>Despite this, a</w:t>
      </w:r>
      <w:r w:rsidRPr="005B00BD">
        <w:rPr>
          <w:rFonts w:ascii="Arial" w:hAnsi="Arial"/>
          <w:sz w:val="20"/>
          <w:szCs w:val="20"/>
          <w:lang w:val="en-GB"/>
        </w:rPr>
        <w:t xml:space="preserve"> biopsy of the lesion and systemic evaluation </w:t>
      </w:r>
      <w:r w:rsidR="009764F5" w:rsidRPr="005B00BD">
        <w:rPr>
          <w:rFonts w:ascii="Arial" w:hAnsi="Arial"/>
          <w:sz w:val="20"/>
          <w:szCs w:val="20"/>
          <w:lang w:val="en-GB"/>
        </w:rPr>
        <w:t>are</w:t>
      </w:r>
      <w:r w:rsidRPr="005B00BD">
        <w:rPr>
          <w:rFonts w:ascii="Arial" w:hAnsi="Arial"/>
          <w:sz w:val="20"/>
          <w:szCs w:val="20"/>
          <w:lang w:val="en-GB"/>
        </w:rPr>
        <w:t xml:space="preserve"> essential</w:t>
      </w:r>
      <w:r w:rsidR="00C15393" w:rsidRPr="005B00BD">
        <w:rPr>
          <w:rFonts w:ascii="Arial" w:hAnsi="Arial"/>
          <w:sz w:val="20"/>
          <w:szCs w:val="20"/>
          <w:lang w:val="en-GB"/>
        </w:rPr>
        <w:t xml:space="preserve"> for diagnosis</w:t>
      </w:r>
      <w:r w:rsidRPr="005B00BD">
        <w:rPr>
          <w:rFonts w:ascii="Arial" w:hAnsi="Arial"/>
          <w:sz w:val="20"/>
          <w:szCs w:val="20"/>
          <w:lang w:val="en-GB"/>
        </w:rPr>
        <w:t xml:space="preserve">. </w:t>
      </w:r>
      <w:r w:rsidR="00C15393" w:rsidRPr="005B00BD">
        <w:rPr>
          <w:rFonts w:ascii="Arial" w:hAnsi="Arial"/>
          <w:sz w:val="20"/>
          <w:szCs w:val="20"/>
          <w:lang w:val="en-GB"/>
        </w:rPr>
        <w:t>Classification of these lesions requires h</w:t>
      </w:r>
      <w:r w:rsidRPr="005B00BD">
        <w:rPr>
          <w:rFonts w:ascii="Arial" w:hAnsi="Arial"/>
          <w:sz w:val="20"/>
          <w:szCs w:val="20"/>
          <w:lang w:val="en-GB"/>
        </w:rPr>
        <w:t>istopathological evaluation,</w:t>
      </w:r>
      <w:r w:rsidR="002C11F1" w:rsidRPr="005B00BD">
        <w:rPr>
          <w:rFonts w:ascii="Arial" w:hAnsi="Arial"/>
          <w:sz w:val="20"/>
          <w:szCs w:val="20"/>
          <w:lang w:val="en-GB"/>
        </w:rPr>
        <w:t xml:space="preserve"> </w:t>
      </w:r>
      <w:proofErr w:type="spellStart"/>
      <w:r w:rsidR="002C11F1" w:rsidRPr="005B00BD">
        <w:rPr>
          <w:rFonts w:ascii="Arial" w:hAnsi="Arial"/>
          <w:sz w:val="20"/>
          <w:szCs w:val="20"/>
          <w:lang w:val="en-GB"/>
        </w:rPr>
        <w:t>immunophenotyping</w:t>
      </w:r>
      <w:proofErr w:type="spellEnd"/>
      <w:r w:rsidR="002C11F1" w:rsidRPr="005B00BD">
        <w:rPr>
          <w:rFonts w:ascii="Arial" w:hAnsi="Arial"/>
          <w:sz w:val="20"/>
          <w:szCs w:val="20"/>
          <w:lang w:val="en-GB"/>
        </w:rPr>
        <w:t xml:space="preserve"> using either</w:t>
      </w:r>
      <w:r w:rsidRPr="005B00BD">
        <w:rPr>
          <w:rFonts w:ascii="Arial" w:hAnsi="Arial"/>
          <w:sz w:val="20"/>
          <w:szCs w:val="20"/>
          <w:lang w:val="en-GB"/>
        </w:rPr>
        <w:t xml:space="preserve"> flow cytometry</w:t>
      </w:r>
      <w:r w:rsidR="002C11F1" w:rsidRPr="005B00BD">
        <w:rPr>
          <w:rFonts w:ascii="Arial" w:hAnsi="Arial"/>
          <w:sz w:val="20"/>
          <w:szCs w:val="20"/>
          <w:lang w:val="en-GB"/>
        </w:rPr>
        <w:t xml:space="preserve"> or </w:t>
      </w:r>
      <w:r w:rsidRPr="005B00BD">
        <w:rPr>
          <w:rFonts w:ascii="Arial" w:hAnsi="Arial"/>
          <w:sz w:val="20"/>
          <w:szCs w:val="20"/>
          <w:lang w:val="en-GB"/>
        </w:rPr>
        <w:t>immunohistochemistry</w:t>
      </w:r>
      <w:r w:rsidR="00173313" w:rsidRPr="005B00BD">
        <w:rPr>
          <w:rFonts w:ascii="Arial" w:hAnsi="Arial"/>
          <w:sz w:val="20"/>
          <w:szCs w:val="20"/>
          <w:lang w:val="en-GB"/>
        </w:rPr>
        <w:t xml:space="preserve"> (IHC)</w:t>
      </w:r>
      <w:r w:rsidRPr="005B00BD">
        <w:rPr>
          <w:rFonts w:ascii="Arial" w:hAnsi="Arial"/>
          <w:sz w:val="20"/>
          <w:szCs w:val="20"/>
          <w:lang w:val="en-GB"/>
        </w:rPr>
        <w:t xml:space="preserve"> and molecular studies</w:t>
      </w:r>
      <w:r w:rsidR="002C11F1" w:rsidRPr="005B00BD">
        <w:rPr>
          <w:rFonts w:ascii="Arial" w:hAnsi="Arial"/>
          <w:sz w:val="20"/>
          <w:szCs w:val="20"/>
          <w:lang w:val="en-GB"/>
        </w:rPr>
        <w:t>, such as immunoglobulin heavy chain polymerase chain reaction (</w:t>
      </w:r>
      <w:proofErr w:type="spellStart"/>
      <w:r w:rsidR="002C11F1" w:rsidRPr="005B00BD">
        <w:rPr>
          <w:rFonts w:ascii="Arial" w:hAnsi="Arial"/>
          <w:sz w:val="20"/>
          <w:szCs w:val="20"/>
          <w:lang w:val="en-GB"/>
        </w:rPr>
        <w:t>IgH</w:t>
      </w:r>
      <w:proofErr w:type="spellEnd"/>
      <w:r w:rsidR="002C11F1" w:rsidRPr="005B00BD">
        <w:rPr>
          <w:rFonts w:ascii="Arial" w:hAnsi="Arial"/>
          <w:sz w:val="20"/>
          <w:szCs w:val="20"/>
          <w:lang w:val="en-GB"/>
        </w:rPr>
        <w:t>-PCR)</w:t>
      </w:r>
      <w:r w:rsidRPr="005B00BD">
        <w:rPr>
          <w:rFonts w:ascii="Arial" w:hAnsi="Arial"/>
          <w:sz w:val="20"/>
          <w:szCs w:val="20"/>
          <w:lang w:val="en-GB"/>
        </w:rPr>
        <w:t>.</w:t>
      </w:r>
    </w:p>
    <w:p w14:paraId="2AAB957B" w14:textId="09E7C537" w:rsidR="007541C3" w:rsidRPr="005B00BD" w:rsidRDefault="009910F0"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u w:color="212121"/>
          <w:shd w:val="clear" w:color="auto" w:fill="F8F8F8"/>
          <w:lang w:val="en-GB"/>
        </w:rPr>
      </w:pPr>
      <w:r w:rsidRPr="005B00BD">
        <w:rPr>
          <w:rFonts w:ascii="Arial" w:hAnsi="Arial"/>
          <w:sz w:val="20"/>
          <w:szCs w:val="20"/>
          <w:lang w:val="en-GB"/>
        </w:rPr>
        <w:t>Histopathologically</w:t>
      </w:r>
      <w:r w:rsidR="00C81008" w:rsidRPr="005B00BD">
        <w:rPr>
          <w:rFonts w:ascii="Arial" w:hAnsi="Arial"/>
          <w:sz w:val="20"/>
          <w:szCs w:val="20"/>
          <w:lang w:val="en-GB"/>
        </w:rPr>
        <w:t>,</w:t>
      </w:r>
      <w:r w:rsidRPr="005B00BD">
        <w:rPr>
          <w:rFonts w:ascii="Arial" w:hAnsi="Arial"/>
          <w:sz w:val="20"/>
          <w:szCs w:val="20"/>
          <w:lang w:val="en-GB"/>
        </w:rPr>
        <w:t xml:space="preserve"> BRLH</w:t>
      </w:r>
      <w:r w:rsidRPr="005B00BD" w:rsidDel="0097077D">
        <w:rPr>
          <w:rFonts w:ascii="Arial" w:hAnsi="Arial"/>
          <w:sz w:val="20"/>
          <w:szCs w:val="20"/>
          <w:lang w:val="en-GB"/>
        </w:rPr>
        <w:t xml:space="preserve"> </w:t>
      </w:r>
      <w:r w:rsidR="001356E5" w:rsidRPr="005B00BD">
        <w:rPr>
          <w:rFonts w:ascii="Arial" w:hAnsi="Arial"/>
          <w:sz w:val="20"/>
          <w:szCs w:val="20"/>
          <w:lang w:val="en-GB"/>
        </w:rPr>
        <w:t xml:space="preserve">includes </w:t>
      </w:r>
      <w:r w:rsidRPr="005B00BD">
        <w:rPr>
          <w:rFonts w:ascii="Arial" w:hAnsi="Arial"/>
          <w:sz w:val="20"/>
          <w:szCs w:val="20"/>
          <w:lang w:val="en-GB"/>
        </w:rPr>
        <w:t>diffuse infiltrate of mature lymphocytes within the substantia propria</w:t>
      </w:r>
      <w:r w:rsidR="00C81008" w:rsidRPr="005B00BD">
        <w:rPr>
          <w:rFonts w:ascii="Arial" w:hAnsi="Arial"/>
          <w:sz w:val="20"/>
          <w:szCs w:val="20"/>
          <w:lang w:val="en-GB"/>
        </w:rPr>
        <w:t>,</w:t>
      </w:r>
      <w:r w:rsidRPr="005B00BD">
        <w:rPr>
          <w:rFonts w:ascii="Arial" w:hAnsi="Arial"/>
          <w:sz w:val="20"/>
          <w:szCs w:val="20"/>
          <w:lang w:val="en-GB"/>
        </w:rPr>
        <w:t xml:space="preserve"> </w:t>
      </w:r>
      <w:r w:rsidR="00C81008" w:rsidRPr="005B00BD">
        <w:rPr>
          <w:rFonts w:ascii="Arial" w:hAnsi="Arial"/>
          <w:sz w:val="20"/>
          <w:szCs w:val="20"/>
          <w:lang w:val="en-GB"/>
        </w:rPr>
        <w:t xml:space="preserve">multiple </w:t>
      </w:r>
      <w:r w:rsidRPr="005B00BD">
        <w:rPr>
          <w:rFonts w:ascii="Arial" w:hAnsi="Arial"/>
          <w:sz w:val="20"/>
          <w:szCs w:val="20"/>
          <w:lang w:val="en-GB"/>
        </w:rPr>
        <w:t>deep and superficial lymphoid follicles with germinal cent</w:t>
      </w:r>
      <w:r w:rsidR="005B00BD">
        <w:rPr>
          <w:rFonts w:ascii="Arial" w:hAnsi="Arial"/>
          <w:sz w:val="20"/>
          <w:szCs w:val="20"/>
          <w:lang w:val="en-GB"/>
        </w:rPr>
        <w:t>re</w:t>
      </w:r>
      <w:r w:rsidRPr="005B00BD">
        <w:rPr>
          <w:rFonts w:ascii="Arial" w:hAnsi="Arial"/>
          <w:sz w:val="20"/>
          <w:szCs w:val="20"/>
          <w:lang w:val="en-GB"/>
        </w:rPr>
        <w:t xml:space="preserve">s and plasma cell infiltrate. </w:t>
      </w:r>
      <w:r w:rsidR="00AF1308" w:rsidRPr="005B00BD">
        <w:rPr>
          <w:rFonts w:ascii="Arial" w:hAnsi="Arial"/>
          <w:sz w:val="20"/>
          <w:szCs w:val="20"/>
          <w:lang w:val="en-GB"/>
        </w:rPr>
        <w:t>IHC</w:t>
      </w:r>
      <w:r w:rsidR="001356E5" w:rsidRPr="005B00BD">
        <w:rPr>
          <w:rFonts w:ascii="Arial" w:hAnsi="Arial"/>
          <w:sz w:val="20"/>
          <w:szCs w:val="20"/>
          <w:lang w:val="en-GB"/>
        </w:rPr>
        <w:t xml:space="preserve"> studies indicate </w:t>
      </w:r>
      <w:r w:rsidRPr="005B00BD">
        <w:rPr>
          <w:rFonts w:ascii="Arial" w:hAnsi="Arial"/>
          <w:sz w:val="20"/>
          <w:szCs w:val="20"/>
          <w:lang w:val="en-GB"/>
        </w:rPr>
        <w:t xml:space="preserve">the </w:t>
      </w:r>
      <w:r w:rsidR="00386121" w:rsidRPr="005B00BD">
        <w:rPr>
          <w:rFonts w:ascii="Arial" w:hAnsi="Arial"/>
          <w:sz w:val="20"/>
          <w:szCs w:val="20"/>
          <w:lang w:val="en-GB"/>
        </w:rPr>
        <w:t>tumour</w:t>
      </w:r>
      <w:r w:rsidRPr="005B00BD">
        <w:rPr>
          <w:rFonts w:ascii="Arial" w:hAnsi="Arial"/>
          <w:sz w:val="20"/>
          <w:szCs w:val="20"/>
          <w:lang w:val="en-GB"/>
        </w:rPr>
        <w:t xml:space="preserve"> is polyclonal</w:t>
      </w:r>
      <w:r w:rsidR="007547DE" w:rsidRPr="005B00BD">
        <w:rPr>
          <w:rFonts w:ascii="Arial" w:hAnsi="Arial"/>
          <w:sz w:val="20"/>
          <w:szCs w:val="20"/>
          <w:lang w:val="en-GB"/>
        </w:rPr>
        <w:t>,</w:t>
      </w:r>
      <w:r w:rsidRPr="005B00BD">
        <w:rPr>
          <w:rFonts w:ascii="Arial" w:hAnsi="Arial"/>
          <w:sz w:val="20"/>
          <w:szCs w:val="20"/>
          <w:lang w:val="en-GB"/>
        </w:rPr>
        <w:t xml:space="preserve"> containing </w:t>
      </w:r>
      <w:r w:rsidR="009C4150" w:rsidRPr="005B00BD">
        <w:rPr>
          <w:rFonts w:ascii="Arial" w:hAnsi="Arial"/>
          <w:sz w:val="20"/>
          <w:szCs w:val="20"/>
          <w:lang w:val="en-GB"/>
        </w:rPr>
        <w:t xml:space="preserve">a </w:t>
      </w:r>
      <w:r w:rsidRPr="005B00BD">
        <w:rPr>
          <w:rFonts w:ascii="Arial" w:hAnsi="Arial"/>
          <w:sz w:val="20"/>
          <w:szCs w:val="20"/>
          <w:lang w:val="en-GB"/>
        </w:rPr>
        <w:t>mixture of B cells with different immunoglobulin and T cells with various surface antigens receptors</w:t>
      </w:r>
      <w:r w:rsidR="00902101" w:rsidRPr="005B00BD">
        <w:rPr>
          <w:rFonts w:ascii="Arial" w:hAnsi="Arial"/>
          <w:sz w:val="20"/>
          <w:szCs w:val="20"/>
          <w:lang w:val="en-GB"/>
        </w:rPr>
        <w:t xml:space="preserve"> located in the inter-follicular zones</w:t>
      </w:r>
      <w:proofErr w:type="gramStart"/>
      <w:r w:rsidRPr="005B00BD">
        <w:rPr>
          <w:rFonts w:ascii="Arial" w:hAnsi="Arial"/>
          <w:sz w:val="20"/>
          <w:szCs w:val="20"/>
          <w:lang w:val="en-GB"/>
        </w:rPr>
        <w:t>.</w:t>
      </w:r>
      <w:r w:rsidRPr="005B00BD">
        <w:rPr>
          <w:rFonts w:ascii="Arial" w:hAnsi="Arial"/>
          <w:sz w:val="20"/>
          <w:szCs w:val="20"/>
          <w:vertAlign w:val="superscript"/>
          <w:lang w:val="en-GB"/>
        </w:rPr>
        <w:t>(</w:t>
      </w:r>
      <w:proofErr w:type="gramEnd"/>
      <w:r w:rsidRPr="005B00BD">
        <w:rPr>
          <w:rFonts w:ascii="Arial" w:hAnsi="Arial"/>
          <w:sz w:val="20"/>
          <w:szCs w:val="20"/>
          <w:vertAlign w:val="superscript"/>
          <w:lang w:val="en-GB"/>
        </w:rPr>
        <w:t>2)</w:t>
      </w:r>
      <w:r w:rsidRPr="005B00BD">
        <w:rPr>
          <w:rFonts w:ascii="Arial" w:hAnsi="Arial"/>
          <w:sz w:val="20"/>
          <w:szCs w:val="20"/>
          <w:lang w:val="en-GB"/>
        </w:rPr>
        <w:t xml:space="preserve"> The </w:t>
      </w:r>
      <w:r w:rsidR="00214C7B" w:rsidRPr="005B00BD">
        <w:rPr>
          <w:rFonts w:ascii="Arial" w:hAnsi="Arial"/>
          <w:sz w:val="20"/>
          <w:szCs w:val="20"/>
          <w:lang w:val="en-GB"/>
        </w:rPr>
        <w:t xml:space="preserve">secondary lymphoid </w:t>
      </w:r>
      <w:r w:rsidRPr="005B00BD">
        <w:rPr>
          <w:rFonts w:ascii="Arial" w:hAnsi="Arial"/>
          <w:sz w:val="20"/>
          <w:szCs w:val="20"/>
          <w:lang w:val="en-GB"/>
        </w:rPr>
        <w:t xml:space="preserve">follicles </w:t>
      </w:r>
      <w:r w:rsidR="002C01D2" w:rsidRPr="005B00BD">
        <w:rPr>
          <w:rFonts w:ascii="Arial" w:hAnsi="Arial"/>
          <w:sz w:val="20"/>
          <w:szCs w:val="20"/>
          <w:lang w:val="en-GB"/>
        </w:rPr>
        <w:t xml:space="preserve">express reactivity to </w:t>
      </w:r>
      <w:r w:rsidRPr="005B00BD">
        <w:rPr>
          <w:rFonts w:ascii="Arial" w:hAnsi="Arial"/>
          <w:sz w:val="20"/>
          <w:szCs w:val="20"/>
          <w:lang w:val="en-GB"/>
        </w:rPr>
        <w:t>BCL-6 and CD</w:t>
      </w:r>
      <w:r w:rsidR="00441599" w:rsidRPr="005B00BD">
        <w:rPr>
          <w:rFonts w:ascii="Arial" w:hAnsi="Arial"/>
          <w:sz w:val="20"/>
          <w:szCs w:val="20"/>
          <w:lang w:val="en-GB"/>
        </w:rPr>
        <w:t>10</w:t>
      </w:r>
      <w:r w:rsidR="00CB5369" w:rsidRPr="005B00BD">
        <w:rPr>
          <w:rFonts w:ascii="Arial" w:hAnsi="Arial"/>
          <w:sz w:val="20"/>
          <w:szCs w:val="20"/>
          <w:lang w:val="en-GB"/>
        </w:rPr>
        <w:t xml:space="preserve"> </w:t>
      </w:r>
      <w:r w:rsidRPr="005B00BD">
        <w:rPr>
          <w:rFonts w:ascii="Arial" w:hAnsi="Arial"/>
          <w:sz w:val="20"/>
          <w:szCs w:val="20"/>
          <w:lang w:val="en-GB"/>
        </w:rPr>
        <w:t>but their cent</w:t>
      </w:r>
      <w:r w:rsidR="005B00BD">
        <w:rPr>
          <w:rFonts w:ascii="Arial" w:hAnsi="Arial"/>
          <w:sz w:val="20"/>
          <w:szCs w:val="20"/>
          <w:lang w:val="en-GB"/>
        </w:rPr>
        <w:t>re</w:t>
      </w:r>
      <w:r w:rsidRPr="005B00BD">
        <w:rPr>
          <w:rFonts w:ascii="Arial" w:hAnsi="Arial"/>
          <w:sz w:val="20"/>
          <w:szCs w:val="20"/>
          <w:lang w:val="en-GB"/>
        </w:rPr>
        <w:t xml:space="preserve">s </w:t>
      </w:r>
      <w:r w:rsidR="002C01D2" w:rsidRPr="005B00BD">
        <w:rPr>
          <w:rFonts w:ascii="Arial" w:hAnsi="Arial"/>
          <w:sz w:val="20"/>
          <w:szCs w:val="20"/>
          <w:lang w:val="en-GB"/>
        </w:rPr>
        <w:t xml:space="preserve">fail to express </w:t>
      </w:r>
      <w:r w:rsidRPr="005B00BD">
        <w:rPr>
          <w:rFonts w:ascii="Arial" w:hAnsi="Arial"/>
          <w:sz w:val="20"/>
          <w:szCs w:val="20"/>
          <w:lang w:val="en-GB"/>
        </w:rPr>
        <w:t>BCL-</w:t>
      </w:r>
      <w:r w:rsidRPr="005B00BD">
        <w:rPr>
          <w:rFonts w:ascii="Arial" w:hAnsi="Arial" w:cs="Arial"/>
          <w:sz w:val="20"/>
          <w:szCs w:val="20"/>
          <w:lang w:val="en-GB"/>
        </w:rPr>
        <w:t>2</w:t>
      </w:r>
      <w:r w:rsidR="009C0C69" w:rsidRPr="005B00BD">
        <w:rPr>
          <w:rFonts w:ascii="Arial" w:hAnsi="Arial" w:cs="Arial"/>
          <w:sz w:val="20"/>
          <w:szCs w:val="20"/>
          <w:lang w:val="en-GB"/>
        </w:rPr>
        <w:t xml:space="preserve">, </w:t>
      </w:r>
      <w:r w:rsidR="00536E0C" w:rsidRPr="005B00BD">
        <w:rPr>
          <w:rFonts w:ascii="Arial" w:hAnsi="Arial" w:cs="Arial"/>
          <w:sz w:val="20"/>
          <w:szCs w:val="20"/>
          <w:lang w:val="en-GB"/>
        </w:rPr>
        <w:t>which an</w:t>
      </w:r>
      <w:r w:rsidR="007541C3" w:rsidRPr="005B00BD">
        <w:rPr>
          <w:rFonts w:ascii="Arial" w:eastAsia="Calibri" w:hAnsi="Arial" w:cs="Arial"/>
          <w:sz w:val="20"/>
          <w:szCs w:val="20"/>
          <w:bdr w:val="none" w:sz="0" w:space="0" w:color="auto"/>
          <w:lang w:val="en-GB"/>
        </w:rPr>
        <w:t xml:space="preserve"> is an anti-apoptotic protein</w:t>
      </w:r>
      <w:r w:rsidR="009210C0" w:rsidRPr="005B00BD">
        <w:rPr>
          <w:rFonts w:ascii="Arial" w:eastAsia="Calibri" w:hAnsi="Arial" w:cs="Arial"/>
          <w:sz w:val="20"/>
          <w:szCs w:val="20"/>
          <w:bdr w:val="none" w:sz="0" w:space="0" w:color="auto"/>
          <w:lang w:val="en-GB"/>
        </w:rPr>
        <w:t xml:space="preserve">. The follicular dendritic cells within the germinal centres express </w:t>
      </w:r>
      <w:r w:rsidR="00A914AF" w:rsidRPr="005B00BD">
        <w:rPr>
          <w:rFonts w:ascii="Arial" w:eastAsia="Calibri" w:hAnsi="Arial" w:cs="Arial"/>
          <w:sz w:val="20"/>
          <w:szCs w:val="20"/>
          <w:bdr w:val="none" w:sz="0" w:space="0" w:color="auto"/>
          <w:lang w:val="en-GB"/>
        </w:rPr>
        <w:t>CD23</w:t>
      </w:r>
      <w:r w:rsidRPr="005B00BD">
        <w:rPr>
          <w:rFonts w:ascii="Arial" w:hAnsi="Arial" w:cs="Arial"/>
          <w:sz w:val="20"/>
          <w:szCs w:val="20"/>
          <w:lang w:val="en-GB"/>
        </w:rPr>
        <w:t>.</w:t>
      </w:r>
      <w:r w:rsidR="00C96BB5" w:rsidRPr="005B00BD">
        <w:rPr>
          <w:rFonts w:ascii="Arial" w:hAnsi="Arial"/>
          <w:sz w:val="20"/>
          <w:szCs w:val="20"/>
          <w:vertAlign w:val="superscript"/>
          <w:lang w:val="en-GB"/>
        </w:rPr>
        <w:t xml:space="preserve"> (1)</w:t>
      </w:r>
      <w:r w:rsidR="00C96BB5" w:rsidRPr="005B00BD">
        <w:rPr>
          <w:rFonts w:ascii="Arial" w:hAnsi="Arial"/>
          <w:sz w:val="20"/>
          <w:szCs w:val="20"/>
          <w:lang w:val="en-GB"/>
        </w:rPr>
        <w:t xml:space="preserve"> </w:t>
      </w:r>
      <w:r w:rsidRPr="005B00BD">
        <w:rPr>
          <w:rFonts w:ascii="Arial" w:hAnsi="Arial" w:cs="Arial"/>
          <w:sz w:val="20"/>
          <w:szCs w:val="20"/>
          <w:lang w:val="en-GB"/>
        </w:rPr>
        <w:t xml:space="preserve">DNA rearrangement studies using </w:t>
      </w:r>
      <w:proofErr w:type="spellStart"/>
      <w:r w:rsidR="00F47413" w:rsidRPr="005B00BD">
        <w:rPr>
          <w:rFonts w:ascii="Arial" w:hAnsi="Arial" w:cs="Arial"/>
          <w:sz w:val="20"/>
          <w:szCs w:val="20"/>
          <w:lang w:val="en-GB"/>
        </w:rPr>
        <w:t>IgH</w:t>
      </w:r>
      <w:proofErr w:type="spellEnd"/>
      <w:r w:rsidR="00F47413" w:rsidRPr="005B00BD">
        <w:rPr>
          <w:rFonts w:ascii="Arial" w:hAnsi="Arial" w:cs="Arial"/>
          <w:sz w:val="20"/>
          <w:szCs w:val="20"/>
          <w:lang w:val="en-GB"/>
        </w:rPr>
        <w:t>-PCR</w:t>
      </w:r>
      <w:r w:rsidRPr="005B00BD">
        <w:rPr>
          <w:rFonts w:ascii="Arial" w:hAnsi="Arial"/>
          <w:sz w:val="20"/>
          <w:szCs w:val="20"/>
          <w:lang w:val="en-GB"/>
        </w:rPr>
        <w:t xml:space="preserve"> significantly reduce the number of </w:t>
      </w:r>
      <w:r w:rsidR="007541C3" w:rsidRPr="005B00BD">
        <w:rPr>
          <w:rFonts w:ascii="Arial" w:eastAsia="Calibri" w:hAnsi="Arial" w:cs="Arial"/>
          <w:color w:val="353535"/>
          <w:sz w:val="20"/>
          <w:szCs w:val="20"/>
          <w:bdr w:val="none" w:sz="0" w:space="0" w:color="auto"/>
          <w:lang w:val="en-GB"/>
        </w:rPr>
        <w:t>histopathologically</w:t>
      </w:r>
      <w:r w:rsidR="007541C3" w:rsidRPr="005B00BD">
        <w:rPr>
          <w:rFonts w:ascii="Helvetica" w:eastAsia="Calibri" w:hAnsi="Helvetica" w:cs="Helvetica"/>
          <w:color w:val="353535"/>
          <w:sz w:val="20"/>
          <w:szCs w:val="20"/>
          <w:bdr w:val="none" w:sz="0" w:space="0" w:color="auto"/>
          <w:lang w:val="en-GB"/>
        </w:rPr>
        <w:t xml:space="preserve"> </w:t>
      </w:r>
      <w:r w:rsidRPr="005B00BD">
        <w:rPr>
          <w:rFonts w:ascii="Arial" w:hAnsi="Arial"/>
          <w:sz w:val="20"/>
          <w:szCs w:val="20"/>
          <w:lang w:val="en-GB"/>
        </w:rPr>
        <w:t xml:space="preserve">indeterminate </w:t>
      </w:r>
      <w:r w:rsidR="00CD621C" w:rsidRPr="005B00BD">
        <w:rPr>
          <w:rFonts w:ascii="Arial" w:hAnsi="Arial"/>
          <w:sz w:val="20"/>
          <w:szCs w:val="20"/>
          <w:lang w:val="en-GB"/>
        </w:rPr>
        <w:t xml:space="preserve">lymphoid </w:t>
      </w:r>
      <w:r w:rsidR="00386121" w:rsidRPr="005B00BD">
        <w:rPr>
          <w:rFonts w:ascii="Arial" w:hAnsi="Arial"/>
          <w:sz w:val="20"/>
          <w:szCs w:val="20"/>
          <w:lang w:val="en-GB"/>
        </w:rPr>
        <w:t>tumour</w:t>
      </w:r>
      <w:r w:rsidRPr="005B00BD">
        <w:rPr>
          <w:rFonts w:ascii="Arial" w:hAnsi="Arial"/>
          <w:sz w:val="20"/>
          <w:szCs w:val="20"/>
          <w:lang w:val="en-GB"/>
        </w:rPr>
        <w:t>s</w:t>
      </w:r>
      <w:r w:rsidR="00271884" w:rsidRPr="005B00BD">
        <w:rPr>
          <w:rFonts w:ascii="Arial" w:hAnsi="Arial"/>
          <w:sz w:val="20"/>
          <w:szCs w:val="20"/>
          <w:lang w:val="en-GB"/>
        </w:rPr>
        <w:t>,</w:t>
      </w:r>
      <w:r w:rsidRPr="005B00BD">
        <w:rPr>
          <w:rFonts w:ascii="Arial" w:hAnsi="Arial"/>
          <w:sz w:val="20"/>
          <w:szCs w:val="20"/>
          <w:lang w:val="en-GB"/>
        </w:rPr>
        <w:t xml:space="preserve"> </w:t>
      </w:r>
      <w:r w:rsidR="00271884" w:rsidRPr="005B00BD">
        <w:rPr>
          <w:rFonts w:ascii="Arial" w:hAnsi="Arial"/>
          <w:sz w:val="20"/>
          <w:szCs w:val="20"/>
          <w:lang w:val="en-GB"/>
        </w:rPr>
        <w:t xml:space="preserve">by </w:t>
      </w:r>
      <w:r w:rsidRPr="005B00BD">
        <w:rPr>
          <w:rFonts w:ascii="Arial" w:hAnsi="Arial"/>
          <w:sz w:val="20"/>
          <w:szCs w:val="20"/>
          <w:lang w:val="en-GB"/>
        </w:rPr>
        <w:t>help</w:t>
      </w:r>
      <w:r w:rsidR="00271884" w:rsidRPr="005B00BD">
        <w:rPr>
          <w:rFonts w:ascii="Arial" w:hAnsi="Arial"/>
          <w:sz w:val="20"/>
          <w:szCs w:val="20"/>
          <w:lang w:val="en-GB"/>
        </w:rPr>
        <w:t>ing to</w:t>
      </w:r>
      <w:r w:rsidRPr="005B00BD">
        <w:rPr>
          <w:rFonts w:ascii="Arial" w:hAnsi="Arial"/>
          <w:sz w:val="20"/>
          <w:szCs w:val="20"/>
          <w:lang w:val="en-GB"/>
        </w:rPr>
        <w:t xml:space="preserve"> distinguish BRLH from true lymphomas. </w:t>
      </w:r>
    </w:p>
    <w:p w14:paraId="70E1A2A1" w14:textId="266599E0" w:rsidR="007541C3" w:rsidRPr="005B00BD" w:rsidRDefault="009910F0" w:rsidP="005B00BD">
      <w:pPr>
        <w:pStyle w:val="BodyAA"/>
        <w:spacing w:line="480" w:lineRule="auto"/>
        <w:rPr>
          <w:rFonts w:ascii="Arial" w:eastAsia="Times New Roman" w:hAnsi="Arial" w:cs="Times New Roman"/>
          <w:sz w:val="20"/>
          <w:szCs w:val="20"/>
          <w:lang w:val="en-GB"/>
        </w:rPr>
      </w:pPr>
      <w:r w:rsidRPr="005B00BD">
        <w:rPr>
          <w:rFonts w:ascii="Arial" w:hAnsi="Arial"/>
          <w:color w:val="212121"/>
          <w:sz w:val="20"/>
          <w:szCs w:val="20"/>
          <w:u w:color="212121"/>
          <w:shd w:val="clear" w:color="auto" w:fill="F8F8F8"/>
          <w:lang w:val="en-GB"/>
        </w:rPr>
        <w:t xml:space="preserve">The pathogenesis and </w:t>
      </w:r>
      <w:r w:rsidR="0033377A" w:rsidRPr="005B00BD">
        <w:rPr>
          <w:rFonts w:ascii="Arial" w:hAnsi="Arial"/>
          <w:color w:val="212121"/>
          <w:sz w:val="20"/>
          <w:szCs w:val="20"/>
          <w:u w:color="212121"/>
          <w:shd w:val="clear" w:color="auto" w:fill="F8F8F8"/>
          <w:lang w:val="en-GB"/>
        </w:rPr>
        <w:t>a</w:t>
      </w:r>
      <w:r w:rsidRPr="005B00BD">
        <w:rPr>
          <w:rFonts w:ascii="Arial" w:hAnsi="Arial"/>
          <w:color w:val="212121"/>
          <w:sz w:val="20"/>
          <w:szCs w:val="20"/>
          <w:u w:color="212121"/>
          <w:shd w:val="clear" w:color="auto" w:fill="F8F8F8"/>
          <w:lang w:val="en-GB"/>
        </w:rPr>
        <w:t xml:space="preserve">etiology of </w:t>
      </w:r>
      <w:r w:rsidR="001057FA" w:rsidRPr="005B00BD">
        <w:rPr>
          <w:rFonts w:ascii="Arial" w:hAnsi="Arial"/>
          <w:color w:val="212121"/>
          <w:sz w:val="20"/>
          <w:szCs w:val="20"/>
          <w:u w:color="212121"/>
          <w:shd w:val="clear" w:color="auto" w:fill="F8F8F8"/>
          <w:lang w:val="en-GB"/>
        </w:rPr>
        <w:t xml:space="preserve">conjunctival </w:t>
      </w:r>
      <w:r w:rsidRPr="005B00BD">
        <w:rPr>
          <w:rFonts w:ascii="Arial" w:hAnsi="Arial"/>
          <w:color w:val="212121"/>
          <w:sz w:val="20"/>
          <w:szCs w:val="20"/>
          <w:u w:color="212121"/>
          <w:shd w:val="clear" w:color="auto" w:fill="F8F8F8"/>
          <w:lang w:val="en-GB"/>
        </w:rPr>
        <w:t xml:space="preserve">BRLH </w:t>
      </w:r>
      <w:r w:rsidR="00C12B82" w:rsidRPr="005B00BD">
        <w:rPr>
          <w:rFonts w:ascii="Arial" w:hAnsi="Arial"/>
          <w:color w:val="212121"/>
          <w:sz w:val="20"/>
          <w:szCs w:val="20"/>
          <w:u w:color="212121"/>
          <w:shd w:val="clear" w:color="auto" w:fill="F8F8F8"/>
          <w:lang w:val="en-GB"/>
        </w:rPr>
        <w:t>remains unknown</w:t>
      </w:r>
      <w:r w:rsidRPr="005B00BD">
        <w:rPr>
          <w:rFonts w:ascii="Arial" w:hAnsi="Arial"/>
          <w:color w:val="212121"/>
          <w:sz w:val="20"/>
          <w:szCs w:val="20"/>
          <w:u w:color="212121"/>
          <w:shd w:val="clear" w:color="auto" w:fill="F8F8F8"/>
          <w:lang w:val="en-GB"/>
        </w:rPr>
        <w:t xml:space="preserve">. A history of conjunctivitis causing chronic antigen stimulating mechanism may play a role in the oncogenesis </w:t>
      </w:r>
      <w:r w:rsidRPr="005B00BD">
        <w:rPr>
          <w:rFonts w:ascii="Arial" w:hAnsi="Arial"/>
          <w:color w:val="212121"/>
          <w:sz w:val="20"/>
          <w:szCs w:val="20"/>
          <w:u w:color="212121"/>
          <w:shd w:val="clear" w:color="auto" w:fill="F8F8F8"/>
          <w:vertAlign w:val="superscript"/>
          <w:lang w:val="en-GB"/>
        </w:rPr>
        <w:t>(9)</w:t>
      </w:r>
      <w:r w:rsidRPr="005B00BD">
        <w:rPr>
          <w:rFonts w:ascii="Arial" w:hAnsi="Arial"/>
          <w:sz w:val="20"/>
          <w:szCs w:val="20"/>
          <w:shd w:val="clear" w:color="auto" w:fill="FFFFFF"/>
          <w:lang w:val="en-GB"/>
        </w:rPr>
        <w:t xml:space="preserve"> </w:t>
      </w:r>
      <w:r w:rsidRPr="005B00BD">
        <w:rPr>
          <w:rFonts w:ascii="Arial" w:hAnsi="Arial"/>
          <w:i/>
          <w:sz w:val="20"/>
          <w:szCs w:val="20"/>
          <w:shd w:val="clear" w:color="auto" w:fill="FFFFFF"/>
          <w:lang w:val="en-GB"/>
        </w:rPr>
        <w:t>Chlamydia psittaci</w:t>
      </w:r>
      <w:r w:rsidRPr="005B00BD">
        <w:rPr>
          <w:rFonts w:ascii="Arial" w:hAnsi="Arial"/>
          <w:sz w:val="20"/>
          <w:szCs w:val="20"/>
          <w:shd w:val="clear" w:color="auto" w:fill="FFFFFF"/>
          <w:lang w:val="en-GB"/>
        </w:rPr>
        <w:t xml:space="preserve"> infection </w:t>
      </w:r>
      <w:r w:rsidR="00323F59" w:rsidRPr="005B00BD">
        <w:rPr>
          <w:rFonts w:ascii="Arial" w:hAnsi="Arial"/>
          <w:sz w:val="20"/>
          <w:szCs w:val="20"/>
          <w:shd w:val="clear" w:color="auto" w:fill="FFFFFF"/>
          <w:lang w:val="en-GB"/>
        </w:rPr>
        <w:t xml:space="preserve">was found to be </w:t>
      </w:r>
      <w:r w:rsidRPr="005B00BD">
        <w:rPr>
          <w:rFonts w:ascii="Arial" w:hAnsi="Arial"/>
          <w:sz w:val="20"/>
          <w:szCs w:val="20"/>
          <w:shd w:val="clear" w:color="auto" w:fill="FFFFFF"/>
          <w:lang w:val="en-GB"/>
        </w:rPr>
        <w:t xml:space="preserve">present in 80% of </w:t>
      </w:r>
      <w:r w:rsidR="00323F59" w:rsidRPr="005B00BD">
        <w:rPr>
          <w:rFonts w:ascii="Arial" w:hAnsi="Arial"/>
          <w:sz w:val="20"/>
          <w:szCs w:val="20"/>
          <w:shd w:val="clear" w:color="auto" w:fill="FFFFFF"/>
          <w:lang w:val="en-GB"/>
        </w:rPr>
        <w:t xml:space="preserve">Italian </w:t>
      </w:r>
      <w:r w:rsidRPr="005B00BD">
        <w:rPr>
          <w:rFonts w:ascii="Arial" w:hAnsi="Arial"/>
          <w:sz w:val="20"/>
          <w:szCs w:val="20"/>
          <w:shd w:val="clear" w:color="auto" w:fill="FFFFFF"/>
          <w:lang w:val="en-GB"/>
        </w:rPr>
        <w:t>patients with ocular adnexal lymphoma</w:t>
      </w:r>
      <w:r w:rsidR="00F255C3" w:rsidRPr="005B00BD">
        <w:rPr>
          <w:rFonts w:ascii="Arial" w:hAnsi="Arial"/>
          <w:sz w:val="20"/>
          <w:szCs w:val="20"/>
          <w:shd w:val="clear" w:color="auto" w:fill="FFFFFF"/>
          <w:lang w:val="en-GB"/>
        </w:rPr>
        <w:t>,</w:t>
      </w:r>
      <w:r w:rsidRPr="005B00BD">
        <w:rPr>
          <w:rFonts w:ascii="Arial" w:hAnsi="Arial"/>
          <w:sz w:val="20"/>
          <w:szCs w:val="20"/>
          <w:shd w:val="clear" w:color="auto" w:fill="FFFFFF"/>
          <w:lang w:val="en-GB"/>
        </w:rPr>
        <w:t xml:space="preserve"> and can be detected in </w:t>
      </w:r>
      <w:r w:rsidR="00386121" w:rsidRPr="005B00BD">
        <w:rPr>
          <w:rFonts w:ascii="Arial" w:hAnsi="Arial"/>
          <w:sz w:val="20"/>
          <w:szCs w:val="20"/>
          <w:shd w:val="clear" w:color="auto" w:fill="FFFFFF"/>
          <w:lang w:val="en-GB"/>
        </w:rPr>
        <w:t>tumour</w:t>
      </w:r>
      <w:r w:rsidRPr="005B00BD">
        <w:rPr>
          <w:rFonts w:ascii="Arial" w:hAnsi="Arial"/>
          <w:sz w:val="20"/>
          <w:szCs w:val="20"/>
          <w:shd w:val="clear" w:color="auto" w:fill="FFFFFF"/>
          <w:lang w:val="en-GB"/>
        </w:rPr>
        <w:t xml:space="preserve"> tissue and </w:t>
      </w:r>
      <w:r w:rsidRPr="005B00BD">
        <w:rPr>
          <w:rFonts w:ascii="Arial" w:hAnsi="Arial"/>
          <w:color w:val="212121"/>
          <w:sz w:val="20"/>
          <w:szCs w:val="20"/>
          <w:u w:color="212121"/>
          <w:shd w:val="clear" w:color="auto" w:fill="F8F8F8"/>
          <w:lang w:val="en-GB"/>
        </w:rPr>
        <w:t>peripheral blood mononuclear cells.</w:t>
      </w:r>
      <w:r w:rsidRPr="005B00BD">
        <w:rPr>
          <w:rFonts w:ascii="Arial" w:hAnsi="Arial"/>
          <w:sz w:val="20"/>
          <w:szCs w:val="20"/>
          <w:lang w:val="en-GB"/>
        </w:rPr>
        <w:t xml:space="preserve"> </w:t>
      </w:r>
      <w:r w:rsidRPr="005B00BD">
        <w:rPr>
          <w:rFonts w:ascii="Arial" w:hAnsi="Arial"/>
          <w:sz w:val="20"/>
          <w:szCs w:val="20"/>
          <w:vertAlign w:val="superscript"/>
          <w:lang w:val="en-GB"/>
        </w:rPr>
        <w:t>(10)</w:t>
      </w:r>
      <w:r w:rsidRPr="005B00BD">
        <w:rPr>
          <w:rFonts w:ascii="Arial" w:hAnsi="Arial"/>
          <w:sz w:val="20"/>
          <w:szCs w:val="20"/>
          <w:shd w:val="clear" w:color="auto" w:fill="FFFFFF"/>
          <w:lang w:val="en-GB"/>
        </w:rPr>
        <w:t xml:space="preserve"> </w:t>
      </w:r>
      <w:r w:rsidRPr="005B00BD">
        <w:rPr>
          <w:rFonts w:ascii="Arial" w:hAnsi="Arial"/>
          <w:i/>
          <w:color w:val="303030"/>
          <w:sz w:val="20"/>
          <w:szCs w:val="20"/>
          <w:u w:color="303030"/>
          <w:shd w:val="clear" w:color="auto" w:fill="FFFFFF"/>
          <w:lang w:val="en-GB"/>
        </w:rPr>
        <w:t xml:space="preserve">Chlamydia pneumoniae, </w:t>
      </w:r>
      <w:r w:rsidRPr="005B00BD">
        <w:rPr>
          <w:rFonts w:ascii="Arial" w:hAnsi="Arial"/>
          <w:i/>
          <w:color w:val="212121"/>
          <w:sz w:val="20"/>
          <w:szCs w:val="20"/>
          <w:u w:color="212121"/>
          <w:lang w:val="en-GB"/>
        </w:rPr>
        <w:t>Chlamydia trachomatis,</w:t>
      </w:r>
      <w:r w:rsidRPr="005B00BD">
        <w:rPr>
          <w:rFonts w:ascii="Arial" w:hAnsi="Arial"/>
          <w:i/>
          <w:sz w:val="20"/>
          <w:szCs w:val="20"/>
          <w:lang w:val="en-GB"/>
        </w:rPr>
        <w:t xml:space="preserve"> </w:t>
      </w:r>
      <w:r w:rsidRPr="005B00BD">
        <w:rPr>
          <w:rFonts w:ascii="Arial" w:hAnsi="Arial"/>
          <w:i/>
          <w:color w:val="212121"/>
          <w:sz w:val="20"/>
          <w:szCs w:val="20"/>
          <w:u w:color="212121"/>
          <w:lang w:val="en-GB"/>
        </w:rPr>
        <w:t>Helicoba</w:t>
      </w:r>
      <w:r w:rsidR="005411F4" w:rsidRPr="005B00BD">
        <w:rPr>
          <w:rFonts w:ascii="Arial" w:hAnsi="Arial"/>
          <w:i/>
          <w:color w:val="212121"/>
          <w:sz w:val="20"/>
          <w:szCs w:val="20"/>
          <w:u w:color="212121"/>
          <w:lang w:val="en-GB"/>
        </w:rPr>
        <w:t>c</w:t>
      </w:r>
      <w:r w:rsidRPr="005B00BD">
        <w:rPr>
          <w:rFonts w:ascii="Arial" w:hAnsi="Arial"/>
          <w:i/>
          <w:color w:val="212121"/>
          <w:sz w:val="20"/>
          <w:szCs w:val="20"/>
          <w:u w:color="212121"/>
          <w:lang w:val="en-GB"/>
        </w:rPr>
        <w:t xml:space="preserve">ter </w:t>
      </w:r>
      <w:r w:rsidR="00FA6554" w:rsidRPr="005B00BD">
        <w:rPr>
          <w:rFonts w:ascii="Arial" w:hAnsi="Arial"/>
          <w:i/>
          <w:color w:val="212121"/>
          <w:sz w:val="20"/>
          <w:szCs w:val="20"/>
          <w:u w:color="212121"/>
          <w:lang w:val="en-GB"/>
        </w:rPr>
        <w:t>pylori</w:t>
      </w:r>
      <w:r w:rsidRPr="005B00BD">
        <w:rPr>
          <w:rFonts w:ascii="Arial" w:hAnsi="Arial"/>
          <w:sz w:val="20"/>
          <w:szCs w:val="20"/>
          <w:lang w:val="en-GB"/>
        </w:rPr>
        <w:t xml:space="preserve">, </w:t>
      </w:r>
      <w:r w:rsidR="00C12B82" w:rsidRPr="005B00BD">
        <w:rPr>
          <w:rFonts w:ascii="Arial" w:hAnsi="Arial"/>
          <w:sz w:val="20"/>
          <w:szCs w:val="20"/>
          <w:lang w:val="en-GB"/>
        </w:rPr>
        <w:t>Epstein-Barr virus</w:t>
      </w:r>
      <w:r w:rsidR="00E2232A" w:rsidRPr="005B00BD">
        <w:rPr>
          <w:rFonts w:ascii="Arial" w:hAnsi="Arial"/>
          <w:sz w:val="20"/>
          <w:szCs w:val="20"/>
          <w:lang w:val="en-GB"/>
        </w:rPr>
        <w:t xml:space="preserve"> (EBV)</w:t>
      </w:r>
      <w:r w:rsidRPr="005B00BD">
        <w:rPr>
          <w:rFonts w:ascii="Arial" w:hAnsi="Arial"/>
          <w:color w:val="212121"/>
          <w:sz w:val="20"/>
          <w:szCs w:val="20"/>
          <w:u w:color="212121"/>
          <w:shd w:val="clear" w:color="auto" w:fill="F8F8F8"/>
          <w:lang w:val="en-GB"/>
        </w:rPr>
        <w:t xml:space="preserve">, </w:t>
      </w:r>
      <w:r w:rsidR="00C12B82" w:rsidRPr="005B00BD">
        <w:rPr>
          <w:rFonts w:ascii="Arial" w:hAnsi="Arial"/>
          <w:sz w:val="20"/>
          <w:szCs w:val="20"/>
          <w:shd w:val="clear" w:color="auto" w:fill="FFFFFF"/>
          <w:lang w:val="en-GB"/>
        </w:rPr>
        <w:t>h</w:t>
      </w:r>
      <w:r w:rsidRPr="005B00BD">
        <w:rPr>
          <w:rFonts w:ascii="Arial" w:hAnsi="Arial"/>
          <w:sz w:val="20"/>
          <w:szCs w:val="20"/>
          <w:shd w:val="clear" w:color="auto" w:fill="FFFFFF"/>
          <w:lang w:val="en-GB"/>
        </w:rPr>
        <w:t xml:space="preserve">uman T-cell </w:t>
      </w:r>
      <w:proofErr w:type="spellStart"/>
      <w:r w:rsidRPr="005B00BD">
        <w:rPr>
          <w:rFonts w:ascii="Arial" w:hAnsi="Arial"/>
          <w:sz w:val="20"/>
          <w:szCs w:val="20"/>
          <w:shd w:val="clear" w:color="auto" w:fill="FFFFFF"/>
          <w:lang w:val="en-GB"/>
        </w:rPr>
        <w:t>lymphotropic</w:t>
      </w:r>
      <w:proofErr w:type="spellEnd"/>
      <w:r w:rsidRPr="005B00BD">
        <w:rPr>
          <w:rFonts w:ascii="Arial" w:hAnsi="Arial"/>
          <w:sz w:val="20"/>
          <w:szCs w:val="20"/>
          <w:shd w:val="clear" w:color="auto" w:fill="FFFFFF"/>
          <w:lang w:val="en-GB"/>
        </w:rPr>
        <w:t xml:space="preserve"> virus have been also described as potential </w:t>
      </w:r>
      <w:r w:rsidR="00C12B82" w:rsidRPr="005B00BD">
        <w:rPr>
          <w:rFonts w:ascii="Arial" w:hAnsi="Arial"/>
          <w:sz w:val="20"/>
          <w:szCs w:val="20"/>
          <w:shd w:val="clear" w:color="auto" w:fill="FFFFFF"/>
          <w:lang w:val="en-GB"/>
        </w:rPr>
        <w:t>causes</w:t>
      </w:r>
      <w:r w:rsidRPr="005B00BD">
        <w:rPr>
          <w:rFonts w:ascii="Arial" w:hAnsi="Arial"/>
          <w:sz w:val="20"/>
          <w:szCs w:val="20"/>
          <w:shd w:val="clear" w:color="auto" w:fill="FFFFFF"/>
          <w:lang w:val="en-GB"/>
        </w:rPr>
        <w:t xml:space="preserve">. </w:t>
      </w:r>
      <w:r w:rsidR="007541C3" w:rsidRPr="005B00BD">
        <w:rPr>
          <w:rFonts w:ascii="Arial" w:eastAsia="Times Roman" w:hAnsi="Arial" w:cs="Times Roman"/>
          <w:sz w:val="20"/>
          <w:szCs w:val="20"/>
          <w:shd w:val="clear" w:color="auto" w:fill="FFFFFF"/>
          <w:vertAlign w:val="superscript"/>
          <w:lang w:val="en-GB"/>
        </w:rPr>
        <w:fldChar w:fldCharType="begin"/>
      </w:r>
      <w:r w:rsidRPr="005B00BD">
        <w:rPr>
          <w:rFonts w:ascii="Arial" w:eastAsia="Times Roman" w:hAnsi="Arial" w:cs="Times Roman"/>
          <w:sz w:val="20"/>
          <w:szCs w:val="20"/>
          <w:shd w:val="clear" w:color="auto" w:fill="FFFFFF"/>
          <w:vertAlign w:val="superscript"/>
          <w:lang w:val="en-GB"/>
        </w:rPr>
        <w:instrText xml:space="preserve"> ADDIN EN.CITE &lt;EndNote&gt;&lt;Cite&gt;&lt;DisplayText&gt;(Sjo, Foegh et al. 2007)&lt;/DisplayText&gt;&lt;record&gt;&lt;/record&gt;&lt;/Cite&gt;&lt;/EndNote&gt;</w:instrText>
      </w:r>
      <w:r w:rsidR="007541C3" w:rsidRPr="005B00BD">
        <w:rPr>
          <w:rFonts w:ascii="Arial" w:eastAsia="Times Roman" w:hAnsi="Arial" w:cs="Times Roman"/>
          <w:sz w:val="20"/>
          <w:szCs w:val="20"/>
          <w:shd w:val="clear" w:color="auto" w:fill="FFFFFF"/>
          <w:vertAlign w:val="superscript"/>
          <w:lang w:val="en-GB"/>
        </w:rPr>
        <w:fldChar w:fldCharType="separate"/>
      </w:r>
      <w:r w:rsidRPr="005B00BD">
        <w:rPr>
          <w:rFonts w:ascii="Arial" w:hAnsi="Arial"/>
          <w:sz w:val="20"/>
          <w:szCs w:val="20"/>
          <w:shd w:val="clear" w:color="auto" w:fill="FFFFFF"/>
          <w:vertAlign w:val="superscript"/>
          <w:lang w:val="en-GB"/>
        </w:rPr>
        <w:t>(11-14)</w:t>
      </w:r>
      <w:r w:rsidR="007541C3" w:rsidRPr="005B00BD">
        <w:rPr>
          <w:rFonts w:ascii="Arial" w:eastAsia="Times Roman" w:hAnsi="Arial" w:cs="Times Roman"/>
          <w:sz w:val="20"/>
          <w:szCs w:val="20"/>
          <w:shd w:val="clear" w:color="auto" w:fill="FFFFFF"/>
          <w:vertAlign w:val="superscript"/>
          <w:lang w:val="en-GB"/>
        </w:rPr>
        <w:fldChar w:fldCharType="end"/>
      </w:r>
      <w:r w:rsidRPr="005B00BD">
        <w:rPr>
          <w:rFonts w:ascii="Arial" w:hAnsi="Arial"/>
          <w:sz w:val="20"/>
          <w:szCs w:val="20"/>
          <w:shd w:val="clear" w:color="auto" w:fill="FFFFFF"/>
          <w:lang w:val="en-GB"/>
        </w:rPr>
        <w:t xml:space="preserve"> </w:t>
      </w:r>
      <w:r w:rsidR="00C12B82" w:rsidRPr="005B00BD">
        <w:rPr>
          <w:rFonts w:ascii="Arial" w:hAnsi="Arial"/>
          <w:color w:val="292526"/>
          <w:sz w:val="20"/>
          <w:szCs w:val="20"/>
          <w:u w:color="292526"/>
          <w:lang w:val="en-GB"/>
        </w:rPr>
        <w:t>In one study,</w:t>
      </w:r>
      <w:r w:rsidR="00C12B82" w:rsidRPr="005B00BD">
        <w:rPr>
          <w:rFonts w:ascii="Arial" w:hAnsi="Arial"/>
          <w:sz w:val="20"/>
          <w:szCs w:val="20"/>
          <w:shd w:val="clear" w:color="auto" w:fill="FFFFFF"/>
          <w:lang w:val="en-GB"/>
        </w:rPr>
        <w:t xml:space="preserve"> </w:t>
      </w:r>
      <w:r w:rsidR="00C12B82" w:rsidRPr="005B00BD">
        <w:rPr>
          <w:rFonts w:ascii="Arial" w:hAnsi="Arial"/>
          <w:i/>
          <w:color w:val="292526"/>
          <w:sz w:val="20"/>
          <w:szCs w:val="20"/>
          <w:u w:color="292526"/>
          <w:lang w:val="en-GB"/>
        </w:rPr>
        <w:t>C. psittaci</w:t>
      </w:r>
      <w:r w:rsidR="00C12B82" w:rsidRPr="005B00BD">
        <w:rPr>
          <w:rFonts w:ascii="Arial" w:hAnsi="Arial"/>
          <w:color w:val="292526"/>
          <w:sz w:val="20"/>
          <w:szCs w:val="20"/>
          <w:u w:color="292526"/>
          <w:lang w:val="en-GB"/>
        </w:rPr>
        <w:t xml:space="preserve"> DNA was present in 12% </w:t>
      </w:r>
      <w:r w:rsidR="00C12B82" w:rsidRPr="005B00BD">
        <w:rPr>
          <w:rFonts w:ascii="Arial" w:hAnsi="Arial"/>
          <w:sz w:val="20"/>
          <w:szCs w:val="20"/>
          <w:shd w:val="clear" w:color="auto" w:fill="FFFFFF"/>
          <w:lang w:val="en-GB"/>
        </w:rPr>
        <w:t xml:space="preserve">of </w:t>
      </w:r>
      <w:r w:rsidRPr="005B00BD">
        <w:rPr>
          <w:rFonts w:ascii="Arial" w:hAnsi="Arial"/>
          <w:sz w:val="20"/>
          <w:szCs w:val="20"/>
          <w:shd w:val="clear" w:color="auto" w:fill="FFFFFF"/>
          <w:lang w:val="en-GB"/>
        </w:rPr>
        <w:t>conjunctival BRLH</w:t>
      </w:r>
      <w:r w:rsidR="00C12B82" w:rsidRPr="005B00BD">
        <w:rPr>
          <w:rFonts w:ascii="Arial" w:hAnsi="Arial"/>
          <w:sz w:val="20"/>
          <w:szCs w:val="20"/>
          <w:shd w:val="clear" w:color="auto" w:fill="FFFFFF"/>
          <w:lang w:val="en-GB"/>
        </w:rPr>
        <w:t xml:space="preserve"> cases</w:t>
      </w:r>
      <w:r w:rsidRPr="005B00BD">
        <w:rPr>
          <w:rFonts w:ascii="Arial" w:hAnsi="Arial"/>
          <w:color w:val="292526"/>
          <w:sz w:val="20"/>
          <w:szCs w:val="20"/>
          <w:u w:color="292526"/>
          <w:lang w:val="en-GB"/>
        </w:rPr>
        <w:t xml:space="preserve">. </w:t>
      </w:r>
      <w:r w:rsidRPr="005B00BD">
        <w:rPr>
          <w:rFonts w:ascii="Arial" w:hAnsi="Arial"/>
          <w:color w:val="292526"/>
          <w:sz w:val="20"/>
          <w:szCs w:val="20"/>
          <w:u w:color="292526"/>
          <w:vertAlign w:val="superscript"/>
          <w:lang w:val="en-GB"/>
        </w:rPr>
        <w:t>(10)</w:t>
      </w:r>
      <w:r w:rsidRPr="005B00BD">
        <w:rPr>
          <w:rFonts w:ascii="Arial" w:hAnsi="Arial"/>
          <w:sz w:val="20"/>
          <w:szCs w:val="20"/>
          <w:lang w:val="en-GB"/>
        </w:rPr>
        <w:t xml:space="preserve"> </w:t>
      </w:r>
      <w:r w:rsidR="00300117" w:rsidRPr="005B00BD">
        <w:rPr>
          <w:rFonts w:ascii="Arial" w:hAnsi="Arial"/>
          <w:sz w:val="20"/>
          <w:szCs w:val="20"/>
          <w:lang w:val="en-GB"/>
        </w:rPr>
        <w:t>Another study of</w:t>
      </w:r>
      <w:r w:rsidRPr="005B00BD">
        <w:rPr>
          <w:rFonts w:ascii="Arial" w:hAnsi="Arial"/>
          <w:sz w:val="20"/>
          <w:szCs w:val="20"/>
          <w:lang w:val="en-GB"/>
        </w:rPr>
        <w:t xml:space="preserve"> 6 cases of conjunctival BRLH in patients </w:t>
      </w:r>
      <w:r w:rsidR="00FD0401" w:rsidRPr="005B00BD">
        <w:rPr>
          <w:rFonts w:ascii="Arial" w:hAnsi="Arial"/>
          <w:sz w:val="20"/>
          <w:szCs w:val="20"/>
          <w:lang w:val="en-GB"/>
        </w:rPr>
        <w:t>&lt;</w:t>
      </w:r>
      <w:r w:rsidRPr="005B00BD">
        <w:rPr>
          <w:rFonts w:ascii="Arial" w:hAnsi="Arial"/>
          <w:sz w:val="20"/>
          <w:szCs w:val="20"/>
          <w:lang w:val="en-GB"/>
        </w:rPr>
        <w:t xml:space="preserve"> 31</w:t>
      </w:r>
      <w:r w:rsidR="00300117" w:rsidRPr="005B00BD">
        <w:rPr>
          <w:rFonts w:ascii="Arial" w:hAnsi="Arial"/>
          <w:sz w:val="20"/>
          <w:szCs w:val="20"/>
          <w:lang w:val="en-GB"/>
        </w:rPr>
        <w:t xml:space="preserve"> years old</w:t>
      </w:r>
      <w:r w:rsidRPr="005B00BD">
        <w:rPr>
          <w:rFonts w:ascii="Arial" w:hAnsi="Arial"/>
          <w:sz w:val="20"/>
          <w:szCs w:val="20"/>
          <w:lang w:val="en-GB"/>
        </w:rPr>
        <w:t xml:space="preserve">, </w:t>
      </w:r>
      <w:r w:rsidR="00AE0A34" w:rsidRPr="005B00BD">
        <w:rPr>
          <w:rFonts w:ascii="Arial" w:hAnsi="Arial"/>
          <w:sz w:val="20"/>
          <w:szCs w:val="20"/>
          <w:lang w:val="en-GB"/>
        </w:rPr>
        <w:t xml:space="preserve">reported </w:t>
      </w:r>
      <w:r w:rsidR="00300117" w:rsidRPr="005B00BD">
        <w:rPr>
          <w:rFonts w:ascii="Arial" w:hAnsi="Arial"/>
          <w:sz w:val="20"/>
          <w:szCs w:val="20"/>
          <w:lang w:val="en-GB"/>
        </w:rPr>
        <w:t>no cases with</w:t>
      </w:r>
      <w:r w:rsidRPr="005B00BD">
        <w:rPr>
          <w:rFonts w:ascii="Arial" w:hAnsi="Arial"/>
          <w:sz w:val="20"/>
          <w:szCs w:val="20"/>
          <w:lang w:val="en-GB"/>
        </w:rPr>
        <w:t xml:space="preserve"> Chlamydia species or </w:t>
      </w:r>
      <w:r w:rsidR="00300117" w:rsidRPr="005B00BD">
        <w:rPr>
          <w:rFonts w:ascii="Arial" w:hAnsi="Arial"/>
          <w:sz w:val="20"/>
          <w:szCs w:val="20"/>
          <w:lang w:val="en-GB"/>
        </w:rPr>
        <w:t>Epstein-Barr virus</w:t>
      </w:r>
      <w:r w:rsidRPr="005B00BD">
        <w:rPr>
          <w:rFonts w:ascii="Arial" w:hAnsi="Arial"/>
          <w:sz w:val="20"/>
          <w:szCs w:val="20"/>
          <w:lang w:val="en-GB"/>
        </w:rPr>
        <w:t xml:space="preserve">. </w:t>
      </w:r>
      <w:r w:rsidRPr="005B00BD">
        <w:rPr>
          <w:rFonts w:ascii="Arial" w:hAnsi="Arial"/>
          <w:sz w:val="20"/>
          <w:szCs w:val="20"/>
          <w:vertAlign w:val="superscript"/>
          <w:lang w:val="en-GB"/>
        </w:rPr>
        <w:t>(6)</w:t>
      </w:r>
      <w:r w:rsidR="00300117" w:rsidRPr="005B00BD">
        <w:rPr>
          <w:rFonts w:ascii="Arial" w:hAnsi="Arial"/>
          <w:sz w:val="20"/>
          <w:szCs w:val="20"/>
          <w:vertAlign w:val="superscript"/>
          <w:lang w:val="en-GB"/>
        </w:rPr>
        <w:t xml:space="preserve"> </w:t>
      </w:r>
      <w:r w:rsidR="00300117" w:rsidRPr="005B00BD">
        <w:rPr>
          <w:rFonts w:ascii="Arial" w:hAnsi="Arial"/>
          <w:sz w:val="20"/>
          <w:szCs w:val="20"/>
          <w:lang w:val="en-GB"/>
        </w:rPr>
        <w:t xml:space="preserve">Most of these </w:t>
      </w:r>
      <w:r w:rsidR="009764F5" w:rsidRPr="005B00BD">
        <w:rPr>
          <w:rFonts w:ascii="Arial" w:hAnsi="Arial"/>
          <w:sz w:val="20"/>
          <w:szCs w:val="20"/>
          <w:lang w:val="en-GB"/>
        </w:rPr>
        <w:t>aforementioned</w:t>
      </w:r>
      <w:r w:rsidR="00300117" w:rsidRPr="005B00BD">
        <w:rPr>
          <w:rFonts w:ascii="Arial" w:hAnsi="Arial"/>
          <w:sz w:val="20"/>
          <w:szCs w:val="20"/>
          <w:lang w:val="en-GB"/>
        </w:rPr>
        <w:t xml:space="preserve"> studies </w:t>
      </w:r>
      <w:r w:rsidR="00300117" w:rsidRPr="005B00BD">
        <w:rPr>
          <w:rFonts w:ascii="Arial" w:hAnsi="Arial"/>
          <w:sz w:val="20"/>
          <w:szCs w:val="20"/>
          <w:vertAlign w:val="superscript"/>
          <w:lang w:val="en-GB"/>
        </w:rPr>
        <w:t>(6, 10-14)</w:t>
      </w:r>
      <w:r w:rsidR="00300117" w:rsidRPr="005B00BD">
        <w:rPr>
          <w:rFonts w:ascii="Arial" w:hAnsi="Arial"/>
          <w:sz w:val="20"/>
          <w:szCs w:val="20"/>
          <w:lang w:val="en-GB"/>
        </w:rPr>
        <w:t xml:space="preserve"> enrolled adults and may not be representative of conjunctival BRLH in children.</w:t>
      </w:r>
    </w:p>
    <w:p w14:paraId="0A4396CC" w14:textId="69C91251" w:rsidR="007541C3" w:rsidRPr="005B00BD" w:rsidRDefault="00300117"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u w:color="212121"/>
          <w:shd w:val="clear" w:color="auto" w:fill="F8F8F8"/>
          <w:lang w:val="en-GB"/>
        </w:rPr>
      </w:pPr>
      <w:r w:rsidRPr="005B00BD">
        <w:rPr>
          <w:rFonts w:ascii="Arial" w:hAnsi="Arial"/>
          <w:sz w:val="20"/>
          <w:szCs w:val="20"/>
          <w:lang w:val="en-GB"/>
        </w:rPr>
        <w:t>Conjunctival BRLH is</w:t>
      </w:r>
      <w:r w:rsidR="009910F0" w:rsidRPr="005B00BD">
        <w:rPr>
          <w:rFonts w:ascii="Arial" w:hAnsi="Arial"/>
          <w:sz w:val="20"/>
          <w:szCs w:val="20"/>
          <w:lang w:val="en-GB"/>
        </w:rPr>
        <w:t xml:space="preserve"> generally </w:t>
      </w:r>
      <w:r w:rsidR="00894DF9" w:rsidRPr="005B00BD">
        <w:rPr>
          <w:rFonts w:ascii="Arial" w:hAnsi="Arial"/>
          <w:sz w:val="20"/>
          <w:szCs w:val="20"/>
          <w:lang w:val="en-GB"/>
        </w:rPr>
        <w:t>surgical excised</w:t>
      </w:r>
      <w:r w:rsidR="009910F0" w:rsidRPr="005B00BD">
        <w:rPr>
          <w:rFonts w:ascii="Arial" w:hAnsi="Arial"/>
          <w:sz w:val="20"/>
          <w:szCs w:val="20"/>
          <w:lang w:val="en-GB"/>
        </w:rPr>
        <w:t xml:space="preserve"> </w:t>
      </w:r>
      <w:r w:rsidR="00894DF9" w:rsidRPr="005B00BD">
        <w:rPr>
          <w:rFonts w:ascii="Arial" w:hAnsi="Arial"/>
          <w:sz w:val="20"/>
          <w:szCs w:val="20"/>
          <w:lang w:val="en-GB"/>
        </w:rPr>
        <w:t>with</w:t>
      </w:r>
      <w:r w:rsidR="009910F0" w:rsidRPr="005B00BD">
        <w:rPr>
          <w:rFonts w:ascii="Arial" w:hAnsi="Arial"/>
          <w:sz w:val="20"/>
          <w:szCs w:val="20"/>
          <w:lang w:val="en-GB"/>
        </w:rPr>
        <w:t xml:space="preserve"> postoperative topical steroids. </w:t>
      </w:r>
      <w:r w:rsidR="007541C3" w:rsidRPr="005B00BD">
        <w:rPr>
          <w:rFonts w:ascii="Arial" w:eastAsia="Calibri" w:hAnsi="Arial" w:cs="Arial"/>
          <w:sz w:val="20"/>
          <w:szCs w:val="20"/>
          <w:bdr w:val="none" w:sz="0" w:space="0" w:color="auto"/>
          <w:lang w:val="en-GB"/>
        </w:rPr>
        <w:t xml:space="preserve">Treatment of the conjunctival lesion should include </w:t>
      </w:r>
      <w:r w:rsidR="00CC7E5F" w:rsidRPr="005B00BD">
        <w:rPr>
          <w:rFonts w:ascii="Arial" w:eastAsia="Calibri" w:hAnsi="Arial" w:cs="Arial"/>
          <w:sz w:val="20"/>
          <w:szCs w:val="20"/>
          <w:bdr w:val="none" w:sz="0" w:space="0" w:color="auto"/>
          <w:lang w:val="en-GB"/>
        </w:rPr>
        <w:t xml:space="preserve">low-dose </w:t>
      </w:r>
      <w:r w:rsidR="007541C3" w:rsidRPr="005B00BD">
        <w:rPr>
          <w:rFonts w:ascii="Arial" w:eastAsia="Calibri" w:hAnsi="Arial" w:cs="Arial"/>
          <w:sz w:val="20"/>
          <w:szCs w:val="20"/>
          <w:bdr w:val="none" w:sz="0" w:space="0" w:color="auto"/>
          <w:lang w:val="en-GB"/>
        </w:rPr>
        <w:t xml:space="preserve">external beam irradiation (2000-4000 </w:t>
      </w:r>
      <w:proofErr w:type="spellStart"/>
      <w:r w:rsidR="007541C3" w:rsidRPr="005B00BD">
        <w:rPr>
          <w:rFonts w:ascii="Arial" w:eastAsia="Calibri" w:hAnsi="Arial" w:cs="Arial"/>
          <w:sz w:val="20"/>
          <w:szCs w:val="20"/>
          <w:bdr w:val="none" w:sz="0" w:space="0" w:color="auto"/>
          <w:lang w:val="en-GB"/>
        </w:rPr>
        <w:t>cGy</w:t>
      </w:r>
      <w:proofErr w:type="spellEnd"/>
      <w:r w:rsidR="007541C3" w:rsidRPr="005B00BD">
        <w:rPr>
          <w:rFonts w:ascii="Arial" w:eastAsia="Calibri" w:hAnsi="Arial" w:cs="Arial"/>
          <w:sz w:val="20"/>
          <w:szCs w:val="20"/>
          <w:bdr w:val="none" w:sz="0" w:space="0" w:color="auto"/>
          <w:lang w:val="en-GB"/>
        </w:rPr>
        <w:t xml:space="preserve">) if the lesion is </w:t>
      </w:r>
      <w:r w:rsidR="007541C3" w:rsidRPr="005B00BD">
        <w:rPr>
          <w:rFonts w:ascii="Arial" w:eastAsia="Calibri" w:hAnsi="Arial" w:cs="Arial"/>
          <w:sz w:val="20"/>
          <w:szCs w:val="20"/>
          <w:bdr w:val="none" w:sz="0" w:space="0" w:color="auto"/>
          <w:lang w:val="en-GB"/>
        </w:rPr>
        <w:lastRenderedPageBreak/>
        <w:t>locali</w:t>
      </w:r>
      <w:r w:rsidR="002C4167" w:rsidRPr="005B00BD">
        <w:rPr>
          <w:rFonts w:ascii="Arial" w:eastAsia="Calibri" w:hAnsi="Arial" w:cs="Arial"/>
          <w:sz w:val="20"/>
          <w:szCs w:val="20"/>
          <w:bdr w:val="none" w:sz="0" w:space="0" w:color="auto"/>
          <w:lang w:val="en-GB"/>
        </w:rPr>
        <w:t>s</w:t>
      </w:r>
      <w:r w:rsidR="007541C3" w:rsidRPr="005B00BD">
        <w:rPr>
          <w:rFonts w:ascii="Arial" w:eastAsia="Calibri" w:hAnsi="Arial" w:cs="Arial"/>
          <w:sz w:val="20"/>
          <w:szCs w:val="20"/>
          <w:bdr w:val="none" w:sz="0" w:space="0" w:color="auto"/>
          <w:lang w:val="en-GB"/>
        </w:rPr>
        <w:t>ed to the conjunctiva</w:t>
      </w:r>
      <w:r w:rsidR="00E271B9" w:rsidRPr="005B00BD">
        <w:rPr>
          <w:rFonts w:ascii="Arial" w:eastAsia="Calibri" w:hAnsi="Arial" w:cs="Arial"/>
          <w:sz w:val="20"/>
          <w:szCs w:val="20"/>
          <w:bdr w:val="none" w:sz="0" w:space="0" w:color="auto"/>
          <w:lang w:val="en-GB"/>
        </w:rPr>
        <w:t xml:space="preserve"> and causing significant visual problems</w:t>
      </w:r>
      <w:r w:rsidR="007541C3" w:rsidRPr="005B00BD">
        <w:rPr>
          <w:rFonts w:ascii="Arial" w:eastAsia="Calibri" w:hAnsi="Arial" w:cs="Arial"/>
          <w:sz w:val="20"/>
          <w:szCs w:val="20"/>
          <w:bdr w:val="none" w:sz="0" w:space="0" w:color="auto"/>
          <w:lang w:val="en-GB"/>
        </w:rPr>
        <w:t>. Other options include excisional biopsy and cryotherapy, local interferon injections or observation.</w:t>
      </w:r>
      <w:r w:rsidR="00594CD4" w:rsidRPr="005B00BD">
        <w:rPr>
          <w:rFonts w:ascii="Arial" w:hAnsi="Arial" w:cs="Arial"/>
          <w:sz w:val="20"/>
          <w:szCs w:val="20"/>
          <w:lang w:val="en-GB"/>
        </w:rPr>
        <w:t xml:space="preserve"> </w:t>
      </w:r>
      <w:r w:rsidR="00FE4F5F" w:rsidRPr="005B00BD">
        <w:rPr>
          <w:rFonts w:ascii="Arial" w:hAnsi="Arial" w:cs="Arial"/>
          <w:sz w:val="20"/>
          <w:szCs w:val="20"/>
          <w:lang w:val="en-GB"/>
        </w:rPr>
        <w:t>These</w:t>
      </w:r>
      <w:r w:rsidR="00594CD4" w:rsidRPr="005B00BD">
        <w:rPr>
          <w:rFonts w:ascii="Arial" w:hAnsi="Arial" w:cs="Arial"/>
          <w:sz w:val="20"/>
          <w:szCs w:val="20"/>
          <w:lang w:val="en-GB"/>
        </w:rPr>
        <w:t xml:space="preserve"> lesion</w:t>
      </w:r>
      <w:r w:rsidR="00FE4F5F" w:rsidRPr="005B00BD">
        <w:rPr>
          <w:rFonts w:ascii="Arial" w:hAnsi="Arial" w:cs="Arial"/>
          <w:sz w:val="20"/>
          <w:szCs w:val="20"/>
          <w:lang w:val="en-GB"/>
        </w:rPr>
        <w:t>s</w:t>
      </w:r>
      <w:r w:rsidR="00594CD4" w:rsidRPr="005B00BD">
        <w:rPr>
          <w:rFonts w:ascii="Arial" w:hAnsi="Arial" w:cs="Arial"/>
          <w:sz w:val="20"/>
          <w:szCs w:val="20"/>
          <w:lang w:val="en-GB"/>
        </w:rPr>
        <w:t xml:space="preserve"> typical</w:t>
      </w:r>
      <w:r w:rsidR="00FE4F5F" w:rsidRPr="005B00BD">
        <w:rPr>
          <w:rFonts w:ascii="Arial" w:hAnsi="Arial" w:cs="Arial"/>
          <w:sz w:val="20"/>
          <w:szCs w:val="20"/>
          <w:lang w:val="en-GB"/>
        </w:rPr>
        <w:t>ly</w:t>
      </w:r>
      <w:r w:rsidR="00594CD4" w:rsidRPr="005B00BD">
        <w:rPr>
          <w:rFonts w:ascii="Arial" w:hAnsi="Arial" w:cs="Arial"/>
          <w:sz w:val="20"/>
          <w:szCs w:val="20"/>
          <w:lang w:val="en-GB"/>
        </w:rPr>
        <w:t xml:space="preserve"> have </w:t>
      </w:r>
      <w:r w:rsidR="00FE4F5F" w:rsidRPr="005B00BD">
        <w:rPr>
          <w:rFonts w:ascii="Arial" w:hAnsi="Arial" w:cs="Arial"/>
          <w:sz w:val="20"/>
          <w:szCs w:val="20"/>
          <w:lang w:val="en-GB"/>
        </w:rPr>
        <w:t xml:space="preserve">a </w:t>
      </w:r>
      <w:r w:rsidR="00594CD4" w:rsidRPr="005B00BD">
        <w:rPr>
          <w:rFonts w:ascii="Arial" w:hAnsi="Arial" w:cs="Arial"/>
          <w:sz w:val="20"/>
          <w:szCs w:val="20"/>
          <w:lang w:val="en-GB"/>
        </w:rPr>
        <w:t>favo</w:t>
      </w:r>
      <w:r w:rsidR="00FE4F5F" w:rsidRPr="005B00BD">
        <w:rPr>
          <w:rFonts w:ascii="Arial" w:hAnsi="Arial" w:cs="Arial"/>
          <w:sz w:val="20"/>
          <w:szCs w:val="20"/>
          <w:lang w:val="en-GB"/>
        </w:rPr>
        <w:t>u</w:t>
      </w:r>
      <w:r w:rsidR="00594CD4" w:rsidRPr="005B00BD">
        <w:rPr>
          <w:rFonts w:ascii="Arial" w:hAnsi="Arial" w:cs="Arial"/>
          <w:sz w:val="20"/>
          <w:szCs w:val="20"/>
          <w:lang w:val="en-GB"/>
        </w:rPr>
        <w:t>rable outcome with follow</w:t>
      </w:r>
      <w:r w:rsidR="001737E8" w:rsidRPr="005B00BD">
        <w:rPr>
          <w:rFonts w:ascii="Arial" w:hAnsi="Arial" w:cs="Arial"/>
          <w:sz w:val="20"/>
          <w:szCs w:val="20"/>
          <w:lang w:val="en-GB"/>
        </w:rPr>
        <w:t>-</w:t>
      </w:r>
      <w:r w:rsidR="00594CD4" w:rsidRPr="005B00BD">
        <w:rPr>
          <w:rFonts w:ascii="Arial" w:hAnsi="Arial" w:cs="Arial"/>
          <w:sz w:val="20"/>
          <w:szCs w:val="20"/>
          <w:lang w:val="en-GB"/>
        </w:rPr>
        <w:t>up</w:t>
      </w:r>
      <w:r w:rsidR="00674236" w:rsidRPr="005B00BD">
        <w:rPr>
          <w:rFonts w:ascii="Arial" w:hAnsi="Arial" w:cs="Arial"/>
          <w:sz w:val="20"/>
          <w:szCs w:val="20"/>
          <w:lang w:val="en-GB"/>
        </w:rPr>
        <w:t xml:space="preserve"> periods reaching</w:t>
      </w:r>
      <w:r w:rsidR="00594CD4" w:rsidRPr="005B00BD">
        <w:rPr>
          <w:rFonts w:ascii="Arial" w:hAnsi="Arial" w:cs="Arial"/>
          <w:sz w:val="20"/>
          <w:szCs w:val="20"/>
          <w:lang w:val="en-GB"/>
        </w:rPr>
        <w:t xml:space="preserve"> up to 3 years</w:t>
      </w:r>
      <w:r w:rsidR="009910F0" w:rsidRPr="005B00BD">
        <w:rPr>
          <w:rFonts w:ascii="Arial" w:hAnsi="Arial" w:cs="Arial"/>
          <w:sz w:val="20"/>
          <w:szCs w:val="20"/>
          <w:lang w:val="en-GB"/>
        </w:rPr>
        <w:t xml:space="preserve"> </w:t>
      </w:r>
      <w:r w:rsidR="009910F0" w:rsidRPr="005B00BD">
        <w:rPr>
          <w:rFonts w:ascii="Arial" w:hAnsi="Arial" w:cs="Arial"/>
          <w:sz w:val="20"/>
          <w:szCs w:val="20"/>
          <w:vertAlign w:val="superscript"/>
          <w:lang w:val="en-GB"/>
        </w:rPr>
        <w:t>(1,9)</w:t>
      </w:r>
      <w:r w:rsidR="009910F0" w:rsidRPr="005B00BD">
        <w:rPr>
          <w:rFonts w:ascii="Arial" w:hAnsi="Arial" w:cs="Arial"/>
          <w:sz w:val="20"/>
          <w:szCs w:val="20"/>
          <w:lang w:val="en-GB"/>
        </w:rPr>
        <w:t xml:space="preserve"> In cases </w:t>
      </w:r>
      <w:r w:rsidRPr="005B00BD">
        <w:rPr>
          <w:rFonts w:ascii="Arial" w:hAnsi="Arial" w:cs="Arial"/>
          <w:sz w:val="20"/>
          <w:szCs w:val="20"/>
          <w:lang w:val="en-GB"/>
        </w:rPr>
        <w:t>associated with</w:t>
      </w:r>
      <w:r w:rsidR="009910F0" w:rsidRPr="005B00BD">
        <w:rPr>
          <w:rFonts w:ascii="Arial" w:hAnsi="Arial" w:cs="Arial"/>
          <w:sz w:val="20"/>
          <w:szCs w:val="20"/>
          <w:lang w:val="en-GB"/>
        </w:rPr>
        <w:t xml:space="preserve"> infectious </w:t>
      </w:r>
      <w:proofErr w:type="spellStart"/>
      <w:proofErr w:type="gramStart"/>
      <w:r w:rsidR="009910F0" w:rsidRPr="005B00BD">
        <w:rPr>
          <w:rFonts w:ascii="Arial" w:hAnsi="Arial" w:cs="Arial"/>
          <w:sz w:val="20"/>
          <w:szCs w:val="20"/>
          <w:lang w:val="en-GB"/>
        </w:rPr>
        <w:t>etiologies</w:t>
      </w:r>
      <w:proofErr w:type="spellEnd"/>
      <w:r w:rsidR="009910F0" w:rsidRPr="005B00BD">
        <w:rPr>
          <w:rFonts w:ascii="Arial" w:hAnsi="Arial" w:cs="Arial"/>
          <w:sz w:val="20"/>
          <w:szCs w:val="20"/>
          <w:lang w:val="en-GB"/>
        </w:rPr>
        <w:t>,</w:t>
      </w:r>
      <w:proofErr w:type="gramEnd"/>
      <w:r w:rsidR="009910F0" w:rsidRPr="005B00BD">
        <w:rPr>
          <w:rFonts w:ascii="Arial" w:hAnsi="Arial" w:cs="Arial"/>
          <w:sz w:val="20"/>
          <w:szCs w:val="20"/>
          <w:lang w:val="en-GB"/>
        </w:rPr>
        <w:t xml:space="preserve"> antimicrobial </w:t>
      </w:r>
      <w:r w:rsidRPr="005B00BD">
        <w:rPr>
          <w:rFonts w:ascii="Arial" w:hAnsi="Arial" w:cs="Arial"/>
          <w:sz w:val="20"/>
          <w:szCs w:val="20"/>
          <w:lang w:val="en-GB"/>
        </w:rPr>
        <w:t xml:space="preserve">therapy </w:t>
      </w:r>
      <w:r w:rsidR="009910F0" w:rsidRPr="005B00BD">
        <w:rPr>
          <w:rFonts w:ascii="Arial" w:hAnsi="Arial" w:cs="Arial"/>
          <w:sz w:val="20"/>
          <w:szCs w:val="20"/>
          <w:lang w:val="en-GB"/>
        </w:rPr>
        <w:t>appear</w:t>
      </w:r>
      <w:r w:rsidR="009764F5" w:rsidRPr="005B00BD">
        <w:rPr>
          <w:rFonts w:ascii="Arial" w:hAnsi="Arial" w:cs="Arial"/>
          <w:sz w:val="20"/>
          <w:szCs w:val="20"/>
          <w:lang w:val="en-GB"/>
        </w:rPr>
        <w:t>s</w:t>
      </w:r>
      <w:r w:rsidR="009910F0" w:rsidRPr="005B00BD">
        <w:rPr>
          <w:rFonts w:ascii="Arial" w:hAnsi="Arial" w:cs="Arial"/>
          <w:sz w:val="20"/>
          <w:szCs w:val="20"/>
          <w:lang w:val="en-GB"/>
        </w:rPr>
        <w:t xml:space="preserve"> to be</w:t>
      </w:r>
      <w:r w:rsidR="009910F0" w:rsidRPr="005B00BD">
        <w:rPr>
          <w:rFonts w:ascii="Arial" w:hAnsi="Arial"/>
          <w:sz w:val="20"/>
          <w:szCs w:val="20"/>
          <w:lang w:val="en-GB"/>
        </w:rPr>
        <w:t xml:space="preserve"> beneficial. </w:t>
      </w:r>
      <w:r w:rsidR="009910F0" w:rsidRPr="005B00BD">
        <w:rPr>
          <w:rFonts w:ascii="Arial" w:hAnsi="Arial"/>
          <w:sz w:val="20"/>
          <w:szCs w:val="20"/>
          <w:vertAlign w:val="superscript"/>
          <w:lang w:val="en-GB"/>
        </w:rPr>
        <w:t>(14)</w:t>
      </w:r>
      <w:r w:rsidR="009910F0" w:rsidRPr="005B00BD">
        <w:rPr>
          <w:rFonts w:ascii="Arial" w:hAnsi="Arial"/>
          <w:sz w:val="20"/>
          <w:szCs w:val="20"/>
          <w:lang w:val="en-GB"/>
        </w:rPr>
        <w:t xml:space="preserve"> One </w:t>
      </w:r>
      <w:r w:rsidRPr="005B00BD">
        <w:rPr>
          <w:rFonts w:ascii="Arial" w:hAnsi="Arial"/>
          <w:sz w:val="20"/>
          <w:szCs w:val="20"/>
          <w:lang w:val="en-GB"/>
        </w:rPr>
        <w:t xml:space="preserve">study reported successful treatment with subconjunctival injection of </w:t>
      </w:r>
      <w:r w:rsidR="009910F0" w:rsidRPr="005B00BD">
        <w:rPr>
          <w:rFonts w:ascii="Arial" w:hAnsi="Arial"/>
          <w:sz w:val="20"/>
          <w:szCs w:val="20"/>
          <w:lang w:val="en-GB"/>
        </w:rPr>
        <w:t xml:space="preserve">bevacizumab. </w:t>
      </w:r>
      <w:r w:rsidR="009910F0" w:rsidRPr="005B00BD">
        <w:rPr>
          <w:rFonts w:ascii="Arial" w:hAnsi="Arial"/>
          <w:sz w:val="20"/>
          <w:szCs w:val="20"/>
          <w:vertAlign w:val="superscript"/>
          <w:lang w:val="en-GB"/>
        </w:rPr>
        <w:t>(15)</w:t>
      </w:r>
      <w:r w:rsidR="009910F0" w:rsidRPr="005B00BD">
        <w:rPr>
          <w:rFonts w:ascii="Arial" w:hAnsi="Arial"/>
          <w:sz w:val="20"/>
          <w:szCs w:val="20"/>
          <w:lang w:val="en-GB"/>
        </w:rPr>
        <w:t xml:space="preserve"> Recurrence of BRLH is rare and does not necessarily imply a malignant disease</w:t>
      </w:r>
      <w:proofErr w:type="gramStart"/>
      <w:r w:rsidR="009910F0" w:rsidRPr="005B00BD">
        <w:rPr>
          <w:rFonts w:ascii="Arial" w:hAnsi="Arial"/>
          <w:sz w:val="20"/>
          <w:szCs w:val="20"/>
          <w:lang w:val="en-GB"/>
        </w:rPr>
        <w:t>.</w:t>
      </w:r>
      <w:r w:rsidR="009910F0" w:rsidRPr="005B00BD">
        <w:rPr>
          <w:rFonts w:ascii="Arial" w:hAnsi="Arial"/>
          <w:sz w:val="20"/>
          <w:szCs w:val="20"/>
          <w:vertAlign w:val="superscript"/>
          <w:lang w:val="en-GB"/>
        </w:rPr>
        <w:t>(</w:t>
      </w:r>
      <w:proofErr w:type="gramEnd"/>
      <w:r w:rsidR="009910F0" w:rsidRPr="005B00BD">
        <w:rPr>
          <w:rFonts w:ascii="Arial" w:hAnsi="Arial"/>
          <w:sz w:val="20"/>
          <w:szCs w:val="20"/>
          <w:vertAlign w:val="superscript"/>
          <w:lang w:val="en-GB"/>
        </w:rPr>
        <w:t>16)</w:t>
      </w:r>
      <w:r w:rsidR="009910F0" w:rsidRPr="005B00BD">
        <w:rPr>
          <w:rFonts w:ascii="Arial" w:hAnsi="Arial"/>
          <w:sz w:val="20"/>
          <w:szCs w:val="20"/>
          <w:lang w:val="en-GB"/>
        </w:rPr>
        <w:t xml:space="preserve"> </w:t>
      </w:r>
    </w:p>
    <w:p w14:paraId="2FF1C446" w14:textId="308CE87A" w:rsidR="00C06E57" w:rsidRPr="005B00BD" w:rsidRDefault="009910F0" w:rsidP="00C06E57">
      <w:pPr>
        <w:pStyle w:val="BodyAA"/>
        <w:spacing w:line="480" w:lineRule="auto"/>
        <w:rPr>
          <w:u w:color="212121"/>
          <w:shd w:val="clear" w:color="auto" w:fill="F8F8F8"/>
          <w:lang w:val="en-GB"/>
        </w:rPr>
      </w:pPr>
      <w:r w:rsidRPr="005B00BD">
        <w:rPr>
          <w:rFonts w:ascii="Arial" w:hAnsi="Arial"/>
          <w:sz w:val="20"/>
          <w:szCs w:val="20"/>
          <w:lang w:val="en-GB"/>
        </w:rPr>
        <w:t xml:space="preserve">The </w:t>
      </w:r>
      <w:r w:rsidR="006A169E" w:rsidRPr="005B00BD">
        <w:rPr>
          <w:rFonts w:ascii="Arial" w:hAnsi="Arial"/>
          <w:sz w:val="20"/>
          <w:szCs w:val="20"/>
          <w:lang w:val="en-GB"/>
        </w:rPr>
        <w:t xml:space="preserve">pathogenesis, </w:t>
      </w:r>
      <w:r w:rsidRPr="005B00BD">
        <w:rPr>
          <w:rFonts w:ascii="Arial" w:hAnsi="Arial"/>
          <w:sz w:val="20"/>
          <w:szCs w:val="20"/>
          <w:lang w:val="en-GB"/>
        </w:rPr>
        <w:t>pathologic</w:t>
      </w:r>
      <w:r w:rsidR="009764F5" w:rsidRPr="005B00BD">
        <w:rPr>
          <w:rFonts w:ascii="Arial" w:hAnsi="Arial"/>
          <w:sz w:val="20"/>
          <w:szCs w:val="20"/>
          <w:lang w:val="en-GB"/>
        </w:rPr>
        <w:t>al</w:t>
      </w:r>
      <w:r w:rsidR="002E1F1C" w:rsidRPr="005B00BD">
        <w:rPr>
          <w:rFonts w:ascii="Arial" w:hAnsi="Arial"/>
          <w:sz w:val="20"/>
          <w:szCs w:val="20"/>
          <w:lang w:val="en-GB"/>
        </w:rPr>
        <w:t>, IHC</w:t>
      </w:r>
      <w:r w:rsidR="009764F5" w:rsidRPr="005B00BD">
        <w:rPr>
          <w:rFonts w:ascii="Arial" w:hAnsi="Arial"/>
          <w:sz w:val="20"/>
          <w:szCs w:val="20"/>
          <w:lang w:val="en-GB"/>
        </w:rPr>
        <w:t xml:space="preserve"> </w:t>
      </w:r>
      <w:r w:rsidRPr="005B00BD">
        <w:rPr>
          <w:rFonts w:ascii="Arial" w:hAnsi="Arial"/>
          <w:sz w:val="20"/>
          <w:szCs w:val="20"/>
          <w:lang w:val="en-GB"/>
        </w:rPr>
        <w:t xml:space="preserve">features and </w:t>
      </w:r>
      <w:r w:rsidR="006A169E" w:rsidRPr="005B00BD">
        <w:rPr>
          <w:rFonts w:ascii="Arial" w:hAnsi="Arial"/>
          <w:sz w:val="20"/>
          <w:szCs w:val="20"/>
          <w:lang w:val="en-GB"/>
        </w:rPr>
        <w:t>clinical course</w:t>
      </w:r>
      <w:r w:rsidR="006A169E" w:rsidRPr="005B00BD" w:rsidDel="006A169E">
        <w:rPr>
          <w:rFonts w:ascii="Arial" w:hAnsi="Arial"/>
          <w:sz w:val="20"/>
          <w:szCs w:val="20"/>
          <w:lang w:val="en-GB"/>
        </w:rPr>
        <w:t xml:space="preserve"> </w:t>
      </w:r>
      <w:r w:rsidRPr="005B00BD">
        <w:rPr>
          <w:rFonts w:ascii="Arial" w:hAnsi="Arial"/>
          <w:sz w:val="20"/>
          <w:szCs w:val="20"/>
          <w:lang w:val="en-GB"/>
        </w:rPr>
        <w:t xml:space="preserve">of the condition have not been </w:t>
      </w:r>
      <w:r w:rsidR="00D22150" w:rsidRPr="005B00BD">
        <w:rPr>
          <w:rFonts w:ascii="Arial" w:hAnsi="Arial"/>
          <w:sz w:val="20"/>
          <w:szCs w:val="20"/>
          <w:lang w:val="en-GB"/>
        </w:rPr>
        <w:t>extensively</w:t>
      </w:r>
      <w:r w:rsidR="009764F5" w:rsidRPr="005B00BD">
        <w:rPr>
          <w:rFonts w:ascii="Arial" w:hAnsi="Arial"/>
          <w:sz w:val="20"/>
          <w:szCs w:val="20"/>
          <w:lang w:val="en-GB"/>
        </w:rPr>
        <w:t xml:space="preserve"> </w:t>
      </w:r>
      <w:r w:rsidR="00011C53" w:rsidRPr="005B00BD">
        <w:rPr>
          <w:rFonts w:ascii="Arial" w:hAnsi="Arial"/>
          <w:sz w:val="20"/>
          <w:szCs w:val="20"/>
          <w:lang w:val="en-GB"/>
        </w:rPr>
        <w:t>studied.</w:t>
      </w:r>
      <w:r w:rsidR="00011C53" w:rsidRPr="005B00BD">
        <w:rPr>
          <w:rFonts w:ascii="Arial" w:hAnsi="Arial"/>
          <w:sz w:val="20"/>
          <w:szCs w:val="20"/>
          <w:vertAlign w:val="superscript"/>
          <w:lang w:val="en-GB"/>
        </w:rPr>
        <w:t xml:space="preserve"> (</w:t>
      </w:r>
      <w:r w:rsidRPr="005B00BD">
        <w:rPr>
          <w:rFonts w:ascii="Arial" w:hAnsi="Arial"/>
          <w:sz w:val="20"/>
          <w:szCs w:val="20"/>
          <w:vertAlign w:val="superscript"/>
          <w:lang w:val="en-GB"/>
        </w:rPr>
        <w:t>17,5)</w:t>
      </w:r>
      <w:r w:rsidRPr="005B00BD">
        <w:rPr>
          <w:rFonts w:ascii="Arial" w:hAnsi="Arial"/>
          <w:sz w:val="20"/>
          <w:szCs w:val="20"/>
          <w:lang w:val="en-GB"/>
        </w:rPr>
        <w:t xml:space="preserve"> </w:t>
      </w:r>
      <w:r w:rsidR="00C06E57" w:rsidRPr="005B00BD">
        <w:rPr>
          <w:rFonts w:ascii="Arial" w:hAnsi="Arial"/>
          <w:sz w:val="20"/>
          <w:szCs w:val="20"/>
          <w:lang w:val="en-GB"/>
        </w:rPr>
        <w:t xml:space="preserve">In this study, we present a cohort of 24 cases with detailed clinical information, </w:t>
      </w:r>
      <w:proofErr w:type="spellStart"/>
      <w:r w:rsidR="00C06E57" w:rsidRPr="005B00BD">
        <w:rPr>
          <w:rFonts w:ascii="Arial" w:hAnsi="Arial"/>
          <w:sz w:val="20"/>
          <w:szCs w:val="20"/>
          <w:lang w:val="en-GB"/>
        </w:rPr>
        <w:t>histomorphological</w:t>
      </w:r>
      <w:proofErr w:type="spellEnd"/>
      <w:r w:rsidR="00C06E57" w:rsidRPr="005B00BD">
        <w:rPr>
          <w:rFonts w:ascii="Arial" w:hAnsi="Arial"/>
          <w:sz w:val="20"/>
          <w:szCs w:val="20"/>
          <w:lang w:val="en-GB"/>
        </w:rPr>
        <w:t xml:space="preserve"> and immunohistochemical examination, with additional molecular testing, giving us the opportunity to better understand the clinical and histopathological features of BRLH in children and study the clinical outcomes of this disease.</w:t>
      </w:r>
    </w:p>
    <w:p w14:paraId="4616CA50" w14:textId="77777777" w:rsidR="00C06E57" w:rsidRPr="005B00BD" w:rsidRDefault="00C06E57" w:rsidP="004841D8">
      <w:pPr>
        <w:pStyle w:val="BodyAA"/>
        <w:spacing w:line="480" w:lineRule="auto"/>
        <w:rPr>
          <w:rFonts w:ascii="Arial" w:hAnsi="Arial"/>
          <w:b/>
          <w:bCs/>
          <w:sz w:val="20"/>
          <w:szCs w:val="20"/>
          <w:u w:val="single"/>
          <w:lang w:val="en-GB"/>
        </w:rPr>
      </w:pPr>
    </w:p>
    <w:p w14:paraId="1E2F6ABC" w14:textId="77777777" w:rsidR="009910F0" w:rsidRPr="005B00BD" w:rsidRDefault="00321A7F" w:rsidP="004841D8">
      <w:pPr>
        <w:pStyle w:val="BodyAA"/>
        <w:spacing w:line="480" w:lineRule="auto"/>
        <w:rPr>
          <w:rFonts w:ascii="Arial" w:eastAsia="Times" w:hAnsi="Arial" w:cs="Times"/>
          <w:b/>
          <w:bCs/>
          <w:sz w:val="20"/>
          <w:szCs w:val="20"/>
          <w:u w:val="single"/>
          <w:lang w:val="en-GB"/>
        </w:rPr>
      </w:pPr>
      <w:r w:rsidRPr="005B00BD">
        <w:rPr>
          <w:rFonts w:ascii="Arial" w:hAnsi="Arial"/>
          <w:b/>
          <w:bCs/>
          <w:sz w:val="20"/>
          <w:szCs w:val="20"/>
          <w:u w:val="single"/>
          <w:lang w:val="en-GB"/>
        </w:rPr>
        <w:t>METHODS</w:t>
      </w:r>
    </w:p>
    <w:p w14:paraId="1C1E709C" w14:textId="77777777" w:rsidR="007F75E8" w:rsidRPr="005B00BD" w:rsidRDefault="001B24ED" w:rsidP="007F75E8">
      <w:pPr>
        <w:pStyle w:val="BodyA"/>
        <w:spacing w:line="480" w:lineRule="auto"/>
        <w:rPr>
          <w:rFonts w:ascii="Arial" w:eastAsia="Calibri" w:hAnsi="Arial"/>
          <w:sz w:val="20"/>
          <w:szCs w:val="20"/>
          <w:lang w:val="en-GB"/>
        </w:rPr>
      </w:pPr>
      <w:r w:rsidRPr="005B00BD">
        <w:rPr>
          <w:rFonts w:ascii="Arial" w:hAnsi="Arial"/>
          <w:sz w:val="20"/>
          <w:szCs w:val="20"/>
          <w:lang w:val="en-GB"/>
        </w:rPr>
        <w:t>A retrospective chart review was pe</w:t>
      </w:r>
      <w:r w:rsidR="00A72850" w:rsidRPr="005B00BD">
        <w:rPr>
          <w:rFonts w:ascii="Arial" w:hAnsi="Arial"/>
          <w:sz w:val="20"/>
          <w:szCs w:val="20"/>
          <w:lang w:val="en-GB"/>
        </w:rPr>
        <w:t>r</w:t>
      </w:r>
      <w:r w:rsidRPr="005B00BD">
        <w:rPr>
          <w:rFonts w:ascii="Arial" w:hAnsi="Arial"/>
          <w:sz w:val="20"/>
          <w:szCs w:val="20"/>
          <w:lang w:val="en-GB"/>
        </w:rPr>
        <w:t>formed of</w:t>
      </w:r>
      <w:r w:rsidR="00932EDD" w:rsidRPr="005B00BD">
        <w:rPr>
          <w:rFonts w:ascii="Arial" w:hAnsi="Arial"/>
          <w:sz w:val="20"/>
          <w:szCs w:val="20"/>
          <w:lang w:val="en-GB"/>
        </w:rPr>
        <w:t xml:space="preserve"> </w:t>
      </w:r>
      <w:r w:rsidR="00A72850" w:rsidRPr="005B00BD">
        <w:rPr>
          <w:rFonts w:ascii="Arial" w:hAnsi="Arial"/>
          <w:sz w:val="20"/>
          <w:szCs w:val="20"/>
          <w:lang w:val="en-GB"/>
        </w:rPr>
        <w:t>children aged 0-18 years,</w:t>
      </w:r>
      <w:r w:rsidR="00932EDD" w:rsidRPr="005B00BD">
        <w:rPr>
          <w:rFonts w:ascii="Arial" w:hAnsi="Arial"/>
          <w:sz w:val="20"/>
          <w:szCs w:val="20"/>
          <w:lang w:val="en-GB"/>
        </w:rPr>
        <w:t xml:space="preserve"> diagnosed </w:t>
      </w:r>
      <w:r w:rsidRPr="005B00BD">
        <w:rPr>
          <w:rFonts w:ascii="Arial" w:hAnsi="Arial"/>
          <w:sz w:val="20"/>
          <w:szCs w:val="20"/>
          <w:lang w:val="en-GB"/>
        </w:rPr>
        <w:t>with</w:t>
      </w:r>
      <w:r w:rsidR="00932EDD" w:rsidRPr="005B00BD">
        <w:rPr>
          <w:rFonts w:ascii="Arial" w:hAnsi="Arial"/>
          <w:sz w:val="20"/>
          <w:szCs w:val="20"/>
          <w:lang w:val="en-GB"/>
        </w:rPr>
        <w:t xml:space="preserve"> </w:t>
      </w:r>
      <w:r w:rsidR="00AE0A34" w:rsidRPr="005B00BD">
        <w:rPr>
          <w:rFonts w:ascii="Arial" w:hAnsi="Arial"/>
          <w:sz w:val="20"/>
          <w:szCs w:val="20"/>
          <w:lang w:val="en-GB"/>
        </w:rPr>
        <w:t>c</w:t>
      </w:r>
      <w:r w:rsidR="004F4CDF" w:rsidRPr="005B00BD">
        <w:rPr>
          <w:rFonts w:ascii="Arial" w:hAnsi="Arial"/>
          <w:sz w:val="20"/>
          <w:szCs w:val="20"/>
          <w:lang w:val="en-GB"/>
        </w:rPr>
        <w:t xml:space="preserve">onjunctival BRLH </w:t>
      </w:r>
      <w:r w:rsidRPr="005B00BD">
        <w:rPr>
          <w:rFonts w:ascii="Arial" w:hAnsi="Arial"/>
          <w:sz w:val="20"/>
          <w:szCs w:val="20"/>
          <w:lang w:val="en-GB"/>
        </w:rPr>
        <w:t xml:space="preserve">from January 2000 to December 2013 </w:t>
      </w:r>
      <w:r w:rsidR="00963A45" w:rsidRPr="005B00BD">
        <w:rPr>
          <w:rFonts w:ascii="Arial" w:hAnsi="Arial"/>
          <w:sz w:val="20"/>
          <w:szCs w:val="20"/>
          <w:lang w:val="en-GB"/>
        </w:rPr>
        <w:t>at</w:t>
      </w:r>
      <w:r w:rsidR="009910F0" w:rsidRPr="005B00BD">
        <w:rPr>
          <w:rFonts w:ascii="Arial" w:hAnsi="Arial"/>
          <w:sz w:val="20"/>
          <w:szCs w:val="20"/>
          <w:lang w:val="en-GB"/>
        </w:rPr>
        <w:t xml:space="preserve"> </w:t>
      </w:r>
      <w:r w:rsidR="007F75E8" w:rsidRPr="005B00BD">
        <w:rPr>
          <w:rFonts w:ascii="Arial" w:eastAsia="Calibri" w:hAnsi="Arial"/>
          <w:sz w:val="20"/>
          <w:szCs w:val="20"/>
          <w:lang w:val="en-GB"/>
        </w:rPr>
        <w:t>King Khaled Eye Specialist Hospital and King Saud University Medical City</w:t>
      </w:r>
      <w:r w:rsidR="009545EC" w:rsidRPr="005B00BD">
        <w:rPr>
          <w:rFonts w:ascii="Arial" w:eastAsia="Calibri" w:hAnsi="Arial"/>
          <w:sz w:val="20"/>
          <w:szCs w:val="20"/>
          <w:lang w:val="en-GB"/>
        </w:rPr>
        <w:t xml:space="preserve"> in Riyadh, Saudi Arabia.</w:t>
      </w:r>
    </w:p>
    <w:p w14:paraId="730E65AF" w14:textId="079DE851" w:rsidR="009910F0" w:rsidRPr="005B00BD" w:rsidRDefault="009910F0" w:rsidP="004841D8">
      <w:pPr>
        <w:pStyle w:val="BodyAA"/>
        <w:spacing w:line="480" w:lineRule="auto"/>
        <w:rPr>
          <w:rFonts w:ascii="Arial" w:hAnsi="Arial" w:cs="Times New Roman"/>
          <w:sz w:val="20"/>
          <w:szCs w:val="20"/>
          <w:lang w:val="en-GB"/>
        </w:rPr>
      </w:pPr>
      <w:r w:rsidRPr="005B00BD">
        <w:rPr>
          <w:rFonts w:ascii="Arial" w:hAnsi="Arial" w:cs="Times New Roman"/>
          <w:sz w:val="20"/>
          <w:szCs w:val="20"/>
          <w:lang w:val="en-GB"/>
        </w:rPr>
        <w:t xml:space="preserve">The clinical information from all patients was reviewed and the following </w:t>
      </w:r>
      <w:r w:rsidR="00ED218D" w:rsidRPr="005B00BD">
        <w:rPr>
          <w:rFonts w:ascii="Arial" w:hAnsi="Arial" w:cs="Times New Roman"/>
          <w:sz w:val="20"/>
          <w:szCs w:val="20"/>
          <w:lang w:val="en-GB"/>
        </w:rPr>
        <w:t>data were collected</w:t>
      </w:r>
      <w:r w:rsidRPr="005B00BD">
        <w:rPr>
          <w:rFonts w:ascii="Arial" w:hAnsi="Arial" w:cs="Times New Roman"/>
          <w:sz w:val="20"/>
          <w:szCs w:val="20"/>
          <w:lang w:val="en-GB"/>
        </w:rPr>
        <w:t xml:space="preserve">: </w:t>
      </w:r>
      <w:r w:rsidR="00FA6554" w:rsidRPr="005B00BD">
        <w:rPr>
          <w:rFonts w:ascii="Arial" w:hAnsi="Arial" w:cs="Times New Roman"/>
          <w:sz w:val="20"/>
          <w:szCs w:val="20"/>
          <w:lang w:val="en-GB"/>
        </w:rPr>
        <w:t>age</w:t>
      </w:r>
      <w:r w:rsidRPr="005B00BD">
        <w:rPr>
          <w:rFonts w:ascii="Arial" w:hAnsi="Arial" w:cs="Times New Roman"/>
          <w:sz w:val="20"/>
          <w:szCs w:val="20"/>
          <w:lang w:val="en-GB"/>
        </w:rPr>
        <w:t xml:space="preserve">, </w:t>
      </w:r>
      <w:r w:rsidR="00FA6554" w:rsidRPr="005B00BD">
        <w:rPr>
          <w:rFonts w:ascii="Arial" w:hAnsi="Arial" w:cs="Times New Roman"/>
          <w:sz w:val="20"/>
          <w:szCs w:val="20"/>
          <w:lang w:val="en-GB"/>
        </w:rPr>
        <w:t>gender</w:t>
      </w:r>
      <w:r w:rsidRPr="005B00BD">
        <w:rPr>
          <w:rFonts w:ascii="Arial" w:hAnsi="Arial" w:cs="Times New Roman"/>
          <w:sz w:val="20"/>
          <w:szCs w:val="20"/>
          <w:lang w:val="en-GB"/>
        </w:rPr>
        <w:t>, onset, duration, visual acuity, photos, presence</w:t>
      </w:r>
      <w:r w:rsidR="00ED218D" w:rsidRPr="005B00BD">
        <w:rPr>
          <w:rFonts w:ascii="Arial" w:hAnsi="Arial" w:cs="Times New Roman"/>
          <w:sz w:val="20"/>
          <w:szCs w:val="20"/>
          <w:lang w:val="en-GB"/>
        </w:rPr>
        <w:t>/</w:t>
      </w:r>
      <w:r w:rsidR="009764F5" w:rsidRPr="005B00BD">
        <w:rPr>
          <w:rFonts w:ascii="Arial" w:hAnsi="Arial" w:cs="Times New Roman"/>
          <w:sz w:val="20"/>
          <w:szCs w:val="20"/>
          <w:lang w:val="en-GB"/>
        </w:rPr>
        <w:t>absence</w:t>
      </w:r>
      <w:r w:rsidRPr="005B00BD">
        <w:rPr>
          <w:rFonts w:ascii="Arial" w:hAnsi="Arial" w:cs="Times New Roman"/>
          <w:sz w:val="20"/>
          <w:szCs w:val="20"/>
          <w:lang w:val="en-GB"/>
        </w:rPr>
        <w:t xml:space="preserve"> of </w:t>
      </w:r>
      <w:r w:rsidR="00ED218D" w:rsidRPr="005B00BD">
        <w:rPr>
          <w:rFonts w:ascii="Arial" w:hAnsi="Arial" w:cs="Times New Roman"/>
          <w:sz w:val="20"/>
          <w:szCs w:val="20"/>
          <w:lang w:val="en-GB"/>
        </w:rPr>
        <w:t>systemic disease</w:t>
      </w:r>
      <w:r w:rsidRPr="005B00BD">
        <w:rPr>
          <w:rFonts w:ascii="Arial" w:hAnsi="Arial" w:cs="Times New Roman"/>
          <w:sz w:val="20"/>
          <w:szCs w:val="20"/>
          <w:lang w:val="en-GB"/>
        </w:rPr>
        <w:t xml:space="preserve">, family history of ocular surgery or </w:t>
      </w:r>
      <w:r w:rsidR="00FA6554" w:rsidRPr="005B00BD">
        <w:rPr>
          <w:rFonts w:ascii="Arial" w:hAnsi="Arial" w:cs="Times New Roman"/>
          <w:sz w:val="20"/>
          <w:szCs w:val="20"/>
          <w:lang w:val="en-GB"/>
        </w:rPr>
        <w:t>tonsil</w:t>
      </w:r>
      <w:r w:rsidRPr="005B00BD">
        <w:rPr>
          <w:rFonts w:ascii="Arial" w:hAnsi="Arial" w:cs="Times New Roman"/>
          <w:sz w:val="20"/>
          <w:szCs w:val="20"/>
          <w:lang w:val="en-GB"/>
        </w:rPr>
        <w:t xml:space="preserve">/adenoidectomy, and </w:t>
      </w:r>
      <w:r w:rsidR="00F826F6" w:rsidRPr="005B00BD">
        <w:rPr>
          <w:rFonts w:ascii="Arial" w:hAnsi="Arial" w:cs="Times New Roman"/>
          <w:sz w:val="20"/>
          <w:szCs w:val="20"/>
          <w:lang w:val="en-GB"/>
        </w:rPr>
        <w:t>the main signs and symptoms</w:t>
      </w:r>
      <w:r w:rsidR="00ED218D" w:rsidRPr="005B00BD">
        <w:rPr>
          <w:rFonts w:ascii="Arial" w:hAnsi="Arial" w:cs="Times New Roman"/>
          <w:sz w:val="20"/>
          <w:szCs w:val="20"/>
          <w:lang w:val="en-GB"/>
        </w:rPr>
        <w:t xml:space="preserve">. Data </w:t>
      </w:r>
      <w:r w:rsidR="00F173FB" w:rsidRPr="005B00BD">
        <w:rPr>
          <w:rFonts w:ascii="Arial" w:hAnsi="Arial" w:cs="Times New Roman"/>
          <w:sz w:val="20"/>
          <w:szCs w:val="20"/>
          <w:lang w:val="en-GB"/>
        </w:rPr>
        <w:t>included</w:t>
      </w:r>
      <w:r w:rsidRPr="005B00BD">
        <w:rPr>
          <w:rFonts w:ascii="Arial" w:hAnsi="Arial" w:cs="Times New Roman"/>
          <w:sz w:val="20"/>
          <w:szCs w:val="20"/>
          <w:lang w:val="en-GB"/>
        </w:rPr>
        <w:t xml:space="preserve"> the features of the lesions</w:t>
      </w:r>
      <w:r w:rsidR="00A72850" w:rsidRPr="005B00BD">
        <w:rPr>
          <w:rFonts w:ascii="Arial" w:hAnsi="Arial" w:cs="Times New Roman"/>
          <w:sz w:val="20"/>
          <w:szCs w:val="20"/>
          <w:lang w:val="en-GB"/>
        </w:rPr>
        <w:t>,</w:t>
      </w:r>
      <w:r w:rsidR="00ED218D" w:rsidRPr="005B00BD">
        <w:rPr>
          <w:rFonts w:ascii="Arial" w:hAnsi="Arial" w:cs="Times New Roman"/>
          <w:sz w:val="20"/>
          <w:szCs w:val="20"/>
          <w:lang w:val="en-GB"/>
        </w:rPr>
        <w:t xml:space="preserve"> the site</w:t>
      </w:r>
      <w:r w:rsidR="00A72850" w:rsidRPr="005B00BD">
        <w:rPr>
          <w:rFonts w:ascii="Arial" w:hAnsi="Arial" w:cs="Times New Roman"/>
          <w:sz w:val="20"/>
          <w:szCs w:val="20"/>
          <w:lang w:val="en-GB"/>
        </w:rPr>
        <w:t xml:space="preserve"> of the lesion</w:t>
      </w:r>
      <w:r w:rsidR="00ED218D" w:rsidRPr="005B00BD">
        <w:rPr>
          <w:rFonts w:ascii="Arial" w:hAnsi="Arial" w:cs="Times New Roman"/>
          <w:sz w:val="20"/>
          <w:szCs w:val="20"/>
          <w:lang w:val="en-GB"/>
        </w:rPr>
        <w:t xml:space="preserve">, </w:t>
      </w:r>
      <w:r w:rsidRPr="005B00BD">
        <w:rPr>
          <w:rFonts w:ascii="Arial" w:hAnsi="Arial" w:cs="Times New Roman"/>
          <w:sz w:val="20"/>
          <w:szCs w:val="20"/>
          <w:lang w:val="en-GB"/>
        </w:rPr>
        <w:t xml:space="preserve">laterality, size, location, adnexal involvement, lymph nodes involvement, local spread and type of </w:t>
      </w:r>
      <w:r w:rsidR="00ED218D" w:rsidRPr="005B00BD">
        <w:rPr>
          <w:rFonts w:ascii="Arial" w:hAnsi="Arial" w:cs="Times New Roman"/>
          <w:sz w:val="20"/>
          <w:szCs w:val="20"/>
          <w:lang w:val="en-GB"/>
        </w:rPr>
        <w:t xml:space="preserve">laboratory </w:t>
      </w:r>
      <w:r w:rsidRPr="005B00BD">
        <w:rPr>
          <w:rFonts w:ascii="Arial" w:hAnsi="Arial" w:cs="Times New Roman"/>
          <w:sz w:val="20"/>
          <w:szCs w:val="20"/>
          <w:lang w:val="en-GB"/>
        </w:rPr>
        <w:t xml:space="preserve">investigations. </w:t>
      </w:r>
      <w:r w:rsidR="00F173FB" w:rsidRPr="005B00BD">
        <w:rPr>
          <w:rFonts w:ascii="Arial" w:hAnsi="Arial" w:cs="Times New Roman"/>
          <w:sz w:val="20"/>
          <w:szCs w:val="20"/>
          <w:lang w:val="en-GB"/>
        </w:rPr>
        <w:t>H</w:t>
      </w:r>
      <w:r w:rsidRPr="005B00BD">
        <w:rPr>
          <w:rFonts w:ascii="Arial" w:hAnsi="Arial" w:cs="Times New Roman"/>
          <w:sz w:val="20"/>
          <w:szCs w:val="20"/>
          <w:lang w:val="en-GB"/>
        </w:rPr>
        <w:t>istopatholog</w:t>
      </w:r>
      <w:r w:rsidR="00ED218D" w:rsidRPr="005B00BD">
        <w:rPr>
          <w:rFonts w:ascii="Arial" w:hAnsi="Arial" w:cs="Times New Roman"/>
          <w:sz w:val="20"/>
          <w:szCs w:val="20"/>
          <w:lang w:val="en-GB"/>
        </w:rPr>
        <w:t xml:space="preserve">y </w:t>
      </w:r>
      <w:r w:rsidRPr="005B00BD">
        <w:rPr>
          <w:rFonts w:ascii="Arial" w:hAnsi="Arial" w:cs="Times New Roman"/>
          <w:sz w:val="20"/>
          <w:szCs w:val="20"/>
          <w:lang w:val="en-GB"/>
        </w:rPr>
        <w:t xml:space="preserve">and molecular genetic studies </w:t>
      </w:r>
      <w:r w:rsidR="00ED218D" w:rsidRPr="005B00BD">
        <w:rPr>
          <w:rFonts w:ascii="Arial" w:hAnsi="Arial" w:cs="Times New Roman"/>
          <w:sz w:val="20"/>
          <w:szCs w:val="20"/>
          <w:lang w:val="en-GB"/>
        </w:rPr>
        <w:t xml:space="preserve">of the cases </w:t>
      </w:r>
      <w:r w:rsidR="00A72850" w:rsidRPr="005B00BD">
        <w:rPr>
          <w:rFonts w:ascii="Arial" w:hAnsi="Arial" w:cs="Times New Roman"/>
          <w:sz w:val="20"/>
          <w:szCs w:val="20"/>
          <w:lang w:val="en-GB"/>
        </w:rPr>
        <w:t>and</w:t>
      </w:r>
      <w:r w:rsidRPr="005B00BD">
        <w:rPr>
          <w:rFonts w:ascii="Arial" w:hAnsi="Arial" w:cs="Times New Roman"/>
          <w:sz w:val="20"/>
          <w:szCs w:val="20"/>
          <w:lang w:val="en-GB"/>
        </w:rPr>
        <w:t xml:space="preserve"> the treatment plan and </w:t>
      </w:r>
      <w:r w:rsidR="009764F5" w:rsidRPr="005B00BD">
        <w:rPr>
          <w:rFonts w:ascii="Arial" w:hAnsi="Arial" w:cs="Times New Roman"/>
          <w:sz w:val="20"/>
          <w:szCs w:val="20"/>
          <w:lang w:val="en-GB"/>
        </w:rPr>
        <w:t>recurrences were</w:t>
      </w:r>
      <w:r w:rsidR="00ED218D" w:rsidRPr="005B00BD">
        <w:rPr>
          <w:rFonts w:ascii="Arial" w:hAnsi="Arial" w:cs="Times New Roman"/>
          <w:sz w:val="20"/>
          <w:szCs w:val="20"/>
          <w:lang w:val="en-GB"/>
        </w:rPr>
        <w:t xml:space="preserve"> </w:t>
      </w:r>
      <w:r w:rsidR="00F173FB" w:rsidRPr="005B00BD">
        <w:rPr>
          <w:rFonts w:ascii="Arial" w:hAnsi="Arial" w:cs="Times New Roman"/>
          <w:sz w:val="20"/>
          <w:szCs w:val="20"/>
          <w:lang w:val="en-GB"/>
        </w:rPr>
        <w:t>recorded</w:t>
      </w:r>
      <w:r w:rsidR="00FA6554" w:rsidRPr="005B00BD">
        <w:rPr>
          <w:rFonts w:ascii="Arial" w:hAnsi="Arial" w:cs="Times New Roman"/>
          <w:sz w:val="20"/>
          <w:szCs w:val="20"/>
          <w:lang w:val="en-GB"/>
        </w:rPr>
        <w:t>.</w:t>
      </w:r>
    </w:p>
    <w:p w14:paraId="0A5FDC9E" w14:textId="6E9C7523" w:rsidR="009910F0" w:rsidRPr="005B00BD" w:rsidRDefault="009910F0" w:rsidP="004841D8">
      <w:pPr>
        <w:pStyle w:val="Default"/>
        <w:spacing w:line="480" w:lineRule="auto"/>
        <w:rPr>
          <w:rFonts w:ascii="Arial" w:eastAsia="Times New Roman" w:hAnsi="Arial" w:cs="Times New Roman"/>
          <w:sz w:val="20"/>
          <w:szCs w:val="20"/>
          <w:u w:color="FF2600"/>
          <w:lang w:val="en-GB"/>
        </w:rPr>
      </w:pPr>
      <w:r w:rsidRPr="005B00BD">
        <w:rPr>
          <w:rFonts w:ascii="Arial" w:hAnsi="Arial"/>
          <w:sz w:val="20"/>
          <w:szCs w:val="20"/>
          <w:lang w:val="en-GB"/>
        </w:rPr>
        <w:t xml:space="preserve">All patients underwent physical examination by </w:t>
      </w:r>
      <w:r w:rsidR="00E43CC5" w:rsidRPr="005B00BD">
        <w:rPr>
          <w:rFonts w:ascii="Arial" w:hAnsi="Arial"/>
          <w:sz w:val="20"/>
          <w:szCs w:val="20"/>
          <w:lang w:val="en-GB"/>
        </w:rPr>
        <w:t>p</w:t>
      </w:r>
      <w:r w:rsidR="008836BA" w:rsidRPr="005B00BD">
        <w:rPr>
          <w:rFonts w:ascii="Arial" w:hAnsi="Arial"/>
          <w:sz w:val="20"/>
          <w:szCs w:val="20"/>
          <w:lang w:val="en-GB"/>
        </w:rPr>
        <w:t>a</w:t>
      </w:r>
      <w:r w:rsidR="00A72850" w:rsidRPr="005B00BD">
        <w:rPr>
          <w:rFonts w:ascii="Arial" w:hAnsi="Arial"/>
          <w:sz w:val="20"/>
          <w:szCs w:val="20"/>
          <w:lang w:val="en-GB"/>
        </w:rPr>
        <w:t xml:space="preserve">ediatricians </w:t>
      </w:r>
      <w:r w:rsidRPr="005B00BD">
        <w:rPr>
          <w:rFonts w:ascii="Arial" w:hAnsi="Arial"/>
          <w:sz w:val="20"/>
          <w:szCs w:val="20"/>
          <w:lang w:val="en-GB"/>
        </w:rPr>
        <w:t>with follow up</w:t>
      </w:r>
      <w:r w:rsidR="009A2CBA" w:rsidRPr="005B00BD">
        <w:rPr>
          <w:rFonts w:ascii="Arial" w:hAnsi="Arial"/>
          <w:sz w:val="20"/>
          <w:szCs w:val="20"/>
          <w:lang w:val="en-GB"/>
        </w:rPr>
        <w:t>,</w:t>
      </w:r>
      <w:r w:rsidRPr="005B00BD">
        <w:rPr>
          <w:rFonts w:ascii="Arial" w:hAnsi="Arial"/>
          <w:sz w:val="20"/>
          <w:szCs w:val="20"/>
          <w:lang w:val="en-GB"/>
        </w:rPr>
        <w:t xml:space="preserve"> which included </w:t>
      </w:r>
      <w:r w:rsidR="00ED218D" w:rsidRPr="005B00BD">
        <w:rPr>
          <w:rFonts w:ascii="Arial" w:hAnsi="Arial"/>
          <w:sz w:val="20"/>
          <w:szCs w:val="20"/>
          <w:lang w:val="en-GB"/>
        </w:rPr>
        <w:t>complete blood count (CBC)</w:t>
      </w:r>
      <w:r w:rsidRPr="005B00BD">
        <w:rPr>
          <w:rFonts w:ascii="Arial" w:hAnsi="Arial"/>
          <w:sz w:val="20"/>
          <w:szCs w:val="20"/>
          <w:lang w:val="en-GB"/>
        </w:rPr>
        <w:t xml:space="preserve">, </w:t>
      </w:r>
      <w:r w:rsidR="00ED218D" w:rsidRPr="005B00BD">
        <w:rPr>
          <w:rFonts w:ascii="Arial" w:hAnsi="Arial"/>
          <w:sz w:val="20"/>
          <w:szCs w:val="20"/>
          <w:lang w:val="en-GB"/>
        </w:rPr>
        <w:t xml:space="preserve">kidney </w:t>
      </w:r>
      <w:r w:rsidRPr="005B00BD">
        <w:rPr>
          <w:rFonts w:ascii="Arial" w:hAnsi="Arial"/>
          <w:sz w:val="20"/>
          <w:szCs w:val="20"/>
          <w:lang w:val="en-GB"/>
        </w:rPr>
        <w:t>and liver functions tests</w:t>
      </w:r>
      <w:r w:rsidR="00ED218D" w:rsidRPr="005B00BD">
        <w:rPr>
          <w:rFonts w:ascii="Arial" w:hAnsi="Arial"/>
          <w:sz w:val="20"/>
          <w:szCs w:val="20"/>
          <w:lang w:val="en-GB"/>
        </w:rPr>
        <w:t xml:space="preserve"> and </w:t>
      </w:r>
      <w:r w:rsidRPr="005B00BD">
        <w:rPr>
          <w:rFonts w:ascii="Arial" w:hAnsi="Arial"/>
          <w:sz w:val="20"/>
          <w:szCs w:val="20"/>
          <w:lang w:val="en-GB"/>
        </w:rPr>
        <w:t>chest radiographs</w:t>
      </w:r>
      <w:r w:rsidR="00ED218D" w:rsidRPr="005B00BD">
        <w:rPr>
          <w:rFonts w:ascii="Arial" w:hAnsi="Arial"/>
          <w:sz w:val="20"/>
          <w:szCs w:val="20"/>
          <w:lang w:val="en-GB"/>
        </w:rPr>
        <w:t xml:space="preserve">. Computerized </w:t>
      </w:r>
      <w:r w:rsidRPr="005B00BD">
        <w:rPr>
          <w:rFonts w:ascii="Arial" w:hAnsi="Arial"/>
          <w:sz w:val="20"/>
          <w:szCs w:val="20"/>
          <w:lang w:val="en-GB"/>
        </w:rPr>
        <w:t>topography (CT) scan</w:t>
      </w:r>
      <w:r w:rsidR="00ED218D" w:rsidRPr="005B00BD">
        <w:rPr>
          <w:rFonts w:ascii="Arial" w:hAnsi="Arial"/>
          <w:sz w:val="20"/>
          <w:szCs w:val="20"/>
          <w:lang w:val="en-GB"/>
        </w:rPr>
        <w:t>s</w:t>
      </w:r>
      <w:r w:rsidRPr="005B00BD">
        <w:rPr>
          <w:rFonts w:ascii="Arial" w:hAnsi="Arial"/>
          <w:sz w:val="20"/>
          <w:szCs w:val="20"/>
          <w:lang w:val="en-GB"/>
        </w:rPr>
        <w:t xml:space="preserve"> of the brain and orbits </w:t>
      </w:r>
      <w:r w:rsidR="00ED218D" w:rsidRPr="005B00BD">
        <w:rPr>
          <w:rFonts w:ascii="Arial" w:hAnsi="Arial"/>
          <w:sz w:val="20"/>
          <w:szCs w:val="20"/>
          <w:lang w:val="en-GB"/>
        </w:rPr>
        <w:t xml:space="preserve">were performed </w:t>
      </w:r>
      <w:r w:rsidRPr="005B00BD">
        <w:rPr>
          <w:rFonts w:ascii="Arial" w:hAnsi="Arial"/>
          <w:sz w:val="20"/>
          <w:szCs w:val="20"/>
          <w:lang w:val="en-GB"/>
        </w:rPr>
        <w:t xml:space="preserve">in one case. These tests </w:t>
      </w:r>
      <w:r w:rsidR="00ED218D" w:rsidRPr="005B00BD">
        <w:rPr>
          <w:rFonts w:ascii="Arial" w:hAnsi="Arial"/>
          <w:sz w:val="20"/>
          <w:szCs w:val="20"/>
          <w:lang w:val="en-GB"/>
        </w:rPr>
        <w:t>helped to</w:t>
      </w:r>
      <w:r w:rsidRPr="005B00BD">
        <w:rPr>
          <w:rFonts w:ascii="Arial" w:hAnsi="Arial"/>
          <w:sz w:val="20"/>
          <w:szCs w:val="20"/>
          <w:lang w:val="en-GB"/>
        </w:rPr>
        <w:t xml:space="preserve"> rule out regional or systemic disease while the patient was waiting for a biopsy</w:t>
      </w:r>
      <w:r w:rsidR="00B926EC" w:rsidRPr="005B00BD">
        <w:rPr>
          <w:rFonts w:ascii="Arial" w:hAnsi="Arial"/>
          <w:sz w:val="20"/>
          <w:szCs w:val="20"/>
          <w:lang w:val="en-GB"/>
        </w:rPr>
        <w:t>,</w:t>
      </w:r>
      <w:r w:rsidRPr="005B00BD">
        <w:rPr>
          <w:rFonts w:ascii="Arial" w:hAnsi="Arial"/>
          <w:sz w:val="20"/>
          <w:szCs w:val="20"/>
          <w:lang w:val="en-GB"/>
        </w:rPr>
        <w:t xml:space="preserve"> and </w:t>
      </w:r>
      <w:r w:rsidR="00ED218D" w:rsidRPr="005B00BD">
        <w:rPr>
          <w:rFonts w:ascii="Arial" w:hAnsi="Arial"/>
          <w:sz w:val="20"/>
          <w:szCs w:val="20"/>
          <w:lang w:val="en-GB"/>
        </w:rPr>
        <w:t xml:space="preserve">because </w:t>
      </w:r>
      <w:r w:rsidRPr="005B00BD">
        <w:rPr>
          <w:rFonts w:ascii="Arial" w:hAnsi="Arial"/>
          <w:sz w:val="20"/>
          <w:szCs w:val="20"/>
          <w:lang w:val="en-GB"/>
        </w:rPr>
        <w:t xml:space="preserve">the initial differential diagnosis included a lymphoma. </w:t>
      </w:r>
      <w:r w:rsidRPr="005B00BD">
        <w:rPr>
          <w:rFonts w:ascii="Arial" w:hAnsi="Arial" w:cs="Times New Roman"/>
          <w:sz w:val="20"/>
          <w:szCs w:val="20"/>
          <w:lang w:val="en-GB"/>
        </w:rPr>
        <w:t xml:space="preserve">According to the surgical reports, all the conjunctival masses were completely </w:t>
      </w:r>
      <w:r w:rsidR="00ED218D" w:rsidRPr="005B00BD">
        <w:rPr>
          <w:rFonts w:ascii="Arial" w:hAnsi="Arial" w:cs="Times New Roman"/>
          <w:sz w:val="20"/>
          <w:szCs w:val="20"/>
          <w:lang w:val="en-GB"/>
        </w:rPr>
        <w:t xml:space="preserve">excised </w:t>
      </w:r>
      <w:r w:rsidRPr="005B00BD">
        <w:rPr>
          <w:rFonts w:ascii="Arial" w:hAnsi="Arial" w:cs="Times New Roman"/>
          <w:sz w:val="20"/>
          <w:szCs w:val="20"/>
          <w:lang w:val="en-GB"/>
        </w:rPr>
        <w:t>and sent for histopathological examination</w:t>
      </w:r>
      <w:r w:rsidR="00ED218D" w:rsidRPr="005B00BD">
        <w:rPr>
          <w:rFonts w:ascii="Arial" w:hAnsi="Arial" w:cs="Times New Roman"/>
          <w:sz w:val="20"/>
          <w:szCs w:val="20"/>
          <w:lang w:val="en-GB"/>
        </w:rPr>
        <w:t>. For histo</w:t>
      </w:r>
      <w:r w:rsidR="00E43CC5" w:rsidRPr="005B00BD">
        <w:rPr>
          <w:rFonts w:ascii="Arial" w:hAnsi="Arial" w:cs="Times New Roman"/>
          <w:sz w:val="20"/>
          <w:szCs w:val="20"/>
          <w:lang w:val="en-GB"/>
        </w:rPr>
        <w:t>patho</w:t>
      </w:r>
      <w:r w:rsidR="00ED218D" w:rsidRPr="005B00BD">
        <w:rPr>
          <w:rFonts w:ascii="Arial" w:hAnsi="Arial" w:cs="Times New Roman"/>
          <w:sz w:val="20"/>
          <w:szCs w:val="20"/>
          <w:lang w:val="en-GB"/>
        </w:rPr>
        <w:t>logy,</w:t>
      </w:r>
      <w:r w:rsidRPr="005B00BD">
        <w:rPr>
          <w:rFonts w:ascii="Arial" w:hAnsi="Arial" w:cs="Times New Roman"/>
          <w:sz w:val="20"/>
          <w:szCs w:val="20"/>
          <w:lang w:val="en-GB"/>
        </w:rPr>
        <w:t xml:space="preserve"> the specimens were embedded in paraffin and underwent routine staining with hematoxylin and eosin. At the time of diagnosis </w:t>
      </w:r>
      <w:r w:rsidR="009764F5" w:rsidRPr="005B00BD">
        <w:rPr>
          <w:rFonts w:ascii="Arial" w:hAnsi="Arial" w:cs="Times New Roman"/>
          <w:sz w:val="20"/>
          <w:szCs w:val="20"/>
          <w:lang w:val="en-GB"/>
        </w:rPr>
        <w:t>IHC</w:t>
      </w:r>
      <w:r w:rsidRPr="005B00BD">
        <w:rPr>
          <w:rFonts w:ascii="Arial" w:hAnsi="Arial" w:cs="Times New Roman"/>
          <w:sz w:val="20"/>
          <w:szCs w:val="20"/>
          <w:lang w:val="en-GB"/>
        </w:rPr>
        <w:t xml:space="preserve"> of the tissue specimens was </w:t>
      </w:r>
      <w:r w:rsidR="00ED218D" w:rsidRPr="005B00BD">
        <w:rPr>
          <w:rFonts w:ascii="Arial" w:hAnsi="Arial" w:cs="Times New Roman"/>
          <w:sz w:val="20"/>
          <w:szCs w:val="20"/>
          <w:lang w:val="en-GB"/>
        </w:rPr>
        <w:t>based on</w:t>
      </w:r>
      <w:r w:rsidRPr="005B00BD">
        <w:rPr>
          <w:rFonts w:ascii="Arial" w:hAnsi="Arial" w:cs="Times New Roman"/>
          <w:sz w:val="20"/>
          <w:szCs w:val="20"/>
          <w:lang w:val="en-GB"/>
        </w:rPr>
        <w:t xml:space="preserve"> the pathologist</w:t>
      </w:r>
      <w:r w:rsidR="00ED218D" w:rsidRPr="005B00BD">
        <w:rPr>
          <w:rFonts w:ascii="Arial" w:hAnsi="Arial" w:cs="Times New Roman"/>
          <w:sz w:val="20"/>
          <w:szCs w:val="20"/>
          <w:lang w:val="en-GB"/>
        </w:rPr>
        <w:t>’s</w:t>
      </w:r>
      <w:r w:rsidRPr="005B00BD">
        <w:rPr>
          <w:rFonts w:ascii="Arial" w:hAnsi="Arial" w:cs="Times New Roman"/>
          <w:sz w:val="20"/>
          <w:szCs w:val="20"/>
          <w:lang w:val="en-GB"/>
        </w:rPr>
        <w:t xml:space="preserve"> preference in 12 out of 24 cases.  In specimens from 12 cases where adequate tissue </w:t>
      </w:r>
      <w:r w:rsidR="00ED218D" w:rsidRPr="005B00BD">
        <w:rPr>
          <w:rFonts w:ascii="Arial" w:hAnsi="Arial" w:cs="Times New Roman"/>
          <w:sz w:val="20"/>
          <w:szCs w:val="20"/>
          <w:lang w:val="en-GB"/>
        </w:rPr>
        <w:t xml:space="preserve">was </w:t>
      </w:r>
      <w:r w:rsidRPr="005B00BD">
        <w:rPr>
          <w:rFonts w:ascii="Arial" w:hAnsi="Arial" w:cs="Times New Roman"/>
          <w:sz w:val="20"/>
          <w:szCs w:val="20"/>
          <w:lang w:val="en-GB"/>
        </w:rPr>
        <w:t xml:space="preserve">available and </w:t>
      </w:r>
      <w:r w:rsidR="00ED218D" w:rsidRPr="005B00BD">
        <w:rPr>
          <w:rFonts w:ascii="Arial" w:hAnsi="Arial" w:cs="Times New Roman"/>
          <w:sz w:val="20"/>
          <w:szCs w:val="20"/>
          <w:lang w:val="en-GB"/>
        </w:rPr>
        <w:t>the</w:t>
      </w:r>
      <w:r w:rsidRPr="005B00BD">
        <w:rPr>
          <w:rFonts w:ascii="Arial" w:hAnsi="Arial" w:cs="Times New Roman"/>
          <w:sz w:val="20"/>
          <w:szCs w:val="20"/>
          <w:lang w:val="en-GB"/>
        </w:rPr>
        <w:t xml:space="preserve"> initial evaluation for testing was deemed appropriate to rule out lymphoma, additional </w:t>
      </w:r>
      <w:r w:rsidR="00AF1308" w:rsidRPr="005B00BD">
        <w:rPr>
          <w:rFonts w:ascii="Arial" w:hAnsi="Arial" w:cs="Times New Roman"/>
          <w:sz w:val="20"/>
          <w:szCs w:val="20"/>
          <w:lang w:val="en-GB"/>
        </w:rPr>
        <w:t>IHC</w:t>
      </w:r>
      <w:r w:rsidRPr="005B00BD">
        <w:rPr>
          <w:rFonts w:ascii="Arial" w:hAnsi="Arial" w:cs="Times New Roman"/>
          <w:sz w:val="20"/>
          <w:szCs w:val="20"/>
          <w:lang w:val="en-GB"/>
        </w:rPr>
        <w:t xml:space="preserve"> was performed using a standard </w:t>
      </w:r>
      <w:r w:rsidR="009764F5" w:rsidRPr="005B00BD">
        <w:rPr>
          <w:rFonts w:ascii="Arial" w:hAnsi="Arial" w:cs="Times New Roman"/>
          <w:sz w:val="20"/>
          <w:szCs w:val="20"/>
          <w:lang w:val="en-GB"/>
        </w:rPr>
        <w:t xml:space="preserve">IHC </w:t>
      </w:r>
      <w:r w:rsidRPr="005B00BD">
        <w:rPr>
          <w:rFonts w:ascii="Arial" w:hAnsi="Arial" w:cs="Times New Roman"/>
          <w:sz w:val="20"/>
          <w:szCs w:val="20"/>
          <w:lang w:val="en-GB"/>
        </w:rPr>
        <w:t xml:space="preserve">staining protocol using the following </w:t>
      </w:r>
      <w:r w:rsidRPr="005B00BD">
        <w:rPr>
          <w:rFonts w:ascii="Arial" w:hAnsi="Arial" w:cs="Times New Roman"/>
          <w:sz w:val="20"/>
          <w:szCs w:val="20"/>
          <w:lang w:val="en-GB"/>
        </w:rPr>
        <w:lastRenderedPageBreak/>
        <w:t>antibodies:</w:t>
      </w:r>
      <w:r w:rsidRPr="005B00BD">
        <w:rPr>
          <w:rFonts w:ascii="Arial" w:hAnsi="Arial" w:cs="Times New Roman"/>
          <w:color w:val="FF2600"/>
          <w:sz w:val="20"/>
          <w:szCs w:val="20"/>
          <w:u w:color="FF2600"/>
          <w:lang w:val="en-GB"/>
        </w:rPr>
        <w:t> </w:t>
      </w:r>
      <w:r w:rsidRPr="005B00BD">
        <w:rPr>
          <w:rFonts w:ascii="Arial" w:hAnsi="Arial" w:cs="Times New Roman"/>
          <w:sz w:val="20"/>
          <w:szCs w:val="20"/>
          <w:lang w:val="en-GB"/>
        </w:rPr>
        <w:t xml:space="preserve">CD3, CD20, BCL2, BCL6, CD10, CD5, CD23, CD43, </w:t>
      </w:r>
      <w:proofErr w:type="spellStart"/>
      <w:r w:rsidRPr="005B00BD">
        <w:rPr>
          <w:rFonts w:ascii="Arial" w:hAnsi="Arial" w:cs="Times New Roman"/>
          <w:sz w:val="20"/>
          <w:szCs w:val="20"/>
          <w:lang w:val="en-GB"/>
        </w:rPr>
        <w:t>IgD</w:t>
      </w:r>
      <w:proofErr w:type="spellEnd"/>
      <w:r w:rsidRPr="005B00BD">
        <w:rPr>
          <w:rFonts w:ascii="Arial" w:hAnsi="Arial" w:cs="Times New Roman"/>
          <w:sz w:val="20"/>
          <w:szCs w:val="20"/>
          <w:lang w:val="en-GB"/>
        </w:rPr>
        <w:t xml:space="preserve">, and </w:t>
      </w:r>
      <w:proofErr w:type="spellStart"/>
      <w:r w:rsidRPr="005B00BD">
        <w:rPr>
          <w:rFonts w:ascii="Arial" w:hAnsi="Arial" w:cs="Times New Roman"/>
          <w:sz w:val="20"/>
          <w:szCs w:val="20"/>
          <w:lang w:val="en-GB"/>
        </w:rPr>
        <w:t>Cyclin</w:t>
      </w:r>
      <w:proofErr w:type="spellEnd"/>
      <w:r w:rsidRPr="005B00BD">
        <w:rPr>
          <w:rFonts w:ascii="Arial" w:hAnsi="Arial" w:cs="Times New Roman"/>
          <w:sz w:val="20"/>
          <w:szCs w:val="20"/>
          <w:lang w:val="en-GB"/>
        </w:rPr>
        <w:t xml:space="preserve"> D1</w:t>
      </w:r>
      <w:r w:rsidRPr="005B00BD">
        <w:rPr>
          <w:rFonts w:ascii="Arial" w:hAnsi="Arial" w:cs="Times New Roman"/>
          <w:sz w:val="20"/>
          <w:szCs w:val="20"/>
          <w:u w:color="FF2600"/>
          <w:lang w:val="en-GB"/>
        </w:rPr>
        <w:t>. Other cases were deemed as BRLH</w:t>
      </w:r>
      <w:r w:rsidR="003A70A4" w:rsidRPr="005B00BD">
        <w:rPr>
          <w:rFonts w:ascii="Arial" w:hAnsi="Arial" w:cs="Times New Roman"/>
          <w:sz w:val="20"/>
          <w:szCs w:val="20"/>
          <w:u w:color="FF2600"/>
          <w:lang w:val="en-GB"/>
        </w:rPr>
        <w:t>,</w:t>
      </w:r>
      <w:r w:rsidRPr="005B00BD">
        <w:rPr>
          <w:rFonts w:ascii="Arial" w:hAnsi="Arial" w:cs="Times New Roman"/>
          <w:sz w:val="20"/>
          <w:szCs w:val="20"/>
          <w:u w:color="FF2600"/>
          <w:lang w:val="en-GB"/>
        </w:rPr>
        <w:t xml:space="preserve"> and no further testing was requested.</w:t>
      </w:r>
      <w:r w:rsidRPr="005B00BD">
        <w:rPr>
          <w:rFonts w:ascii="Arial" w:hAnsi="Arial" w:cs="Times New Roman"/>
          <w:sz w:val="20"/>
          <w:szCs w:val="20"/>
          <w:lang w:val="en-GB"/>
        </w:rPr>
        <w:t xml:space="preserve"> Two pathologists </w:t>
      </w:r>
      <w:r w:rsidR="00BE796F" w:rsidRPr="005B00BD">
        <w:rPr>
          <w:rFonts w:ascii="Arial" w:hAnsi="Arial" w:cs="Times New Roman"/>
          <w:sz w:val="20"/>
          <w:szCs w:val="20"/>
          <w:lang w:val="en-GB"/>
        </w:rPr>
        <w:t>(</w:t>
      </w:r>
      <w:r w:rsidR="00360616" w:rsidRPr="005B00BD">
        <w:rPr>
          <w:rFonts w:ascii="Arial" w:hAnsi="Arial" w:cs="Times New Roman"/>
          <w:sz w:val="20"/>
          <w:szCs w:val="20"/>
          <w:lang w:val="en-GB"/>
        </w:rPr>
        <w:t>D</w:t>
      </w:r>
      <w:r w:rsidR="00E43CC5" w:rsidRPr="005B00BD">
        <w:rPr>
          <w:rFonts w:ascii="Arial" w:hAnsi="Arial" w:cs="Times New Roman"/>
          <w:sz w:val="20"/>
          <w:szCs w:val="20"/>
          <w:lang w:val="en-GB"/>
        </w:rPr>
        <w:t>P</w:t>
      </w:r>
      <w:r w:rsidR="00360616" w:rsidRPr="005B00BD">
        <w:rPr>
          <w:rFonts w:ascii="Arial" w:hAnsi="Arial" w:cs="Times New Roman"/>
          <w:sz w:val="20"/>
          <w:szCs w:val="20"/>
          <w:lang w:val="en-GB"/>
        </w:rPr>
        <w:t xml:space="preserve">E and </w:t>
      </w:r>
      <w:r w:rsidR="00E43CC5" w:rsidRPr="005B00BD">
        <w:rPr>
          <w:rFonts w:ascii="Arial" w:hAnsi="Arial" w:cs="Times New Roman"/>
          <w:sz w:val="20"/>
          <w:szCs w:val="20"/>
          <w:lang w:val="en-GB"/>
        </w:rPr>
        <w:t>HA</w:t>
      </w:r>
      <w:r w:rsidR="00BE796F" w:rsidRPr="005B00BD">
        <w:rPr>
          <w:rFonts w:ascii="Arial" w:hAnsi="Arial" w:cs="Times New Roman"/>
          <w:sz w:val="20"/>
          <w:szCs w:val="20"/>
          <w:lang w:val="en-GB"/>
        </w:rPr>
        <w:t>)</w:t>
      </w:r>
      <w:r w:rsidR="00E43CC5" w:rsidRPr="005B00BD">
        <w:rPr>
          <w:rFonts w:ascii="Arial" w:hAnsi="Arial" w:cs="Times New Roman"/>
          <w:sz w:val="20"/>
          <w:szCs w:val="20"/>
          <w:lang w:val="en-GB"/>
        </w:rPr>
        <w:t xml:space="preserve"> </w:t>
      </w:r>
      <w:r w:rsidRPr="005B00BD">
        <w:rPr>
          <w:rFonts w:ascii="Arial" w:hAnsi="Arial" w:cs="Times New Roman"/>
          <w:sz w:val="20"/>
          <w:szCs w:val="20"/>
          <w:lang w:val="en-GB"/>
        </w:rPr>
        <w:t xml:space="preserve">reviewed all slides. </w:t>
      </w:r>
      <w:r w:rsidRPr="005B00BD">
        <w:rPr>
          <w:rFonts w:ascii="Arial" w:hAnsi="Arial" w:cs="Times New Roman"/>
          <w:sz w:val="20"/>
          <w:szCs w:val="20"/>
          <w:u w:color="FF2600"/>
          <w:lang w:val="en-GB"/>
        </w:rPr>
        <w:t xml:space="preserve">The excised tissue of one case in which clinical recurrence was noted was sent to King Faisal Specialist Hospital and Research </w:t>
      </w:r>
      <w:proofErr w:type="spellStart"/>
      <w:r w:rsidRPr="005B00BD">
        <w:rPr>
          <w:rFonts w:ascii="Arial" w:hAnsi="Arial" w:cs="Times New Roman"/>
          <w:sz w:val="20"/>
          <w:szCs w:val="20"/>
          <w:u w:color="FF2600"/>
          <w:lang w:val="en-GB"/>
        </w:rPr>
        <w:t>Center</w:t>
      </w:r>
      <w:proofErr w:type="spellEnd"/>
      <w:r w:rsidRPr="005B00BD">
        <w:rPr>
          <w:rFonts w:ascii="Arial" w:hAnsi="Arial" w:cs="Times New Roman"/>
          <w:sz w:val="20"/>
          <w:szCs w:val="20"/>
          <w:u w:color="FF2600"/>
          <w:lang w:val="en-GB"/>
        </w:rPr>
        <w:t>, a referral cent</w:t>
      </w:r>
      <w:r w:rsidR="005B00BD">
        <w:rPr>
          <w:rFonts w:ascii="Arial" w:hAnsi="Arial" w:cs="Times New Roman"/>
          <w:sz w:val="20"/>
          <w:szCs w:val="20"/>
          <w:u w:color="FF2600"/>
          <w:lang w:val="en-GB"/>
        </w:rPr>
        <w:t>re</w:t>
      </w:r>
      <w:r w:rsidRPr="005B00BD">
        <w:rPr>
          <w:rFonts w:ascii="Arial" w:hAnsi="Arial" w:cs="Times New Roman"/>
          <w:sz w:val="20"/>
          <w:szCs w:val="20"/>
          <w:u w:color="FF2600"/>
          <w:lang w:val="en-GB"/>
        </w:rPr>
        <w:t xml:space="preserve"> for selected </w:t>
      </w:r>
      <w:r w:rsidR="0063792F" w:rsidRPr="005B00BD">
        <w:rPr>
          <w:rFonts w:ascii="Arial" w:hAnsi="Arial" w:cs="Times New Roman"/>
          <w:sz w:val="20"/>
          <w:szCs w:val="20"/>
          <w:u w:color="FF2600"/>
          <w:lang w:val="en-GB"/>
        </w:rPr>
        <w:t>IHC</w:t>
      </w:r>
      <w:r w:rsidRPr="005B00BD">
        <w:rPr>
          <w:rFonts w:ascii="Arial" w:hAnsi="Arial" w:cs="Times New Roman"/>
          <w:sz w:val="20"/>
          <w:szCs w:val="20"/>
          <w:u w:color="FF2600"/>
          <w:lang w:val="en-GB"/>
        </w:rPr>
        <w:t xml:space="preserve"> testing.  </w:t>
      </w:r>
    </w:p>
    <w:p w14:paraId="1A9F5E8F" w14:textId="1A2337F2" w:rsidR="00E44B8C" w:rsidRPr="005B00BD" w:rsidRDefault="009910F0" w:rsidP="00085C3C">
      <w:pPr>
        <w:pStyle w:val="Default"/>
        <w:spacing w:after="240" w:line="480" w:lineRule="auto"/>
        <w:rPr>
          <w:rFonts w:ascii="Arial" w:hAnsi="Arial"/>
          <w:sz w:val="20"/>
          <w:szCs w:val="20"/>
          <w:lang w:val="en-GB"/>
        </w:rPr>
      </w:pPr>
      <w:r w:rsidRPr="005B00BD">
        <w:rPr>
          <w:rFonts w:ascii="Arial" w:hAnsi="Arial"/>
          <w:sz w:val="20"/>
          <w:szCs w:val="20"/>
          <w:lang w:val="en-GB"/>
        </w:rPr>
        <w:t>IGH gene rearrangement</w:t>
      </w:r>
      <w:r w:rsidR="00E2232A" w:rsidRPr="005B00BD">
        <w:rPr>
          <w:rFonts w:ascii="Arial" w:hAnsi="Arial"/>
          <w:sz w:val="20"/>
          <w:szCs w:val="20"/>
          <w:lang w:val="en-GB"/>
        </w:rPr>
        <w:t xml:space="preserve"> studies were performed</w:t>
      </w:r>
      <w:r w:rsidRPr="005B00BD">
        <w:rPr>
          <w:rFonts w:ascii="Arial" w:hAnsi="Arial"/>
          <w:sz w:val="20"/>
          <w:szCs w:val="20"/>
          <w:lang w:val="en-GB"/>
        </w:rPr>
        <w:t xml:space="preserve"> at the </w:t>
      </w:r>
      <w:r w:rsidR="000F3E19" w:rsidRPr="005B00BD">
        <w:rPr>
          <w:rFonts w:ascii="Arial" w:hAnsi="Arial"/>
          <w:sz w:val="20"/>
          <w:szCs w:val="20"/>
          <w:lang w:val="en-GB"/>
        </w:rPr>
        <w:t>D</w:t>
      </w:r>
      <w:r w:rsidRPr="005B00BD">
        <w:rPr>
          <w:rFonts w:ascii="Arial" w:hAnsi="Arial"/>
          <w:sz w:val="20"/>
          <w:szCs w:val="20"/>
          <w:lang w:val="en-GB"/>
        </w:rPr>
        <w:t xml:space="preserve">epartment of Cellular Pathology in </w:t>
      </w:r>
      <w:r w:rsidR="0082713A" w:rsidRPr="005B00BD">
        <w:rPr>
          <w:rFonts w:ascii="Arial" w:hAnsi="Arial"/>
          <w:sz w:val="20"/>
          <w:szCs w:val="20"/>
          <w:lang w:val="en-GB"/>
        </w:rPr>
        <w:t xml:space="preserve">the </w:t>
      </w:r>
      <w:r w:rsidRPr="005B00BD">
        <w:rPr>
          <w:rFonts w:ascii="Arial" w:hAnsi="Arial"/>
          <w:sz w:val="20"/>
          <w:szCs w:val="20"/>
          <w:lang w:val="en-GB"/>
        </w:rPr>
        <w:t>Royal Liverpool University Hospital</w:t>
      </w:r>
      <w:r w:rsidR="00E2232A" w:rsidRPr="005B00BD">
        <w:rPr>
          <w:rFonts w:ascii="Arial" w:hAnsi="Arial"/>
          <w:sz w:val="20"/>
          <w:szCs w:val="20"/>
          <w:lang w:val="en-GB"/>
        </w:rPr>
        <w:t>,</w:t>
      </w:r>
      <w:r w:rsidRPr="005B00BD">
        <w:rPr>
          <w:rFonts w:ascii="Arial" w:hAnsi="Arial"/>
          <w:sz w:val="20"/>
          <w:szCs w:val="20"/>
          <w:lang w:val="en-GB"/>
        </w:rPr>
        <w:t xml:space="preserve"> UK using a standard protocol. </w:t>
      </w:r>
      <w:r w:rsidR="00AE0A34" w:rsidRPr="005B00BD">
        <w:rPr>
          <w:rFonts w:ascii="Arial" w:hAnsi="Arial"/>
          <w:sz w:val="20"/>
          <w:szCs w:val="20"/>
          <w:lang w:val="en-GB"/>
        </w:rPr>
        <w:t xml:space="preserve">This protocol involved </w:t>
      </w:r>
      <w:r w:rsidRPr="005B00BD">
        <w:rPr>
          <w:rFonts w:ascii="Arial" w:hAnsi="Arial"/>
          <w:sz w:val="20"/>
          <w:szCs w:val="20"/>
          <w:lang w:val="en-GB"/>
        </w:rPr>
        <w:t xml:space="preserve">DNA extraction </w:t>
      </w:r>
      <w:r w:rsidR="00AE0A34" w:rsidRPr="005B00BD">
        <w:rPr>
          <w:rFonts w:ascii="Arial" w:hAnsi="Arial"/>
          <w:sz w:val="20"/>
          <w:szCs w:val="20"/>
          <w:lang w:val="en-GB"/>
        </w:rPr>
        <w:t xml:space="preserve">with </w:t>
      </w:r>
      <w:r w:rsidRPr="005B00BD">
        <w:rPr>
          <w:rFonts w:ascii="Arial" w:hAnsi="Arial"/>
          <w:sz w:val="20"/>
          <w:szCs w:val="20"/>
          <w:lang w:val="en-GB"/>
        </w:rPr>
        <w:t xml:space="preserve">proteinase K digestion and published PCR </w:t>
      </w:r>
      <w:r w:rsidR="00997097" w:rsidRPr="005B00BD">
        <w:rPr>
          <w:rFonts w:ascii="Arial" w:hAnsi="Arial"/>
          <w:sz w:val="20"/>
          <w:szCs w:val="20"/>
          <w:lang w:val="en-GB"/>
        </w:rPr>
        <w:t xml:space="preserve">Biomed-2 </w:t>
      </w:r>
      <w:r w:rsidRPr="005B00BD">
        <w:rPr>
          <w:rFonts w:ascii="Arial" w:hAnsi="Arial"/>
          <w:sz w:val="20"/>
          <w:szCs w:val="20"/>
          <w:lang w:val="en-GB"/>
        </w:rPr>
        <w:t xml:space="preserve">primers </w:t>
      </w:r>
      <w:r w:rsidR="005B1FF8" w:rsidRPr="005B00BD">
        <w:rPr>
          <w:rFonts w:ascii="Arial" w:hAnsi="Arial"/>
          <w:sz w:val="20"/>
          <w:szCs w:val="20"/>
          <w:lang w:val="en-GB"/>
        </w:rPr>
        <w:t xml:space="preserve">using </w:t>
      </w:r>
      <w:r w:rsidR="00E2232A" w:rsidRPr="005B00BD">
        <w:rPr>
          <w:rFonts w:ascii="Arial" w:hAnsi="Arial"/>
          <w:sz w:val="20"/>
          <w:szCs w:val="20"/>
          <w:lang w:val="en-GB"/>
        </w:rPr>
        <w:t xml:space="preserve">a </w:t>
      </w:r>
      <w:r w:rsidRPr="005B00BD">
        <w:rPr>
          <w:rFonts w:ascii="Arial" w:hAnsi="Arial"/>
          <w:sz w:val="20"/>
          <w:szCs w:val="20"/>
          <w:lang w:val="en-GB"/>
        </w:rPr>
        <w:t>semi-nested technique</w:t>
      </w:r>
      <w:r w:rsidR="00E2232A" w:rsidRPr="005B00BD">
        <w:rPr>
          <w:rFonts w:ascii="Arial" w:hAnsi="Arial"/>
          <w:sz w:val="20"/>
          <w:szCs w:val="20"/>
          <w:lang w:val="en-GB"/>
        </w:rPr>
        <w:t>. The</w:t>
      </w:r>
      <w:r w:rsidRPr="005B00BD">
        <w:rPr>
          <w:rFonts w:ascii="Arial" w:hAnsi="Arial"/>
          <w:sz w:val="20"/>
          <w:szCs w:val="20"/>
          <w:lang w:val="en-GB"/>
        </w:rPr>
        <w:t xml:space="preserve"> products </w:t>
      </w:r>
      <w:r w:rsidR="00E2232A" w:rsidRPr="005B00BD">
        <w:rPr>
          <w:rFonts w:ascii="Arial" w:hAnsi="Arial"/>
          <w:sz w:val="20"/>
          <w:szCs w:val="20"/>
          <w:lang w:val="en-GB"/>
        </w:rPr>
        <w:t xml:space="preserve">were </w:t>
      </w:r>
      <w:proofErr w:type="spellStart"/>
      <w:r w:rsidRPr="005B00BD">
        <w:rPr>
          <w:rFonts w:ascii="Arial" w:hAnsi="Arial"/>
          <w:sz w:val="20"/>
          <w:szCs w:val="20"/>
          <w:lang w:val="en-GB"/>
        </w:rPr>
        <w:t>analyzed</w:t>
      </w:r>
      <w:proofErr w:type="spellEnd"/>
      <w:r w:rsidRPr="005B00BD">
        <w:rPr>
          <w:rFonts w:ascii="Arial" w:hAnsi="Arial"/>
          <w:sz w:val="20"/>
          <w:szCs w:val="20"/>
          <w:lang w:val="en-GB"/>
        </w:rPr>
        <w:t xml:space="preserve"> in 2% </w:t>
      </w:r>
      <w:proofErr w:type="spellStart"/>
      <w:r w:rsidRPr="005B00BD">
        <w:rPr>
          <w:rFonts w:ascii="Arial" w:hAnsi="Arial"/>
          <w:sz w:val="20"/>
          <w:szCs w:val="20"/>
          <w:lang w:val="en-GB"/>
        </w:rPr>
        <w:t>agarose</w:t>
      </w:r>
      <w:proofErr w:type="spellEnd"/>
      <w:r w:rsidRPr="005B00BD">
        <w:rPr>
          <w:rFonts w:ascii="Arial" w:hAnsi="Arial"/>
          <w:sz w:val="20"/>
          <w:szCs w:val="20"/>
          <w:lang w:val="en-GB"/>
        </w:rPr>
        <w:t xml:space="preserve"> gel, electrophoresed then visualized </w:t>
      </w:r>
      <w:r w:rsidR="00E2232A" w:rsidRPr="005B00BD">
        <w:rPr>
          <w:rFonts w:ascii="Arial" w:hAnsi="Arial"/>
          <w:sz w:val="20"/>
          <w:szCs w:val="20"/>
          <w:lang w:val="en-GB"/>
        </w:rPr>
        <w:t xml:space="preserve">with an </w:t>
      </w:r>
      <w:r w:rsidRPr="005B00BD">
        <w:rPr>
          <w:rFonts w:ascii="Arial" w:hAnsi="Arial"/>
          <w:sz w:val="20"/>
          <w:szCs w:val="20"/>
          <w:lang w:val="en-GB"/>
        </w:rPr>
        <w:t>ultraviolet light illuminator</w:t>
      </w:r>
      <w:r w:rsidR="00A20967" w:rsidRPr="005B00BD">
        <w:rPr>
          <w:rFonts w:ascii="Arial" w:hAnsi="Arial"/>
          <w:sz w:val="20"/>
          <w:szCs w:val="20"/>
          <w:lang w:val="en-GB"/>
        </w:rPr>
        <w:t>, as previously described</w:t>
      </w:r>
      <w:r w:rsidRPr="005B00BD">
        <w:rPr>
          <w:rFonts w:ascii="Arial" w:hAnsi="Arial"/>
          <w:sz w:val="20"/>
          <w:szCs w:val="20"/>
          <w:lang w:val="en-GB"/>
        </w:rPr>
        <w:t xml:space="preserve">.  </w:t>
      </w:r>
    </w:p>
    <w:p w14:paraId="6EFB6086" w14:textId="77777777" w:rsidR="009910F0" w:rsidRPr="005B00BD" w:rsidRDefault="009910F0" w:rsidP="00085C3C">
      <w:pPr>
        <w:pStyle w:val="Default"/>
        <w:spacing w:after="240" w:line="480" w:lineRule="auto"/>
        <w:rPr>
          <w:rFonts w:ascii="Arial" w:eastAsia="Times New Roman" w:hAnsi="Arial" w:cs="Times New Roman"/>
          <w:sz w:val="20"/>
          <w:szCs w:val="20"/>
          <w:lang w:val="en-GB"/>
        </w:rPr>
      </w:pPr>
      <w:r w:rsidRPr="005B00BD">
        <w:rPr>
          <w:rFonts w:ascii="Arial" w:hAnsi="Arial"/>
          <w:sz w:val="20"/>
          <w:szCs w:val="20"/>
          <w:lang w:val="en-GB"/>
        </w:rPr>
        <w:t xml:space="preserve">Selected cases where remaining tissue </w:t>
      </w:r>
      <w:r w:rsidR="00E2232A" w:rsidRPr="005B00BD">
        <w:rPr>
          <w:rFonts w:ascii="Arial" w:hAnsi="Arial"/>
          <w:sz w:val="20"/>
          <w:szCs w:val="20"/>
          <w:lang w:val="en-GB"/>
        </w:rPr>
        <w:t xml:space="preserve">was </w:t>
      </w:r>
      <w:r w:rsidRPr="005B00BD">
        <w:rPr>
          <w:rFonts w:ascii="Arial" w:hAnsi="Arial"/>
          <w:sz w:val="20"/>
          <w:szCs w:val="20"/>
          <w:lang w:val="en-GB"/>
        </w:rPr>
        <w:t>available in the blocks (n=5</w:t>
      </w:r>
      <w:r w:rsidR="00E2232A" w:rsidRPr="005B00BD">
        <w:rPr>
          <w:rFonts w:ascii="Arial" w:hAnsi="Arial"/>
          <w:sz w:val="20"/>
          <w:szCs w:val="20"/>
          <w:lang w:val="en-GB"/>
        </w:rPr>
        <w:t xml:space="preserve"> cases</w:t>
      </w:r>
      <w:r w:rsidRPr="005B00BD">
        <w:rPr>
          <w:rFonts w:ascii="Arial" w:hAnsi="Arial"/>
          <w:sz w:val="20"/>
          <w:szCs w:val="20"/>
          <w:lang w:val="en-GB"/>
        </w:rPr>
        <w:t xml:space="preserve">) underwent </w:t>
      </w:r>
      <w:r w:rsidR="0063792F" w:rsidRPr="005B00BD">
        <w:rPr>
          <w:rFonts w:ascii="Arial" w:hAnsi="Arial"/>
          <w:sz w:val="20"/>
          <w:szCs w:val="20"/>
          <w:lang w:val="en-GB"/>
        </w:rPr>
        <w:t>IHC</w:t>
      </w:r>
      <w:r w:rsidRPr="005B00BD">
        <w:rPr>
          <w:rFonts w:ascii="Arial" w:hAnsi="Arial"/>
          <w:sz w:val="20"/>
          <w:szCs w:val="20"/>
          <w:lang w:val="en-GB"/>
        </w:rPr>
        <w:t xml:space="preserve"> staining to detect infectious agents </w:t>
      </w:r>
      <w:r w:rsidR="00E2232A" w:rsidRPr="005B00BD">
        <w:rPr>
          <w:rFonts w:ascii="Arial" w:hAnsi="Arial"/>
          <w:sz w:val="20"/>
          <w:szCs w:val="20"/>
          <w:lang w:val="en-GB"/>
        </w:rPr>
        <w:t>for EBV (EBV-LVM1)</w:t>
      </w:r>
      <w:r w:rsidR="00E2232A" w:rsidRPr="005B00BD" w:rsidDel="00E2232A">
        <w:rPr>
          <w:rFonts w:ascii="Arial" w:hAnsi="Arial"/>
          <w:sz w:val="20"/>
          <w:szCs w:val="20"/>
          <w:lang w:val="en-GB"/>
        </w:rPr>
        <w:t xml:space="preserve"> </w:t>
      </w:r>
      <w:r w:rsidRPr="005B00BD">
        <w:rPr>
          <w:rFonts w:ascii="Arial" w:hAnsi="Arial"/>
          <w:sz w:val="20"/>
          <w:szCs w:val="20"/>
          <w:lang w:val="en-GB"/>
        </w:rPr>
        <w:t xml:space="preserve">and </w:t>
      </w:r>
      <w:r w:rsidR="00E2232A" w:rsidRPr="005B00BD">
        <w:rPr>
          <w:rFonts w:ascii="Arial" w:hAnsi="Arial"/>
          <w:sz w:val="20"/>
          <w:szCs w:val="20"/>
          <w:lang w:val="en-GB"/>
        </w:rPr>
        <w:t>Epstein-Barr nuclear antigen 2 (</w:t>
      </w:r>
      <w:r w:rsidRPr="005B00BD">
        <w:rPr>
          <w:rFonts w:ascii="Arial" w:hAnsi="Arial"/>
          <w:sz w:val="20"/>
          <w:szCs w:val="20"/>
          <w:lang w:val="en-GB"/>
        </w:rPr>
        <w:t>EBNA2</w:t>
      </w:r>
      <w:r w:rsidR="00E2232A" w:rsidRPr="005B00BD">
        <w:rPr>
          <w:rFonts w:ascii="Arial" w:hAnsi="Arial"/>
          <w:sz w:val="20"/>
          <w:szCs w:val="20"/>
          <w:lang w:val="en-GB"/>
        </w:rPr>
        <w:t>)</w:t>
      </w:r>
      <w:r w:rsidRPr="005B00BD">
        <w:rPr>
          <w:rFonts w:ascii="Arial" w:hAnsi="Arial"/>
          <w:sz w:val="20"/>
          <w:szCs w:val="20"/>
          <w:lang w:val="en-GB"/>
        </w:rPr>
        <w:t xml:space="preserve">, </w:t>
      </w:r>
      <w:r w:rsidR="00E2232A" w:rsidRPr="005B00BD">
        <w:rPr>
          <w:rFonts w:ascii="Arial" w:hAnsi="Arial"/>
          <w:sz w:val="20"/>
          <w:szCs w:val="20"/>
          <w:lang w:val="en-GB"/>
        </w:rPr>
        <w:t xml:space="preserve">cytomegalovirus </w:t>
      </w:r>
      <w:r w:rsidRPr="005B00BD">
        <w:rPr>
          <w:rFonts w:ascii="Arial" w:hAnsi="Arial"/>
          <w:sz w:val="20"/>
          <w:szCs w:val="20"/>
          <w:lang w:val="en-GB"/>
        </w:rPr>
        <w:t xml:space="preserve">and </w:t>
      </w:r>
      <w:r w:rsidRPr="005B00BD">
        <w:rPr>
          <w:rFonts w:ascii="Arial" w:hAnsi="Arial"/>
          <w:i/>
          <w:sz w:val="20"/>
          <w:szCs w:val="20"/>
          <w:lang w:val="en-GB"/>
        </w:rPr>
        <w:t xml:space="preserve">Helicobacter </w:t>
      </w:r>
      <w:r w:rsidR="00E2232A" w:rsidRPr="005B00BD">
        <w:rPr>
          <w:rFonts w:ascii="Arial" w:hAnsi="Arial"/>
          <w:i/>
          <w:sz w:val="20"/>
          <w:szCs w:val="20"/>
          <w:lang w:val="en-GB"/>
        </w:rPr>
        <w:t>pylori</w:t>
      </w:r>
      <w:r w:rsidRPr="005B00BD">
        <w:rPr>
          <w:rFonts w:ascii="Arial" w:hAnsi="Arial"/>
          <w:sz w:val="20"/>
          <w:szCs w:val="20"/>
          <w:lang w:val="en-GB"/>
        </w:rPr>
        <w:t>. One specimen underwent PCR testing for Epstein-Barr virus.</w:t>
      </w:r>
    </w:p>
    <w:p w14:paraId="3CB2E6F2" w14:textId="77777777" w:rsidR="00085C3C" w:rsidRPr="005B00BD" w:rsidRDefault="00085C3C" w:rsidP="004841D8">
      <w:pPr>
        <w:pStyle w:val="BodyAA"/>
        <w:spacing w:line="480" w:lineRule="auto"/>
        <w:rPr>
          <w:rFonts w:ascii="Arial" w:hAnsi="Arial"/>
          <w:b/>
          <w:bCs/>
          <w:sz w:val="20"/>
          <w:szCs w:val="20"/>
          <w:u w:val="single"/>
          <w:lang w:val="en-GB"/>
        </w:rPr>
      </w:pPr>
    </w:p>
    <w:p w14:paraId="3652ABE7" w14:textId="5F8FC2D7" w:rsidR="009910F0" w:rsidRPr="005B00BD" w:rsidRDefault="00321A7F" w:rsidP="004841D8">
      <w:pPr>
        <w:pStyle w:val="BodyAA"/>
        <w:spacing w:line="480" w:lineRule="auto"/>
        <w:rPr>
          <w:rFonts w:ascii="Arial" w:eastAsia="Times New Roman" w:hAnsi="Arial" w:cs="Times New Roman"/>
          <w:sz w:val="20"/>
          <w:szCs w:val="20"/>
          <w:lang w:val="en-GB"/>
        </w:rPr>
      </w:pPr>
      <w:r w:rsidRPr="005B00BD">
        <w:rPr>
          <w:rFonts w:ascii="Arial" w:hAnsi="Arial"/>
          <w:b/>
          <w:bCs/>
          <w:sz w:val="20"/>
          <w:szCs w:val="20"/>
          <w:u w:val="single"/>
          <w:lang w:val="en-GB"/>
        </w:rPr>
        <w:t>RESULTS</w:t>
      </w:r>
      <w:r w:rsidR="009910F0" w:rsidRPr="005B00BD">
        <w:rPr>
          <w:rFonts w:ascii="Arial" w:eastAsia="Times" w:hAnsi="Arial" w:cs="Times"/>
          <w:b/>
          <w:bCs/>
          <w:sz w:val="20"/>
          <w:szCs w:val="20"/>
          <w:u w:val="single"/>
          <w:lang w:val="en-GB"/>
        </w:rPr>
        <w:br/>
      </w:r>
      <w:r w:rsidR="00E2232A" w:rsidRPr="005B00BD">
        <w:rPr>
          <w:rFonts w:ascii="Arial" w:hAnsi="Arial" w:cs="Times New Roman"/>
          <w:sz w:val="20"/>
          <w:szCs w:val="20"/>
          <w:lang w:val="en-GB"/>
        </w:rPr>
        <w:t>There were</w:t>
      </w:r>
      <w:r w:rsidR="009910F0" w:rsidRPr="005B00BD">
        <w:rPr>
          <w:rFonts w:ascii="Arial" w:hAnsi="Arial" w:cs="Times New Roman"/>
          <w:sz w:val="20"/>
          <w:szCs w:val="20"/>
          <w:lang w:val="en-GB"/>
        </w:rPr>
        <w:t xml:space="preserve"> 24 patients with lymphoid lesions classified </w:t>
      </w:r>
      <w:r w:rsidR="00D43C1E" w:rsidRPr="005B00BD">
        <w:rPr>
          <w:rFonts w:ascii="Arial" w:hAnsi="Arial" w:cs="Times New Roman"/>
          <w:sz w:val="20"/>
          <w:szCs w:val="20"/>
          <w:lang w:val="en-GB"/>
        </w:rPr>
        <w:t xml:space="preserve">as </w:t>
      </w:r>
      <w:r w:rsidR="009910F0" w:rsidRPr="005B00BD">
        <w:rPr>
          <w:rFonts w:ascii="Arial" w:hAnsi="Arial" w:cs="Times New Roman"/>
          <w:sz w:val="20"/>
          <w:szCs w:val="20"/>
          <w:lang w:val="en-GB"/>
        </w:rPr>
        <w:t xml:space="preserve">conjunctival </w:t>
      </w:r>
      <w:r w:rsidR="00EA2725" w:rsidRPr="005B00BD">
        <w:rPr>
          <w:rFonts w:ascii="Arial" w:hAnsi="Arial" w:cs="Times New Roman"/>
          <w:sz w:val="20"/>
          <w:szCs w:val="20"/>
          <w:lang w:val="en-GB"/>
        </w:rPr>
        <w:t>BRLH</w:t>
      </w:r>
      <w:r w:rsidR="009910F0" w:rsidRPr="005B00BD">
        <w:rPr>
          <w:rFonts w:ascii="Arial" w:hAnsi="Arial" w:cs="Times New Roman"/>
          <w:sz w:val="20"/>
          <w:szCs w:val="20"/>
          <w:lang w:val="en-GB"/>
        </w:rPr>
        <w:t xml:space="preserve"> during the 12-year period</w:t>
      </w:r>
      <w:r w:rsidR="00EA2725" w:rsidRPr="005B00BD">
        <w:rPr>
          <w:rFonts w:ascii="Arial" w:hAnsi="Arial" w:cs="Times New Roman"/>
          <w:sz w:val="20"/>
          <w:szCs w:val="20"/>
          <w:lang w:val="en-GB"/>
        </w:rPr>
        <w:t xml:space="preserve"> evaluated in this study</w:t>
      </w:r>
      <w:r w:rsidR="009910F0" w:rsidRPr="005B00BD">
        <w:rPr>
          <w:rFonts w:ascii="Arial" w:hAnsi="Arial" w:cs="Times New Roman"/>
          <w:sz w:val="20"/>
          <w:szCs w:val="20"/>
          <w:lang w:val="en-GB"/>
        </w:rPr>
        <w:t xml:space="preserve">. The mean age at diagnosis was 11.6 years (median, 11 years; range, 7–17 years). Twenty-three patients were males (96%). On average these children presented to the </w:t>
      </w:r>
      <w:r w:rsidR="00300BF9" w:rsidRPr="005B00BD">
        <w:rPr>
          <w:rFonts w:ascii="Arial" w:eastAsia="Calibri" w:hAnsi="Arial"/>
          <w:sz w:val="20"/>
          <w:szCs w:val="20"/>
          <w:lang w:val="en-GB"/>
        </w:rPr>
        <w:t>King</w:t>
      </w:r>
      <w:r w:rsidR="003F78E2" w:rsidRPr="005B00BD">
        <w:rPr>
          <w:rFonts w:ascii="Arial" w:eastAsia="Calibri" w:hAnsi="Arial"/>
          <w:sz w:val="20"/>
          <w:szCs w:val="20"/>
          <w:lang w:val="en-GB"/>
        </w:rPr>
        <w:t xml:space="preserve"> Khaled Eye Specialist </w:t>
      </w:r>
      <w:r w:rsidR="00870F86" w:rsidRPr="005B00BD">
        <w:rPr>
          <w:rFonts w:ascii="Arial" w:hAnsi="Arial" w:cs="Times New Roman"/>
          <w:sz w:val="20"/>
          <w:szCs w:val="20"/>
          <w:lang w:val="en-GB"/>
        </w:rPr>
        <w:t>H</w:t>
      </w:r>
      <w:r w:rsidR="009910F0" w:rsidRPr="005B00BD">
        <w:rPr>
          <w:rFonts w:ascii="Arial" w:hAnsi="Arial" w:cs="Times New Roman"/>
          <w:sz w:val="20"/>
          <w:szCs w:val="20"/>
          <w:lang w:val="en-GB"/>
        </w:rPr>
        <w:t xml:space="preserve">ospital 3.75 months </w:t>
      </w:r>
      <w:r w:rsidR="00EA2725" w:rsidRPr="005B00BD">
        <w:rPr>
          <w:rFonts w:ascii="Arial" w:hAnsi="Arial" w:cs="Times New Roman"/>
          <w:sz w:val="20"/>
          <w:szCs w:val="20"/>
          <w:lang w:val="en-GB"/>
        </w:rPr>
        <w:t xml:space="preserve">(median, 3 months; range 1 week- 2 years) </w:t>
      </w:r>
      <w:r w:rsidR="009910F0" w:rsidRPr="005B00BD">
        <w:rPr>
          <w:rFonts w:ascii="Arial" w:hAnsi="Arial" w:cs="Times New Roman"/>
          <w:sz w:val="20"/>
          <w:szCs w:val="20"/>
          <w:lang w:val="en-GB"/>
        </w:rPr>
        <w:t xml:space="preserve">after they first noticed the lesion. </w:t>
      </w:r>
      <w:r w:rsidR="00EA2725" w:rsidRPr="005B00BD">
        <w:rPr>
          <w:rFonts w:ascii="Arial" w:hAnsi="Arial" w:cs="Times New Roman"/>
          <w:sz w:val="20"/>
          <w:szCs w:val="20"/>
          <w:lang w:val="en-GB"/>
        </w:rPr>
        <w:t>Systemic history included</w:t>
      </w:r>
      <w:r w:rsidR="009910F0" w:rsidRPr="005B00BD">
        <w:rPr>
          <w:rFonts w:ascii="Arial" w:hAnsi="Arial" w:cs="Times New Roman"/>
          <w:sz w:val="20"/>
          <w:szCs w:val="20"/>
          <w:lang w:val="en-GB"/>
        </w:rPr>
        <w:t xml:space="preserve"> 3 patients </w:t>
      </w:r>
      <w:r w:rsidR="00EA2725" w:rsidRPr="005B00BD">
        <w:rPr>
          <w:rFonts w:ascii="Arial" w:hAnsi="Arial" w:cs="Times New Roman"/>
          <w:sz w:val="20"/>
          <w:szCs w:val="20"/>
          <w:lang w:val="en-GB"/>
        </w:rPr>
        <w:t xml:space="preserve">with </w:t>
      </w:r>
      <w:r w:rsidR="009910F0" w:rsidRPr="005B00BD">
        <w:rPr>
          <w:rFonts w:ascii="Arial" w:hAnsi="Arial" w:cs="Times New Roman"/>
          <w:sz w:val="20"/>
          <w:szCs w:val="20"/>
          <w:lang w:val="en-GB"/>
        </w:rPr>
        <w:t xml:space="preserve">bronchial asthma, one patient </w:t>
      </w:r>
      <w:r w:rsidR="00EA2725" w:rsidRPr="005B00BD">
        <w:rPr>
          <w:rFonts w:ascii="Arial" w:hAnsi="Arial" w:cs="Times New Roman"/>
          <w:sz w:val="20"/>
          <w:szCs w:val="20"/>
          <w:lang w:val="en-GB"/>
        </w:rPr>
        <w:t xml:space="preserve">with </w:t>
      </w:r>
      <w:r w:rsidR="009910F0" w:rsidRPr="005B00BD">
        <w:rPr>
          <w:rFonts w:ascii="Arial" w:hAnsi="Arial" w:cs="Times New Roman"/>
          <w:sz w:val="20"/>
          <w:szCs w:val="20"/>
          <w:lang w:val="en-GB"/>
        </w:rPr>
        <w:t xml:space="preserve">Down’s </w:t>
      </w:r>
      <w:r w:rsidR="00AA523B" w:rsidRPr="005B00BD">
        <w:rPr>
          <w:rFonts w:ascii="Arial" w:hAnsi="Arial" w:cs="Times New Roman"/>
          <w:sz w:val="20"/>
          <w:szCs w:val="20"/>
          <w:lang w:val="en-GB"/>
        </w:rPr>
        <w:t>s</w:t>
      </w:r>
      <w:r w:rsidR="009910F0" w:rsidRPr="005B00BD">
        <w:rPr>
          <w:rFonts w:ascii="Arial" w:hAnsi="Arial" w:cs="Times New Roman"/>
          <w:sz w:val="20"/>
          <w:szCs w:val="20"/>
          <w:lang w:val="en-GB"/>
        </w:rPr>
        <w:t xml:space="preserve">yndrome, one patient </w:t>
      </w:r>
      <w:r w:rsidR="00EA2725" w:rsidRPr="005B00BD">
        <w:rPr>
          <w:rFonts w:ascii="Arial" w:hAnsi="Arial" w:cs="Times New Roman"/>
          <w:sz w:val="20"/>
          <w:szCs w:val="20"/>
          <w:lang w:val="en-GB"/>
        </w:rPr>
        <w:t xml:space="preserve">with </w:t>
      </w:r>
      <w:r w:rsidR="009910F0" w:rsidRPr="005B00BD">
        <w:rPr>
          <w:rFonts w:ascii="Arial" w:hAnsi="Arial" w:cs="Times New Roman"/>
          <w:sz w:val="20"/>
          <w:szCs w:val="20"/>
          <w:lang w:val="en-GB"/>
        </w:rPr>
        <w:t xml:space="preserve">generalized skeletal malformation and one patient </w:t>
      </w:r>
      <w:r w:rsidR="00EA2725" w:rsidRPr="005B00BD">
        <w:rPr>
          <w:rFonts w:ascii="Arial" w:hAnsi="Arial" w:cs="Times New Roman"/>
          <w:sz w:val="20"/>
          <w:szCs w:val="20"/>
          <w:lang w:val="en-GB"/>
        </w:rPr>
        <w:t xml:space="preserve">with </w:t>
      </w:r>
      <w:r w:rsidR="009910F0" w:rsidRPr="005B00BD">
        <w:rPr>
          <w:rFonts w:ascii="Arial" w:hAnsi="Arial" w:cs="Times New Roman"/>
          <w:sz w:val="20"/>
          <w:szCs w:val="20"/>
          <w:lang w:val="en-GB"/>
        </w:rPr>
        <w:t xml:space="preserve">gastritis. </w:t>
      </w:r>
      <w:r w:rsidR="00EA2725" w:rsidRPr="005B00BD">
        <w:rPr>
          <w:rFonts w:ascii="Arial" w:hAnsi="Arial" w:cs="Times New Roman"/>
          <w:sz w:val="20"/>
          <w:szCs w:val="20"/>
          <w:lang w:val="en-GB"/>
        </w:rPr>
        <w:t>Surgical history included 5</w:t>
      </w:r>
      <w:r w:rsidR="009910F0" w:rsidRPr="005B00BD">
        <w:rPr>
          <w:rFonts w:ascii="Arial" w:hAnsi="Arial" w:cs="Times New Roman"/>
          <w:sz w:val="20"/>
          <w:szCs w:val="20"/>
          <w:lang w:val="en-GB"/>
        </w:rPr>
        <w:t xml:space="preserve"> patients</w:t>
      </w:r>
      <w:r w:rsidR="00832241" w:rsidRPr="005B00BD">
        <w:rPr>
          <w:rFonts w:ascii="Arial" w:hAnsi="Arial" w:cs="Times New Roman"/>
          <w:sz w:val="20"/>
          <w:szCs w:val="20"/>
          <w:lang w:val="en-GB"/>
        </w:rPr>
        <w:t xml:space="preserve"> (22%) </w:t>
      </w:r>
      <w:r w:rsidR="00EA2725" w:rsidRPr="005B00BD">
        <w:rPr>
          <w:rFonts w:ascii="Arial" w:hAnsi="Arial" w:cs="Times New Roman"/>
          <w:sz w:val="20"/>
          <w:szCs w:val="20"/>
          <w:lang w:val="en-GB"/>
        </w:rPr>
        <w:t xml:space="preserve">who had undergone </w:t>
      </w:r>
      <w:r w:rsidR="009910F0" w:rsidRPr="005B00BD">
        <w:rPr>
          <w:rFonts w:ascii="Arial" w:hAnsi="Arial" w:cs="Times New Roman"/>
          <w:sz w:val="20"/>
          <w:szCs w:val="20"/>
          <w:lang w:val="en-GB"/>
        </w:rPr>
        <w:t>tonsillectomy/adenoidectomy.</w:t>
      </w:r>
      <w:r w:rsidR="009910F0" w:rsidRPr="005B00BD">
        <w:rPr>
          <w:rFonts w:ascii="Arial" w:hAnsi="Arial"/>
          <w:sz w:val="20"/>
          <w:szCs w:val="20"/>
          <w:lang w:val="en-GB"/>
        </w:rPr>
        <w:t xml:space="preserve"> Two patients reported</w:t>
      </w:r>
      <w:r w:rsidR="00EA2725" w:rsidRPr="005B00BD">
        <w:rPr>
          <w:rFonts w:ascii="Arial" w:hAnsi="Arial"/>
          <w:sz w:val="20"/>
          <w:szCs w:val="20"/>
          <w:lang w:val="en-GB"/>
        </w:rPr>
        <w:t xml:space="preserve"> a</w:t>
      </w:r>
      <w:r w:rsidR="009910F0" w:rsidRPr="005B00BD">
        <w:rPr>
          <w:rFonts w:ascii="Arial" w:hAnsi="Arial"/>
          <w:sz w:val="20"/>
          <w:szCs w:val="20"/>
          <w:lang w:val="en-GB"/>
        </w:rPr>
        <w:t xml:space="preserve"> history of </w:t>
      </w:r>
      <w:r w:rsidR="00EA2725" w:rsidRPr="005B00BD">
        <w:rPr>
          <w:rFonts w:ascii="Arial" w:hAnsi="Arial"/>
          <w:sz w:val="20"/>
          <w:szCs w:val="20"/>
          <w:lang w:val="en-GB"/>
        </w:rPr>
        <w:t xml:space="preserve">ocular </w:t>
      </w:r>
      <w:r w:rsidR="009910F0" w:rsidRPr="005B00BD">
        <w:rPr>
          <w:rFonts w:ascii="Arial" w:hAnsi="Arial"/>
          <w:sz w:val="20"/>
          <w:szCs w:val="20"/>
          <w:lang w:val="en-GB"/>
        </w:rPr>
        <w:t xml:space="preserve">trauma prior to presentation (10%). </w:t>
      </w:r>
    </w:p>
    <w:p w14:paraId="1C999C87" w14:textId="2932A892" w:rsidR="009910F0" w:rsidRPr="005B00BD" w:rsidRDefault="009910F0" w:rsidP="004841D8">
      <w:pPr>
        <w:pStyle w:val="Default"/>
        <w:spacing w:after="260" w:line="480" w:lineRule="auto"/>
        <w:rPr>
          <w:rFonts w:ascii="Arial" w:eastAsia="Times New Roman" w:hAnsi="Arial" w:cs="Times New Roman"/>
          <w:sz w:val="20"/>
          <w:szCs w:val="20"/>
          <w:lang w:val="en-GB"/>
        </w:rPr>
      </w:pPr>
      <w:r w:rsidRPr="005B00BD">
        <w:rPr>
          <w:rFonts w:ascii="Arial" w:hAnsi="Arial"/>
          <w:sz w:val="20"/>
          <w:szCs w:val="20"/>
          <w:lang w:val="en-GB"/>
        </w:rPr>
        <w:t xml:space="preserve">The initial uncorrected visual acuity was 20/30 or better in 93.5% of the eyes. The remaining eyes had uncorrected vision of 20/80 or 20/40. At presentation, the </w:t>
      </w:r>
      <w:r w:rsidR="00386121" w:rsidRPr="005B00BD">
        <w:rPr>
          <w:rFonts w:ascii="Arial" w:hAnsi="Arial"/>
          <w:sz w:val="20"/>
          <w:szCs w:val="20"/>
          <w:lang w:val="en-GB"/>
        </w:rPr>
        <w:t>tumour</w:t>
      </w:r>
      <w:r w:rsidRPr="005B00BD">
        <w:rPr>
          <w:rFonts w:ascii="Arial" w:hAnsi="Arial"/>
          <w:sz w:val="20"/>
          <w:szCs w:val="20"/>
          <w:lang w:val="en-GB"/>
        </w:rPr>
        <w:t xml:space="preserve"> was unilateral in 12 cases (50%) and bilateral in 10 cases (40%). The right eye was involved in 7 cases (29%), left eye in 5 cases (21%), and both eyes in 10 cases (45%).</w:t>
      </w:r>
    </w:p>
    <w:p w14:paraId="4C16B831" w14:textId="3DD4B4C9" w:rsidR="009910F0" w:rsidRPr="005B00BD" w:rsidRDefault="009910F0" w:rsidP="004841D8">
      <w:pPr>
        <w:pStyle w:val="Default"/>
        <w:spacing w:after="260" w:line="480" w:lineRule="auto"/>
        <w:rPr>
          <w:rFonts w:ascii="Arial" w:hAnsi="Arial"/>
          <w:sz w:val="20"/>
          <w:szCs w:val="20"/>
          <w:lang w:val="en-GB"/>
        </w:rPr>
      </w:pPr>
      <w:r w:rsidRPr="005B00BD">
        <w:rPr>
          <w:rFonts w:ascii="Arial" w:hAnsi="Arial"/>
          <w:sz w:val="20"/>
          <w:szCs w:val="20"/>
          <w:lang w:val="en-GB"/>
        </w:rPr>
        <w:t xml:space="preserve">The conjunctival mass </w:t>
      </w:r>
      <w:r w:rsidR="00727852" w:rsidRPr="005B00BD">
        <w:rPr>
          <w:rFonts w:ascii="Arial" w:hAnsi="Arial"/>
          <w:sz w:val="20"/>
          <w:szCs w:val="20"/>
          <w:lang w:val="en-GB"/>
        </w:rPr>
        <w:t xml:space="preserve">was </w:t>
      </w:r>
      <w:r w:rsidRPr="005B00BD">
        <w:rPr>
          <w:rFonts w:ascii="Arial" w:hAnsi="Arial"/>
          <w:sz w:val="20"/>
          <w:szCs w:val="20"/>
          <w:lang w:val="en-GB"/>
        </w:rPr>
        <w:t xml:space="preserve">located on the bulbar conjunctiva in all </w:t>
      </w:r>
      <w:r w:rsidR="00727852" w:rsidRPr="005B00BD">
        <w:rPr>
          <w:rFonts w:ascii="Arial" w:hAnsi="Arial"/>
          <w:sz w:val="20"/>
          <w:szCs w:val="20"/>
          <w:lang w:val="en-GB"/>
        </w:rPr>
        <w:t>cases</w:t>
      </w:r>
      <w:r w:rsidRPr="005B00BD">
        <w:rPr>
          <w:rFonts w:ascii="Arial" w:hAnsi="Arial"/>
          <w:sz w:val="20"/>
          <w:szCs w:val="20"/>
          <w:lang w:val="en-GB"/>
        </w:rPr>
        <w:t xml:space="preserve">. The mass was present </w:t>
      </w:r>
      <w:r w:rsidR="00B76779" w:rsidRPr="005B00BD">
        <w:rPr>
          <w:rFonts w:ascii="Arial" w:hAnsi="Arial"/>
          <w:sz w:val="20"/>
          <w:szCs w:val="20"/>
          <w:lang w:val="en-GB"/>
        </w:rPr>
        <w:t xml:space="preserve">medially </w:t>
      </w:r>
      <w:r w:rsidRPr="005B00BD">
        <w:rPr>
          <w:rFonts w:ascii="Arial" w:hAnsi="Arial"/>
          <w:sz w:val="20"/>
          <w:szCs w:val="20"/>
          <w:lang w:val="en-GB"/>
        </w:rPr>
        <w:t>in 96% of lesions</w:t>
      </w:r>
      <w:r w:rsidR="00ED0DD5" w:rsidRPr="005B00BD">
        <w:rPr>
          <w:rFonts w:ascii="Arial" w:hAnsi="Arial"/>
          <w:sz w:val="20"/>
          <w:szCs w:val="20"/>
          <w:lang w:val="en-GB"/>
        </w:rPr>
        <w:t>,</w:t>
      </w:r>
      <w:r w:rsidRPr="005B00BD">
        <w:rPr>
          <w:rFonts w:ascii="Arial" w:hAnsi="Arial"/>
          <w:sz w:val="20"/>
          <w:szCs w:val="20"/>
          <w:lang w:val="en-GB"/>
        </w:rPr>
        <w:t xml:space="preserve"> and </w:t>
      </w:r>
      <w:r w:rsidR="00775E8B" w:rsidRPr="005B00BD">
        <w:rPr>
          <w:rFonts w:ascii="Arial" w:hAnsi="Arial"/>
          <w:sz w:val="20"/>
          <w:szCs w:val="20"/>
          <w:lang w:val="en-GB"/>
        </w:rPr>
        <w:t xml:space="preserve">laterally </w:t>
      </w:r>
      <w:r w:rsidRPr="005B00BD">
        <w:rPr>
          <w:rFonts w:ascii="Arial" w:hAnsi="Arial"/>
          <w:sz w:val="20"/>
          <w:szCs w:val="20"/>
          <w:lang w:val="en-GB"/>
        </w:rPr>
        <w:t xml:space="preserve">in 8%.  The caruncle was involved in 7 patients (29%). The </w:t>
      </w:r>
      <w:r w:rsidR="00575B33" w:rsidRPr="005B00BD">
        <w:rPr>
          <w:rFonts w:ascii="Arial" w:hAnsi="Arial"/>
          <w:sz w:val="20"/>
          <w:szCs w:val="20"/>
          <w:lang w:val="en-GB"/>
        </w:rPr>
        <w:t xml:space="preserve">mean </w:t>
      </w:r>
      <w:r w:rsidR="00386121" w:rsidRPr="005B00BD">
        <w:rPr>
          <w:rFonts w:ascii="Arial" w:hAnsi="Arial"/>
          <w:sz w:val="20"/>
          <w:szCs w:val="20"/>
          <w:lang w:val="en-GB"/>
        </w:rPr>
        <w:t>tumour</w:t>
      </w:r>
      <w:r w:rsidRPr="005B00BD">
        <w:rPr>
          <w:rFonts w:ascii="Arial" w:hAnsi="Arial"/>
          <w:sz w:val="20"/>
          <w:szCs w:val="20"/>
          <w:lang w:val="en-GB"/>
        </w:rPr>
        <w:t xml:space="preserve"> size </w:t>
      </w:r>
      <w:r w:rsidR="007541C3" w:rsidRPr="005B00BD">
        <w:rPr>
          <w:rFonts w:ascii="Arial" w:eastAsia="Calibri" w:hAnsi="Arial" w:cs="Arial"/>
          <w:color w:val="353535"/>
          <w:sz w:val="20"/>
          <w:szCs w:val="20"/>
          <w:bdr w:val="none" w:sz="0" w:space="0" w:color="auto"/>
          <w:lang w:val="en-GB"/>
        </w:rPr>
        <w:t>base X base</w:t>
      </w:r>
      <w:r w:rsidR="00AA523B" w:rsidRPr="005B00BD">
        <w:rPr>
          <w:rFonts w:eastAsia="Calibri" w:hAnsi="Helvetica" w:cs="Helvetica"/>
          <w:color w:val="353535"/>
          <w:bdr w:val="none" w:sz="0" w:space="0" w:color="auto"/>
          <w:lang w:val="en-GB"/>
        </w:rPr>
        <w:t xml:space="preserve"> </w:t>
      </w:r>
      <w:r w:rsidR="00575B33" w:rsidRPr="005B00BD">
        <w:rPr>
          <w:rFonts w:ascii="Arial" w:hAnsi="Arial"/>
          <w:sz w:val="20"/>
          <w:szCs w:val="20"/>
          <w:lang w:val="en-GB"/>
        </w:rPr>
        <w:t>was</w:t>
      </w:r>
      <w:r w:rsidRPr="005B00BD">
        <w:rPr>
          <w:rFonts w:ascii="Arial" w:hAnsi="Arial"/>
          <w:sz w:val="20"/>
          <w:szCs w:val="20"/>
          <w:lang w:val="en-GB"/>
        </w:rPr>
        <w:t xml:space="preserve"> 6.5x4.6 mm</w:t>
      </w:r>
      <w:r w:rsidR="00575B33" w:rsidRPr="005B00BD">
        <w:rPr>
          <w:rFonts w:ascii="Arial" w:hAnsi="Arial"/>
          <w:sz w:val="20"/>
          <w:szCs w:val="20"/>
          <w:lang w:val="en-GB"/>
        </w:rPr>
        <w:t xml:space="preserve"> (range, </w:t>
      </w:r>
      <w:r w:rsidR="00575B33" w:rsidRPr="005B00BD">
        <w:rPr>
          <w:rFonts w:ascii="Arial" w:hAnsi="Arial" w:cs="Times New Roman"/>
          <w:sz w:val="20"/>
          <w:szCs w:val="20"/>
          <w:lang w:val="en-GB"/>
        </w:rPr>
        <w:t>3x3 mm to15x8</w:t>
      </w:r>
      <w:r w:rsidR="00575B33" w:rsidRPr="005B00BD">
        <w:rPr>
          <w:rFonts w:ascii="Arial" w:hAnsi="Arial"/>
          <w:sz w:val="20"/>
          <w:szCs w:val="20"/>
          <w:lang w:val="en-GB"/>
        </w:rPr>
        <w:t xml:space="preserve"> mm)</w:t>
      </w:r>
      <w:r w:rsidRPr="005B00BD">
        <w:rPr>
          <w:rFonts w:ascii="Arial" w:hAnsi="Arial"/>
          <w:sz w:val="20"/>
          <w:szCs w:val="20"/>
          <w:lang w:val="en-GB"/>
        </w:rPr>
        <w:t>. All patients</w:t>
      </w:r>
      <w:r w:rsidR="00575B33" w:rsidRPr="005B00BD">
        <w:rPr>
          <w:rFonts w:ascii="Arial" w:hAnsi="Arial"/>
          <w:sz w:val="20"/>
          <w:szCs w:val="20"/>
          <w:lang w:val="en-GB"/>
        </w:rPr>
        <w:t xml:space="preserve"> </w:t>
      </w:r>
      <w:r w:rsidRPr="005B00BD">
        <w:rPr>
          <w:rFonts w:ascii="Arial" w:hAnsi="Arial"/>
          <w:sz w:val="20"/>
          <w:szCs w:val="20"/>
          <w:lang w:val="en-GB"/>
        </w:rPr>
        <w:t xml:space="preserve">underwent excisional biopsy. Six patients (25%) were initially treated medically with no noticeable improvement before excision as follows:  4 </w:t>
      </w:r>
      <w:r w:rsidRPr="005B00BD">
        <w:rPr>
          <w:rFonts w:ascii="Arial" w:hAnsi="Arial"/>
          <w:sz w:val="20"/>
          <w:szCs w:val="20"/>
          <w:lang w:val="en-GB"/>
        </w:rPr>
        <w:lastRenderedPageBreak/>
        <w:t>received topical steroid, 2 received anti-</w:t>
      </w:r>
      <w:r w:rsidR="00575B33" w:rsidRPr="005B00BD">
        <w:rPr>
          <w:rFonts w:ascii="Arial" w:hAnsi="Arial"/>
          <w:sz w:val="20"/>
          <w:szCs w:val="20"/>
          <w:lang w:val="en-GB"/>
        </w:rPr>
        <w:t xml:space="preserve">allergy </w:t>
      </w:r>
      <w:r w:rsidRPr="005B00BD">
        <w:rPr>
          <w:rFonts w:ascii="Arial" w:hAnsi="Arial"/>
          <w:sz w:val="20"/>
          <w:szCs w:val="20"/>
          <w:lang w:val="en-GB"/>
        </w:rPr>
        <w:t>drops (8%) and 1 received antibiotic ointment (4%).</w:t>
      </w:r>
      <w:r w:rsidR="00775C41" w:rsidRPr="005B00BD">
        <w:rPr>
          <w:rFonts w:ascii="Arial" w:hAnsi="Arial"/>
          <w:sz w:val="20"/>
          <w:szCs w:val="20"/>
          <w:lang w:val="en-GB"/>
        </w:rPr>
        <w:t xml:space="preserve"> The demographic data and clinical presentation are summarized in Table 1.</w:t>
      </w:r>
    </w:p>
    <w:p w14:paraId="1EA4FEC7" w14:textId="77777777" w:rsidR="00775C41" w:rsidRPr="005B00BD" w:rsidRDefault="00775C41" w:rsidP="00775C41">
      <w:pPr>
        <w:pStyle w:val="Default"/>
        <w:spacing w:after="240" w:line="480" w:lineRule="auto"/>
        <w:rPr>
          <w:rFonts w:ascii="Arial" w:hAnsi="Arial" w:cs="Times New Roman"/>
          <w:sz w:val="20"/>
          <w:szCs w:val="20"/>
          <w:lang w:val="en-GB"/>
        </w:rPr>
      </w:pPr>
      <w:r w:rsidRPr="005B00BD">
        <w:rPr>
          <w:rFonts w:ascii="Arial" w:hAnsi="Arial"/>
          <w:sz w:val="20"/>
          <w:szCs w:val="20"/>
          <w:lang w:val="en-GB"/>
        </w:rPr>
        <w:t xml:space="preserve">Table 1. </w:t>
      </w:r>
      <w:proofErr w:type="gramStart"/>
      <w:r w:rsidRPr="005B00BD">
        <w:rPr>
          <w:rFonts w:ascii="Arial" w:hAnsi="Arial"/>
          <w:sz w:val="20"/>
          <w:szCs w:val="20"/>
          <w:lang w:val="en-GB"/>
        </w:rPr>
        <w:t xml:space="preserve">Demographic, clinical data and outcome in all cases of </w:t>
      </w:r>
      <w:r w:rsidRPr="005B00BD">
        <w:rPr>
          <w:rFonts w:ascii="Arial" w:hAnsi="Arial" w:cs="Times New Roman"/>
          <w:sz w:val="20"/>
          <w:szCs w:val="20"/>
          <w:lang w:val="en-GB"/>
        </w:rPr>
        <w:t>benign reactive lymphoid hyperplasia.</w:t>
      </w:r>
      <w:proofErr w:type="gramEnd"/>
    </w:p>
    <w:p w14:paraId="3ACEDD01" w14:textId="77777777" w:rsidR="00775C41" w:rsidRPr="005B00BD" w:rsidRDefault="00775C41" w:rsidP="00775C41">
      <w:pPr>
        <w:pStyle w:val="Default"/>
        <w:rPr>
          <w:lang w:val="en-GB"/>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7"/>
        <w:gridCol w:w="537"/>
        <w:gridCol w:w="538"/>
        <w:gridCol w:w="537"/>
        <w:gridCol w:w="537"/>
        <w:gridCol w:w="538"/>
        <w:gridCol w:w="537"/>
        <w:gridCol w:w="538"/>
        <w:gridCol w:w="537"/>
        <w:gridCol w:w="537"/>
        <w:gridCol w:w="538"/>
        <w:gridCol w:w="537"/>
        <w:gridCol w:w="537"/>
        <w:gridCol w:w="538"/>
        <w:gridCol w:w="1034"/>
        <w:gridCol w:w="537"/>
        <w:gridCol w:w="538"/>
      </w:tblGrid>
      <w:tr w:rsidR="00775C41" w:rsidRPr="005B00BD" w14:paraId="09955238" w14:textId="77777777">
        <w:trPr>
          <w:trHeight w:val="1454"/>
        </w:trPr>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2D01387F" w14:textId="77777777" w:rsidR="00775C41" w:rsidRPr="005B00BD" w:rsidRDefault="00775C41" w:rsidP="0090762C">
            <w:pP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22E11E67"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Age (Y)</w:t>
            </w: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1582D16"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Sex</w:t>
            </w: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1EC66C67"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VA</w:t>
            </w: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D3962DE"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Duration (M)</w:t>
            </w: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5D92A202"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Side</w:t>
            </w: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5D5E0BE1" w14:textId="24284C3A" w:rsidR="00775C41" w:rsidRPr="005B00BD" w:rsidRDefault="00162ECC" w:rsidP="0090762C">
            <w:pPr>
              <w:pStyle w:val="TableStyle2"/>
              <w:jc w:val="center"/>
              <w:rPr>
                <w:rFonts w:ascii="Arial" w:hAnsi="Arial"/>
                <w:sz w:val="16"/>
                <w:szCs w:val="16"/>
                <w:lang w:val="en-GB"/>
              </w:rPr>
            </w:pPr>
            <w:r w:rsidRPr="005B00BD">
              <w:rPr>
                <w:rFonts w:ascii="Arial" w:hAnsi="Arial"/>
                <w:b/>
                <w:bCs/>
                <w:sz w:val="16"/>
                <w:szCs w:val="16"/>
                <w:lang w:val="en-GB"/>
              </w:rPr>
              <w:t>Location</w:t>
            </w: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7BFA98D1"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 xml:space="preserve">Base </w:t>
            </w:r>
            <w:proofErr w:type="gramStart"/>
            <w:r w:rsidRPr="005B00BD">
              <w:rPr>
                <w:rFonts w:ascii="Arial" w:hAnsi="Arial"/>
                <w:b/>
                <w:bCs/>
                <w:sz w:val="16"/>
                <w:szCs w:val="16"/>
                <w:lang w:val="en-GB"/>
              </w:rPr>
              <w:t>width  in</w:t>
            </w:r>
            <w:proofErr w:type="gramEnd"/>
            <w:r w:rsidRPr="005B00BD">
              <w:rPr>
                <w:rFonts w:ascii="Arial" w:hAnsi="Arial"/>
                <w:b/>
                <w:bCs/>
                <w:sz w:val="16"/>
                <w:szCs w:val="16"/>
                <w:lang w:val="en-GB"/>
              </w:rPr>
              <w:t xml:space="preserve"> cm</w:t>
            </w: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57C58136"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 xml:space="preserve">Base length in </w:t>
            </w:r>
            <w:proofErr w:type="gramStart"/>
            <w:r w:rsidRPr="005B00BD">
              <w:rPr>
                <w:rFonts w:ascii="Arial" w:hAnsi="Arial"/>
                <w:b/>
                <w:bCs/>
                <w:sz w:val="16"/>
                <w:szCs w:val="16"/>
                <w:lang w:val="en-GB"/>
              </w:rPr>
              <w:t xml:space="preserve">cm   </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4EFAD50D"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 xml:space="preserve">Adnexal </w:t>
            </w:r>
            <w:proofErr w:type="spellStart"/>
            <w:r w:rsidRPr="005B00BD">
              <w:rPr>
                <w:rFonts w:ascii="Arial" w:hAnsi="Arial"/>
                <w:b/>
                <w:bCs/>
                <w:sz w:val="16"/>
                <w:szCs w:val="16"/>
                <w:lang w:val="en-GB"/>
              </w:rPr>
              <w:t>involv</w:t>
            </w:r>
            <w:proofErr w:type="spellEnd"/>
            <w:r w:rsidRPr="005B00BD">
              <w:rPr>
                <w:rFonts w:ascii="Arial" w:hAnsi="Arial"/>
                <w:b/>
                <w:bCs/>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07CC24CC"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 xml:space="preserve">L. N. </w:t>
            </w:r>
            <w:proofErr w:type="spellStart"/>
            <w:r w:rsidRPr="005B00BD">
              <w:rPr>
                <w:rFonts w:ascii="Arial" w:hAnsi="Arial"/>
                <w:b/>
                <w:bCs/>
                <w:sz w:val="16"/>
                <w:szCs w:val="16"/>
                <w:lang w:val="en-GB"/>
              </w:rPr>
              <w:t>involvment</w:t>
            </w:r>
            <w:proofErr w:type="spellEnd"/>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DAC6E1E"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Local disease</w:t>
            </w: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1B093DBB"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 xml:space="preserve">Medical Illness </w:t>
            </w: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4C91F7B0"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Tonsil/</w:t>
            </w:r>
            <w:proofErr w:type="spellStart"/>
            <w:r w:rsidRPr="005B00BD">
              <w:rPr>
                <w:rFonts w:ascii="Arial" w:hAnsi="Arial"/>
                <w:b/>
                <w:bCs/>
                <w:sz w:val="16"/>
                <w:szCs w:val="16"/>
                <w:lang w:val="en-GB"/>
              </w:rPr>
              <w:t>adn-tomy</w:t>
            </w:r>
            <w:proofErr w:type="spellEnd"/>
          </w:p>
        </w:tc>
        <w:tc>
          <w:tcPr>
            <w:tcW w:w="1034"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16D80317"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Treatment trial</w:t>
            </w: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77FB4F43" w14:textId="77777777" w:rsidR="00775C41" w:rsidRPr="005B00BD" w:rsidRDefault="00775C41" w:rsidP="0090762C">
            <w:pPr>
              <w:pStyle w:val="TableStyle2"/>
              <w:jc w:val="center"/>
              <w:rPr>
                <w:rFonts w:ascii="Arial" w:hAnsi="Arial"/>
                <w:sz w:val="16"/>
                <w:szCs w:val="16"/>
                <w:lang w:val="en-GB"/>
              </w:rPr>
            </w:pPr>
            <w:proofErr w:type="gramStart"/>
            <w:r w:rsidRPr="005B00BD">
              <w:rPr>
                <w:rFonts w:ascii="Arial" w:hAnsi="Arial"/>
                <w:b/>
                <w:bCs/>
                <w:sz w:val="16"/>
                <w:szCs w:val="16"/>
                <w:lang w:val="en-GB"/>
              </w:rPr>
              <w:t>total</w:t>
            </w:r>
            <w:proofErr w:type="gramEnd"/>
            <w:r w:rsidRPr="005B00BD">
              <w:rPr>
                <w:rFonts w:ascii="Arial" w:hAnsi="Arial"/>
                <w:b/>
                <w:bCs/>
                <w:sz w:val="16"/>
                <w:szCs w:val="16"/>
                <w:lang w:val="en-GB"/>
              </w:rPr>
              <w:t xml:space="preserve"> f/u</w:t>
            </w: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7F1CA93C" w14:textId="77777777" w:rsidR="00775C41" w:rsidRPr="005B00BD" w:rsidRDefault="00775C41" w:rsidP="0090762C">
            <w:pPr>
              <w:pStyle w:val="TableStyle2"/>
              <w:jc w:val="center"/>
              <w:rPr>
                <w:rFonts w:ascii="Arial" w:hAnsi="Arial"/>
                <w:sz w:val="16"/>
                <w:szCs w:val="16"/>
                <w:lang w:val="en-GB"/>
              </w:rPr>
            </w:pPr>
            <w:r w:rsidRPr="005B00BD">
              <w:rPr>
                <w:rFonts w:ascii="Arial" w:hAnsi="Arial"/>
                <w:b/>
                <w:bCs/>
                <w:sz w:val="16"/>
                <w:szCs w:val="16"/>
                <w:lang w:val="en-GB"/>
              </w:rPr>
              <w:t>Recurrence</w:t>
            </w:r>
          </w:p>
        </w:tc>
      </w:tr>
      <w:tr w:rsidR="00775C41" w:rsidRPr="005B00BD" w14:paraId="5C350500"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07FE5B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9C803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FF06712"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AEFF3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20.20</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882E854"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117D38F"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1BBDCA" w14:textId="3901124E" w:rsidR="00775C41" w:rsidRPr="005B00BD" w:rsidRDefault="00544B8C"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4CA1A2"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E1B27C"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8890D1F"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curuncle</w:t>
            </w:r>
            <w:proofErr w:type="spellEnd"/>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C9427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06BD4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97E03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80E01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21AAD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A40E2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69</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C0381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1C543A9C"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90DBCB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0ECCD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D646A1"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604A2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 xml:space="preserve">20/25 20/20 </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108C44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4</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5FC8E4"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od</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AAA388" w14:textId="79280DE1"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50490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0EB3B0"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0.7</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C10437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F95F4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7CA385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EKC</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DFFE8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345F3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361A46"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erythromycine</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9ABFF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57</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C3BDC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20A082EE"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65938C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3</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7E51147"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13</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9D48D7B"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A44ACD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7A738A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6</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3621C3"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od</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B9F24E" w14:textId="10A95EE3"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0918A93"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A7E2D5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59EAA9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30334F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D1437A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BA803E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Asthma</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7AA363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EDD30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C4F26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48</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9545B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49305C19"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CBAB3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73629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D9B5637"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47376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6251F7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24</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9350926"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2ACC660" w14:textId="4CA9DE8A"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434D54"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5FA847A"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B92AEB"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curuncle</w:t>
            </w:r>
            <w:proofErr w:type="spellEnd"/>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B030B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A4ACBC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EKC</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787A9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Asthma</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302EE6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7FFA0C"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topical</w:t>
            </w:r>
            <w:proofErr w:type="gramEnd"/>
            <w:r w:rsidRPr="005B00BD">
              <w:rPr>
                <w:rFonts w:ascii="Arial" w:hAnsi="Arial"/>
                <w:sz w:val="16"/>
                <w:szCs w:val="16"/>
                <w:lang w:val="en-GB"/>
              </w:rPr>
              <w:t xml:space="preserve"> steroid</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A86D1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63</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26EA15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28BFACCE"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F4A0E9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1E72B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17</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240211"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701E5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20/25 &amp; 20/15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49CDF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06F8A6C"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od</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1E1738" w14:textId="2BCB3731"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6D8BD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9AC8C4"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0.8</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14E53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AB2D6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2FA876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028C42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FA925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CD02F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F6FB1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75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0C9BB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485D0FDF"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C551A1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D6306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7</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F0CCA84"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C2330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2025 &amp;20/25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D2B4305"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0.75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B6DD40"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52B032" w14:textId="2E110B39"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03E671A"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060A5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3C87B4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2E6FC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 xml:space="preserve">+ </w:t>
            </w:r>
            <w:proofErr w:type="spellStart"/>
            <w:proofErr w:type="gramStart"/>
            <w:r w:rsidRPr="005B00BD">
              <w:rPr>
                <w:rFonts w:ascii="Arial" w:hAnsi="Arial"/>
                <w:sz w:val="16"/>
                <w:szCs w:val="16"/>
                <w:lang w:val="en-GB"/>
              </w:rPr>
              <w:t>submental</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82A0A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59D01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91607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F2DB79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7E86B2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63</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A638E7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700ED280"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536B10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7</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E3263A4"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9</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2534FD"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6EA06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0C8F1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3DA7956"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F6DCE7A" w14:textId="5EE85AEE"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97104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858A4E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BBBDAD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0C7FDB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5C4BF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DBF6D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9945F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1EB10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79791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61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2809D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6141D074"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AE5E5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8</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6590A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6B7C8E"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9659A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F9740C"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3</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EE59BD2"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978840" w14:textId="12F53268"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552EB9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25191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402600"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curuncle</w:t>
            </w:r>
            <w:proofErr w:type="spellEnd"/>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FEB30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8260181"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old</w:t>
            </w:r>
            <w:proofErr w:type="gramEnd"/>
            <w:r w:rsidRPr="005B00BD">
              <w:rPr>
                <w:rFonts w:ascii="Arial" w:hAnsi="Arial"/>
                <w:sz w:val="16"/>
                <w:szCs w:val="16"/>
                <w:lang w:val="en-GB"/>
              </w:rPr>
              <w:t xml:space="preserve"> trauma</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14B165"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scletal</w:t>
            </w:r>
            <w:proofErr w:type="spellEnd"/>
            <w:proofErr w:type="gramEnd"/>
            <w:r w:rsidRPr="005B00BD">
              <w:rPr>
                <w:rFonts w:ascii="Arial" w:hAnsi="Arial"/>
                <w:sz w:val="16"/>
                <w:szCs w:val="16"/>
                <w:lang w:val="en-GB"/>
              </w:rPr>
              <w:t xml:space="preserve"> </w:t>
            </w:r>
            <w:proofErr w:type="spellStart"/>
            <w:r w:rsidRPr="005B00BD">
              <w:rPr>
                <w:rFonts w:ascii="Arial" w:hAnsi="Arial"/>
                <w:sz w:val="16"/>
                <w:szCs w:val="16"/>
                <w:lang w:val="en-GB"/>
              </w:rPr>
              <w:t>malform</w:t>
            </w:r>
            <w:proofErr w:type="spellEnd"/>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5E6290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9C0303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D062C1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94</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D6F35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6842F62A"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E6E46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9</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8D543B3"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92DC4E"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51A719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20/50&amp; 20/25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28515E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6</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6A653E0"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EC961D" w14:textId="639B805E"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04792E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DC775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0.8</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DC593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8578DC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E74D0E"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conjuctivitis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18407A6"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gastritis</w:t>
            </w:r>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12644F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31AE5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0FB5425"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98</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D7DCE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24DC6783"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EA9E7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lastRenderedPageBreak/>
              <w:t>Case 10</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2CD588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ACAEAAC"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998CF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20/20&amp; 20/20</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C1E0A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D56434"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B71F56F" w14:textId="5F988604"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DE1754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D5DB381"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0.3</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EBC666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CB1781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58580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VKC</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34F5C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9C6B8C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AB7512"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anti</w:t>
            </w:r>
            <w:proofErr w:type="gramEnd"/>
            <w:r w:rsidRPr="005B00BD">
              <w:rPr>
                <w:rFonts w:ascii="Arial" w:hAnsi="Arial"/>
                <w:sz w:val="16"/>
                <w:szCs w:val="16"/>
                <w:lang w:val="en-GB"/>
              </w:rPr>
              <w:t xml:space="preserve">-histamine </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B71805"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90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621418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27F1548E"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7BC34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FFB84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9</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4DB086"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C79BCA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5472072"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B47DB9"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od</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47E08D" w14:textId="795A288F"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F7E397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70806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EFB8D6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36D281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DA7317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20ECC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Asthma</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29877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3F620F"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topical</w:t>
            </w:r>
            <w:proofErr w:type="gramEnd"/>
            <w:r w:rsidRPr="005B00BD">
              <w:rPr>
                <w:rFonts w:ascii="Arial" w:hAnsi="Arial"/>
                <w:sz w:val="16"/>
                <w:szCs w:val="16"/>
                <w:lang w:val="en-GB"/>
              </w:rPr>
              <w:t xml:space="preserve"> steroid</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A1B444"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39</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8D4DD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1FE834A0"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0459EA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E563E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036AE4C"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CC96C7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653807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4</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74A156"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od</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5E31FD" w14:textId="12D2DF60"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5B09744"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2A7FC2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81F01D"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curuncle</w:t>
            </w:r>
            <w:proofErr w:type="spellEnd"/>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E550F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60EC8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VKC</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95FB39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77A787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06B1178"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topical</w:t>
            </w:r>
            <w:proofErr w:type="gramEnd"/>
            <w:r w:rsidRPr="005B00BD">
              <w:rPr>
                <w:rFonts w:ascii="Arial" w:hAnsi="Arial"/>
                <w:sz w:val="16"/>
                <w:szCs w:val="16"/>
                <w:lang w:val="en-GB"/>
              </w:rPr>
              <w:t xml:space="preserve"> </w:t>
            </w:r>
            <w:proofErr w:type="spellStart"/>
            <w:r w:rsidRPr="005B00BD">
              <w:rPr>
                <w:rFonts w:ascii="Arial" w:hAnsi="Arial"/>
                <w:sz w:val="16"/>
                <w:szCs w:val="16"/>
                <w:lang w:val="en-GB"/>
              </w:rPr>
              <w:t>steroid+anti-histamine</w:t>
            </w:r>
            <w:proofErr w:type="spell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89E59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14</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397FC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18FD1FA8"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A379DD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13</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AF8D7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D331EA"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2E9CC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40B042"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3</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B693C8"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A501989" w14:textId="3ED02F3B"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F095F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B60A2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0.3</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B184A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3B548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727D3E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DF8481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8F25CA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D9DC73"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topical</w:t>
            </w:r>
            <w:proofErr w:type="gramEnd"/>
            <w:r w:rsidRPr="005B00BD">
              <w:rPr>
                <w:rFonts w:ascii="Arial" w:hAnsi="Arial"/>
                <w:sz w:val="16"/>
                <w:szCs w:val="16"/>
                <w:lang w:val="en-GB"/>
              </w:rPr>
              <w:t xml:space="preserve"> steroid</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EAD077"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4C30E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79E222A8"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B42EA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86F50A1"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13</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7509A8"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2002B5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20/25 20/28.5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B8BF3C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4</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153D6A"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E1F708" w14:textId="53B0BD9A"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CEBA7C"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0D4F2F2"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792E3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7EDE67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 xml:space="preserve">+ </w:t>
            </w:r>
            <w:proofErr w:type="spellStart"/>
            <w:proofErr w:type="gramStart"/>
            <w:r w:rsidRPr="005B00BD">
              <w:rPr>
                <w:rFonts w:ascii="Arial" w:hAnsi="Arial"/>
                <w:sz w:val="16"/>
                <w:szCs w:val="16"/>
                <w:lang w:val="en-GB"/>
              </w:rPr>
              <w:t>submental</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CAE525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VKC</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98E263"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adenoid</w:t>
            </w:r>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231DEA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36D1A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14F31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28</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BE9EE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51079876"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358901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79C0B4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69B607"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79017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39DA52"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0.25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793629"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1F8979" w14:textId="3E66AE9D"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E9EB35"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F11AA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A98870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8811C3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C25444D" w14:textId="77777777" w:rsidR="00775C41" w:rsidRPr="005B00BD" w:rsidRDefault="00775C41" w:rsidP="0090762C">
            <w:pPr>
              <w:pStyle w:val="TableStyle2"/>
              <w:rPr>
                <w:rFonts w:ascii="Arial" w:hAnsi="Arial"/>
                <w:sz w:val="16"/>
                <w:szCs w:val="16"/>
                <w:lang w:val="en-GB"/>
              </w:rPr>
            </w:pPr>
            <w:proofErr w:type="spellStart"/>
            <w:r w:rsidRPr="005B00BD">
              <w:rPr>
                <w:rFonts w:ascii="Arial" w:hAnsi="Arial"/>
                <w:sz w:val="16"/>
                <w:szCs w:val="16"/>
                <w:lang w:val="en-GB"/>
              </w:rPr>
              <w:t>Conjunctivis</w:t>
            </w:r>
            <w:proofErr w:type="spell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BA064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78FB68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5904C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18E33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57</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D1932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684A5F18"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70B76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E394177"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14</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91318C"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268DF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2223B7"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6</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0C0E03F"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od</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67B6A4" w14:textId="04458592"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D67EA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2C6AF8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48B17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CD4A3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A5405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A1A54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4DF7D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2AFB8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FF675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46</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02D636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3C17758B"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2F1A4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17</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0FCFA4"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9D82C0"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ADADC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DEFB32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B9E565"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A22CEF" w14:textId="7A21DEEB"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A28D1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0.8</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0C6587"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0.7</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9FDDA3"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curuncle</w:t>
            </w:r>
            <w:proofErr w:type="spellEnd"/>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0677C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92DE4A9"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trauma</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0A9F94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3CD7A2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CD4F89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50EC47"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31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85479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42C971E4"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05369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18</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0C9B5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8B154DD"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119BD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C9392B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0.25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71597E"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B8301C6" w14:textId="0071D603"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E80250"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0.7</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AD9AC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0.3</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5182E98"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curuncle</w:t>
            </w:r>
            <w:proofErr w:type="spellEnd"/>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C056A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CCA4CC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EFE93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D215E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9E3619"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8E435C"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48</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FBAF80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 xml:space="preserve">+ </w:t>
            </w:r>
            <w:proofErr w:type="gramStart"/>
            <w:r w:rsidRPr="005B00BD">
              <w:rPr>
                <w:rFonts w:ascii="Arial" w:hAnsi="Arial"/>
                <w:sz w:val="16"/>
                <w:szCs w:val="16"/>
                <w:lang w:val="en-GB"/>
              </w:rPr>
              <w:t>after</w:t>
            </w:r>
            <w:proofErr w:type="gramEnd"/>
            <w:r w:rsidRPr="005B00BD">
              <w:rPr>
                <w:rFonts w:ascii="Arial" w:hAnsi="Arial"/>
                <w:sz w:val="16"/>
                <w:szCs w:val="16"/>
                <w:lang w:val="en-GB"/>
              </w:rPr>
              <w:t xml:space="preserve"> 1 year</w:t>
            </w:r>
          </w:p>
        </w:tc>
      </w:tr>
      <w:tr w:rsidR="00775C41" w:rsidRPr="005B00BD" w14:paraId="5FF4E498"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52319C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19</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EA010D3"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DB25755"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DCD01E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20/25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CCF4407"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71881A"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7F12D4" w14:textId="2A2BCF4A"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02307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0B5E0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0.6</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42380AB"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curuncle</w:t>
            </w:r>
            <w:proofErr w:type="spellEnd"/>
            <w:proofErr w:type="gram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0C149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7D964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FB03F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Down syndrome</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D3592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E10A2E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477C4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33</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774DE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7AB7E2DB"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F28C3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20</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F9CA2A"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CD58DE"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0D70B8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20/25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E2DDF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1.5</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E6A19F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OS</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773A1E6" w14:textId="6DBC0513"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A16EE1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CB8B3A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4D122E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35B15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E14F3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A9C1F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81C17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E7012A"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topical</w:t>
            </w:r>
            <w:proofErr w:type="gramEnd"/>
            <w:r w:rsidRPr="005B00BD">
              <w:rPr>
                <w:rFonts w:ascii="Arial" w:hAnsi="Arial"/>
                <w:sz w:val="16"/>
                <w:szCs w:val="16"/>
                <w:lang w:val="en-GB"/>
              </w:rPr>
              <w:t xml:space="preserve"> steroid</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247E6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28</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12F11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5CD27E2B"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B86F42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21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515B1B"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320D3AD"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D658EE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20/28.5 20/20</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C274852"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A0E51E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OS</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269A64D" w14:textId="611BA246"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A1D8A1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A47CEC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0.5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FD47F2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1E293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1F47F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17CE3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4F73A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143BFC"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4E117C"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50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017AD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15264095"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3F1F5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lastRenderedPageBreak/>
              <w:t>Case 22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AA1759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17</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29E64C"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574B86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 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9D3AD4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8AC20F0"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ou</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787958" w14:textId="7C2D3D1B"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D3FCDC"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98603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B0AF3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3FC85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3F6BF1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0E131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FE967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DE6564"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DE455D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12</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BEE36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37CC0EF2"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7885217"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23</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C244E0"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8</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ED91D6B"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f</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A4A55C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20/20ou</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C8BCAE"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FB4ACF"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71BABF" w14:textId="6E8E214D" w:rsidR="00775C41" w:rsidRPr="005B00BD" w:rsidRDefault="00D24F51" w:rsidP="0090762C">
            <w:pPr>
              <w:pStyle w:val="TableStyle2"/>
              <w:rPr>
                <w:rFonts w:ascii="Arial" w:hAnsi="Arial"/>
                <w:sz w:val="16"/>
                <w:szCs w:val="16"/>
                <w:lang w:val="en-GB"/>
              </w:rPr>
            </w:pPr>
            <w:r w:rsidRPr="005B00BD">
              <w:rPr>
                <w:rFonts w:ascii="Arial" w:hAnsi="Arial"/>
                <w:sz w:val="16"/>
                <w:szCs w:val="16"/>
                <w:lang w:val="en-GB"/>
              </w:rPr>
              <w:t xml:space="preserve">Medial </w:t>
            </w:r>
            <w:proofErr w:type="spellStart"/>
            <w:r w:rsidRPr="005B00BD">
              <w:rPr>
                <w:rFonts w:ascii="Arial" w:hAnsi="Arial"/>
                <w:sz w:val="16"/>
                <w:szCs w:val="16"/>
                <w:lang w:val="en-GB"/>
              </w:rPr>
              <w:t>conj</w:t>
            </w:r>
            <w:proofErr w:type="spellEnd"/>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415F92A"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04C0EA"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2</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3697FD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5A22BD"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F3790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C764573"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53330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DA779A"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22B2EC8"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16</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AE6E58"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r w:rsidR="00775C41" w:rsidRPr="005B00BD" w14:paraId="6255627E" w14:textId="77777777">
        <w:trPr>
          <w:trHeight w:val="760"/>
        </w:trPr>
        <w:tc>
          <w:tcPr>
            <w:tcW w:w="537" w:type="dxa"/>
            <w:tcBorders>
              <w:top w:val="single" w:sz="8" w:space="0" w:color="CDCDCD"/>
              <w:left w:val="single" w:sz="2" w:space="0" w:color="000000"/>
              <w:bottom w:val="single" w:sz="2" w:space="0" w:color="000000"/>
              <w:right w:val="single" w:sz="8" w:space="0" w:color="CDCDCD"/>
            </w:tcBorders>
            <w:shd w:val="clear" w:color="auto" w:fill="auto"/>
            <w:tcMar>
              <w:top w:w="80" w:type="dxa"/>
              <w:left w:w="80" w:type="dxa"/>
              <w:bottom w:w="80" w:type="dxa"/>
              <w:right w:w="80" w:type="dxa"/>
            </w:tcMar>
          </w:tcPr>
          <w:p w14:paraId="2A6636C0"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Case 24</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4F3F9D"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16</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483809" w14:textId="77777777" w:rsidR="00775C41" w:rsidRPr="005B00BD" w:rsidRDefault="00775C41" w:rsidP="0090762C">
            <w:pPr>
              <w:pStyle w:val="TableStyle2"/>
              <w:rPr>
                <w:rFonts w:ascii="Arial" w:hAnsi="Arial"/>
                <w:sz w:val="16"/>
                <w:szCs w:val="16"/>
                <w:lang w:val="en-GB"/>
              </w:rPr>
            </w:pPr>
            <w:proofErr w:type="gramStart"/>
            <w:r w:rsidRPr="005B00BD">
              <w:rPr>
                <w:rFonts w:ascii="Arial" w:hAnsi="Arial"/>
                <w:sz w:val="16"/>
                <w:szCs w:val="16"/>
                <w:lang w:val="en-GB"/>
              </w:rPr>
              <w:t>m</w:t>
            </w:r>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A9A8E7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 xml:space="preserve">20/20 </w:t>
            </w:r>
            <w:proofErr w:type="spellStart"/>
            <w:r w:rsidRPr="005B00BD">
              <w:rPr>
                <w:rFonts w:ascii="Arial" w:hAnsi="Arial"/>
                <w:sz w:val="16"/>
                <w:szCs w:val="16"/>
                <w:lang w:val="en-GB"/>
              </w:rPr>
              <w:t>ou</w:t>
            </w:r>
            <w:proofErr w:type="spell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658DD0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A240EF1" w14:textId="77777777" w:rsidR="00775C41" w:rsidRPr="005B00BD" w:rsidRDefault="00775C41" w:rsidP="0090762C">
            <w:pPr>
              <w:pStyle w:val="TableStyle2"/>
              <w:rPr>
                <w:rFonts w:ascii="Arial" w:hAnsi="Arial"/>
                <w:sz w:val="16"/>
                <w:szCs w:val="16"/>
                <w:lang w:val="en-GB"/>
              </w:rPr>
            </w:pPr>
            <w:proofErr w:type="spellStart"/>
            <w:proofErr w:type="gramStart"/>
            <w:r w:rsidRPr="005B00BD">
              <w:rPr>
                <w:rFonts w:ascii="Arial" w:hAnsi="Arial"/>
                <w:sz w:val="16"/>
                <w:szCs w:val="16"/>
                <w:lang w:val="en-GB"/>
              </w:rPr>
              <w:t>os</w:t>
            </w:r>
            <w:proofErr w:type="spellEnd"/>
            <w:proofErr w:type="gramEnd"/>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5DEC46" w14:textId="5DA087C6" w:rsidR="00775C41" w:rsidRPr="005B00BD" w:rsidRDefault="009E6E45" w:rsidP="0090762C">
            <w:pPr>
              <w:pStyle w:val="TableStyle2"/>
              <w:rPr>
                <w:rFonts w:ascii="Arial" w:hAnsi="Arial"/>
                <w:sz w:val="16"/>
                <w:szCs w:val="16"/>
                <w:lang w:val="en-GB"/>
              </w:rPr>
            </w:pPr>
            <w:r w:rsidRPr="005B00BD">
              <w:rPr>
                <w:rFonts w:ascii="Arial" w:hAnsi="Arial"/>
                <w:sz w:val="16"/>
                <w:szCs w:val="16"/>
                <w:lang w:val="en-GB"/>
              </w:rPr>
              <w:t>Lateral</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23E0029"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1.5</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F9910B6"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1</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2324EF"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4CA065"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B205AE"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90A686"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Diabetes</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513301"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1E7C6B"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97BA2F" w14:textId="77777777" w:rsidR="00775C41" w:rsidRPr="005B00BD" w:rsidRDefault="00775C41" w:rsidP="0090762C">
            <w:pPr>
              <w:pStyle w:val="Body"/>
              <w:jc w:val="right"/>
              <w:rPr>
                <w:rFonts w:ascii="Arial" w:hAnsi="Arial"/>
                <w:sz w:val="16"/>
                <w:szCs w:val="16"/>
                <w:lang w:val="en-GB"/>
              </w:rPr>
            </w:pPr>
            <w:r w:rsidRPr="005B00BD">
              <w:rPr>
                <w:rFonts w:ascii="Arial" w:hAnsi="Arial"/>
                <w:sz w:val="16"/>
                <w:szCs w:val="16"/>
                <w:lang w:val="en-GB"/>
              </w:rPr>
              <w:t>30</w:t>
            </w: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4CE8872" w14:textId="77777777" w:rsidR="00775C41" w:rsidRPr="005B00BD" w:rsidRDefault="00775C41" w:rsidP="0090762C">
            <w:pPr>
              <w:pStyle w:val="TableStyle2"/>
              <w:rPr>
                <w:rFonts w:ascii="Arial" w:hAnsi="Arial"/>
                <w:sz w:val="16"/>
                <w:szCs w:val="16"/>
                <w:lang w:val="en-GB"/>
              </w:rPr>
            </w:pPr>
            <w:r w:rsidRPr="005B00BD">
              <w:rPr>
                <w:rFonts w:ascii="Arial" w:hAnsi="Arial"/>
                <w:sz w:val="16"/>
                <w:szCs w:val="16"/>
                <w:lang w:val="en-GB"/>
              </w:rPr>
              <w:t>-</w:t>
            </w:r>
          </w:p>
        </w:tc>
      </w:tr>
    </w:tbl>
    <w:p w14:paraId="534CB649" w14:textId="77777777" w:rsidR="00775C41" w:rsidRPr="005B00BD" w:rsidRDefault="00775C41" w:rsidP="004841D8">
      <w:pPr>
        <w:pStyle w:val="Default"/>
        <w:spacing w:after="260" w:line="480" w:lineRule="auto"/>
        <w:rPr>
          <w:rFonts w:ascii="Arial" w:eastAsia="Times New Roman" w:hAnsi="Arial" w:cs="Times New Roman"/>
          <w:sz w:val="20"/>
          <w:szCs w:val="20"/>
          <w:lang w:val="en-GB"/>
        </w:rPr>
      </w:pPr>
    </w:p>
    <w:p w14:paraId="0628E305" w14:textId="3BAA6BED" w:rsidR="007541C3" w:rsidRPr="005B00BD" w:rsidRDefault="009910F0" w:rsidP="005B00BD">
      <w:pPr>
        <w:pStyle w:val="Default"/>
        <w:spacing w:after="260" w:line="480" w:lineRule="auto"/>
        <w:rPr>
          <w:rFonts w:ascii="Arial" w:eastAsia="Times New Roman" w:hAnsi="Arial" w:cs="Times New Roman"/>
          <w:sz w:val="20"/>
          <w:szCs w:val="20"/>
          <w:lang w:val="en-GB"/>
        </w:rPr>
      </w:pPr>
      <w:r w:rsidRPr="005B00BD">
        <w:rPr>
          <w:rFonts w:ascii="Arial" w:hAnsi="Arial"/>
          <w:sz w:val="20"/>
          <w:szCs w:val="20"/>
          <w:lang w:val="en-GB"/>
        </w:rPr>
        <w:t xml:space="preserve">Histopathological examination of hematoxylin and eosin </w:t>
      </w:r>
      <w:r w:rsidR="00F27AC3" w:rsidRPr="005B00BD">
        <w:rPr>
          <w:rFonts w:ascii="Arial" w:hAnsi="Arial"/>
          <w:sz w:val="20"/>
          <w:szCs w:val="20"/>
          <w:lang w:val="en-GB"/>
        </w:rPr>
        <w:t xml:space="preserve">stains </w:t>
      </w:r>
      <w:r w:rsidRPr="005B00BD">
        <w:rPr>
          <w:rFonts w:ascii="Arial" w:hAnsi="Arial"/>
          <w:sz w:val="20"/>
          <w:szCs w:val="20"/>
          <w:lang w:val="en-GB"/>
        </w:rPr>
        <w:t xml:space="preserve">showed </w:t>
      </w:r>
      <w:r w:rsidR="00A5747E" w:rsidRPr="005B00BD">
        <w:rPr>
          <w:rFonts w:ascii="Arial" w:hAnsi="Arial"/>
          <w:sz w:val="20"/>
          <w:szCs w:val="20"/>
          <w:lang w:val="en-GB"/>
        </w:rPr>
        <w:t xml:space="preserve">secondary lymphoid </w:t>
      </w:r>
      <w:r w:rsidRPr="005B00BD">
        <w:rPr>
          <w:rFonts w:ascii="Arial" w:hAnsi="Arial"/>
          <w:sz w:val="20"/>
          <w:szCs w:val="20"/>
          <w:lang w:val="en-GB"/>
        </w:rPr>
        <w:t xml:space="preserve">follicles separated by wide areas with </w:t>
      </w:r>
      <w:r w:rsidR="00207620" w:rsidRPr="005B00BD">
        <w:rPr>
          <w:rFonts w:ascii="Arial" w:hAnsi="Arial"/>
          <w:sz w:val="20"/>
          <w:szCs w:val="20"/>
          <w:lang w:val="en-GB"/>
        </w:rPr>
        <w:t xml:space="preserve">well-defined </w:t>
      </w:r>
      <w:r w:rsidRPr="005B00BD">
        <w:rPr>
          <w:rFonts w:ascii="Arial" w:hAnsi="Arial"/>
          <w:sz w:val="20"/>
          <w:szCs w:val="20"/>
          <w:lang w:val="en-GB"/>
        </w:rPr>
        <w:t>mantle</w:t>
      </w:r>
      <w:r w:rsidR="00207620" w:rsidRPr="005B00BD">
        <w:rPr>
          <w:rFonts w:ascii="Arial" w:hAnsi="Arial"/>
          <w:sz w:val="20"/>
          <w:szCs w:val="20"/>
          <w:lang w:val="en-GB"/>
        </w:rPr>
        <w:t xml:space="preserve"> and marginal</w:t>
      </w:r>
      <w:r w:rsidRPr="005B00BD">
        <w:rPr>
          <w:rFonts w:ascii="Arial" w:hAnsi="Arial"/>
          <w:sz w:val="20"/>
          <w:szCs w:val="20"/>
          <w:lang w:val="en-GB"/>
        </w:rPr>
        <w:t xml:space="preserve"> zones. </w:t>
      </w:r>
      <w:r w:rsidRPr="005B00BD">
        <w:rPr>
          <w:rFonts w:ascii="Arial" w:hAnsi="Arial" w:cs="Times New Roman"/>
          <w:sz w:val="20"/>
          <w:szCs w:val="20"/>
          <w:lang w:val="en-GB"/>
        </w:rPr>
        <w:t>The</w:t>
      </w:r>
      <w:r w:rsidRPr="005B00BD">
        <w:rPr>
          <w:rFonts w:ascii="Arial" w:hAnsi="Arial"/>
          <w:sz w:val="20"/>
          <w:szCs w:val="20"/>
          <w:lang w:val="en-GB"/>
        </w:rPr>
        <w:t xml:space="preserve"> follicles</w:t>
      </w:r>
      <w:r w:rsidR="009B3865" w:rsidRPr="005B00BD">
        <w:rPr>
          <w:rFonts w:ascii="Arial" w:hAnsi="Arial"/>
          <w:sz w:val="20"/>
          <w:szCs w:val="20"/>
          <w:lang w:val="en-GB"/>
        </w:rPr>
        <w:t>’ germinal centres</w:t>
      </w:r>
      <w:r w:rsidRPr="005B00BD">
        <w:rPr>
          <w:rFonts w:ascii="Arial" w:hAnsi="Arial"/>
          <w:sz w:val="20"/>
          <w:szCs w:val="20"/>
          <w:lang w:val="en-GB"/>
        </w:rPr>
        <w:t xml:space="preserve"> </w:t>
      </w:r>
      <w:r w:rsidR="00F27AC3" w:rsidRPr="005B00BD">
        <w:rPr>
          <w:rFonts w:ascii="Arial" w:hAnsi="Arial"/>
          <w:sz w:val="20"/>
          <w:szCs w:val="20"/>
          <w:lang w:val="en-GB"/>
        </w:rPr>
        <w:t xml:space="preserve">were </w:t>
      </w:r>
      <w:r w:rsidRPr="005B00BD">
        <w:rPr>
          <w:rFonts w:ascii="Arial" w:hAnsi="Arial"/>
          <w:sz w:val="20"/>
          <w:szCs w:val="20"/>
          <w:lang w:val="en-GB"/>
        </w:rPr>
        <w:t>composed of different population of lymphocytes, dendritic cells, and macrophages with visible mitotic figures (Figure 1). </w:t>
      </w:r>
    </w:p>
    <w:p w14:paraId="6999F335" w14:textId="47AE60A0" w:rsidR="007541C3" w:rsidRPr="005B00BD" w:rsidRDefault="009910F0" w:rsidP="005B00BD">
      <w:pPr>
        <w:pStyle w:val="Default"/>
        <w:spacing w:after="260" w:line="480" w:lineRule="auto"/>
        <w:rPr>
          <w:rFonts w:ascii="Arial" w:hAnsi="Arial"/>
          <w:sz w:val="20"/>
          <w:szCs w:val="20"/>
          <w:lang w:val="en-GB"/>
        </w:rPr>
      </w:pPr>
      <w:r w:rsidRPr="005B00BD">
        <w:rPr>
          <w:rFonts w:ascii="Arial" w:hAnsi="Arial"/>
          <w:sz w:val="20"/>
          <w:szCs w:val="20"/>
          <w:lang w:val="en-GB"/>
        </w:rPr>
        <w:t xml:space="preserve">A complete lymphoma </w:t>
      </w:r>
      <w:r w:rsidR="004B718C" w:rsidRPr="005B00BD">
        <w:rPr>
          <w:rFonts w:ascii="Arial" w:hAnsi="Arial"/>
          <w:sz w:val="20"/>
          <w:szCs w:val="20"/>
          <w:lang w:val="en-GB"/>
        </w:rPr>
        <w:t xml:space="preserve">IHC </w:t>
      </w:r>
      <w:r w:rsidRPr="005B00BD">
        <w:rPr>
          <w:rFonts w:ascii="Arial" w:hAnsi="Arial"/>
          <w:sz w:val="20"/>
          <w:szCs w:val="20"/>
          <w:lang w:val="en-GB"/>
        </w:rPr>
        <w:t xml:space="preserve">panel was performed in 10 cases (43%) while in 9 cases (37.5%) selected </w:t>
      </w:r>
      <w:r w:rsidR="004B718C" w:rsidRPr="005B00BD">
        <w:rPr>
          <w:rFonts w:ascii="Arial" w:hAnsi="Arial"/>
          <w:sz w:val="20"/>
          <w:szCs w:val="20"/>
          <w:lang w:val="en-GB"/>
        </w:rPr>
        <w:t xml:space="preserve">IHC </w:t>
      </w:r>
      <w:r w:rsidR="00F27AC3" w:rsidRPr="005B00BD">
        <w:rPr>
          <w:rFonts w:ascii="Arial" w:hAnsi="Arial"/>
          <w:sz w:val="20"/>
          <w:szCs w:val="20"/>
          <w:lang w:val="en-GB"/>
        </w:rPr>
        <w:t>staining</w:t>
      </w:r>
      <w:r w:rsidR="00F27AC3" w:rsidRPr="005B00BD" w:rsidDel="00F27AC3">
        <w:rPr>
          <w:rFonts w:ascii="Arial" w:hAnsi="Arial"/>
          <w:sz w:val="20"/>
          <w:szCs w:val="20"/>
          <w:lang w:val="en-GB"/>
        </w:rPr>
        <w:t xml:space="preserve"> </w:t>
      </w:r>
      <w:r w:rsidRPr="005B00BD">
        <w:rPr>
          <w:rFonts w:ascii="Arial" w:hAnsi="Arial"/>
          <w:sz w:val="20"/>
          <w:szCs w:val="20"/>
          <w:lang w:val="en-GB"/>
        </w:rPr>
        <w:t xml:space="preserve">were </w:t>
      </w:r>
      <w:r w:rsidR="00F27AC3" w:rsidRPr="005B00BD">
        <w:rPr>
          <w:rFonts w:ascii="Arial" w:hAnsi="Arial"/>
          <w:sz w:val="20"/>
          <w:szCs w:val="20"/>
          <w:lang w:val="en-GB"/>
        </w:rPr>
        <w:t xml:space="preserve">performed </w:t>
      </w:r>
      <w:r w:rsidRPr="005B00BD">
        <w:rPr>
          <w:rFonts w:ascii="Arial" w:hAnsi="Arial"/>
          <w:sz w:val="20"/>
          <w:szCs w:val="20"/>
          <w:lang w:val="en-GB"/>
        </w:rPr>
        <w:t>to confirm the diagnosis of BRLH</w:t>
      </w:r>
      <w:r w:rsidR="00024F19" w:rsidRPr="005B00BD">
        <w:rPr>
          <w:rFonts w:ascii="Arial" w:hAnsi="Arial"/>
          <w:sz w:val="20"/>
          <w:szCs w:val="20"/>
          <w:lang w:val="en-GB"/>
        </w:rPr>
        <w:t xml:space="preserve"> </w:t>
      </w:r>
      <w:r w:rsidRPr="005B00BD">
        <w:rPr>
          <w:rFonts w:ascii="Arial" w:hAnsi="Arial"/>
          <w:sz w:val="20"/>
          <w:szCs w:val="20"/>
          <w:lang w:val="en-GB"/>
        </w:rPr>
        <w:t xml:space="preserve">and </w:t>
      </w:r>
      <w:r w:rsidR="00C46362" w:rsidRPr="005B00BD">
        <w:rPr>
          <w:rFonts w:ascii="Arial" w:hAnsi="Arial"/>
          <w:sz w:val="20"/>
          <w:szCs w:val="20"/>
          <w:lang w:val="en-GB"/>
        </w:rPr>
        <w:t xml:space="preserve">to </w:t>
      </w:r>
      <w:r w:rsidR="00882D03" w:rsidRPr="005B00BD">
        <w:rPr>
          <w:rFonts w:ascii="Arial" w:hAnsi="Arial"/>
          <w:sz w:val="20"/>
          <w:szCs w:val="20"/>
          <w:lang w:val="en-GB"/>
        </w:rPr>
        <w:t xml:space="preserve">exclude </w:t>
      </w:r>
      <w:r w:rsidRPr="005B00BD">
        <w:rPr>
          <w:rFonts w:ascii="Arial" w:hAnsi="Arial"/>
          <w:sz w:val="20"/>
          <w:szCs w:val="20"/>
          <w:lang w:val="en-GB"/>
        </w:rPr>
        <w:t xml:space="preserve">lymphoma. For the remaining </w:t>
      </w:r>
      <w:r w:rsidR="00516E7F" w:rsidRPr="005B00BD">
        <w:rPr>
          <w:rFonts w:ascii="Arial" w:hAnsi="Arial"/>
          <w:sz w:val="20"/>
          <w:szCs w:val="20"/>
          <w:lang w:val="en-GB"/>
        </w:rPr>
        <w:t xml:space="preserve">7 </w:t>
      </w:r>
      <w:r w:rsidRPr="005B00BD">
        <w:rPr>
          <w:rFonts w:ascii="Arial" w:hAnsi="Arial"/>
          <w:sz w:val="20"/>
          <w:szCs w:val="20"/>
          <w:lang w:val="en-GB"/>
        </w:rPr>
        <w:t>cases</w:t>
      </w:r>
      <w:r w:rsidR="00516E7F" w:rsidRPr="005B00BD">
        <w:rPr>
          <w:rFonts w:ascii="Arial" w:hAnsi="Arial"/>
          <w:sz w:val="20"/>
          <w:szCs w:val="20"/>
          <w:lang w:val="en-GB"/>
        </w:rPr>
        <w:t xml:space="preserve"> (29%)</w:t>
      </w:r>
      <w:r w:rsidR="00F27AC3" w:rsidRPr="005B00BD">
        <w:rPr>
          <w:rFonts w:ascii="Arial" w:hAnsi="Arial"/>
          <w:sz w:val="20"/>
          <w:szCs w:val="20"/>
          <w:lang w:val="en-GB"/>
        </w:rPr>
        <w:t>,</w:t>
      </w:r>
      <w:r w:rsidRPr="005B00BD">
        <w:rPr>
          <w:rFonts w:ascii="Arial" w:hAnsi="Arial"/>
          <w:sz w:val="20"/>
          <w:szCs w:val="20"/>
          <w:lang w:val="en-GB"/>
        </w:rPr>
        <w:t xml:space="preserve"> light microscopy was sufficient to </w:t>
      </w:r>
      <w:r w:rsidR="00F27AC3" w:rsidRPr="005B00BD">
        <w:rPr>
          <w:rFonts w:ascii="Arial" w:hAnsi="Arial"/>
          <w:sz w:val="20"/>
          <w:szCs w:val="20"/>
          <w:lang w:val="en-GB"/>
        </w:rPr>
        <w:t>confirm the diagnosis of</w:t>
      </w:r>
      <w:r w:rsidRPr="005B00BD">
        <w:rPr>
          <w:rFonts w:ascii="Arial" w:hAnsi="Arial"/>
          <w:sz w:val="20"/>
          <w:szCs w:val="20"/>
          <w:lang w:val="en-GB"/>
        </w:rPr>
        <w:t xml:space="preserve"> BRLH. I</w:t>
      </w:r>
      <w:r w:rsidR="004B718C" w:rsidRPr="005B00BD">
        <w:rPr>
          <w:rFonts w:ascii="Arial" w:hAnsi="Arial"/>
          <w:sz w:val="20"/>
          <w:szCs w:val="20"/>
          <w:lang w:val="en-GB"/>
        </w:rPr>
        <w:t xml:space="preserve">HC </w:t>
      </w:r>
      <w:r w:rsidRPr="005B00BD">
        <w:rPr>
          <w:rFonts w:ascii="Arial" w:hAnsi="Arial"/>
          <w:sz w:val="20"/>
          <w:szCs w:val="20"/>
          <w:lang w:val="en-GB"/>
        </w:rPr>
        <w:t xml:space="preserve">features that confirmed BRLH in most </w:t>
      </w:r>
      <w:proofErr w:type="gramStart"/>
      <w:r w:rsidRPr="005B00BD">
        <w:rPr>
          <w:rFonts w:ascii="Arial" w:hAnsi="Arial"/>
          <w:sz w:val="20"/>
          <w:szCs w:val="20"/>
          <w:lang w:val="en-GB"/>
        </w:rPr>
        <w:t>cases</w:t>
      </w:r>
      <w:r w:rsidR="001018D6" w:rsidRPr="005B00BD">
        <w:rPr>
          <w:rFonts w:ascii="Arial" w:hAnsi="Arial"/>
          <w:sz w:val="20"/>
          <w:szCs w:val="20"/>
          <w:lang w:val="en-GB"/>
        </w:rPr>
        <w:t>,</w:t>
      </w:r>
      <w:proofErr w:type="gramEnd"/>
      <w:r w:rsidRPr="005B00BD">
        <w:rPr>
          <w:rFonts w:ascii="Arial" w:hAnsi="Arial"/>
          <w:sz w:val="20"/>
          <w:szCs w:val="20"/>
          <w:lang w:val="en-GB"/>
        </w:rPr>
        <w:t xml:space="preserve"> included the B cells in the germinal cent</w:t>
      </w:r>
      <w:r w:rsidR="005B00BD">
        <w:rPr>
          <w:rFonts w:ascii="Arial" w:hAnsi="Arial"/>
          <w:sz w:val="20"/>
          <w:szCs w:val="20"/>
          <w:lang w:val="en-GB"/>
        </w:rPr>
        <w:t>re</w:t>
      </w:r>
      <w:r w:rsidRPr="005B00BD">
        <w:rPr>
          <w:rFonts w:ascii="Arial" w:hAnsi="Arial"/>
          <w:sz w:val="20"/>
          <w:szCs w:val="20"/>
          <w:lang w:val="en-GB"/>
        </w:rPr>
        <w:t xml:space="preserve">s staining positively with </w:t>
      </w:r>
      <w:r w:rsidR="00A3732B" w:rsidRPr="005B00BD">
        <w:rPr>
          <w:rFonts w:ascii="Arial" w:hAnsi="Arial"/>
          <w:sz w:val="20"/>
          <w:szCs w:val="20"/>
          <w:lang w:val="en-GB"/>
        </w:rPr>
        <w:t xml:space="preserve">CD20, </w:t>
      </w:r>
      <w:r w:rsidRPr="005B00BD">
        <w:rPr>
          <w:rFonts w:ascii="Arial" w:hAnsi="Arial"/>
          <w:sz w:val="20"/>
          <w:szCs w:val="20"/>
          <w:lang w:val="en-GB"/>
        </w:rPr>
        <w:t xml:space="preserve">CD10, BCL-6 and negatively with BCL-2. </w:t>
      </w:r>
      <w:r w:rsidR="00F27AC3" w:rsidRPr="005B00BD">
        <w:rPr>
          <w:rFonts w:ascii="Arial" w:hAnsi="Arial"/>
          <w:sz w:val="20"/>
          <w:szCs w:val="20"/>
          <w:lang w:val="en-GB"/>
        </w:rPr>
        <w:t>D</w:t>
      </w:r>
      <w:r w:rsidRPr="005B00BD">
        <w:rPr>
          <w:rFonts w:ascii="Arial" w:hAnsi="Arial"/>
          <w:sz w:val="20"/>
          <w:szCs w:val="20"/>
          <w:lang w:val="en-GB"/>
        </w:rPr>
        <w:t xml:space="preserve">ifferentiated T cells stained positively with CD3, CD5 and CD43. </w:t>
      </w:r>
      <w:r w:rsidR="006B277F" w:rsidRPr="005B00BD">
        <w:rPr>
          <w:rFonts w:ascii="Arial" w:hAnsi="Arial"/>
          <w:sz w:val="20"/>
          <w:szCs w:val="20"/>
          <w:lang w:val="en-GB"/>
        </w:rPr>
        <w:t xml:space="preserve">The </w:t>
      </w:r>
      <w:r w:rsidRPr="005B00BD">
        <w:rPr>
          <w:rFonts w:ascii="Arial" w:hAnsi="Arial"/>
          <w:sz w:val="20"/>
          <w:szCs w:val="20"/>
          <w:lang w:val="en-GB"/>
        </w:rPr>
        <w:t xml:space="preserve">CD23 </w:t>
      </w:r>
      <w:r w:rsidR="004B330B" w:rsidRPr="005B00BD">
        <w:rPr>
          <w:rFonts w:ascii="Arial" w:hAnsi="Arial"/>
          <w:sz w:val="20"/>
          <w:szCs w:val="20"/>
          <w:lang w:val="en-GB"/>
        </w:rPr>
        <w:t>s</w:t>
      </w:r>
      <w:r w:rsidR="006B277F" w:rsidRPr="005B00BD">
        <w:rPr>
          <w:rFonts w:ascii="Arial" w:hAnsi="Arial"/>
          <w:sz w:val="20"/>
          <w:szCs w:val="20"/>
          <w:lang w:val="en-GB"/>
        </w:rPr>
        <w:t xml:space="preserve">tain </w:t>
      </w:r>
      <w:r w:rsidRPr="005B00BD">
        <w:rPr>
          <w:rFonts w:ascii="Arial" w:hAnsi="Arial"/>
          <w:sz w:val="20"/>
          <w:szCs w:val="20"/>
          <w:lang w:val="en-GB"/>
        </w:rPr>
        <w:t xml:space="preserve">highlighted </w:t>
      </w:r>
      <w:r w:rsidR="00637191" w:rsidRPr="005B00BD">
        <w:rPr>
          <w:rFonts w:ascii="Arial" w:hAnsi="Arial"/>
          <w:sz w:val="20"/>
          <w:szCs w:val="20"/>
          <w:lang w:val="en-GB"/>
        </w:rPr>
        <w:t xml:space="preserve">the </w:t>
      </w:r>
      <w:r w:rsidRPr="005B00BD">
        <w:rPr>
          <w:rFonts w:ascii="Arial" w:hAnsi="Arial"/>
          <w:sz w:val="20"/>
          <w:szCs w:val="20"/>
          <w:lang w:val="en-GB"/>
        </w:rPr>
        <w:t>follicular dendritic cell meshwork</w:t>
      </w:r>
      <w:r w:rsidR="00B0632F" w:rsidRPr="005B00BD">
        <w:rPr>
          <w:rFonts w:ascii="Arial" w:hAnsi="Arial"/>
          <w:sz w:val="20"/>
          <w:szCs w:val="20"/>
          <w:lang w:val="en-GB"/>
        </w:rPr>
        <w:t>,</w:t>
      </w:r>
      <w:r w:rsidRPr="005B00BD">
        <w:rPr>
          <w:rFonts w:ascii="Arial" w:hAnsi="Arial"/>
          <w:sz w:val="20"/>
          <w:szCs w:val="20"/>
          <w:lang w:val="en-GB"/>
        </w:rPr>
        <w:t xml:space="preserve"> and stained </w:t>
      </w:r>
      <w:r w:rsidR="00F27AC3" w:rsidRPr="005B00BD">
        <w:rPr>
          <w:rFonts w:ascii="Arial" w:hAnsi="Arial"/>
          <w:sz w:val="20"/>
          <w:szCs w:val="20"/>
          <w:lang w:val="en-GB"/>
        </w:rPr>
        <w:t xml:space="preserve">a </w:t>
      </w:r>
      <w:r w:rsidRPr="005B00BD">
        <w:rPr>
          <w:rFonts w:ascii="Arial" w:hAnsi="Arial"/>
          <w:sz w:val="20"/>
          <w:szCs w:val="20"/>
          <w:lang w:val="en-GB"/>
        </w:rPr>
        <w:t>subset of mantel zone lymphocytes</w:t>
      </w:r>
      <w:r w:rsidR="0055323F" w:rsidRPr="005B00BD">
        <w:rPr>
          <w:rFonts w:ascii="Arial" w:hAnsi="Arial"/>
          <w:sz w:val="20"/>
          <w:szCs w:val="20"/>
          <w:lang w:val="en-GB"/>
        </w:rPr>
        <w:t>,</w:t>
      </w:r>
      <w:r w:rsidRPr="005B00BD">
        <w:rPr>
          <w:rFonts w:ascii="Arial" w:hAnsi="Arial"/>
          <w:sz w:val="20"/>
          <w:szCs w:val="20"/>
          <w:lang w:val="en-GB"/>
        </w:rPr>
        <w:t xml:space="preserve"> BCL-2 and </w:t>
      </w:r>
      <w:proofErr w:type="spellStart"/>
      <w:r w:rsidRPr="005B00BD">
        <w:rPr>
          <w:rFonts w:ascii="Arial" w:hAnsi="Arial"/>
          <w:sz w:val="20"/>
          <w:szCs w:val="20"/>
          <w:lang w:val="en-GB"/>
        </w:rPr>
        <w:t>IgD</w:t>
      </w:r>
      <w:proofErr w:type="spellEnd"/>
      <w:r w:rsidR="00D61D1D" w:rsidRPr="005B00BD">
        <w:rPr>
          <w:rFonts w:ascii="Arial" w:hAnsi="Arial"/>
          <w:sz w:val="20"/>
          <w:szCs w:val="20"/>
          <w:lang w:val="en-GB"/>
        </w:rPr>
        <w:t>.</w:t>
      </w:r>
      <w:r w:rsidRPr="005B00BD">
        <w:rPr>
          <w:rFonts w:ascii="Arial" w:hAnsi="Arial"/>
          <w:sz w:val="20"/>
          <w:szCs w:val="20"/>
          <w:lang w:val="en-GB"/>
        </w:rPr>
        <w:t xml:space="preserve"> All </w:t>
      </w:r>
      <w:r w:rsidR="0025109E" w:rsidRPr="005B00BD">
        <w:rPr>
          <w:rFonts w:ascii="Arial" w:hAnsi="Arial"/>
          <w:sz w:val="20"/>
          <w:szCs w:val="20"/>
          <w:lang w:val="en-GB"/>
        </w:rPr>
        <w:t xml:space="preserve">10 </w:t>
      </w:r>
      <w:r w:rsidR="00FF0253" w:rsidRPr="005B00BD">
        <w:rPr>
          <w:rFonts w:ascii="Arial" w:hAnsi="Arial"/>
          <w:sz w:val="20"/>
          <w:szCs w:val="20"/>
          <w:lang w:val="en-GB"/>
        </w:rPr>
        <w:t xml:space="preserve">complete panel </w:t>
      </w:r>
      <w:r w:rsidRPr="005B00BD">
        <w:rPr>
          <w:rFonts w:ascii="Arial" w:hAnsi="Arial"/>
          <w:sz w:val="20"/>
          <w:szCs w:val="20"/>
          <w:lang w:val="en-GB"/>
        </w:rPr>
        <w:t>cases s</w:t>
      </w:r>
      <w:r w:rsidR="004B718C" w:rsidRPr="005B00BD">
        <w:rPr>
          <w:rFonts w:ascii="Arial" w:hAnsi="Arial"/>
          <w:sz w:val="20"/>
          <w:szCs w:val="20"/>
          <w:lang w:val="en-GB"/>
        </w:rPr>
        <w:t>howe</w:t>
      </w:r>
      <w:r w:rsidRPr="005B00BD">
        <w:rPr>
          <w:rFonts w:ascii="Arial" w:hAnsi="Arial"/>
          <w:sz w:val="20"/>
          <w:szCs w:val="20"/>
          <w:lang w:val="en-GB"/>
        </w:rPr>
        <w:t>d negative</w:t>
      </w:r>
      <w:r w:rsidR="004B718C" w:rsidRPr="005B00BD">
        <w:rPr>
          <w:rFonts w:ascii="Arial" w:hAnsi="Arial"/>
          <w:sz w:val="20"/>
          <w:szCs w:val="20"/>
          <w:lang w:val="en-GB"/>
        </w:rPr>
        <w:t xml:space="preserve"> staining</w:t>
      </w:r>
      <w:r w:rsidRPr="005B00BD">
        <w:rPr>
          <w:rFonts w:ascii="Arial" w:hAnsi="Arial"/>
          <w:sz w:val="20"/>
          <w:szCs w:val="20"/>
          <w:lang w:val="en-GB"/>
        </w:rPr>
        <w:t xml:space="preserve"> with </w:t>
      </w:r>
      <w:proofErr w:type="spellStart"/>
      <w:r w:rsidRPr="005B00BD">
        <w:rPr>
          <w:rFonts w:ascii="Arial" w:hAnsi="Arial"/>
          <w:sz w:val="20"/>
          <w:szCs w:val="20"/>
          <w:lang w:val="en-GB"/>
        </w:rPr>
        <w:t>Cyclin</w:t>
      </w:r>
      <w:proofErr w:type="spellEnd"/>
      <w:r w:rsidRPr="005B00BD">
        <w:rPr>
          <w:rFonts w:ascii="Arial" w:hAnsi="Arial"/>
          <w:sz w:val="20"/>
          <w:szCs w:val="20"/>
          <w:lang w:val="en-GB"/>
        </w:rPr>
        <w:t xml:space="preserve"> D1</w:t>
      </w:r>
      <w:r w:rsidR="004B718C" w:rsidRPr="005B00BD">
        <w:rPr>
          <w:rFonts w:ascii="Arial" w:hAnsi="Arial"/>
          <w:sz w:val="20"/>
          <w:szCs w:val="20"/>
          <w:lang w:val="en-GB"/>
        </w:rPr>
        <w:t xml:space="preserve"> </w:t>
      </w:r>
      <w:r w:rsidR="00013241" w:rsidRPr="005B00BD">
        <w:rPr>
          <w:rFonts w:ascii="Arial" w:hAnsi="Arial"/>
          <w:sz w:val="20"/>
          <w:szCs w:val="20"/>
          <w:lang w:val="en-GB"/>
        </w:rPr>
        <w:t xml:space="preserve">while the eleventh case </w:t>
      </w:r>
      <w:proofErr w:type="spellStart"/>
      <w:r w:rsidR="004A0479" w:rsidRPr="005B00BD">
        <w:rPr>
          <w:rFonts w:ascii="Arial" w:hAnsi="Arial"/>
          <w:sz w:val="20"/>
          <w:szCs w:val="20"/>
          <w:lang w:val="en-GB"/>
        </w:rPr>
        <w:t>c</w:t>
      </w:r>
      <w:r w:rsidR="00D61D1D" w:rsidRPr="005B00BD">
        <w:rPr>
          <w:rFonts w:ascii="Arial" w:hAnsi="Arial"/>
          <w:sz w:val="20"/>
          <w:szCs w:val="20"/>
          <w:lang w:val="en-GB"/>
        </w:rPr>
        <w:t>yclin</w:t>
      </w:r>
      <w:proofErr w:type="spellEnd"/>
      <w:r w:rsidR="00D61D1D" w:rsidRPr="005B00BD">
        <w:rPr>
          <w:rFonts w:ascii="Arial" w:hAnsi="Arial"/>
          <w:sz w:val="20"/>
          <w:szCs w:val="20"/>
          <w:lang w:val="en-GB"/>
        </w:rPr>
        <w:t xml:space="preserve"> D1 was not used</w:t>
      </w:r>
      <w:r w:rsidRPr="005B00BD">
        <w:rPr>
          <w:rFonts w:ascii="Arial" w:hAnsi="Arial"/>
          <w:sz w:val="20"/>
          <w:szCs w:val="20"/>
          <w:lang w:val="en-GB"/>
        </w:rPr>
        <w:t>.</w:t>
      </w:r>
      <w:r w:rsidR="004261AD" w:rsidRPr="005B00BD">
        <w:rPr>
          <w:rFonts w:ascii="Arial" w:hAnsi="Arial"/>
          <w:sz w:val="20"/>
          <w:szCs w:val="20"/>
          <w:lang w:val="en-GB"/>
        </w:rPr>
        <w:t xml:space="preserve"> Table 2 shows the 10 cases with complete IHC panel of stains and 4 additional cases were at least CD3 and CD20 stains were performed </w:t>
      </w:r>
      <w:r w:rsidR="00173743" w:rsidRPr="005B00BD">
        <w:rPr>
          <w:rFonts w:ascii="Arial" w:hAnsi="Arial"/>
          <w:sz w:val="20"/>
          <w:szCs w:val="20"/>
          <w:lang w:val="en-GB"/>
        </w:rPr>
        <w:t>either alone or with additional stains.</w:t>
      </w:r>
    </w:p>
    <w:p w14:paraId="52142187" w14:textId="167DFCD0" w:rsidR="00775C41" w:rsidRPr="005B00BD" w:rsidRDefault="00775C41" w:rsidP="00775C41">
      <w:pPr>
        <w:pStyle w:val="Default"/>
        <w:spacing w:after="260" w:line="360" w:lineRule="auto"/>
        <w:rPr>
          <w:rFonts w:ascii="Arial" w:eastAsia="Times New Roman" w:hAnsi="Arial" w:cs="Times New Roman"/>
          <w:sz w:val="20"/>
          <w:szCs w:val="20"/>
          <w:lang w:val="en-GB"/>
        </w:rPr>
      </w:pPr>
      <w:r w:rsidRPr="005B00BD">
        <w:rPr>
          <w:rFonts w:ascii="Arial" w:hAnsi="Arial"/>
          <w:sz w:val="20"/>
          <w:szCs w:val="20"/>
          <w:lang w:val="en-GB"/>
        </w:rPr>
        <w:t>Table 2:  Results of IHC tests for 14 cases of benign reactive lymphoid hyperplasia of the conjunctiva with complete panel in 10 cases and incomplete panel in 4 cases.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75"/>
        <w:gridCol w:w="876"/>
        <w:gridCol w:w="875"/>
        <w:gridCol w:w="876"/>
        <w:gridCol w:w="876"/>
        <w:gridCol w:w="875"/>
        <w:gridCol w:w="875"/>
        <w:gridCol w:w="876"/>
        <w:gridCol w:w="875"/>
        <w:gridCol w:w="876"/>
        <w:gridCol w:w="877"/>
      </w:tblGrid>
      <w:tr w:rsidR="00775C41" w:rsidRPr="005B00BD" w14:paraId="504AA954" w14:textId="77777777">
        <w:trPr>
          <w:trHeight w:val="494"/>
        </w:trPr>
        <w:tc>
          <w:tcPr>
            <w:tcW w:w="875"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695719BF" w14:textId="77777777" w:rsidR="00775C41" w:rsidRPr="005B00BD" w:rsidRDefault="00775C41" w:rsidP="0090762C">
            <w:pPr>
              <w:rPr>
                <w:rFonts w:ascii="Arial" w:hAnsi="Arial"/>
                <w:sz w:val="20"/>
                <w:szCs w:val="20"/>
                <w:lang w:val="en-GB"/>
              </w:rPr>
            </w:pPr>
          </w:p>
        </w:tc>
        <w:tc>
          <w:tcPr>
            <w:tcW w:w="876"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4D83AF32"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CD3</w:t>
            </w:r>
          </w:p>
        </w:tc>
        <w:tc>
          <w:tcPr>
            <w:tcW w:w="875"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4FE4DFD7"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CD20</w:t>
            </w:r>
          </w:p>
        </w:tc>
        <w:tc>
          <w:tcPr>
            <w:tcW w:w="876"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1A6C0A4F"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BCL-2</w:t>
            </w:r>
          </w:p>
        </w:tc>
        <w:tc>
          <w:tcPr>
            <w:tcW w:w="876"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DD42BF3"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BCL-6</w:t>
            </w:r>
          </w:p>
        </w:tc>
        <w:tc>
          <w:tcPr>
            <w:tcW w:w="875"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0FA6EC69"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CD10</w:t>
            </w:r>
          </w:p>
        </w:tc>
        <w:tc>
          <w:tcPr>
            <w:tcW w:w="875"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11C83789"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CD5</w:t>
            </w:r>
          </w:p>
        </w:tc>
        <w:tc>
          <w:tcPr>
            <w:tcW w:w="876"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49074FDF"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CD23</w:t>
            </w:r>
          </w:p>
        </w:tc>
        <w:tc>
          <w:tcPr>
            <w:tcW w:w="875"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88FF454" w14:textId="77777777" w:rsidR="00775C41" w:rsidRPr="005B00BD" w:rsidRDefault="00775C41" w:rsidP="0090762C">
            <w:pPr>
              <w:pStyle w:val="TableStyle2"/>
              <w:jc w:val="center"/>
              <w:rPr>
                <w:rFonts w:ascii="Arial" w:hAnsi="Arial"/>
                <w:lang w:val="en-GB"/>
              </w:rPr>
            </w:pPr>
            <w:r w:rsidRPr="005B00BD">
              <w:rPr>
                <w:rFonts w:ascii="Arial" w:hAnsi="Arial"/>
                <w:b/>
                <w:bCs/>
                <w:lang w:val="en-GB"/>
              </w:rPr>
              <w:t>CD43</w:t>
            </w:r>
          </w:p>
        </w:tc>
        <w:tc>
          <w:tcPr>
            <w:tcW w:w="876"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059D1DF3" w14:textId="77777777" w:rsidR="00775C41" w:rsidRPr="005B00BD" w:rsidRDefault="00775C41" w:rsidP="0090762C">
            <w:pPr>
              <w:pStyle w:val="TableStyle2"/>
              <w:jc w:val="center"/>
              <w:rPr>
                <w:rFonts w:ascii="Arial" w:hAnsi="Arial"/>
                <w:lang w:val="en-GB"/>
              </w:rPr>
            </w:pPr>
            <w:proofErr w:type="spellStart"/>
            <w:r w:rsidRPr="005B00BD">
              <w:rPr>
                <w:rFonts w:ascii="Arial" w:hAnsi="Arial"/>
                <w:b/>
                <w:bCs/>
                <w:lang w:val="en-GB"/>
              </w:rPr>
              <w:t>IgD</w:t>
            </w:r>
            <w:proofErr w:type="spellEnd"/>
          </w:p>
        </w:tc>
        <w:tc>
          <w:tcPr>
            <w:tcW w:w="87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7792A82C" w14:textId="77777777" w:rsidR="00775C41" w:rsidRPr="005B00BD" w:rsidRDefault="00775C41" w:rsidP="0090762C">
            <w:pPr>
              <w:pStyle w:val="TableStyle2"/>
              <w:jc w:val="center"/>
              <w:rPr>
                <w:rFonts w:ascii="Arial" w:hAnsi="Arial"/>
                <w:lang w:val="en-GB"/>
              </w:rPr>
            </w:pPr>
            <w:proofErr w:type="spellStart"/>
            <w:proofErr w:type="gramStart"/>
            <w:r w:rsidRPr="005B00BD">
              <w:rPr>
                <w:rFonts w:ascii="Arial" w:hAnsi="Arial"/>
                <w:b/>
                <w:bCs/>
                <w:lang w:val="en-GB"/>
              </w:rPr>
              <w:t>cyclin</w:t>
            </w:r>
            <w:proofErr w:type="spellEnd"/>
            <w:proofErr w:type="gramEnd"/>
            <w:r w:rsidRPr="005B00BD">
              <w:rPr>
                <w:rFonts w:ascii="Arial" w:hAnsi="Arial"/>
                <w:b/>
                <w:bCs/>
                <w:lang w:val="en-GB"/>
              </w:rPr>
              <w:t xml:space="preserve"> D1</w:t>
            </w:r>
          </w:p>
        </w:tc>
      </w:tr>
      <w:tr w:rsidR="00775C41" w:rsidRPr="005B00BD" w14:paraId="3A344A12"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B4ED368" w14:textId="77777777" w:rsidR="00775C41" w:rsidRPr="005B00BD" w:rsidRDefault="00775C41" w:rsidP="0090762C">
            <w:pPr>
              <w:pStyle w:val="TableStyle2"/>
              <w:rPr>
                <w:rFonts w:ascii="Arial" w:hAnsi="Arial"/>
                <w:lang w:val="en-GB"/>
              </w:rPr>
            </w:pPr>
            <w:r w:rsidRPr="005B00BD">
              <w:rPr>
                <w:rFonts w:ascii="Arial" w:hAnsi="Arial"/>
                <w:lang w:val="en-GB"/>
              </w:rPr>
              <w:t>Case 1</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11191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FC7F2A"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DA7592D"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8151B58"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C6CC84"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A0E414"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5AC47B"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308E34"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CC53D6"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7B8DE47" w14:textId="77777777" w:rsidR="00775C41" w:rsidRPr="005B00BD" w:rsidRDefault="00775C41" w:rsidP="0090762C">
            <w:pPr>
              <w:pStyle w:val="TableStyle2"/>
              <w:rPr>
                <w:rFonts w:ascii="Arial" w:hAnsi="Arial"/>
                <w:lang w:val="en-GB"/>
              </w:rPr>
            </w:pPr>
            <w:r w:rsidRPr="005B00BD">
              <w:rPr>
                <w:rFonts w:ascii="Arial" w:hAnsi="Arial"/>
                <w:lang w:val="en-GB"/>
              </w:rPr>
              <w:t>NAD</w:t>
            </w:r>
          </w:p>
        </w:tc>
      </w:tr>
      <w:tr w:rsidR="00775C41" w:rsidRPr="005B00BD" w14:paraId="26B46BE1"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0A6D2F" w14:textId="77777777" w:rsidR="00775C41" w:rsidRPr="005B00BD" w:rsidRDefault="00775C41" w:rsidP="0090762C">
            <w:pPr>
              <w:pStyle w:val="TableStyle2"/>
              <w:rPr>
                <w:rFonts w:ascii="Arial" w:hAnsi="Arial"/>
                <w:lang w:val="en-GB"/>
              </w:rPr>
            </w:pPr>
            <w:r w:rsidRPr="005B00BD">
              <w:rPr>
                <w:rFonts w:ascii="Arial" w:hAnsi="Arial"/>
                <w:lang w:val="en-GB"/>
              </w:rPr>
              <w:t>Case 2</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0B52FB"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7B35C9"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CCB3F4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46754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0E2EBD"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23CB92"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4581BF"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8F50D4"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B1CCA0D"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804A6F"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023D9792"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29B4B69" w14:textId="77777777" w:rsidR="00775C41" w:rsidRPr="005B00BD" w:rsidRDefault="00775C41" w:rsidP="0090762C">
            <w:pPr>
              <w:pStyle w:val="TableStyle2"/>
              <w:rPr>
                <w:rFonts w:ascii="Arial" w:hAnsi="Arial"/>
                <w:lang w:val="en-GB"/>
              </w:rPr>
            </w:pPr>
            <w:r w:rsidRPr="005B00BD">
              <w:rPr>
                <w:rFonts w:ascii="Arial" w:hAnsi="Arial"/>
                <w:lang w:val="en-GB"/>
              </w:rPr>
              <w:t>Case 3</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AA8EF9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FC0B7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5069A9"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F25048"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FEDCD4"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A6AA8D4"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DB919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6C95F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C1C4E0"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AA9C5E"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74BCEE5A"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EC7237" w14:textId="77777777" w:rsidR="00775C41" w:rsidRPr="005B00BD" w:rsidRDefault="00775C41" w:rsidP="0090762C">
            <w:pPr>
              <w:pStyle w:val="TableStyle2"/>
              <w:rPr>
                <w:rFonts w:ascii="Arial" w:hAnsi="Arial"/>
                <w:lang w:val="en-GB"/>
              </w:rPr>
            </w:pPr>
            <w:r w:rsidRPr="005B00BD">
              <w:rPr>
                <w:rFonts w:ascii="Arial" w:hAnsi="Arial"/>
                <w:lang w:val="en-GB"/>
              </w:rPr>
              <w:t>Case 4</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E667F8"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2F8A9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0E448C6"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0C8BB2F"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C1B93D"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5EC37B9"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227C0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FCE32C"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3A3E586"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A93E04"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5F22C29E"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10D6CE" w14:textId="77777777" w:rsidR="00775C41" w:rsidRPr="005B00BD" w:rsidRDefault="00775C41" w:rsidP="0090762C">
            <w:pPr>
              <w:pStyle w:val="TableStyle2"/>
              <w:rPr>
                <w:rFonts w:ascii="Arial" w:hAnsi="Arial"/>
                <w:lang w:val="en-GB"/>
              </w:rPr>
            </w:pPr>
            <w:r w:rsidRPr="005B00BD">
              <w:rPr>
                <w:rFonts w:ascii="Arial" w:hAnsi="Arial"/>
                <w:lang w:val="en-GB"/>
              </w:rPr>
              <w:t>Case 5</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40D43BA"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BEBF476"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0E2E0F"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09AB18"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F5BA0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EE26CA"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52C61C"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86F8E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06F8B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77FDBDE"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71EB5A59"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91019C" w14:textId="77777777" w:rsidR="00775C41" w:rsidRPr="005B00BD" w:rsidRDefault="00775C41" w:rsidP="0090762C">
            <w:pPr>
              <w:pStyle w:val="TableStyle2"/>
              <w:rPr>
                <w:rFonts w:ascii="Arial" w:hAnsi="Arial"/>
                <w:lang w:val="en-GB"/>
              </w:rPr>
            </w:pPr>
            <w:r w:rsidRPr="005B00BD">
              <w:rPr>
                <w:rFonts w:ascii="Arial" w:hAnsi="Arial"/>
                <w:lang w:val="en-GB"/>
              </w:rPr>
              <w:t>Case 6</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F7B22F"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57BA039"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BE7AF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7FD116"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8508CA"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AF186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C4729C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1A069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7BA62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8A1CABB"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786FBC78"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6CF5F041" w14:textId="77777777" w:rsidR="00775C41" w:rsidRPr="005B00BD" w:rsidRDefault="00775C41" w:rsidP="0090762C">
            <w:pPr>
              <w:pStyle w:val="TableStyle2"/>
              <w:rPr>
                <w:rFonts w:ascii="Arial" w:hAnsi="Arial"/>
                <w:lang w:val="en-GB"/>
              </w:rPr>
            </w:pPr>
            <w:r w:rsidRPr="005B00BD">
              <w:rPr>
                <w:rFonts w:ascii="Arial" w:hAnsi="Arial"/>
                <w:lang w:val="en-GB"/>
              </w:rPr>
              <w:lastRenderedPageBreak/>
              <w:t>Case 7</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320EEB6B"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016A40D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6445365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4E428C16"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6A04FD2F"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5C71E21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17FA98E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03C8403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345357B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7C58DEFE"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008421EF"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9E2DB8" w14:textId="77777777" w:rsidR="00775C41" w:rsidRPr="005B00BD" w:rsidRDefault="00775C41" w:rsidP="0090762C">
            <w:pPr>
              <w:pStyle w:val="TableStyle2"/>
              <w:rPr>
                <w:rFonts w:ascii="Arial" w:hAnsi="Arial"/>
                <w:lang w:val="en-GB"/>
              </w:rPr>
            </w:pPr>
            <w:r w:rsidRPr="005B00BD">
              <w:rPr>
                <w:rFonts w:ascii="Arial" w:hAnsi="Arial"/>
                <w:lang w:val="en-GB"/>
              </w:rPr>
              <w:t>Case 8</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C4CDBDC"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9B760B"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60C45C8"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FDDF5ED"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1307100"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A6BAFB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3FF6F6"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0F2229E"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26ECC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565EEB"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2A60D70D" w14:textId="77777777">
        <w:trPr>
          <w:trHeight w:val="25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8168904" w14:textId="77777777" w:rsidR="00775C41" w:rsidRPr="005B00BD" w:rsidRDefault="00775C41" w:rsidP="0090762C">
            <w:pPr>
              <w:pStyle w:val="TableStyle2"/>
              <w:rPr>
                <w:rFonts w:ascii="Arial" w:hAnsi="Arial"/>
                <w:lang w:val="en-GB"/>
              </w:rPr>
            </w:pPr>
            <w:r w:rsidRPr="005B00BD">
              <w:rPr>
                <w:rFonts w:ascii="Arial" w:hAnsi="Arial"/>
                <w:lang w:val="en-GB"/>
              </w:rPr>
              <w:t>Case 9</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934B5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BD918A"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784FB3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A5C9D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A3D0FC0"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392200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E28561"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23AADD"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B5EA4D8"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E6D406"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652EBB2D" w14:textId="77777777">
        <w:trPr>
          <w:trHeight w:val="494"/>
        </w:trPr>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6026E4A3" w14:textId="77777777" w:rsidR="00775C41" w:rsidRPr="005B00BD" w:rsidRDefault="00775C41" w:rsidP="0090762C">
            <w:pPr>
              <w:pStyle w:val="TableStyle2"/>
              <w:rPr>
                <w:rFonts w:ascii="Arial" w:hAnsi="Arial"/>
                <w:lang w:val="en-GB"/>
              </w:rPr>
            </w:pPr>
            <w:r w:rsidRPr="005B00BD">
              <w:rPr>
                <w:rFonts w:ascii="Arial" w:hAnsi="Arial"/>
                <w:lang w:val="en-GB"/>
              </w:rPr>
              <w:t>Case 10</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4F1E3607"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550B8B3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36E80981"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7EC17BDE"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5FB9E3F7"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796B5F5B"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27362417"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5"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63134DE9"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6"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76A0CF63"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7" w:type="dxa"/>
            <w:tcBorders>
              <w:top w:val="single" w:sz="8" w:space="0" w:color="CDCDCD"/>
              <w:left w:val="single" w:sz="8" w:space="0" w:color="CDCDCD"/>
              <w:bottom w:val="single" w:sz="8" w:space="0" w:color="CDCDCD"/>
              <w:right w:val="single" w:sz="8" w:space="0" w:color="CDCDCD"/>
            </w:tcBorders>
            <w:shd w:val="clear" w:color="auto" w:fill="FFE061"/>
            <w:tcMar>
              <w:top w:w="80" w:type="dxa"/>
              <w:left w:w="80" w:type="dxa"/>
              <w:bottom w:w="80" w:type="dxa"/>
              <w:right w:w="80" w:type="dxa"/>
            </w:tcMar>
          </w:tcPr>
          <w:p w14:paraId="124110D0" w14:textId="77777777" w:rsidR="00775C41" w:rsidRPr="005B00BD" w:rsidRDefault="00775C41" w:rsidP="0090762C">
            <w:pPr>
              <w:pStyle w:val="TableStyle2"/>
              <w:rPr>
                <w:rFonts w:ascii="Arial" w:hAnsi="Arial"/>
                <w:lang w:val="en-GB"/>
              </w:rPr>
            </w:pPr>
            <w:r w:rsidRPr="005B00BD">
              <w:rPr>
                <w:rFonts w:ascii="Arial" w:hAnsi="Arial"/>
                <w:lang w:val="en-GB"/>
              </w:rPr>
              <w:t>NAD</w:t>
            </w:r>
          </w:p>
        </w:tc>
      </w:tr>
      <w:tr w:rsidR="00775C41" w:rsidRPr="005B00BD" w14:paraId="31C5CCDF" w14:textId="77777777">
        <w:trPr>
          <w:trHeight w:val="49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CF8F5A" w14:textId="77777777" w:rsidR="00775C41" w:rsidRPr="005B00BD" w:rsidRDefault="00775C41" w:rsidP="0090762C">
            <w:pPr>
              <w:pStyle w:val="TableStyle2"/>
              <w:rPr>
                <w:rFonts w:ascii="Arial" w:hAnsi="Arial"/>
                <w:lang w:val="en-GB"/>
              </w:rPr>
            </w:pPr>
            <w:r w:rsidRPr="005B00BD">
              <w:rPr>
                <w:rFonts w:ascii="Arial" w:hAnsi="Arial"/>
                <w:lang w:val="en-GB"/>
              </w:rPr>
              <w:t>Case 11</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1BB600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5F37A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E685A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5A1B01C"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EDD93E"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B40CC5"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5AB4F6"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DD2194"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5DE6F0"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713332" w14:textId="77777777" w:rsidR="00775C41" w:rsidRPr="005B00BD" w:rsidRDefault="00775C41" w:rsidP="0090762C">
            <w:pPr>
              <w:pStyle w:val="TableStyle2"/>
              <w:rPr>
                <w:rFonts w:ascii="Arial" w:hAnsi="Arial"/>
                <w:lang w:val="en-GB"/>
              </w:rPr>
            </w:pPr>
            <w:r w:rsidRPr="005B00BD">
              <w:rPr>
                <w:rFonts w:ascii="Arial" w:hAnsi="Arial"/>
                <w:lang w:val="en-GB"/>
              </w:rPr>
              <w:t>NAD</w:t>
            </w:r>
          </w:p>
        </w:tc>
      </w:tr>
      <w:tr w:rsidR="00775C41" w:rsidRPr="005B00BD" w14:paraId="5FA7FE41" w14:textId="77777777">
        <w:trPr>
          <w:trHeight w:val="49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C515A56" w14:textId="77777777" w:rsidR="00775C41" w:rsidRPr="005B00BD" w:rsidRDefault="00775C41" w:rsidP="0090762C">
            <w:pPr>
              <w:pStyle w:val="TableStyle2"/>
              <w:rPr>
                <w:rFonts w:ascii="Arial" w:hAnsi="Arial"/>
                <w:lang w:val="en-GB"/>
              </w:rPr>
            </w:pPr>
            <w:r w:rsidRPr="005B00BD">
              <w:rPr>
                <w:rFonts w:ascii="Arial" w:hAnsi="Arial"/>
                <w:lang w:val="en-GB"/>
              </w:rPr>
              <w:t>Case 12</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03481F"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F28D8D"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42D2E38" w14:textId="77777777" w:rsidR="00775C41" w:rsidRPr="005B00BD" w:rsidRDefault="00775C41" w:rsidP="0090762C">
            <w:pPr>
              <w:pStyle w:val="TableStyle2"/>
              <w:rPr>
                <w:rFonts w:ascii="Arial" w:hAnsi="Arial"/>
                <w:lang w:val="en-GB"/>
              </w:rPr>
            </w:pPr>
            <w:r w:rsidRPr="005B00BD">
              <w:rPr>
                <w:rFonts w:ascii="Arial" w:hAnsi="Arial"/>
                <w:lang w:val="en-GB"/>
              </w:rPr>
              <w:t>_</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52E59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3DF9F8"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3AB5019"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2CA0FA"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28851E"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A8791C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EFB2B8" w14:textId="77777777" w:rsidR="00775C41" w:rsidRPr="005B00BD" w:rsidRDefault="00775C41" w:rsidP="0090762C">
            <w:pPr>
              <w:pStyle w:val="TableStyle2"/>
              <w:rPr>
                <w:rFonts w:ascii="Arial" w:hAnsi="Arial"/>
                <w:lang w:val="en-GB"/>
              </w:rPr>
            </w:pPr>
            <w:r w:rsidRPr="005B00BD">
              <w:rPr>
                <w:rFonts w:ascii="Arial" w:hAnsi="Arial"/>
                <w:lang w:val="en-GB"/>
              </w:rPr>
              <w:t>-</w:t>
            </w:r>
          </w:p>
        </w:tc>
      </w:tr>
      <w:tr w:rsidR="00775C41" w:rsidRPr="005B00BD" w14:paraId="75CC7DB7" w14:textId="77777777">
        <w:trPr>
          <w:trHeight w:val="494"/>
        </w:trPr>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AD1F368" w14:textId="77777777" w:rsidR="00775C41" w:rsidRPr="005B00BD" w:rsidRDefault="00775C41" w:rsidP="0090762C">
            <w:pPr>
              <w:pStyle w:val="TableStyle2"/>
              <w:rPr>
                <w:rFonts w:ascii="Arial" w:hAnsi="Arial"/>
                <w:lang w:val="en-GB"/>
              </w:rPr>
            </w:pPr>
            <w:r w:rsidRPr="005B00BD">
              <w:rPr>
                <w:rFonts w:ascii="Arial" w:hAnsi="Arial"/>
                <w:lang w:val="en-GB"/>
              </w:rPr>
              <w:t>Case 14</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373B6EB"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3D42EB"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3CFA6C"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600543"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2B690E9" w14:textId="77777777" w:rsidR="00775C41" w:rsidRPr="005B00BD" w:rsidRDefault="00775C41" w:rsidP="0090762C">
            <w:pPr>
              <w:pStyle w:val="TableStyle2"/>
              <w:rPr>
                <w:rFonts w:ascii="Arial" w:hAnsi="Arial"/>
                <w:lang w:val="en-GB"/>
              </w:rPr>
            </w:pPr>
            <w:r w:rsidRPr="005B00BD">
              <w:rPr>
                <w:rFonts w:ascii="Arial" w:hAnsi="Arial"/>
                <w:lang w:val="en-GB"/>
              </w:rPr>
              <w:t>+</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E235FA"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13D910F"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F2D31B"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6"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996071" w14:textId="77777777" w:rsidR="00775C41" w:rsidRPr="005B00BD" w:rsidRDefault="00775C41" w:rsidP="0090762C">
            <w:pPr>
              <w:pStyle w:val="TableStyle2"/>
              <w:rPr>
                <w:rFonts w:ascii="Arial" w:hAnsi="Arial"/>
                <w:lang w:val="en-GB"/>
              </w:rPr>
            </w:pPr>
            <w:r w:rsidRPr="005B00BD">
              <w:rPr>
                <w:rFonts w:ascii="Arial" w:hAnsi="Arial"/>
                <w:lang w:val="en-GB"/>
              </w:rPr>
              <w:t>NAD</w:t>
            </w:r>
          </w:p>
        </w:tc>
        <w:tc>
          <w:tcPr>
            <w:tcW w:w="87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159A48" w14:textId="77777777" w:rsidR="00775C41" w:rsidRPr="005B00BD" w:rsidRDefault="00775C41" w:rsidP="0090762C">
            <w:pPr>
              <w:pStyle w:val="TableStyle2"/>
              <w:rPr>
                <w:rFonts w:ascii="Arial" w:hAnsi="Arial"/>
                <w:lang w:val="en-GB"/>
              </w:rPr>
            </w:pPr>
            <w:r w:rsidRPr="005B00BD">
              <w:rPr>
                <w:rFonts w:ascii="Arial" w:hAnsi="Arial"/>
                <w:lang w:val="en-GB"/>
              </w:rPr>
              <w:t>NAD</w:t>
            </w:r>
          </w:p>
        </w:tc>
      </w:tr>
    </w:tbl>
    <w:p w14:paraId="40FFD336" w14:textId="19BD72B4" w:rsidR="007541C3" w:rsidRPr="005B00BD" w:rsidRDefault="009B2459" w:rsidP="005B00BD">
      <w:pPr>
        <w:pStyle w:val="Default"/>
        <w:spacing w:after="260" w:line="480" w:lineRule="auto"/>
        <w:rPr>
          <w:rFonts w:ascii="Arial" w:hAnsi="Arial"/>
          <w:i/>
          <w:sz w:val="20"/>
          <w:szCs w:val="20"/>
          <w:lang w:val="en-GB"/>
        </w:rPr>
      </w:pPr>
      <w:r w:rsidRPr="005B00BD">
        <w:rPr>
          <w:rFonts w:ascii="Arial" w:hAnsi="Arial"/>
          <w:i/>
          <w:sz w:val="16"/>
          <w:szCs w:val="16"/>
          <w:lang w:val="en-GB"/>
        </w:rPr>
        <w:t>NAD=No available data</w:t>
      </w:r>
    </w:p>
    <w:p w14:paraId="315690AA" w14:textId="692591CF" w:rsidR="007541C3" w:rsidRPr="005B00BD" w:rsidRDefault="009910F0" w:rsidP="005B00BD">
      <w:pPr>
        <w:pStyle w:val="Default"/>
        <w:spacing w:after="260" w:line="480" w:lineRule="auto"/>
        <w:rPr>
          <w:rFonts w:ascii="Arial" w:hAnsi="Arial"/>
          <w:sz w:val="20"/>
          <w:szCs w:val="20"/>
          <w:lang w:val="en-GB"/>
        </w:rPr>
      </w:pPr>
      <w:r w:rsidRPr="005B00BD">
        <w:rPr>
          <w:rFonts w:ascii="Arial" w:hAnsi="Arial"/>
          <w:sz w:val="20"/>
          <w:szCs w:val="20"/>
          <w:lang w:val="en-GB"/>
        </w:rPr>
        <w:t xml:space="preserve">Gene rearrangement studies were </w:t>
      </w:r>
      <w:r w:rsidR="004A0479" w:rsidRPr="005B00BD">
        <w:rPr>
          <w:rFonts w:ascii="Arial" w:hAnsi="Arial"/>
          <w:sz w:val="20"/>
          <w:szCs w:val="20"/>
          <w:lang w:val="en-GB"/>
        </w:rPr>
        <w:t xml:space="preserve">performed </w:t>
      </w:r>
      <w:r w:rsidRPr="005B00BD">
        <w:rPr>
          <w:rFonts w:ascii="Arial" w:hAnsi="Arial"/>
          <w:sz w:val="20"/>
          <w:szCs w:val="20"/>
          <w:lang w:val="en-GB"/>
        </w:rPr>
        <w:t xml:space="preserve">in </w:t>
      </w:r>
      <w:r w:rsidR="00D4713E" w:rsidRPr="005B00BD">
        <w:rPr>
          <w:rFonts w:ascii="Arial" w:hAnsi="Arial"/>
          <w:sz w:val="20"/>
          <w:szCs w:val="20"/>
          <w:lang w:val="en-GB"/>
        </w:rPr>
        <w:t xml:space="preserve">12 </w:t>
      </w:r>
      <w:r w:rsidRPr="005B00BD">
        <w:rPr>
          <w:rFonts w:ascii="Arial" w:hAnsi="Arial"/>
          <w:sz w:val="20"/>
          <w:szCs w:val="20"/>
          <w:lang w:val="en-GB"/>
        </w:rPr>
        <w:t>cases</w:t>
      </w:r>
      <w:r w:rsidR="008E2140" w:rsidRPr="005B00BD">
        <w:rPr>
          <w:rFonts w:ascii="Arial" w:hAnsi="Arial"/>
          <w:sz w:val="20"/>
          <w:szCs w:val="20"/>
          <w:lang w:val="en-GB"/>
        </w:rPr>
        <w:t xml:space="preserve"> (50%)</w:t>
      </w:r>
      <w:r w:rsidR="00C6322A" w:rsidRPr="005B00BD">
        <w:rPr>
          <w:rFonts w:ascii="Arial" w:hAnsi="Arial"/>
          <w:sz w:val="20"/>
          <w:szCs w:val="20"/>
          <w:lang w:val="en-GB"/>
        </w:rPr>
        <w:t>.</w:t>
      </w:r>
      <w:r w:rsidR="008E2140" w:rsidRPr="005B00BD">
        <w:rPr>
          <w:rFonts w:ascii="Arial" w:hAnsi="Arial"/>
          <w:sz w:val="20"/>
          <w:szCs w:val="20"/>
          <w:lang w:val="en-GB"/>
        </w:rPr>
        <w:t xml:space="preserve"> </w:t>
      </w:r>
      <w:r w:rsidRPr="005B00BD">
        <w:rPr>
          <w:rFonts w:ascii="Arial" w:hAnsi="Arial"/>
          <w:sz w:val="20"/>
          <w:szCs w:val="20"/>
          <w:lang w:val="en-GB"/>
        </w:rPr>
        <w:t xml:space="preserve">(Table </w:t>
      </w:r>
      <w:r w:rsidR="00775C41" w:rsidRPr="005B00BD">
        <w:rPr>
          <w:rFonts w:ascii="Arial" w:hAnsi="Arial"/>
          <w:sz w:val="20"/>
          <w:szCs w:val="20"/>
          <w:lang w:val="en-GB"/>
        </w:rPr>
        <w:t>3</w:t>
      </w:r>
      <w:r w:rsidRPr="005B00BD">
        <w:rPr>
          <w:rFonts w:ascii="Arial" w:hAnsi="Arial"/>
          <w:sz w:val="20"/>
          <w:szCs w:val="20"/>
          <w:lang w:val="en-GB"/>
        </w:rPr>
        <w:t xml:space="preserve">) </w:t>
      </w:r>
      <w:proofErr w:type="spellStart"/>
      <w:r w:rsidR="00773A56" w:rsidRPr="005B00BD">
        <w:rPr>
          <w:rFonts w:ascii="Arial" w:hAnsi="Arial"/>
          <w:sz w:val="20"/>
          <w:szCs w:val="20"/>
          <w:lang w:val="en-GB"/>
        </w:rPr>
        <w:t>IgH</w:t>
      </w:r>
      <w:proofErr w:type="spellEnd"/>
      <w:r w:rsidR="00773A56" w:rsidRPr="005B00BD">
        <w:rPr>
          <w:rFonts w:ascii="Arial" w:hAnsi="Arial"/>
          <w:sz w:val="20"/>
          <w:szCs w:val="20"/>
          <w:lang w:val="en-GB"/>
        </w:rPr>
        <w:t>-PCR</w:t>
      </w:r>
      <w:r w:rsidRPr="005B00BD">
        <w:rPr>
          <w:rFonts w:ascii="Arial" w:hAnsi="Arial"/>
          <w:sz w:val="20"/>
          <w:szCs w:val="20"/>
          <w:lang w:val="en-GB"/>
        </w:rPr>
        <w:t xml:space="preserve"> stud</w:t>
      </w:r>
      <w:r w:rsidR="007477F3" w:rsidRPr="005B00BD">
        <w:rPr>
          <w:rFonts w:ascii="Arial" w:hAnsi="Arial"/>
          <w:sz w:val="20"/>
          <w:szCs w:val="20"/>
          <w:lang w:val="en-GB"/>
        </w:rPr>
        <w:t>ies</w:t>
      </w:r>
      <w:r w:rsidRPr="005B00BD">
        <w:rPr>
          <w:rFonts w:ascii="Arial" w:hAnsi="Arial"/>
          <w:sz w:val="20"/>
          <w:szCs w:val="20"/>
          <w:lang w:val="en-GB"/>
        </w:rPr>
        <w:t xml:space="preserve"> </w:t>
      </w:r>
      <w:r w:rsidR="007477F3" w:rsidRPr="005B00BD">
        <w:rPr>
          <w:rFonts w:ascii="Arial" w:hAnsi="Arial"/>
          <w:sz w:val="20"/>
          <w:szCs w:val="20"/>
          <w:lang w:val="en-GB"/>
        </w:rPr>
        <w:t>demonstrated polyclonal</w:t>
      </w:r>
      <w:r w:rsidR="00976A24" w:rsidRPr="005B00BD">
        <w:rPr>
          <w:rFonts w:ascii="Arial" w:hAnsi="Arial"/>
          <w:sz w:val="20"/>
          <w:szCs w:val="20"/>
          <w:lang w:val="en-GB"/>
        </w:rPr>
        <w:t xml:space="preserve"> </w:t>
      </w:r>
      <w:r w:rsidR="00CC134F" w:rsidRPr="005B00BD">
        <w:rPr>
          <w:rFonts w:ascii="Arial" w:hAnsi="Arial"/>
          <w:sz w:val="20"/>
          <w:szCs w:val="20"/>
          <w:lang w:val="en-GB"/>
        </w:rPr>
        <w:t xml:space="preserve">lymphoid </w:t>
      </w:r>
      <w:r w:rsidR="00976A24" w:rsidRPr="005B00BD">
        <w:rPr>
          <w:rFonts w:ascii="Arial" w:hAnsi="Arial"/>
          <w:sz w:val="20"/>
          <w:szCs w:val="20"/>
          <w:lang w:val="en-GB"/>
        </w:rPr>
        <w:t>population</w:t>
      </w:r>
      <w:r w:rsidR="007477F3" w:rsidRPr="005B00BD">
        <w:rPr>
          <w:rFonts w:ascii="Arial" w:hAnsi="Arial"/>
          <w:sz w:val="20"/>
          <w:szCs w:val="20"/>
          <w:lang w:val="en-GB"/>
        </w:rPr>
        <w:t>s</w:t>
      </w:r>
      <w:r w:rsidR="00976A24" w:rsidRPr="005B00BD">
        <w:rPr>
          <w:rFonts w:ascii="Arial" w:hAnsi="Arial"/>
          <w:sz w:val="20"/>
          <w:szCs w:val="20"/>
          <w:lang w:val="en-GB"/>
        </w:rPr>
        <w:t xml:space="preserve"> in 7 patients</w:t>
      </w:r>
      <w:r w:rsidR="004032EF" w:rsidRPr="005B00BD">
        <w:rPr>
          <w:rFonts w:ascii="Arial" w:hAnsi="Arial"/>
          <w:sz w:val="20"/>
          <w:szCs w:val="20"/>
          <w:lang w:val="en-GB"/>
        </w:rPr>
        <w:t>,</w:t>
      </w:r>
      <w:r w:rsidR="00976A24" w:rsidRPr="005B00BD">
        <w:rPr>
          <w:rFonts w:ascii="Arial" w:hAnsi="Arial"/>
          <w:sz w:val="20"/>
          <w:szCs w:val="20"/>
          <w:lang w:val="en-GB"/>
        </w:rPr>
        <w:t xml:space="preserve"> </w:t>
      </w:r>
      <w:r w:rsidRPr="005B00BD">
        <w:rPr>
          <w:rFonts w:ascii="Arial" w:hAnsi="Arial"/>
          <w:sz w:val="20"/>
          <w:szCs w:val="20"/>
          <w:lang w:val="en-GB"/>
        </w:rPr>
        <w:t>but 2 cases were positive for monoclonal B-cell population</w:t>
      </w:r>
      <w:r w:rsidR="007477F3" w:rsidRPr="005B00BD">
        <w:rPr>
          <w:rFonts w:ascii="Arial" w:hAnsi="Arial"/>
          <w:sz w:val="20"/>
          <w:szCs w:val="20"/>
          <w:lang w:val="en-GB"/>
        </w:rPr>
        <w:t xml:space="preserve">, suggestive </w:t>
      </w:r>
      <w:r w:rsidR="002D068D" w:rsidRPr="005B00BD">
        <w:rPr>
          <w:rFonts w:ascii="Arial" w:hAnsi="Arial"/>
          <w:sz w:val="20"/>
          <w:szCs w:val="20"/>
          <w:lang w:val="en-GB"/>
        </w:rPr>
        <w:t xml:space="preserve">(but not conclusive) </w:t>
      </w:r>
      <w:r w:rsidR="007477F3" w:rsidRPr="005B00BD">
        <w:rPr>
          <w:rFonts w:ascii="Arial" w:hAnsi="Arial"/>
          <w:sz w:val="20"/>
          <w:szCs w:val="20"/>
          <w:lang w:val="en-GB"/>
        </w:rPr>
        <w:t>of a</w:t>
      </w:r>
      <w:r w:rsidR="00450023" w:rsidRPr="005B00BD">
        <w:rPr>
          <w:rFonts w:ascii="Arial" w:hAnsi="Arial"/>
          <w:sz w:val="20"/>
          <w:szCs w:val="20"/>
          <w:lang w:val="en-GB"/>
        </w:rPr>
        <w:t xml:space="preserve"> lym</w:t>
      </w:r>
      <w:r w:rsidR="002D068D" w:rsidRPr="005B00BD">
        <w:rPr>
          <w:rFonts w:ascii="Arial" w:hAnsi="Arial"/>
          <w:sz w:val="20"/>
          <w:szCs w:val="20"/>
          <w:lang w:val="en-GB"/>
        </w:rPr>
        <w:t>p</w:t>
      </w:r>
      <w:r w:rsidR="00450023" w:rsidRPr="005B00BD">
        <w:rPr>
          <w:rFonts w:ascii="Arial" w:hAnsi="Arial"/>
          <w:sz w:val="20"/>
          <w:szCs w:val="20"/>
          <w:lang w:val="en-GB"/>
        </w:rPr>
        <w:t>h</w:t>
      </w:r>
      <w:r w:rsidR="002D068D" w:rsidRPr="005B00BD">
        <w:rPr>
          <w:rFonts w:ascii="Arial" w:hAnsi="Arial"/>
          <w:sz w:val="20"/>
          <w:szCs w:val="20"/>
          <w:lang w:val="en-GB"/>
        </w:rPr>
        <w:t>oma</w:t>
      </w:r>
      <w:r w:rsidR="00450023" w:rsidRPr="005B00BD">
        <w:rPr>
          <w:rFonts w:ascii="Arial" w:hAnsi="Arial"/>
          <w:sz w:val="20"/>
          <w:szCs w:val="20"/>
          <w:lang w:val="en-GB"/>
        </w:rPr>
        <w:t xml:space="preserve"> (F</w:t>
      </w:r>
      <w:r w:rsidRPr="005B00BD">
        <w:rPr>
          <w:rFonts w:ascii="Arial" w:hAnsi="Arial"/>
          <w:sz w:val="20"/>
          <w:szCs w:val="20"/>
          <w:lang w:val="en-GB"/>
        </w:rPr>
        <w:t>igure</w:t>
      </w:r>
      <w:r w:rsidR="00D61D1D" w:rsidRPr="005B00BD">
        <w:rPr>
          <w:rFonts w:ascii="Arial" w:hAnsi="Arial"/>
          <w:sz w:val="20"/>
          <w:szCs w:val="20"/>
          <w:lang w:val="en-GB"/>
        </w:rPr>
        <w:t xml:space="preserve"> </w:t>
      </w:r>
      <w:r w:rsidR="001928F3" w:rsidRPr="005B00BD">
        <w:rPr>
          <w:rFonts w:ascii="Arial" w:hAnsi="Arial"/>
          <w:sz w:val="20"/>
          <w:szCs w:val="20"/>
          <w:lang w:val="en-GB"/>
        </w:rPr>
        <w:t>2</w:t>
      </w:r>
      <w:r w:rsidR="00450023" w:rsidRPr="005B00BD">
        <w:rPr>
          <w:rFonts w:ascii="Arial" w:hAnsi="Arial"/>
          <w:sz w:val="20"/>
          <w:szCs w:val="20"/>
          <w:lang w:val="en-GB"/>
        </w:rPr>
        <w:t>)</w:t>
      </w:r>
      <w:r w:rsidR="00747F10" w:rsidRPr="005B00BD">
        <w:rPr>
          <w:rFonts w:ascii="Arial" w:hAnsi="Arial"/>
          <w:sz w:val="20"/>
          <w:szCs w:val="20"/>
          <w:lang w:val="en-GB"/>
        </w:rPr>
        <w:t>. T</w:t>
      </w:r>
      <w:r w:rsidR="004261AD" w:rsidRPr="005B00BD">
        <w:rPr>
          <w:rFonts w:ascii="Arial" w:hAnsi="Arial"/>
          <w:sz w:val="20"/>
          <w:szCs w:val="20"/>
          <w:lang w:val="en-GB"/>
        </w:rPr>
        <w:t>he</w:t>
      </w:r>
      <w:r w:rsidR="0011757F" w:rsidRPr="005B00BD">
        <w:rPr>
          <w:rFonts w:ascii="Arial" w:hAnsi="Arial"/>
          <w:sz w:val="20"/>
          <w:szCs w:val="20"/>
          <w:lang w:val="en-GB"/>
        </w:rPr>
        <w:t>se</w:t>
      </w:r>
      <w:r w:rsidR="004261AD" w:rsidRPr="005B00BD">
        <w:rPr>
          <w:rFonts w:ascii="Arial" w:hAnsi="Arial"/>
          <w:sz w:val="20"/>
          <w:szCs w:val="20"/>
          <w:lang w:val="en-GB"/>
        </w:rPr>
        <w:t xml:space="preserve"> t</w:t>
      </w:r>
      <w:r w:rsidR="00747F10" w:rsidRPr="005B00BD">
        <w:rPr>
          <w:rFonts w:ascii="Arial" w:hAnsi="Arial"/>
          <w:sz w:val="20"/>
          <w:szCs w:val="20"/>
          <w:lang w:val="en-GB"/>
        </w:rPr>
        <w:t xml:space="preserve">wo cases were </w:t>
      </w:r>
      <w:proofErr w:type="spellStart"/>
      <w:r w:rsidR="004261AD" w:rsidRPr="005B00BD">
        <w:rPr>
          <w:rFonts w:ascii="Arial" w:hAnsi="Arial"/>
          <w:sz w:val="20"/>
          <w:szCs w:val="20"/>
          <w:lang w:val="en-GB"/>
        </w:rPr>
        <w:t>were</w:t>
      </w:r>
      <w:proofErr w:type="spellEnd"/>
      <w:r w:rsidR="004261AD" w:rsidRPr="005B00BD">
        <w:rPr>
          <w:rFonts w:ascii="Arial" w:hAnsi="Arial"/>
          <w:sz w:val="20"/>
          <w:szCs w:val="20"/>
          <w:lang w:val="en-GB"/>
        </w:rPr>
        <w:t xml:space="preserve"> re-evaluated carefully and discussed with the treating physician and the pathologists</w:t>
      </w:r>
      <w:r w:rsidR="007C31D2" w:rsidRPr="005B00BD">
        <w:rPr>
          <w:rFonts w:ascii="Arial" w:hAnsi="Arial"/>
          <w:sz w:val="20"/>
          <w:szCs w:val="20"/>
          <w:lang w:val="en-GB"/>
        </w:rPr>
        <w:t>.</w:t>
      </w:r>
      <w:r w:rsidR="00747F10" w:rsidRPr="005B00BD">
        <w:rPr>
          <w:rFonts w:ascii="Arial" w:hAnsi="Arial"/>
          <w:sz w:val="20"/>
          <w:szCs w:val="20"/>
          <w:lang w:val="en-GB"/>
        </w:rPr>
        <w:t xml:space="preserve">  One case had a full panel consistent with features of BRLH staining positively for CD3, CD20, </w:t>
      </w:r>
      <w:r w:rsidR="004F242D" w:rsidRPr="005B00BD">
        <w:rPr>
          <w:rFonts w:ascii="Arial" w:hAnsi="Arial"/>
          <w:sz w:val="20"/>
          <w:szCs w:val="20"/>
          <w:lang w:val="en-GB"/>
        </w:rPr>
        <w:t xml:space="preserve">BCL-2, </w:t>
      </w:r>
      <w:r w:rsidR="00747F10" w:rsidRPr="005B00BD">
        <w:rPr>
          <w:rFonts w:ascii="Arial" w:hAnsi="Arial"/>
          <w:sz w:val="20"/>
          <w:szCs w:val="20"/>
          <w:lang w:val="en-GB"/>
        </w:rPr>
        <w:t>BCL-6, CD10, CD5, CD23, CD4</w:t>
      </w:r>
      <w:r w:rsidR="009212B8" w:rsidRPr="005B00BD">
        <w:rPr>
          <w:rFonts w:ascii="Arial" w:hAnsi="Arial"/>
          <w:sz w:val="20"/>
          <w:szCs w:val="20"/>
          <w:lang w:val="en-GB"/>
        </w:rPr>
        <w:t>3</w:t>
      </w:r>
      <w:r w:rsidR="00747F10" w:rsidRPr="005B00BD">
        <w:rPr>
          <w:rFonts w:ascii="Arial" w:hAnsi="Arial"/>
          <w:sz w:val="20"/>
          <w:szCs w:val="20"/>
          <w:lang w:val="en-GB"/>
        </w:rPr>
        <w:t xml:space="preserve">, </w:t>
      </w:r>
      <w:proofErr w:type="spellStart"/>
      <w:r w:rsidR="00747F10" w:rsidRPr="005B00BD">
        <w:rPr>
          <w:rFonts w:ascii="Arial" w:hAnsi="Arial"/>
          <w:sz w:val="20"/>
          <w:szCs w:val="20"/>
          <w:lang w:val="en-GB"/>
        </w:rPr>
        <w:t>IgD</w:t>
      </w:r>
      <w:proofErr w:type="spellEnd"/>
      <w:r w:rsidR="00747F10" w:rsidRPr="005B00BD">
        <w:rPr>
          <w:rFonts w:ascii="Arial" w:hAnsi="Arial"/>
          <w:sz w:val="20"/>
          <w:szCs w:val="20"/>
          <w:lang w:val="en-GB"/>
        </w:rPr>
        <w:t xml:space="preserve">, </w:t>
      </w:r>
      <w:proofErr w:type="spellStart"/>
      <w:r w:rsidR="00747F10" w:rsidRPr="005B00BD">
        <w:rPr>
          <w:rFonts w:ascii="Arial" w:hAnsi="Arial"/>
          <w:sz w:val="20"/>
          <w:szCs w:val="20"/>
          <w:lang w:val="en-GB"/>
        </w:rPr>
        <w:t>cyclin</w:t>
      </w:r>
      <w:proofErr w:type="spellEnd"/>
      <w:r w:rsidR="00747F10" w:rsidRPr="005B00BD">
        <w:rPr>
          <w:rFonts w:ascii="Arial" w:hAnsi="Arial"/>
          <w:sz w:val="20"/>
          <w:szCs w:val="20"/>
          <w:lang w:val="en-GB"/>
        </w:rPr>
        <w:t xml:space="preserve"> D1. </w:t>
      </w:r>
      <w:r w:rsidR="004261AD" w:rsidRPr="005B00BD">
        <w:rPr>
          <w:rFonts w:ascii="Arial" w:hAnsi="Arial"/>
          <w:sz w:val="20"/>
          <w:szCs w:val="20"/>
          <w:lang w:val="en-GB"/>
        </w:rPr>
        <w:t xml:space="preserve">This confirmed the benign nature of the lesion in that case. </w:t>
      </w:r>
      <w:r w:rsidR="00747F10" w:rsidRPr="005B00BD">
        <w:rPr>
          <w:rFonts w:ascii="Arial" w:hAnsi="Arial"/>
          <w:sz w:val="20"/>
          <w:szCs w:val="20"/>
          <w:lang w:val="en-GB"/>
        </w:rPr>
        <w:t>The second case only CD3 and CD20 were positive</w:t>
      </w:r>
      <w:proofErr w:type="gramStart"/>
      <w:r w:rsidR="00E55BE5" w:rsidRPr="005B00BD">
        <w:rPr>
          <w:rFonts w:ascii="Arial" w:hAnsi="Arial"/>
          <w:sz w:val="20"/>
          <w:szCs w:val="20"/>
          <w:lang w:val="en-GB"/>
        </w:rPr>
        <w:t>;</w:t>
      </w:r>
      <w:r w:rsidR="004261AD" w:rsidRPr="005B00BD">
        <w:rPr>
          <w:rFonts w:ascii="Arial" w:hAnsi="Arial"/>
          <w:sz w:val="20"/>
          <w:szCs w:val="20"/>
          <w:lang w:val="en-GB"/>
        </w:rPr>
        <w:t>,</w:t>
      </w:r>
      <w:proofErr w:type="gramEnd"/>
      <w:r w:rsidR="004261AD" w:rsidRPr="005B00BD">
        <w:rPr>
          <w:rFonts w:ascii="Arial" w:hAnsi="Arial"/>
          <w:sz w:val="20"/>
          <w:szCs w:val="20"/>
          <w:lang w:val="en-GB"/>
        </w:rPr>
        <w:t xml:space="preserve"> however the morphologic appearance histopathologically and the clinical course of the lesion in that case were in favo</w:t>
      </w:r>
      <w:r w:rsidR="00896C3A" w:rsidRPr="005B00BD">
        <w:rPr>
          <w:rFonts w:ascii="Arial" w:hAnsi="Arial"/>
          <w:sz w:val="20"/>
          <w:szCs w:val="20"/>
          <w:lang w:val="en-GB"/>
        </w:rPr>
        <w:t>u</w:t>
      </w:r>
      <w:r w:rsidR="004261AD" w:rsidRPr="005B00BD">
        <w:rPr>
          <w:rFonts w:ascii="Arial" w:hAnsi="Arial"/>
          <w:sz w:val="20"/>
          <w:szCs w:val="20"/>
          <w:lang w:val="en-GB"/>
        </w:rPr>
        <w:t>r of BRLH.</w:t>
      </w:r>
    </w:p>
    <w:p w14:paraId="60F89FA0" w14:textId="77777777" w:rsidR="00775C41" w:rsidRPr="005B00BD" w:rsidRDefault="00775C41" w:rsidP="00775C41">
      <w:pPr>
        <w:pStyle w:val="Default"/>
        <w:spacing w:after="260" w:line="360" w:lineRule="auto"/>
        <w:rPr>
          <w:rFonts w:ascii="Times New Roman" w:eastAsia="Times New Roman" w:hAnsi="Times New Roman" w:cs="Times New Roman"/>
          <w:sz w:val="20"/>
          <w:szCs w:val="20"/>
          <w:lang w:val="en-GB"/>
        </w:rPr>
      </w:pPr>
      <w:r w:rsidRPr="005B00BD">
        <w:rPr>
          <w:rFonts w:ascii="Arial" w:hAnsi="Arial"/>
          <w:sz w:val="20"/>
          <w:szCs w:val="20"/>
          <w:lang w:val="en-GB"/>
        </w:rPr>
        <w:t xml:space="preserve">Table 3: Outcomes of gene rearrangement analysis performed on 12 available samples using polymerase chain reaction </w:t>
      </w:r>
      <w:r w:rsidRPr="005B00BD">
        <w:rPr>
          <w:sz w:val="20"/>
          <w:szCs w:val="20"/>
          <w:lang w:val="en-GB"/>
        </w:rPr>
        <w:t xml:space="preserve">of </w:t>
      </w:r>
      <w:r w:rsidRPr="005B00BD">
        <w:rPr>
          <w:rFonts w:ascii="Arial" w:hAnsi="Arial"/>
          <w:sz w:val="20"/>
          <w:szCs w:val="20"/>
          <w:lang w:val="en-GB"/>
        </w:rPr>
        <w:t>benign reactive lymphoid hyperplasia of the conjunctiva in children.</w:t>
      </w:r>
    </w:p>
    <w:tbl>
      <w:tblPr>
        <w:tblpPr w:leftFromText="180" w:rightFromText="180" w:vertAnchor="text" w:horzAnchor="page" w:tblpX="1215" w:tblpY="96"/>
        <w:tblW w:w="96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6"/>
      </w:tblGrid>
      <w:tr w:rsidR="00775C41" w:rsidRPr="005B00BD" w14:paraId="4F265AD7"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D109D1C" w14:textId="77777777" w:rsidR="00775C41" w:rsidRPr="005B00BD" w:rsidRDefault="00775C41" w:rsidP="0090762C">
            <w:pPr>
              <w:pStyle w:val="TableStyle2"/>
              <w:rPr>
                <w:rFonts w:ascii="Arial" w:hAnsi="Arial"/>
                <w:lang w:val="en-GB"/>
              </w:rPr>
            </w:pPr>
            <w:r w:rsidRPr="005B00BD">
              <w:rPr>
                <w:rFonts w:ascii="Arial" w:hAnsi="Arial"/>
                <w:lang w:val="en-GB"/>
              </w:rPr>
              <w:t>Case 1</w:t>
            </w:r>
          </w:p>
        </w:tc>
        <w:tc>
          <w:tcPr>
            <w:tcW w:w="4816" w:type="dxa"/>
            <w:tcBorders>
              <w:top w:val="single" w:sz="2" w:space="0" w:color="000000"/>
              <w:left w:val="single" w:sz="8" w:space="0" w:color="CDCDCD"/>
              <w:bottom w:val="single" w:sz="2" w:space="0" w:color="000000"/>
              <w:right w:val="single" w:sz="2" w:space="0" w:color="000000"/>
            </w:tcBorders>
            <w:shd w:val="clear" w:color="auto" w:fill="auto"/>
            <w:tcMar>
              <w:top w:w="80" w:type="dxa"/>
              <w:left w:w="80" w:type="dxa"/>
              <w:bottom w:w="80" w:type="dxa"/>
              <w:right w:w="80" w:type="dxa"/>
            </w:tcMar>
          </w:tcPr>
          <w:p w14:paraId="416808CC" w14:textId="5A7C351F" w:rsidR="00775C41" w:rsidRPr="005B00BD" w:rsidRDefault="008A35CA" w:rsidP="0090762C">
            <w:pPr>
              <w:pStyle w:val="TableStyle2"/>
              <w:rPr>
                <w:rFonts w:ascii="Arial" w:hAnsi="Arial"/>
                <w:lang w:val="en-GB"/>
              </w:rPr>
            </w:pPr>
            <w:r w:rsidRPr="005B00BD">
              <w:rPr>
                <w:rFonts w:ascii="Arial" w:hAnsi="Arial"/>
                <w:lang w:val="en-GB"/>
              </w:rPr>
              <w:t>N</w:t>
            </w:r>
            <w:r w:rsidR="00775C41" w:rsidRPr="005B00BD">
              <w:rPr>
                <w:rFonts w:ascii="Arial" w:hAnsi="Arial"/>
                <w:lang w:val="en-GB"/>
              </w:rPr>
              <w:t>egative for monoclonal B-cell population</w:t>
            </w:r>
          </w:p>
        </w:tc>
      </w:tr>
      <w:tr w:rsidR="00775C41" w:rsidRPr="005B00BD" w14:paraId="18388A01"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D77D70E" w14:textId="77777777" w:rsidR="00775C41" w:rsidRPr="005B00BD" w:rsidRDefault="00775C41" w:rsidP="0090762C">
            <w:pPr>
              <w:pStyle w:val="TableStyle2"/>
              <w:rPr>
                <w:rFonts w:ascii="Arial" w:hAnsi="Arial"/>
                <w:lang w:val="en-GB"/>
              </w:rPr>
            </w:pPr>
            <w:r w:rsidRPr="005B00BD">
              <w:rPr>
                <w:rFonts w:ascii="Arial" w:hAnsi="Arial"/>
                <w:lang w:val="en-GB"/>
              </w:rPr>
              <w:t>Case 2</w:t>
            </w:r>
          </w:p>
        </w:tc>
        <w:tc>
          <w:tcPr>
            <w:tcW w:w="4816" w:type="dxa"/>
            <w:tcBorders>
              <w:top w:val="single" w:sz="2" w:space="0" w:color="000000"/>
              <w:left w:val="single" w:sz="8" w:space="0" w:color="CDCDCD"/>
              <w:bottom w:val="single" w:sz="2" w:space="0" w:color="000000"/>
              <w:right w:val="single" w:sz="2" w:space="0" w:color="000000"/>
            </w:tcBorders>
            <w:shd w:val="clear" w:color="auto" w:fill="EEEEEE"/>
            <w:tcMar>
              <w:top w:w="80" w:type="dxa"/>
              <w:left w:w="80" w:type="dxa"/>
              <w:bottom w:w="80" w:type="dxa"/>
              <w:right w:w="80" w:type="dxa"/>
            </w:tcMar>
          </w:tcPr>
          <w:p w14:paraId="4981EB9C" w14:textId="17B9FBFF" w:rsidR="00775C41" w:rsidRPr="005B00BD" w:rsidRDefault="008A35CA" w:rsidP="0090762C">
            <w:pPr>
              <w:pStyle w:val="TableStyle2"/>
              <w:rPr>
                <w:rFonts w:ascii="Arial" w:hAnsi="Arial"/>
                <w:lang w:val="en-GB"/>
              </w:rPr>
            </w:pPr>
            <w:r w:rsidRPr="005B00BD">
              <w:rPr>
                <w:rFonts w:ascii="Arial" w:hAnsi="Arial"/>
                <w:lang w:val="en-GB"/>
              </w:rPr>
              <w:t>F</w:t>
            </w:r>
            <w:r w:rsidR="00775C41" w:rsidRPr="005B00BD">
              <w:rPr>
                <w:rFonts w:ascii="Arial" w:hAnsi="Arial"/>
                <w:lang w:val="en-GB"/>
              </w:rPr>
              <w:t>ailed</w:t>
            </w:r>
          </w:p>
        </w:tc>
      </w:tr>
      <w:tr w:rsidR="00775C41" w:rsidRPr="005B00BD" w14:paraId="077AB931"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130308" w14:textId="77777777" w:rsidR="00775C41" w:rsidRPr="005B00BD" w:rsidRDefault="00775C41" w:rsidP="0090762C">
            <w:pPr>
              <w:pStyle w:val="TableStyle2"/>
              <w:rPr>
                <w:rFonts w:ascii="Arial" w:hAnsi="Arial"/>
                <w:lang w:val="en-GB"/>
              </w:rPr>
            </w:pPr>
            <w:r w:rsidRPr="005B00BD">
              <w:rPr>
                <w:rFonts w:ascii="Arial" w:hAnsi="Arial"/>
                <w:lang w:val="en-GB"/>
              </w:rPr>
              <w:t>Case 3</w:t>
            </w:r>
          </w:p>
        </w:tc>
        <w:tc>
          <w:tcPr>
            <w:tcW w:w="4816" w:type="dxa"/>
            <w:tcBorders>
              <w:top w:val="single" w:sz="2" w:space="0" w:color="000000"/>
              <w:left w:val="single" w:sz="8" w:space="0" w:color="CDCDCD"/>
              <w:bottom w:val="single" w:sz="2" w:space="0" w:color="000000"/>
              <w:right w:val="single" w:sz="2" w:space="0" w:color="000000"/>
            </w:tcBorders>
            <w:shd w:val="clear" w:color="auto" w:fill="auto"/>
            <w:tcMar>
              <w:top w:w="80" w:type="dxa"/>
              <w:left w:w="80" w:type="dxa"/>
              <w:bottom w:w="80" w:type="dxa"/>
              <w:right w:w="80" w:type="dxa"/>
            </w:tcMar>
          </w:tcPr>
          <w:p w14:paraId="10682C5E" w14:textId="0E91D201" w:rsidR="00775C41" w:rsidRPr="005B00BD" w:rsidRDefault="008A35CA" w:rsidP="0090762C">
            <w:pPr>
              <w:pStyle w:val="TableStyle2"/>
              <w:rPr>
                <w:rFonts w:ascii="Arial" w:hAnsi="Arial"/>
                <w:lang w:val="en-GB"/>
              </w:rPr>
            </w:pPr>
            <w:r w:rsidRPr="005B00BD">
              <w:rPr>
                <w:rFonts w:ascii="Arial" w:hAnsi="Arial"/>
                <w:lang w:val="en-GB"/>
              </w:rPr>
              <w:t>N</w:t>
            </w:r>
            <w:r w:rsidR="00775C41" w:rsidRPr="005B00BD">
              <w:rPr>
                <w:rFonts w:ascii="Arial" w:hAnsi="Arial"/>
                <w:lang w:val="en-GB"/>
              </w:rPr>
              <w:t>egative for monoclonal B-cell population</w:t>
            </w:r>
          </w:p>
        </w:tc>
      </w:tr>
      <w:tr w:rsidR="00775C41" w:rsidRPr="005B00BD" w14:paraId="255C1611" w14:textId="77777777">
        <w:trPr>
          <w:trHeight w:val="42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1F3245" w14:textId="77777777" w:rsidR="00775C41" w:rsidRPr="005B00BD" w:rsidRDefault="00775C41" w:rsidP="0090762C">
            <w:pPr>
              <w:pStyle w:val="TableStyle2"/>
              <w:rPr>
                <w:rFonts w:ascii="Arial" w:hAnsi="Arial"/>
                <w:lang w:val="en-GB"/>
              </w:rPr>
            </w:pPr>
            <w:r w:rsidRPr="005B00BD">
              <w:rPr>
                <w:rFonts w:ascii="Arial" w:hAnsi="Arial"/>
                <w:lang w:val="en-GB"/>
              </w:rPr>
              <w:t>Case 4</w:t>
            </w:r>
          </w:p>
        </w:tc>
        <w:tc>
          <w:tcPr>
            <w:tcW w:w="4816" w:type="dxa"/>
            <w:tcBorders>
              <w:top w:val="single" w:sz="2" w:space="0" w:color="000000"/>
              <w:left w:val="single" w:sz="8" w:space="0" w:color="CDCDCD"/>
              <w:bottom w:val="single" w:sz="2" w:space="0" w:color="000000"/>
              <w:right w:val="single" w:sz="2" w:space="0" w:color="000000"/>
            </w:tcBorders>
            <w:shd w:val="clear" w:color="auto" w:fill="EEEEEE"/>
            <w:tcMar>
              <w:top w:w="80" w:type="dxa"/>
              <w:left w:w="80" w:type="dxa"/>
              <w:bottom w:w="80" w:type="dxa"/>
              <w:right w:w="80" w:type="dxa"/>
            </w:tcMar>
          </w:tcPr>
          <w:p w14:paraId="69D82DA6" w14:textId="6A85377E" w:rsidR="00775C41" w:rsidRPr="005B00BD" w:rsidRDefault="008A35CA" w:rsidP="0090762C">
            <w:pPr>
              <w:pStyle w:val="TableStyle2"/>
              <w:rPr>
                <w:rFonts w:ascii="Arial" w:hAnsi="Arial"/>
                <w:lang w:val="en-GB"/>
              </w:rPr>
            </w:pPr>
            <w:r w:rsidRPr="005B00BD">
              <w:rPr>
                <w:rFonts w:ascii="Arial" w:hAnsi="Arial"/>
                <w:lang w:val="en-GB"/>
              </w:rPr>
              <w:t>N</w:t>
            </w:r>
            <w:r w:rsidR="00775C41" w:rsidRPr="005B00BD">
              <w:rPr>
                <w:rFonts w:ascii="Arial" w:hAnsi="Arial"/>
                <w:lang w:val="en-GB"/>
              </w:rPr>
              <w:t>egative for monoclonal B-cell population</w:t>
            </w:r>
          </w:p>
        </w:tc>
      </w:tr>
      <w:tr w:rsidR="00775C41" w:rsidRPr="005B00BD" w14:paraId="040DBB3C"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C75F11" w14:textId="77777777" w:rsidR="00775C41" w:rsidRPr="005B00BD" w:rsidRDefault="00775C41" w:rsidP="0090762C">
            <w:pPr>
              <w:pStyle w:val="TableStyle2"/>
              <w:rPr>
                <w:rFonts w:ascii="Arial" w:hAnsi="Arial"/>
                <w:lang w:val="en-GB"/>
              </w:rPr>
            </w:pPr>
            <w:r w:rsidRPr="005B00BD">
              <w:rPr>
                <w:rFonts w:ascii="Arial" w:hAnsi="Arial"/>
                <w:lang w:val="en-GB"/>
              </w:rPr>
              <w:t>Case 5</w:t>
            </w:r>
          </w:p>
        </w:tc>
        <w:tc>
          <w:tcPr>
            <w:tcW w:w="4816" w:type="dxa"/>
            <w:tcBorders>
              <w:top w:val="single" w:sz="2" w:space="0" w:color="000000"/>
              <w:left w:val="single" w:sz="8" w:space="0" w:color="CDCDCD"/>
              <w:bottom w:val="single" w:sz="2" w:space="0" w:color="000000"/>
              <w:right w:val="single" w:sz="2" w:space="0" w:color="000000"/>
            </w:tcBorders>
            <w:shd w:val="clear" w:color="auto" w:fill="auto"/>
            <w:tcMar>
              <w:top w:w="80" w:type="dxa"/>
              <w:left w:w="80" w:type="dxa"/>
              <w:bottom w:w="80" w:type="dxa"/>
              <w:right w:w="80" w:type="dxa"/>
            </w:tcMar>
          </w:tcPr>
          <w:p w14:paraId="739707A8" w14:textId="6007B4BC" w:rsidR="00775C41" w:rsidRPr="005B00BD" w:rsidRDefault="008A35CA" w:rsidP="0090762C">
            <w:pPr>
              <w:pStyle w:val="TableStyle2"/>
              <w:rPr>
                <w:rFonts w:ascii="Arial" w:hAnsi="Arial"/>
                <w:lang w:val="en-GB"/>
              </w:rPr>
            </w:pPr>
            <w:r w:rsidRPr="005B00BD">
              <w:rPr>
                <w:rFonts w:ascii="Arial" w:hAnsi="Arial"/>
                <w:lang w:val="en-GB"/>
              </w:rPr>
              <w:t>N</w:t>
            </w:r>
            <w:r w:rsidR="00775C41" w:rsidRPr="005B00BD">
              <w:rPr>
                <w:rFonts w:ascii="Arial" w:hAnsi="Arial"/>
                <w:lang w:val="en-GB"/>
              </w:rPr>
              <w:t>egative for monoclonal B-cell population</w:t>
            </w:r>
          </w:p>
        </w:tc>
      </w:tr>
      <w:tr w:rsidR="00775C41" w:rsidRPr="005B00BD" w14:paraId="3E07A6C6" w14:textId="77777777">
        <w:trPr>
          <w:trHeight w:val="42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D4A25F" w14:textId="77777777" w:rsidR="00775C41" w:rsidRPr="005B00BD" w:rsidRDefault="00775C41" w:rsidP="0090762C">
            <w:pPr>
              <w:pStyle w:val="TableStyle2"/>
              <w:rPr>
                <w:rFonts w:ascii="Arial" w:hAnsi="Arial"/>
                <w:lang w:val="en-GB"/>
              </w:rPr>
            </w:pPr>
            <w:r w:rsidRPr="005B00BD">
              <w:rPr>
                <w:rFonts w:ascii="Arial" w:hAnsi="Arial"/>
                <w:lang w:val="en-GB"/>
              </w:rPr>
              <w:t>Case 6</w:t>
            </w:r>
          </w:p>
        </w:tc>
        <w:tc>
          <w:tcPr>
            <w:tcW w:w="4816" w:type="dxa"/>
            <w:tcBorders>
              <w:top w:val="single" w:sz="2" w:space="0" w:color="000000"/>
              <w:left w:val="single" w:sz="8" w:space="0" w:color="CDCDCD"/>
              <w:bottom w:val="single" w:sz="2" w:space="0" w:color="000000"/>
              <w:right w:val="single" w:sz="2" w:space="0" w:color="000000"/>
            </w:tcBorders>
            <w:shd w:val="clear" w:color="auto" w:fill="EEEEEE"/>
            <w:tcMar>
              <w:top w:w="80" w:type="dxa"/>
              <w:left w:w="80" w:type="dxa"/>
              <w:bottom w:w="80" w:type="dxa"/>
              <w:right w:w="80" w:type="dxa"/>
            </w:tcMar>
          </w:tcPr>
          <w:p w14:paraId="0165EB7C" w14:textId="2B4527B0" w:rsidR="00775C41" w:rsidRPr="005B00BD" w:rsidRDefault="008A35CA" w:rsidP="0090762C">
            <w:pPr>
              <w:pStyle w:val="TableStyle2"/>
              <w:rPr>
                <w:rFonts w:ascii="Arial" w:hAnsi="Arial"/>
                <w:lang w:val="en-GB"/>
              </w:rPr>
            </w:pPr>
            <w:r w:rsidRPr="005B00BD">
              <w:rPr>
                <w:rFonts w:ascii="Arial" w:hAnsi="Arial"/>
                <w:lang w:val="en-GB"/>
              </w:rPr>
              <w:t>N</w:t>
            </w:r>
            <w:r w:rsidR="00775C41" w:rsidRPr="005B00BD">
              <w:rPr>
                <w:rFonts w:ascii="Arial" w:hAnsi="Arial"/>
                <w:lang w:val="en-GB"/>
              </w:rPr>
              <w:t>egative for monoclonal B-cell population</w:t>
            </w:r>
          </w:p>
        </w:tc>
      </w:tr>
      <w:tr w:rsidR="00775C41" w:rsidRPr="005B00BD" w14:paraId="4362DB67"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95D2A5" w14:textId="77777777" w:rsidR="00775C41" w:rsidRPr="005B00BD" w:rsidRDefault="00775C41" w:rsidP="0090762C">
            <w:pPr>
              <w:pStyle w:val="TableStyle2"/>
              <w:rPr>
                <w:rFonts w:ascii="Arial" w:hAnsi="Arial"/>
                <w:lang w:val="en-GB"/>
              </w:rPr>
            </w:pPr>
            <w:r w:rsidRPr="005B00BD">
              <w:rPr>
                <w:rFonts w:ascii="Arial" w:hAnsi="Arial"/>
                <w:lang w:val="en-GB"/>
              </w:rPr>
              <w:t>Case 7</w:t>
            </w:r>
          </w:p>
        </w:tc>
        <w:tc>
          <w:tcPr>
            <w:tcW w:w="4816" w:type="dxa"/>
            <w:tcBorders>
              <w:top w:val="single" w:sz="2" w:space="0" w:color="000000"/>
              <w:left w:val="single" w:sz="8" w:space="0" w:color="CDCDCD"/>
              <w:bottom w:val="single" w:sz="2" w:space="0" w:color="000000"/>
              <w:right w:val="single" w:sz="2" w:space="0" w:color="000000"/>
            </w:tcBorders>
            <w:shd w:val="clear" w:color="auto" w:fill="auto"/>
            <w:tcMar>
              <w:top w:w="80" w:type="dxa"/>
              <w:left w:w="80" w:type="dxa"/>
              <w:bottom w:w="80" w:type="dxa"/>
              <w:right w:w="80" w:type="dxa"/>
            </w:tcMar>
          </w:tcPr>
          <w:p w14:paraId="7CBEEBA4" w14:textId="26D4D7D0" w:rsidR="00775C41" w:rsidRPr="005B00BD" w:rsidRDefault="008A35CA" w:rsidP="0090762C">
            <w:pPr>
              <w:pStyle w:val="TableStyle2"/>
              <w:rPr>
                <w:rFonts w:ascii="Arial" w:hAnsi="Arial"/>
                <w:lang w:val="en-GB"/>
              </w:rPr>
            </w:pPr>
            <w:r w:rsidRPr="005B00BD">
              <w:rPr>
                <w:rFonts w:ascii="Arial" w:hAnsi="Arial"/>
                <w:lang w:val="en-GB"/>
              </w:rPr>
              <w:t>P</w:t>
            </w:r>
            <w:r w:rsidR="00775C41" w:rsidRPr="005B00BD">
              <w:rPr>
                <w:rFonts w:ascii="Arial" w:hAnsi="Arial"/>
                <w:lang w:val="en-GB"/>
              </w:rPr>
              <w:t>ositive for monoclonal B-cell population</w:t>
            </w:r>
          </w:p>
        </w:tc>
      </w:tr>
      <w:tr w:rsidR="00775C41" w:rsidRPr="005B00BD" w14:paraId="58E4E422"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87DCC1" w14:textId="77777777" w:rsidR="00775C41" w:rsidRPr="005B00BD" w:rsidRDefault="00775C41" w:rsidP="0090762C">
            <w:pPr>
              <w:pStyle w:val="TableStyle2"/>
              <w:rPr>
                <w:rFonts w:ascii="Arial" w:hAnsi="Arial"/>
                <w:lang w:val="en-GB"/>
              </w:rPr>
            </w:pPr>
            <w:r w:rsidRPr="005B00BD">
              <w:rPr>
                <w:rFonts w:ascii="Arial" w:hAnsi="Arial"/>
                <w:lang w:val="en-GB"/>
              </w:rPr>
              <w:t>Case 8</w:t>
            </w:r>
          </w:p>
        </w:tc>
        <w:tc>
          <w:tcPr>
            <w:tcW w:w="4816" w:type="dxa"/>
            <w:tcBorders>
              <w:top w:val="single" w:sz="2" w:space="0" w:color="000000"/>
              <w:left w:val="single" w:sz="8" w:space="0" w:color="CDCDCD"/>
              <w:bottom w:val="single" w:sz="2" w:space="0" w:color="000000"/>
              <w:right w:val="single" w:sz="2" w:space="0" w:color="000000"/>
            </w:tcBorders>
            <w:shd w:val="clear" w:color="auto" w:fill="EEEEEE"/>
            <w:tcMar>
              <w:top w:w="80" w:type="dxa"/>
              <w:left w:w="80" w:type="dxa"/>
              <w:bottom w:w="80" w:type="dxa"/>
              <w:right w:w="80" w:type="dxa"/>
            </w:tcMar>
          </w:tcPr>
          <w:p w14:paraId="712CA5E3" w14:textId="704A9BE8" w:rsidR="00775C41" w:rsidRPr="005B00BD" w:rsidRDefault="008A35CA" w:rsidP="0090762C">
            <w:pPr>
              <w:pStyle w:val="TableStyle2"/>
              <w:rPr>
                <w:rFonts w:ascii="Arial" w:hAnsi="Arial"/>
                <w:lang w:val="en-GB"/>
              </w:rPr>
            </w:pPr>
            <w:r w:rsidRPr="005B00BD">
              <w:rPr>
                <w:rFonts w:ascii="Arial" w:hAnsi="Arial"/>
                <w:lang w:val="en-GB"/>
              </w:rPr>
              <w:t>F</w:t>
            </w:r>
            <w:r w:rsidR="00775C41" w:rsidRPr="005B00BD">
              <w:rPr>
                <w:rFonts w:ascii="Arial" w:hAnsi="Arial"/>
                <w:lang w:val="en-GB"/>
              </w:rPr>
              <w:t>ailed</w:t>
            </w:r>
          </w:p>
        </w:tc>
      </w:tr>
      <w:tr w:rsidR="00775C41" w:rsidRPr="005B00BD" w14:paraId="5D09BA62"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10D121" w14:textId="77777777" w:rsidR="00775C41" w:rsidRPr="005B00BD" w:rsidRDefault="00775C41" w:rsidP="0090762C">
            <w:pPr>
              <w:pStyle w:val="TableStyle2"/>
              <w:rPr>
                <w:rFonts w:ascii="Arial" w:hAnsi="Arial"/>
                <w:lang w:val="en-GB"/>
              </w:rPr>
            </w:pPr>
            <w:r w:rsidRPr="005B00BD">
              <w:rPr>
                <w:rFonts w:ascii="Arial" w:hAnsi="Arial"/>
                <w:lang w:val="en-GB"/>
              </w:rPr>
              <w:t>Case 9</w:t>
            </w:r>
          </w:p>
        </w:tc>
        <w:tc>
          <w:tcPr>
            <w:tcW w:w="4816" w:type="dxa"/>
            <w:tcBorders>
              <w:top w:val="single" w:sz="2" w:space="0" w:color="000000"/>
              <w:left w:val="single" w:sz="8" w:space="0" w:color="CDCDCD"/>
              <w:bottom w:val="single" w:sz="2" w:space="0" w:color="000000"/>
              <w:right w:val="single" w:sz="2" w:space="0" w:color="000000"/>
            </w:tcBorders>
            <w:shd w:val="clear" w:color="auto" w:fill="auto"/>
            <w:tcMar>
              <w:top w:w="80" w:type="dxa"/>
              <w:left w:w="80" w:type="dxa"/>
              <w:bottom w:w="80" w:type="dxa"/>
              <w:right w:w="80" w:type="dxa"/>
            </w:tcMar>
          </w:tcPr>
          <w:p w14:paraId="0033C498" w14:textId="2383A3DF" w:rsidR="00775C41" w:rsidRPr="005B00BD" w:rsidRDefault="008A35CA" w:rsidP="0090762C">
            <w:pPr>
              <w:pStyle w:val="TableStyle2"/>
              <w:rPr>
                <w:rFonts w:ascii="Arial" w:hAnsi="Arial"/>
                <w:lang w:val="en-GB"/>
              </w:rPr>
            </w:pPr>
            <w:r w:rsidRPr="005B00BD">
              <w:rPr>
                <w:rFonts w:ascii="Arial" w:hAnsi="Arial"/>
                <w:lang w:val="en-GB"/>
              </w:rPr>
              <w:t>N</w:t>
            </w:r>
            <w:r w:rsidR="00775C41" w:rsidRPr="005B00BD">
              <w:rPr>
                <w:rFonts w:ascii="Arial" w:hAnsi="Arial"/>
                <w:lang w:val="en-GB"/>
              </w:rPr>
              <w:t>egative for monoclonal B-cell population</w:t>
            </w:r>
          </w:p>
        </w:tc>
      </w:tr>
      <w:tr w:rsidR="00775C41" w:rsidRPr="005B00BD" w14:paraId="11377BE2"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402029" w14:textId="77777777" w:rsidR="00775C41" w:rsidRPr="005B00BD" w:rsidRDefault="00775C41" w:rsidP="0090762C">
            <w:pPr>
              <w:pStyle w:val="TableStyle2"/>
              <w:rPr>
                <w:rFonts w:ascii="Arial" w:hAnsi="Arial"/>
                <w:lang w:val="en-GB"/>
              </w:rPr>
            </w:pPr>
            <w:r w:rsidRPr="005B00BD">
              <w:rPr>
                <w:rFonts w:ascii="Arial" w:hAnsi="Arial"/>
                <w:lang w:val="en-GB"/>
              </w:rPr>
              <w:lastRenderedPageBreak/>
              <w:t>Case 10</w:t>
            </w:r>
          </w:p>
        </w:tc>
        <w:tc>
          <w:tcPr>
            <w:tcW w:w="4816" w:type="dxa"/>
            <w:tcBorders>
              <w:top w:val="single" w:sz="2" w:space="0" w:color="000000"/>
              <w:left w:val="single" w:sz="8" w:space="0" w:color="CDCDCD"/>
              <w:bottom w:val="single" w:sz="2" w:space="0" w:color="000000"/>
              <w:right w:val="single" w:sz="2" w:space="0" w:color="000000"/>
            </w:tcBorders>
            <w:shd w:val="clear" w:color="auto" w:fill="EEEEEE"/>
            <w:tcMar>
              <w:top w:w="80" w:type="dxa"/>
              <w:left w:w="80" w:type="dxa"/>
              <w:bottom w:w="80" w:type="dxa"/>
              <w:right w:w="80" w:type="dxa"/>
            </w:tcMar>
          </w:tcPr>
          <w:p w14:paraId="0C1EB5F7" w14:textId="00CDDEB9" w:rsidR="00775C41" w:rsidRPr="005B00BD" w:rsidRDefault="008A35CA" w:rsidP="0090762C">
            <w:pPr>
              <w:pStyle w:val="TableStyle2"/>
              <w:rPr>
                <w:rFonts w:ascii="Arial" w:hAnsi="Arial"/>
                <w:lang w:val="en-GB"/>
              </w:rPr>
            </w:pPr>
            <w:r w:rsidRPr="005B00BD">
              <w:rPr>
                <w:rFonts w:ascii="Arial" w:hAnsi="Arial"/>
                <w:lang w:val="en-GB"/>
              </w:rPr>
              <w:t>P</w:t>
            </w:r>
            <w:r w:rsidR="00775C41" w:rsidRPr="005B00BD">
              <w:rPr>
                <w:rFonts w:ascii="Arial" w:hAnsi="Arial"/>
                <w:lang w:val="en-GB"/>
              </w:rPr>
              <w:t>ositive for monoclonal B-cell population</w:t>
            </w:r>
          </w:p>
        </w:tc>
      </w:tr>
      <w:tr w:rsidR="00775C41" w:rsidRPr="005B00BD" w14:paraId="33765692"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8983497" w14:textId="77777777" w:rsidR="00775C41" w:rsidRPr="005B00BD" w:rsidRDefault="00775C41" w:rsidP="0090762C">
            <w:pPr>
              <w:pStyle w:val="TableStyle2"/>
              <w:rPr>
                <w:rFonts w:ascii="Arial" w:hAnsi="Arial"/>
                <w:lang w:val="en-GB"/>
              </w:rPr>
            </w:pPr>
            <w:r w:rsidRPr="005B00BD">
              <w:rPr>
                <w:rFonts w:ascii="Arial" w:hAnsi="Arial"/>
                <w:lang w:val="en-GB"/>
              </w:rPr>
              <w:t>Case 11</w:t>
            </w:r>
          </w:p>
        </w:tc>
        <w:tc>
          <w:tcPr>
            <w:tcW w:w="4816" w:type="dxa"/>
            <w:tcBorders>
              <w:top w:val="single" w:sz="2" w:space="0" w:color="000000"/>
              <w:left w:val="single" w:sz="8" w:space="0" w:color="CDCDCD"/>
              <w:bottom w:val="single" w:sz="2" w:space="0" w:color="000000"/>
              <w:right w:val="single" w:sz="2" w:space="0" w:color="000000"/>
            </w:tcBorders>
            <w:shd w:val="clear" w:color="auto" w:fill="auto"/>
            <w:tcMar>
              <w:top w:w="80" w:type="dxa"/>
              <w:left w:w="80" w:type="dxa"/>
              <w:bottom w:w="80" w:type="dxa"/>
              <w:right w:w="80" w:type="dxa"/>
            </w:tcMar>
          </w:tcPr>
          <w:p w14:paraId="22265422" w14:textId="2CE8106E" w:rsidR="00775C41" w:rsidRPr="005B00BD" w:rsidRDefault="008A35CA" w:rsidP="0090762C">
            <w:pPr>
              <w:pStyle w:val="TableStyle2"/>
              <w:rPr>
                <w:rFonts w:ascii="Arial" w:hAnsi="Arial"/>
                <w:lang w:val="en-GB"/>
              </w:rPr>
            </w:pPr>
            <w:r w:rsidRPr="005B00BD">
              <w:rPr>
                <w:rFonts w:ascii="Arial" w:hAnsi="Arial"/>
                <w:lang w:val="en-GB"/>
              </w:rPr>
              <w:t>N</w:t>
            </w:r>
            <w:r w:rsidR="00775C41" w:rsidRPr="005B00BD">
              <w:rPr>
                <w:rFonts w:ascii="Arial" w:hAnsi="Arial"/>
                <w:lang w:val="en-GB"/>
              </w:rPr>
              <w:t>egative for monoclonal B-cell population</w:t>
            </w:r>
          </w:p>
        </w:tc>
      </w:tr>
      <w:tr w:rsidR="00775C41" w:rsidRPr="005B00BD" w14:paraId="2A6A9CFE" w14:textId="77777777">
        <w:trPr>
          <w:trHeight w:val="299"/>
        </w:trPr>
        <w:tc>
          <w:tcPr>
            <w:tcW w:w="4815"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DE3FE0C" w14:textId="77777777" w:rsidR="00775C41" w:rsidRPr="005B00BD" w:rsidRDefault="00775C41" w:rsidP="0090762C">
            <w:pPr>
              <w:pStyle w:val="TableStyle2"/>
              <w:rPr>
                <w:rFonts w:ascii="Arial" w:hAnsi="Arial"/>
                <w:lang w:val="en-GB"/>
              </w:rPr>
            </w:pPr>
            <w:r w:rsidRPr="005B00BD">
              <w:rPr>
                <w:rFonts w:ascii="Arial" w:hAnsi="Arial"/>
                <w:lang w:val="en-GB"/>
              </w:rPr>
              <w:t>Case 12</w:t>
            </w:r>
          </w:p>
        </w:tc>
        <w:tc>
          <w:tcPr>
            <w:tcW w:w="4816" w:type="dxa"/>
            <w:tcBorders>
              <w:top w:val="single" w:sz="2" w:space="0" w:color="000000"/>
              <w:left w:val="single" w:sz="8" w:space="0" w:color="CDCDCD"/>
              <w:bottom w:val="single" w:sz="2" w:space="0" w:color="000000"/>
              <w:right w:val="single" w:sz="2" w:space="0" w:color="000000"/>
            </w:tcBorders>
            <w:shd w:val="clear" w:color="auto" w:fill="EEEEEE"/>
            <w:tcMar>
              <w:top w:w="80" w:type="dxa"/>
              <w:left w:w="80" w:type="dxa"/>
              <w:bottom w:w="80" w:type="dxa"/>
              <w:right w:w="80" w:type="dxa"/>
            </w:tcMar>
          </w:tcPr>
          <w:p w14:paraId="0E95F87D" w14:textId="5B68831A" w:rsidR="00775C41" w:rsidRPr="005B00BD" w:rsidRDefault="008A35CA" w:rsidP="0090762C">
            <w:pPr>
              <w:pStyle w:val="TableStyle2"/>
              <w:rPr>
                <w:rFonts w:ascii="Arial" w:hAnsi="Arial"/>
                <w:lang w:val="en-GB"/>
              </w:rPr>
            </w:pPr>
            <w:r w:rsidRPr="005B00BD">
              <w:rPr>
                <w:rFonts w:ascii="Arial" w:hAnsi="Arial"/>
                <w:lang w:val="en-GB"/>
              </w:rPr>
              <w:t>F</w:t>
            </w:r>
            <w:r w:rsidR="00775C41" w:rsidRPr="005B00BD">
              <w:rPr>
                <w:rFonts w:ascii="Arial" w:hAnsi="Arial"/>
                <w:lang w:val="en-GB"/>
              </w:rPr>
              <w:t>ailed</w:t>
            </w:r>
          </w:p>
        </w:tc>
      </w:tr>
    </w:tbl>
    <w:p w14:paraId="57157DFC" w14:textId="77777777" w:rsidR="007541C3" w:rsidRPr="005B00BD" w:rsidRDefault="007541C3" w:rsidP="005B00BD">
      <w:pPr>
        <w:pStyle w:val="Default"/>
        <w:spacing w:after="260" w:line="480" w:lineRule="auto"/>
        <w:rPr>
          <w:rFonts w:ascii="Arial" w:hAnsi="Arial"/>
          <w:sz w:val="20"/>
          <w:szCs w:val="20"/>
          <w:lang w:val="en-GB"/>
        </w:rPr>
      </w:pPr>
    </w:p>
    <w:p w14:paraId="6E8F11D9" w14:textId="5F75935C" w:rsidR="007541C3" w:rsidRPr="005B00BD" w:rsidRDefault="007541C3" w:rsidP="005B00BD">
      <w:pPr>
        <w:pStyle w:val="Default"/>
        <w:spacing w:after="260" w:line="480" w:lineRule="auto"/>
        <w:rPr>
          <w:rFonts w:ascii="Arial" w:hAnsi="Arial"/>
          <w:sz w:val="20"/>
          <w:szCs w:val="20"/>
          <w:lang w:val="en-GB"/>
        </w:rPr>
      </w:pPr>
      <w:r w:rsidRPr="005B00BD">
        <w:rPr>
          <w:rFonts w:ascii="Arial" w:eastAsia="Calibri" w:hAnsi="Arial" w:cs="Arial"/>
          <w:color w:val="353535"/>
          <w:sz w:val="20"/>
          <w:szCs w:val="20"/>
          <w:bdr w:val="none" w:sz="0" w:space="0" w:color="auto"/>
          <w:lang w:val="en-GB"/>
        </w:rPr>
        <w:t>IHC staining for infectious agents was negative in all cases that the tests were performed. Testing was negative for herpes simplex virus type 1 (n=3), type 2 (n=3), cytomegalovirus (n=3) and</w:t>
      </w:r>
      <w:r w:rsidR="009910F0" w:rsidRPr="005B00BD">
        <w:rPr>
          <w:rFonts w:ascii="Arial" w:hAnsi="Arial" w:cs="Arial"/>
          <w:sz w:val="20"/>
          <w:szCs w:val="20"/>
          <w:lang w:val="en-GB"/>
        </w:rPr>
        <w:t xml:space="preserve"> </w:t>
      </w:r>
      <w:r w:rsidR="009910F0" w:rsidRPr="005B00BD">
        <w:rPr>
          <w:rFonts w:ascii="Arial" w:hAnsi="Arial" w:cs="Arial"/>
          <w:i/>
          <w:sz w:val="20"/>
          <w:szCs w:val="20"/>
          <w:lang w:val="en-GB"/>
        </w:rPr>
        <w:t xml:space="preserve">Helicobacter </w:t>
      </w:r>
      <w:r w:rsidR="00F44504" w:rsidRPr="005B00BD">
        <w:rPr>
          <w:rFonts w:ascii="Arial" w:hAnsi="Arial" w:cs="Arial"/>
          <w:i/>
          <w:sz w:val="20"/>
          <w:szCs w:val="20"/>
          <w:lang w:val="en-GB"/>
        </w:rPr>
        <w:t>pylori</w:t>
      </w:r>
      <w:r w:rsidR="0079636B" w:rsidRPr="005B00BD">
        <w:rPr>
          <w:rFonts w:ascii="Arial" w:hAnsi="Arial" w:cs="Arial"/>
          <w:i/>
          <w:sz w:val="20"/>
          <w:szCs w:val="20"/>
          <w:lang w:val="en-GB"/>
        </w:rPr>
        <w:t xml:space="preserve"> </w:t>
      </w:r>
      <w:r w:rsidRPr="005B00BD">
        <w:rPr>
          <w:rFonts w:ascii="Arial" w:eastAsia="Calibri" w:hAnsi="Arial" w:cs="Arial"/>
          <w:color w:val="353535"/>
          <w:sz w:val="20"/>
          <w:szCs w:val="20"/>
          <w:bdr w:val="none" w:sz="0" w:space="0" w:color="auto"/>
          <w:lang w:val="en-GB"/>
        </w:rPr>
        <w:t>(n=3)</w:t>
      </w:r>
      <w:r w:rsidR="009910F0" w:rsidRPr="005B00BD">
        <w:rPr>
          <w:rFonts w:ascii="Arial" w:hAnsi="Arial" w:cs="Arial"/>
          <w:sz w:val="20"/>
          <w:szCs w:val="20"/>
          <w:lang w:val="en-GB"/>
        </w:rPr>
        <w:t xml:space="preserve">. </w:t>
      </w:r>
      <w:r w:rsidR="00F44504" w:rsidRPr="005B00BD">
        <w:rPr>
          <w:rFonts w:ascii="Arial" w:hAnsi="Arial" w:cs="Arial"/>
          <w:sz w:val="20"/>
          <w:szCs w:val="20"/>
          <w:lang w:val="en-GB"/>
        </w:rPr>
        <w:t xml:space="preserve">For </w:t>
      </w:r>
      <w:r w:rsidR="009910F0" w:rsidRPr="005B00BD">
        <w:rPr>
          <w:rFonts w:ascii="Arial" w:hAnsi="Arial" w:cs="Arial"/>
          <w:sz w:val="20"/>
          <w:szCs w:val="20"/>
          <w:lang w:val="en-GB"/>
        </w:rPr>
        <w:t>E</w:t>
      </w:r>
      <w:r w:rsidR="00F44504" w:rsidRPr="005B00BD">
        <w:rPr>
          <w:rFonts w:ascii="Arial" w:hAnsi="Arial" w:cs="Arial"/>
          <w:sz w:val="20"/>
          <w:szCs w:val="20"/>
          <w:lang w:val="en-GB"/>
        </w:rPr>
        <w:t xml:space="preserve">BV </w:t>
      </w:r>
      <w:r w:rsidR="009910F0" w:rsidRPr="005B00BD">
        <w:rPr>
          <w:rFonts w:ascii="Arial" w:hAnsi="Arial" w:cs="Arial"/>
          <w:sz w:val="20"/>
          <w:szCs w:val="20"/>
          <w:lang w:val="en-GB"/>
        </w:rPr>
        <w:t xml:space="preserve">2 </w:t>
      </w:r>
      <w:r w:rsidR="0055323F" w:rsidRPr="005B00BD">
        <w:rPr>
          <w:rFonts w:ascii="Arial" w:hAnsi="Arial" w:cs="Arial"/>
          <w:sz w:val="20"/>
          <w:szCs w:val="20"/>
          <w:lang w:val="en-GB"/>
        </w:rPr>
        <w:t xml:space="preserve">testing, there were </w:t>
      </w:r>
      <w:r w:rsidR="009910F0" w:rsidRPr="005B00BD">
        <w:rPr>
          <w:rFonts w:ascii="Arial" w:hAnsi="Arial" w:cs="Arial"/>
          <w:sz w:val="20"/>
          <w:szCs w:val="20"/>
          <w:lang w:val="en-GB"/>
        </w:rPr>
        <w:t>negative stain</w:t>
      </w:r>
      <w:r w:rsidR="00F44504" w:rsidRPr="005B00BD">
        <w:rPr>
          <w:rFonts w:ascii="Arial" w:hAnsi="Arial" w:cs="Arial"/>
          <w:sz w:val="20"/>
          <w:szCs w:val="20"/>
          <w:lang w:val="en-GB"/>
        </w:rPr>
        <w:t xml:space="preserve"> results for </w:t>
      </w:r>
      <w:r w:rsidR="009910F0" w:rsidRPr="005B00BD">
        <w:rPr>
          <w:rFonts w:ascii="Arial" w:hAnsi="Arial" w:cs="Arial"/>
          <w:sz w:val="20"/>
          <w:szCs w:val="20"/>
          <w:lang w:val="en-GB"/>
        </w:rPr>
        <w:t>EBNA2 and EBV</w:t>
      </w:r>
      <w:r w:rsidR="00F44504" w:rsidRPr="005B00BD">
        <w:rPr>
          <w:rFonts w:ascii="Arial" w:hAnsi="Arial" w:cs="Arial"/>
          <w:sz w:val="20"/>
          <w:szCs w:val="20"/>
          <w:lang w:val="en-GB"/>
        </w:rPr>
        <w:t>-</w:t>
      </w:r>
      <w:r w:rsidR="009910F0" w:rsidRPr="005B00BD">
        <w:rPr>
          <w:rFonts w:ascii="Arial" w:hAnsi="Arial" w:cs="Arial"/>
          <w:sz w:val="20"/>
          <w:szCs w:val="20"/>
          <w:lang w:val="en-GB"/>
        </w:rPr>
        <w:t xml:space="preserve">LMP1 </w:t>
      </w:r>
      <w:r w:rsidR="00F44504" w:rsidRPr="005B00BD">
        <w:rPr>
          <w:rFonts w:ascii="Arial" w:hAnsi="Arial" w:cs="Arial"/>
          <w:sz w:val="20"/>
          <w:szCs w:val="20"/>
          <w:lang w:val="en-GB"/>
        </w:rPr>
        <w:t>and a</w:t>
      </w:r>
      <w:r w:rsidR="009910F0" w:rsidRPr="005B00BD">
        <w:rPr>
          <w:rFonts w:ascii="Arial" w:hAnsi="Arial" w:cs="Arial"/>
          <w:sz w:val="20"/>
          <w:szCs w:val="20"/>
          <w:lang w:val="en-GB"/>
        </w:rPr>
        <w:t xml:space="preserve"> </w:t>
      </w:r>
      <w:r w:rsidR="00F44504" w:rsidRPr="005B00BD">
        <w:rPr>
          <w:rFonts w:ascii="Arial" w:hAnsi="Arial" w:cs="Arial"/>
          <w:sz w:val="20"/>
          <w:szCs w:val="20"/>
          <w:lang w:val="en-GB"/>
        </w:rPr>
        <w:t>3</w:t>
      </w:r>
      <w:r w:rsidR="00F44504" w:rsidRPr="005B00BD">
        <w:rPr>
          <w:rFonts w:ascii="Arial" w:hAnsi="Arial" w:cs="Arial"/>
          <w:sz w:val="20"/>
          <w:szCs w:val="20"/>
          <w:vertAlign w:val="superscript"/>
          <w:lang w:val="en-GB"/>
        </w:rPr>
        <w:t>rd</w:t>
      </w:r>
      <w:r w:rsidR="00F44504" w:rsidRPr="005B00BD">
        <w:rPr>
          <w:rFonts w:ascii="Arial" w:hAnsi="Arial" w:cs="Arial"/>
          <w:sz w:val="20"/>
          <w:szCs w:val="20"/>
          <w:lang w:val="en-GB"/>
        </w:rPr>
        <w:t xml:space="preserve"> </w:t>
      </w:r>
      <w:r w:rsidR="009910F0" w:rsidRPr="005B00BD">
        <w:rPr>
          <w:rFonts w:ascii="Arial" w:hAnsi="Arial" w:cs="Arial"/>
          <w:sz w:val="20"/>
          <w:szCs w:val="20"/>
          <w:lang w:val="en-GB"/>
        </w:rPr>
        <w:t xml:space="preserve">case </w:t>
      </w:r>
      <w:r w:rsidR="0055323F" w:rsidRPr="005B00BD">
        <w:rPr>
          <w:rFonts w:ascii="Arial" w:hAnsi="Arial" w:cs="Arial"/>
          <w:sz w:val="20"/>
          <w:szCs w:val="20"/>
          <w:lang w:val="en-GB"/>
        </w:rPr>
        <w:t xml:space="preserve">had </w:t>
      </w:r>
      <w:r w:rsidR="009910F0" w:rsidRPr="005B00BD">
        <w:rPr>
          <w:rFonts w:ascii="Arial" w:hAnsi="Arial" w:cs="Arial"/>
          <w:sz w:val="20"/>
          <w:szCs w:val="20"/>
          <w:lang w:val="en-GB"/>
        </w:rPr>
        <w:t xml:space="preserve">negative </w:t>
      </w:r>
      <w:r w:rsidR="0055323F" w:rsidRPr="005B00BD">
        <w:rPr>
          <w:rFonts w:ascii="Arial" w:hAnsi="Arial" w:cs="Arial"/>
          <w:sz w:val="20"/>
          <w:szCs w:val="20"/>
          <w:lang w:val="en-GB"/>
        </w:rPr>
        <w:t xml:space="preserve">results for </w:t>
      </w:r>
      <w:r w:rsidRPr="005B00BD">
        <w:rPr>
          <w:rFonts w:ascii="Arial" w:eastAsia="Calibri" w:hAnsi="Arial" w:cs="Arial"/>
          <w:sz w:val="20"/>
          <w:szCs w:val="20"/>
          <w:bdr w:val="none" w:sz="0" w:space="0" w:color="auto"/>
          <w:lang w:val="en-GB"/>
        </w:rPr>
        <w:t>Epstein-Barr encoding region (EBER) in situ hybridization to detect EBV</w:t>
      </w:r>
      <w:r w:rsidR="009910F0" w:rsidRPr="005B00BD">
        <w:rPr>
          <w:rFonts w:ascii="Arial" w:hAnsi="Arial" w:cs="Arial"/>
          <w:sz w:val="20"/>
          <w:szCs w:val="20"/>
          <w:lang w:val="en-GB"/>
        </w:rPr>
        <w:t xml:space="preserve">. </w:t>
      </w:r>
      <w:r w:rsidR="005861D0" w:rsidRPr="005B00BD">
        <w:rPr>
          <w:rFonts w:ascii="Arial" w:hAnsi="Arial" w:cs="Arial"/>
          <w:sz w:val="20"/>
          <w:szCs w:val="20"/>
          <w:lang w:val="en-GB"/>
        </w:rPr>
        <w:t>I</w:t>
      </w:r>
      <w:r w:rsidR="007E3F95" w:rsidRPr="005B00BD">
        <w:rPr>
          <w:rFonts w:ascii="Arial" w:hAnsi="Arial" w:cs="Arial"/>
          <w:sz w:val="20"/>
          <w:szCs w:val="20"/>
          <w:lang w:val="en-GB"/>
        </w:rPr>
        <w:t>HC</w:t>
      </w:r>
      <w:r w:rsidR="009910F0" w:rsidRPr="005B00BD">
        <w:rPr>
          <w:rFonts w:ascii="Arial" w:hAnsi="Arial" w:cs="Arial"/>
          <w:sz w:val="20"/>
          <w:szCs w:val="20"/>
          <w:lang w:val="en-GB"/>
        </w:rPr>
        <w:t xml:space="preserve"> staining for infectious agents</w:t>
      </w:r>
      <w:r w:rsidR="005861D0" w:rsidRPr="005B00BD">
        <w:rPr>
          <w:rFonts w:ascii="Arial" w:hAnsi="Arial" w:cs="Arial"/>
          <w:sz w:val="20"/>
          <w:szCs w:val="20"/>
          <w:lang w:val="en-GB"/>
        </w:rPr>
        <w:t xml:space="preserve"> was not performed in</w:t>
      </w:r>
      <w:r w:rsidR="009910F0" w:rsidRPr="005B00BD">
        <w:rPr>
          <w:rFonts w:ascii="Arial" w:hAnsi="Arial" w:cs="Arial"/>
          <w:sz w:val="20"/>
          <w:szCs w:val="20"/>
          <w:lang w:val="en-GB"/>
        </w:rPr>
        <w:t xml:space="preserve"> all</w:t>
      </w:r>
      <w:r w:rsidR="009910F0" w:rsidRPr="005B00BD">
        <w:rPr>
          <w:rFonts w:ascii="Arial" w:hAnsi="Arial"/>
          <w:sz w:val="20"/>
          <w:szCs w:val="20"/>
          <w:lang w:val="en-GB"/>
        </w:rPr>
        <w:t xml:space="preserve"> cases </w:t>
      </w:r>
      <w:r w:rsidR="005861D0" w:rsidRPr="005B00BD">
        <w:rPr>
          <w:rFonts w:ascii="Arial" w:hAnsi="Arial"/>
          <w:sz w:val="20"/>
          <w:szCs w:val="20"/>
          <w:lang w:val="en-GB"/>
        </w:rPr>
        <w:t>due to</w:t>
      </w:r>
      <w:r w:rsidR="009910F0" w:rsidRPr="005B00BD">
        <w:rPr>
          <w:rFonts w:ascii="Arial" w:hAnsi="Arial"/>
          <w:sz w:val="20"/>
          <w:szCs w:val="20"/>
          <w:lang w:val="en-GB"/>
        </w:rPr>
        <w:t xml:space="preserve"> limited tissue</w:t>
      </w:r>
      <w:r w:rsidR="005861D0" w:rsidRPr="005B00BD">
        <w:rPr>
          <w:rFonts w:ascii="Arial" w:hAnsi="Arial"/>
          <w:sz w:val="20"/>
          <w:szCs w:val="20"/>
          <w:lang w:val="en-GB"/>
        </w:rPr>
        <w:t xml:space="preserve"> availability</w:t>
      </w:r>
      <w:r w:rsidR="009910F0" w:rsidRPr="005B00BD">
        <w:rPr>
          <w:rFonts w:ascii="Arial" w:hAnsi="Arial"/>
          <w:sz w:val="20"/>
          <w:szCs w:val="20"/>
          <w:lang w:val="en-GB"/>
        </w:rPr>
        <w:t>.</w:t>
      </w:r>
    </w:p>
    <w:p w14:paraId="01ACA1DB" w14:textId="3CA314FA" w:rsidR="007541C3" w:rsidRPr="005B00BD" w:rsidRDefault="00F459B3" w:rsidP="005B00BD">
      <w:pPr>
        <w:pStyle w:val="Default"/>
        <w:spacing w:after="260" w:line="480" w:lineRule="auto"/>
        <w:rPr>
          <w:rFonts w:ascii="Arial" w:eastAsia="Times New Roman" w:hAnsi="Arial" w:cs="Times New Roman"/>
          <w:sz w:val="20"/>
          <w:szCs w:val="20"/>
          <w:lang w:val="en-GB"/>
        </w:rPr>
      </w:pPr>
      <w:r w:rsidRPr="005B00BD">
        <w:rPr>
          <w:rFonts w:ascii="Arial" w:hAnsi="Arial"/>
          <w:sz w:val="20"/>
          <w:szCs w:val="20"/>
          <w:lang w:val="en-GB"/>
        </w:rPr>
        <w:t>Mean duration of f</w:t>
      </w:r>
      <w:r w:rsidR="009910F0" w:rsidRPr="005B00BD">
        <w:rPr>
          <w:rFonts w:ascii="Arial" w:hAnsi="Arial"/>
          <w:sz w:val="20"/>
          <w:szCs w:val="20"/>
          <w:lang w:val="en-GB"/>
        </w:rPr>
        <w:t xml:space="preserve">ollow-up </w:t>
      </w:r>
      <w:r w:rsidRPr="005B00BD">
        <w:rPr>
          <w:rFonts w:ascii="Arial" w:hAnsi="Arial"/>
          <w:sz w:val="20"/>
          <w:szCs w:val="20"/>
          <w:lang w:val="en-GB"/>
        </w:rPr>
        <w:t>was 49 months (</w:t>
      </w:r>
      <w:r w:rsidR="009910F0" w:rsidRPr="005B00BD">
        <w:rPr>
          <w:rFonts w:ascii="Arial" w:hAnsi="Arial"/>
          <w:sz w:val="20"/>
          <w:szCs w:val="20"/>
          <w:lang w:val="en-GB"/>
        </w:rPr>
        <w:t>range</w:t>
      </w:r>
      <w:r w:rsidRPr="005B00BD">
        <w:rPr>
          <w:rFonts w:ascii="Arial" w:hAnsi="Arial"/>
          <w:sz w:val="20"/>
          <w:szCs w:val="20"/>
          <w:lang w:val="en-GB"/>
        </w:rPr>
        <w:t>,</w:t>
      </w:r>
      <w:r w:rsidR="009910F0" w:rsidRPr="005B00BD">
        <w:rPr>
          <w:rFonts w:ascii="Arial" w:hAnsi="Arial"/>
          <w:sz w:val="20"/>
          <w:szCs w:val="20"/>
          <w:lang w:val="en-GB"/>
        </w:rPr>
        <w:t xml:space="preserve"> 12 to 98 months</w:t>
      </w:r>
      <w:r w:rsidRPr="005B00BD">
        <w:rPr>
          <w:rFonts w:ascii="Arial" w:hAnsi="Arial"/>
          <w:sz w:val="20"/>
          <w:szCs w:val="20"/>
          <w:lang w:val="en-GB"/>
        </w:rPr>
        <w:t xml:space="preserve">). </w:t>
      </w:r>
      <w:r w:rsidR="00747F10" w:rsidRPr="005B00BD">
        <w:rPr>
          <w:rFonts w:ascii="Arial" w:hAnsi="Arial"/>
          <w:sz w:val="20"/>
          <w:szCs w:val="20"/>
          <w:lang w:val="en-GB"/>
        </w:rPr>
        <w:t xml:space="preserve">BRLH recurred in 2 </w:t>
      </w:r>
      <w:r w:rsidRPr="005B00BD">
        <w:rPr>
          <w:rFonts w:ascii="Arial" w:hAnsi="Arial"/>
          <w:sz w:val="20"/>
          <w:szCs w:val="20"/>
          <w:lang w:val="en-GB"/>
        </w:rPr>
        <w:t>patients</w:t>
      </w:r>
      <w:r w:rsidR="00747F10" w:rsidRPr="005B00BD">
        <w:rPr>
          <w:rFonts w:ascii="Arial" w:hAnsi="Arial"/>
          <w:sz w:val="20"/>
          <w:szCs w:val="20"/>
          <w:lang w:val="en-GB"/>
        </w:rPr>
        <w:t xml:space="preserve"> at 1 year </w:t>
      </w:r>
      <w:r w:rsidR="004D2346" w:rsidRPr="005B00BD">
        <w:rPr>
          <w:rFonts w:ascii="Arial" w:hAnsi="Arial"/>
          <w:sz w:val="20"/>
          <w:szCs w:val="20"/>
          <w:lang w:val="en-GB"/>
        </w:rPr>
        <w:t>an</w:t>
      </w:r>
      <w:r w:rsidR="00747F10" w:rsidRPr="005B00BD">
        <w:rPr>
          <w:rFonts w:ascii="Arial" w:hAnsi="Arial"/>
          <w:sz w:val="20"/>
          <w:szCs w:val="20"/>
          <w:lang w:val="en-GB"/>
        </w:rPr>
        <w:t>d 2 years postoperatively.</w:t>
      </w:r>
      <w:r w:rsidR="009910F0" w:rsidRPr="005B00BD">
        <w:rPr>
          <w:rFonts w:ascii="Arial" w:hAnsi="Arial"/>
          <w:sz w:val="20"/>
          <w:szCs w:val="20"/>
          <w:lang w:val="en-GB"/>
        </w:rPr>
        <w:t xml:space="preserve"> </w:t>
      </w:r>
      <w:r w:rsidR="00747F10" w:rsidRPr="005B00BD">
        <w:rPr>
          <w:rFonts w:ascii="Arial" w:hAnsi="Arial"/>
          <w:sz w:val="20"/>
          <w:szCs w:val="20"/>
          <w:lang w:val="en-GB"/>
        </w:rPr>
        <w:t>Re</w:t>
      </w:r>
      <w:r w:rsidR="009910F0" w:rsidRPr="005B00BD">
        <w:rPr>
          <w:rFonts w:ascii="Arial" w:hAnsi="Arial"/>
          <w:sz w:val="20"/>
          <w:szCs w:val="20"/>
          <w:lang w:val="en-GB"/>
        </w:rPr>
        <w:t xml:space="preserve">currence </w:t>
      </w:r>
      <w:r w:rsidR="00747F10" w:rsidRPr="005B00BD">
        <w:rPr>
          <w:rFonts w:ascii="Arial" w:hAnsi="Arial"/>
          <w:sz w:val="20"/>
          <w:szCs w:val="20"/>
          <w:lang w:val="en-GB"/>
        </w:rPr>
        <w:t xml:space="preserve">in both cases </w:t>
      </w:r>
      <w:r w:rsidRPr="005B00BD">
        <w:rPr>
          <w:rFonts w:ascii="Arial" w:hAnsi="Arial"/>
          <w:sz w:val="20"/>
          <w:szCs w:val="20"/>
          <w:lang w:val="en-GB"/>
        </w:rPr>
        <w:t>was</w:t>
      </w:r>
      <w:r w:rsidR="009910F0" w:rsidRPr="005B00BD">
        <w:rPr>
          <w:rFonts w:ascii="Arial" w:hAnsi="Arial"/>
          <w:sz w:val="20"/>
          <w:szCs w:val="20"/>
          <w:lang w:val="en-GB"/>
        </w:rPr>
        <w:t xml:space="preserve"> clinically similar to the primary lesion</w:t>
      </w:r>
      <w:r w:rsidRPr="005B00BD">
        <w:rPr>
          <w:rFonts w:ascii="Arial" w:hAnsi="Arial"/>
          <w:sz w:val="20"/>
          <w:szCs w:val="20"/>
          <w:lang w:val="en-GB"/>
        </w:rPr>
        <w:t>.</w:t>
      </w:r>
      <w:r w:rsidR="009910F0" w:rsidRPr="005B00BD">
        <w:rPr>
          <w:rFonts w:ascii="Arial" w:hAnsi="Arial"/>
          <w:sz w:val="20"/>
          <w:szCs w:val="20"/>
          <w:lang w:val="en-GB"/>
        </w:rPr>
        <w:t xml:space="preserve"> One </w:t>
      </w:r>
      <w:r w:rsidRPr="005B00BD">
        <w:rPr>
          <w:rFonts w:ascii="Arial" w:hAnsi="Arial"/>
          <w:sz w:val="20"/>
          <w:szCs w:val="20"/>
          <w:lang w:val="en-GB"/>
        </w:rPr>
        <w:t>recurrent case</w:t>
      </w:r>
      <w:r w:rsidR="009910F0" w:rsidRPr="005B00BD">
        <w:rPr>
          <w:rFonts w:ascii="Arial" w:hAnsi="Arial"/>
          <w:sz w:val="20"/>
          <w:szCs w:val="20"/>
          <w:lang w:val="en-GB"/>
        </w:rPr>
        <w:t xml:space="preserve"> underwent excisional biopsy</w:t>
      </w:r>
      <w:r w:rsidR="007C1F48" w:rsidRPr="005B00BD">
        <w:rPr>
          <w:rFonts w:ascii="Arial" w:hAnsi="Arial"/>
          <w:sz w:val="20"/>
          <w:szCs w:val="20"/>
          <w:lang w:val="en-GB"/>
        </w:rPr>
        <w:t>,</w:t>
      </w:r>
      <w:r w:rsidR="009910F0" w:rsidRPr="005B00BD">
        <w:rPr>
          <w:rFonts w:ascii="Arial" w:hAnsi="Arial"/>
          <w:sz w:val="20"/>
          <w:szCs w:val="20"/>
          <w:lang w:val="en-GB"/>
        </w:rPr>
        <w:t xml:space="preserve"> and </w:t>
      </w:r>
      <w:r w:rsidR="007C1F48" w:rsidRPr="005B00BD">
        <w:rPr>
          <w:rFonts w:ascii="Arial" w:hAnsi="Arial"/>
          <w:sz w:val="20"/>
          <w:szCs w:val="20"/>
          <w:lang w:val="en-GB"/>
        </w:rPr>
        <w:t xml:space="preserve">histopathological examination demonstrated that this was </w:t>
      </w:r>
      <w:r w:rsidR="009910F0" w:rsidRPr="005B00BD">
        <w:rPr>
          <w:rFonts w:ascii="Arial" w:hAnsi="Arial"/>
          <w:sz w:val="20"/>
          <w:szCs w:val="20"/>
          <w:lang w:val="en-GB"/>
        </w:rPr>
        <w:t xml:space="preserve">benign. We elected to observe </w:t>
      </w:r>
      <w:r w:rsidR="0019073A" w:rsidRPr="005B00BD">
        <w:rPr>
          <w:rFonts w:ascii="Arial" w:hAnsi="Arial"/>
          <w:sz w:val="20"/>
          <w:szCs w:val="20"/>
          <w:lang w:val="en-GB"/>
        </w:rPr>
        <w:t xml:space="preserve">the other </w:t>
      </w:r>
      <w:r w:rsidRPr="005B00BD">
        <w:rPr>
          <w:rFonts w:ascii="Arial" w:hAnsi="Arial"/>
          <w:sz w:val="20"/>
          <w:szCs w:val="20"/>
          <w:lang w:val="en-GB"/>
        </w:rPr>
        <w:t>case and there have been</w:t>
      </w:r>
      <w:r w:rsidR="009910F0" w:rsidRPr="005B00BD">
        <w:rPr>
          <w:rFonts w:ascii="Arial" w:hAnsi="Arial"/>
          <w:sz w:val="20"/>
          <w:szCs w:val="20"/>
          <w:lang w:val="en-GB"/>
        </w:rPr>
        <w:t xml:space="preserve"> no changes in the size of lesion </w:t>
      </w:r>
      <w:r w:rsidR="001B0CF6" w:rsidRPr="005B00BD">
        <w:rPr>
          <w:rFonts w:ascii="Arial" w:hAnsi="Arial"/>
          <w:sz w:val="20"/>
          <w:szCs w:val="20"/>
          <w:lang w:val="en-GB"/>
        </w:rPr>
        <w:t>at the time of writing this study</w:t>
      </w:r>
      <w:r w:rsidR="009910F0" w:rsidRPr="005B00BD">
        <w:rPr>
          <w:rFonts w:ascii="Arial" w:hAnsi="Arial"/>
          <w:sz w:val="20"/>
          <w:szCs w:val="20"/>
          <w:lang w:val="en-GB"/>
        </w:rPr>
        <w:t>. None of the patients developed regional or systemic disease</w:t>
      </w:r>
      <w:r w:rsidR="009B2459" w:rsidRPr="005B00BD">
        <w:rPr>
          <w:rFonts w:ascii="Arial" w:hAnsi="Arial"/>
          <w:sz w:val="20"/>
          <w:szCs w:val="20"/>
          <w:lang w:val="en-GB"/>
        </w:rPr>
        <w:t xml:space="preserve"> based on follow up systemic clinical evaluation and work up by a specialized paediatrician in addition to our routine ophthalmological examination</w:t>
      </w:r>
      <w:r w:rsidR="009910F0" w:rsidRPr="005B00BD">
        <w:rPr>
          <w:rFonts w:ascii="Arial" w:hAnsi="Arial"/>
          <w:sz w:val="20"/>
          <w:szCs w:val="20"/>
          <w:lang w:val="en-GB"/>
        </w:rPr>
        <w:t>.</w:t>
      </w:r>
      <w:r w:rsidR="009A7821" w:rsidRPr="005B00BD">
        <w:rPr>
          <w:rFonts w:ascii="Arial" w:hAnsi="Arial"/>
          <w:sz w:val="20"/>
          <w:szCs w:val="20"/>
          <w:lang w:val="en-GB"/>
        </w:rPr>
        <w:t xml:space="preserve"> (Table 1)</w:t>
      </w:r>
    </w:p>
    <w:p w14:paraId="1C2D826F" w14:textId="77777777" w:rsidR="009910F0" w:rsidRPr="005B00BD" w:rsidRDefault="009910F0" w:rsidP="009910F0">
      <w:pPr>
        <w:pStyle w:val="Default"/>
        <w:rPr>
          <w:rFonts w:ascii="Arial" w:hAnsi="Arial"/>
          <w:sz w:val="20"/>
          <w:szCs w:val="20"/>
          <w:lang w:val="en-GB"/>
        </w:rPr>
      </w:pPr>
    </w:p>
    <w:p w14:paraId="18F192E0" w14:textId="77777777" w:rsidR="00E966F2" w:rsidRPr="005B00BD" w:rsidDel="00775C41" w:rsidRDefault="00E966F2" w:rsidP="00E966F2">
      <w:pPr>
        <w:pStyle w:val="Default"/>
        <w:rPr>
          <w:lang w:val="en-GB"/>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7"/>
        <w:gridCol w:w="537"/>
        <w:gridCol w:w="538"/>
        <w:gridCol w:w="537"/>
        <w:gridCol w:w="537"/>
        <w:gridCol w:w="538"/>
        <w:gridCol w:w="537"/>
        <w:gridCol w:w="538"/>
        <w:gridCol w:w="537"/>
        <w:gridCol w:w="537"/>
        <w:gridCol w:w="538"/>
        <w:gridCol w:w="537"/>
        <w:gridCol w:w="537"/>
        <w:gridCol w:w="538"/>
        <w:gridCol w:w="1034"/>
        <w:gridCol w:w="537"/>
        <w:gridCol w:w="538"/>
      </w:tblGrid>
      <w:tr w:rsidR="00E966F2" w:rsidRPr="005B00BD" w:rsidDel="00775C41" w14:paraId="0CA22743" w14:textId="77777777">
        <w:trPr>
          <w:trHeight w:val="1454"/>
        </w:trPr>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069C57D9" w14:textId="77777777" w:rsidR="00E966F2" w:rsidRPr="005B00BD" w:rsidDel="00775C41" w:rsidRDefault="00E966F2" w:rsidP="009C6D89">
            <w:pP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6E2C359" w14:textId="6B6C1DA6" w:rsidR="00E966F2" w:rsidRPr="005B00BD" w:rsidDel="00775C41" w:rsidRDefault="00E966F2" w:rsidP="009C6D89">
            <w:pPr>
              <w:pStyle w:val="TableStyle2"/>
              <w:jc w:val="center"/>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46D0AEB" w14:textId="2DBA5787"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5648AE30" w14:textId="60BC9103"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D4F58F4" w14:textId="3D13F80E" w:rsidR="00E966F2" w:rsidRPr="005B00BD" w:rsidDel="00775C41" w:rsidRDefault="00E966F2" w:rsidP="009C6D89">
            <w:pPr>
              <w:pStyle w:val="TableStyle2"/>
              <w:jc w:val="center"/>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2814699A" w14:textId="4220145E"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223EE12" w14:textId="63BA2779" w:rsidR="00E966F2" w:rsidRPr="005B00BD" w:rsidDel="00775C41" w:rsidRDefault="00E966F2" w:rsidP="009C6D89">
            <w:pPr>
              <w:pStyle w:val="TableStyle2"/>
              <w:jc w:val="center"/>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2770FA10" w14:textId="7789382D"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4360344" w14:textId="663D13C7"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17281E2C" w14:textId="502C95D4" w:rsidR="00E966F2" w:rsidRPr="005B00BD" w:rsidDel="00775C41" w:rsidRDefault="00E966F2" w:rsidP="009C6D89">
            <w:pPr>
              <w:pStyle w:val="TableStyle2"/>
              <w:jc w:val="center"/>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791A48FC" w14:textId="597CCC5E"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006EE4EF" w14:textId="23B910A3"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39516231" w14:textId="0DBFF291" w:rsidR="00E966F2" w:rsidRPr="005B00BD" w:rsidDel="00775C41" w:rsidRDefault="00E966F2" w:rsidP="009C6D89">
            <w:pPr>
              <w:pStyle w:val="TableStyle2"/>
              <w:jc w:val="center"/>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0230C294" w14:textId="17C964BE" w:rsidR="00E966F2" w:rsidRPr="005B00BD" w:rsidDel="00775C41" w:rsidRDefault="00E966F2" w:rsidP="009C6D89">
            <w:pPr>
              <w:pStyle w:val="TableStyle2"/>
              <w:jc w:val="center"/>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23A55F5D" w14:textId="242A8C1D" w:rsidR="00E966F2" w:rsidRPr="005B00BD" w:rsidDel="00775C41" w:rsidRDefault="00E966F2" w:rsidP="009C6D89">
            <w:pPr>
              <w:pStyle w:val="TableStyle2"/>
              <w:jc w:val="center"/>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1A484416" w14:textId="0F4E0C21" w:rsidR="00E966F2" w:rsidRPr="005B00BD" w:rsidDel="00775C41" w:rsidRDefault="00E966F2" w:rsidP="009C6D89">
            <w:pPr>
              <w:pStyle w:val="TableStyle2"/>
              <w:jc w:val="center"/>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E6E6E6"/>
            <w:tcMar>
              <w:top w:w="80" w:type="dxa"/>
              <w:left w:w="80" w:type="dxa"/>
              <w:bottom w:w="80" w:type="dxa"/>
              <w:right w:w="80" w:type="dxa"/>
            </w:tcMar>
          </w:tcPr>
          <w:p w14:paraId="6168CD8B" w14:textId="40340E6D" w:rsidR="00E966F2" w:rsidRPr="005B00BD" w:rsidDel="00775C41" w:rsidRDefault="00E966F2" w:rsidP="009C6D89">
            <w:pPr>
              <w:pStyle w:val="TableStyle2"/>
              <w:jc w:val="center"/>
              <w:rPr>
                <w:rFonts w:ascii="Arial" w:hAnsi="Arial"/>
                <w:sz w:val="16"/>
                <w:szCs w:val="16"/>
                <w:lang w:val="en-GB"/>
              </w:rPr>
            </w:pPr>
          </w:p>
        </w:tc>
      </w:tr>
      <w:tr w:rsidR="00E966F2" w:rsidRPr="005B00BD" w:rsidDel="00775C41" w14:paraId="5764BC56"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C9000B" w14:textId="281A4D8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138383" w14:textId="141D1D65"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A8E014" w14:textId="3BFD6E0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A92E8A" w14:textId="0471ECB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E6B44B6" w14:textId="2191EAFD"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37FF7E" w14:textId="75F0B796"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51448A" w14:textId="2EBFE0DE"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BF2BB7" w14:textId="1222635E"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FCCD31" w14:textId="4C4AC1E6"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58B61B" w14:textId="6AFD699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4EF376" w14:textId="16C8F2A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DEE4E9" w14:textId="3611525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009FFB" w14:textId="518FFE56"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0611C8" w14:textId="1C1D0E53"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1E52F4C" w14:textId="21BB3AE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0546A60" w14:textId="26CF84F7"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81B0B4" w14:textId="022CB16E" w:rsidR="00E966F2" w:rsidRPr="005B00BD" w:rsidDel="00775C41" w:rsidRDefault="00E966F2" w:rsidP="009C6D89">
            <w:pPr>
              <w:pStyle w:val="TableStyle2"/>
              <w:rPr>
                <w:rFonts w:ascii="Arial" w:hAnsi="Arial"/>
                <w:sz w:val="16"/>
                <w:szCs w:val="16"/>
                <w:lang w:val="en-GB"/>
              </w:rPr>
            </w:pPr>
          </w:p>
        </w:tc>
      </w:tr>
      <w:tr w:rsidR="00E966F2" w:rsidRPr="005B00BD" w:rsidDel="00775C41" w14:paraId="17B8BD12"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9A0C01" w14:textId="079F773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CB5743" w14:textId="0BAC6F6B"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DF5119" w14:textId="713B137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3708EB" w14:textId="026657E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D5DFB3B" w14:textId="2B474184"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97BFACC" w14:textId="67A91D7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514165" w14:textId="5DDBB3F8"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C469F00" w14:textId="50942036"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C4E9EA4" w14:textId="5DA49FC4"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F28B2AC" w14:textId="0F920E7A"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5B5A0F" w14:textId="714223D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9AC8AA" w14:textId="1166519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B110C15" w14:textId="1D55D1C6"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80951CE" w14:textId="005D5553"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8940CF3" w14:textId="179F141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2C19A33" w14:textId="4CD18B85"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8455AC9" w14:textId="1DE25021" w:rsidR="00E966F2" w:rsidRPr="005B00BD" w:rsidDel="00775C41" w:rsidRDefault="00E966F2" w:rsidP="009C6D89">
            <w:pPr>
              <w:pStyle w:val="TableStyle2"/>
              <w:rPr>
                <w:rFonts w:ascii="Arial" w:hAnsi="Arial"/>
                <w:sz w:val="16"/>
                <w:szCs w:val="16"/>
                <w:lang w:val="en-GB"/>
              </w:rPr>
            </w:pPr>
          </w:p>
        </w:tc>
      </w:tr>
      <w:tr w:rsidR="00E966F2" w:rsidRPr="005B00BD" w:rsidDel="00775C41" w14:paraId="1C430A6D"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53A0C52" w14:textId="0E28D3B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F762C8" w14:textId="4F4FB3A7"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39566F4" w14:textId="3FABFE2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9B5F62" w14:textId="444150D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A6E3AE" w14:textId="18C736ED"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1796314" w14:textId="2D92EE6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DABA14" w14:textId="78CFAF44"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A215380" w14:textId="5283AE1A"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8D50B9" w14:textId="20BAF297"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5E84B4" w14:textId="3EF947D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15A969" w14:textId="7C46241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10E793" w14:textId="29E4C6B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590E8B6" w14:textId="48A8A503"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3C8720" w14:textId="08CF3CF5"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18BDF3" w14:textId="116246D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3BFF9F" w14:textId="0243822B"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CA69A1" w14:textId="72E54E9C" w:rsidR="00E966F2" w:rsidRPr="005B00BD" w:rsidDel="00775C41" w:rsidRDefault="00E966F2" w:rsidP="009C6D89">
            <w:pPr>
              <w:pStyle w:val="TableStyle2"/>
              <w:rPr>
                <w:rFonts w:ascii="Arial" w:hAnsi="Arial"/>
                <w:sz w:val="16"/>
                <w:szCs w:val="16"/>
                <w:lang w:val="en-GB"/>
              </w:rPr>
            </w:pPr>
          </w:p>
        </w:tc>
      </w:tr>
      <w:tr w:rsidR="00E966F2" w:rsidRPr="005B00BD" w:rsidDel="00775C41" w14:paraId="67D2C028"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F3AF45" w14:textId="6205B03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97C254" w14:textId="0F45C3A3"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070FAA" w14:textId="026F0AA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F0F653" w14:textId="78F8524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26BAE0" w14:textId="69785A2F"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DBEC6F" w14:textId="4928B46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0A159F" w14:textId="399EEDBA"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EC508C" w14:textId="2112C586"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FDAF841" w14:textId="68306E0F"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E72B6F3" w14:textId="24FB2120"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E139E2" w14:textId="51327CC6"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765005" w14:textId="18E9A1F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DE89D24" w14:textId="55F6E84E"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E1594D" w14:textId="7C3AC9EE"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2BB60A" w14:textId="7661A83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F37A04" w14:textId="1B804B3C"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D9CEA3B" w14:textId="23D30840" w:rsidR="00E966F2" w:rsidRPr="005B00BD" w:rsidDel="00775C41" w:rsidRDefault="00E966F2" w:rsidP="009C6D89">
            <w:pPr>
              <w:pStyle w:val="TableStyle2"/>
              <w:rPr>
                <w:rFonts w:ascii="Arial" w:hAnsi="Arial"/>
                <w:sz w:val="16"/>
                <w:szCs w:val="16"/>
                <w:lang w:val="en-GB"/>
              </w:rPr>
            </w:pPr>
          </w:p>
        </w:tc>
      </w:tr>
      <w:tr w:rsidR="00E966F2" w:rsidRPr="005B00BD" w:rsidDel="00775C41" w14:paraId="0BBD9660"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22BFDC" w14:textId="71F055B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272208" w14:textId="2C153ED9"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B514ED8" w14:textId="4618DDE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4A8850" w14:textId="4306B7CC"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B5C48B7" w14:textId="73C5D9C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E5E84A7" w14:textId="083FE0B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13AB00" w14:textId="159C7C10"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C93D88C" w14:textId="2F503267"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E73984" w14:textId="32AA62EC"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79661CE" w14:textId="4DA1D8D7"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330868" w14:textId="5508998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D65F31" w14:textId="45F6BFB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20E9360" w14:textId="26248F24"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3882AC" w14:textId="63942780"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6F9CE30" w14:textId="45BC480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67C8C6" w14:textId="6323BE95"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8E3CC2" w14:textId="6D534101" w:rsidR="00E966F2" w:rsidRPr="005B00BD" w:rsidDel="00775C41" w:rsidRDefault="00E966F2" w:rsidP="009C6D89">
            <w:pPr>
              <w:pStyle w:val="TableStyle2"/>
              <w:rPr>
                <w:rFonts w:ascii="Arial" w:hAnsi="Arial"/>
                <w:sz w:val="16"/>
                <w:szCs w:val="16"/>
                <w:lang w:val="en-GB"/>
              </w:rPr>
            </w:pPr>
          </w:p>
        </w:tc>
      </w:tr>
      <w:tr w:rsidR="00E966F2" w:rsidRPr="005B00BD" w:rsidDel="00775C41" w14:paraId="6EF3D1F6"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3EA7B0" w14:textId="2DF1AC44"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B3B101" w14:textId="2B6A6B9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99A3155" w14:textId="2CAD82B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635CAD" w14:textId="177CE66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E727AC" w14:textId="2D9EAB5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E9CE9F" w14:textId="3B1F365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A87B23" w14:textId="3774815F"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88AB3C" w14:textId="0B93E438"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1DD525" w14:textId="43A6EF7E"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686B6B2" w14:textId="763E829F"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1BA4BB" w14:textId="57260366"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8B5A27" w14:textId="685D40C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0E30D4" w14:textId="5C8B4BF7"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742ABA" w14:textId="66EE209D"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980933" w14:textId="586617B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2A5A506" w14:textId="5FA91B9A"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7B89333" w14:textId="7594C566" w:rsidR="00E966F2" w:rsidRPr="005B00BD" w:rsidDel="00775C41" w:rsidRDefault="00E966F2" w:rsidP="009C6D89">
            <w:pPr>
              <w:pStyle w:val="TableStyle2"/>
              <w:rPr>
                <w:rFonts w:ascii="Arial" w:hAnsi="Arial"/>
                <w:sz w:val="16"/>
                <w:szCs w:val="16"/>
                <w:lang w:val="en-GB"/>
              </w:rPr>
            </w:pPr>
          </w:p>
        </w:tc>
      </w:tr>
      <w:tr w:rsidR="00E966F2" w:rsidRPr="005B00BD" w:rsidDel="00775C41" w14:paraId="43DB91B4"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ACAB152" w14:textId="6765CDD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D016071" w14:textId="4795BD31"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8DDBE18" w14:textId="5687DAB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D2800E" w14:textId="34DE771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874AB1" w14:textId="558CB587"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4492537" w14:textId="121CF10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525A2AC" w14:textId="7B56A1F4"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FDE6557" w14:textId="459011BD"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E2B80A" w14:textId="4305627E"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BB0DCE" w14:textId="40A045A7"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00D7E30" w14:textId="5F9CF54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AED5EC" w14:textId="2379936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519A73" w14:textId="0A19D47B"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9EEDD8" w14:textId="1BF92D48"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17368E" w14:textId="414AD84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494E38A" w14:textId="6F5813AD"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EEA0C03" w14:textId="20F7C5AA" w:rsidR="00E966F2" w:rsidRPr="005B00BD" w:rsidDel="00775C41" w:rsidRDefault="00E966F2" w:rsidP="009C6D89">
            <w:pPr>
              <w:pStyle w:val="TableStyle2"/>
              <w:rPr>
                <w:rFonts w:ascii="Arial" w:hAnsi="Arial"/>
                <w:sz w:val="16"/>
                <w:szCs w:val="16"/>
                <w:lang w:val="en-GB"/>
              </w:rPr>
            </w:pPr>
          </w:p>
        </w:tc>
      </w:tr>
      <w:tr w:rsidR="00E966F2" w:rsidRPr="005B00BD" w:rsidDel="00775C41" w14:paraId="7BE2F70A"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716C39" w14:textId="5C66E14C"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51ABA2" w14:textId="71DE18F1"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325965" w14:textId="706FCAD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59C2EC4" w14:textId="0BC471B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BADC17" w14:textId="0A4C5A5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29A0B64" w14:textId="2E31BC8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AB3B52C" w14:textId="451A5E7C"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3A3B85" w14:textId="1FA793EA"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0A2253" w14:textId="7AE23BD1"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3D3AF28" w14:textId="541DA986"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F365AE" w14:textId="10FD696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907703" w14:textId="64C1413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F328DC6" w14:textId="64F0195F"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75BD0C" w14:textId="6A0A4067"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CE24037" w14:textId="2655A90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EC64310" w14:textId="3F4243D1"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707A8C8" w14:textId="6C306D55" w:rsidR="00E966F2" w:rsidRPr="005B00BD" w:rsidDel="00775C41" w:rsidRDefault="00E966F2" w:rsidP="009C6D89">
            <w:pPr>
              <w:pStyle w:val="TableStyle2"/>
              <w:rPr>
                <w:rFonts w:ascii="Arial" w:hAnsi="Arial"/>
                <w:sz w:val="16"/>
                <w:szCs w:val="16"/>
                <w:lang w:val="en-GB"/>
              </w:rPr>
            </w:pPr>
          </w:p>
        </w:tc>
      </w:tr>
      <w:tr w:rsidR="00E966F2" w:rsidRPr="005B00BD" w:rsidDel="00775C41" w14:paraId="5CE77DAB"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2C3A89" w14:textId="18DF4FD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CE7602" w14:textId="4A07A009"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91F534" w14:textId="21934F7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78BADC" w14:textId="6946353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A56436" w14:textId="45746136"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0240BD" w14:textId="1CC2337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7A5354" w14:textId="613DA782"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7DB67A0" w14:textId="15501E6A"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23591C" w14:textId="3DAB8979"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1E3241" w14:textId="78C5ACF0"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7AD277" w14:textId="5288660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1E8D374" w14:textId="55BFEC1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C04FA21" w14:textId="3ED139B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FCC0E6" w14:textId="7BA04259"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80E33E" w14:textId="4E1E4FDC"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79A7108" w14:textId="7BEA8AC0"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AEEF987" w14:textId="6FD9F42A" w:rsidR="00E966F2" w:rsidRPr="005B00BD" w:rsidDel="00775C41" w:rsidRDefault="00E966F2" w:rsidP="009C6D89">
            <w:pPr>
              <w:pStyle w:val="TableStyle2"/>
              <w:rPr>
                <w:rFonts w:ascii="Arial" w:hAnsi="Arial"/>
                <w:sz w:val="16"/>
                <w:szCs w:val="16"/>
                <w:lang w:val="en-GB"/>
              </w:rPr>
            </w:pPr>
          </w:p>
        </w:tc>
      </w:tr>
      <w:tr w:rsidR="00E966F2" w:rsidRPr="005B00BD" w:rsidDel="00775C41" w14:paraId="587479F2"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CCE9DB" w14:textId="1778D86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B343D24" w14:textId="1211FB73"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1A6BF7" w14:textId="56E8281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ACAD0F" w14:textId="2356045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77F97B" w14:textId="35F17A96"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AAAC624" w14:textId="0BF8A57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80207B" w14:textId="5CEF5E1A"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26ADA84" w14:textId="65F9EFEC"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4DA689" w14:textId="407620D4"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5FAB289" w14:textId="0ED634AB"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D9FF74D" w14:textId="4AAF3AD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CDF3464" w14:textId="3F7054B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E9BE11" w14:textId="536DF24D"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72D4E91" w14:textId="3BF5524F"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2BF9F3" w14:textId="4D636E7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20C0FC" w14:textId="7A92069F"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D9857FD" w14:textId="4F150CD4" w:rsidR="00E966F2" w:rsidRPr="005B00BD" w:rsidDel="00775C41" w:rsidRDefault="00E966F2" w:rsidP="009C6D89">
            <w:pPr>
              <w:pStyle w:val="TableStyle2"/>
              <w:rPr>
                <w:rFonts w:ascii="Arial" w:hAnsi="Arial"/>
                <w:sz w:val="16"/>
                <w:szCs w:val="16"/>
                <w:lang w:val="en-GB"/>
              </w:rPr>
            </w:pPr>
          </w:p>
        </w:tc>
      </w:tr>
      <w:tr w:rsidR="00E966F2" w:rsidRPr="005B00BD" w:rsidDel="00775C41" w14:paraId="41C357D0"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7772EA1" w14:textId="7599FFA6"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24497AE" w14:textId="2FF16CF4"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7BA2BD" w14:textId="5BEDAAF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1EECCD" w14:textId="47C5069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6F5189" w14:textId="6C9AE3E3"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097BF2D" w14:textId="0D25602C"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8DE2FC" w14:textId="6DE73041"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49BBE3" w14:textId="59331743"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5B99AE0" w14:textId="181043AD"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77720B" w14:textId="430111A0"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5EF4B4" w14:textId="1B0DEF6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EDE55A9" w14:textId="00A733A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891E0C" w14:textId="2975DF65"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526A2F" w14:textId="2A07E8FB"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C04CEA" w14:textId="0C81A88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537D8F" w14:textId="652A51B6"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304948A" w14:textId="238DAA71" w:rsidR="00E966F2" w:rsidRPr="005B00BD" w:rsidDel="00775C41" w:rsidRDefault="00E966F2" w:rsidP="009C6D89">
            <w:pPr>
              <w:pStyle w:val="TableStyle2"/>
              <w:rPr>
                <w:rFonts w:ascii="Arial" w:hAnsi="Arial"/>
                <w:sz w:val="16"/>
                <w:szCs w:val="16"/>
                <w:lang w:val="en-GB"/>
              </w:rPr>
            </w:pPr>
          </w:p>
        </w:tc>
      </w:tr>
      <w:tr w:rsidR="00E966F2" w:rsidRPr="005B00BD" w:rsidDel="00775C41" w14:paraId="67A397D0"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0C8CB1" w14:textId="0CD081D4"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7E631A" w14:textId="36114E26"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ACBF94" w14:textId="50EFE11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F3E5028" w14:textId="1D9C298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95DBA2" w14:textId="0AF1A33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17AC2C" w14:textId="730E5A6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B34D10D" w14:textId="08AF05D3"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444BAFC" w14:textId="3D7F326A"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C63888" w14:textId="53BDE047"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736AEF" w14:textId="3651E07B"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CDA2F23" w14:textId="7E1D9C9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94F232A" w14:textId="510DE2E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C04C6BF" w14:textId="1CC7078C"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49419D" w14:textId="1A7945DA"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B66EEAA" w14:textId="3979745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DEC64D" w14:textId="03702324"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B6A49F1" w14:textId="0000DC25" w:rsidR="00E966F2" w:rsidRPr="005B00BD" w:rsidDel="00775C41" w:rsidRDefault="00E966F2" w:rsidP="009C6D89">
            <w:pPr>
              <w:pStyle w:val="TableStyle2"/>
              <w:rPr>
                <w:rFonts w:ascii="Arial" w:hAnsi="Arial"/>
                <w:sz w:val="16"/>
                <w:szCs w:val="16"/>
                <w:lang w:val="en-GB"/>
              </w:rPr>
            </w:pPr>
          </w:p>
        </w:tc>
      </w:tr>
      <w:tr w:rsidR="00E966F2" w:rsidRPr="005B00BD" w:rsidDel="00775C41" w14:paraId="4300495B"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03EABF" w14:textId="3C0A368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514F3E" w14:textId="6EDAD6FF"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59DDA7" w14:textId="5C76E93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995199" w14:textId="58DE21D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7DC0CDC" w14:textId="5CC467A1"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FE62931" w14:textId="75C86C5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C70B67" w14:textId="24F24D08"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E0D36A7" w14:textId="7E82018C"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F65C0B" w14:textId="5C82494D"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535CE64" w14:textId="0D42E91D"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3B953E" w14:textId="5AF5C4B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D926DE" w14:textId="21888FC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B4E719" w14:textId="0EFF887A"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125264" w14:textId="7C236DFC"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EFBBE3" w14:textId="763F493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07F385" w14:textId="74E7C553"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115F90E" w14:textId="7A89E9F9" w:rsidR="00E966F2" w:rsidRPr="005B00BD" w:rsidDel="00775C41" w:rsidRDefault="00E966F2" w:rsidP="009C6D89">
            <w:pPr>
              <w:pStyle w:val="TableStyle2"/>
              <w:rPr>
                <w:rFonts w:ascii="Arial" w:hAnsi="Arial"/>
                <w:sz w:val="16"/>
                <w:szCs w:val="16"/>
                <w:lang w:val="en-GB"/>
              </w:rPr>
            </w:pPr>
          </w:p>
        </w:tc>
      </w:tr>
      <w:tr w:rsidR="00E966F2" w:rsidRPr="005B00BD" w:rsidDel="00775C41" w14:paraId="42DC81C3"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D0AF588" w14:textId="17E1FA2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7A6708" w14:textId="53469E6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CF64DC" w14:textId="5736E4E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15D4CA7" w14:textId="6FF745F4"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352588A" w14:textId="7C43A70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1B96FA" w14:textId="4A6B043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27BC8F6" w14:textId="068DA201"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D984E6" w14:textId="028CA2AF"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CC2506" w14:textId="6849CE64"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B53D3C" w14:textId="727FC2B8"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FAE968" w14:textId="2A5E0F5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DD926FB" w14:textId="7580732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EB929BF" w14:textId="5BCF39A5"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8377EE" w14:textId="37E3670D"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E9C9C88" w14:textId="29F53E1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92DFAA8" w14:textId="405B75BC"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F5AC37" w14:textId="0FC0796D" w:rsidR="00E966F2" w:rsidRPr="005B00BD" w:rsidDel="00775C41" w:rsidRDefault="00E966F2" w:rsidP="009C6D89">
            <w:pPr>
              <w:pStyle w:val="TableStyle2"/>
              <w:rPr>
                <w:rFonts w:ascii="Arial" w:hAnsi="Arial"/>
                <w:sz w:val="16"/>
                <w:szCs w:val="16"/>
                <w:lang w:val="en-GB"/>
              </w:rPr>
            </w:pPr>
          </w:p>
        </w:tc>
      </w:tr>
      <w:tr w:rsidR="00E966F2" w:rsidRPr="005B00BD" w:rsidDel="00775C41" w14:paraId="2FC666A5"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06AF021" w14:textId="65FF130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8AF71B" w14:textId="058ACC5E"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36ADD7" w14:textId="38CEE22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BB7BB37" w14:textId="73C7C2B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29609F7" w14:textId="5186F087"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1093288" w14:textId="40C64E7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E4512A" w14:textId="12BD533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0A9637" w14:textId="042E6E54"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331B3A5" w14:textId="044B3DF9"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C57791" w14:textId="55952870"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88B91D" w14:textId="563D264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6326A4D" w14:textId="02F1761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724BA81" w14:textId="044C081B"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13B8FC" w14:textId="73DFACAE"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AAC7863" w14:textId="66F07AD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932377" w14:textId="32A6AEAE"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8C45A3B" w14:textId="3F8811BE" w:rsidR="00E966F2" w:rsidRPr="005B00BD" w:rsidDel="00775C41" w:rsidRDefault="00E966F2" w:rsidP="009C6D89">
            <w:pPr>
              <w:pStyle w:val="TableStyle2"/>
              <w:rPr>
                <w:rFonts w:ascii="Arial" w:hAnsi="Arial"/>
                <w:sz w:val="16"/>
                <w:szCs w:val="16"/>
                <w:lang w:val="en-GB"/>
              </w:rPr>
            </w:pPr>
          </w:p>
        </w:tc>
      </w:tr>
      <w:tr w:rsidR="00E966F2" w:rsidRPr="005B00BD" w:rsidDel="00775C41" w14:paraId="6130E496"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5CA048" w14:textId="621D7944"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7DC9EB" w14:textId="1FC21E57"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1B7F517" w14:textId="7512B40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426074" w14:textId="6990D11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27B0799" w14:textId="73B194A6"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DF6109" w14:textId="7EA0A0D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9A51B1" w14:textId="73470762"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33CA85A" w14:textId="06F32C1F"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134F3F" w14:textId="39F05BEE"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D419D3" w14:textId="55039BEA"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7EF89BE" w14:textId="068153C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B8432EA" w14:textId="2A779EC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A1FC45" w14:textId="4A124B6C"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657C4EC" w14:textId="3AE44AFF"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2A741D" w14:textId="631DED8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7B56954" w14:textId="0E2E4C88"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96B1D3" w14:textId="213AB3E2" w:rsidR="00E966F2" w:rsidRPr="005B00BD" w:rsidDel="00775C41" w:rsidRDefault="00E966F2" w:rsidP="009C6D89">
            <w:pPr>
              <w:pStyle w:val="TableStyle2"/>
              <w:rPr>
                <w:rFonts w:ascii="Arial" w:hAnsi="Arial"/>
                <w:sz w:val="16"/>
                <w:szCs w:val="16"/>
                <w:lang w:val="en-GB"/>
              </w:rPr>
            </w:pPr>
          </w:p>
        </w:tc>
      </w:tr>
      <w:tr w:rsidR="00E966F2" w:rsidRPr="005B00BD" w:rsidDel="00775C41" w14:paraId="4B0FA5D5"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BE2EC7" w14:textId="64139A9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A154B6E" w14:textId="5F1ED3F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DFB8B35" w14:textId="3CB5C82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6185EB3" w14:textId="24CB4BF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F5C8D4" w14:textId="262E227E"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2631A6" w14:textId="52EDF47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B4B95D4" w14:textId="0DC972DF"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DBFCEC5" w14:textId="04489A79"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26C0CA5" w14:textId="705AD60B"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62DEECE" w14:textId="67D245C7"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B2F3F03" w14:textId="08CBBEC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E911854" w14:textId="0B62D02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5F17E0" w14:textId="68D9402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E23992E" w14:textId="717F61B9"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B86B61" w14:textId="3ED4E79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FC30C5" w14:textId="08C4C580"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4E7C8D1" w14:textId="7FD983D5" w:rsidR="00E966F2" w:rsidRPr="005B00BD" w:rsidDel="00775C41" w:rsidRDefault="00E966F2" w:rsidP="009C6D89">
            <w:pPr>
              <w:pStyle w:val="TableStyle2"/>
              <w:rPr>
                <w:rFonts w:ascii="Arial" w:hAnsi="Arial"/>
                <w:sz w:val="16"/>
                <w:szCs w:val="16"/>
                <w:lang w:val="en-GB"/>
              </w:rPr>
            </w:pPr>
          </w:p>
        </w:tc>
      </w:tr>
      <w:tr w:rsidR="00E966F2" w:rsidRPr="005B00BD" w:rsidDel="00775C41" w14:paraId="7CECD409"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59C727" w14:textId="56A3756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939F6CA" w14:textId="57DB76A3"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FBD7221" w14:textId="196327F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D05885" w14:textId="0C0176B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E0BBF5" w14:textId="2F341C9A"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979772" w14:textId="7D3A1CC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A99CA67" w14:textId="396F0085"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8F6B108" w14:textId="7273BC77"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AF22AB0" w14:textId="5D120C60"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5C9747" w14:textId="1871B57D"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2443A6" w14:textId="5D4C447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84434BC" w14:textId="51EC659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BA7ECD6" w14:textId="75017D0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4358DBC" w14:textId="5526AACB"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8B1D6B" w14:textId="4773169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F46D96" w14:textId="2535BD4D"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1CD38E" w14:textId="19ABF9C8" w:rsidR="00E966F2" w:rsidRPr="005B00BD" w:rsidDel="00775C41" w:rsidRDefault="00E966F2" w:rsidP="009C6D89">
            <w:pPr>
              <w:pStyle w:val="TableStyle2"/>
              <w:rPr>
                <w:rFonts w:ascii="Arial" w:hAnsi="Arial"/>
                <w:sz w:val="16"/>
                <w:szCs w:val="16"/>
                <w:lang w:val="en-GB"/>
              </w:rPr>
            </w:pPr>
          </w:p>
        </w:tc>
      </w:tr>
      <w:tr w:rsidR="00E966F2" w:rsidRPr="005B00BD" w:rsidDel="00775C41" w14:paraId="7CDF39BB"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48F5B3A" w14:textId="759A3A1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AAB8096" w14:textId="38B31BF5"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070BD08" w14:textId="4A44683C"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109AC5" w14:textId="3D5FA4A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0E609E" w14:textId="193C9939"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A9D5A33" w14:textId="44CEF187"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19A3756" w14:textId="5214AF5E"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449ABCB" w14:textId="7E98957E"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9506482" w14:textId="3EABF5A4"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C2CC04C" w14:textId="65FB5996"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BD9DAD4" w14:textId="76A8B47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ACF232" w14:textId="4121404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8D459AE" w14:textId="33ABE366"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581493E" w14:textId="643F8057"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E3B1FB" w14:textId="732B83F6"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92FB795" w14:textId="677265F5"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6A2C153" w14:textId="2ABE4FEE" w:rsidR="00E966F2" w:rsidRPr="005B00BD" w:rsidDel="00775C41" w:rsidRDefault="00E966F2" w:rsidP="009C6D89">
            <w:pPr>
              <w:pStyle w:val="TableStyle2"/>
              <w:rPr>
                <w:rFonts w:ascii="Arial" w:hAnsi="Arial"/>
                <w:sz w:val="16"/>
                <w:szCs w:val="16"/>
                <w:lang w:val="en-GB"/>
              </w:rPr>
            </w:pPr>
          </w:p>
        </w:tc>
      </w:tr>
      <w:tr w:rsidR="00E966F2" w:rsidRPr="005B00BD" w:rsidDel="00775C41" w14:paraId="1D444408" w14:textId="77777777">
        <w:trPr>
          <w:trHeight w:val="97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AB6BE10" w14:textId="620D34D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A61A7E" w14:textId="2FB07AEA"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5333D5" w14:textId="20682AF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CF8471F" w14:textId="5744216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BCD5ACF" w14:textId="6BC2AC62"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219C47" w14:textId="265C136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4752AE8" w14:textId="356039BE"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DFBDB54" w14:textId="47940F21"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219DF37" w14:textId="16154E6A"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94EF37" w14:textId="4A6E01CA"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DA9C73B" w14:textId="79476E9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54CE964" w14:textId="446A3FE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2A27BB1" w14:textId="3B22E287"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E701164" w14:textId="44592BCF"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C57E5DE" w14:textId="2BF28B14"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1A6CDC" w14:textId="12CE40CE"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CF0D76" w14:textId="0D98DDB4" w:rsidR="00E966F2" w:rsidRPr="005B00BD" w:rsidDel="00775C41" w:rsidRDefault="00E966F2" w:rsidP="009C6D89">
            <w:pPr>
              <w:pStyle w:val="TableStyle2"/>
              <w:rPr>
                <w:rFonts w:ascii="Arial" w:hAnsi="Arial"/>
                <w:sz w:val="16"/>
                <w:szCs w:val="16"/>
                <w:lang w:val="en-GB"/>
              </w:rPr>
            </w:pPr>
          </w:p>
        </w:tc>
      </w:tr>
      <w:tr w:rsidR="00E966F2" w:rsidRPr="005B00BD" w:rsidDel="00775C41" w14:paraId="7D82DA00" w14:textId="77777777">
        <w:trPr>
          <w:trHeight w:val="121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EF2AA6A" w14:textId="3C7E0514"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E80979A" w14:textId="49959D11"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44A26C" w14:textId="0BB775F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217DAE8" w14:textId="1836121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835CFAB" w14:textId="6D6122D8"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6CC7B6" w14:textId="4282A98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F365CDF" w14:textId="29AECA5B"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395A2FE" w14:textId="3195D9E1"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E9AA4CB" w14:textId="5CD457E4"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B0D444" w14:textId="593CA6C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3CC0A59" w14:textId="06D74883"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5B5C36A" w14:textId="0C0574C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9166D21" w14:textId="485CB534"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C6590F5" w14:textId="27A0625C"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76FE85" w14:textId="4EEA2E6D"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30EDD00" w14:textId="0903DE9F"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413B0A" w14:textId="74803720" w:rsidR="00E966F2" w:rsidRPr="005B00BD" w:rsidDel="00775C41" w:rsidRDefault="00E966F2" w:rsidP="009C6D89">
            <w:pPr>
              <w:pStyle w:val="TableStyle2"/>
              <w:rPr>
                <w:rFonts w:ascii="Arial" w:hAnsi="Arial"/>
                <w:sz w:val="16"/>
                <w:szCs w:val="16"/>
                <w:lang w:val="en-GB"/>
              </w:rPr>
            </w:pPr>
          </w:p>
        </w:tc>
      </w:tr>
      <w:tr w:rsidR="00E966F2" w:rsidRPr="005B00BD" w:rsidDel="00775C41" w14:paraId="1310A8CF"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F23D5E" w14:textId="75CFBDC2"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B29134B" w14:textId="3DAFB47C"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1D5FD69" w14:textId="18ABE06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96784D3" w14:textId="14CB88DC"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35F9122" w14:textId="5F4E2C6C"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44F9034" w14:textId="550B168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B5C0657" w14:textId="256C3D71"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6BFD37" w14:textId="447DF051"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DDF701" w14:textId="2E792C38"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759BAE7" w14:textId="79A21D2F"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640C15" w14:textId="5B4680C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304524" w14:textId="3AC7DB2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3D942CE" w14:textId="202FB7EC"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0E4B2AD" w14:textId="61AF8E28"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0A76884" w14:textId="26ED81E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1618FB4" w14:textId="009E426F"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6D2E10D" w14:textId="52674DED" w:rsidR="00E966F2" w:rsidRPr="005B00BD" w:rsidDel="00775C41" w:rsidRDefault="00E966F2" w:rsidP="009C6D89">
            <w:pPr>
              <w:pStyle w:val="TableStyle2"/>
              <w:rPr>
                <w:rFonts w:ascii="Arial" w:hAnsi="Arial"/>
                <w:sz w:val="16"/>
                <w:szCs w:val="16"/>
                <w:lang w:val="en-GB"/>
              </w:rPr>
            </w:pPr>
          </w:p>
        </w:tc>
      </w:tr>
      <w:tr w:rsidR="00E966F2" w:rsidRPr="005B00BD" w:rsidDel="00775C41" w14:paraId="7B74B6F1" w14:textId="77777777">
        <w:trPr>
          <w:trHeight w:val="734"/>
        </w:trPr>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128D50F" w14:textId="60256061"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6825B59" w14:textId="14EF4208"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1F70FF8" w14:textId="39C4E9C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E2C69A3" w14:textId="5248311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8DD4774" w14:textId="3690C827"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0AF5EF" w14:textId="6B5B56DC"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B89AA47" w14:textId="2A2015D5"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B563CDC" w14:textId="2BF2530A"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669A04F" w14:textId="0A686520"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D37CF1D" w14:textId="61FC42D5"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1117243" w14:textId="259CC6CA"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5594F4D" w14:textId="0A82EBF5"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E442A71" w14:textId="5BA2CECC"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81D1959" w14:textId="0FE45C2D"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F62658B" w14:textId="46B0EBA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CDE42DD" w14:textId="0C4E8167"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05B7E910" w14:textId="3AC70451" w:rsidR="00E966F2" w:rsidRPr="005B00BD" w:rsidDel="00775C41" w:rsidRDefault="00E966F2" w:rsidP="009C6D89">
            <w:pPr>
              <w:pStyle w:val="TableStyle2"/>
              <w:rPr>
                <w:rFonts w:ascii="Arial" w:hAnsi="Arial"/>
                <w:sz w:val="16"/>
                <w:szCs w:val="16"/>
                <w:lang w:val="en-GB"/>
              </w:rPr>
            </w:pPr>
          </w:p>
        </w:tc>
      </w:tr>
      <w:tr w:rsidR="00E966F2" w:rsidRPr="005B00BD" w:rsidDel="00775C41" w14:paraId="557E73BB" w14:textId="77777777">
        <w:trPr>
          <w:trHeight w:val="760"/>
        </w:trPr>
        <w:tc>
          <w:tcPr>
            <w:tcW w:w="537" w:type="dxa"/>
            <w:tcBorders>
              <w:top w:val="single" w:sz="8" w:space="0" w:color="CDCDCD"/>
              <w:left w:val="single" w:sz="2" w:space="0" w:color="000000"/>
              <w:bottom w:val="single" w:sz="2" w:space="0" w:color="000000"/>
              <w:right w:val="single" w:sz="8" w:space="0" w:color="CDCDCD"/>
            </w:tcBorders>
            <w:shd w:val="clear" w:color="auto" w:fill="auto"/>
            <w:tcMar>
              <w:top w:w="80" w:type="dxa"/>
              <w:left w:w="80" w:type="dxa"/>
              <w:bottom w:w="80" w:type="dxa"/>
              <w:right w:w="80" w:type="dxa"/>
            </w:tcMar>
          </w:tcPr>
          <w:p w14:paraId="479B3B3A" w14:textId="7FFD5E3B"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293C0DB1" w14:textId="3614F03A"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FE60F2C" w14:textId="5C509F09"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7E0FCF3" w14:textId="1BF1FE6E"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D54DAC1" w14:textId="2DBA737D"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B590E35" w14:textId="64ED5EB8"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3282D6E7" w14:textId="0157B0A9"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7B38FA" w14:textId="1C20E185"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245BF96" w14:textId="34785F8B" w:rsidR="00E966F2" w:rsidRPr="005B00BD" w:rsidDel="00775C41" w:rsidRDefault="00E966F2" w:rsidP="009C6D89">
            <w:pPr>
              <w:pStyle w:val="Body"/>
              <w:jc w:val="right"/>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78D3C57D" w14:textId="08F62DA1"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F4C511B" w14:textId="67413850"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DD06D05" w14:textId="4C1A4DC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FF34E88" w14:textId="2827E035" w:rsidR="00E966F2" w:rsidRPr="005B00BD" w:rsidDel="00775C41" w:rsidRDefault="00E966F2" w:rsidP="009C6D89">
            <w:pPr>
              <w:pStyle w:val="TableStyle2"/>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54187898" w14:textId="1CD11B36" w:rsidR="00E966F2" w:rsidRPr="005B00BD" w:rsidDel="00775C41" w:rsidRDefault="00E966F2" w:rsidP="009C6D89">
            <w:pPr>
              <w:pStyle w:val="TableStyle2"/>
              <w:rPr>
                <w:rFonts w:ascii="Arial" w:hAnsi="Arial"/>
                <w:sz w:val="16"/>
                <w:szCs w:val="16"/>
                <w:lang w:val="en-GB"/>
              </w:rPr>
            </w:pPr>
          </w:p>
        </w:tc>
        <w:tc>
          <w:tcPr>
            <w:tcW w:w="1034"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49D73A1B" w14:textId="1D0DA4CF" w:rsidR="00E966F2" w:rsidRPr="005B00BD" w:rsidDel="00775C41" w:rsidRDefault="00E966F2" w:rsidP="009C6D89">
            <w:pPr>
              <w:pStyle w:val="TableStyle2"/>
              <w:rPr>
                <w:rFonts w:ascii="Arial" w:hAnsi="Arial"/>
                <w:sz w:val="16"/>
                <w:szCs w:val="16"/>
                <w:lang w:val="en-GB"/>
              </w:rPr>
            </w:pPr>
          </w:p>
        </w:tc>
        <w:tc>
          <w:tcPr>
            <w:tcW w:w="537"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60DD044F" w14:textId="2F7869E6" w:rsidR="00E966F2" w:rsidRPr="005B00BD" w:rsidDel="00775C41" w:rsidRDefault="00E966F2" w:rsidP="009C6D89">
            <w:pPr>
              <w:pStyle w:val="Body"/>
              <w:jc w:val="right"/>
              <w:rPr>
                <w:rFonts w:ascii="Arial" w:hAnsi="Arial"/>
                <w:sz w:val="16"/>
                <w:szCs w:val="16"/>
                <w:lang w:val="en-GB"/>
              </w:rPr>
            </w:pPr>
          </w:p>
        </w:tc>
        <w:tc>
          <w:tcPr>
            <w:tcW w:w="538" w:type="dxa"/>
            <w:tcBorders>
              <w:top w:val="single" w:sz="8" w:space="0" w:color="CDCDCD"/>
              <w:left w:val="single" w:sz="8" w:space="0" w:color="CDCDCD"/>
              <w:bottom w:val="single" w:sz="8" w:space="0" w:color="CDCDCD"/>
              <w:right w:val="single" w:sz="8" w:space="0" w:color="CDCDCD"/>
            </w:tcBorders>
            <w:shd w:val="clear" w:color="auto" w:fill="FFFFFF"/>
            <w:tcMar>
              <w:top w:w="80" w:type="dxa"/>
              <w:left w:w="80" w:type="dxa"/>
              <w:bottom w:w="80" w:type="dxa"/>
              <w:right w:w="80" w:type="dxa"/>
            </w:tcMar>
          </w:tcPr>
          <w:p w14:paraId="19FB3720" w14:textId="39836815" w:rsidR="00E966F2" w:rsidRPr="005B00BD" w:rsidDel="00775C41" w:rsidRDefault="00E966F2" w:rsidP="009C6D89">
            <w:pPr>
              <w:pStyle w:val="TableStyle2"/>
              <w:rPr>
                <w:rFonts w:ascii="Arial" w:hAnsi="Arial"/>
                <w:sz w:val="16"/>
                <w:szCs w:val="16"/>
                <w:lang w:val="en-GB"/>
              </w:rPr>
            </w:pPr>
          </w:p>
        </w:tc>
      </w:tr>
    </w:tbl>
    <w:p w14:paraId="6F2AB41B" w14:textId="77777777" w:rsidR="00E966F2" w:rsidRPr="005B00BD" w:rsidDel="00775C41" w:rsidRDefault="00E966F2" w:rsidP="00E966F2">
      <w:pPr>
        <w:pStyle w:val="Default"/>
        <w:rPr>
          <w:shd w:val="clear" w:color="auto" w:fill="FFFF00"/>
          <w:lang w:val="en-GB"/>
        </w:rPr>
      </w:pPr>
    </w:p>
    <w:p w14:paraId="544C7495" w14:textId="77777777" w:rsidR="009910F0" w:rsidRPr="005B00BD" w:rsidDel="00775C41" w:rsidRDefault="009910F0" w:rsidP="004841D8">
      <w:pPr>
        <w:pStyle w:val="Default"/>
        <w:spacing w:line="480" w:lineRule="auto"/>
        <w:rPr>
          <w:rFonts w:ascii="Arial" w:eastAsia="Times New Roman" w:hAnsi="Arial" w:cs="Times New Roman"/>
          <w:sz w:val="20"/>
          <w:szCs w:val="20"/>
          <w:lang w:val="en-GB"/>
        </w:rPr>
      </w:pPr>
    </w:p>
    <w:p w14:paraId="14214CE0" w14:textId="77777777" w:rsidR="009910F0" w:rsidRPr="005B00BD" w:rsidRDefault="00BF7140" w:rsidP="004841D8">
      <w:pPr>
        <w:pStyle w:val="Default"/>
        <w:spacing w:after="260" w:line="480" w:lineRule="auto"/>
        <w:rPr>
          <w:rFonts w:ascii="Arial" w:eastAsia="Times New Roman" w:hAnsi="Arial" w:cs="Times New Roman"/>
          <w:b/>
          <w:sz w:val="20"/>
          <w:szCs w:val="20"/>
          <w:lang w:val="en-GB"/>
        </w:rPr>
      </w:pPr>
      <w:r w:rsidRPr="005B00BD">
        <w:rPr>
          <w:rFonts w:ascii="Arial" w:hAnsi="Arial"/>
          <w:b/>
          <w:bCs/>
          <w:sz w:val="20"/>
          <w:szCs w:val="20"/>
          <w:lang w:val="en-GB"/>
        </w:rPr>
        <w:t>DISCUSSION</w:t>
      </w:r>
    </w:p>
    <w:p w14:paraId="72D5E006" w14:textId="013CCB12" w:rsidR="007541C3" w:rsidRPr="005B00BD" w:rsidRDefault="009910F0" w:rsidP="005B00BD">
      <w:pPr>
        <w:pStyle w:val="Default"/>
        <w:spacing w:line="480" w:lineRule="auto"/>
        <w:rPr>
          <w:rFonts w:ascii="Arial" w:hAnsi="Arial"/>
          <w:sz w:val="20"/>
          <w:szCs w:val="20"/>
          <w:lang w:val="en-GB"/>
        </w:rPr>
      </w:pPr>
      <w:r w:rsidRPr="005B00BD">
        <w:rPr>
          <w:rFonts w:ascii="Arial" w:hAnsi="Arial"/>
          <w:sz w:val="20"/>
          <w:szCs w:val="20"/>
          <w:lang w:val="en-GB"/>
        </w:rPr>
        <w:t xml:space="preserve">Conjunctival lymphoid lesions are rare in </w:t>
      </w:r>
      <w:r w:rsidR="00495067" w:rsidRPr="005B00BD">
        <w:rPr>
          <w:rFonts w:ascii="Arial" w:hAnsi="Arial"/>
          <w:sz w:val="20"/>
          <w:szCs w:val="20"/>
          <w:lang w:val="en-GB"/>
        </w:rPr>
        <w:t>children</w:t>
      </w:r>
      <w:r w:rsidRPr="005B00BD">
        <w:rPr>
          <w:rFonts w:ascii="Arial" w:hAnsi="Arial"/>
          <w:sz w:val="20"/>
          <w:szCs w:val="20"/>
          <w:lang w:val="en-GB"/>
        </w:rPr>
        <w:t xml:space="preserve"> </w:t>
      </w:r>
      <w:r w:rsidR="00495067" w:rsidRPr="005B00BD">
        <w:rPr>
          <w:rFonts w:ascii="Arial" w:hAnsi="Arial"/>
          <w:sz w:val="20"/>
          <w:szCs w:val="20"/>
          <w:lang w:val="en-GB"/>
        </w:rPr>
        <w:t>with</w:t>
      </w:r>
      <w:r w:rsidRPr="005B00BD">
        <w:rPr>
          <w:rFonts w:ascii="Arial" w:hAnsi="Arial"/>
          <w:sz w:val="20"/>
          <w:szCs w:val="20"/>
          <w:lang w:val="en-GB"/>
        </w:rPr>
        <w:t xml:space="preserve"> </w:t>
      </w:r>
      <w:r w:rsidR="00150A7C" w:rsidRPr="005B00BD">
        <w:rPr>
          <w:rFonts w:ascii="Arial" w:hAnsi="Arial"/>
          <w:sz w:val="20"/>
          <w:szCs w:val="20"/>
          <w:lang w:val="en-GB"/>
        </w:rPr>
        <w:t xml:space="preserve">only </w:t>
      </w:r>
      <w:r w:rsidRPr="005B00BD">
        <w:rPr>
          <w:rFonts w:ascii="Arial" w:hAnsi="Arial"/>
          <w:sz w:val="20"/>
          <w:szCs w:val="20"/>
          <w:lang w:val="en-GB"/>
        </w:rPr>
        <w:t>scattered case reports</w:t>
      </w:r>
      <w:r w:rsidRPr="005B00BD" w:rsidDel="00E82D78">
        <w:rPr>
          <w:rFonts w:ascii="Arial" w:eastAsia="Times New Roman" w:hAnsi="Arial" w:cs="Times New Roman"/>
          <w:sz w:val="20"/>
          <w:szCs w:val="20"/>
          <w:lang w:val="en-GB"/>
        </w:rPr>
        <w:t xml:space="preserve"> </w:t>
      </w:r>
      <w:r w:rsidRPr="005B00BD">
        <w:rPr>
          <w:rFonts w:ascii="Arial" w:eastAsia="Times New Roman" w:hAnsi="Arial"/>
          <w:sz w:val="20"/>
          <w:szCs w:val="20"/>
          <w:vertAlign w:val="superscript"/>
          <w:lang w:val="en-GB"/>
        </w:rPr>
        <w:t>(1,6,17)</w:t>
      </w:r>
      <w:r w:rsidRPr="005B00BD">
        <w:rPr>
          <w:rFonts w:ascii="Arial" w:hAnsi="Arial"/>
          <w:sz w:val="20"/>
          <w:szCs w:val="20"/>
          <w:lang w:val="en-GB"/>
        </w:rPr>
        <w:t xml:space="preserve">. </w:t>
      </w:r>
      <w:r w:rsidR="00D772C2" w:rsidRPr="005B00BD">
        <w:rPr>
          <w:rFonts w:ascii="Arial" w:hAnsi="Arial"/>
          <w:sz w:val="20"/>
          <w:szCs w:val="20"/>
          <w:lang w:val="en-GB"/>
        </w:rPr>
        <w:t xml:space="preserve">Some have postulated that in children, BRLH represents an aberrant immune response as opposed to a neoplastic process. </w:t>
      </w:r>
      <w:r w:rsidR="00D772C2" w:rsidRPr="00755E42">
        <w:rPr>
          <w:rFonts w:ascii="Arial" w:hAnsi="Arial"/>
          <w:sz w:val="20"/>
          <w:szCs w:val="20"/>
          <w:vertAlign w:val="superscript"/>
          <w:lang w:val="en-GB"/>
        </w:rPr>
        <w:t>(18,19)</w:t>
      </w:r>
      <w:r w:rsidR="00D772C2" w:rsidRPr="005B00BD">
        <w:rPr>
          <w:rFonts w:ascii="Arial" w:hAnsi="Arial"/>
          <w:sz w:val="20"/>
          <w:szCs w:val="20"/>
          <w:vertAlign w:val="superscript"/>
          <w:lang w:val="en-GB"/>
        </w:rPr>
        <w:t xml:space="preserve"> </w:t>
      </w:r>
      <w:r w:rsidRPr="005B00BD">
        <w:rPr>
          <w:rFonts w:ascii="Arial" w:hAnsi="Arial"/>
          <w:sz w:val="20"/>
          <w:szCs w:val="20"/>
          <w:lang w:val="en-GB"/>
        </w:rPr>
        <w:t xml:space="preserve">This is in contrast to </w:t>
      </w:r>
      <w:r w:rsidR="00150A7C" w:rsidRPr="005B00BD">
        <w:rPr>
          <w:rFonts w:ascii="Arial" w:hAnsi="Arial"/>
          <w:sz w:val="20"/>
          <w:szCs w:val="20"/>
          <w:lang w:val="en-GB"/>
        </w:rPr>
        <w:t xml:space="preserve">numerous patients reported with adult </w:t>
      </w:r>
      <w:r w:rsidRPr="005B00BD">
        <w:rPr>
          <w:rFonts w:ascii="Arial" w:hAnsi="Arial"/>
          <w:sz w:val="20"/>
          <w:szCs w:val="20"/>
          <w:lang w:val="en-GB"/>
        </w:rPr>
        <w:t>conjunctival lymphomas</w:t>
      </w:r>
      <w:r w:rsidR="00150A7C" w:rsidRPr="005B00BD">
        <w:rPr>
          <w:rFonts w:ascii="Arial" w:hAnsi="Arial"/>
          <w:sz w:val="20"/>
          <w:szCs w:val="20"/>
          <w:lang w:val="en-GB"/>
        </w:rPr>
        <w:t>.</w:t>
      </w:r>
      <w:r w:rsidRPr="005B00BD">
        <w:rPr>
          <w:rFonts w:ascii="Arial" w:hAnsi="Arial"/>
          <w:sz w:val="20"/>
          <w:szCs w:val="20"/>
          <w:lang w:val="en-GB"/>
        </w:rPr>
        <w:t xml:space="preserve">  </w:t>
      </w:r>
      <w:r w:rsidRPr="005B00BD">
        <w:rPr>
          <w:rFonts w:ascii="Arial" w:hAnsi="Arial" w:cs="Times New Roman"/>
          <w:sz w:val="20"/>
          <w:szCs w:val="20"/>
          <w:lang w:val="en-GB"/>
        </w:rPr>
        <w:t>Furthermore</w:t>
      </w:r>
      <w:r w:rsidR="00A46D50" w:rsidRPr="005B00BD">
        <w:rPr>
          <w:rFonts w:ascii="Arial" w:hAnsi="Arial" w:cs="Times New Roman"/>
          <w:sz w:val="20"/>
          <w:szCs w:val="20"/>
          <w:lang w:val="en-GB"/>
        </w:rPr>
        <w:t>,</w:t>
      </w:r>
      <w:r w:rsidRPr="005B00BD">
        <w:rPr>
          <w:rFonts w:ascii="Arial" w:hAnsi="Arial" w:cs="Times New Roman"/>
          <w:sz w:val="20"/>
          <w:szCs w:val="20"/>
          <w:lang w:val="en-GB"/>
        </w:rPr>
        <w:t xml:space="preserve"> </w:t>
      </w:r>
      <w:r w:rsidRPr="005B00BD">
        <w:rPr>
          <w:rFonts w:ascii="Arial" w:hAnsi="Arial"/>
          <w:sz w:val="20"/>
          <w:szCs w:val="20"/>
          <w:lang w:val="en-GB"/>
        </w:rPr>
        <w:t>conjunctival lymphoid lesions are rarely associated with systemic lymphoma.</w:t>
      </w:r>
      <w:r w:rsidRPr="005B00BD">
        <w:rPr>
          <w:rFonts w:ascii="Arial" w:eastAsia="Times New Roman" w:hAnsi="Arial" w:cs="Times New Roman"/>
          <w:sz w:val="20"/>
          <w:szCs w:val="20"/>
          <w:vertAlign w:val="superscript"/>
          <w:lang w:val="en-GB"/>
        </w:rPr>
        <w:t xml:space="preserve"> </w:t>
      </w:r>
      <w:r w:rsidR="007541C3" w:rsidRPr="005B00BD">
        <w:rPr>
          <w:rFonts w:ascii="Arial" w:eastAsia="Times New Roman" w:hAnsi="Arial"/>
          <w:sz w:val="20"/>
          <w:szCs w:val="20"/>
          <w:vertAlign w:val="superscript"/>
          <w:lang w:val="en-GB"/>
        </w:rPr>
        <w:fldChar w:fldCharType="begin"/>
      </w:r>
      <w:r w:rsidRPr="005B00BD">
        <w:rPr>
          <w:rFonts w:ascii="Arial" w:eastAsia="Times New Roman" w:hAnsi="Arial" w:cs="Times New Roman"/>
          <w:sz w:val="20"/>
          <w:szCs w:val="20"/>
          <w:vertAlign w:val="superscript"/>
          <w:lang w:val="en-GB"/>
        </w:rPr>
        <w:instrText xml:space="preserve"> ADDIN EN.CITE &lt;EndNote&gt;&lt;Cite&gt;&lt;Author&gt;Kussick, S. J.&lt;/Author&gt;&lt;Year&gt;2004&lt;/Year&gt;&lt;RecNum&gt;7&lt;/RecNum&gt;&lt;DisplayText&gt;(Kussick, S. J. 2004)&lt;/DisplayText&gt;&lt;record&gt;&lt;database name="en0072ee43" path="/Users/adelalakeely/Library/Caches/TemporaryItems/en0072ee43"&gt;en0072ee43&lt;/database&gt;&lt;source-app name="EndNote" version="17.0"&gt;EndNote&lt;/source-app&gt;&lt;rec-number&gt;7&lt;/rec-number&gt;&lt;foreign-keys&gt;&lt;key app="EN" db-id="sasvrx2xy950ewesfsrppp2krd2tzptv0fte"&gt;7&lt;/key&gt;&lt;/foreign-keys&gt;&lt;ref-type name="Journal Article"&gt;17&lt;/ref-type&gt;&lt;contributors&gt;&lt;authors&gt;&lt;author&gt;&lt;style face="normal" font="default" size="100%"&gt;Kussick, S. J.&lt;/style&gt;&lt;/author&gt;&lt;author&gt;&lt;style face="normal" font="default" size="100%"&gt;Kalnoski, M.&lt;/style&gt;&lt;/author&gt;&lt;author&gt;&lt;style face="normal" font="default" size="100%"&gt;Braziel, R. M.&lt;/style&gt;&lt;/author&gt;&lt;author&gt;&lt;style face="normal" font="default" size="100%"&gt;Wood, B. L.&lt;/style&gt;&lt;/author&gt;&lt;/authors&gt;&lt;/contributors&gt;&lt;auth-address&gt;&lt;style face="normal" font="default" size="100%"&gt;Department of Laboratory Medicine, University of Washington, Seattle, USA.&lt;/style&gt;&lt;/auth-address&gt;&lt;titles&gt;&lt;title&gt;&lt;style face="normal" font="default" size="100%"&gt;Prominent clonal B-cell populations identified by flow cytometry in histologically reactive lymphoid proliferations&lt;/style&gt;&lt;/title&gt;&lt;secondary-title&gt;&lt;style face="normal" font="default" size="100%"&gt;Am J Clin Pathol&lt;/style&gt;&lt;/secondary-title&gt;&lt;alt-title&gt;&lt;style face="normal" font="default" size="100%"&gt;American journal of clinical pathology&lt;/style&gt;&lt;/alt-title&gt;&lt;/titles&gt;&lt;periodical&gt;&lt;full-title&gt;&lt;style face="normal" font="default" size="100%"&gt;Am J Clin Pathol&lt;/style&gt;&lt;/full-title&gt;&lt;abbr-1&gt;&lt;style face="normal" font="default" size="100%"&gt;American journal of clinical pathology&lt;/style&gt;&lt;/abbr-1&gt;&lt;/periodical&gt;&lt;alt-periodical&gt;&lt;full-title&gt;&lt;style face="normal" font="default" size="100%"&gt;Am J Clin Pathol&lt;/style&gt;&lt;/full-title&gt;&lt;abbr-1&gt;&lt;style face="normal" font="default" size="100%"&gt;American journal of clinical pathology&lt;/style&gt;&lt;/abbr-1&gt;&lt;/alt-periodical&gt;&lt;pages&gt;&lt;style face="normal" font="default" size="100%"&gt;464-72&lt;/style&gt;&lt;/pages&gt;&lt;volume&gt;&lt;style face="normal" font="default" size="100%"&gt;121&lt;/style&gt;&lt;/volume&gt;&lt;number&gt;&lt;style face="normal" font="default" size="100%"&gt;4&lt;/style&gt;&lt;/number&gt;&lt;edition&gt;&lt;style face="normal" font="default" size="100%"&gt;2004/04/15&lt;/style&gt;&lt;/edition&gt;&lt;keywords&gt;&lt;keyword&gt;&lt;style face="normal" font="default" size="100%"&gt;Adolescent&lt;/style&gt;&lt;/keyword&gt;&lt;keyword&gt;&lt;style face="normal" font="default" size="100%"&gt;Adult&lt;/style&gt;&lt;/keyword&gt;&lt;keyword&gt;&lt;style face="normal" font="default" size="100%"&gt;B-Lymphocytes/*immunology&lt;/style&gt;&lt;/keyword&gt;&lt;keyword&gt;&lt;style face="normal" font="default" size="100%"&gt;Blotting, Southern&lt;/style&gt;&lt;/keyword&gt;&lt;keyword&gt;&lt;style face="normal" font="default" size="100%"&gt;Child&lt;/style&gt;&lt;/keyword&gt;&lt;keyword&gt;&lt;style face="normal" font="default" size="100%"&gt;*Clone Cells&lt;/style&gt;&lt;/keyword&gt;&lt;keyword&gt;&lt;style face="normal" font="default" size="100%"&gt;Diagnosis, Differential&lt;/style&gt;&lt;/keyword&gt;&lt;keyword&gt;&lt;style face="normal" font="default" size="100%"&gt;Female&lt;/style&gt;&lt;/keyword&gt;&lt;keyword&gt;&lt;style face="normal" font="default" size="100%"&gt;Flow Cytometry&lt;/style&gt;&lt;/keyword&gt;&lt;keyword&gt;&lt;style face="normal" font="default" size="100%"&gt;Humans&lt;/style&gt;&lt;/keyword&gt;&lt;keyword&gt;&lt;style face="normal" font="default" size="100%"&gt;Hyperplasia/*immunology/pathology&lt;/style&gt;&lt;/keyword&gt;&lt;keyword&gt;&lt;style face="normal" font="default" size="100%"&gt;Immunohistochemistry&lt;/style&gt;&lt;/keyword&gt;&lt;keyword&gt;&lt;style face="normal" font="default" size="100%"&gt;Lymphoid Tissue/*cytology/immunology/metabolism&lt;/style&gt;&lt;/keyword&gt;&lt;keyword&gt;&lt;style face="normal" font="default" size="100%"&gt;Lymphoma/immunology/pathology&lt;/style&gt;&lt;/keyword&gt;&lt;keyword&gt;&lt;style face="normal" font="default" size="100%"&gt;Male&lt;/style&gt;&lt;/keyword&gt;&lt;keyword&gt;&lt;style face="normal" font="default" size="100%"&gt;Neprilysin/metabolism&lt;/style&gt;&lt;/keyword&gt;&lt;keyword&gt;&lt;style face="normal" font="default" size="100%"&gt;Polymerase Chain Reaction&lt;/style&gt;&lt;/keyword&gt;&lt;keyword&gt;&lt;style face="normal" font="default" size="100%"&gt;Proto-Oncogene Proteins c-bcl-2/metabolism&lt;/style&gt;&lt;/keyword&gt;&lt;/keywords&gt;&lt;dates&gt;&lt;year&gt;&lt;style face="normal" font="default" size="100%"&gt;2004&lt;/style&gt;&lt;/year&gt;&lt;pub-dates&gt;&lt;date&gt;&lt;style face="normal" font="default" size="100%"&gt;Apr&lt;/style&gt;&lt;/date&gt;&lt;/pub-dates&gt;&lt;/dates&gt;&lt;isbn&gt;&lt;style face="normal" font="default" size="100%"&gt;0002-9173 (Print) 0002-9173 (Linking)&lt;/style&gt;&lt;/isbn&gt;&lt;accession-num&gt;&lt;style face="normal" font="default" size="100%"&gt;15080297&lt;/style&gt;&lt;/accession-num&gt;&lt;abstract&gt;&lt;style face="normal" font="default" size="100%"&gt;We describe 6 cases from the University of Washington Hematopathology Laboratory (Seattle) in which prominent, clonal, follicle center B-cell populations were identified by flow cytometry and confirmed by molecular methods, but in which the histologic features showed reactive follicular hyperplasia without evidence of bcl-2 overexpression or the t(14;18). The 6 cases included 5 lymph node biopsy specimens and 1 tonsillectomy specimen. Of the 6 cases, 5 occurred in young males (8-28 years) with no known immunologic abnormality; the other case was a 32-year-old, HIV-positive woman. In all 6 cases, clonal CD10+ B cells representing at least 20% of the total B cells were identified. Available clinical follow-up ranging from 13 to 56 months revealed no evidence of lymphoma in any of the 6 patients. Our findings add rare cases of follicular hyperplasia to the list of histologically reactive settings in which clonal B-cell populations might be present.&lt;/style&gt;&lt;/abstract&gt;&lt;notes&gt;&lt;style face="normal" font="default" size="100%"&gt;Kussick, Steven J Kalnoski, Michael Braziel, Rita M Wood, Brent L eng Am J Clin Pathol. 2004 Apr;121(4):464-72.&lt;/style&gt;&lt;/notes&gt;&lt;urls&gt;&lt;related-urls&gt;&lt;url&gt;&lt;style face="normal" font="default" size="100%"&gt;http://www.ncbi.nlm.nih.gov/pubmed/15080297&lt;/style&gt;&lt;/url&gt;&lt;/related-urls&gt;&lt;/urls&gt;&lt;electronic-resource-num&gt;&lt;style face="normal" font="default" size="100%"&gt;10.1309/4EJ8-T3R2-ERKQ-61WH&lt;/style&gt;&lt;/electronic-resource-num&gt;&lt;/record&gt;&lt;/Cite&gt;&lt;/EndNote&gt;</w:instrText>
      </w:r>
      <w:r w:rsidR="007541C3" w:rsidRPr="005B00BD">
        <w:rPr>
          <w:rFonts w:ascii="Arial" w:eastAsia="Times New Roman" w:hAnsi="Arial"/>
          <w:sz w:val="20"/>
          <w:szCs w:val="20"/>
          <w:vertAlign w:val="superscript"/>
          <w:lang w:val="en-GB"/>
        </w:rPr>
        <w:fldChar w:fldCharType="separate"/>
      </w:r>
      <w:r w:rsidRPr="005B00BD">
        <w:rPr>
          <w:rFonts w:ascii="Arial" w:hAnsi="Arial"/>
          <w:sz w:val="20"/>
          <w:szCs w:val="20"/>
          <w:vertAlign w:val="superscript"/>
          <w:lang w:val="en-GB"/>
        </w:rPr>
        <w:t>(20)</w:t>
      </w:r>
      <w:r w:rsidR="007541C3" w:rsidRPr="005B00BD">
        <w:rPr>
          <w:rFonts w:ascii="Arial" w:eastAsia="Times New Roman" w:hAnsi="Arial"/>
          <w:sz w:val="20"/>
          <w:szCs w:val="20"/>
          <w:vertAlign w:val="superscript"/>
          <w:lang w:val="en-GB"/>
        </w:rPr>
        <w:fldChar w:fldCharType="end"/>
      </w:r>
      <w:r w:rsidRPr="005B00BD">
        <w:rPr>
          <w:rFonts w:ascii="Arial" w:eastAsia="Times New Roman" w:hAnsi="Arial" w:cs="Times New Roman"/>
          <w:sz w:val="20"/>
          <w:szCs w:val="20"/>
          <w:vertAlign w:val="superscript"/>
          <w:lang w:val="en-GB"/>
        </w:rPr>
        <w:t xml:space="preserve"> </w:t>
      </w:r>
      <w:r w:rsidRPr="005B00BD">
        <w:rPr>
          <w:rFonts w:ascii="Arial" w:hAnsi="Arial"/>
          <w:sz w:val="20"/>
          <w:szCs w:val="20"/>
          <w:lang w:val="en-GB"/>
        </w:rPr>
        <w:t>Th</w:t>
      </w:r>
      <w:r w:rsidR="00812BB0" w:rsidRPr="005B00BD">
        <w:rPr>
          <w:rFonts w:ascii="Arial" w:hAnsi="Arial"/>
          <w:sz w:val="20"/>
          <w:szCs w:val="20"/>
          <w:lang w:val="en-GB"/>
        </w:rPr>
        <w:t>e current</w:t>
      </w:r>
      <w:r w:rsidRPr="005B00BD">
        <w:rPr>
          <w:rFonts w:ascii="Arial" w:hAnsi="Arial"/>
          <w:sz w:val="20"/>
          <w:szCs w:val="20"/>
          <w:lang w:val="en-GB"/>
        </w:rPr>
        <w:t xml:space="preserve"> study </w:t>
      </w:r>
      <w:r w:rsidR="00812BB0" w:rsidRPr="005B00BD">
        <w:rPr>
          <w:rFonts w:ascii="Arial" w:hAnsi="Arial"/>
          <w:sz w:val="20"/>
          <w:szCs w:val="20"/>
          <w:lang w:val="en-GB"/>
        </w:rPr>
        <w:t>reports a</w:t>
      </w:r>
      <w:r w:rsidRPr="005B00BD">
        <w:rPr>
          <w:rFonts w:ascii="Arial" w:hAnsi="Arial"/>
          <w:sz w:val="20"/>
          <w:szCs w:val="20"/>
          <w:lang w:val="en-GB"/>
        </w:rPr>
        <w:t xml:space="preserve"> comprehensive evaluation of lymphoid conjunctival lesions in children that includes clinical features and follow-up as well as histopathological and molecular analysis. We have identified 24 patients with lymphoid lesions classified as conjunctival reactive lymphoid hyperplasia </w:t>
      </w:r>
      <w:r w:rsidR="00150A7C" w:rsidRPr="005B00BD">
        <w:rPr>
          <w:rFonts w:ascii="Arial" w:hAnsi="Arial"/>
          <w:sz w:val="20"/>
          <w:szCs w:val="20"/>
          <w:lang w:val="en-GB"/>
        </w:rPr>
        <w:t>over a</w:t>
      </w:r>
      <w:r w:rsidRPr="005B00BD">
        <w:rPr>
          <w:rFonts w:ascii="Arial" w:hAnsi="Arial"/>
          <w:sz w:val="20"/>
          <w:szCs w:val="20"/>
          <w:lang w:val="en-GB"/>
        </w:rPr>
        <w:t xml:space="preserve"> 12-year period. The mean patient age at diagnosis w</w:t>
      </w:r>
      <w:r w:rsidR="00B2598A" w:rsidRPr="005B00BD">
        <w:rPr>
          <w:rFonts w:ascii="Arial" w:hAnsi="Arial"/>
          <w:sz w:val="20"/>
          <w:szCs w:val="20"/>
          <w:lang w:val="en-GB"/>
        </w:rPr>
        <w:t>as 11.6 years (median, 11 years</w:t>
      </w:r>
      <w:r w:rsidRPr="005B00BD">
        <w:rPr>
          <w:rFonts w:ascii="Arial" w:hAnsi="Arial"/>
          <w:sz w:val="20"/>
          <w:szCs w:val="20"/>
          <w:lang w:val="en-GB"/>
        </w:rPr>
        <w:t xml:space="preserve">). Twenty-three patients were males (96%). </w:t>
      </w:r>
      <w:r w:rsidR="00150A7C" w:rsidRPr="005B00BD">
        <w:rPr>
          <w:rFonts w:ascii="Arial" w:hAnsi="Arial"/>
          <w:sz w:val="20"/>
          <w:szCs w:val="20"/>
          <w:lang w:val="en-GB"/>
        </w:rPr>
        <w:lastRenderedPageBreak/>
        <w:t>These outcomes are c</w:t>
      </w:r>
      <w:r w:rsidRPr="005B00BD">
        <w:rPr>
          <w:rFonts w:ascii="Arial" w:hAnsi="Arial"/>
          <w:sz w:val="20"/>
          <w:szCs w:val="20"/>
          <w:lang w:val="en-GB"/>
        </w:rPr>
        <w:t xml:space="preserve">onsistent </w:t>
      </w:r>
      <w:r w:rsidR="00150A7C" w:rsidRPr="005B00BD">
        <w:rPr>
          <w:rFonts w:ascii="Arial" w:hAnsi="Arial"/>
          <w:sz w:val="20"/>
          <w:szCs w:val="20"/>
          <w:lang w:val="en-GB"/>
        </w:rPr>
        <w:t xml:space="preserve">with previous </w:t>
      </w:r>
      <w:r w:rsidRPr="005B00BD">
        <w:rPr>
          <w:rFonts w:ascii="Arial" w:hAnsi="Arial"/>
          <w:sz w:val="20"/>
          <w:szCs w:val="20"/>
          <w:lang w:val="en-GB"/>
        </w:rPr>
        <w:t>report</w:t>
      </w:r>
      <w:r w:rsidR="00150A7C" w:rsidRPr="005B00BD">
        <w:rPr>
          <w:rFonts w:ascii="Arial" w:hAnsi="Arial"/>
          <w:sz w:val="20"/>
          <w:szCs w:val="20"/>
          <w:lang w:val="en-GB"/>
        </w:rPr>
        <w:t xml:space="preserve">s </w:t>
      </w:r>
      <w:r w:rsidRPr="005B00BD">
        <w:rPr>
          <w:rFonts w:ascii="Arial" w:hAnsi="Arial"/>
          <w:sz w:val="20"/>
          <w:szCs w:val="20"/>
          <w:lang w:val="en-GB"/>
        </w:rPr>
        <w:t xml:space="preserve">in children and adults where older males were more susceptible to develop atypical lymphoid lesions and lymphoma. </w:t>
      </w:r>
      <w:r w:rsidRPr="005B00BD">
        <w:rPr>
          <w:rFonts w:ascii="Arial" w:hAnsi="Arial"/>
          <w:sz w:val="20"/>
          <w:szCs w:val="20"/>
          <w:vertAlign w:val="superscript"/>
          <w:lang w:val="en-GB"/>
        </w:rPr>
        <w:t>(1,2)</w:t>
      </w:r>
    </w:p>
    <w:p w14:paraId="120047A9" w14:textId="759954A6" w:rsidR="009910F0" w:rsidRPr="005B00BD" w:rsidRDefault="00AA48B5" w:rsidP="004841D8">
      <w:pPr>
        <w:pStyle w:val="Default"/>
        <w:spacing w:after="260" w:line="480" w:lineRule="auto"/>
        <w:rPr>
          <w:rFonts w:ascii="Arial" w:eastAsia="Times New Roman" w:hAnsi="Arial" w:cs="Times New Roman"/>
          <w:sz w:val="20"/>
          <w:szCs w:val="20"/>
          <w:lang w:val="en-GB"/>
        </w:rPr>
      </w:pPr>
      <w:r w:rsidRPr="005B00BD">
        <w:rPr>
          <w:rFonts w:ascii="Arial" w:hAnsi="Arial"/>
          <w:sz w:val="20"/>
          <w:szCs w:val="20"/>
          <w:lang w:val="en-GB"/>
        </w:rPr>
        <w:t>S</w:t>
      </w:r>
      <w:r w:rsidR="00150A7C" w:rsidRPr="005B00BD">
        <w:rPr>
          <w:rFonts w:ascii="Arial" w:hAnsi="Arial"/>
          <w:sz w:val="20"/>
          <w:szCs w:val="20"/>
          <w:lang w:val="en-GB"/>
        </w:rPr>
        <w:t>ome patients</w:t>
      </w:r>
      <w:r w:rsidRPr="005B00BD">
        <w:rPr>
          <w:rFonts w:ascii="Arial" w:hAnsi="Arial"/>
          <w:sz w:val="20"/>
          <w:szCs w:val="20"/>
          <w:lang w:val="en-GB"/>
        </w:rPr>
        <w:t xml:space="preserve"> in our study</w:t>
      </w:r>
      <w:r w:rsidR="00150A7C" w:rsidRPr="005B00BD">
        <w:rPr>
          <w:rFonts w:ascii="Arial" w:hAnsi="Arial"/>
          <w:sz w:val="20"/>
          <w:szCs w:val="20"/>
          <w:lang w:val="en-GB"/>
        </w:rPr>
        <w:t xml:space="preserve"> </w:t>
      </w:r>
      <w:r w:rsidRPr="005B00BD">
        <w:rPr>
          <w:rFonts w:ascii="Arial" w:hAnsi="Arial"/>
          <w:sz w:val="20"/>
          <w:szCs w:val="20"/>
          <w:lang w:val="en-GB"/>
        </w:rPr>
        <w:t>had</w:t>
      </w:r>
      <w:r w:rsidR="00150A7C" w:rsidRPr="005B00BD">
        <w:rPr>
          <w:rFonts w:ascii="Arial" w:hAnsi="Arial"/>
          <w:sz w:val="20"/>
          <w:szCs w:val="20"/>
          <w:lang w:val="en-GB"/>
        </w:rPr>
        <w:t xml:space="preserve"> </w:t>
      </w:r>
      <w:r w:rsidR="00CE2E13" w:rsidRPr="005B00BD">
        <w:rPr>
          <w:rFonts w:ascii="Arial" w:hAnsi="Arial"/>
          <w:sz w:val="20"/>
          <w:szCs w:val="20"/>
          <w:lang w:val="en-GB"/>
        </w:rPr>
        <w:t xml:space="preserve">a history of other </w:t>
      </w:r>
      <w:r w:rsidR="009910F0" w:rsidRPr="005B00BD">
        <w:rPr>
          <w:rFonts w:ascii="Arial" w:hAnsi="Arial"/>
          <w:sz w:val="20"/>
          <w:szCs w:val="20"/>
          <w:lang w:val="en-GB"/>
        </w:rPr>
        <w:t xml:space="preserve">systemic </w:t>
      </w:r>
      <w:r w:rsidR="00CE2E13" w:rsidRPr="005B00BD">
        <w:rPr>
          <w:rFonts w:ascii="Arial" w:hAnsi="Arial"/>
          <w:sz w:val="20"/>
          <w:szCs w:val="20"/>
          <w:lang w:val="en-GB"/>
        </w:rPr>
        <w:t>infections</w:t>
      </w:r>
      <w:r w:rsidR="00D22389" w:rsidRPr="005B00BD">
        <w:rPr>
          <w:rFonts w:ascii="Arial" w:hAnsi="Arial"/>
          <w:sz w:val="20"/>
          <w:szCs w:val="20"/>
          <w:lang w:val="en-GB"/>
        </w:rPr>
        <w:t xml:space="preserve"> and diseases</w:t>
      </w:r>
      <w:r w:rsidR="0017405C" w:rsidRPr="005B00BD">
        <w:rPr>
          <w:rFonts w:ascii="Arial" w:hAnsi="Arial"/>
          <w:sz w:val="20"/>
          <w:szCs w:val="20"/>
          <w:lang w:val="en-GB"/>
        </w:rPr>
        <w:t>:</w:t>
      </w:r>
      <w:r w:rsidRPr="005B00BD">
        <w:rPr>
          <w:rFonts w:ascii="Arial" w:hAnsi="Arial"/>
          <w:sz w:val="20"/>
          <w:szCs w:val="20"/>
          <w:lang w:val="en-GB"/>
        </w:rPr>
        <w:t xml:space="preserve"> </w:t>
      </w:r>
      <w:r w:rsidR="000A7F14" w:rsidRPr="005B00BD">
        <w:rPr>
          <w:rFonts w:ascii="Arial" w:hAnsi="Arial"/>
          <w:sz w:val="20"/>
          <w:szCs w:val="20"/>
          <w:lang w:val="en-GB"/>
        </w:rPr>
        <w:t>t</w:t>
      </w:r>
      <w:r w:rsidRPr="005B00BD">
        <w:rPr>
          <w:rFonts w:ascii="Arial" w:hAnsi="Arial"/>
          <w:sz w:val="20"/>
          <w:szCs w:val="20"/>
          <w:lang w:val="en-GB"/>
        </w:rPr>
        <w:t>hree</w:t>
      </w:r>
      <w:r w:rsidR="009910F0" w:rsidRPr="005B00BD">
        <w:rPr>
          <w:rFonts w:ascii="Arial" w:hAnsi="Arial"/>
          <w:sz w:val="20"/>
          <w:szCs w:val="20"/>
          <w:lang w:val="en-GB"/>
        </w:rPr>
        <w:t xml:space="preserve"> patients </w:t>
      </w:r>
      <w:r w:rsidRPr="005B00BD">
        <w:rPr>
          <w:rFonts w:ascii="Arial" w:hAnsi="Arial"/>
          <w:sz w:val="20"/>
          <w:szCs w:val="20"/>
          <w:lang w:val="en-GB"/>
        </w:rPr>
        <w:t>had</w:t>
      </w:r>
      <w:r w:rsidR="00BC39DB" w:rsidRPr="005B00BD">
        <w:rPr>
          <w:rFonts w:ascii="Arial" w:hAnsi="Arial"/>
          <w:sz w:val="20"/>
          <w:szCs w:val="20"/>
          <w:lang w:val="en-GB"/>
        </w:rPr>
        <w:t xml:space="preserve"> a history of</w:t>
      </w:r>
      <w:r w:rsidR="009910F0" w:rsidRPr="005B00BD">
        <w:rPr>
          <w:rFonts w:ascii="Arial" w:hAnsi="Arial"/>
          <w:sz w:val="20"/>
          <w:szCs w:val="20"/>
          <w:lang w:val="en-GB"/>
        </w:rPr>
        <w:t xml:space="preserve"> bronchial asthma,</w:t>
      </w:r>
      <w:r w:rsidR="00150A7C" w:rsidRPr="005B00BD">
        <w:rPr>
          <w:rFonts w:ascii="Arial" w:hAnsi="Arial"/>
          <w:sz w:val="20"/>
          <w:szCs w:val="20"/>
          <w:lang w:val="en-GB"/>
        </w:rPr>
        <w:t xml:space="preserve"> and</w:t>
      </w:r>
      <w:r w:rsidR="009910F0" w:rsidRPr="005B00BD">
        <w:rPr>
          <w:rFonts w:ascii="Arial" w:hAnsi="Arial"/>
          <w:sz w:val="20"/>
          <w:szCs w:val="20"/>
          <w:lang w:val="en-GB"/>
        </w:rPr>
        <w:t xml:space="preserve"> 5 children </w:t>
      </w:r>
      <w:r w:rsidR="00E55E71" w:rsidRPr="005B00BD">
        <w:rPr>
          <w:rFonts w:ascii="Arial" w:hAnsi="Arial"/>
          <w:sz w:val="20"/>
          <w:szCs w:val="20"/>
          <w:lang w:val="en-GB"/>
        </w:rPr>
        <w:t>had</w:t>
      </w:r>
      <w:r w:rsidR="00BC39DB" w:rsidRPr="005B00BD">
        <w:rPr>
          <w:rFonts w:ascii="Arial" w:hAnsi="Arial"/>
          <w:sz w:val="20"/>
          <w:szCs w:val="20"/>
          <w:lang w:val="en-GB"/>
        </w:rPr>
        <w:t xml:space="preserve"> </w:t>
      </w:r>
      <w:r w:rsidR="009910F0" w:rsidRPr="005B00BD">
        <w:rPr>
          <w:rFonts w:ascii="Arial" w:hAnsi="Arial"/>
          <w:sz w:val="20"/>
          <w:szCs w:val="20"/>
          <w:lang w:val="en-GB"/>
        </w:rPr>
        <w:t xml:space="preserve">a history of tonsillectomy, </w:t>
      </w:r>
      <w:proofErr w:type="spellStart"/>
      <w:r w:rsidR="009910F0" w:rsidRPr="005B00BD">
        <w:rPr>
          <w:rFonts w:ascii="Arial" w:hAnsi="Arial"/>
          <w:sz w:val="20"/>
          <w:szCs w:val="20"/>
          <w:lang w:val="en-GB"/>
        </w:rPr>
        <w:t>adeno</w:t>
      </w:r>
      <w:proofErr w:type="spellEnd"/>
      <w:r w:rsidR="009910F0" w:rsidRPr="005B00BD">
        <w:rPr>
          <w:rFonts w:ascii="Arial" w:hAnsi="Arial"/>
          <w:sz w:val="20"/>
          <w:szCs w:val="20"/>
          <w:lang w:val="en-GB"/>
        </w:rPr>
        <w:t xml:space="preserve">-tonsillectomy, or adenoidectomy, which is 10 times higher than </w:t>
      </w:r>
      <w:r w:rsidR="00150A7C" w:rsidRPr="005B00BD">
        <w:rPr>
          <w:rFonts w:ascii="Arial" w:hAnsi="Arial"/>
          <w:sz w:val="20"/>
          <w:szCs w:val="20"/>
          <w:lang w:val="en-GB"/>
        </w:rPr>
        <w:t xml:space="preserve">the </w:t>
      </w:r>
      <w:r w:rsidR="009910F0" w:rsidRPr="005B00BD">
        <w:rPr>
          <w:rFonts w:ascii="Arial" w:hAnsi="Arial"/>
          <w:sz w:val="20"/>
          <w:szCs w:val="20"/>
          <w:lang w:val="en-GB"/>
        </w:rPr>
        <w:t>normal population</w:t>
      </w:r>
      <w:r w:rsidR="009910F0" w:rsidRPr="00755E42">
        <w:rPr>
          <w:rFonts w:ascii="Arial" w:hAnsi="Arial"/>
          <w:sz w:val="20"/>
          <w:szCs w:val="20"/>
          <w:lang w:val="en-GB"/>
        </w:rPr>
        <w:t>.</w:t>
      </w:r>
      <w:r w:rsidR="00234898" w:rsidRPr="00755E42">
        <w:rPr>
          <w:rFonts w:ascii="Arial" w:hAnsi="Arial"/>
          <w:sz w:val="20"/>
          <w:szCs w:val="20"/>
          <w:vertAlign w:val="superscript"/>
          <w:lang w:val="en-GB"/>
        </w:rPr>
        <w:t xml:space="preserve"> </w:t>
      </w:r>
      <w:r w:rsidR="00CC734A" w:rsidRPr="00755E42">
        <w:rPr>
          <w:rFonts w:ascii="Arial" w:hAnsi="Arial"/>
          <w:sz w:val="20"/>
          <w:szCs w:val="20"/>
          <w:vertAlign w:val="superscript"/>
          <w:lang w:val="en-GB"/>
        </w:rPr>
        <w:t>(2</w:t>
      </w:r>
      <w:r w:rsidR="00727681" w:rsidRPr="00755E42">
        <w:rPr>
          <w:rFonts w:ascii="Arial" w:hAnsi="Arial"/>
          <w:sz w:val="20"/>
          <w:szCs w:val="20"/>
          <w:vertAlign w:val="superscript"/>
          <w:lang w:val="en-GB"/>
        </w:rPr>
        <w:t>1</w:t>
      </w:r>
      <w:r w:rsidR="00CC734A" w:rsidRPr="00755E42">
        <w:rPr>
          <w:rFonts w:ascii="Arial" w:hAnsi="Arial"/>
          <w:sz w:val="20"/>
          <w:szCs w:val="20"/>
          <w:vertAlign w:val="superscript"/>
          <w:lang w:val="en-GB"/>
        </w:rPr>
        <w:t>)</w:t>
      </w:r>
      <w:r w:rsidR="009910F0" w:rsidRPr="005B00BD">
        <w:rPr>
          <w:rFonts w:ascii="Arial" w:hAnsi="Arial"/>
          <w:sz w:val="20"/>
          <w:szCs w:val="20"/>
          <w:lang w:val="en-GB"/>
        </w:rPr>
        <w:t xml:space="preserve"> </w:t>
      </w:r>
      <w:r w:rsidR="00BC39DB" w:rsidRPr="005B00BD">
        <w:rPr>
          <w:rFonts w:ascii="Arial" w:hAnsi="Arial"/>
          <w:sz w:val="20"/>
          <w:szCs w:val="20"/>
          <w:lang w:val="en-GB"/>
        </w:rPr>
        <w:t xml:space="preserve">To our knowledge, there are no </w:t>
      </w:r>
      <w:r w:rsidR="009910F0" w:rsidRPr="005B00BD">
        <w:rPr>
          <w:rFonts w:ascii="Arial" w:hAnsi="Arial"/>
          <w:sz w:val="20"/>
          <w:szCs w:val="20"/>
          <w:lang w:val="en-GB"/>
        </w:rPr>
        <w:t>report</w:t>
      </w:r>
      <w:r w:rsidR="00BC39DB" w:rsidRPr="005B00BD">
        <w:rPr>
          <w:rFonts w:ascii="Arial" w:hAnsi="Arial"/>
          <w:sz w:val="20"/>
          <w:szCs w:val="20"/>
          <w:lang w:val="en-GB"/>
        </w:rPr>
        <w:t>s</w:t>
      </w:r>
      <w:r w:rsidR="009910F0" w:rsidRPr="005B00BD">
        <w:rPr>
          <w:rFonts w:ascii="Arial" w:hAnsi="Arial"/>
          <w:sz w:val="20"/>
          <w:szCs w:val="20"/>
          <w:lang w:val="en-GB"/>
        </w:rPr>
        <w:t xml:space="preserve"> of </w:t>
      </w:r>
      <w:r w:rsidR="00BC39DB" w:rsidRPr="005B00BD">
        <w:rPr>
          <w:rFonts w:ascii="Arial" w:hAnsi="Arial"/>
          <w:sz w:val="20"/>
          <w:szCs w:val="20"/>
          <w:lang w:val="en-GB"/>
        </w:rPr>
        <w:t xml:space="preserve">systemic </w:t>
      </w:r>
      <w:r w:rsidR="009910F0" w:rsidRPr="005B00BD">
        <w:rPr>
          <w:rFonts w:ascii="Arial" w:hAnsi="Arial"/>
          <w:sz w:val="20"/>
          <w:szCs w:val="20"/>
          <w:lang w:val="en-GB"/>
        </w:rPr>
        <w:t xml:space="preserve">association </w:t>
      </w:r>
      <w:r w:rsidR="00226E0C" w:rsidRPr="005B00BD">
        <w:rPr>
          <w:rFonts w:ascii="Arial" w:hAnsi="Arial"/>
          <w:sz w:val="20"/>
          <w:szCs w:val="20"/>
          <w:lang w:val="en-GB"/>
        </w:rPr>
        <w:t xml:space="preserve">with </w:t>
      </w:r>
      <w:r w:rsidR="00BC39DB" w:rsidRPr="005B00BD">
        <w:rPr>
          <w:rFonts w:ascii="Arial" w:hAnsi="Arial"/>
          <w:sz w:val="20"/>
          <w:szCs w:val="20"/>
          <w:lang w:val="en-GB"/>
        </w:rPr>
        <w:t>BRLH</w:t>
      </w:r>
      <w:r w:rsidR="009910F0" w:rsidRPr="005B00BD">
        <w:rPr>
          <w:rFonts w:ascii="Arial" w:hAnsi="Arial"/>
          <w:sz w:val="20"/>
          <w:szCs w:val="20"/>
          <w:lang w:val="en-GB"/>
        </w:rPr>
        <w:t xml:space="preserve">. Since enlarged tonsils are also a form of </w:t>
      </w:r>
      <w:r w:rsidR="006A476F" w:rsidRPr="005B00BD">
        <w:rPr>
          <w:rFonts w:ascii="Arial" w:hAnsi="Arial"/>
          <w:sz w:val="20"/>
          <w:szCs w:val="20"/>
          <w:lang w:val="en-GB"/>
        </w:rPr>
        <w:t>BRLH</w:t>
      </w:r>
      <w:r w:rsidR="009910F0" w:rsidRPr="005B00BD">
        <w:rPr>
          <w:rFonts w:ascii="Arial" w:hAnsi="Arial"/>
          <w:sz w:val="20"/>
          <w:szCs w:val="20"/>
          <w:lang w:val="en-GB"/>
        </w:rPr>
        <w:t xml:space="preserve">, one </w:t>
      </w:r>
      <w:r w:rsidR="00BC39DB" w:rsidRPr="005B00BD">
        <w:rPr>
          <w:rFonts w:ascii="Arial" w:hAnsi="Arial"/>
          <w:sz w:val="20"/>
          <w:szCs w:val="20"/>
          <w:lang w:val="en-GB"/>
        </w:rPr>
        <w:t xml:space="preserve">can </w:t>
      </w:r>
      <w:r w:rsidR="009910F0" w:rsidRPr="005B00BD">
        <w:rPr>
          <w:rFonts w:ascii="Arial" w:hAnsi="Arial"/>
          <w:sz w:val="20"/>
          <w:szCs w:val="20"/>
          <w:lang w:val="en-GB"/>
        </w:rPr>
        <w:t xml:space="preserve">speculate that the conjunctival lesion might represent a </w:t>
      </w:r>
      <w:r w:rsidR="007D5D00" w:rsidRPr="005B00BD">
        <w:rPr>
          <w:rFonts w:ascii="Arial" w:hAnsi="Arial"/>
          <w:sz w:val="20"/>
          <w:szCs w:val="20"/>
          <w:lang w:val="en-GB"/>
        </w:rPr>
        <w:t xml:space="preserve">further </w:t>
      </w:r>
      <w:r w:rsidR="009910F0" w:rsidRPr="005B00BD">
        <w:rPr>
          <w:rFonts w:ascii="Arial" w:hAnsi="Arial"/>
          <w:sz w:val="20"/>
          <w:szCs w:val="20"/>
          <w:lang w:val="en-GB"/>
        </w:rPr>
        <w:t xml:space="preserve">site of </w:t>
      </w:r>
      <w:proofErr w:type="spellStart"/>
      <w:r w:rsidR="009910F0" w:rsidRPr="005B00BD">
        <w:rPr>
          <w:rFonts w:ascii="Arial" w:hAnsi="Arial"/>
          <w:sz w:val="20"/>
          <w:szCs w:val="20"/>
          <w:lang w:val="en-GB"/>
        </w:rPr>
        <w:t>extranodal</w:t>
      </w:r>
      <w:proofErr w:type="spellEnd"/>
      <w:r w:rsidR="009910F0" w:rsidRPr="005B00BD">
        <w:rPr>
          <w:rFonts w:ascii="Arial" w:hAnsi="Arial"/>
          <w:sz w:val="20"/>
          <w:szCs w:val="20"/>
          <w:lang w:val="en-GB"/>
        </w:rPr>
        <w:t xml:space="preserve"> lymphoid hyperplasia. </w:t>
      </w:r>
      <w:r w:rsidR="00BC39DB" w:rsidRPr="005B00BD">
        <w:rPr>
          <w:rFonts w:ascii="Arial" w:hAnsi="Arial"/>
          <w:sz w:val="20"/>
          <w:szCs w:val="20"/>
          <w:lang w:val="en-GB"/>
        </w:rPr>
        <w:t xml:space="preserve">Although there have been </w:t>
      </w:r>
      <w:r w:rsidR="009910F0" w:rsidRPr="005B00BD">
        <w:rPr>
          <w:rFonts w:ascii="Arial" w:hAnsi="Arial"/>
          <w:sz w:val="20"/>
          <w:szCs w:val="20"/>
          <w:lang w:val="en-GB"/>
        </w:rPr>
        <w:t>suggest</w:t>
      </w:r>
      <w:r w:rsidR="00BC39DB" w:rsidRPr="005B00BD">
        <w:rPr>
          <w:rFonts w:ascii="Arial" w:hAnsi="Arial"/>
          <w:sz w:val="20"/>
          <w:szCs w:val="20"/>
          <w:lang w:val="en-GB"/>
        </w:rPr>
        <w:t>ions of</w:t>
      </w:r>
      <w:r w:rsidR="009910F0" w:rsidRPr="005B00BD">
        <w:rPr>
          <w:rFonts w:ascii="Arial" w:hAnsi="Arial"/>
          <w:sz w:val="20"/>
          <w:szCs w:val="20"/>
          <w:lang w:val="en-GB"/>
        </w:rPr>
        <w:t xml:space="preserve"> infectious </w:t>
      </w:r>
      <w:r w:rsidR="002B681F" w:rsidRPr="005B00BD">
        <w:rPr>
          <w:rFonts w:ascii="Arial" w:hAnsi="Arial"/>
          <w:sz w:val="20"/>
          <w:szCs w:val="20"/>
          <w:lang w:val="en-GB"/>
        </w:rPr>
        <w:t>a</w:t>
      </w:r>
      <w:r w:rsidR="009910F0" w:rsidRPr="005B00BD">
        <w:rPr>
          <w:rFonts w:ascii="Arial" w:hAnsi="Arial"/>
          <w:sz w:val="20"/>
          <w:szCs w:val="20"/>
          <w:lang w:val="en-GB"/>
        </w:rPr>
        <w:t>etiologies for BRLH and lymphomas</w:t>
      </w:r>
      <w:r w:rsidR="00DB00CB" w:rsidRPr="005B00BD">
        <w:rPr>
          <w:rFonts w:eastAsia="Calibri" w:hAnsi="Helvetica" w:cs="Helvetica"/>
          <w:color w:val="353535"/>
          <w:bdr w:val="none" w:sz="0" w:space="0" w:color="auto"/>
          <w:lang w:val="en-GB"/>
        </w:rPr>
        <w:t xml:space="preserve"> </w:t>
      </w:r>
      <w:r w:rsidR="007541C3" w:rsidRPr="005B00BD">
        <w:rPr>
          <w:rFonts w:ascii="Arial" w:eastAsia="Calibri" w:hAnsi="Arial" w:cs="Arial"/>
          <w:color w:val="353535"/>
          <w:sz w:val="20"/>
          <w:szCs w:val="20"/>
          <w:bdr w:val="none" w:sz="0" w:space="0" w:color="auto"/>
          <w:lang w:val="en-GB"/>
        </w:rPr>
        <w:t xml:space="preserve">all </w:t>
      </w:r>
      <w:r w:rsidR="00323F59" w:rsidRPr="005B00BD">
        <w:rPr>
          <w:rFonts w:ascii="Arial" w:eastAsia="Calibri" w:hAnsi="Arial" w:cs="Arial"/>
          <w:color w:val="353535"/>
          <w:sz w:val="20"/>
          <w:szCs w:val="20"/>
          <w:bdr w:val="none" w:sz="0" w:space="0" w:color="auto"/>
          <w:lang w:val="en-GB"/>
        </w:rPr>
        <w:t xml:space="preserve">our </w:t>
      </w:r>
      <w:r w:rsidR="007541C3" w:rsidRPr="005B00BD">
        <w:rPr>
          <w:rFonts w:ascii="Arial" w:eastAsia="Calibri" w:hAnsi="Arial" w:cs="Arial"/>
          <w:color w:val="353535"/>
          <w:sz w:val="20"/>
          <w:szCs w:val="20"/>
          <w:bdr w:val="none" w:sz="0" w:space="0" w:color="auto"/>
          <w:lang w:val="en-GB"/>
        </w:rPr>
        <w:t>tested cases were negative</w:t>
      </w:r>
      <w:r w:rsidR="00DB00CB" w:rsidRPr="005B00BD" w:rsidDel="00DB00CB">
        <w:rPr>
          <w:rFonts w:ascii="Arial" w:hAnsi="Arial"/>
          <w:sz w:val="20"/>
          <w:szCs w:val="20"/>
          <w:lang w:val="en-GB"/>
        </w:rPr>
        <w:t xml:space="preserve"> </w:t>
      </w:r>
      <w:r w:rsidR="00BC39DB" w:rsidRPr="005B00BD">
        <w:rPr>
          <w:rFonts w:ascii="Arial" w:hAnsi="Arial"/>
          <w:sz w:val="20"/>
          <w:szCs w:val="20"/>
          <w:lang w:val="en-GB"/>
        </w:rPr>
        <w:t>for infectious agents.</w:t>
      </w:r>
      <w:r w:rsidR="00BC39DB" w:rsidRPr="005B00BD">
        <w:rPr>
          <w:rFonts w:ascii="Arial" w:hAnsi="Arial"/>
          <w:sz w:val="20"/>
          <w:szCs w:val="20"/>
          <w:vertAlign w:val="superscript"/>
          <w:lang w:val="en-GB"/>
        </w:rPr>
        <w:t xml:space="preserve">  </w:t>
      </w:r>
      <w:r w:rsidR="00BC39DB" w:rsidRPr="005B00BD">
        <w:rPr>
          <w:rFonts w:ascii="Arial" w:hAnsi="Arial"/>
          <w:sz w:val="20"/>
          <w:szCs w:val="20"/>
          <w:lang w:val="en-GB"/>
        </w:rPr>
        <w:t>However,</w:t>
      </w:r>
      <w:r w:rsidR="009910F0" w:rsidRPr="005B00BD">
        <w:rPr>
          <w:rFonts w:ascii="Arial" w:hAnsi="Arial"/>
          <w:sz w:val="20"/>
          <w:szCs w:val="20"/>
          <w:lang w:val="en-GB"/>
        </w:rPr>
        <w:t xml:space="preserve"> </w:t>
      </w:r>
      <w:r w:rsidR="00323F59" w:rsidRPr="005B00BD">
        <w:rPr>
          <w:rFonts w:ascii="Arial" w:hAnsi="Arial"/>
          <w:sz w:val="20"/>
          <w:szCs w:val="20"/>
          <w:lang w:val="en-GB"/>
        </w:rPr>
        <w:t>this was performed in total of 5 cases only</w:t>
      </w:r>
      <w:r w:rsidR="00085C3C" w:rsidRPr="005B00BD">
        <w:rPr>
          <w:rFonts w:ascii="Arial" w:hAnsi="Arial"/>
          <w:sz w:val="20"/>
          <w:szCs w:val="20"/>
          <w:lang w:val="en-GB"/>
        </w:rPr>
        <w:t>,</w:t>
      </w:r>
      <w:r w:rsidR="00323F59" w:rsidRPr="005B00BD">
        <w:rPr>
          <w:rFonts w:ascii="Arial" w:hAnsi="Arial"/>
          <w:sz w:val="20"/>
          <w:szCs w:val="20"/>
          <w:lang w:val="en-GB"/>
        </w:rPr>
        <w:t xml:space="preserve"> which might not be conclusive. On the other hand, </w:t>
      </w:r>
      <w:r w:rsidR="009910F0" w:rsidRPr="005B00BD">
        <w:rPr>
          <w:rFonts w:ascii="Arial" w:hAnsi="Arial"/>
          <w:sz w:val="20"/>
          <w:szCs w:val="20"/>
          <w:lang w:val="en-GB"/>
        </w:rPr>
        <w:t xml:space="preserve">chronic or acute </w:t>
      </w:r>
      <w:r w:rsidR="00BC39DB" w:rsidRPr="005B00BD">
        <w:rPr>
          <w:rFonts w:ascii="Arial" w:hAnsi="Arial"/>
          <w:sz w:val="20"/>
          <w:szCs w:val="20"/>
          <w:lang w:val="en-GB"/>
        </w:rPr>
        <w:t xml:space="preserve">inflammation </w:t>
      </w:r>
      <w:r w:rsidR="009910F0" w:rsidRPr="005B00BD">
        <w:rPr>
          <w:rFonts w:ascii="Arial" w:hAnsi="Arial"/>
          <w:sz w:val="20"/>
          <w:szCs w:val="20"/>
          <w:lang w:val="en-GB"/>
        </w:rPr>
        <w:t>from allergic causes</w:t>
      </w:r>
      <w:r w:rsidR="00BC39DB" w:rsidRPr="005B00BD">
        <w:rPr>
          <w:rFonts w:ascii="Arial" w:hAnsi="Arial"/>
          <w:sz w:val="20"/>
          <w:szCs w:val="20"/>
          <w:lang w:val="en-GB"/>
        </w:rPr>
        <w:t xml:space="preserve"> </w:t>
      </w:r>
      <w:r w:rsidR="009910F0" w:rsidRPr="005B00BD">
        <w:rPr>
          <w:rFonts w:ascii="Arial" w:hAnsi="Arial"/>
          <w:sz w:val="20"/>
          <w:szCs w:val="20"/>
          <w:lang w:val="en-GB"/>
        </w:rPr>
        <w:t xml:space="preserve">was present in 26% </w:t>
      </w:r>
      <w:r w:rsidR="00A46D50" w:rsidRPr="005B00BD">
        <w:rPr>
          <w:rFonts w:ascii="Arial" w:hAnsi="Arial"/>
          <w:sz w:val="20"/>
          <w:szCs w:val="20"/>
          <w:lang w:val="en-GB"/>
        </w:rPr>
        <w:t xml:space="preserve">of </w:t>
      </w:r>
      <w:r w:rsidR="00BC39DB" w:rsidRPr="005B00BD">
        <w:rPr>
          <w:rFonts w:ascii="Arial" w:hAnsi="Arial"/>
          <w:sz w:val="20"/>
          <w:szCs w:val="20"/>
          <w:lang w:val="en-GB"/>
        </w:rPr>
        <w:t xml:space="preserve">patients in our study. </w:t>
      </w:r>
    </w:p>
    <w:p w14:paraId="2FC9CD14" w14:textId="12F50EDE" w:rsidR="009910F0" w:rsidRPr="005B00BD" w:rsidRDefault="00B10985" w:rsidP="004841D8">
      <w:pPr>
        <w:pStyle w:val="Default"/>
        <w:spacing w:after="240" w:line="480" w:lineRule="auto"/>
        <w:rPr>
          <w:rFonts w:ascii="Arial" w:eastAsia="Times New Roman" w:hAnsi="Arial" w:cs="Times New Roman"/>
          <w:sz w:val="20"/>
          <w:szCs w:val="20"/>
          <w:lang w:val="en-GB"/>
        </w:rPr>
      </w:pPr>
      <w:r w:rsidRPr="005B00BD">
        <w:rPr>
          <w:rFonts w:ascii="Arial" w:hAnsi="Arial"/>
          <w:sz w:val="20"/>
          <w:szCs w:val="20"/>
          <w:lang w:val="en-GB"/>
        </w:rPr>
        <w:t xml:space="preserve">The majority </w:t>
      </w:r>
      <w:r w:rsidR="00065847" w:rsidRPr="005B00BD">
        <w:rPr>
          <w:rFonts w:ascii="Arial" w:hAnsi="Arial"/>
          <w:sz w:val="20"/>
          <w:szCs w:val="20"/>
          <w:lang w:val="en-GB"/>
        </w:rPr>
        <w:t xml:space="preserve">(94%) of the </w:t>
      </w:r>
      <w:r w:rsidR="00386121" w:rsidRPr="005B00BD">
        <w:rPr>
          <w:rFonts w:ascii="Arial" w:hAnsi="Arial"/>
          <w:sz w:val="20"/>
          <w:szCs w:val="20"/>
          <w:lang w:val="en-GB"/>
        </w:rPr>
        <w:t>tumour</w:t>
      </w:r>
      <w:r w:rsidR="00065847" w:rsidRPr="005B00BD">
        <w:rPr>
          <w:rFonts w:ascii="Arial" w:hAnsi="Arial"/>
          <w:sz w:val="20"/>
          <w:szCs w:val="20"/>
          <w:lang w:val="en-GB"/>
        </w:rPr>
        <w:t xml:space="preserve">s in our report involved the </w:t>
      </w:r>
      <w:r w:rsidR="0049320C" w:rsidRPr="005B00BD">
        <w:rPr>
          <w:rFonts w:ascii="Arial" w:hAnsi="Arial"/>
          <w:sz w:val="20"/>
          <w:szCs w:val="20"/>
          <w:lang w:val="en-GB"/>
        </w:rPr>
        <w:t xml:space="preserve">medial </w:t>
      </w:r>
      <w:r w:rsidR="00065847" w:rsidRPr="005B00BD">
        <w:rPr>
          <w:rFonts w:ascii="Arial" w:hAnsi="Arial"/>
          <w:sz w:val="20"/>
          <w:szCs w:val="20"/>
          <w:lang w:val="en-GB"/>
        </w:rPr>
        <w:t>bulbar conjunctiva</w:t>
      </w:r>
      <w:r w:rsidR="008D1893" w:rsidRPr="005B00BD">
        <w:rPr>
          <w:rFonts w:ascii="Arial" w:hAnsi="Arial"/>
          <w:sz w:val="20"/>
          <w:szCs w:val="20"/>
          <w:lang w:val="en-GB"/>
        </w:rPr>
        <w:t>,</w:t>
      </w:r>
      <w:r w:rsidR="00065847" w:rsidRPr="005B00BD">
        <w:rPr>
          <w:rFonts w:ascii="Arial" w:hAnsi="Arial"/>
          <w:sz w:val="20"/>
          <w:szCs w:val="20"/>
          <w:lang w:val="en-GB"/>
        </w:rPr>
        <w:t xml:space="preserve"> which concurs with </w:t>
      </w:r>
      <w:r w:rsidR="00F96DC7" w:rsidRPr="005B00BD">
        <w:rPr>
          <w:rFonts w:ascii="Arial" w:hAnsi="Arial"/>
          <w:sz w:val="20"/>
          <w:szCs w:val="20"/>
          <w:lang w:val="en-GB"/>
        </w:rPr>
        <w:t xml:space="preserve">reports in </w:t>
      </w:r>
      <w:r w:rsidR="00065847" w:rsidRPr="005B00BD">
        <w:rPr>
          <w:rFonts w:ascii="Arial" w:hAnsi="Arial"/>
          <w:sz w:val="20"/>
          <w:szCs w:val="20"/>
          <w:lang w:val="en-GB"/>
        </w:rPr>
        <w:t xml:space="preserve">the literature. </w:t>
      </w:r>
      <w:r w:rsidR="007541C3" w:rsidRPr="005B00BD">
        <w:rPr>
          <w:rFonts w:ascii="Arial" w:eastAsia="Times New Roman" w:hAnsi="Arial" w:cs="Times New Roman"/>
          <w:sz w:val="20"/>
          <w:szCs w:val="20"/>
          <w:vertAlign w:val="superscript"/>
          <w:lang w:val="en-GB"/>
        </w:rPr>
        <w:fldChar w:fldCharType="begin"/>
      </w:r>
      <w:r w:rsidR="00065847" w:rsidRPr="005B00BD">
        <w:rPr>
          <w:rFonts w:ascii="Arial" w:eastAsia="Times New Roman" w:hAnsi="Arial" w:cs="Times New Roman"/>
          <w:sz w:val="20"/>
          <w:szCs w:val="20"/>
          <w:vertAlign w:val="superscript"/>
          <w:lang w:val="en-GB"/>
        </w:rPr>
        <w:instrText xml:space="preserve"> ADDIN EN.CITE &lt;EndNote&gt;&lt;Cite&gt;&lt;Author&gt;Sharara, N.&lt;/Author&gt;&lt;Year&gt;2003&lt;/Year&gt;&lt;RecNum&gt;17&lt;/RecNum&gt;&lt;DisplayText&gt;(Sharara, N. 2003)&lt;/DisplayText&gt;&lt;record&gt;&lt;database name="en0072ee43" path="/Users/adelalakeely/Library/Caches/TemporaryItems/en0072ee43"&gt;en0072ee43&lt;/database&gt;&lt;source-app name="EndNote" version="17.0"&gt;EndNote&lt;/source-app&gt;&lt;rec-number&gt;17&lt;/rec-number&gt;&lt;foreign-keys&gt;&lt;key app="EN" db-id="sasvrx2xy950ewesfsrppp2krd2tzptv0fte"&gt;17&lt;/key&gt;&lt;/foreign-keys&gt;&lt;ref-type name="Journal Article"&gt;17&lt;/ref-type&gt;&lt;contributors&gt;&lt;authors&gt;&lt;author&gt;&lt;style face="normal" font="default" size="100%"&gt;Sharara, N.&lt;/style&gt;&lt;/author&gt;&lt;author&gt;&lt;style face="normal" font="default" size="100%"&gt;Holden, J. T.&lt;/style&gt;&lt;/author&gt;&lt;author&gt;&lt;style face="normal" font="default" size="100%"&gt;Wojno, T. H.&lt;/style&gt;&lt;/author&gt;&lt;author&gt;&lt;style face="normal" font="default" size="100%"&gt;Feinberg, A. S.&lt;/style&gt;&lt;/author&gt;&lt;author&gt;&lt;style face="normal" font="default" size="100%"&gt;Grossniklaus, H. E.&lt;/style&gt;&lt;/author&gt;&lt;/authors&gt;&lt;/contributors&gt;&lt;auth-address&gt;&lt;style face="normal" font="default" size="100%"&gt;Department of Ophthalmology, Emory University School of Medicine, Atlanta, Georgia, USA.&lt;/style&gt;&lt;/auth-address&gt;&lt;titles&gt;&lt;title&gt;&lt;style face="normal" font="default" size="100%"&gt;Ocular adnexal lymphoid proliferations: clinical, histologic, flow cytometric, and molecular analysis of forty-three cases&lt;/style&gt;&lt;/title&gt;&lt;secondary-title&gt;&lt;style face="normal" font="default" size="100%"&gt;Ophthalmology&lt;/style&gt;&lt;/secondary-title&gt;&lt;alt-title&gt;&lt;style face="normal" font="default" size="100%"&gt;Ophthalmology&lt;/style&gt;&lt;/alt-title&gt;&lt;/titles&gt;&lt;periodical&gt;&lt;full-title&gt;&lt;style face="normal" font="default" size="100%"&gt;Ophthalmology&lt;/style&gt;&lt;/full-title&gt;&lt;abbr-1&gt;&lt;style face="normal" font="default" size="100%"&gt;Ophthalmology&lt;/style&gt;&lt;/abbr-1&gt;&lt;/periodical&gt;&lt;alt-periodical&gt;&lt;full-title&gt;&lt;style face="normal" font="default" size="100%"&gt;Ophthalmology&lt;/style&gt;&lt;/full-title&gt;&lt;abbr-1&gt;&lt;style face="normal" font="default" size="100%"&gt;Ophthalmology&lt;/style&gt;&lt;/abbr-1&gt;&lt;/alt-periodical&gt;&lt;pages&gt;&lt;style face="normal" font="default" size="100%"&gt;1245-54&lt;/style&gt;&lt;/pages&gt;&lt;volume&gt;&lt;style face="normal" font="default" size="100%"&gt;110&lt;/style&gt;&lt;/volume&gt;&lt;number&gt;&lt;style face="normal" font="default" size="100%"&gt;6&lt;/style&gt;&lt;/number&gt;&lt;edition&gt;&lt;style face="normal" font="default" size="100%"&gt;2003/06/12&lt;/style&gt;&lt;/edition&gt;&lt;keywords&gt;&lt;keyword&gt;&lt;style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size="100%"&gt;Child&lt;/style&gt;&lt;/keyword&gt;&lt;keyword&gt;&lt;style face="normal" font="default" size="100%"&gt;Conjunctival Neoplasms/genetics/*pathology/radiography&lt;/style&gt;&lt;/keyword&gt;&lt;keyword&gt;&lt;style face="normal" font="default" size="100%"&gt;Eyelid Neoplasms/genetics/*pathology/radiography&lt;/style&gt;&lt;/keyword&gt;&lt;keyword&gt;&lt;style face="normal" font="default" size="100%"&gt;Female&lt;/style&gt;&lt;/keyword&gt;&lt;keyword&gt;&lt;style face="normal" font="default" size="100%"&gt;Flow Cytometry&lt;/style&gt;&lt;/keyword&gt;&lt;keyword&gt;&lt;style face="normal" font="default" size="100%"&gt;Gene Rearrangement, gamma-Chain T-Cell Antigen Receptor/genetics&lt;/style&gt;&lt;/keyword&gt;&lt;keyword&gt;&lt;style face="normal" font="default" size="100%"&gt;Genes, bcl-2/genetics&lt;/style&gt;&lt;/keyword&gt;&lt;keyword&gt;&lt;style face="normal" font="default" size="100%"&gt;Humans&lt;/style&gt;&lt;/keyword&gt;&lt;keyword&gt;&lt;style face="normal" font="default" size="100%"&gt;Immunoglobulin Heavy Chains/genetics&lt;/style&gt;&lt;/keyword&gt;&lt;keyword&gt;&lt;style face="normal" font="default" size="100%"&gt;Immunohistochemistry&lt;/style&gt;&lt;/keyword&gt;&lt;keyword&gt;&lt;style face="normal" font="default" size="100%"&gt;Immunophenotyping&lt;/style&gt;&lt;/keyword&gt;&lt;keyword&gt;&lt;style face="normal" font="default" size="100%"&gt;Lacrimal Apparatus Diseases/genetics/*pathology/radiography&lt;/style&gt;&lt;/keyword&gt;&lt;keyword&gt;&lt;style face="normal" font="default" size="100%"&gt;Lymphoma/genetics/*pathology/radiography&lt;/style&gt;&lt;/keyword&gt;&lt;keyword&gt;&lt;style face="normal" font="default" size="100%"&gt;Male&lt;/style&gt;&lt;/keyword&gt;&lt;keyword&gt;&lt;style face="normal" font="default" size="100%"&gt;Middle Aged&lt;/style&gt;&lt;/keyword&gt;&lt;keyword&gt;&lt;style face="normal" font="default" size="100%"&gt;Orbital Neoplasms/genetics/*pathology/radiography&lt;/style&gt;&lt;/keyword&gt;&lt;keyword&gt;&lt;style face="normal" font="default" size="100%"&gt;Polymerase Chain Reaction&lt;/style&gt;&lt;/keyword&gt;&lt;keyword&gt;&lt;style face="normal" font="default" size="100%"&gt;Prospective Studies&lt;/style&gt;&lt;/keyword&gt;&lt;keyword&gt;&lt;style face="normal" font="default" size="100%"&gt;Tomography, X-Ray Computed&lt;/style&gt;&lt;/keyword&gt;&lt;/keywords&gt;&lt;dates&gt;&lt;year&gt;&lt;style face="normal" font="default" size="100%"&gt;2003&lt;/style&gt;&lt;/year&gt;&lt;pub-dates&gt;&lt;date&gt;&lt;style face="normal" font="default" size="100%"&gt;Jun&lt;/style&gt;&lt;/date&gt;&lt;/pub-dates&gt;&lt;/dates&gt;&lt;isbn&gt;&lt;style face="normal" font="default" size="100%"&gt;0161-6420 (Print) 0161-6420 (Linking)&lt;/style&gt;&lt;/isbn&gt;&lt;accession-num&gt;&lt;style face="normal" font="default" size="100%"&gt;12799255&lt;/style&gt;&lt;/accession-num&gt;&lt;abstract&gt;&lt;style face="normal" font="default" size="100%"&gt;PURPOSE: To describe the clinical features, histologic findings, flow cytometric immunophenotypes, and molecular profiles of ocular adnexal lymphoid proliferations. STUDY DESIGN: Prospective noncomparative case series. PARTICIPANTS: Forty-three patients suspected of having ocular adnexal lymphoid proliferations were biopsied and prospectively evaluated. METHODS: Provisional diagnoses were made on the basis of routine histology and immunohistochemistry for B and T cells. Results of flow cytometric immunophenotyping (FCI) and molecular assessment using polymerase chain reaction for immunoglobulin heavy chain (IgH) and TCR gamma chain gene rearrangement and bcl-2/IgH translocation were then incorporated into a final diagnosis. Demographic and clinical outcome data were collected. MAIN OUTCOME MEASURES: Final diagnosis based on histology, flow cytometry, and polymerase chain reaction. RESULTS: Forty-three cases were studied. Final diagnoses included 17 lymphomas, 18 chronic inflammations, 4 reactive lymphoid hyperplasias, and 4 atypical lymphoid infiltrates. Preliminary evaluation accurately categorized all 43 cases as either lymphoma or nonlymphoma. FCI permitted more precise subclassification of the lymphomas according to the Revised European American Lymphoma (REAL) system of nomenclature as follows: eight marginal zone B cell (mucosa-associated lymphoid tissue type), three mantle cell, two follicular, three large cell, and one lymphoplasmacytoid lymphoma. FCI showed a clonal B cell proliferation in 94% (16 of 17) of the lymphomas; FCI identified a clonal B cell population in 4% (1 of 25) of cases of nonlymphomas. Molecular evidence of clonality was identified in 88% (15 of 17) of lymphomas, 39% (7 of 18) of chronic inflammations, and 50% (4 of 8) of reactive lymphoid hyperplasias and atypical lymphoid infiltrates. CONCLUSIONS: The histologic diagnosis of ocular adnexal lymphoid lesions is highly accurate when determined by an experienced pathologist. FCI refines the histologic diagnosis and classification. Results of molecular studies should be interpreted in conjunction with clinical, histologic, and immunophenotyping findings.&lt;/style&gt;&lt;/abstract&gt;&lt;notes&gt;&lt;style face="normal" font="default" size="100%"&gt;Sharara, Nariman Holden, Jeannine T Wojno, Ted H Feinberg, Andrew S Grossniklaus, Hans E eng P30EY06360/EY/NEI NIH HHS/ Ophthalmology. 2003 Jun;110(6):1245-54.&lt;/style&gt;&lt;/notes&gt;&lt;work-type&gt;&lt;style face="normal" font="default" size="100%"&gt;Research Support, Non-U.S. Gov't Research Support, U.S. Gov't, P.H.S.&lt;/style&gt;&lt;/work-type&gt;&lt;urls&gt;&lt;related-urls&gt;&lt;url&gt;&lt;style face="normal" font="default" size="100%"&gt;http://www.ncbi.nlm.nih.gov/pubmed/12799255&lt;/style&gt;&lt;/url&gt;&lt;/related-urls&gt;&lt;/urls&gt;&lt;electronic-resource-num&gt;&lt;style face="normal" font="default" size="100%"&gt;10.1016/S0161-6420(03)00330-0&lt;/style&gt;&lt;/electronic-resource-num&gt;&lt;/record&gt;&lt;/Cite&gt;&lt;/EndNote&gt;</w:instrText>
      </w:r>
      <w:r w:rsidR="007541C3" w:rsidRPr="005B00BD">
        <w:rPr>
          <w:rFonts w:ascii="Arial" w:eastAsia="Times New Roman" w:hAnsi="Arial" w:cs="Times New Roman"/>
          <w:sz w:val="20"/>
          <w:szCs w:val="20"/>
          <w:vertAlign w:val="superscript"/>
          <w:lang w:val="en-GB"/>
        </w:rPr>
        <w:fldChar w:fldCharType="separate"/>
      </w:r>
      <w:r w:rsidR="00065847" w:rsidRPr="005B00BD">
        <w:rPr>
          <w:rFonts w:ascii="Arial" w:hAnsi="Arial" w:cs="Times New Roman"/>
          <w:sz w:val="20"/>
          <w:szCs w:val="20"/>
          <w:vertAlign w:val="superscript"/>
          <w:lang w:val="en-GB"/>
        </w:rPr>
        <w:t>(5, 17,18)</w:t>
      </w:r>
      <w:r w:rsidR="007541C3" w:rsidRPr="005B00BD">
        <w:rPr>
          <w:rFonts w:ascii="Arial" w:eastAsia="Times New Roman" w:hAnsi="Arial" w:cs="Times New Roman"/>
          <w:sz w:val="20"/>
          <w:szCs w:val="20"/>
          <w:vertAlign w:val="superscript"/>
          <w:lang w:val="en-GB"/>
        </w:rPr>
        <w:fldChar w:fldCharType="end"/>
      </w:r>
      <w:r w:rsidR="00065847" w:rsidRPr="005B00BD">
        <w:rPr>
          <w:rFonts w:ascii="Arial" w:hAnsi="Arial" w:cs="Times New Roman"/>
          <w:sz w:val="20"/>
          <w:szCs w:val="20"/>
          <w:lang w:val="en-GB"/>
        </w:rPr>
        <w:t xml:space="preserve"> </w:t>
      </w:r>
      <w:r w:rsidR="009910F0" w:rsidRPr="005B00BD">
        <w:rPr>
          <w:rFonts w:ascii="Arial" w:hAnsi="Arial"/>
          <w:sz w:val="20"/>
          <w:szCs w:val="20"/>
          <w:lang w:val="en-GB"/>
        </w:rPr>
        <w:t xml:space="preserve">Clinically, </w:t>
      </w:r>
      <w:r w:rsidR="00A46D50" w:rsidRPr="005B00BD">
        <w:rPr>
          <w:rFonts w:ascii="Arial" w:hAnsi="Arial"/>
          <w:sz w:val="20"/>
          <w:szCs w:val="20"/>
          <w:lang w:val="en-GB"/>
        </w:rPr>
        <w:t xml:space="preserve">the </w:t>
      </w:r>
      <w:r w:rsidR="001523B0" w:rsidRPr="005B00BD">
        <w:rPr>
          <w:rFonts w:ascii="Arial" w:hAnsi="Arial"/>
          <w:sz w:val="20"/>
          <w:szCs w:val="20"/>
          <w:lang w:val="en-GB"/>
        </w:rPr>
        <w:t xml:space="preserve">medial </w:t>
      </w:r>
      <w:r w:rsidR="009910F0" w:rsidRPr="005B00BD">
        <w:rPr>
          <w:rFonts w:ascii="Arial" w:hAnsi="Arial"/>
          <w:sz w:val="20"/>
          <w:szCs w:val="20"/>
          <w:lang w:val="en-GB"/>
        </w:rPr>
        <w:t>bulbar conjunctiva is the most common</w:t>
      </w:r>
      <w:r w:rsidR="00A46D50" w:rsidRPr="005B00BD">
        <w:rPr>
          <w:rFonts w:ascii="Arial" w:hAnsi="Arial"/>
          <w:sz w:val="20"/>
          <w:szCs w:val="20"/>
          <w:lang w:val="en-GB"/>
        </w:rPr>
        <w:t>ly affected</w:t>
      </w:r>
      <w:r w:rsidR="009910F0" w:rsidRPr="005B00BD">
        <w:rPr>
          <w:rFonts w:ascii="Arial" w:hAnsi="Arial"/>
          <w:sz w:val="20"/>
          <w:szCs w:val="20"/>
          <w:lang w:val="en-GB"/>
        </w:rPr>
        <w:t xml:space="preserve"> site with occasional </w:t>
      </w:r>
      <w:proofErr w:type="spellStart"/>
      <w:r w:rsidR="009910F0" w:rsidRPr="005B00BD">
        <w:rPr>
          <w:rFonts w:ascii="Arial" w:hAnsi="Arial"/>
          <w:sz w:val="20"/>
          <w:szCs w:val="20"/>
          <w:lang w:val="en-GB"/>
        </w:rPr>
        <w:t>carunc</w:t>
      </w:r>
      <w:r w:rsidR="00603D8B" w:rsidRPr="005B00BD">
        <w:rPr>
          <w:rFonts w:ascii="Arial" w:hAnsi="Arial"/>
          <w:sz w:val="20"/>
          <w:szCs w:val="20"/>
          <w:lang w:val="en-GB"/>
        </w:rPr>
        <w:t>u</w:t>
      </w:r>
      <w:r w:rsidR="009910F0" w:rsidRPr="005B00BD">
        <w:rPr>
          <w:rFonts w:ascii="Arial" w:hAnsi="Arial"/>
          <w:sz w:val="20"/>
          <w:szCs w:val="20"/>
          <w:lang w:val="en-GB"/>
        </w:rPr>
        <w:t>lar</w:t>
      </w:r>
      <w:proofErr w:type="spellEnd"/>
      <w:r w:rsidR="009910F0" w:rsidRPr="005B00BD">
        <w:rPr>
          <w:rFonts w:ascii="Arial" w:hAnsi="Arial"/>
          <w:sz w:val="20"/>
          <w:szCs w:val="20"/>
          <w:lang w:val="en-GB"/>
        </w:rPr>
        <w:t xml:space="preserve"> involvement. </w:t>
      </w:r>
      <w:r w:rsidR="009910F0" w:rsidRPr="005B00BD">
        <w:rPr>
          <w:rFonts w:ascii="Arial" w:hAnsi="Arial"/>
          <w:sz w:val="20"/>
          <w:szCs w:val="20"/>
          <w:vertAlign w:val="superscript"/>
          <w:lang w:val="en-GB"/>
        </w:rPr>
        <w:t>(5, 6,20)</w:t>
      </w:r>
      <w:r w:rsidR="009910F0" w:rsidRPr="005B00BD">
        <w:rPr>
          <w:rFonts w:ascii="Arial" w:hAnsi="Arial"/>
          <w:sz w:val="20"/>
          <w:szCs w:val="20"/>
          <w:lang w:val="en-GB"/>
        </w:rPr>
        <w:t xml:space="preserve"> </w:t>
      </w:r>
      <w:r w:rsidR="009910F0" w:rsidRPr="005B00BD">
        <w:rPr>
          <w:rFonts w:ascii="Arial" w:hAnsi="Arial" w:cs="Times New Roman"/>
          <w:sz w:val="20"/>
          <w:szCs w:val="20"/>
          <w:lang w:val="en-GB"/>
        </w:rPr>
        <w:t xml:space="preserve">The rate of </w:t>
      </w:r>
      <w:proofErr w:type="spellStart"/>
      <w:r w:rsidR="009910F0" w:rsidRPr="005B00BD">
        <w:rPr>
          <w:rFonts w:ascii="Arial" w:hAnsi="Arial" w:cs="Times New Roman"/>
          <w:sz w:val="20"/>
          <w:szCs w:val="20"/>
          <w:lang w:val="en-GB"/>
        </w:rPr>
        <w:t>caruncular</w:t>
      </w:r>
      <w:proofErr w:type="spellEnd"/>
      <w:r w:rsidR="009910F0" w:rsidRPr="005B00BD">
        <w:rPr>
          <w:rFonts w:ascii="Arial" w:hAnsi="Arial" w:cs="Times New Roman"/>
          <w:sz w:val="20"/>
          <w:szCs w:val="20"/>
          <w:lang w:val="en-GB"/>
        </w:rPr>
        <w:t xml:space="preserve"> involvement</w:t>
      </w:r>
      <w:r w:rsidR="00065847" w:rsidRPr="005B00BD">
        <w:rPr>
          <w:rFonts w:ascii="Arial" w:hAnsi="Arial" w:cs="Times New Roman"/>
          <w:sz w:val="20"/>
          <w:szCs w:val="20"/>
          <w:lang w:val="en-GB"/>
        </w:rPr>
        <w:t xml:space="preserve"> (29%) in our study</w:t>
      </w:r>
      <w:r w:rsidR="009910F0" w:rsidRPr="005B00BD">
        <w:rPr>
          <w:rFonts w:ascii="Arial" w:hAnsi="Arial" w:cs="Times New Roman"/>
          <w:sz w:val="20"/>
          <w:szCs w:val="20"/>
          <w:lang w:val="en-GB"/>
        </w:rPr>
        <w:t xml:space="preserve"> was comparable </w:t>
      </w:r>
      <w:r w:rsidR="00065847" w:rsidRPr="005B00BD">
        <w:rPr>
          <w:rFonts w:ascii="Arial" w:hAnsi="Arial" w:cs="Times New Roman"/>
          <w:sz w:val="20"/>
          <w:szCs w:val="20"/>
          <w:lang w:val="en-GB"/>
        </w:rPr>
        <w:t xml:space="preserve">to </w:t>
      </w:r>
      <w:r w:rsidR="00A46D50" w:rsidRPr="005B00BD">
        <w:rPr>
          <w:rFonts w:ascii="Arial" w:hAnsi="Arial" w:cs="Times New Roman"/>
          <w:sz w:val="20"/>
          <w:szCs w:val="20"/>
          <w:lang w:val="en-GB"/>
        </w:rPr>
        <w:t>the</w:t>
      </w:r>
      <w:r w:rsidR="009910F0" w:rsidRPr="005B00BD">
        <w:rPr>
          <w:rFonts w:ascii="Arial" w:hAnsi="Arial" w:cs="Times New Roman"/>
          <w:sz w:val="20"/>
          <w:szCs w:val="20"/>
          <w:lang w:val="en-GB"/>
        </w:rPr>
        <w:t xml:space="preserve"> literature. </w:t>
      </w:r>
      <w:r w:rsidR="009910F0" w:rsidRPr="005B00BD">
        <w:rPr>
          <w:rFonts w:ascii="Arial" w:hAnsi="Arial" w:cs="Times New Roman"/>
          <w:sz w:val="20"/>
          <w:szCs w:val="20"/>
          <w:vertAlign w:val="superscript"/>
          <w:lang w:val="en-GB"/>
        </w:rPr>
        <w:t xml:space="preserve">(5,17) </w:t>
      </w:r>
      <w:r w:rsidR="00E92829" w:rsidRPr="005B00BD">
        <w:rPr>
          <w:rFonts w:ascii="Arial" w:hAnsi="Arial"/>
          <w:sz w:val="20"/>
          <w:szCs w:val="20"/>
          <w:lang w:val="en-GB"/>
        </w:rPr>
        <w:t>Notably,</w:t>
      </w:r>
      <w:r w:rsidR="009910F0" w:rsidRPr="005B00BD">
        <w:rPr>
          <w:rFonts w:ascii="Arial" w:hAnsi="Arial"/>
          <w:sz w:val="20"/>
          <w:szCs w:val="20"/>
          <w:lang w:val="en-GB"/>
        </w:rPr>
        <w:t xml:space="preserve"> in many mammals, </w:t>
      </w:r>
      <w:r w:rsidR="00E92829" w:rsidRPr="005B00BD">
        <w:rPr>
          <w:rFonts w:ascii="Arial" w:hAnsi="Arial"/>
          <w:sz w:val="20"/>
          <w:szCs w:val="20"/>
          <w:lang w:val="en-GB"/>
        </w:rPr>
        <w:t xml:space="preserve">regularly occurring </w:t>
      </w:r>
      <w:r w:rsidR="009910F0" w:rsidRPr="005B00BD">
        <w:rPr>
          <w:rFonts w:ascii="Arial" w:hAnsi="Arial"/>
          <w:sz w:val="20"/>
          <w:szCs w:val="20"/>
          <w:lang w:val="en-GB"/>
        </w:rPr>
        <w:t>conjunctival follicles</w:t>
      </w:r>
      <w:r w:rsidR="004B718C" w:rsidRPr="005B00BD">
        <w:rPr>
          <w:rFonts w:ascii="Arial" w:hAnsi="Arial"/>
          <w:sz w:val="20"/>
          <w:szCs w:val="20"/>
          <w:lang w:val="en-GB"/>
        </w:rPr>
        <w:t>,</w:t>
      </w:r>
      <w:r w:rsidR="009910F0" w:rsidRPr="005B00BD">
        <w:rPr>
          <w:rFonts w:ascii="Arial" w:hAnsi="Arial"/>
          <w:sz w:val="20"/>
          <w:szCs w:val="20"/>
          <w:lang w:val="en-GB"/>
        </w:rPr>
        <w:t xml:space="preserve"> which usually form solitary nodules </w:t>
      </w:r>
      <w:r w:rsidR="00E92829" w:rsidRPr="005B00BD">
        <w:rPr>
          <w:rFonts w:ascii="Arial" w:hAnsi="Arial"/>
          <w:sz w:val="20"/>
          <w:szCs w:val="20"/>
          <w:lang w:val="en-GB"/>
        </w:rPr>
        <w:t>have</w:t>
      </w:r>
      <w:r w:rsidR="005B00BD">
        <w:rPr>
          <w:rFonts w:ascii="Arial" w:hAnsi="Arial"/>
          <w:sz w:val="20"/>
          <w:szCs w:val="20"/>
          <w:lang w:val="en-GB"/>
        </w:rPr>
        <w:t xml:space="preserve"> bright germinal centre</w:t>
      </w:r>
      <w:r w:rsidR="009910F0" w:rsidRPr="005B00BD">
        <w:rPr>
          <w:rFonts w:ascii="Arial" w:hAnsi="Arial"/>
          <w:sz w:val="20"/>
          <w:szCs w:val="20"/>
          <w:lang w:val="en-GB"/>
        </w:rPr>
        <w:t xml:space="preserve">s indicating lymphoid cell proliferation after antigen contact </w:t>
      </w:r>
      <w:r w:rsidR="007541C3" w:rsidRPr="005B00BD">
        <w:rPr>
          <w:rFonts w:ascii="Arial" w:eastAsia="Times New Roman" w:hAnsi="Arial" w:cs="Times New Roman"/>
          <w:sz w:val="20"/>
          <w:szCs w:val="20"/>
          <w:vertAlign w:val="superscript"/>
          <w:lang w:val="en-GB"/>
        </w:rPr>
        <w:fldChar w:fldCharType="begin"/>
      </w:r>
      <w:r w:rsidR="009910F0" w:rsidRPr="005B00BD">
        <w:rPr>
          <w:rFonts w:ascii="Arial" w:eastAsia="Times New Roman" w:hAnsi="Arial" w:cs="Times New Roman"/>
          <w:sz w:val="20"/>
          <w:szCs w:val="20"/>
          <w:vertAlign w:val="superscript"/>
          <w:lang w:val="en-GB"/>
        </w:rPr>
        <w:instrText xml:space="preserve"> ADDIN EN.CITE &lt;EndNote&gt;&lt;Cite&gt;&lt;DisplayText&gt;((null) (null))&lt;/DisplayText&gt;&lt;record/&gt;&lt;/Cite&gt;&lt;/EndNote&gt;</w:instrText>
      </w:r>
      <w:r w:rsidR="007541C3" w:rsidRPr="005B00BD">
        <w:rPr>
          <w:rFonts w:ascii="Arial" w:eastAsia="Times New Roman" w:hAnsi="Arial" w:cs="Times New Roman"/>
          <w:sz w:val="20"/>
          <w:szCs w:val="20"/>
          <w:vertAlign w:val="superscript"/>
          <w:lang w:val="en-GB"/>
        </w:rPr>
        <w:fldChar w:fldCharType="separate"/>
      </w:r>
      <w:r w:rsidR="009910F0" w:rsidRPr="005B00BD">
        <w:rPr>
          <w:rFonts w:ascii="Arial" w:hAnsi="Arial"/>
          <w:sz w:val="20"/>
          <w:szCs w:val="20"/>
          <w:vertAlign w:val="superscript"/>
          <w:lang w:val="en-GB"/>
        </w:rPr>
        <w:t>(22)</w:t>
      </w:r>
      <w:r w:rsidR="007541C3" w:rsidRPr="005B00BD">
        <w:rPr>
          <w:rFonts w:ascii="Arial" w:eastAsia="Times New Roman" w:hAnsi="Arial" w:cs="Times New Roman"/>
          <w:sz w:val="20"/>
          <w:szCs w:val="20"/>
          <w:vertAlign w:val="superscript"/>
          <w:lang w:val="en-GB"/>
        </w:rPr>
        <w:fldChar w:fldCharType="end"/>
      </w:r>
      <w:r w:rsidR="009910F0" w:rsidRPr="005B00BD">
        <w:rPr>
          <w:rFonts w:ascii="Arial" w:hAnsi="Arial"/>
          <w:sz w:val="20"/>
          <w:szCs w:val="20"/>
          <w:lang w:val="en-GB"/>
        </w:rPr>
        <w:t>.</w:t>
      </w:r>
      <w:r w:rsidR="009910F0" w:rsidRPr="005B00BD">
        <w:rPr>
          <w:rFonts w:ascii="Arial" w:hAnsi="Arial"/>
          <w:sz w:val="20"/>
          <w:szCs w:val="20"/>
          <w:vertAlign w:val="superscript"/>
          <w:lang w:val="en-GB"/>
        </w:rPr>
        <w:t xml:space="preserve"> </w:t>
      </w:r>
      <w:r w:rsidR="009910F0" w:rsidRPr="005B00BD">
        <w:rPr>
          <w:rFonts w:ascii="Arial" w:hAnsi="Arial"/>
          <w:sz w:val="20"/>
          <w:szCs w:val="20"/>
          <w:lang w:val="en-GB"/>
        </w:rPr>
        <w:t>Thi</w:t>
      </w:r>
      <w:r w:rsidR="00A963FB" w:rsidRPr="005B00BD">
        <w:rPr>
          <w:rFonts w:ascii="Arial" w:hAnsi="Arial"/>
          <w:sz w:val="20"/>
          <w:szCs w:val="20"/>
          <w:lang w:val="en-GB"/>
        </w:rPr>
        <w:t xml:space="preserve">s likely </w:t>
      </w:r>
      <w:r w:rsidR="009910F0" w:rsidRPr="005B00BD">
        <w:rPr>
          <w:rFonts w:ascii="Arial" w:hAnsi="Arial"/>
          <w:sz w:val="20"/>
          <w:szCs w:val="20"/>
          <w:lang w:val="en-GB"/>
        </w:rPr>
        <w:t>occur</w:t>
      </w:r>
      <w:r w:rsidR="00A963FB" w:rsidRPr="005B00BD">
        <w:rPr>
          <w:rFonts w:ascii="Arial" w:hAnsi="Arial"/>
          <w:sz w:val="20"/>
          <w:szCs w:val="20"/>
          <w:lang w:val="en-GB"/>
        </w:rPr>
        <w:t>s</w:t>
      </w:r>
      <w:r w:rsidR="009910F0" w:rsidRPr="005B00BD">
        <w:rPr>
          <w:rFonts w:ascii="Arial" w:hAnsi="Arial"/>
          <w:sz w:val="20"/>
          <w:szCs w:val="20"/>
          <w:lang w:val="en-GB"/>
        </w:rPr>
        <w:t xml:space="preserve"> in the bulbar region</w:t>
      </w:r>
      <w:r w:rsidR="00A963FB" w:rsidRPr="005B00BD">
        <w:rPr>
          <w:rFonts w:ascii="Arial" w:hAnsi="Arial"/>
          <w:sz w:val="20"/>
          <w:szCs w:val="20"/>
          <w:lang w:val="en-GB"/>
        </w:rPr>
        <w:t>,</w:t>
      </w:r>
      <w:r w:rsidR="009910F0" w:rsidRPr="005B00BD">
        <w:rPr>
          <w:rFonts w:ascii="Arial" w:hAnsi="Arial"/>
          <w:sz w:val="20"/>
          <w:szCs w:val="20"/>
          <w:lang w:val="en-GB"/>
        </w:rPr>
        <w:t xml:space="preserve"> with conjunctival follicles occurring at a younger age then regressing later in </w:t>
      </w:r>
      <w:r w:rsidR="004D2346" w:rsidRPr="005B00BD">
        <w:rPr>
          <w:rFonts w:ascii="Arial" w:hAnsi="Arial"/>
          <w:sz w:val="20"/>
          <w:szCs w:val="20"/>
          <w:lang w:val="en-GB"/>
        </w:rPr>
        <w:t>life.</w:t>
      </w:r>
      <w:r w:rsidR="004D2346" w:rsidRPr="005B00BD">
        <w:rPr>
          <w:rFonts w:ascii="Arial" w:hAnsi="Arial"/>
          <w:sz w:val="20"/>
          <w:szCs w:val="20"/>
          <w:vertAlign w:val="superscript"/>
          <w:lang w:val="en-GB"/>
        </w:rPr>
        <w:t xml:space="preserve"> (</w:t>
      </w:r>
      <w:r w:rsidR="00A963FB" w:rsidRPr="005B00BD">
        <w:rPr>
          <w:rFonts w:ascii="Arial" w:hAnsi="Arial"/>
          <w:sz w:val="20"/>
          <w:szCs w:val="20"/>
          <w:vertAlign w:val="superscript"/>
          <w:lang w:val="en-GB"/>
        </w:rPr>
        <w:t>22,23)</w:t>
      </w:r>
      <w:r w:rsidR="00A963FB" w:rsidRPr="005B00BD">
        <w:rPr>
          <w:rFonts w:ascii="Arial" w:hAnsi="Arial"/>
          <w:sz w:val="20"/>
          <w:szCs w:val="20"/>
          <w:lang w:val="en-GB"/>
        </w:rPr>
        <w:t xml:space="preserve"> Hence</w:t>
      </w:r>
      <w:r w:rsidR="009910F0" w:rsidRPr="005B00BD">
        <w:rPr>
          <w:rFonts w:ascii="Arial" w:hAnsi="Arial"/>
          <w:sz w:val="20"/>
          <w:szCs w:val="20"/>
          <w:lang w:val="en-GB"/>
        </w:rPr>
        <w:t xml:space="preserve"> the </w:t>
      </w:r>
      <w:r w:rsidR="00386121" w:rsidRPr="005B00BD">
        <w:rPr>
          <w:rFonts w:ascii="Arial" w:hAnsi="Arial"/>
          <w:sz w:val="20"/>
          <w:szCs w:val="20"/>
          <w:lang w:val="en-GB"/>
        </w:rPr>
        <w:t>tumour</w:t>
      </w:r>
      <w:r w:rsidR="009910F0" w:rsidRPr="005B00BD">
        <w:rPr>
          <w:rFonts w:ascii="Arial" w:hAnsi="Arial"/>
          <w:sz w:val="20"/>
          <w:szCs w:val="20"/>
          <w:lang w:val="en-GB"/>
        </w:rPr>
        <w:t xml:space="preserve"> may present in different locations </w:t>
      </w:r>
      <w:r w:rsidR="00A963FB" w:rsidRPr="005B00BD">
        <w:rPr>
          <w:rFonts w:ascii="Arial" w:hAnsi="Arial"/>
          <w:sz w:val="20"/>
          <w:szCs w:val="20"/>
          <w:lang w:val="en-GB"/>
        </w:rPr>
        <w:t>based on</w:t>
      </w:r>
      <w:r w:rsidR="009910F0" w:rsidRPr="005B00BD">
        <w:rPr>
          <w:rFonts w:ascii="Arial" w:hAnsi="Arial"/>
          <w:sz w:val="20"/>
          <w:szCs w:val="20"/>
          <w:lang w:val="en-GB"/>
        </w:rPr>
        <w:t xml:space="preserve"> age. </w:t>
      </w:r>
      <w:r w:rsidR="009910F0" w:rsidRPr="00755E42">
        <w:rPr>
          <w:rFonts w:ascii="Arial" w:hAnsi="Arial"/>
          <w:sz w:val="20"/>
          <w:szCs w:val="20"/>
          <w:vertAlign w:val="superscript"/>
          <w:lang w:val="en-GB"/>
        </w:rPr>
        <w:t>(2</w:t>
      </w:r>
      <w:r w:rsidR="005F7EB0" w:rsidRPr="00755E42">
        <w:rPr>
          <w:rFonts w:ascii="Arial" w:hAnsi="Arial"/>
          <w:sz w:val="20"/>
          <w:szCs w:val="20"/>
          <w:vertAlign w:val="superscript"/>
          <w:lang w:val="en-GB"/>
        </w:rPr>
        <w:t>3</w:t>
      </w:r>
      <w:r w:rsidR="009910F0" w:rsidRPr="00755E42">
        <w:rPr>
          <w:rFonts w:ascii="Arial" w:hAnsi="Arial"/>
          <w:sz w:val="20"/>
          <w:szCs w:val="20"/>
          <w:vertAlign w:val="superscript"/>
          <w:lang w:val="en-GB"/>
        </w:rPr>
        <w:t>,2</w:t>
      </w:r>
      <w:r w:rsidR="005F7EB0" w:rsidRPr="00755E42">
        <w:rPr>
          <w:rFonts w:ascii="Arial" w:hAnsi="Arial"/>
          <w:sz w:val="20"/>
          <w:szCs w:val="20"/>
          <w:vertAlign w:val="superscript"/>
          <w:lang w:val="en-GB"/>
        </w:rPr>
        <w:t>4</w:t>
      </w:r>
      <w:r w:rsidR="009910F0" w:rsidRPr="00755E42">
        <w:rPr>
          <w:rFonts w:ascii="Arial" w:hAnsi="Arial"/>
          <w:sz w:val="20"/>
          <w:szCs w:val="20"/>
          <w:vertAlign w:val="superscript"/>
          <w:lang w:val="en-GB"/>
        </w:rPr>
        <w:t>)</w:t>
      </w:r>
      <w:r w:rsidR="009910F0" w:rsidRPr="005B00BD">
        <w:rPr>
          <w:rFonts w:ascii="Arial" w:hAnsi="Arial"/>
          <w:sz w:val="20"/>
          <w:szCs w:val="20"/>
          <w:lang w:val="en-GB"/>
        </w:rPr>
        <w:t xml:space="preserve"> </w:t>
      </w:r>
    </w:p>
    <w:p w14:paraId="3A027EF6" w14:textId="1A0E8F25" w:rsidR="00401A1F" w:rsidRPr="005B00BD" w:rsidRDefault="00FB756D" w:rsidP="004841D8">
      <w:pPr>
        <w:pStyle w:val="Default"/>
        <w:spacing w:line="480" w:lineRule="auto"/>
        <w:rPr>
          <w:rFonts w:ascii="Arial" w:hAnsi="Arial"/>
          <w:sz w:val="20"/>
          <w:szCs w:val="20"/>
          <w:lang w:val="en-GB"/>
        </w:rPr>
      </w:pPr>
      <w:r w:rsidRPr="005B00BD">
        <w:rPr>
          <w:rFonts w:ascii="Arial" w:hAnsi="Arial"/>
          <w:sz w:val="20"/>
          <w:szCs w:val="20"/>
          <w:lang w:val="en-GB"/>
        </w:rPr>
        <w:t>Childhoo</w:t>
      </w:r>
      <w:r w:rsidR="00932EDD" w:rsidRPr="005B00BD">
        <w:rPr>
          <w:rFonts w:ascii="Arial" w:hAnsi="Arial"/>
          <w:sz w:val="20"/>
          <w:szCs w:val="20"/>
          <w:lang w:val="en-GB"/>
        </w:rPr>
        <w:t>d</w:t>
      </w:r>
      <w:r w:rsidRPr="005B00BD">
        <w:rPr>
          <w:rFonts w:ascii="Arial" w:hAnsi="Arial"/>
          <w:sz w:val="20"/>
          <w:szCs w:val="20"/>
          <w:lang w:val="en-GB"/>
        </w:rPr>
        <w:t xml:space="preserve"> BRLH p</w:t>
      </w:r>
      <w:r w:rsidR="009910F0" w:rsidRPr="005B00BD">
        <w:rPr>
          <w:rFonts w:ascii="Arial" w:hAnsi="Arial"/>
          <w:sz w:val="20"/>
          <w:szCs w:val="20"/>
          <w:lang w:val="en-GB"/>
        </w:rPr>
        <w:t xml:space="preserve">atients are usually healthy boys with no history of systemic lymphoma </w:t>
      </w:r>
      <w:r w:rsidR="007541C3" w:rsidRPr="005B00BD">
        <w:rPr>
          <w:rFonts w:ascii="Arial" w:eastAsia="Times New Roman" w:hAnsi="Arial"/>
          <w:sz w:val="20"/>
          <w:szCs w:val="20"/>
          <w:vertAlign w:val="superscript"/>
          <w:lang w:val="en-GB"/>
        </w:rPr>
        <w:fldChar w:fldCharType="begin"/>
      </w:r>
      <w:r w:rsidR="009910F0" w:rsidRPr="005B00BD">
        <w:rPr>
          <w:rFonts w:ascii="Arial" w:eastAsia="Times New Roman" w:hAnsi="Arial" w:cs="Times New Roman"/>
          <w:sz w:val="20"/>
          <w:szCs w:val="20"/>
          <w:vertAlign w:val="superscript"/>
          <w:lang w:val="en-GB"/>
        </w:rPr>
        <w:instrText xml:space="preserve"> ADDIN EN.CITE &lt;EndNote&gt;&lt;Cite&gt;&lt;Author&gt;Shields, C. L.&lt;/Author&gt;&lt;Year&gt;2001&lt;/Year&gt;&lt;RecNum&gt;2&lt;/RecNum&gt;&lt;DisplayText&gt;(Shields, C. L. 2001)&lt;/DisplayText&gt;&lt;record&gt;&lt;database name="en0072ee43" path="/Users/adelalakeely/Library/Caches/TemporaryItems/en0072ee43"&gt;en0072ee43&lt;/database&gt;&lt;source-app name="EndNote" version="17.0"&gt;EndNote&lt;/source-app&gt;&lt;rec-number&gt;2&lt;/rec-number&gt;&lt;foreign-keys&gt;&lt;key app="EN" db-id="sasvrx2xy950ewesfsrppp2krd2tzptv0fte"&gt;2&lt;/key&gt;&lt;/foreign-keys&gt;&lt;ref-type name="Journal Article"&gt;17&lt;/ref-type&gt;&lt;contributors&gt;&lt;authors&gt;&lt;author&gt;&lt;style face="normal" font="default" size="100%"&gt;Shields, C. L.&lt;/style&gt;&lt;/author&gt;&lt;author&gt;&lt;style face="normal" font="default" size="100%"&gt;Shields, J. A.&lt;/style&gt;&lt;/author&gt;&lt;author&gt;&lt;style face="normal" font="default" size="100%"&gt;Carvalho, C.&lt;/style&gt;&lt;/author&gt;&lt;author&gt;&lt;style face="normal" font="default" size="100%"&gt;Rundle, P.&lt;/style&gt;&lt;/author&gt;&lt;author&gt;&lt;style face="normal" font="default" size="100%"&gt;Smith, A. F.&lt;/style&gt;&lt;/author&gt;&lt;/authors&gt;&lt;/contributors&gt;&lt;auth-address&gt;&lt;style face="normal" font="default" size="100%"&gt;Ocular Oncology Service, Wills Eye Hospital, Thomas Jefferson University, 900 Walnut Street, Philadelphia, PA 19107, USA.&lt;/style&gt;&lt;/auth-address&gt;&lt;titles&gt;&lt;title&gt;&lt;style face="normal" font="default" size="100%"&gt;Conjunctival lymphoid tumors: clinical analysis of 117 cases and relationship to systemic lymphoma&lt;/style&gt;&lt;/title&gt;&lt;secondary-title&gt;&lt;style face="normal" font="default" size="100%"&gt;Ophthalmology&lt;/style&gt;&lt;/secondary-title&gt;&lt;alt-title&gt;&lt;style face="normal" font="default" size="100%"&gt;Ophthalmology&lt;/style&gt;&lt;/alt-title&gt;&lt;/titles&gt;&lt;periodical&gt;&lt;full-title&gt;&lt;style face="normal" font="default" size="100%"&gt;Ophthalmology&lt;/style&gt;&lt;/full-title&gt;&lt;abbr-1&gt;&lt;style face="normal" font="default" size="100%"&gt;Ophthalmology&lt;/style&gt;&lt;/abbr-1&gt;&lt;/periodical&gt;&lt;alt-periodical&gt;&lt;full-title&gt;&lt;style face="normal" font="default" size="100%"&gt;Ophthalmology&lt;/style&gt;&lt;/full-title&gt;&lt;abbr-1&gt;&lt;style face="normal" font="default" size="100%"&gt;Ophthalmology&lt;/style&gt;&lt;/abbr-1&gt;&lt;/alt-periodical&gt;&lt;pages&gt;&lt;style face="normal" font="default" size="100%"&gt;979-84&lt;/style&gt;&lt;/pages&gt;&lt;volume&gt;&lt;style face="normal" font="default" size="100%"&gt;108&lt;/style&gt;&lt;/volume&gt;&lt;number&gt;&lt;style face="normal" font="default" size="100%"&gt;5&lt;/style&gt;&lt;/number&gt;&lt;edition&gt;&lt;style face="normal" font="default" size="100%"&gt;2001/04/26&lt;/style&gt;&lt;/edition&gt;&lt;keywords&gt;&lt;keyword&gt;&lt;style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size="100%"&gt;Conjunctival Neoplasms/*pathology&lt;/style&gt;&lt;/keyword&gt;&lt;keyword&gt;&lt;style face="normal" font="default" size="100%"&gt;Female&lt;/style&gt;&lt;/keyword&gt;&lt;keyword&gt;&lt;style face="normal" font="default" size="100%"&gt;Humans&lt;/style&gt;&lt;/keyword&gt;&lt;keyword&gt;&lt;style face="normal" font="default" size="100%"&gt;Lymphoma/*pathology&lt;/style&gt;&lt;/keyword&gt;&lt;keyword&gt;&lt;style face="normal" font="default" size="100%"&gt;Male&lt;/style&gt;&lt;/keyword&gt;&lt;keyword&gt;&lt;style face="normal" font="default" size="100%"&gt;Middle Aged&lt;/style&gt;&lt;/keyword&gt;&lt;keyword&gt;&lt;style face="normal" font="default" size="100%"&gt;Proportional Hazards Models&lt;/style&gt;&lt;/keyword&gt;&lt;keyword&gt;&lt;style face="normal" font="default" size="100%"&gt;Retrospective Studies&lt;/style&gt;&lt;/keyword&gt;&lt;keyword&gt;&lt;style face="normal" font="default" size="100%"&gt;Risk Factors&lt;/style&gt;&lt;/keyword&gt;&lt;keyword&gt;&lt;style face="normal" font="default" size="100%"&gt;Time Factors&lt;/style&gt;&lt;/keyword&gt;&lt;/keywords&gt;&lt;dates&gt;&lt;year&gt;&lt;style face="normal" font="default" size="100%"&gt;2001&lt;/style&gt;&lt;/year&gt;&lt;pub-dates&gt;&lt;date&gt;&lt;style face="normal" font="default" size="100%"&gt;May&lt;/style&gt;&lt;/date&gt;&lt;/pub-dates&gt;&lt;/dates&gt;&lt;isbn&gt;&lt;style face="normal" font="default" size="100%"&gt;0161-6420 (Print) 0161-6420 (Linking)&lt;/style&gt;&lt;/isbn&gt;&lt;accession-num&gt;&lt;style face="normal" font="default" size="100%"&gt;11320031&lt;/style&gt;&lt;/accession-num&gt;&lt;abstract&gt;&lt;style face="normal" font="default" size="100%"&gt;OBJECTIVE: To investigate the clinical features of conjunctival lymphoid tumors and factors predictive of systemic lymphoma. DESIGN: Retrospective, observational case series. SETTING: Clinical practice of ocular oncology. PARTICIPANTS: The participants included 117 consecutive patients with lymphoid tumors of the conjunctiva treated at the Oncology Service of Wills Eye Hospital between 1974 and 1999. MAIN OUTCOME MEASURE: The main outcome measure was the development of systemic lymphoma. Cox proportional regression models were used to calculate the risk of eventual systemic lymphoma. Kaplan-Meier survival estimates were used to analyze the development of systemic lymphoma as a function of time. RESULTS: There were 55 males (47%) and 62 females (53%); 110 patients (94%) were white and 7 patients (6%) were African AMERICAN: The mean age at ocular presentation was 61 years, and the conjunctival lymphoid infiltrate was unilateral in 72 patients (62%) and bilateral in 45 patients (38%). In 8 patients (7%), initial unilateral conjunctival disease evolved into bilateral involvement over a mean of 32 months. Additional sites of ocular involvement were found in 27 patients (23%) and included lymphoid tumor in the eyelid in 3 cases, orbit in 18, choroid in 5, and vitreous in 1. Systemic lymphoma was known to exist before ocular diagnosis in 16 patients; (14%; for a mean of 51 months) and was found subsequent to ocular diagnosis in 20 patients (17; at a mean of 21 months). Therefore, of 117 patients with conjunctival lymphoid infiltration, 36 (31%) had or eventually developed systemic lymphoma, and 81 (69%) did not manifest systemic lymphoma during the mean follow-up of 38 months. Of the 64 patients with unilateral conjunctival involvement, 11 (17%) manifested systemic lymphoma, and of the 53 patients with bilateral involvement, 25 (47%) manifested systemic lymphoma. By univariate analysis, the clinical factors at date first seen predictive of the presence or development of systemic lymphoma included location of the tumor at an extralimbal site (fornix or midbulbar conjunctiva; P = 0.02) and increasing number of conjunctival tumors (P = 0.02). Using Kaplan-Meier life table analysis of those 101 patients who had conjunctival lymphoid tumor(s) and no evident systemic lymphoma at presentation, systemic lymphoma was eventually discovered in 7% of patients at 1 year, 12% at 2 years, 15% at 5 years, and 28% at 10 years. Overall, only one patient (&amp;lt;1%) died of systemic lymphoma, at 28 months after the diagnosis of the ocular disease. CONCLUSIONS: Lymphoid tumors of the conjunctiva are associated with systemic lymphoma in 31% of patients. Systemic lymphoma is found more often in those patients with forniceal or midbulbar conjunctival involvement and in those with multiple conjunctival tumors. Long-term systemic follow-up is advised, because related systemic lymphoma can manifest many years later.&lt;/style&gt;&lt;/abstract&gt;&lt;notes&gt;&lt;style face="normal" font="default" size="100%"&gt;Shields, C L Shields, J A Carvalho, C Rundle, P Smith, A F eng Ophthalmology. 2001 May;108(5):979-84.&lt;/style&gt;&lt;/notes&gt;&lt;work-type&gt;&lt;style face="normal" font="default" size="100%"&gt;Research Support, Non-U.S. Gov't&lt;/style&gt;&lt;/work-type&gt;&lt;urls&gt;&lt;related-urls&gt;&lt;url&gt;&lt;style face="normal" font="default" size="100%"&gt;http://www.ncbi.nlm.nih.gov/pubmed/11320031&lt;/style&gt;&lt;/url&gt;&lt;/related-urls&gt;&lt;/urls&gt;&lt;/record&gt;&lt;/Cite&gt;&lt;/EndNote&gt;</w:instrText>
      </w:r>
      <w:r w:rsidR="007541C3" w:rsidRPr="005B00BD">
        <w:rPr>
          <w:rFonts w:ascii="Arial" w:eastAsia="Times New Roman" w:hAnsi="Arial"/>
          <w:sz w:val="20"/>
          <w:szCs w:val="20"/>
          <w:vertAlign w:val="superscript"/>
          <w:lang w:val="en-GB"/>
        </w:rPr>
        <w:fldChar w:fldCharType="separate"/>
      </w:r>
      <w:r w:rsidR="009910F0" w:rsidRPr="005B00BD">
        <w:rPr>
          <w:rFonts w:ascii="Arial" w:hAnsi="Arial"/>
          <w:sz w:val="20"/>
          <w:szCs w:val="20"/>
          <w:vertAlign w:val="superscript"/>
          <w:lang w:val="en-GB"/>
        </w:rPr>
        <w:t>(5,,6,17,20)</w:t>
      </w:r>
      <w:r w:rsidR="007541C3" w:rsidRPr="005B00BD">
        <w:rPr>
          <w:rFonts w:ascii="Arial" w:eastAsia="Times New Roman" w:hAnsi="Arial"/>
          <w:sz w:val="20"/>
          <w:szCs w:val="20"/>
          <w:vertAlign w:val="superscript"/>
          <w:lang w:val="en-GB"/>
        </w:rPr>
        <w:fldChar w:fldCharType="end"/>
      </w:r>
      <w:r w:rsidRPr="005B00BD">
        <w:rPr>
          <w:rFonts w:ascii="Arial" w:eastAsia="Times New Roman" w:hAnsi="Arial"/>
          <w:sz w:val="20"/>
          <w:szCs w:val="20"/>
          <w:lang w:val="en-GB"/>
        </w:rPr>
        <w:t>.</w:t>
      </w:r>
      <w:r w:rsidR="009910F0" w:rsidRPr="005B00BD">
        <w:rPr>
          <w:rFonts w:ascii="Arial" w:hAnsi="Arial"/>
          <w:sz w:val="20"/>
          <w:szCs w:val="20"/>
          <w:lang w:val="en-GB"/>
        </w:rPr>
        <w:t xml:space="preserve"> In our series, almost all </w:t>
      </w:r>
      <w:r w:rsidRPr="005B00BD">
        <w:rPr>
          <w:rFonts w:ascii="Arial" w:hAnsi="Arial"/>
          <w:sz w:val="20"/>
          <w:szCs w:val="20"/>
          <w:lang w:val="en-GB"/>
        </w:rPr>
        <w:t>the patients</w:t>
      </w:r>
      <w:r w:rsidR="009910F0" w:rsidRPr="005B00BD">
        <w:rPr>
          <w:rFonts w:ascii="Arial" w:hAnsi="Arial"/>
          <w:sz w:val="20"/>
          <w:szCs w:val="20"/>
          <w:lang w:val="en-GB"/>
        </w:rPr>
        <w:t xml:space="preserve"> </w:t>
      </w:r>
      <w:r w:rsidRPr="005B00BD">
        <w:rPr>
          <w:rFonts w:ascii="Arial" w:hAnsi="Arial"/>
          <w:sz w:val="20"/>
          <w:szCs w:val="20"/>
          <w:lang w:val="en-GB"/>
        </w:rPr>
        <w:t>(</w:t>
      </w:r>
      <w:r w:rsidR="009910F0" w:rsidRPr="005B00BD">
        <w:rPr>
          <w:rFonts w:ascii="Arial" w:hAnsi="Arial"/>
          <w:sz w:val="20"/>
          <w:szCs w:val="20"/>
          <w:lang w:val="en-GB"/>
        </w:rPr>
        <w:t>23/24</w:t>
      </w:r>
      <w:r w:rsidRPr="005B00BD">
        <w:rPr>
          <w:rFonts w:ascii="Arial" w:hAnsi="Arial"/>
          <w:sz w:val="20"/>
          <w:szCs w:val="20"/>
          <w:lang w:val="en-GB"/>
        </w:rPr>
        <w:t>)</w:t>
      </w:r>
      <w:r w:rsidR="009910F0" w:rsidRPr="005B00BD">
        <w:rPr>
          <w:rFonts w:ascii="Arial" w:hAnsi="Arial"/>
          <w:sz w:val="20"/>
          <w:szCs w:val="20"/>
          <w:lang w:val="en-GB"/>
        </w:rPr>
        <w:t xml:space="preserve"> were healthy boys.  Six patients (</w:t>
      </w:r>
      <w:r w:rsidR="009910F0" w:rsidRPr="005B00BD">
        <w:rPr>
          <w:rFonts w:ascii="Arial" w:hAnsi="Arial" w:cs="Times New Roman"/>
          <w:sz w:val="20"/>
          <w:szCs w:val="20"/>
          <w:lang w:val="en-GB"/>
        </w:rPr>
        <w:t>27</w:t>
      </w:r>
      <w:r w:rsidR="009910F0" w:rsidRPr="005B00BD">
        <w:rPr>
          <w:rFonts w:ascii="Arial" w:hAnsi="Arial"/>
          <w:sz w:val="20"/>
          <w:szCs w:val="20"/>
          <w:lang w:val="en-GB"/>
        </w:rPr>
        <w:t xml:space="preserve">%) </w:t>
      </w:r>
      <w:r w:rsidRPr="005B00BD">
        <w:rPr>
          <w:rFonts w:ascii="Arial" w:hAnsi="Arial"/>
          <w:sz w:val="20"/>
          <w:szCs w:val="20"/>
          <w:lang w:val="en-GB"/>
        </w:rPr>
        <w:t>underwent i</w:t>
      </w:r>
      <w:r w:rsidR="009910F0" w:rsidRPr="005B00BD">
        <w:rPr>
          <w:rFonts w:ascii="Arial" w:hAnsi="Arial"/>
          <w:sz w:val="20"/>
          <w:szCs w:val="20"/>
          <w:lang w:val="en-GB"/>
        </w:rPr>
        <w:t>nitial</w:t>
      </w:r>
      <w:r w:rsidRPr="005B00BD">
        <w:rPr>
          <w:rFonts w:ascii="Arial" w:hAnsi="Arial"/>
          <w:sz w:val="20"/>
          <w:szCs w:val="20"/>
          <w:lang w:val="en-GB"/>
        </w:rPr>
        <w:t xml:space="preserve"> medical the</w:t>
      </w:r>
      <w:r w:rsidR="00B10985" w:rsidRPr="005B00BD">
        <w:rPr>
          <w:rFonts w:ascii="Arial" w:hAnsi="Arial"/>
          <w:sz w:val="20"/>
          <w:szCs w:val="20"/>
          <w:lang w:val="en-GB"/>
        </w:rPr>
        <w:t>rapy such as topical steroids,</w:t>
      </w:r>
      <w:r w:rsidRPr="005B00BD">
        <w:rPr>
          <w:rFonts w:ascii="Arial" w:hAnsi="Arial"/>
          <w:sz w:val="20"/>
          <w:szCs w:val="20"/>
          <w:lang w:val="en-GB"/>
        </w:rPr>
        <w:t xml:space="preserve"> anti-allergy or antibiotic</w:t>
      </w:r>
      <w:r w:rsidR="009910F0" w:rsidRPr="005B00BD">
        <w:rPr>
          <w:rFonts w:ascii="Arial" w:hAnsi="Arial"/>
          <w:sz w:val="20"/>
          <w:szCs w:val="20"/>
          <w:lang w:val="en-GB"/>
        </w:rPr>
        <w:t xml:space="preserve"> with no noticeable improvement before excision</w:t>
      </w:r>
      <w:r w:rsidRPr="005B00BD">
        <w:rPr>
          <w:rFonts w:ascii="Arial" w:hAnsi="Arial"/>
          <w:sz w:val="20"/>
          <w:szCs w:val="20"/>
          <w:lang w:val="en-GB"/>
        </w:rPr>
        <w:t xml:space="preserve">. However a </w:t>
      </w:r>
      <w:r w:rsidR="009910F0" w:rsidRPr="005B00BD">
        <w:rPr>
          <w:rFonts w:ascii="Arial" w:hAnsi="Arial"/>
          <w:sz w:val="20"/>
          <w:szCs w:val="20"/>
          <w:lang w:val="en-GB"/>
        </w:rPr>
        <w:t xml:space="preserve">clinical response has been reported with steroid and radiotherapy. </w:t>
      </w:r>
      <w:r w:rsidR="009910F0" w:rsidRPr="00755E42">
        <w:rPr>
          <w:rFonts w:ascii="Arial" w:hAnsi="Arial"/>
          <w:sz w:val="20"/>
          <w:szCs w:val="20"/>
          <w:vertAlign w:val="superscript"/>
          <w:lang w:val="en-GB"/>
        </w:rPr>
        <w:t>(2</w:t>
      </w:r>
      <w:r w:rsidR="00E53CB9" w:rsidRPr="00755E42">
        <w:rPr>
          <w:rFonts w:ascii="Arial" w:hAnsi="Arial"/>
          <w:sz w:val="20"/>
          <w:szCs w:val="20"/>
          <w:vertAlign w:val="superscript"/>
          <w:lang w:val="en-GB"/>
        </w:rPr>
        <w:t>5</w:t>
      </w:r>
      <w:r w:rsidRPr="00755E42">
        <w:rPr>
          <w:rFonts w:ascii="Arial" w:hAnsi="Arial"/>
          <w:sz w:val="20"/>
          <w:szCs w:val="20"/>
          <w:vertAlign w:val="superscript"/>
          <w:lang w:val="en-GB"/>
        </w:rPr>
        <w:t>)</w:t>
      </w:r>
      <w:r w:rsidR="009910F0" w:rsidRPr="005B00BD">
        <w:rPr>
          <w:rFonts w:ascii="Arial" w:hAnsi="Arial"/>
          <w:sz w:val="20"/>
          <w:szCs w:val="20"/>
          <w:lang w:val="en-GB"/>
        </w:rPr>
        <w:t xml:space="preserve">   </w:t>
      </w:r>
    </w:p>
    <w:p w14:paraId="0CCD800F" w14:textId="3A1AC094" w:rsidR="009910F0" w:rsidRPr="005B00BD" w:rsidRDefault="009910F0" w:rsidP="004841D8">
      <w:pPr>
        <w:pStyle w:val="Default"/>
        <w:spacing w:line="480" w:lineRule="auto"/>
        <w:rPr>
          <w:rFonts w:ascii="Arial" w:eastAsia="Times" w:hAnsi="Arial" w:cs="Times"/>
          <w:b/>
          <w:bCs/>
          <w:sz w:val="20"/>
          <w:szCs w:val="20"/>
          <w:u w:val="single"/>
          <w:lang w:val="en-GB"/>
        </w:rPr>
      </w:pPr>
      <w:r w:rsidRPr="005B00BD">
        <w:rPr>
          <w:rFonts w:ascii="Arial" w:hAnsi="Arial"/>
          <w:sz w:val="20"/>
          <w:szCs w:val="20"/>
          <w:lang w:val="en-GB"/>
        </w:rPr>
        <w:t>Children with conjunctival BRLH have no association with systemic lymphoma</w:t>
      </w:r>
      <w:r w:rsidR="00401A1F" w:rsidRPr="005B00BD">
        <w:rPr>
          <w:rFonts w:ascii="Arial" w:hAnsi="Arial"/>
          <w:sz w:val="20"/>
          <w:szCs w:val="20"/>
          <w:lang w:val="en-GB"/>
        </w:rPr>
        <w:t xml:space="preserve"> and the</w:t>
      </w:r>
      <w:r w:rsidRPr="005B00BD">
        <w:rPr>
          <w:rFonts w:ascii="Arial" w:hAnsi="Arial"/>
          <w:sz w:val="20"/>
          <w:szCs w:val="20"/>
          <w:lang w:val="en-GB"/>
        </w:rPr>
        <w:t xml:space="preserve"> </w:t>
      </w:r>
      <w:r w:rsidR="00386121" w:rsidRPr="005B00BD">
        <w:rPr>
          <w:rFonts w:ascii="Arial" w:hAnsi="Arial"/>
          <w:sz w:val="20"/>
          <w:szCs w:val="20"/>
          <w:lang w:val="en-GB"/>
        </w:rPr>
        <w:t>tumour</w:t>
      </w:r>
      <w:r w:rsidRPr="005B00BD">
        <w:rPr>
          <w:rFonts w:ascii="Arial" w:hAnsi="Arial"/>
          <w:sz w:val="20"/>
          <w:szCs w:val="20"/>
          <w:lang w:val="en-GB"/>
        </w:rPr>
        <w:t>s are locali</w:t>
      </w:r>
      <w:r w:rsidR="00060A08" w:rsidRPr="005B00BD">
        <w:rPr>
          <w:rFonts w:ascii="Arial" w:hAnsi="Arial"/>
          <w:sz w:val="20"/>
          <w:szCs w:val="20"/>
          <w:lang w:val="en-GB"/>
        </w:rPr>
        <w:t>s</w:t>
      </w:r>
      <w:r w:rsidRPr="005B00BD">
        <w:rPr>
          <w:rFonts w:ascii="Arial" w:hAnsi="Arial"/>
          <w:sz w:val="20"/>
          <w:szCs w:val="20"/>
          <w:lang w:val="en-GB"/>
        </w:rPr>
        <w:t>ed to the ocular adnexa</w:t>
      </w:r>
      <w:r w:rsidR="00401A1F" w:rsidRPr="005B00BD">
        <w:rPr>
          <w:rFonts w:ascii="Arial" w:hAnsi="Arial"/>
          <w:sz w:val="20"/>
          <w:szCs w:val="20"/>
          <w:lang w:val="en-GB"/>
        </w:rPr>
        <w:t xml:space="preserve">. However, in select cases the best approach is more specific studies and/or </w:t>
      </w:r>
      <w:r w:rsidRPr="005B00BD">
        <w:rPr>
          <w:rFonts w:ascii="Arial" w:hAnsi="Arial"/>
          <w:sz w:val="20"/>
          <w:szCs w:val="20"/>
          <w:lang w:val="en-GB"/>
        </w:rPr>
        <w:t xml:space="preserve">systemic examination with special attention to lymph node and basic </w:t>
      </w:r>
      <w:r w:rsidR="005B00BD" w:rsidRPr="005B00BD">
        <w:rPr>
          <w:rFonts w:ascii="Arial" w:hAnsi="Arial"/>
          <w:sz w:val="20"/>
          <w:szCs w:val="20"/>
          <w:lang w:val="en-GB"/>
        </w:rPr>
        <w:t>blood work</w:t>
      </w:r>
      <w:r w:rsidRPr="005B00BD">
        <w:rPr>
          <w:rFonts w:ascii="Arial" w:hAnsi="Arial"/>
          <w:sz w:val="20"/>
          <w:szCs w:val="20"/>
          <w:lang w:val="en-GB"/>
        </w:rPr>
        <w:t xml:space="preserve"> to detect primary </w:t>
      </w:r>
      <w:r w:rsidR="00386121" w:rsidRPr="005B00BD">
        <w:rPr>
          <w:rFonts w:ascii="Arial" w:hAnsi="Arial"/>
          <w:sz w:val="20"/>
          <w:szCs w:val="20"/>
          <w:lang w:val="en-GB"/>
        </w:rPr>
        <w:t>tumour</w:t>
      </w:r>
      <w:r w:rsidRPr="005B00BD">
        <w:rPr>
          <w:rFonts w:ascii="Arial" w:hAnsi="Arial"/>
          <w:sz w:val="20"/>
          <w:szCs w:val="20"/>
          <w:lang w:val="en-GB"/>
        </w:rPr>
        <w:t>s in the body or any spread from the presenting lesion</w:t>
      </w:r>
      <w:r w:rsidR="00401A1F" w:rsidRPr="005B00BD">
        <w:rPr>
          <w:rFonts w:ascii="Arial" w:hAnsi="Arial"/>
          <w:sz w:val="20"/>
          <w:szCs w:val="20"/>
          <w:lang w:val="en-GB"/>
        </w:rPr>
        <w:t>.</w:t>
      </w:r>
      <w:r w:rsidRPr="005B00BD">
        <w:rPr>
          <w:rFonts w:ascii="Arial" w:hAnsi="Arial"/>
          <w:sz w:val="20"/>
          <w:szCs w:val="20"/>
          <w:lang w:val="en-GB"/>
        </w:rPr>
        <w:t xml:space="preserve"> </w:t>
      </w:r>
      <w:r w:rsidRPr="005B00BD">
        <w:rPr>
          <w:rFonts w:ascii="Arial" w:hAnsi="Arial"/>
          <w:sz w:val="20"/>
          <w:szCs w:val="20"/>
          <w:vertAlign w:val="superscript"/>
          <w:lang w:val="en-GB"/>
        </w:rPr>
        <w:t>(6,17)</w:t>
      </w:r>
      <w:r w:rsidRPr="005B00BD">
        <w:rPr>
          <w:rFonts w:ascii="Arial" w:hAnsi="Arial"/>
          <w:sz w:val="20"/>
          <w:szCs w:val="20"/>
          <w:lang w:val="en-GB"/>
        </w:rPr>
        <w:t xml:space="preserve"> </w:t>
      </w:r>
      <w:r w:rsidR="00401A1F" w:rsidRPr="005B00BD">
        <w:rPr>
          <w:rFonts w:ascii="Arial" w:hAnsi="Arial"/>
          <w:sz w:val="20"/>
          <w:szCs w:val="20"/>
          <w:lang w:val="en-GB"/>
        </w:rPr>
        <w:t>The c</w:t>
      </w:r>
      <w:r w:rsidRPr="005B00BD">
        <w:rPr>
          <w:rFonts w:ascii="Arial" w:hAnsi="Arial"/>
          <w:sz w:val="20"/>
          <w:szCs w:val="20"/>
          <w:lang w:val="en-GB"/>
        </w:rPr>
        <w:t xml:space="preserve">onjunctiva </w:t>
      </w:r>
      <w:r w:rsidR="00401A1F" w:rsidRPr="005B00BD">
        <w:rPr>
          <w:rFonts w:ascii="Arial" w:hAnsi="Arial"/>
          <w:sz w:val="20"/>
          <w:szCs w:val="20"/>
          <w:lang w:val="en-GB"/>
        </w:rPr>
        <w:t xml:space="preserve">is the least frequently </w:t>
      </w:r>
      <w:r w:rsidRPr="005B00BD">
        <w:rPr>
          <w:rFonts w:ascii="Arial" w:hAnsi="Arial"/>
          <w:sz w:val="20"/>
          <w:szCs w:val="20"/>
          <w:lang w:val="en-GB"/>
        </w:rPr>
        <w:t xml:space="preserve">reported </w:t>
      </w:r>
      <w:r w:rsidR="00401A1F" w:rsidRPr="005B00BD">
        <w:rPr>
          <w:rFonts w:ascii="Arial" w:hAnsi="Arial"/>
          <w:sz w:val="20"/>
          <w:szCs w:val="20"/>
          <w:lang w:val="en-GB"/>
        </w:rPr>
        <w:t xml:space="preserve">ocular site </w:t>
      </w:r>
      <w:r w:rsidRPr="005B00BD">
        <w:rPr>
          <w:rFonts w:ascii="Arial" w:hAnsi="Arial"/>
          <w:sz w:val="20"/>
          <w:szCs w:val="20"/>
          <w:lang w:val="en-GB"/>
        </w:rPr>
        <w:t>associat</w:t>
      </w:r>
      <w:r w:rsidR="00401A1F" w:rsidRPr="005B00BD">
        <w:rPr>
          <w:rFonts w:ascii="Arial" w:hAnsi="Arial"/>
          <w:sz w:val="20"/>
          <w:szCs w:val="20"/>
          <w:lang w:val="en-GB"/>
        </w:rPr>
        <w:t>ed</w:t>
      </w:r>
      <w:r w:rsidRPr="005B00BD">
        <w:rPr>
          <w:rFonts w:ascii="Arial" w:hAnsi="Arial"/>
          <w:sz w:val="20"/>
          <w:szCs w:val="20"/>
          <w:lang w:val="en-GB"/>
        </w:rPr>
        <w:t xml:space="preserve"> with systemic lymphoma. </w:t>
      </w:r>
      <w:r w:rsidRPr="005B00BD">
        <w:rPr>
          <w:rFonts w:ascii="Arial" w:hAnsi="Arial"/>
          <w:sz w:val="20"/>
          <w:szCs w:val="20"/>
          <w:vertAlign w:val="superscript"/>
          <w:lang w:val="en-GB"/>
        </w:rPr>
        <w:t>(2)</w:t>
      </w:r>
      <w:r w:rsidRPr="005B00BD">
        <w:rPr>
          <w:rFonts w:ascii="Arial" w:hAnsi="Arial"/>
          <w:sz w:val="20"/>
          <w:szCs w:val="20"/>
          <w:lang w:val="en-GB"/>
        </w:rPr>
        <w:t xml:space="preserve"> </w:t>
      </w:r>
      <w:r w:rsidR="00401A1F" w:rsidRPr="005B00BD">
        <w:rPr>
          <w:rFonts w:ascii="Arial" w:hAnsi="Arial"/>
          <w:sz w:val="20"/>
          <w:szCs w:val="20"/>
          <w:lang w:val="en-GB"/>
        </w:rPr>
        <w:t xml:space="preserve">This observation concurs with the majority of studies of </w:t>
      </w:r>
      <w:r w:rsidRPr="005B00BD">
        <w:rPr>
          <w:rFonts w:ascii="Arial" w:hAnsi="Arial"/>
          <w:sz w:val="20"/>
          <w:szCs w:val="20"/>
          <w:lang w:val="en-GB"/>
        </w:rPr>
        <w:t xml:space="preserve">conjunctival </w:t>
      </w:r>
      <w:r w:rsidR="00386121" w:rsidRPr="005B00BD">
        <w:rPr>
          <w:rFonts w:ascii="Arial" w:hAnsi="Arial"/>
          <w:sz w:val="20"/>
          <w:szCs w:val="20"/>
          <w:lang w:val="en-GB"/>
        </w:rPr>
        <w:t>tumour</w:t>
      </w:r>
      <w:r w:rsidRPr="005B00BD">
        <w:rPr>
          <w:rFonts w:ascii="Arial" w:hAnsi="Arial"/>
          <w:sz w:val="20"/>
          <w:szCs w:val="20"/>
          <w:lang w:val="en-GB"/>
        </w:rPr>
        <w:t xml:space="preserve">s in children </w:t>
      </w:r>
      <w:r w:rsidR="00401A1F" w:rsidRPr="005B00BD">
        <w:rPr>
          <w:rFonts w:ascii="Arial" w:hAnsi="Arial"/>
          <w:sz w:val="20"/>
          <w:szCs w:val="20"/>
          <w:lang w:val="en-GB"/>
        </w:rPr>
        <w:t>that report</w:t>
      </w:r>
      <w:r w:rsidRPr="005B00BD">
        <w:rPr>
          <w:rFonts w:ascii="Arial" w:hAnsi="Arial"/>
          <w:sz w:val="20"/>
          <w:szCs w:val="20"/>
          <w:lang w:val="en-GB"/>
        </w:rPr>
        <w:t xml:space="preserve"> lymphoid </w:t>
      </w:r>
      <w:r w:rsidR="00386121" w:rsidRPr="005B00BD">
        <w:rPr>
          <w:rFonts w:ascii="Arial" w:hAnsi="Arial"/>
          <w:sz w:val="20"/>
          <w:szCs w:val="20"/>
          <w:lang w:val="en-GB"/>
        </w:rPr>
        <w:t>tumour</w:t>
      </w:r>
      <w:r w:rsidRPr="005B00BD">
        <w:rPr>
          <w:rFonts w:ascii="Arial" w:hAnsi="Arial"/>
          <w:sz w:val="20"/>
          <w:szCs w:val="20"/>
          <w:lang w:val="en-GB"/>
        </w:rPr>
        <w:t xml:space="preserve">s represent </w:t>
      </w:r>
      <w:r w:rsidR="00401A1F" w:rsidRPr="005B00BD">
        <w:rPr>
          <w:rFonts w:ascii="Arial" w:hAnsi="Arial"/>
          <w:sz w:val="20"/>
          <w:szCs w:val="20"/>
          <w:lang w:val="en-GB"/>
        </w:rPr>
        <w:t xml:space="preserve">approximately </w:t>
      </w:r>
      <w:r w:rsidRPr="005B00BD">
        <w:rPr>
          <w:rFonts w:ascii="Arial" w:hAnsi="Arial"/>
          <w:sz w:val="20"/>
          <w:szCs w:val="20"/>
          <w:lang w:val="en-GB"/>
        </w:rPr>
        <w:t xml:space="preserve">2% only of all </w:t>
      </w:r>
      <w:r w:rsidR="00386121" w:rsidRPr="005B00BD">
        <w:rPr>
          <w:rFonts w:ascii="Arial" w:hAnsi="Arial"/>
          <w:sz w:val="20"/>
          <w:szCs w:val="20"/>
          <w:lang w:val="en-GB"/>
        </w:rPr>
        <w:t>tumour</w:t>
      </w:r>
      <w:r w:rsidRPr="005B00BD">
        <w:rPr>
          <w:rFonts w:ascii="Arial" w:hAnsi="Arial"/>
          <w:sz w:val="20"/>
          <w:szCs w:val="20"/>
          <w:lang w:val="en-GB"/>
        </w:rPr>
        <w:t xml:space="preserve">s, while all cases but one were BRLH. </w:t>
      </w:r>
      <w:r w:rsidR="007541C3" w:rsidRPr="005B00BD">
        <w:rPr>
          <w:rFonts w:ascii="Arial" w:eastAsia="Times New Roman" w:hAnsi="Arial"/>
          <w:sz w:val="20"/>
          <w:szCs w:val="20"/>
          <w:vertAlign w:val="superscript"/>
          <w:lang w:val="en-GB"/>
        </w:rPr>
        <w:fldChar w:fldCharType="begin"/>
      </w:r>
      <w:r w:rsidRPr="005B00BD">
        <w:rPr>
          <w:rFonts w:ascii="Arial" w:eastAsia="Times New Roman" w:hAnsi="Arial" w:cs="Times New Roman"/>
          <w:sz w:val="20"/>
          <w:szCs w:val="20"/>
          <w:vertAlign w:val="superscript"/>
          <w:lang w:val="en-GB"/>
        </w:rPr>
        <w:instrText xml:space="preserve"> ADDIN EN.CITE &lt;EndNote&gt;&lt;Cite&gt;&lt;Author&gt;Cunha, R. P.&lt;/Author&gt;&lt;Year&gt;1987&lt;/Year&gt;&lt;RecNum&gt;21&lt;/RecNum&gt;&lt;DisplayText&gt;(Cunha, R. P. 1987)&lt;/DisplayText&gt;&lt;record&gt;&lt;database name="en0072ee43" path="/Users/adelalakeely/Library/Caches/TemporaryItems/en0072ee43"&gt;en0072ee43&lt;/database&gt;&lt;source-app name="EndNote" version="17.0"&gt;EndNote&lt;/source-app&gt;&lt;rec-number&gt;21&lt;/rec-number&gt;&lt;foreign-keys&gt;&lt;key app="EN" db-id="sasvrx2xy950ewesfsrppp2krd2tzptv0fte"&gt;21&lt;/key&gt;&lt;/foreign-keys&gt;&lt;ref-type name="Journal Article"&gt;17&lt;/ref-type&gt;&lt;contributors&gt;&lt;authors&gt;&lt;author&gt;&lt;style face="normal" font="default" size="100%"&gt;Cunha, R. P.&lt;/style&gt;&lt;/author&gt;&lt;author&gt;&lt;style face="normal" font="default" size="100%"&gt;Cunha, M. C.&lt;/style&gt;&lt;/author&gt;&lt;author&gt;&lt;style face="normal" font="default" size="100%"&gt;Shields, J. A.&lt;/style&gt;&lt;/author&gt;&lt;/authors&gt;&lt;/contributors&gt;&lt;auth-address&gt;&lt;style face="normal" font="default" size="100%"&gt;Oncology Service, Wills Eye Hospital, Jefferson Medical College, Thomas Jefferson University, Philadelphia, Pennsylvania.&lt;/style&gt;&lt;/auth-address&gt;&lt;titles&gt;&lt;title&gt;&lt;style face="normal" font="default" size="100%"&gt;Epibulbar tumors in children: a survey of 282 biopsies&lt;/style&gt;&lt;/title&gt;&lt;secondary-title&gt;&lt;style face="normal" font="default" size="100%"&gt;J Pediatr Ophthalmol Strabismus&lt;/style&gt;&lt;/secondary-title&gt;&lt;alt-title&gt;&lt;style face="normal" font="default" size="100%"&gt;Journal of pediatric ophthalmology and strabismus&lt;/style&gt;&lt;/alt-title&gt;&lt;/titles&gt;&lt;periodical&gt;&lt;full-title&gt;&lt;style face="normal" font="default" size="100%"&gt;J Pediatr Ophthalmol Strabismus&lt;/style&gt;&lt;/full-title&gt;&lt;abbr-1&gt;&lt;style face="normal" font="default" size="100%"&gt;Journal of pediatric ophthalmology and strabismus&lt;/style&gt;&lt;/abbr-1&gt;&lt;/periodical&gt;&lt;alt-periodical&gt;&lt;full-title&gt;&lt;style face="normal" font="default" size="100%"&gt;J Pediatr Ophthalmol Strabismus&lt;/style&gt;&lt;/full-title&gt;&lt;abbr-1&gt;&lt;style face="normal" font="default" size="100%"&gt;Journal of pediatric ophthalmology and strabismus&lt;/style&gt;&lt;/abbr-1&gt;&lt;/alt-periodical&gt;&lt;pages&gt;&lt;style face="normal" font="default" size="100%"&gt;249-54&lt;/style&gt;&lt;/pages&gt;&lt;volume&gt;&lt;style face="normal" font="default" size="100%"&gt;24&lt;/style&gt;&lt;/volume&gt;&lt;number&gt;&lt;style face="normal" font="default" size="100%"&gt;5&lt;/style&gt;&lt;/number&gt;&lt;edition&gt;&lt;style face="normal" font="default" size="100%"&gt;1987/09/01&lt;/style&gt;&lt;/edition&gt;&lt;keywords&gt;&lt;keyword&gt;&lt;style face="normal" font="default" size="100%"&gt;Adolescent&lt;/style&gt;&lt;/keyword&gt;&lt;keyword&gt;&lt;style face="normal" font="default" size="100%"&gt;Biopsy&lt;/style&gt;&lt;/keyword&gt;&lt;keyword&gt;&lt;style face="normal" font="default" size="100%"&gt;Child&lt;/style&gt;&lt;/keyword&gt;&lt;keyword&gt;&lt;style face="normal" font="default" size="100%"&gt;Child, Preschool&lt;/style&gt;&lt;/keyword&gt;&lt;keyword&gt;&lt;style face="normal" font="default" size="100%"&gt;Choristoma/epidemiology/pathology&lt;/style&gt;&lt;/keyword&gt;&lt;keyword&gt;&lt;style face="normal" font="default" size="100%"&gt;Diagnosis, Differential&lt;/style&gt;&lt;/keyword&gt;&lt;keyword&gt;&lt;style face="normal" font="default" size="100%"&gt;Eye Diseases/classification/diagnosis/pathology&lt;/style&gt;&lt;/keyword&gt;&lt;keyword&gt;&lt;style face="normal" font="default" size="100%"&gt;Eye Neoplasms/classification/diagnosis/*epidemiology/pathology&lt;/style&gt;&lt;/keyword&gt;&lt;keyword&gt;&lt;style face="normal" font="default" size="100%"&gt;Humans&lt;/style&gt;&lt;/keyword&gt;&lt;keyword&gt;&lt;style face="normal" font="default" size="100%"&gt;Infant&lt;/style&gt;&lt;/keyword&gt;&lt;keyword&gt;&lt;style face="normal" font="default" size="100%"&gt;Infant, Newborn&lt;/style&gt;&lt;/keyword&gt;&lt;keyword&gt;&lt;style face="normal" font="default" size="100%"&gt;Melanocytes&lt;/style&gt;&lt;/keyword&gt;&lt;keyword&gt;&lt;style face="normal" font="default" size="100%"&gt;Nevus/epidemiology/pathology&lt;/style&gt;&lt;/keyword&gt;&lt;keyword&gt;&lt;style face="normal" font="default" size="100%"&gt;Pennsylvania&lt;/style&gt;&lt;/keyword&gt;&lt;/keywords&gt;&lt;dates&gt;&lt;year&gt;&lt;style face="normal" font="default" size="100%"&gt;1987&lt;/style&gt;&lt;/year&gt;&lt;pub-dates&gt;&lt;date&gt;&lt;style face="normal" font="default" size="100%"&gt;Sep-Oct&lt;/style&gt;&lt;/date&gt;&lt;/pub-dates&gt;&lt;/dates&gt;&lt;isbn&gt;&lt;style face="normal" font="default" size="100%"&gt;0191-3913 (Print) 0191-3913 (Linking)&lt;/style&gt;&lt;/isbn&gt;&lt;accession-num&gt;&lt;style face="normal" font="default" size="100%"&gt;3681613&lt;/style&gt;&lt;/accession-num&gt;&lt;abstract&gt;&lt;style face="normal" font="default" size="100%"&gt;The histopathology of 282 consecutive clinically diagnosed epibulbar tumors excised from children age 15 years and younger was reviewed at a major ophthalmic hospital over a 20-year period. The most common epibulbar tumors of childhood are nevi, choristomas, epithelial inclusion cysts, and papillomas. There was only one malignant tumor among the 282 orbital tumors of childhood.&lt;/style&gt;&lt;/abstract&gt;&lt;notes&gt;&lt;style face="normal" font="default" size="100%"&gt;Cunha, R P Cunha, M C Shields, J A eng J Pediatr Ophthalmol Strabismus. 1987 Sep-Oct;24(5):249-54.&lt;/style&gt;&lt;/notes&gt;&lt;work-type&gt;&lt;style face="normal" font="default" size="100%"&gt;Research Support, Non-U.S. Gov't&lt;/style&gt;&lt;/work-type&gt;&lt;urls&gt;&lt;related-urls&gt;&lt;url&gt;&lt;style face="normal" font="default" size="100%"&gt;http://www.ncbi.nlm.nih.gov/pubmed/3681613&lt;/style&gt;&lt;/url&gt;&lt;/related-urls&gt;&lt;/urls&gt;&lt;/record&gt;&lt;/Cite&gt;&lt;/EndNote&gt;</w:instrText>
      </w:r>
      <w:r w:rsidR="007541C3" w:rsidRPr="005B00BD">
        <w:rPr>
          <w:rFonts w:ascii="Arial" w:eastAsia="Times New Roman" w:hAnsi="Arial"/>
          <w:sz w:val="20"/>
          <w:szCs w:val="20"/>
          <w:vertAlign w:val="superscript"/>
          <w:lang w:val="en-GB"/>
        </w:rPr>
        <w:fldChar w:fldCharType="separate"/>
      </w:r>
      <w:r w:rsidRPr="005B00BD">
        <w:rPr>
          <w:rFonts w:ascii="Arial" w:hAnsi="Arial"/>
          <w:sz w:val="20"/>
          <w:szCs w:val="20"/>
          <w:vertAlign w:val="superscript"/>
          <w:lang w:val="en-GB"/>
        </w:rPr>
        <w:t>(7, 9)</w:t>
      </w:r>
      <w:r w:rsidR="007541C3" w:rsidRPr="005B00BD">
        <w:rPr>
          <w:rFonts w:ascii="Arial" w:eastAsia="Times New Roman" w:hAnsi="Arial"/>
          <w:sz w:val="20"/>
          <w:szCs w:val="20"/>
          <w:vertAlign w:val="superscript"/>
          <w:lang w:val="en-GB"/>
        </w:rPr>
        <w:fldChar w:fldCharType="end"/>
      </w:r>
    </w:p>
    <w:p w14:paraId="42B66703" w14:textId="77777777" w:rsidR="009910F0" w:rsidRPr="005B00BD" w:rsidRDefault="009910F0" w:rsidP="004841D8">
      <w:pPr>
        <w:pStyle w:val="Bullets"/>
        <w:spacing w:before="0" w:line="480" w:lineRule="auto"/>
        <w:rPr>
          <w:rFonts w:ascii="Arial" w:hAnsi="Arial"/>
          <w:sz w:val="20"/>
          <w:szCs w:val="20"/>
          <w:lang w:val="en-GB"/>
        </w:rPr>
      </w:pPr>
    </w:p>
    <w:p w14:paraId="4C04FD57" w14:textId="60A3D882" w:rsidR="009910F0" w:rsidRPr="005B00BD" w:rsidRDefault="00250910" w:rsidP="004841D8">
      <w:pPr>
        <w:pStyle w:val="Bullets"/>
        <w:spacing w:before="0" w:line="480" w:lineRule="auto"/>
        <w:rPr>
          <w:rFonts w:ascii="Arial" w:hAnsi="Arial"/>
          <w:sz w:val="20"/>
          <w:szCs w:val="20"/>
          <w:u w:color="000000"/>
          <w:lang w:val="en-GB"/>
        </w:rPr>
      </w:pPr>
      <w:r w:rsidRPr="005B00BD">
        <w:rPr>
          <w:rFonts w:ascii="Arial" w:hAnsi="Arial"/>
          <w:sz w:val="20"/>
          <w:szCs w:val="20"/>
          <w:lang w:val="en-GB"/>
        </w:rPr>
        <w:lastRenderedPageBreak/>
        <w:t xml:space="preserve">Histopathologically, the </w:t>
      </w:r>
      <w:r w:rsidR="009910F0" w:rsidRPr="005B00BD">
        <w:rPr>
          <w:rFonts w:ascii="Arial" w:hAnsi="Arial"/>
          <w:sz w:val="20"/>
          <w:szCs w:val="20"/>
          <w:lang w:val="en-GB"/>
        </w:rPr>
        <w:t xml:space="preserve">BRLH lesion is </w:t>
      </w:r>
      <w:r w:rsidR="00AA7006" w:rsidRPr="005B00BD">
        <w:rPr>
          <w:rFonts w:ascii="Arial" w:hAnsi="Arial"/>
          <w:sz w:val="20"/>
          <w:szCs w:val="20"/>
          <w:lang w:val="en-GB"/>
        </w:rPr>
        <w:t xml:space="preserve">a </w:t>
      </w:r>
      <w:r w:rsidR="009910F0" w:rsidRPr="005B00BD">
        <w:rPr>
          <w:rFonts w:ascii="Arial" w:hAnsi="Arial"/>
          <w:sz w:val="20"/>
          <w:szCs w:val="20"/>
          <w:lang w:val="en-GB"/>
        </w:rPr>
        <w:t>single, locali</w:t>
      </w:r>
      <w:r w:rsidR="00E7505A" w:rsidRPr="005B00BD">
        <w:rPr>
          <w:rFonts w:ascii="Arial" w:hAnsi="Arial"/>
          <w:sz w:val="20"/>
          <w:szCs w:val="20"/>
          <w:lang w:val="en-GB"/>
        </w:rPr>
        <w:t>s</w:t>
      </w:r>
      <w:r w:rsidR="009910F0" w:rsidRPr="005B00BD">
        <w:rPr>
          <w:rFonts w:ascii="Arial" w:hAnsi="Arial"/>
          <w:sz w:val="20"/>
          <w:szCs w:val="20"/>
          <w:lang w:val="en-GB"/>
        </w:rPr>
        <w:t xml:space="preserve">ed </w:t>
      </w:r>
      <w:r w:rsidR="00AA7006" w:rsidRPr="005B00BD">
        <w:rPr>
          <w:rFonts w:ascii="Arial" w:hAnsi="Arial"/>
          <w:sz w:val="20"/>
          <w:szCs w:val="20"/>
          <w:lang w:val="en-GB"/>
        </w:rPr>
        <w:t xml:space="preserve">lesion </w:t>
      </w:r>
      <w:r w:rsidR="009910F0" w:rsidRPr="005B00BD">
        <w:rPr>
          <w:rFonts w:ascii="Arial" w:hAnsi="Arial"/>
          <w:sz w:val="20"/>
          <w:szCs w:val="20"/>
          <w:lang w:val="en-GB"/>
        </w:rPr>
        <w:t>with no invasion of the periocular structures. The lesion appears as dense infiltrate of mature lymphocytes within the conjunctival substantia propria</w:t>
      </w:r>
      <w:r w:rsidR="00AA7006" w:rsidRPr="005B00BD">
        <w:rPr>
          <w:rFonts w:ascii="Arial" w:hAnsi="Arial"/>
          <w:sz w:val="20"/>
          <w:szCs w:val="20"/>
          <w:lang w:val="en-GB"/>
        </w:rPr>
        <w:t xml:space="preserve"> with</w:t>
      </w:r>
      <w:r w:rsidR="009910F0" w:rsidRPr="005B00BD">
        <w:rPr>
          <w:rFonts w:ascii="Arial" w:hAnsi="Arial"/>
          <w:sz w:val="20"/>
          <w:szCs w:val="20"/>
          <w:lang w:val="en-GB"/>
        </w:rPr>
        <w:t xml:space="preserve"> multiple nests of lymphocytes formin</w:t>
      </w:r>
      <w:r w:rsidR="005B00BD">
        <w:rPr>
          <w:rFonts w:ascii="Arial" w:hAnsi="Arial"/>
          <w:sz w:val="20"/>
          <w:szCs w:val="20"/>
          <w:lang w:val="en-GB"/>
        </w:rPr>
        <w:t>g follicles with germinal centre</w:t>
      </w:r>
      <w:r w:rsidR="009910F0" w:rsidRPr="005B00BD">
        <w:rPr>
          <w:rFonts w:ascii="Arial" w:hAnsi="Arial"/>
          <w:sz w:val="20"/>
          <w:szCs w:val="20"/>
          <w:lang w:val="en-GB"/>
        </w:rPr>
        <w:t xml:space="preserve">s. </w:t>
      </w:r>
      <w:r w:rsidR="009910F0" w:rsidRPr="005B00BD">
        <w:rPr>
          <w:rFonts w:ascii="Arial" w:hAnsi="Arial"/>
          <w:sz w:val="20"/>
          <w:szCs w:val="20"/>
          <w:vertAlign w:val="superscript"/>
          <w:lang w:val="en-GB"/>
        </w:rPr>
        <w:t>(17)</w:t>
      </w:r>
      <w:r w:rsidR="009910F0" w:rsidRPr="005B00BD">
        <w:rPr>
          <w:rFonts w:ascii="Arial" w:hAnsi="Arial"/>
          <w:sz w:val="20"/>
          <w:szCs w:val="20"/>
          <w:lang w:val="en-GB"/>
        </w:rPr>
        <w:t xml:space="preserve"> These features were </w:t>
      </w:r>
      <w:r w:rsidR="00260379" w:rsidRPr="005B00BD">
        <w:rPr>
          <w:rFonts w:ascii="Arial" w:hAnsi="Arial"/>
          <w:sz w:val="20"/>
          <w:szCs w:val="20"/>
          <w:lang w:val="en-GB"/>
        </w:rPr>
        <w:t xml:space="preserve">present </w:t>
      </w:r>
      <w:r w:rsidR="009910F0" w:rsidRPr="005B00BD">
        <w:rPr>
          <w:rFonts w:ascii="Arial" w:hAnsi="Arial"/>
          <w:sz w:val="20"/>
          <w:szCs w:val="20"/>
          <w:lang w:val="en-GB"/>
        </w:rPr>
        <w:t>in all our cases</w:t>
      </w:r>
      <w:r w:rsidR="00260379" w:rsidRPr="005B00BD">
        <w:rPr>
          <w:rFonts w:ascii="Arial" w:hAnsi="Arial"/>
          <w:sz w:val="20"/>
          <w:szCs w:val="20"/>
          <w:lang w:val="en-GB"/>
        </w:rPr>
        <w:t>.</w:t>
      </w:r>
      <w:r w:rsidR="009910F0" w:rsidRPr="005B00BD">
        <w:rPr>
          <w:rFonts w:ascii="Arial" w:hAnsi="Arial"/>
          <w:sz w:val="20"/>
          <w:szCs w:val="20"/>
          <w:lang w:val="en-GB"/>
        </w:rPr>
        <w:t xml:space="preserve"> The</w:t>
      </w:r>
      <w:r w:rsidR="00260379" w:rsidRPr="005B00BD">
        <w:rPr>
          <w:rFonts w:ascii="Arial" w:hAnsi="Arial"/>
          <w:sz w:val="20"/>
          <w:szCs w:val="20"/>
          <w:lang w:val="en-GB"/>
        </w:rPr>
        <w:t xml:space="preserve"> features </w:t>
      </w:r>
      <w:r w:rsidR="009910F0" w:rsidRPr="005B00BD">
        <w:rPr>
          <w:rFonts w:ascii="Arial" w:hAnsi="Arial"/>
          <w:sz w:val="20"/>
          <w:szCs w:val="20"/>
          <w:lang w:val="en-GB"/>
        </w:rPr>
        <w:t>included positive staining of g</w:t>
      </w:r>
      <w:r w:rsidR="009910F0" w:rsidRPr="005B00BD">
        <w:rPr>
          <w:rFonts w:ascii="Arial" w:hAnsi="Arial"/>
          <w:sz w:val="20"/>
          <w:szCs w:val="20"/>
          <w:u w:color="000000"/>
          <w:lang w:val="en-GB"/>
        </w:rPr>
        <w:t>erminal centr</w:t>
      </w:r>
      <w:r w:rsidR="006604BC" w:rsidRPr="005B00BD">
        <w:rPr>
          <w:rFonts w:ascii="Arial" w:hAnsi="Arial"/>
          <w:sz w:val="20"/>
          <w:szCs w:val="20"/>
          <w:u w:color="000000"/>
          <w:lang w:val="en-GB"/>
        </w:rPr>
        <w:t>e</w:t>
      </w:r>
      <w:r w:rsidR="009910F0" w:rsidRPr="005B00BD">
        <w:rPr>
          <w:rFonts w:ascii="Arial" w:hAnsi="Arial"/>
          <w:sz w:val="20"/>
          <w:szCs w:val="20"/>
          <w:u w:color="000000"/>
          <w:lang w:val="en-GB"/>
        </w:rPr>
        <w:t xml:space="preserve">s with CD20, </w:t>
      </w:r>
      <w:r w:rsidR="00DF5238" w:rsidRPr="005B00BD">
        <w:rPr>
          <w:rFonts w:ascii="Arial" w:hAnsi="Arial"/>
          <w:sz w:val="20"/>
          <w:szCs w:val="20"/>
          <w:u w:color="000000"/>
          <w:lang w:val="en-GB"/>
        </w:rPr>
        <w:t xml:space="preserve">CD10, </w:t>
      </w:r>
      <w:r w:rsidR="009910F0" w:rsidRPr="005B00BD">
        <w:rPr>
          <w:rFonts w:ascii="Arial" w:hAnsi="Arial"/>
          <w:sz w:val="20"/>
          <w:szCs w:val="20"/>
          <w:u w:color="000000"/>
          <w:lang w:val="en-GB"/>
        </w:rPr>
        <w:t>BCL-6 and</w:t>
      </w:r>
      <w:r w:rsidR="009D71EF" w:rsidRPr="005B00BD">
        <w:rPr>
          <w:rFonts w:ascii="Arial" w:hAnsi="Arial"/>
          <w:sz w:val="20"/>
          <w:szCs w:val="20"/>
          <w:u w:color="000000"/>
          <w:lang w:val="en-GB"/>
        </w:rPr>
        <w:t xml:space="preserve"> failure to express </w:t>
      </w:r>
      <w:r w:rsidR="009910F0" w:rsidRPr="005B00BD">
        <w:rPr>
          <w:rFonts w:ascii="Arial" w:hAnsi="Arial"/>
          <w:sz w:val="20"/>
          <w:szCs w:val="20"/>
          <w:u w:color="000000"/>
          <w:lang w:val="en-GB"/>
        </w:rPr>
        <w:t>BCL-2</w:t>
      </w:r>
      <w:r w:rsidR="00650190" w:rsidRPr="005B00BD">
        <w:rPr>
          <w:rFonts w:ascii="Arial" w:hAnsi="Arial"/>
          <w:sz w:val="20"/>
          <w:szCs w:val="20"/>
          <w:u w:color="000000"/>
          <w:lang w:val="en-GB"/>
        </w:rPr>
        <w:t xml:space="preserve"> while d</w:t>
      </w:r>
      <w:r w:rsidR="009910F0" w:rsidRPr="005B00BD">
        <w:rPr>
          <w:rFonts w:ascii="Arial" w:hAnsi="Arial"/>
          <w:sz w:val="20"/>
          <w:szCs w:val="20"/>
          <w:u w:color="000000"/>
          <w:lang w:val="en-GB"/>
        </w:rPr>
        <w:t xml:space="preserve">ifferentiated T cells stain positively with CD3, CD5 and CD43. </w:t>
      </w:r>
      <w:r w:rsidR="00650190" w:rsidRPr="005B00BD">
        <w:rPr>
          <w:rFonts w:ascii="Arial" w:hAnsi="Arial"/>
          <w:sz w:val="20"/>
          <w:szCs w:val="20"/>
          <w:u w:color="000000"/>
          <w:vertAlign w:val="superscript"/>
          <w:lang w:val="en-GB"/>
        </w:rPr>
        <w:t>(26,27</w:t>
      </w:r>
      <w:r w:rsidR="00FC4F5E" w:rsidRPr="005B00BD">
        <w:rPr>
          <w:rFonts w:ascii="Arial" w:hAnsi="Arial"/>
          <w:sz w:val="20"/>
          <w:szCs w:val="20"/>
          <w:u w:color="000000"/>
          <w:vertAlign w:val="superscript"/>
          <w:lang w:val="en-GB"/>
        </w:rPr>
        <w:t xml:space="preserve">) </w:t>
      </w:r>
      <w:r w:rsidR="009910F0" w:rsidRPr="005B00BD">
        <w:rPr>
          <w:rFonts w:ascii="Arial" w:hAnsi="Arial"/>
          <w:sz w:val="20"/>
          <w:szCs w:val="20"/>
          <w:u w:color="000000"/>
          <w:lang w:val="en-GB"/>
        </w:rPr>
        <w:t xml:space="preserve">This was consistent in all our cases that </w:t>
      </w:r>
      <w:r w:rsidR="00260379" w:rsidRPr="005B00BD">
        <w:rPr>
          <w:rFonts w:ascii="Arial" w:hAnsi="Arial"/>
          <w:sz w:val="20"/>
          <w:szCs w:val="20"/>
          <w:u w:color="000000"/>
          <w:lang w:val="en-GB"/>
        </w:rPr>
        <w:t xml:space="preserve">underwent </w:t>
      </w:r>
      <w:r w:rsidR="009910F0" w:rsidRPr="005B00BD">
        <w:rPr>
          <w:rFonts w:ascii="Arial" w:hAnsi="Arial"/>
          <w:sz w:val="20"/>
          <w:szCs w:val="20"/>
          <w:u w:color="000000"/>
          <w:lang w:val="en-GB"/>
        </w:rPr>
        <w:t xml:space="preserve">full </w:t>
      </w:r>
      <w:r w:rsidR="004B718C" w:rsidRPr="005B00BD">
        <w:rPr>
          <w:rFonts w:ascii="Arial" w:hAnsi="Arial"/>
          <w:sz w:val="20"/>
          <w:szCs w:val="20"/>
          <w:u w:color="000000"/>
          <w:lang w:val="en-GB"/>
        </w:rPr>
        <w:t>IHC</w:t>
      </w:r>
      <w:r w:rsidR="009910F0" w:rsidRPr="005B00BD">
        <w:rPr>
          <w:rFonts w:ascii="Arial" w:hAnsi="Arial"/>
          <w:sz w:val="20"/>
          <w:szCs w:val="20"/>
          <w:u w:color="000000"/>
          <w:lang w:val="en-GB"/>
        </w:rPr>
        <w:t xml:space="preserve"> panel</w:t>
      </w:r>
      <w:r w:rsidR="00260379" w:rsidRPr="005B00BD">
        <w:rPr>
          <w:rFonts w:ascii="Arial" w:hAnsi="Arial"/>
          <w:sz w:val="20"/>
          <w:szCs w:val="20"/>
          <w:u w:color="000000"/>
          <w:lang w:val="en-GB"/>
        </w:rPr>
        <w:t xml:space="preserve"> staining</w:t>
      </w:r>
      <w:r w:rsidR="009910F0" w:rsidRPr="005B00BD">
        <w:rPr>
          <w:rFonts w:ascii="Arial" w:hAnsi="Arial"/>
          <w:sz w:val="20"/>
          <w:szCs w:val="20"/>
          <w:u w:color="000000"/>
          <w:lang w:val="en-GB"/>
        </w:rPr>
        <w:t xml:space="preserve"> including the case that </w:t>
      </w:r>
      <w:r w:rsidR="00260379" w:rsidRPr="005B00BD">
        <w:rPr>
          <w:rFonts w:ascii="Arial" w:hAnsi="Arial"/>
          <w:sz w:val="20"/>
          <w:szCs w:val="20"/>
          <w:u w:color="000000"/>
          <w:lang w:val="en-GB"/>
        </w:rPr>
        <w:t xml:space="preserve">was </w:t>
      </w:r>
      <w:r w:rsidR="009910F0" w:rsidRPr="005B00BD">
        <w:rPr>
          <w:rFonts w:ascii="Arial" w:hAnsi="Arial"/>
          <w:sz w:val="20"/>
          <w:szCs w:val="20"/>
          <w:u w:color="000000"/>
          <w:lang w:val="en-GB"/>
        </w:rPr>
        <w:t xml:space="preserve">monoclonal </w:t>
      </w:r>
      <w:r w:rsidR="00260379" w:rsidRPr="005B00BD">
        <w:rPr>
          <w:rFonts w:ascii="Arial" w:hAnsi="Arial"/>
          <w:sz w:val="20"/>
          <w:szCs w:val="20"/>
          <w:u w:color="000000"/>
          <w:lang w:val="en-GB"/>
        </w:rPr>
        <w:t>by</w:t>
      </w:r>
      <w:r w:rsidR="009910F0" w:rsidRPr="005B00BD">
        <w:rPr>
          <w:rFonts w:ascii="Arial" w:hAnsi="Arial"/>
          <w:sz w:val="20"/>
          <w:szCs w:val="20"/>
          <w:u w:color="000000"/>
          <w:lang w:val="en-GB"/>
        </w:rPr>
        <w:t xml:space="preserve"> gene rearrangement analysis.</w:t>
      </w:r>
    </w:p>
    <w:p w14:paraId="7677D1FC" w14:textId="77777777" w:rsidR="009910F0" w:rsidRPr="005B00BD" w:rsidRDefault="009910F0" w:rsidP="004841D8">
      <w:pPr>
        <w:pStyle w:val="Default"/>
        <w:spacing w:line="480" w:lineRule="auto"/>
        <w:rPr>
          <w:rFonts w:ascii="Arial" w:eastAsia="Times" w:hAnsi="Arial" w:cs="Times"/>
          <w:b/>
          <w:bCs/>
          <w:sz w:val="20"/>
          <w:szCs w:val="20"/>
          <w:lang w:val="en-GB"/>
        </w:rPr>
      </w:pPr>
      <w:r w:rsidRPr="005B00BD">
        <w:rPr>
          <w:rFonts w:ascii="Arial" w:hAnsi="Arial"/>
          <w:b/>
          <w:bCs/>
          <w:sz w:val="20"/>
          <w:szCs w:val="20"/>
          <w:lang w:val="en-GB"/>
        </w:rPr>
        <w:t xml:space="preserve">Gene rearrangement studies </w:t>
      </w:r>
    </w:p>
    <w:p w14:paraId="6DBFB983" w14:textId="1352DA3D" w:rsidR="009910F0" w:rsidRPr="005B00BD" w:rsidRDefault="009910F0" w:rsidP="004841D8">
      <w:pPr>
        <w:pStyle w:val="Default"/>
        <w:spacing w:line="480" w:lineRule="auto"/>
        <w:rPr>
          <w:rFonts w:ascii="Arial" w:eastAsia="Times Roman" w:hAnsi="Arial" w:cs="Times Roman"/>
          <w:sz w:val="20"/>
          <w:szCs w:val="20"/>
          <w:lang w:val="en-GB"/>
        </w:rPr>
      </w:pPr>
      <w:r w:rsidRPr="005B00BD">
        <w:rPr>
          <w:rFonts w:ascii="Arial" w:hAnsi="Arial" w:cs="Times New Roman"/>
          <w:sz w:val="20"/>
          <w:szCs w:val="20"/>
          <w:lang w:val="en-GB"/>
        </w:rPr>
        <w:t>PCR</w:t>
      </w:r>
      <w:r w:rsidR="00EE7D1A" w:rsidRPr="005B00BD">
        <w:rPr>
          <w:rFonts w:ascii="Arial" w:hAnsi="Arial" w:cs="Times New Roman"/>
          <w:sz w:val="20"/>
          <w:szCs w:val="20"/>
          <w:lang w:val="en-GB"/>
        </w:rPr>
        <w:t>-</w:t>
      </w:r>
      <w:r w:rsidRPr="005B00BD">
        <w:rPr>
          <w:rFonts w:ascii="Arial" w:hAnsi="Arial" w:cs="Times New Roman"/>
          <w:sz w:val="20"/>
          <w:szCs w:val="20"/>
          <w:lang w:val="en-GB"/>
        </w:rPr>
        <w:t>IGH and IGK gene rearrangement studies can detect B-cell lymphoma in up to 90% and false negative</w:t>
      </w:r>
      <w:r w:rsidR="00A036A9" w:rsidRPr="005B00BD">
        <w:rPr>
          <w:rFonts w:ascii="Arial" w:hAnsi="Arial" w:cs="Times New Roman"/>
          <w:sz w:val="20"/>
          <w:szCs w:val="20"/>
          <w:lang w:val="en-GB"/>
        </w:rPr>
        <w:t>s</w:t>
      </w:r>
      <w:r w:rsidRPr="005B00BD">
        <w:rPr>
          <w:rFonts w:ascii="Arial" w:hAnsi="Arial" w:cs="Times New Roman"/>
          <w:sz w:val="20"/>
          <w:szCs w:val="20"/>
          <w:lang w:val="en-GB"/>
        </w:rPr>
        <w:t xml:space="preserve"> are attributed to </w:t>
      </w:r>
      <w:proofErr w:type="spellStart"/>
      <w:r w:rsidRPr="005B00BD">
        <w:rPr>
          <w:rFonts w:ascii="Arial" w:hAnsi="Arial" w:cs="Times New Roman"/>
          <w:sz w:val="20"/>
          <w:szCs w:val="20"/>
          <w:lang w:val="en-GB"/>
        </w:rPr>
        <w:t>hypermutations</w:t>
      </w:r>
      <w:proofErr w:type="spellEnd"/>
      <w:r w:rsidRPr="005B00BD">
        <w:rPr>
          <w:rFonts w:ascii="Arial" w:hAnsi="Arial" w:cs="Times New Roman"/>
          <w:sz w:val="20"/>
          <w:szCs w:val="20"/>
          <w:lang w:val="en-GB"/>
        </w:rPr>
        <w:t xml:space="preserve"> and the use of consensus primers</w:t>
      </w:r>
      <w:r w:rsidR="00323F59" w:rsidRPr="005B00BD">
        <w:rPr>
          <w:rFonts w:ascii="Arial" w:hAnsi="Arial" w:cs="Times New Roman"/>
          <w:sz w:val="20"/>
          <w:szCs w:val="20"/>
          <w:lang w:val="en-GB"/>
        </w:rPr>
        <w:t>,</w:t>
      </w:r>
      <w:r w:rsidRPr="005B00BD">
        <w:rPr>
          <w:rFonts w:ascii="Arial" w:hAnsi="Arial" w:cs="Times New Roman"/>
          <w:sz w:val="20"/>
          <w:szCs w:val="20"/>
          <w:lang w:val="en-GB"/>
        </w:rPr>
        <w:t xml:space="preserve"> which are not complimentary to their target regions. </w:t>
      </w:r>
      <w:r w:rsidRPr="00755E42">
        <w:rPr>
          <w:rFonts w:ascii="Arial" w:hAnsi="Arial"/>
          <w:sz w:val="20"/>
          <w:szCs w:val="20"/>
          <w:vertAlign w:val="superscript"/>
          <w:lang w:val="en-GB"/>
        </w:rPr>
        <w:t>(2</w:t>
      </w:r>
      <w:r w:rsidR="0085525C" w:rsidRPr="00755E42">
        <w:rPr>
          <w:rFonts w:ascii="Arial" w:hAnsi="Arial"/>
          <w:sz w:val="20"/>
          <w:szCs w:val="20"/>
          <w:vertAlign w:val="superscript"/>
          <w:lang w:val="en-GB"/>
        </w:rPr>
        <w:t>4</w:t>
      </w:r>
      <w:r w:rsidRPr="00755E42">
        <w:rPr>
          <w:rFonts w:ascii="Arial" w:hAnsi="Arial"/>
          <w:sz w:val="20"/>
          <w:szCs w:val="20"/>
          <w:vertAlign w:val="superscript"/>
          <w:lang w:val="en-GB"/>
        </w:rPr>
        <w:t>)</w:t>
      </w:r>
      <w:r w:rsidRPr="005B00BD">
        <w:rPr>
          <w:rFonts w:ascii="Arial" w:hAnsi="Arial" w:cs="Times New Roman"/>
          <w:sz w:val="20"/>
          <w:szCs w:val="20"/>
          <w:vertAlign w:val="superscript"/>
          <w:lang w:val="en-GB"/>
        </w:rPr>
        <w:t> </w:t>
      </w:r>
      <w:r w:rsidRPr="005B00BD">
        <w:rPr>
          <w:rFonts w:ascii="Arial" w:hAnsi="Arial" w:cs="Times New Roman"/>
          <w:sz w:val="20"/>
          <w:szCs w:val="20"/>
          <w:lang w:val="en-GB"/>
        </w:rPr>
        <w:br/>
      </w:r>
      <w:proofErr w:type="spellStart"/>
      <w:r w:rsidRPr="005B00BD">
        <w:rPr>
          <w:rFonts w:ascii="Arial" w:hAnsi="Arial"/>
          <w:sz w:val="20"/>
          <w:szCs w:val="20"/>
          <w:lang w:val="en-GB"/>
        </w:rPr>
        <w:t>Sharara</w:t>
      </w:r>
      <w:proofErr w:type="spellEnd"/>
      <w:r w:rsidRPr="005B00BD">
        <w:rPr>
          <w:rFonts w:ascii="Arial" w:hAnsi="Arial"/>
          <w:sz w:val="20"/>
          <w:szCs w:val="20"/>
          <w:lang w:val="en-GB"/>
        </w:rPr>
        <w:t xml:space="preserve"> </w:t>
      </w:r>
      <w:r w:rsidR="00F17478" w:rsidRPr="005B00BD">
        <w:rPr>
          <w:rFonts w:ascii="Arial" w:hAnsi="Arial"/>
          <w:sz w:val="20"/>
          <w:szCs w:val="20"/>
          <w:lang w:val="en-GB"/>
        </w:rPr>
        <w:t>et al</w:t>
      </w:r>
      <w:r w:rsidR="00727681" w:rsidRPr="005B00BD">
        <w:rPr>
          <w:rFonts w:ascii="Arial" w:hAnsi="Arial"/>
          <w:sz w:val="20"/>
          <w:szCs w:val="20"/>
          <w:lang w:val="en-GB"/>
        </w:rPr>
        <w:t xml:space="preserve"> </w:t>
      </w:r>
      <w:r w:rsidR="007541C3" w:rsidRPr="005B00BD">
        <w:rPr>
          <w:rFonts w:ascii="Arial" w:eastAsia="Times New Roman" w:hAnsi="Arial"/>
          <w:sz w:val="20"/>
          <w:szCs w:val="20"/>
          <w:vertAlign w:val="superscript"/>
          <w:lang w:val="en-GB"/>
        </w:rPr>
        <w:fldChar w:fldCharType="begin"/>
      </w:r>
      <w:r w:rsidR="00A46D50" w:rsidRPr="005B00BD">
        <w:rPr>
          <w:rFonts w:ascii="Arial" w:eastAsia="Times New Roman" w:hAnsi="Arial"/>
          <w:sz w:val="20"/>
          <w:szCs w:val="20"/>
          <w:vertAlign w:val="superscript"/>
          <w:lang w:val="en-GB"/>
        </w:rPr>
        <w:instrText xml:space="preserve"> ADDIN EN.CITE &lt;EndNote&gt;&lt;Cite&gt;&lt;Author&gt;Sharara, N.&lt;/Author&gt;&lt;Year&gt;2003&lt;/Year&gt;&lt;RecNum&gt;17&lt;/RecNum&gt;&lt;DisplayText&gt;(Sharara, N. 2003)&lt;/DisplayText&gt;&lt;record&gt;&lt;database name="en0072ee43" path="/Users/adelalakeely/Library/Caches/TemporaryItems/en0072ee43"&gt;en0072ee43&lt;/database&gt;&lt;source-app name="EndNote" version="17.0"&gt;EndNote&lt;/source-app&gt;&lt;rec-number&gt;17&lt;/rec-number&gt;&lt;foreign-keys&gt;&lt;key app="EN" db-id="sasvrx2xy950ewesfsrppp2krd2tzptv0fte"&gt;17&lt;/key&gt;&lt;/foreign-keys&gt;&lt;ref-type name="Journal Article"&gt;17&lt;/ref-type&gt;&lt;contributors&gt;&lt;authors&gt;&lt;author&gt;&lt;style face="normal" font="default" size="100%"&gt;Sharara, N.&lt;/style&gt;&lt;/author&gt;&lt;author&gt;&lt;style face="normal" font="default" size="100%"&gt;Holden, J. T.&lt;/style&gt;&lt;/author&gt;&lt;author&gt;&lt;style face="normal" font="default" size="100%"&gt;Wojno, T. H.&lt;/style&gt;&lt;/author&gt;&lt;author&gt;&lt;style face="normal" font="default" size="100%"&gt;Feinberg, A. S.&lt;/style&gt;&lt;/author&gt;&lt;author&gt;&lt;style face="normal" font="default" size="100%"&gt;Grossniklaus, H. E.&lt;/style&gt;&lt;/author&gt;&lt;/authors&gt;&lt;/contributors&gt;&lt;auth-address&gt;&lt;style face="normal" font="default" size="100%"&gt;Department of Ophthalmology, Emory University School of Medicine, Atlanta, Georgia, USA.&lt;/style&gt;&lt;/auth-address&gt;&lt;titles&gt;&lt;title&gt;&lt;style face="normal" font="default" size="100%"&gt;Ocular adnexal lymphoid proliferations: clinical, histologic, flow cytometric, and molecular analysis of forty-three cases&lt;/style&gt;&lt;/title&gt;&lt;secondary-title&gt;&lt;style face="normal" font="default" size="100%"&gt;Ophthalmology&lt;/style&gt;&lt;/secondary-title&gt;&lt;alt-title&gt;&lt;style face="normal" font="default" size="100%"&gt;Ophthalmology&lt;/style&gt;&lt;/alt-title&gt;&lt;/titles&gt;&lt;periodical&gt;&lt;full-title&gt;&lt;style face="normal" font="default" size="100%"&gt;Ophthalmology&lt;/style&gt;&lt;/full-title&gt;&lt;abbr-1&gt;&lt;style face="normal" font="default" size="100%"&gt;Ophthalmology&lt;/style&gt;&lt;/abbr-1&gt;&lt;/periodical&gt;&lt;alt-periodical&gt;&lt;full-title&gt;&lt;style face="normal" font="default" size="100%"&gt;Ophthalmology&lt;/style&gt;&lt;/full-title&gt;&lt;abbr-1&gt;&lt;style face="normal" font="default" size="100%"&gt;Ophthalmology&lt;/style&gt;&lt;/abbr-1&gt;&lt;/alt-periodical&gt;&lt;pages&gt;&lt;style face="normal" font="default" size="100%"&gt;1245-54&lt;/style&gt;&lt;/pages&gt;&lt;volume&gt;&lt;style face="normal" font="default" size="100%"&gt;110&lt;/style&gt;&lt;/volume&gt;&lt;number&gt;&lt;style face="normal" font="default" size="100%"&gt;6&lt;/style&gt;&lt;/number&gt;&lt;edition&gt;&lt;style face="normal" font="default" size="100%"&gt;2003/06/12&lt;/style&gt;&lt;/edition&gt;&lt;keywords&gt;&lt;keyword&gt;&lt;style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size="100%"&gt;Child&lt;/style&gt;&lt;/keyword&gt;&lt;keyword&gt;&lt;style face="normal" font="default" size="100%"&gt;Conjunctival Neoplasms/genetics/*pathology/radiography&lt;/style&gt;&lt;/keyword&gt;&lt;keyword&gt;&lt;style face="normal" font="default" size="100%"&gt;Eyelid Neoplasms/genetics/*pathology/radiography&lt;/style&gt;&lt;/keyword&gt;&lt;keyword&gt;&lt;style face="normal" font="default" size="100%"&gt;Female&lt;/style&gt;&lt;/keyword&gt;&lt;keyword&gt;&lt;style face="normal" font="default" size="100%"&gt;Flow Cytometry&lt;/style&gt;&lt;/keyword&gt;&lt;keyword&gt;&lt;style face="normal" font="default" size="100%"&gt;Gene Rearrangement, gamma-Chain T-Cell Antigen Receptor/genetics&lt;/style&gt;&lt;/keyword&gt;&lt;keyword&gt;&lt;style face="normal" font="default" size="100%"&gt;Genes, bcl-2/genetics&lt;/style&gt;&lt;/keyword&gt;&lt;keyword&gt;&lt;style face="normal" font="default" size="100%"&gt;Humans&lt;/style&gt;&lt;/keyword&gt;&lt;keyword&gt;&lt;style face="normal" font="default" size="100%"&gt;Immunoglobulin Heavy Chains/genetics&lt;/style&gt;&lt;/keyword&gt;&lt;keyword&gt;&lt;style face="normal" font="default" size="100%"&gt;Immunohistochemistry&lt;/style&gt;&lt;/keyword&gt;&lt;keyword&gt;&lt;style face="normal" font="default" size="100%"&gt;Immunophenotyping&lt;/style&gt;&lt;/keyword&gt;&lt;keyword&gt;&lt;style face="normal" font="default" size="100%"&gt;Lacrimal Apparatus Diseases/genetics/*pathology/radiography&lt;/style&gt;&lt;/keyword&gt;&lt;keyword&gt;&lt;style face="normal" font="default" size="100%"&gt;Lymphoma/genetics/*pathology/radiography&lt;/style&gt;&lt;/keyword&gt;&lt;keyword&gt;&lt;style face="normal" font="default" size="100%"&gt;Male&lt;/style&gt;&lt;/keyword&gt;&lt;keyword&gt;&lt;style face="normal" font="default" size="100%"&gt;Middle Aged&lt;/style&gt;&lt;/keyword&gt;&lt;keyword&gt;&lt;style face="normal" font="default" size="100%"&gt;Orbital Neoplasms/genetics/*pathology/radiography&lt;/style&gt;&lt;/keyword&gt;&lt;keyword&gt;&lt;style face="normal" font="default" size="100%"&gt;Polymerase Chain Reaction&lt;/style&gt;&lt;/keyword&gt;&lt;keyword&gt;&lt;style face="normal" font="default" size="100%"&gt;Prospective Studies&lt;/style&gt;&lt;/keyword&gt;&lt;keyword&gt;&lt;style face="normal" font="default" size="100%"&gt;Tomography, X-Ray Computed&lt;/style&gt;&lt;/keyword&gt;&lt;/keywords&gt;&lt;dates&gt;&lt;year&gt;&lt;style face="normal" font="default" size="100%"&gt;2003&lt;/style&gt;&lt;/year&gt;&lt;pub-dates&gt;&lt;date&gt;&lt;style face="normal" font="default" size="100%"&gt;Jun&lt;/style&gt;&lt;/date&gt;&lt;/pub-dates&gt;&lt;/dates&gt;&lt;isbn&gt;&lt;style face="normal" font="default" size="100%"&gt;0161-6420 (Print) 0161-6420 (Linking)&lt;/style&gt;&lt;/isbn&gt;&lt;accession-num&gt;&lt;style face="normal" font="default" size="100%"&gt;12799255&lt;/style&gt;&lt;/accession-num&gt;&lt;abstract&gt;&lt;style face="normal" font="default" size="100%"&gt;PURPOSE: To describe the clinical features, histologic findings, flow cytometric immunophenotypes, and molecular profiles of ocular adnexal lymphoid proliferations. STUDY DESIGN: Prospective noncomparative case series. PARTICIPANTS: Forty-three patients suspected of having ocular adnexal lymphoid proliferations were biopsied and prospectively evaluated. METHODS: Provisional diagnoses were made on the basis of routine histology and immunohistochemistry for B and T cells. Results of flow cytometric immunophenotyping (FCI) and molecular assessment using polymerase chain reaction for immunoglobulin heavy chain (IgH) and TCR gamma chain gene rearrangement and bcl-2/IgH translocation were then incorporated into a final diagnosis. Demographic and clinical outcome data were collected. MAIN OUTCOME MEASURES: Final diagnosis based on histology, flow cytometry, and polymerase chain reaction. RESULTS: Forty-three cases were studied. Final diagnoses included 17 lymphomas, 18 chronic inflammations, 4 reactive lymphoid hyperplasias, and 4 atypical lymphoid infiltrates. Preliminary evaluation accurately categorized all 43 cases as either lymphoma or nonlymphoma. FCI permitted more precise subclassification of the lymphomas according to the Revised European American Lymphoma (REAL) system of nomenclature as follows: eight marginal zone B cell (mucosa-associated lymphoid tissue type), three mantle cell, two follicular, three large cell, and one lymphoplasmacytoid lymphoma. FCI showed a clonal B cell proliferation in 94% (16 of 17) of the lymphomas; FCI identified a clonal B cell population in 4% (1 of 25) of cases of nonlymphomas. Molecular evidence of clonality was identified in 88% (15 of 17) of lymphomas, 39% (7 of 18) of chronic inflammations, and 50% (4 of 8) of reactive lymphoid hyperplasias and atypical lymphoid infiltrates. CONCLUSIONS: The histologic diagnosis of ocular adnexal lymphoid lesions is highly accurate when determined by an experienced pathologist. FCI refines the histologic diagnosis and classification. Results of molecular studies should be interpreted in conjunction with clinical, histologic, and immunophenotyping findings.&lt;/style&gt;&lt;/abstract&gt;&lt;notes&gt;&lt;style face="normal" font="default" size="100%"&gt;Sharara, Nariman Holden, Jeannine T Wojno, Ted H Feinberg, Andrew S Grossniklaus, Hans E eng P30EY06360/EY/NEI NIH HHS/ Ophthalmology. 2003 Jun;110(6):1245-54.&lt;/style&gt;&lt;/notes&gt;&lt;work-type&gt;&lt;style face="normal" font="default" size="100%"&gt;Research Support, Non-U.S. Gov't Research Support, U.S. Gov't, P.H.S.&lt;/style&gt;&lt;/work-type&gt;&lt;urls&gt;&lt;related-urls&gt;&lt;url&gt;&lt;style face="normal" font="default" size="100%"&gt;http://www.ncbi.nlm.nih.gov/pubmed/12799255&lt;/style&gt;&lt;/url&gt;&lt;/related-urls&gt;&lt;/urls&gt;&lt;electronic-resource-num&gt;&lt;style face="normal" font="default" size="100%"&gt;10.1016/S0161-6420(03)00330-0&lt;/style&gt;&lt;/electronic-resource-num&gt;&lt;/record&gt;&lt;/Cite&gt;&lt;/EndNote&gt;</w:instrText>
      </w:r>
      <w:r w:rsidR="007541C3" w:rsidRPr="005B00BD">
        <w:rPr>
          <w:rFonts w:ascii="Arial" w:eastAsia="Times New Roman" w:hAnsi="Arial"/>
          <w:sz w:val="20"/>
          <w:szCs w:val="20"/>
          <w:vertAlign w:val="superscript"/>
          <w:lang w:val="en-GB"/>
        </w:rPr>
        <w:fldChar w:fldCharType="separate"/>
      </w:r>
      <w:r w:rsidR="00A46D50" w:rsidRPr="005B00BD">
        <w:rPr>
          <w:rFonts w:ascii="Arial" w:hAnsi="Arial"/>
          <w:sz w:val="20"/>
          <w:szCs w:val="20"/>
          <w:vertAlign w:val="superscript"/>
          <w:lang w:val="en-GB"/>
        </w:rPr>
        <w:t>(1</w:t>
      </w:r>
      <w:r w:rsidR="0085525C" w:rsidRPr="005B00BD">
        <w:rPr>
          <w:rFonts w:ascii="Arial" w:hAnsi="Arial"/>
          <w:sz w:val="20"/>
          <w:szCs w:val="20"/>
          <w:vertAlign w:val="superscript"/>
          <w:lang w:val="en-GB"/>
        </w:rPr>
        <w:t>7</w:t>
      </w:r>
      <w:r w:rsidR="00A46D50" w:rsidRPr="005B00BD">
        <w:rPr>
          <w:rFonts w:ascii="Arial" w:hAnsi="Arial"/>
          <w:sz w:val="20"/>
          <w:szCs w:val="20"/>
          <w:vertAlign w:val="superscript"/>
          <w:lang w:val="en-GB"/>
        </w:rPr>
        <w:t>)</w:t>
      </w:r>
      <w:r w:rsidR="007541C3" w:rsidRPr="005B00BD">
        <w:rPr>
          <w:rFonts w:ascii="Arial" w:eastAsia="Times New Roman" w:hAnsi="Arial"/>
          <w:sz w:val="20"/>
          <w:szCs w:val="20"/>
          <w:vertAlign w:val="superscript"/>
          <w:lang w:val="en-GB"/>
        </w:rPr>
        <w:fldChar w:fldCharType="end"/>
      </w:r>
      <w:r w:rsidR="00F17478" w:rsidRPr="005B00BD">
        <w:rPr>
          <w:rFonts w:ascii="Arial" w:hAnsi="Arial"/>
          <w:sz w:val="20"/>
          <w:szCs w:val="20"/>
          <w:lang w:val="en-GB"/>
        </w:rPr>
        <w:t xml:space="preserve"> </w:t>
      </w:r>
      <w:r w:rsidRPr="005B00BD">
        <w:rPr>
          <w:rFonts w:ascii="Arial" w:hAnsi="Arial"/>
          <w:sz w:val="20"/>
          <w:szCs w:val="20"/>
          <w:lang w:val="en-GB"/>
        </w:rPr>
        <w:t>reported a child presenting with bilateral nasal</w:t>
      </w:r>
      <w:r w:rsidR="003C2746" w:rsidRPr="005B00BD">
        <w:rPr>
          <w:rFonts w:ascii="Arial" w:hAnsi="Arial"/>
          <w:sz w:val="20"/>
          <w:szCs w:val="20"/>
          <w:lang w:val="en-GB"/>
        </w:rPr>
        <w:t>ly-located</w:t>
      </w:r>
      <w:r w:rsidRPr="005B00BD">
        <w:rPr>
          <w:rFonts w:ascii="Arial" w:hAnsi="Arial"/>
          <w:sz w:val="20"/>
          <w:szCs w:val="20"/>
          <w:lang w:val="en-GB"/>
        </w:rPr>
        <w:t xml:space="preserve"> bulbar conjunctival </w:t>
      </w:r>
      <w:r w:rsidR="00386121" w:rsidRPr="005B00BD">
        <w:rPr>
          <w:rFonts w:ascii="Arial" w:hAnsi="Arial"/>
          <w:sz w:val="20"/>
          <w:szCs w:val="20"/>
          <w:lang w:val="en-GB"/>
        </w:rPr>
        <w:t>tumour</w:t>
      </w:r>
      <w:r w:rsidRPr="005B00BD">
        <w:rPr>
          <w:rFonts w:ascii="Arial" w:hAnsi="Arial"/>
          <w:sz w:val="20"/>
          <w:szCs w:val="20"/>
          <w:lang w:val="en-GB"/>
        </w:rPr>
        <w:t xml:space="preserve"> </w:t>
      </w:r>
      <w:r w:rsidR="00F77DAF" w:rsidRPr="005B00BD">
        <w:rPr>
          <w:rFonts w:ascii="Arial" w:hAnsi="Arial"/>
          <w:sz w:val="20"/>
          <w:szCs w:val="20"/>
          <w:lang w:val="en-GB"/>
        </w:rPr>
        <w:t xml:space="preserve">histopathologically </w:t>
      </w:r>
      <w:r w:rsidRPr="005B00BD">
        <w:rPr>
          <w:rFonts w:ascii="Arial" w:hAnsi="Arial"/>
          <w:sz w:val="20"/>
          <w:szCs w:val="20"/>
          <w:lang w:val="en-GB"/>
        </w:rPr>
        <w:t xml:space="preserve">and </w:t>
      </w:r>
      <w:proofErr w:type="spellStart"/>
      <w:r w:rsidRPr="005B00BD">
        <w:rPr>
          <w:rFonts w:ascii="Arial" w:hAnsi="Arial"/>
          <w:sz w:val="20"/>
          <w:szCs w:val="20"/>
          <w:lang w:val="en-GB"/>
        </w:rPr>
        <w:t>immunophenotypically</w:t>
      </w:r>
      <w:proofErr w:type="spellEnd"/>
      <w:r w:rsidRPr="005B00BD">
        <w:rPr>
          <w:rFonts w:ascii="Arial" w:hAnsi="Arial"/>
          <w:sz w:val="20"/>
          <w:szCs w:val="20"/>
          <w:lang w:val="en-GB"/>
        </w:rPr>
        <w:t xml:space="preserve"> consistent with </w:t>
      </w:r>
      <w:r w:rsidR="004F4CDF" w:rsidRPr="005B00BD">
        <w:rPr>
          <w:rFonts w:ascii="Arial" w:hAnsi="Arial"/>
          <w:sz w:val="20"/>
          <w:szCs w:val="20"/>
          <w:lang w:val="en-GB"/>
        </w:rPr>
        <w:t>BRLH</w:t>
      </w:r>
      <w:r w:rsidR="00A46D50" w:rsidRPr="005B00BD">
        <w:rPr>
          <w:rFonts w:ascii="Arial" w:hAnsi="Arial"/>
          <w:sz w:val="20"/>
          <w:szCs w:val="20"/>
          <w:lang w:val="en-GB"/>
        </w:rPr>
        <w:t>. However,</w:t>
      </w:r>
      <w:r w:rsidR="00F17478" w:rsidRPr="005B00BD">
        <w:rPr>
          <w:rFonts w:ascii="Arial" w:hAnsi="Arial"/>
          <w:sz w:val="20"/>
          <w:szCs w:val="20"/>
          <w:lang w:val="en-GB"/>
        </w:rPr>
        <w:t xml:space="preserve"> </w:t>
      </w:r>
      <w:r w:rsidRPr="005B00BD">
        <w:rPr>
          <w:rFonts w:ascii="Arial" w:hAnsi="Arial"/>
          <w:sz w:val="20"/>
          <w:szCs w:val="20"/>
          <w:lang w:val="en-GB"/>
        </w:rPr>
        <w:t xml:space="preserve">molecular </w:t>
      </w:r>
      <w:r w:rsidR="00F17478" w:rsidRPr="005B00BD">
        <w:rPr>
          <w:rFonts w:ascii="Arial" w:hAnsi="Arial"/>
          <w:sz w:val="20"/>
          <w:szCs w:val="20"/>
          <w:lang w:val="en-GB"/>
        </w:rPr>
        <w:t>analysis</w:t>
      </w:r>
      <w:r w:rsidRPr="005B00BD">
        <w:rPr>
          <w:rFonts w:ascii="Arial" w:hAnsi="Arial"/>
          <w:sz w:val="20"/>
          <w:szCs w:val="20"/>
          <w:lang w:val="en-GB"/>
        </w:rPr>
        <w:t xml:space="preserve"> </w:t>
      </w:r>
      <w:r w:rsidR="00F17478" w:rsidRPr="005B00BD">
        <w:rPr>
          <w:rFonts w:ascii="Arial" w:hAnsi="Arial"/>
          <w:sz w:val="20"/>
          <w:szCs w:val="20"/>
          <w:lang w:val="en-GB"/>
        </w:rPr>
        <w:t>was</w:t>
      </w:r>
      <w:r w:rsidRPr="005B00BD">
        <w:rPr>
          <w:rFonts w:ascii="Arial" w:hAnsi="Arial"/>
          <w:sz w:val="20"/>
          <w:szCs w:val="20"/>
          <w:lang w:val="en-GB"/>
        </w:rPr>
        <w:t xml:space="preserve"> suggestive of follicular lymphoma</w:t>
      </w:r>
      <w:r w:rsidR="002250A1" w:rsidRPr="005B00BD">
        <w:rPr>
          <w:rFonts w:ascii="Arial" w:hAnsi="Arial"/>
          <w:sz w:val="20"/>
          <w:szCs w:val="20"/>
          <w:lang w:val="en-GB"/>
        </w:rPr>
        <w:t>,</w:t>
      </w:r>
      <w:r w:rsidR="00A46D50" w:rsidRPr="005B00BD">
        <w:rPr>
          <w:rFonts w:ascii="Arial" w:hAnsi="Arial"/>
          <w:sz w:val="20"/>
          <w:szCs w:val="20"/>
          <w:lang w:val="en-GB"/>
        </w:rPr>
        <w:t xml:space="preserve"> and </w:t>
      </w:r>
      <w:r w:rsidRPr="005B00BD">
        <w:rPr>
          <w:rFonts w:ascii="Arial" w:hAnsi="Arial"/>
          <w:sz w:val="20"/>
          <w:szCs w:val="20"/>
          <w:lang w:val="en-GB"/>
        </w:rPr>
        <w:t xml:space="preserve">the lymphocytic infiltrate resolved </w:t>
      </w:r>
      <w:r w:rsidR="004F4CDF" w:rsidRPr="005B00BD">
        <w:rPr>
          <w:rFonts w:ascii="Arial" w:hAnsi="Arial"/>
          <w:sz w:val="20"/>
          <w:szCs w:val="20"/>
          <w:lang w:val="en-GB"/>
        </w:rPr>
        <w:t>with</w:t>
      </w:r>
      <w:r w:rsidR="00F17478" w:rsidRPr="005B00BD">
        <w:rPr>
          <w:rFonts w:ascii="Arial" w:hAnsi="Arial"/>
          <w:sz w:val="20"/>
          <w:szCs w:val="20"/>
          <w:lang w:val="en-GB"/>
        </w:rPr>
        <w:t xml:space="preserve"> no recurrence</w:t>
      </w:r>
      <w:r w:rsidRPr="005B00BD">
        <w:rPr>
          <w:rFonts w:ascii="Arial" w:hAnsi="Arial"/>
          <w:sz w:val="20"/>
          <w:szCs w:val="20"/>
          <w:lang w:val="en-GB"/>
        </w:rPr>
        <w:t>.</w:t>
      </w:r>
      <w:r w:rsidR="007541C3" w:rsidRPr="005B00BD">
        <w:rPr>
          <w:rFonts w:ascii="Arial" w:eastAsia="Times New Roman" w:hAnsi="Arial"/>
          <w:sz w:val="20"/>
          <w:szCs w:val="20"/>
          <w:vertAlign w:val="superscript"/>
          <w:lang w:val="en-GB"/>
        </w:rPr>
        <w:fldChar w:fldCharType="begin"/>
      </w:r>
      <w:r w:rsidRPr="005B00BD">
        <w:rPr>
          <w:rFonts w:ascii="Arial" w:eastAsia="Times New Roman" w:hAnsi="Arial"/>
          <w:sz w:val="20"/>
          <w:szCs w:val="20"/>
          <w:vertAlign w:val="superscript"/>
          <w:lang w:val="en-GB"/>
        </w:rPr>
        <w:instrText xml:space="preserve"> ADDIN EN.CITE &lt;EndNote&gt;&lt;Cite&gt;&lt;Author&gt;Sharara, N.&lt;/Author&gt;&lt;Year&gt;2003&lt;/Year&gt;&lt;RecNum&gt;17&lt;/RecNum&gt;&lt;DisplayText&gt;(Sharara, N. 2003)&lt;/DisplayText&gt;&lt;record&gt;&lt;database name="en0072ee43" path="/Users/adelalakeely/Library/Caches/TemporaryItems/en0072ee43"&gt;en0072ee43&lt;/database&gt;&lt;source-app name="EndNote" version="17.0"&gt;EndNote&lt;/source-app&gt;&lt;rec-number&gt;17&lt;/rec-number&gt;&lt;foreign-keys&gt;&lt;key app="EN" db-id="sasvrx2xy950ewesfsrppp2krd2tzptv0fte"&gt;17&lt;/key&gt;&lt;/foreign-keys&gt;&lt;ref-type name="Journal Article"&gt;17&lt;/ref-type&gt;&lt;contributors&gt;&lt;authors&gt;&lt;author&gt;&lt;style face="normal" font="default" size="100%"&gt;Sharara, N.&lt;/style&gt;&lt;/author&gt;&lt;author&gt;&lt;style face="normal" font="default" size="100%"&gt;Holden, J. T.&lt;/style&gt;&lt;/author&gt;&lt;author&gt;&lt;style face="normal" font="default" size="100%"&gt;Wojno, T. H.&lt;/style&gt;&lt;/author&gt;&lt;author&gt;&lt;style face="normal" font="default" size="100%"&gt;Feinberg, A. S.&lt;/style&gt;&lt;/author&gt;&lt;author&gt;&lt;style face="normal" font="default" size="100%"&gt;Grossniklaus, H. E.&lt;/style&gt;&lt;/author&gt;&lt;/authors&gt;&lt;/contributors&gt;&lt;auth-address&gt;&lt;style face="normal" font="default" size="100%"&gt;Department of Ophthalmology, Emory University School of Medicine, Atlanta, Georgia, USA.&lt;/style&gt;&lt;/auth-address&gt;&lt;titles&gt;&lt;title&gt;&lt;style face="normal" font="default" size="100%"&gt;Ocular adnexal lymphoid proliferations: clinical, histologic, flow cytometric, and molecular analysis of forty-three cases&lt;/style&gt;&lt;/title&gt;&lt;secondary-title&gt;&lt;style face="normal" font="default" size="100%"&gt;Ophthalmology&lt;/style&gt;&lt;/secondary-title&gt;&lt;alt-title&gt;&lt;style face="normal" font="default" size="100%"&gt;Ophthalmology&lt;/style&gt;&lt;/alt-title&gt;&lt;/titles&gt;&lt;periodical&gt;&lt;full-title&gt;&lt;style face="normal" font="default" size="100%"&gt;Ophthalmology&lt;/style&gt;&lt;/full-title&gt;&lt;abbr-1&gt;&lt;style face="normal" font="default" size="100%"&gt;Ophthalmology&lt;/style&gt;&lt;/abbr-1&gt;&lt;/periodical&gt;&lt;alt-periodical&gt;&lt;full-title&gt;&lt;style face="normal" font="default" size="100%"&gt;Ophthalmology&lt;/style&gt;&lt;/full-title&gt;&lt;abbr-1&gt;&lt;style face="normal" font="default" size="100%"&gt;Ophthalmology&lt;/style&gt;&lt;/abbr-1&gt;&lt;/alt-periodical&gt;&lt;pages&gt;&lt;style face="normal" font="default" size="100%"&gt;1245-54&lt;/style&gt;&lt;/pages&gt;&lt;volume&gt;&lt;style face="normal" font="default" size="100%"&gt;110&lt;/style&gt;&lt;/volume&gt;&lt;number&gt;&lt;style face="normal" font="default" size="100%"&gt;6&lt;/style&gt;&lt;/number&gt;&lt;edition&gt;&lt;style face="normal" font="default" size="100%"&gt;2003/06/12&lt;/style&gt;&lt;/edition&gt;&lt;keywords&gt;&lt;keyword&gt;&lt;style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size="100%"&gt;Child&lt;/style&gt;&lt;/keyword&gt;&lt;keyword&gt;&lt;style face="normal" font="default" size="100%"&gt;Conjunctival Neoplasms/genetics/*pathology/radiography&lt;/style&gt;&lt;/keyword&gt;&lt;keyword&gt;&lt;style face="normal" font="default" size="100%"&gt;Eyelid Neoplasms/genetics/*pathology/radiography&lt;/style&gt;&lt;/keyword&gt;&lt;keyword&gt;&lt;style face="normal" font="default" size="100%"&gt;Female&lt;/style&gt;&lt;/keyword&gt;&lt;keyword&gt;&lt;style face="normal" font="default" size="100%"&gt;Flow Cytometry&lt;/style&gt;&lt;/keyword&gt;&lt;keyword&gt;&lt;style face="normal" font="default" size="100%"&gt;Gene Rearrangement, gamma-Chain T-Cell Antigen Receptor/genetics&lt;/style&gt;&lt;/keyword&gt;&lt;keyword&gt;&lt;style face="normal" font="default" size="100%"&gt;Genes, bcl-2/genetics&lt;/style&gt;&lt;/keyword&gt;&lt;keyword&gt;&lt;style face="normal" font="default" size="100%"&gt;Humans&lt;/style&gt;&lt;/keyword&gt;&lt;keyword&gt;&lt;style face="normal" font="default" size="100%"&gt;Immunoglobulin Heavy Chains/genetics&lt;/style&gt;&lt;/keyword&gt;&lt;keyword&gt;&lt;style face="normal" font="default" size="100%"&gt;Immunohistochemistry&lt;/style&gt;&lt;/keyword&gt;&lt;keyword&gt;&lt;style face="normal" font="default" size="100%"&gt;Immunophenotyping&lt;/style&gt;&lt;/keyword&gt;&lt;keyword&gt;&lt;style face="normal" font="default" size="100%"&gt;Lacrimal Apparatus Diseases/genetics/*pathology/radiography&lt;/style&gt;&lt;/keyword&gt;&lt;keyword&gt;&lt;style face="normal" font="default" size="100%"&gt;Lymphoma/genetics/*pathology/radiography&lt;/style&gt;&lt;/keyword&gt;&lt;keyword&gt;&lt;style face="normal" font="default" size="100%"&gt;Male&lt;/style&gt;&lt;/keyword&gt;&lt;keyword&gt;&lt;style face="normal" font="default" size="100%"&gt;Middle Aged&lt;/style&gt;&lt;/keyword&gt;&lt;keyword&gt;&lt;style face="normal" font="default" size="100%"&gt;Orbital Neoplasms/genetics/*pathology/radiography&lt;/style&gt;&lt;/keyword&gt;&lt;keyword&gt;&lt;style face="normal" font="default" size="100%"&gt;Polymerase Chain Reaction&lt;/style&gt;&lt;/keyword&gt;&lt;keyword&gt;&lt;style face="normal" font="default" size="100%"&gt;Prospective Studies&lt;/style&gt;&lt;/keyword&gt;&lt;keyword&gt;&lt;style face="normal" font="default" size="100%"&gt;Tomography, X-Ray Computed&lt;/style&gt;&lt;/keyword&gt;&lt;/keywords&gt;&lt;dates&gt;&lt;year&gt;&lt;style face="normal" font="default" size="100%"&gt;2003&lt;/style&gt;&lt;/year&gt;&lt;pub-dates&gt;&lt;date&gt;&lt;style face="normal" font="default" size="100%"&gt;Jun&lt;/style&gt;&lt;/date&gt;&lt;/pub-dates&gt;&lt;/dates&gt;&lt;isbn&gt;&lt;style face="normal" font="default" size="100%"&gt;0161-6420 (Print) 0161-6420 (Linking)&lt;/style&gt;&lt;/isbn&gt;&lt;accession-num&gt;&lt;style face="normal" font="default" size="100%"&gt;12799255&lt;/style&gt;&lt;/accession-num&gt;&lt;abstract&gt;&lt;style face="normal" font="default" size="100%"&gt;PURPOSE: To describe the clinical features, histologic findings, flow cytometric immunophenotypes, and molecular profiles of ocular adnexal lymphoid proliferations. STUDY DESIGN: Prospective noncomparative case series. PARTICIPANTS: Forty-three patients suspected of having ocular adnexal lymphoid proliferations were biopsied and prospectively evaluated. METHODS: Provisional diagnoses were made on the basis of routine histology and immunohistochemistry for B and T cells. Results of flow cytometric immunophenotyping (FCI) and molecular assessment using polymerase chain reaction for immunoglobulin heavy chain (IgH) and TCR gamma chain gene rearrangement and bcl-2/IgH translocation were then incorporated into a final diagnosis. Demographic and clinical outcome data were collected. MAIN OUTCOME MEASURES: Final diagnosis based on histology, flow cytometry, and polymerase chain reaction. RESULTS: Forty-three cases were studied. Final diagnoses included 17 lymphomas, 18 chronic inflammations, 4 reactive lymphoid hyperplasias, and 4 atypical lymphoid infiltrates. Preliminary evaluation accurately categorized all 43 cases as either lymphoma or nonlymphoma. FCI permitted more precise subclassification of the lymphomas according to the Revised European American Lymphoma (REAL) system of nomenclature as follows: eight marginal zone B cell (mucosa-associated lymphoid tissue type), three mantle cell, two follicular, three large cell, and one lymphoplasmacytoid lymphoma. FCI showed a clonal B cell proliferation in 94% (16 of 17) of the lymphomas; FCI identified a clonal B cell population in 4% (1 of 25) of cases of nonlymphomas. Molecular evidence of clonality was identified in 88% (15 of 17) of lymphomas, 39% (7 of 18) of chronic inflammations, and 50% (4 of 8) of reactive lymphoid hyperplasias and atypical lymphoid infiltrates. CONCLUSIONS: The histologic diagnosis of ocular adnexal lymphoid lesions is highly accurate when determined by an experienced pathologist. FCI refines the histologic diagnosis and classification. Results of molecular studies should be interpreted in conjunction with clinical, histologic, and immunophenotyping findings.&lt;/style&gt;&lt;/abstract&gt;&lt;notes&gt;&lt;style face="normal" font="default" size="100%"&gt;Sharara, Nariman Holden, Jeannine T Wojno, Ted H Feinberg, Andrew S Grossniklaus, Hans E eng P30EY06360/EY/NEI NIH HHS/ Ophthalmology. 2003 Jun;110(6):1245-54.&lt;/style&gt;&lt;/notes&gt;&lt;work-type&gt;&lt;style face="normal" font="default" size="100%"&gt;Research Support, Non-U.S. Gov't Research Support, U.S. Gov't, P.H.S.&lt;/style&gt;&lt;/work-type&gt;&lt;urls&gt;&lt;related-urls&gt;&lt;url&gt;&lt;style face="normal" font="default" size="100%"&gt;http://www.ncbi.nlm.nih.gov/pubmed/12799255&lt;/style&gt;&lt;/url&gt;&lt;/related-urls&gt;&lt;/urls&gt;&lt;electronic-resource-num&gt;&lt;style face="normal" font="default" size="100%"&gt;10.1016/S0161-6420(03)00330-0&lt;/style&gt;&lt;/electronic-resource-num&gt;&lt;/record&gt;&lt;/Cite&gt;&lt;/EndNote&gt;</w:instrText>
      </w:r>
      <w:r w:rsidR="007541C3" w:rsidRPr="005B00BD">
        <w:rPr>
          <w:rFonts w:ascii="Arial" w:eastAsia="Times New Roman" w:hAnsi="Arial"/>
          <w:sz w:val="20"/>
          <w:szCs w:val="20"/>
          <w:vertAlign w:val="superscript"/>
          <w:lang w:val="en-GB"/>
        </w:rPr>
        <w:fldChar w:fldCharType="separate"/>
      </w:r>
      <w:r w:rsidRPr="005B00BD">
        <w:rPr>
          <w:rFonts w:ascii="Arial" w:hAnsi="Arial"/>
          <w:sz w:val="20"/>
          <w:szCs w:val="20"/>
          <w:vertAlign w:val="superscript"/>
          <w:lang w:val="en-GB"/>
        </w:rPr>
        <w:t>(1</w:t>
      </w:r>
      <w:r w:rsidR="0085525C" w:rsidRPr="005B00BD">
        <w:rPr>
          <w:rFonts w:ascii="Arial" w:hAnsi="Arial"/>
          <w:sz w:val="20"/>
          <w:szCs w:val="20"/>
          <w:vertAlign w:val="superscript"/>
          <w:lang w:val="en-GB"/>
        </w:rPr>
        <w:t>7</w:t>
      </w:r>
      <w:r w:rsidRPr="005B00BD">
        <w:rPr>
          <w:rFonts w:ascii="Arial" w:hAnsi="Arial"/>
          <w:sz w:val="20"/>
          <w:szCs w:val="20"/>
          <w:vertAlign w:val="superscript"/>
          <w:lang w:val="en-GB"/>
        </w:rPr>
        <w:t>)</w:t>
      </w:r>
      <w:r w:rsidR="007541C3" w:rsidRPr="005B00BD">
        <w:rPr>
          <w:rFonts w:ascii="Arial" w:eastAsia="Times New Roman" w:hAnsi="Arial"/>
          <w:sz w:val="20"/>
          <w:szCs w:val="20"/>
          <w:vertAlign w:val="superscript"/>
          <w:lang w:val="en-GB"/>
        </w:rPr>
        <w:fldChar w:fldCharType="end"/>
      </w:r>
      <w:r w:rsidRPr="005B00BD">
        <w:rPr>
          <w:rFonts w:ascii="Arial" w:hAnsi="Arial"/>
          <w:sz w:val="20"/>
          <w:szCs w:val="20"/>
          <w:lang w:val="en-GB"/>
        </w:rPr>
        <w:t xml:space="preserve"> We observed</w:t>
      </w:r>
      <w:r w:rsidR="00C15B63" w:rsidRPr="005B00BD">
        <w:rPr>
          <w:rFonts w:ascii="Arial" w:hAnsi="Arial"/>
          <w:sz w:val="20"/>
          <w:szCs w:val="20"/>
          <w:lang w:val="en-GB"/>
        </w:rPr>
        <w:t xml:space="preserve"> similar findings in two cases where</w:t>
      </w:r>
      <w:r w:rsidRPr="005B00BD">
        <w:rPr>
          <w:rFonts w:ascii="Arial" w:hAnsi="Arial"/>
          <w:sz w:val="20"/>
          <w:szCs w:val="20"/>
          <w:lang w:val="en-GB"/>
        </w:rPr>
        <w:t xml:space="preserve"> B-cell monoclonality was demonstrated by PCR. </w:t>
      </w:r>
      <w:r w:rsidR="00A46D50" w:rsidRPr="005B00BD">
        <w:rPr>
          <w:rFonts w:ascii="Arial" w:hAnsi="Arial"/>
          <w:sz w:val="20"/>
          <w:szCs w:val="20"/>
          <w:lang w:val="en-GB"/>
        </w:rPr>
        <w:t xml:space="preserve">These </w:t>
      </w:r>
      <w:r w:rsidR="00021F63" w:rsidRPr="005B00BD">
        <w:rPr>
          <w:rFonts w:ascii="Arial" w:hAnsi="Arial"/>
          <w:sz w:val="20"/>
          <w:szCs w:val="20"/>
          <w:lang w:val="en-GB"/>
        </w:rPr>
        <w:t>particular case</w:t>
      </w:r>
      <w:r w:rsidR="00A46D50" w:rsidRPr="005B00BD">
        <w:rPr>
          <w:rFonts w:ascii="Arial" w:hAnsi="Arial"/>
          <w:sz w:val="20"/>
          <w:szCs w:val="20"/>
          <w:lang w:val="en-GB"/>
        </w:rPr>
        <w:t>s</w:t>
      </w:r>
      <w:r w:rsidR="00021F63" w:rsidRPr="005B00BD">
        <w:rPr>
          <w:rFonts w:ascii="Arial" w:hAnsi="Arial"/>
          <w:sz w:val="20"/>
          <w:szCs w:val="20"/>
          <w:lang w:val="en-GB"/>
        </w:rPr>
        <w:t xml:space="preserve"> </w:t>
      </w:r>
      <w:r w:rsidRPr="005B00BD">
        <w:rPr>
          <w:rFonts w:ascii="Arial" w:hAnsi="Arial"/>
          <w:sz w:val="20"/>
          <w:szCs w:val="20"/>
          <w:lang w:val="en-GB"/>
        </w:rPr>
        <w:t xml:space="preserve">emphasize the importance of performing PCR gene rearrangement studies </w:t>
      </w:r>
      <w:r w:rsidR="00021F63" w:rsidRPr="005B00BD">
        <w:rPr>
          <w:rFonts w:ascii="Arial" w:hAnsi="Arial"/>
          <w:sz w:val="20"/>
          <w:szCs w:val="20"/>
          <w:lang w:val="en-GB"/>
        </w:rPr>
        <w:t>prior to confirming the working</w:t>
      </w:r>
      <w:r w:rsidRPr="005B00BD">
        <w:rPr>
          <w:rFonts w:ascii="Arial" w:hAnsi="Arial"/>
          <w:sz w:val="20"/>
          <w:szCs w:val="20"/>
          <w:lang w:val="en-GB"/>
        </w:rPr>
        <w:t xml:space="preserve"> diagnosis of BRLH. </w:t>
      </w:r>
      <w:r w:rsidR="00A46D50" w:rsidRPr="005B00BD">
        <w:rPr>
          <w:rFonts w:ascii="Arial" w:hAnsi="Arial"/>
          <w:sz w:val="20"/>
          <w:szCs w:val="20"/>
          <w:lang w:val="en-GB"/>
        </w:rPr>
        <w:t>Notably</w:t>
      </w:r>
      <w:r w:rsidRPr="005B00BD">
        <w:rPr>
          <w:rFonts w:ascii="Arial" w:hAnsi="Arial"/>
          <w:sz w:val="20"/>
          <w:szCs w:val="20"/>
          <w:lang w:val="en-GB"/>
        </w:rPr>
        <w:t xml:space="preserve">, it has been reported that </w:t>
      </w:r>
      <w:r w:rsidR="00021F63" w:rsidRPr="005B00BD">
        <w:rPr>
          <w:rFonts w:ascii="Arial" w:hAnsi="Arial"/>
          <w:sz w:val="20"/>
          <w:szCs w:val="20"/>
          <w:lang w:val="en-GB"/>
        </w:rPr>
        <w:t xml:space="preserve">in children, </w:t>
      </w:r>
      <w:r w:rsidRPr="005B00BD">
        <w:rPr>
          <w:rFonts w:ascii="Arial" w:hAnsi="Arial"/>
          <w:sz w:val="20"/>
          <w:szCs w:val="20"/>
          <w:lang w:val="en-GB"/>
        </w:rPr>
        <w:t xml:space="preserve">BRLH can </w:t>
      </w:r>
      <w:r w:rsidR="001737E8" w:rsidRPr="005B00BD">
        <w:rPr>
          <w:rFonts w:ascii="Arial" w:hAnsi="Arial"/>
          <w:sz w:val="20"/>
          <w:szCs w:val="20"/>
          <w:lang w:val="en-GB"/>
        </w:rPr>
        <w:t>show conflicting results between the PCR findings</w:t>
      </w:r>
      <w:r w:rsidR="00323F59" w:rsidRPr="005B00BD">
        <w:rPr>
          <w:rFonts w:ascii="Arial" w:hAnsi="Arial"/>
          <w:sz w:val="20"/>
          <w:szCs w:val="20"/>
          <w:lang w:val="en-GB"/>
        </w:rPr>
        <w:t xml:space="preserve"> and the histopathological</w:t>
      </w:r>
      <w:r w:rsidR="001737E8" w:rsidRPr="005B00BD">
        <w:rPr>
          <w:rFonts w:ascii="Arial" w:hAnsi="Arial"/>
          <w:sz w:val="20"/>
          <w:szCs w:val="20"/>
          <w:lang w:val="en-GB"/>
        </w:rPr>
        <w:t xml:space="preserve">/IHC characteristics where lesions </w:t>
      </w:r>
      <w:r w:rsidRPr="005B00BD">
        <w:rPr>
          <w:rFonts w:ascii="Arial" w:hAnsi="Arial"/>
          <w:sz w:val="20"/>
          <w:szCs w:val="20"/>
          <w:lang w:val="en-GB"/>
        </w:rPr>
        <w:t xml:space="preserve">present clinicopathologically </w:t>
      </w:r>
      <w:r w:rsidR="001737E8" w:rsidRPr="005B00BD">
        <w:rPr>
          <w:rFonts w:ascii="Arial" w:hAnsi="Arial"/>
          <w:sz w:val="20"/>
          <w:szCs w:val="20"/>
          <w:lang w:val="en-GB"/>
        </w:rPr>
        <w:t xml:space="preserve">as polyclonal BRLH </w:t>
      </w:r>
      <w:r w:rsidRPr="005B00BD">
        <w:rPr>
          <w:rFonts w:ascii="Arial" w:hAnsi="Arial"/>
          <w:sz w:val="20"/>
          <w:szCs w:val="20"/>
          <w:lang w:val="en-GB"/>
        </w:rPr>
        <w:t xml:space="preserve">while expressing monoclonality in PCR </w:t>
      </w:r>
      <w:r w:rsidR="00021F63" w:rsidRPr="005B00BD">
        <w:rPr>
          <w:rFonts w:ascii="Arial" w:hAnsi="Arial"/>
          <w:sz w:val="20"/>
          <w:szCs w:val="20"/>
          <w:lang w:val="en-GB"/>
        </w:rPr>
        <w:t>yet</w:t>
      </w:r>
      <w:r w:rsidRPr="005B00BD">
        <w:rPr>
          <w:rFonts w:ascii="Arial" w:hAnsi="Arial"/>
          <w:sz w:val="20"/>
          <w:szCs w:val="20"/>
          <w:lang w:val="en-GB"/>
        </w:rPr>
        <w:t xml:space="preserve"> maintain</w:t>
      </w:r>
      <w:r w:rsidR="00021F63" w:rsidRPr="005B00BD">
        <w:rPr>
          <w:rFonts w:ascii="Arial" w:hAnsi="Arial"/>
          <w:sz w:val="20"/>
          <w:szCs w:val="20"/>
          <w:lang w:val="en-GB"/>
        </w:rPr>
        <w:t>ing</w:t>
      </w:r>
      <w:r w:rsidRPr="005B00BD">
        <w:rPr>
          <w:rFonts w:ascii="Arial" w:hAnsi="Arial"/>
          <w:sz w:val="20"/>
          <w:szCs w:val="20"/>
          <w:lang w:val="en-GB"/>
        </w:rPr>
        <w:t xml:space="preserve"> a benign course</w:t>
      </w:r>
      <w:r w:rsidR="001737E8" w:rsidRPr="005B00BD">
        <w:rPr>
          <w:rFonts w:ascii="Arial" w:hAnsi="Arial"/>
          <w:sz w:val="20"/>
          <w:szCs w:val="20"/>
          <w:lang w:val="en-GB"/>
        </w:rPr>
        <w:t xml:space="preserve"> clinically and with sufficient periods of follow up</w:t>
      </w:r>
      <w:r w:rsidRPr="005B00BD">
        <w:rPr>
          <w:rFonts w:ascii="Arial" w:hAnsi="Arial"/>
          <w:sz w:val="20"/>
          <w:szCs w:val="20"/>
          <w:lang w:val="en-GB"/>
        </w:rPr>
        <w:t>.</w:t>
      </w:r>
      <w:r w:rsidR="007541C3" w:rsidRPr="005B00BD">
        <w:rPr>
          <w:rFonts w:ascii="Arial" w:eastAsia="Times New Roman" w:hAnsi="Arial"/>
          <w:sz w:val="20"/>
          <w:szCs w:val="20"/>
          <w:vertAlign w:val="superscript"/>
          <w:lang w:val="en-GB"/>
        </w:rPr>
        <w:fldChar w:fldCharType="begin"/>
      </w:r>
      <w:r w:rsidRPr="005B00BD">
        <w:rPr>
          <w:rFonts w:ascii="Arial" w:eastAsia="Times New Roman" w:hAnsi="Arial"/>
          <w:sz w:val="20"/>
          <w:szCs w:val="20"/>
          <w:vertAlign w:val="superscript"/>
          <w:lang w:val="en-GB"/>
        </w:rPr>
        <w:instrText xml:space="preserve"> ADDIN EN.CITE &lt;EndNote&gt;&lt;Cite&gt;&lt;Author&gt;Kussick, S. J.&lt;/Author&gt;&lt;Year&gt;2004&lt;/Year&gt;&lt;RecNum&gt;7&lt;/RecNum&gt;&lt;DisplayText&gt;(Kussick, S. J. 2004)&lt;/DisplayText&gt;&lt;record&gt;&lt;database name="en0072ee43" path="/Users/adelalakeely/Library/Caches/TemporaryItems/en0072ee43"&gt;en0072ee43&lt;/database&gt;&lt;source-app name="EndNote" version="17.0"&gt;EndNote&lt;/source-app&gt;&lt;rec-number&gt;7&lt;/rec-number&gt;&lt;foreign-keys&gt;&lt;key app="EN" db-id="sasvrx2xy950ewesfsrppp2krd2tzptv0fte"&gt;7&lt;/key&gt;&lt;/foreign-keys&gt;&lt;ref-type name="Journal Article"&gt;17&lt;/ref-type&gt;&lt;contributors&gt;&lt;authors&gt;&lt;author&gt;&lt;style face="normal" font="default" size="100%"&gt;Kussick, S. J.&lt;/style&gt;&lt;/author&gt;&lt;author&gt;&lt;style face="normal" font="default" size="100%"&gt;Kalnoski, M.&lt;/style&gt;&lt;/author&gt;&lt;author&gt;&lt;style face="normal" font="default" size="100%"&gt;Braziel, R. M.&lt;/style&gt;&lt;/author&gt;&lt;author&gt;&lt;style face="normal" font="default" size="100%"&gt;Wood, B. L.&lt;/style&gt;&lt;/author&gt;&lt;/authors&gt;&lt;/contributors&gt;&lt;auth-address&gt;&lt;style face="normal" font="default" size="100%"&gt;Department of Laboratory Medicine, University of Washington, Seattle, USA.&lt;/style&gt;&lt;/auth-address&gt;&lt;titles&gt;&lt;title&gt;&lt;style face="normal" font="default" size="100%"&gt;Prominent clonal B-cell populations identified by flow cytometry in histologically reactive lymphoid proliferations&lt;/style&gt;&lt;/title&gt;&lt;secondary-title&gt;&lt;style face="normal" font="default" size="100%"&gt;Am J Clin Pathol&lt;/style&gt;&lt;/secondary-title&gt;&lt;alt-title&gt;&lt;style face="normal" font="default" size="100%"&gt;American journal of clinical pathology&lt;/style&gt;&lt;/alt-title&gt;&lt;/titles&gt;&lt;periodical&gt;&lt;full-title&gt;&lt;style face="normal" font="default" size="100%"&gt;Am J Clin Pathol&lt;/style&gt;&lt;/full-title&gt;&lt;abbr-1&gt;&lt;style face="normal" font="default" size="100%"&gt;American journal of clinical pathology&lt;/style&gt;&lt;/abbr-1&gt;&lt;/periodical&gt;&lt;alt-periodical&gt;&lt;full-title&gt;&lt;style face="normal" font="default" size="100%"&gt;Am J Clin Pathol&lt;/style&gt;&lt;/full-title&gt;&lt;abbr-1&gt;&lt;style face="normal" font="default" size="100%"&gt;American journal of clinical pathology&lt;/style&gt;&lt;/abbr-1&gt;&lt;/alt-periodical&gt;&lt;pages&gt;&lt;style face="normal" font="default" size="100%"&gt;464-72&lt;/style&gt;&lt;/pages&gt;&lt;volume&gt;&lt;style face="normal" font="default" size="100%"&gt;121&lt;/style&gt;&lt;/volume&gt;&lt;number&gt;&lt;style face="normal" font="default" size="100%"&gt;4&lt;/style&gt;&lt;/number&gt;&lt;edition&gt;&lt;style face="normal" font="default" size="100%"&gt;2004/04/15&lt;/style&gt;&lt;/edition&gt;&lt;keywords&gt;&lt;keyword&gt;&lt;style face="normal" font="default" size="100%"&gt;Adolescent&lt;/style&gt;&lt;/keyword&gt;&lt;keyword&gt;&lt;style face="normal" font="default" size="100%"&gt;Adult&lt;/style&gt;&lt;/keyword&gt;&lt;keyword&gt;&lt;style face="normal" font="default" size="100%"&gt;B-Lymphocytes/*immunology&lt;/style&gt;&lt;/keyword&gt;&lt;keyword&gt;&lt;style face="normal" font="default" size="100%"&gt;Blotting, Southern&lt;/style&gt;&lt;/keyword&gt;&lt;keyword&gt;&lt;style face="normal" font="default" size="100%"&gt;Child&lt;/style&gt;&lt;/keyword&gt;&lt;keyword&gt;&lt;style face="normal" font="default" size="100%"&gt;*Clone Cells&lt;/style&gt;&lt;/keyword&gt;&lt;keyword&gt;&lt;style face="normal" font="default" size="100%"&gt;Diagnosis, Differential&lt;/style&gt;&lt;/keyword&gt;&lt;keyword&gt;&lt;style face="normal" font="default" size="100%"&gt;Female&lt;/style&gt;&lt;/keyword&gt;&lt;keyword&gt;&lt;style face="normal" font="default" size="100%"&gt;Flow Cytometry&lt;/style&gt;&lt;/keyword&gt;&lt;keyword&gt;&lt;style face="normal" font="default" size="100%"&gt;Humans&lt;/style&gt;&lt;/keyword&gt;&lt;keyword&gt;&lt;style face="normal" font="default" size="100%"&gt;Hyperplasia/*immunology/pathology&lt;/style&gt;&lt;/keyword&gt;&lt;keyword&gt;&lt;style face="normal" font="default" size="100%"&gt;Immunohistochemistry&lt;/style&gt;&lt;/keyword&gt;&lt;keyword&gt;&lt;style face="normal" font="default" size="100%"&gt;Lymphoid Tissue/*cytology/immunology/metabolism&lt;/style&gt;&lt;/keyword&gt;&lt;keyword&gt;&lt;style face="normal" font="default" size="100%"&gt;Lymphoma/immunology/pathology&lt;/style&gt;&lt;/keyword&gt;&lt;keyword&gt;&lt;style face="normal" font="default" size="100%"&gt;Male&lt;/style&gt;&lt;/keyword&gt;&lt;keyword&gt;&lt;style face="normal" font="default" size="100%"&gt;Neprilysin/metabolism&lt;/style&gt;&lt;/keyword&gt;&lt;keyword&gt;&lt;style face="normal" font="default" size="100%"&gt;Polymerase Chain Reaction&lt;/style&gt;&lt;/keyword&gt;&lt;keyword&gt;&lt;style face="normal" font="default" size="100%"&gt;Proto-Oncogene Proteins c-bcl-2/metabolism&lt;/style&gt;&lt;/keyword&gt;&lt;/keywords&gt;&lt;dates&gt;&lt;year&gt;&lt;style face="normal" font="default" size="100%"&gt;2004&lt;/style&gt;&lt;/year&gt;&lt;pub-dates&gt;&lt;date&gt;&lt;style face="normal" font="default" size="100%"&gt;Apr&lt;/style&gt;&lt;/date&gt;&lt;/pub-dates&gt;&lt;/dates&gt;&lt;isbn&gt;&lt;style face="normal" font="default" size="100%"&gt;0002-9173 (Print) 0002-9173 (Linking)&lt;/style&gt;&lt;/isbn&gt;&lt;accession-num&gt;&lt;style face="normal" font="default" size="100%"&gt;15080297&lt;/style&gt;&lt;/accession-num&gt;&lt;abstract&gt;&lt;style face="normal" font="default" size="100%"&gt;We describe 6 cases from the University of Washington Hematopathology Laboratory (Seattle) in which prominent, clonal, follicle center B-cell populations were identified by flow cytometry and confirmed by molecular methods, but in which the histologic features showed reactive follicular hyperplasia without evidence of bcl-2 overexpression or the t(14;18). The 6 cases included 5 lymph node biopsy specimens and 1 tonsillectomy specimen. Of the 6 cases, 5 occurred in young males (8-28 years) with no known immunologic abnormality; the other case was a 32-year-old, HIV-positive woman. In all 6 cases, clonal CD10+ B cells representing at least 20% of the total B cells were identified. Available clinical follow-up ranging from 13 to 56 months revealed no evidence of lymphoma in any of the 6 patients. Our findings add rare cases of follicular hyperplasia to the list of histologically reactive settings in which clonal B-cell populations might be present.&lt;/style&gt;&lt;/abstract&gt;&lt;notes&gt;&lt;style face="normal" font="default" size="100%"&gt;Kussick, Steven J Kalnoski, Michael Braziel, Rita M Wood, Brent L eng Am J Clin Pathol. 2004 Apr;121(4):464-72.&lt;/style&gt;&lt;/notes&gt;&lt;urls&gt;&lt;related-urls&gt;&lt;url&gt;&lt;style face="normal" font="default" size="100%"&gt;http://www.ncbi.nlm.nih.gov/pubmed/15080297&lt;/style&gt;&lt;/url&gt;&lt;/related-urls&gt;&lt;/urls&gt;&lt;electronic-resource-num&gt;&lt;style face="normal" font="default" size="100%"&gt;10.1309/4EJ8-T3R2-ERKQ-61WH&lt;/style&gt;&lt;/electronic-resource-num&gt;&lt;/record&gt;&lt;/Cite&gt;&lt;/EndNote&gt;</w:instrText>
      </w:r>
      <w:r w:rsidR="007541C3" w:rsidRPr="005B00BD">
        <w:rPr>
          <w:rFonts w:ascii="Arial" w:eastAsia="Times New Roman" w:hAnsi="Arial"/>
          <w:sz w:val="20"/>
          <w:szCs w:val="20"/>
          <w:vertAlign w:val="superscript"/>
          <w:lang w:val="en-GB"/>
        </w:rPr>
        <w:fldChar w:fldCharType="separate"/>
      </w:r>
      <w:r w:rsidRPr="005B00BD">
        <w:rPr>
          <w:rFonts w:ascii="Arial" w:hAnsi="Arial"/>
          <w:sz w:val="20"/>
          <w:szCs w:val="20"/>
          <w:vertAlign w:val="superscript"/>
          <w:lang w:val="en-GB"/>
        </w:rPr>
        <w:t>(1</w:t>
      </w:r>
      <w:r w:rsidR="0085525C" w:rsidRPr="005B00BD">
        <w:rPr>
          <w:rFonts w:ascii="Arial" w:hAnsi="Arial"/>
          <w:sz w:val="20"/>
          <w:szCs w:val="20"/>
          <w:vertAlign w:val="superscript"/>
          <w:lang w:val="en-GB"/>
        </w:rPr>
        <w:t>8</w:t>
      </w:r>
      <w:r w:rsidRPr="005B00BD">
        <w:rPr>
          <w:rFonts w:ascii="Arial" w:hAnsi="Arial"/>
          <w:sz w:val="20"/>
          <w:szCs w:val="20"/>
          <w:vertAlign w:val="superscript"/>
          <w:lang w:val="en-GB"/>
        </w:rPr>
        <w:t>)</w:t>
      </w:r>
      <w:r w:rsidR="007541C3" w:rsidRPr="005B00BD">
        <w:rPr>
          <w:rFonts w:ascii="Arial" w:eastAsia="Times New Roman" w:hAnsi="Arial"/>
          <w:sz w:val="20"/>
          <w:szCs w:val="20"/>
          <w:vertAlign w:val="superscript"/>
          <w:lang w:val="en-GB"/>
        </w:rPr>
        <w:fldChar w:fldCharType="end"/>
      </w:r>
      <w:r w:rsidRPr="005B00BD">
        <w:rPr>
          <w:rFonts w:ascii="Arial" w:hAnsi="Arial"/>
          <w:sz w:val="20"/>
          <w:szCs w:val="20"/>
          <w:lang w:val="en-GB"/>
        </w:rPr>
        <w:t xml:space="preserve"> These unusual and rare cases challenge the importance of molecular testing in changing the clinical management of these patients</w:t>
      </w:r>
      <w:r w:rsidR="001737E8" w:rsidRPr="005B00BD">
        <w:rPr>
          <w:rFonts w:ascii="Arial" w:hAnsi="Arial"/>
          <w:sz w:val="20"/>
          <w:szCs w:val="20"/>
          <w:lang w:val="en-GB"/>
        </w:rPr>
        <w:t xml:space="preserve"> and have been observed in 2 of our cases</w:t>
      </w:r>
      <w:r w:rsidRPr="005B00BD">
        <w:rPr>
          <w:rFonts w:ascii="Arial" w:hAnsi="Arial"/>
          <w:sz w:val="20"/>
          <w:szCs w:val="20"/>
          <w:lang w:val="en-GB"/>
        </w:rPr>
        <w:t xml:space="preserve">   </w:t>
      </w:r>
    </w:p>
    <w:p w14:paraId="0C4278E9" w14:textId="54BE8EBA" w:rsidR="007541C3" w:rsidRPr="005B00BD" w:rsidRDefault="00600A7E" w:rsidP="005B00BD">
      <w:pPr>
        <w:pStyle w:val="Default"/>
        <w:spacing w:line="480" w:lineRule="auto"/>
        <w:rPr>
          <w:lang w:val="en-GB"/>
        </w:rPr>
      </w:pPr>
      <w:r w:rsidRPr="005B00BD">
        <w:rPr>
          <w:rFonts w:ascii="Arial" w:hAnsi="Arial"/>
          <w:sz w:val="20"/>
          <w:szCs w:val="20"/>
          <w:lang w:val="en-GB"/>
        </w:rPr>
        <w:t>M</w:t>
      </w:r>
      <w:r w:rsidR="009910F0" w:rsidRPr="005B00BD">
        <w:rPr>
          <w:rFonts w:ascii="Arial" w:hAnsi="Arial"/>
          <w:sz w:val="20"/>
          <w:szCs w:val="20"/>
          <w:lang w:val="en-GB"/>
        </w:rPr>
        <w:t xml:space="preserve">alignant transformation </w:t>
      </w:r>
      <w:r w:rsidR="00580081" w:rsidRPr="005B00BD">
        <w:rPr>
          <w:rFonts w:ascii="Arial" w:hAnsi="Arial"/>
          <w:sz w:val="20"/>
          <w:szCs w:val="20"/>
          <w:lang w:val="en-GB"/>
        </w:rPr>
        <w:t xml:space="preserve">of BRLH </w:t>
      </w:r>
      <w:r w:rsidR="009910F0" w:rsidRPr="005B00BD">
        <w:rPr>
          <w:rFonts w:ascii="Arial" w:hAnsi="Arial"/>
          <w:sz w:val="20"/>
          <w:szCs w:val="20"/>
          <w:lang w:val="en-GB"/>
        </w:rPr>
        <w:t xml:space="preserve">has </w:t>
      </w:r>
      <w:r w:rsidR="00580081" w:rsidRPr="005B00BD">
        <w:rPr>
          <w:rFonts w:ascii="Arial" w:hAnsi="Arial"/>
          <w:sz w:val="20"/>
          <w:szCs w:val="20"/>
          <w:lang w:val="en-GB"/>
        </w:rPr>
        <w:t xml:space="preserve">not </w:t>
      </w:r>
      <w:r w:rsidR="009910F0" w:rsidRPr="005B00BD">
        <w:rPr>
          <w:rFonts w:ascii="Arial" w:hAnsi="Arial"/>
          <w:sz w:val="20"/>
          <w:szCs w:val="20"/>
          <w:lang w:val="en-GB"/>
        </w:rPr>
        <w:t xml:space="preserve">been reported </w:t>
      </w:r>
      <w:r w:rsidR="00580081" w:rsidRPr="005B00BD">
        <w:rPr>
          <w:rFonts w:ascii="Arial" w:hAnsi="Arial"/>
          <w:sz w:val="20"/>
          <w:szCs w:val="20"/>
          <w:lang w:val="en-GB"/>
        </w:rPr>
        <w:t>to date,</w:t>
      </w:r>
      <w:r w:rsidR="009910F0" w:rsidRPr="005B00BD">
        <w:rPr>
          <w:rFonts w:ascii="Arial" w:hAnsi="Arial"/>
          <w:sz w:val="20"/>
          <w:szCs w:val="20"/>
          <w:lang w:val="en-GB"/>
        </w:rPr>
        <w:t xml:space="preserve"> and recurrence,</w:t>
      </w:r>
      <w:r w:rsidR="000A0FA4" w:rsidRPr="005B00BD">
        <w:rPr>
          <w:rFonts w:ascii="Arial" w:hAnsi="Arial"/>
          <w:sz w:val="20"/>
          <w:szCs w:val="20"/>
          <w:lang w:val="en-GB"/>
        </w:rPr>
        <w:t xml:space="preserve"> </w:t>
      </w:r>
      <w:r w:rsidR="009910F0" w:rsidRPr="005B00BD">
        <w:rPr>
          <w:rFonts w:ascii="Arial" w:hAnsi="Arial"/>
          <w:sz w:val="20"/>
          <w:szCs w:val="20"/>
          <w:lang w:val="en-GB"/>
        </w:rPr>
        <w:t>though rare</w:t>
      </w:r>
      <w:r w:rsidR="00D4207F" w:rsidRPr="005B00BD">
        <w:rPr>
          <w:rFonts w:ascii="Arial" w:hAnsi="Arial"/>
          <w:sz w:val="20"/>
          <w:szCs w:val="20"/>
          <w:lang w:val="en-GB"/>
        </w:rPr>
        <w:t>,</w:t>
      </w:r>
      <w:r w:rsidR="009910F0" w:rsidRPr="005B00BD">
        <w:rPr>
          <w:rFonts w:ascii="Arial" w:hAnsi="Arial"/>
          <w:sz w:val="20"/>
          <w:szCs w:val="20"/>
          <w:lang w:val="en-GB"/>
        </w:rPr>
        <w:t xml:space="preserve"> usually </w:t>
      </w:r>
      <w:r w:rsidR="001B0CF6" w:rsidRPr="005B00BD">
        <w:rPr>
          <w:rFonts w:ascii="Arial" w:hAnsi="Arial"/>
          <w:sz w:val="20"/>
          <w:szCs w:val="20"/>
          <w:lang w:val="en-GB"/>
        </w:rPr>
        <w:t xml:space="preserve">presents </w:t>
      </w:r>
      <w:r w:rsidR="009910F0" w:rsidRPr="005B00BD">
        <w:rPr>
          <w:rFonts w:ascii="Arial" w:hAnsi="Arial"/>
          <w:sz w:val="20"/>
          <w:szCs w:val="20"/>
          <w:lang w:val="en-GB"/>
        </w:rPr>
        <w:t>at the edge of the excised lesion.</w:t>
      </w:r>
      <w:r w:rsidR="009910F0" w:rsidRPr="005B00BD">
        <w:rPr>
          <w:rFonts w:ascii="Arial" w:eastAsia="Times Roman" w:hAnsi="Arial" w:cs="Times Roman"/>
          <w:sz w:val="20"/>
          <w:szCs w:val="20"/>
          <w:lang w:val="en-GB"/>
        </w:rPr>
        <w:t xml:space="preserve"> </w:t>
      </w:r>
      <w:r w:rsidR="007541C3" w:rsidRPr="005B00BD">
        <w:rPr>
          <w:rFonts w:ascii="Arial" w:eastAsia="Times Roman" w:hAnsi="Arial" w:cs="Times Roman"/>
          <w:sz w:val="20"/>
          <w:szCs w:val="20"/>
          <w:lang w:val="en-GB"/>
        </w:rPr>
        <w:fldChar w:fldCharType="begin"/>
      </w:r>
      <w:r w:rsidR="009910F0" w:rsidRPr="005B00BD">
        <w:rPr>
          <w:rFonts w:ascii="Arial" w:eastAsia="Times Roman" w:hAnsi="Arial" w:cs="Times Roman"/>
          <w:sz w:val="20"/>
          <w:szCs w:val="20"/>
          <w:lang w:val="en-GB"/>
        </w:rPr>
        <w:instrText xml:space="preserve"> ADDIN EN.CITE &lt;EndNote&gt;&lt;Cite&gt;&lt;Author&gt;Al-Mujaini, A.&lt;/Author&gt;&lt;Year&gt;2012&lt;/Year&gt;&lt;RecNum&gt;62&lt;/RecNum&gt;&lt;DisplayText&gt;(Al-Mujaini, Wali et al. 2012)&lt;/DisplayText&gt;&lt;record&gt;&lt;database name="en01ae188d" path="/Users/adelalakeely/Library/Caches/TemporaryItems/en01ae188d"&gt;en01ae188d&lt;/database&gt;&lt;source-app name="EndNote" version="17.0"&gt;EndNote&lt;/source-app&gt;&lt;rec-number&gt;62&lt;/rec-number&gt;&lt;foreign-keys&gt;&lt;key app="EN" db-id="2wf5wsrfqfde96ewvxl5wvxqa0twrsxzsze5"&gt;62&lt;/key&gt;&lt;/foreign-keys&gt;&lt;ref-type name="Journal Article"&gt;17&lt;/ref-type&gt;&lt;contributors&gt;&lt;authors&gt;&lt;author&gt;&lt;style face="normal" font="default" size="100%"&gt;Al-Mujaini, A.&lt;/style&gt;&lt;/author&gt;&lt;author&gt;&lt;style face="normal" font="default" size="100%"&gt;Wali, U.&lt;/style&gt;&lt;/author&gt;&lt;author&gt;&lt;style face="normal" font="default" size="100%"&gt;Ganesh, A.&lt;/style&gt;&lt;/author&gt;&lt;author&gt;&lt;style face="normal" font="default" size="100%"&gt;Al-Hadabi, I.&lt;/style&gt;&lt;/author&gt;&lt;author&gt;&lt;style face="normal" font="default" size="100%"&gt;Burney, I.&lt;/style&gt;&lt;/author&gt;&lt;/authors&gt;&lt;/contributors&gt;&lt;auth-address&gt;&lt;style face="normal" font="default" size="100%"&gt;Department of Ophthalmology, College of Medicine and Health Sciences, Sultan Qaboos University, Muscat, Sultanate of Oman.&lt;/style&gt;&lt;/auth-address&gt;&lt;titles&gt;&lt;title&gt;&lt;style face="normal" font="default" size="100%"&gt;Ocular adnexal reactive lymphoid hyperplasia in children&lt;/style&gt;&lt;/title&gt;&lt;secondary-title&gt;&lt;style face="normal" font="default" size="100%"&gt;Middle East Afr J Ophthalmol&lt;/style&gt;&lt;/secondary-title&gt;&lt;alt-title&gt;&lt;style face="normal" font="default" size="100%"&gt;Middle East African journal of ophthalmology&lt;/style&gt;&lt;/alt-title&gt;&lt;/titles&gt;&lt;periodical&gt;&lt;full-title&gt;&lt;style face="normal" font="default" size="100%"&gt;Middle East Afr J Ophthalmol&lt;/style&gt;&lt;/full-title&gt;&lt;abbr-1&gt;&lt;style face="normal" font="default" size="100%"&gt;Middle East African journal of ophthalmology&lt;/style&gt;&lt;/abbr-1&gt;&lt;/periodical&gt;&lt;alt-periodical&gt;&lt;full-title&gt;&lt;style face="normal" font="default" size="100%"&gt;Middle East Afr J Ophthalmol&lt;/style&gt;&lt;/full-title&gt;&lt;abbr-1&gt;&lt;style face="normal" font="default" size="100%"&gt;Middle East African journal of ophthalmology&lt;/style&gt;&lt;/abbr-1&gt;&lt;/alt-periodical&gt;&lt;pages&gt;&lt;style face="normal" font="default" size="100%"&gt;406-9&lt;/style&gt;&lt;/pages&gt;&lt;volume&gt;&lt;style face="normal" font="default" size="100%"&gt;19&lt;/style&gt;&lt;/volume&gt;&lt;number&gt;&lt;style face="normal" font="default" size="100%"&gt;4&lt;/style&gt;&lt;/number&gt;&lt;edition&gt;&lt;style face="normal" font="default" size="100%"&gt;2012/12/19&lt;/style&gt;&lt;/edition&gt;&lt;keywords&gt;&lt;keyword&gt;&lt;style face="normal" font="default" size="100%"&gt;Adolescent&lt;/style&gt;&lt;/keyword&gt;&lt;keyword&gt;&lt;style face="normal" font="default" size="100%"&gt;Child&lt;/style&gt;&lt;/keyword&gt;&lt;keyword&gt;&lt;style face="normal" font="default" size="100%"&gt;Conjunctiva/*pathology&lt;/style&gt;&lt;/keyword&gt;&lt;keyword&gt;&lt;style face="normal" font="default" size="100%"&gt;Conjunctival Diseases/*epidemiology/pathology&lt;/style&gt;&lt;/keyword&gt;&lt;keyword&gt;&lt;style face="normal" font="default" size="100%"&gt;Eyelid Diseases/*epidemiology/pathology&lt;/style&gt;&lt;/keyword&gt;&lt;keyword&gt;&lt;style face="normal" font="default" size="100%"&gt;Eyelids/*pathology&lt;/style&gt;&lt;/keyword&gt;&lt;keyword&gt;&lt;style face="normal" font="default" size="100%"&gt;Female&lt;/style&gt;&lt;/keyword&gt;&lt;keyword&gt;&lt;style face="normal" font="default" size="100%"&gt;Follow-Up Studies&lt;/style&gt;&lt;/keyword&gt;&lt;keyword&gt;&lt;style face="normal" font="default" size="100%"&gt;Humans&lt;/style&gt;&lt;/keyword&gt;&lt;keyword&gt;&lt;style face="normal" font="default" size="100%"&gt;Incidence&lt;/style&gt;&lt;/keyword&gt;&lt;keyword&gt;&lt;style face="normal" font="default" size="100%"&gt;Lacrimal Apparatus/*pathology&lt;/style&gt;&lt;/keyword&gt;&lt;keyword&gt;&lt;style face="normal" font="default" size="100%"&gt;Lacrimal Apparatus Diseases/*epidemiology/pathology&lt;/style&gt;&lt;/keyword&gt;&lt;keyword&gt;&lt;style face="normal" font="default" size="100%"&gt;Male&lt;/style&gt;&lt;/keyword&gt;&lt;keyword&gt;&lt;style face="normal" font="default" size="100%"&gt;Nigeria/epidemiology&lt;/style&gt;&lt;/keyword&gt;&lt;keyword&gt;&lt;style face="normal" font="default" size="100%"&gt;Pseudolymphoma/*epidemiology/pathology&lt;/style&gt;&lt;/keyword&gt;&lt;keyword&gt;&lt;style face="normal" font="default" size="100%"&gt;Retrospective Studies&lt;/style&gt;&lt;/keyword&gt;&lt;keyword&gt;&lt;style face="normal" font="default" size="100%"&gt;Children&lt;/style&gt;&lt;/keyword&gt;&lt;keyword&gt;&lt;style face="normal" font="default" size="100%"&gt;Conjunctiva&lt;/style&gt;&lt;/keyword&gt;&lt;keyword&gt;&lt;style face="normal" font="default" size="100%"&gt;Immunohistochemistry&lt;/style&gt;&lt;/keyword&gt;&lt;keyword&gt;&lt;style face="normal" font="default" size="100%"&gt;Lacrimal Gland&lt;/style&gt;&lt;/keyword&gt;&lt;keyword&gt;&lt;style face="normal" font="default" size="100%"&gt;Lymphoid Hyperplasia&lt;/style&gt;&lt;/keyword&gt;&lt;/keywords&gt;&lt;dates&gt;&lt;year&gt;&lt;style face="normal" font="default" size="100%"&gt;2012&lt;/style&gt;&lt;/year&gt;&lt;pub-dates&gt;&lt;date&gt;&lt;style face="normal" font="default" size="100%"&gt;Oct&lt;/style&gt;&lt;/date&gt;&lt;/pub-dates&gt;&lt;/dates&gt;&lt;isbn&gt;&lt;style face="normal" font="default" size="100%"&gt;0975-1599 (Electronic) 0974-9233 (Linking)&lt;/style&gt;&lt;/isbn&gt;&lt;accession-num&gt;&lt;style face="normal" font="default" size="100%"&gt;23248544&lt;/style&gt;&lt;/accession-num&gt;&lt;abstract&gt;&lt;style face="normal" font="default" size="100%"&gt;AIM: To describe the clinical and histopathological features of ocular reactive lymphoid hyperplasia in children, and review the literature regarding this entity. MATERIALS AND METHODS: In this retrospective, interventional case series, a chart review was performed of three patients diagnosed with reactive lymphoid hyperplasia. Details of clinical presentation, ocular and systemic examination findings, management and subsequent course were noted. RESULTS: Three children, aged 9-14 years presented with ocular adnexal masses (two unilateral and one bilateral) with 7-12 months duration. Ocular examination revealed discrete nasal conjunctival masses in two patients, and bilateral eyelid fullness and conjunctival chemosis in the third patient. Systemic evaluation and laboratory tests were normal in all patients. Orbital imaging showed lacrimal gland enlargement in one patient. Histopathological evaluation with immunohistochemical markers established the diagnosis of reactive lymphoid hyperplasia. Two patients underwent surgical excision with complete resolution. All patients have remained stable and at their last follow-up have showed no evidence of recurrence, transformation, or systemic involvement. CONCLUSION: Reactive lymphoid hyperplasia, though uncommon in children, can have a favorable outcome with timely intervention.&lt;/style&gt;&lt;/abstract&gt;&lt;notes&gt;&lt;style face="normal" font="default" size="100%"&gt;Al-Mujaini, Abdullah Wali, Upender Ganesh, Anuradha Al-Hadabi, Ibrahim Burney, Ikram eng India Middle East Afr J Ophthalmol. 2012 Oct;19(4):406-9. doi: 10.4103/0974-9233.102760.&lt;/style&gt;&lt;/notes&gt;&lt;work-type&gt;&lt;style face="normal" font="default" size="100%"&gt;Comparative Study&lt;/style&gt;&lt;/work-type&gt;&lt;urls&gt;&lt;related-urls&gt;&lt;url&gt;&lt;style face="normal" font="default" size="100%"&gt;http://www.ncbi.nlm.nih.gov/pubmed/23248544&lt;/style&gt;&lt;/url&gt;&lt;/related-urls&gt;&lt;/urls&gt;&lt;custom2&gt;&lt;style face="normal" font="default" size="100%"&gt;3519129&lt;/style&gt;&lt;/custom2&gt;&lt;electronic-resource-num&gt;&lt;style face="normal" font="default" size="100%"&gt;10.4103/0974-9233.102760&lt;/style&gt;&lt;/electronic-resource-num&gt;&lt;/record&gt;&lt;/Cite&gt;&lt;/EndNote&gt;</w:instrText>
      </w:r>
      <w:r w:rsidR="007541C3" w:rsidRPr="005B00BD">
        <w:rPr>
          <w:rFonts w:ascii="Arial" w:eastAsia="Times Roman" w:hAnsi="Arial" w:cs="Times Roman"/>
          <w:sz w:val="20"/>
          <w:szCs w:val="20"/>
          <w:lang w:val="en-GB"/>
        </w:rPr>
        <w:fldChar w:fldCharType="separate"/>
      </w:r>
      <w:r w:rsidR="009910F0" w:rsidRPr="005B00BD">
        <w:rPr>
          <w:rFonts w:ascii="Arial" w:hAnsi="Arial"/>
          <w:sz w:val="20"/>
          <w:szCs w:val="20"/>
          <w:vertAlign w:val="superscript"/>
          <w:lang w:val="en-GB"/>
        </w:rPr>
        <w:t>(5,6,17)</w:t>
      </w:r>
      <w:r w:rsidR="009910F0" w:rsidRPr="005B00BD">
        <w:rPr>
          <w:rFonts w:ascii="Arial" w:hAnsi="Arial"/>
          <w:sz w:val="20"/>
          <w:szCs w:val="20"/>
          <w:lang w:val="en-GB"/>
        </w:rPr>
        <w:t xml:space="preserve"> </w:t>
      </w:r>
      <w:r w:rsidR="007541C3" w:rsidRPr="005B00BD">
        <w:rPr>
          <w:rFonts w:ascii="Arial" w:eastAsia="Times Roman" w:hAnsi="Arial" w:cs="Times Roman"/>
          <w:sz w:val="20"/>
          <w:szCs w:val="20"/>
          <w:lang w:val="en-GB"/>
        </w:rPr>
        <w:fldChar w:fldCharType="end"/>
      </w:r>
      <w:r w:rsidR="009910F0" w:rsidRPr="005B00BD">
        <w:rPr>
          <w:rFonts w:ascii="Arial" w:hAnsi="Arial"/>
          <w:sz w:val="20"/>
          <w:szCs w:val="20"/>
          <w:lang w:val="en-GB"/>
        </w:rPr>
        <w:t xml:space="preserve"> </w:t>
      </w:r>
      <w:r w:rsidR="00301E2B" w:rsidRPr="005B00BD">
        <w:rPr>
          <w:rFonts w:ascii="Arial" w:hAnsi="Arial"/>
          <w:sz w:val="20"/>
          <w:szCs w:val="20"/>
          <w:lang w:val="en-GB"/>
        </w:rPr>
        <w:t xml:space="preserve">However in a </w:t>
      </w:r>
      <w:r w:rsidR="00944AF7" w:rsidRPr="005B00BD">
        <w:rPr>
          <w:rFonts w:ascii="Arial" w:hAnsi="Arial"/>
          <w:sz w:val="20"/>
          <w:szCs w:val="20"/>
          <w:lang w:val="en-GB"/>
        </w:rPr>
        <w:t xml:space="preserve">more recent review on lymphoid hyperplasia of the orbit and </w:t>
      </w:r>
      <w:proofErr w:type="spellStart"/>
      <w:r w:rsidR="00944AF7" w:rsidRPr="005B00BD">
        <w:rPr>
          <w:rFonts w:ascii="Arial" w:hAnsi="Arial"/>
          <w:sz w:val="20"/>
          <w:szCs w:val="20"/>
          <w:lang w:val="en-GB"/>
        </w:rPr>
        <w:t>adnexae</w:t>
      </w:r>
      <w:proofErr w:type="spellEnd"/>
      <w:r w:rsidR="00301E2B" w:rsidRPr="005B00BD">
        <w:rPr>
          <w:rFonts w:ascii="Arial" w:hAnsi="Arial"/>
          <w:sz w:val="20"/>
          <w:szCs w:val="20"/>
          <w:lang w:val="en-GB"/>
        </w:rPr>
        <w:t>, authors have suggested</w:t>
      </w:r>
      <w:r w:rsidR="00944AF7" w:rsidRPr="005B00BD">
        <w:rPr>
          <w:rFonts w:ascii="Arial" w:hAnsi="Arial"/>
          <w:sz w:val="20"/>
          <w:szCs w:val="20"/>
          <w:lang w:val="en-GB"/>
        </w:rPr>
        <w:t xml:space="preserve"> a minimum follow up of five years in spite of the relative </w:t>
      </w:r>
      <w:r w:rsidR="00755E42" w:rsidRPr="005B00BD">
        <w:rPr>
          <w:rFonts w:ascii="Arial" w:hAnsi="Arial"/>
          <w:sz w:val="20"/>
          <w:szCs w:val="20"/>
          <w:lang w:val="en-GB"/>
        </w:rPr>
        <w:t>favourable</w:t>
      </w:r>
      <w:r w:rsidR="00944AF7" w:rsidRPr="005B00BD">
        <w:rPr>
          <w:rFonts w:ascii="Arial" w:hAnsi="Arial"/>
          <w:sz w:val="20"/>
          <w:szCs w:val="20"/>
          <w:lang w:val="en-GB"/>
        </w:rPr>
        <w:t xml:space="preserve"> prognosis. </w:t>
      </w:r>
      <w:r w:rsidR="00944AF7" w:rsidRPr="005B00BD">
        <w:rPr>
          <w:rFonts w:ascii="Arial" w:hAnsi="Arial"/>
          <w:sz w:val="20"/>
          <w:szCs w:val="20"/>
          <w:vertAlign w:val="superscript"/>
          <w:lang w:val="en-GB"/>
        </w:rPr>
        <w:t xml:space="preserve">(28) </w:t>
      </w:r>
      <w:r w:rsidR="009910F0" w:rsidRPr="005B00BD">
        <w:rPr>
          <w:rFonts w:ascii="Arial" w:hAnsi="Arial"/>
          <w:sz w:val="20"/>
          <w:szCs w:val="20"/>
          <w:lang w:val="en-GB"/>
        </w:rPr>
        <w:t xml:space="preserve">In our series with the longest follow up of 98 months, </w:t>
      </w:r>
      <w:r w:rsidR="001B0CF6" w:rsidRPr="005B00BD">
        <w:rPr>
          <w:rFonts w:ascii="Arial" w:hAnsi="Arial"/>
          <w:sz w:val="20"/>
          <w:szCs w:val="20"/>
          <w:lang w:val="en-GB"/>
        </w:rPr>
        <w:t>recurrence was recorded for only 2</w:t>
      </w:r>
      <w:r w:rsidR="00A46D50" w:rsidRPr="005B00BD">
        <w:rPr>
          <w:rFonts w:ascii="Arial" w:hAnsi="Arial"/>
          <w:sz w:val="20"/>
          <w:szCs w:val="20"/>
          <w:lang w:val="en-GB"/>
        </w:rPr>
        <w:t xml:space="preserve"> cases</w:t>
      </w:r>
      <w:r w:rsidR="001B0CF6" w:rsidRPr="005B00BD">
        <w:rPr>
          <w:rFonts w:ascii="Arial" w:hAnsi="Arial"/>
          <w:sz w:val="20"/>
          <w:szCs w:val="20"/>
          <w:lang w:val="en-GB"/>
        </w:rPr>
        <w:t>. The recurrent lesion was</w:t>
      </w:r>
      <w:r w:rsidR="009910F0" w:rsidRPr="005B00BD">
        <w:rPr>
          <w:rFonts w:ascii="Arial" w:hAnsi="Arial"/>
          <w:sz w:val="20"/>
          <w:szCs w:val="20"/>
          <w:lang w:val="en-GB"/>
        </w:rPr>
        <w:t xml:space="preserve"> similar to the first </w:t>
      </w:r>
      <w:r w:rsidR="00386121" w:rsidRPr="005B00BD">
        <w:rPr>
          <w:rFonts w:ascii="Arial" w:hAnsi="Arial"/>
          <w:sz w:val="20"/>
          <w:szCs w:val="20"/>
          <w:lang w:val="en-GB"/>
        </w:rPr>
        <w:t>tumour</w:t>
      </w:r>
      <w:r w:rsidR="009910F0" w:rsidRPr="005B00BD">
        <w:rPr>
          <w:rFonts w:ascii="Arial" w:hAnsi="Arial"/>
          <w:sz w:val="20"/>
          <w:szCs w:val="20"/>
          <w:lang w:val="en-GB"/>
        </w:rPr>
        <w:t xml:space="preserve">, which was excised </w:t>
      </w:r>
      <w:r w:rsidR="00C60E81" w:rsidRPr="005B00BD">
        <w:rPr>
          <w:rFonts w:ascii="Arial" w:hAnsi="Arial"/>
          <w:sz w:val="20"/>
          <w:szCs w:val="20"/>
          <w:lang w:val="en-GB"/>
        </w:rPr>
        <w:t xml:space="preserve">in one case </w:t>
      </w:r>
      <w:r w:rsidR="009910F0" w:rsidRPr="005B00BD">
        <w:rPr>
          <w:rFonts w:ascii="Arial" w:hAnsi="Arial"/>
          <w:sz w:val="20"/>
          <w:szCs w:val="20"/>
          <w:lang w:val="en-GB"/>
        </w:rPr>
        <w:t xml:space="preserve">and </w:t>
      </w:r>
      <w:r w:rsidR="001327FC" w:rsidRPr="005B00BD">
        <w:rPr>
          <w:rFonts w:ascii="Arial" w:hAnsi="Arial"/>
          <w:sz w:val="20"/>
          <w:szCs w:val="20"/>
          <w:lang w:val="en-GB"/>
        </w:rPr>
        <w:t>without</w:t>
      </w:r>
      <w:r w:rsidR="001B0CF6" w:rsidRPr="005B00BD">
        <w:rPr>
          <w:rFonts w:ascii="Arial" w:hAnsi="Arial"/>
          <w:sz w:val="20"/>
          <w:szCs w:val="20"/>
          <w:lang w:val="en-GB"/>
        </w:rPr>
        <w:t xml:space="preserve"> evidence of</w:t>
      </w:r>
      <w:r w:rsidR="009910F0" w:rsidRPr="005B00BD">
        <w:rPr>
          <w:rFonts w:ascii="Arial" w:hAnsi="Arial"/>
          <w:sz w:val="20"/>
          <w:szCs w:val="20"/>
          <w:lang w:val="en-GB"/>
        </w:rPr>
        <w:t xml:space="preserve"> </w:t>
      </w:r>
      <w:r w:rsidR="000A6C8F" w:rsidRPr="005B00BD">
        <w:rPr>
          <w:rFonts w:ascii="Arial" w:hAnsi="Arial"/>
          <w:sz w:val="20"/>
          <w:szCs w:val="20"/>
          <w:lang w:val="en-GB"/>
        </w:rPr>
        <w:t xml:space="preserve">a </w:t>
      </w:r>
      <w:r w:rsidR="009910F0" w:rsidRPr="005B00BD">
        <w:rPr>
          <w:rFonts w:ascii="Arial" w:hAnsi="Arial"/>
          <w:sz w:val="20"/>
          <w:szCs w:val="20"/>
          <w:lang w:val="en-GB"/>
        </w:rPr>
        <w:t xml:space="preserve">malignant transformation. </w:t>
      </w:r>
      <w:r w:rsidR="001B0CF6" w:rsidRPr="005B00BD">
        <w:rPr>
          <w:rFonts w:ascii="Arial" w:hAnsi="Arial"/>
          <w:sz w:val="20"/>
          <w:szCs w:val="20"/>
          <w:lang w:val="en-GB"/>
        </w:rPr>
        <w:t xml:space="preserve">The other case was observed and </w:t>
      </w:r>
      <w:r w:rsidR="002307F5" w:rsidRPr="005B00BD">
        <w:rPr>
          <w:rFonts w:ascii="Arial" w:hAnsi="Arial"/>
          <w:sz w:val="20"/>
          <w:szCs w:val="20"/>
          <w:lang w:val="en-GB"/>
        </w:rPr>
        <w:t xml:space="preserve">to date, </w:t>
      </w:r>
      <w:r w:rsidR="001B0CF6" w:rsidRPr="005B00BD">
        <w:rPr>
          <w:rFonts w:ascii="Arial" w:hAnsi="Arial"/>
          <w:sz w:val="20"/>
          <w:szCs w:val="20"/>
          <w:lang w:val="en-GB"/>
        </w:rPr>
        <w:t xml:space="preserve">there have been no </w:t>
      </w:r>
      <w:r w:rsidR="009910F0" w:rsidRPr="005B00BD">
        <w:rPr>
          <w:rFonts w:ascii="Arial" w:hAnsi="Arial"/>
          <w:sz w:val="20"/>
          <w:szCs w:val="20"/>
          <w:lang w:val="en-GB"/>
        </w:rPr>
        <w:t xml:space="preserve">changes in the size of lesion. </w:t>
      </w:r>
    </w:p>
    <w:p w14:paraId="286EE50E" w14:textId="6F8B7AB6" w:rsidR="009910F0" w:rsidRPr="005B00BD" w:rsidRDefault="000A49D1" w:rsidP="004841D8">
      <w:pPr>
        <w:pStyle w:val="Default"/>
        <w:spacing w:line="480" w:lineRule="auto"/>
        <w:rPr>
          <w:rFonts w:ascii="Arial" w:eastAsia="Times New Roman" w:hAnsi="Arial" w:cs="Times New Roman"/>
          <w:sz w:val="20"/>
          <w:szCs w:val="20"/>
          <w:lang w:val="en-GB"/>
        </w:rPr>
      </w:pPr>
      <w:r w:rsidRPr="005B00BD">
        <w:rPr>
          <w:rFonts w:ascii="Arial" w:hAnsi="Arial"/>
          <w:sz w:val="20"/>
          <w:szCs w:val="20"/>
          <w:lang w:val="en-GB"/>
        </w:rPr>
        <w:t>The p</w:t>
      </w:r>
      <w:r w:rsidR="009910F0" w:rsidRPr="005B00BD">
        <w:rPr>
          <w:rFonts w:ascii="Arial" w:hAnsi="Arial"/>
          <w:sz w:val="20"/>
          <w:szCs w:val="20"/>
          <w:lang w:val="en-GB"/>
        </w:rPr>
        <w:t xml:space="preserve">athogenesis of </w:t>
      </w:r>
      <w:r w:rsidRPr="005B00BD">
        <w:rPr>
          <w:rFonts w:ascii="Arial" w:hAnsi="Arial"/>
          <w:sz w:val="20"/>
          <w:szCs w:val="20"/>
          <w:lang w:val="en-GB"/>
        </w:rPr>
        <w:t>BRLH</w:t>
      </w:r>
      <w:r w:rsidR="009910F0" w:rsidRPr="005B00BD">
        <w:rPr>
          <w:rFonts w:ascii="Arial" w:hAnsi="Arial"/>
          <w:sz w:val="20"/>
          <w:szCs w:val="20"/>
          <w:lang w:val="en-GB"/>
        </w:rPr>
        <w:t xml:space="preserve"> has been studied in re</w:t>
      </w:r>
      <w:r w:rsidR="00C15B63" w:rsidRPr="005B00BD">
        <w:rPr>
          <w:rFonts w:ascii="Arial" w:hAnsi="Arial"/>
          <w:sz w:val="20"/>
          <w:szCs w:val="20"/>
          <w:lang w:val="en-GB"/>
        </w:rPr>
        <w:t xml:space="preserve">lation to infectious </w:t>
      </w:r>
      <w:r w:rsidR="00755E42" w:rsidRPr="005B00BD">
        <w:rPr>
          <w:rFonts w:ascii="Arial" w:hAnsi="Arial"/>
          <w:sz w:val="20"/>
          <w:szCs w:val="20"/>
          <w:lang w:val="en-GB"/>
        </w:rPr>
        <w:t>aetiology</w:t>
      </w:r>
      <w:r w:rsidR="008B3258" w:rsidRPr="005B00BD">
        <w:rPr>
          <w:rFonts w:ascii="Arial" w:hAnsi="Arial" w:cs="Arial"/>
          <w:sz w:val="20"/>
          <w:szCs w:val="20"/>
          <w:lang w:val="en-GB"/>
        </w:rPr>
        <w:t>, however the relationship be</w:t>
      </w:r>
      <w:r w:rsidR="0016476C" w:rsidRPr="005B00BD">
        <w:rPr>
          <w:rFonts w:ascii="Arial" w:hAnsi="Arial" w:cs="Arial"/>
          <w:sz w:val="20"/>
          <w:szCs w:val="20"/>
          <w:lang w:val="en-GB"/>
        </w:rPr>
        <w:t xml:space="preserve">tween an infectious </w:t>
      </w:r>
      <w:r w:rsidR="00755E42" w:rsidRPr="005B00BD">
        <w:rPr>
          <w:rFonts w:ascii="Arial" w:hAnsi="Arial" w:cs="Arial"/>
          <w:sz w:val="20"/>
          <w:szCs w:val="20"/>
          <w:lang w:val="en-GB"/>
        </w:rPr>
        <w:t>aetiology</w:t>
      </w:r>
      <w:r w:rsidR="0016476C" w:rsidRPr="005B00BD">
        <w:rPr>
          <w:rFonts w:ascii="Arial" w:hAnsi="Arial" w:cs="Arial"/>
          <w:sz w:val="20"/>
          <w:szCs w:val="20"/>
          <w:lang w:val="en-GB"/>
        </w:rPr>
        <w:t xml:space="preserve"> and</w:t>
      </w:r>
      <w:r w:rsidR="008B3258" w:rsidRPr="005B00BD">
        <w:rPr>
          <w:rFonts w:ascii="Arial" w:hAnsi="Arial" w:cs="Arial"/>
          <w:sz w:val="20"/>
          <w:szCs w:val="20"/>
          <w:lang w:val="en-GB"/>
        </w:rPr>
        <w:t xml:space="preserve"> BRLH is not well established. It has been suggested that these conjunctival lymphoid lesions that are associated with EBV may represent spectrum of reactive infiltrates.</w:t>
      </w:r>
      <w:r w:rsidR="008B3258" w:rsidRPr="005B00BD">
        <w:rPr>
          <w:rFonts w:ascii="Arial" w:hAnsi="Arial"/>
          <w:sz w:val="20"/>
          <w:szCs w:val="20"/>
          <w:lang w:val="en-GB"/>
        </w:rPr>
        <w:t xml:space="preserve"> </w:t>
      </w:r>
      <w:r w:rsidR="008B3258" w:rsidRPr="005B00BD">
        <w:rPr>
          <w:rFonts w:ascii="Arial" w:hAnsi="Arial"/>
          <w:sz w:val="20"/>
          <w:szCs w:val="20"/>
          <w:vertAlign w:val="superscript"/>
          <w:lang w:val="en-GB"/>
        </w:rPr>
        <w:lastRenderedPageBreak/>
        <w:t>(13,29)</w:t>
      </w:r>
      <w:r w:rsidR="008B3258" w:rsidRPr="005B00BD">
        <w:rPr>
          <w:rFonts w:ascii="Arial" w:hAnsi="Arial"/>
          <w:sz w:val="20"/>
          <w:szCs w:val="20"/>
          <w:lang w:val="en-GB"/>
        </w:rPr>
        <w:t xml:space="preserve"> </w:t>
      </w:r>
      <w:r w:rsidR="009910F0" w:rsidRPr="005B00BD">
        <w:rPr>
          <w:rFonts w:ascii="Arial" w:hAnsi="Arial"/>
          <w:sz w:val="20"/>
          <w:szCs w:val="20"/>
          <w:lang w:val="en-GB"/>
        </w:rPr>
        <w:t>I</w:t>
      </w:r>
      <w:r w:rsidR="004B718C" w:rsidRPr="005B00BD">
        <w:rPr>
          <w:rFonts w:ascii="Arial" w:hAnsi="Arial"/>
          <w:sz w:val="20"/>
          <w:szCs w:val="20"/>
          <w:lang w:val="en-GB"/>
        </w:rPr>
        <w:t>HC</w:t>
      </w:r>
      <w:r w:rsidR="009910F0" w:rsidRPr="005B00BD">
        <w:rPr>
          <w:rFonts w:ascii="Arial" w:hAnsi="Arial"/>
          <w:sz w:val="20"/>
          <w:szCs w:val="20"/>
          <w:lang w:val="en-GB"/>
        </w:rPr>
        <w:t xml:space="preserve"> staining </w:t>
      </w:r>
      <w:r w:rsidR="002307F5" w:rsidRPr="005B00BD">
        <w:rPr>
          <w:rFonts w:ascii="Arial" w:hAnsi="Arial"/>
          <w:sz w:val="20"/>
          <w:szCs w:val="20"/>
          <w:lang w:val="en-GB"/>
        </w:rPr>
        <w:t xml:space="preserve">for </w:t>
      </w:r>
      <w:r w:rsidR="009910F0" w:rsidRPr="005B00BD">
        <w:rPr>
          <w:rFonts w:ascii="Arial" w:hAnsi="Arial"/>
          <w:sz w:val="20"/>
          <w:szCs w:val="20"/>
          <w:lang w:val="en-GB"/>
        </w:rPr>
        <w:t>EBV by EBER and EBV-LMP</w:t>
      </w:r>
      <w:r w:rsidR="00D92919" w:rsidRPr="005B00BD">
        <w:rPr>
          <w:rFonts w:ascii="Arial" w:hAnsi="Arial"/>
          <w:sz w:val="20"/>
          <w:szCs w:val="20"/>
          <w:lang w:val="en-GB"/>
        </w:rPr>
        <w:t>,</w:t>
      </w:r>
      <w:r w:rsidR="009910F0" w:rsidRPr="005B00BD">
        <w:rPr>
          <w:rFonts w:ascii="Arial" w:hAnsi="Arial"/>
          <w:sz w:val="20"/>
          <w:szCs w:val="20"/>
          <w:lang w:val="en-GB"/>
        </w:rPr>
        <w:t xml:space="preserve"> which are markers for active and latent EBV infections</w:t>
      </w:r>
      <w:r w:rsidR="008B3258" w:rsidRPr="005B00BD">
        <w:rPr>
          <w:rFonts w:ascii="Arial" w:hAnsi="Arial"/>
          <w:sz w:val="20"/>
          <w:szCs w:val="20"/>
          <w:lang w:val="en-GB"/>
        </w:rPr>
        <w:t xml:space="preserve"> </w:t>
      </w:r>
      <w:r w:rsidR="008B3258" w:rsidRPr="005B00BD">
        <w:rPr>
          <w:rFonts w:ascii="Arial" w:hAnsi="Arial" w:cs="Arial"/>
          <w:sz w:val="20"/>
          <w:szCs w:val="20"/>
          <w:lang w:val="en-GB"/>
        </w:rPr>
        <w:t xml:space="preserve">are commonly used in </w:t>
      </w:r>
      <w:proofErr w:type="spellStart"/>
      <w:r w:rsidR="008B3258" w:rsidRPr="005B00BD">
        <w:rPr>
          <w:rFonts w:ascii="Arial" w:hAnsi="Arial" w:cs="Arial"/>
          <w:sz w:val="20"/>
          <w:szCs w:val="20"/>
          <w:lang w:val="en-GB"/>
        </w:rPr>
        <w:t>adeno-tonsillar</w:t>
      </w:r>
      <w:proofErr w:type="spellEnd"/>
      <w:r w:rsidR="008B3258" w:rsidRPr="005B00BD">
        <w:rPr>
          <w:rFonts w:ascii="Arial" w:hAnsi="Arial" w:cs="Arial"/>
          <w:sz w:val="20"/>
          <w:szCs w:val="20"/>
          <w:lang w:val="en-GB"/>
        </w:rPr>
        <w:t xml:space="preserve"> </w:t>
      </w:r>
      <w:r w:rsidR="00755E42" w:rsidRPr="005B00BD">
        <w:rPr>
          <w:rFonts w:ascii="Arial" w:hAnsi="Arial" w:cs="Arial"/>
          <w:sz w:val="20"/>
          <w:szCs w:val="20"/>
          <w:lang w:val="en-GB"/>
        </w:rPr>
        <w:t>tumours</w:t>
      </w:r>
      <w:r w:rsidR="008B3258" w:rsidRPr="005B00BD">
        <w:rPr>
          <w:rFonts w:ascii="Arial" w:hAnsi="Arial" w:cs="Arial"/>
          <w:sz w:val="20"/>
          <w:szCs w:val="20"/>
          <w:lang w:val="en-GB"/>
        </w:rPr>
        <w:t xml:space="preserve"> in addition to PCR techniques, which are also used to detect infections in cases of conjunctival lymphoma.</w:t>
      </w:r>
      <w:r w:rsidR="00C15B63" w:rsidRPr="005B00BD">
        <w:rPr>
          <w:rFonts w:ascii="Arial" w:hAnsi="Arial"/>
          <w:sz w:val="20"/>
          <w:szCs w:val="20"/>
          <w:lang w:val="en-GB"/>
        </w:rPr>
        <w:t xml:space="preserve"> </w:t>
      </w:r>
      <w:r w:rsidR="002307F5" w:rsidRPr="005B00BD">
        <w:rPr>
          <w:rFonts w:ascii="Arial" w:hAnsi="Arial"/>
          <w:sz w:val="20"/>
          <w:szCs w:val="20"/>
          <w:vertAlign w:val="superscript"/>
          <w:lang w:val="en-GB"/>
        </w:rPr>
        <w:t>(1</w:t>
      </w:r>
      <w:r w:rsidR="008B3258" w:rsidRPr="005B00BD">
        <w:rPr>
          <w:rFonts w:ascii="Arial" w:hAnsi="Arial"/>
          <w:sz w:val="20"/>
          <w:szCs w:val="20"/>
          <w:vertAlign w:val="superscript"/>
          <w:lang w:val="en-GB"/>
        </w:rPr>
        <w:t>7,29</w:t>
      </w:r>
      <w:r w:rsidR="002307F5" w:rsidRPr="005B00BD">
        <w:rPr>
          <w:rFonts w:ascii="Arial" w:hAnsi="Arial"/>
          <w:sz w:val="20"/>
          <w:szCs w:val="20"/>
          <w:vertAlign w:val="superscript"/>
          <w:lang w:val="en-GB"/>
        </w:rPr>
        <w:t>)</w:t>
      </w:r>
      <w:r w:rsidR="008B3258" w:rsidRPr="005B00BD">
        <w:rPr>
          <w:rFonts w:ascii="Arial" w:hAnsi="Arial"/>
          <w:sz w:val="20"/>
          <w:szCs w:val="20"/>
          <w:vertAlign w:val="superscript"/>
          <w:lang w:val="en-GB"/>
        </w:rPr>
        <w:t xml:space="preserve"> </w:t>
      </w:r>
      <w:r w:rsidR="008B3258" w:rsidRPr="005B00BD">
        <w:rPr>
          <w:rFonts w:ascii="Arial" w:hAnsi="Arial" w:cs="Arial"/>
          <w:sz w:val="20"/>
          <w:szCs w:val="20"/>
          <w:lang w:val="en-GB"/>
        </w:rPr>
        <w:t xml:space="preserve">Others have tried animal models to establish a similar association with EBV infection with lymphoid lesion. </w:t>
      </w:r>
      <w:r w:rsidR="008B3258" w:rsidRPr="005B00BD">
        <w:rPr>
          <w:rFonts w:ascii="Arial" w:hAnsi="Arial" w:cs="Arial"/>
          <w:sz w:val="20"/>
          <w:szCs w:val="20"/>
          <w:vertAlign w:val="superscript"/>
          <w:lang w:val="en-GB"/>
        </w:rPr>
        <w:t xml:space="preserve">(30) </w:t>
      </w:r>
      <w:r w:rsidR="00447FE0" w:rsidRPr="005B00BD">
        <w:rPr>
          <w:rFonts w:ascii="Arial" w:hAnsi="Arial"/>
          <w:sz w:val="20"/>
          <w:szCs w:val="20"/>
          <w:lang w:val="en-GB"/>
        </w:rPr>
        <w:t xml:space="preserve">Positive </w:t>
      </w:r>
      <w:proofErr w:type="spellStart"/>
      <w:r w:rsidR="00447FE0" w:rsidRPr="005B00BD">
        <w:rPr>
          <w:rFonts w:ascii="Arial" w:hAnsi="Arial"/>
          <w:sz w:val="20"/>
          <w:szCs w:val="20"/>
          <w:lang w:val="en-GB"/>
        </w:rPr>
        <w:t>immunostaining</w:t>
      </w:r>
      <w:proofErr w:type="spellEnd"/>
      <w:r w:rsidR="00447FE0" w:rsidRPr="005B00BD">
        <w:rPr>
          <w:rFonts w:ascii="Arial" w:hAnsi="Arial"/>
          <w:sz w:val="20"/>
          <w:szCs w:val="20"/>
          <w:lang w:val="en-GB"/>
        </w:rPr>
        <w:t xml:space="preserve"> for EBV in </w:t>
      </w:r>
      <w:r w:rsidR="00C60E81" w:rsidRPr="005B00BD">
        <w:rPr>
          <w:rFonts w:ascii="Arial" w:hAnsi="Arial"/>
          <w:sz w:val="20"/>
          <w:szCs w:val="20"/>
          <w:lang w:val="en-GB"/>
        </w:rPr>
        <w:t>c</w:t>
      </w:r>
      <w:r w:rsidR="009910F0" w:rsidRPr="005B00BD">
        <w:rPr>
          <w:rFonts w:ascii="Arial" w:hAnsi="Arial"/>
          <w:sz w:val="20"/>
          <w:szCs w:val="20"/>
          <w:lang w:val="en-GB"/>
        </w:rPr>
        <w:t>onjunctival BRLH</w:t>
      </w:r>
      <w:r w:rsidR="00447FE0" w:rsidRPr="005B00BD">
        <w:rPr>
          <w:rFonts w:ascii="Arial" w:hAnsi="Arial"/>
          <w:sz w:val="20"/>
          <w:szCs w:val="20"/>
          <w:lang w:val="en-GB"/>
        </w:rPr>
        <w:t xml:space="preserve"> has been </w:t>
      </w:r>
      <w:r w:rsidR="00523290" w:rsidRPr="005B00BD">
        <w:rPr>
          <w:rFonts w:ascii="Arial" w:hAnsi="Arial"/>
          <w:sz w:val="20"/>
          <w:szCs w:val="20"/>
          <w:lang w:val="en-GB"/>
        </w:rPr>
        <w:t>shown</w:t>
      </w:r>
      <w:r w:rsidR="0016476C" w:rsidRPr="005B00BD">
        <w:rPr>
          <w:rFonts w:ascii="Arial" w:hAnsi="Arial"/>
          <w:sz w:val="20"/>
          <w:szCs w:val="20"/>
          <w:lang w:val="en-GB"/>
        </w:rPr>
        <w:t xml:space="preserve"> </w:t>
      </w:r>
      <w:r w:rsidR="0016476C" w:rsidRPr="005B00BD">
        <w:rPr>
          <w:rFonts w:ascii="Arial" w:hAnsi="Arial" w:cs="Arial"/>
          <w:sz w:val="20"/>
          <w:szCs w:val="20"/>
          <w:lang w:val="en-GB"/>
        </w:rPr>
        <w:t>in two separate reports of conjunctival BRLH</w:t>
      </w:r>
      <w:r w:rsidR="00447FE0" w:rsidRPr="005B00BD">
        <w:rPr>
          <w:rFonts w:ascii="Arial" w:hAnsi="Arial"/>
          <w:sz w:val="20"/>
          <w:szCs w:val="20"/>
          <w:lang w:val="en-GB"/>
        </w:rPr>
        <w:t>.</w:t>
      </w:r>
      <w:r w:rsidR="007541C3" w:rsidRPr="005B00BD">
        <w:rPr>
          <w:rFonts w:ascii="Arial" w:eastAsia="Times New Roman" w:hAnsi="Arial"/>
          <w:sz w:val="20"/>
          <w:szCs w:val="20"/>
          <w:vertAlign w:val="superscript"/>
          <w:lang w:val="en-GB"/>
        </w:rPr>
        <w:fldChar w:fldCharType="begin"/>
      </w:r>
      <w:r w:rsidR="009910F0" w:rsidRPr="005B00BD">
        <w:rPr>
          <w:rFonts w:ascii="Arial" w:eastAsia="Times New Roman" w:hAnsi="Arial" w:cs="Times New Roman"/>
          <w:sz w:val="20"/>
          <w:szCs w:val="20"/>
          <w:vertAlign w:val="superscript"/>
          <w:lang w:val="en-GB"/>
        </w:rPr>
        <w:instrText xml:space="preserve"> ADDIN EN.CITE &lt;EndNote&gt;&lt;Cite&gt;&lt;Author&gt;Sharara, N.&lt;/Author&gt;&lt;Year&gt;2003&lt;/Year&gt;&lt;RecNum&gt;17&lt;/RecNum&gt;&lt;DisplayText&gt;(Sharara, N. 2003)&lt;/DisplayText&gt;&lt;record&gt;&lt;database name="en0072ee43" path="/Users/adelalakeely/Library/Caches/TemporaryItems/en0072ee43"&gt;en0072ee43&lt;/database&gt;&lt;source-app name="EndNote" version="17.0"&gt;EndNote&lt;/source-app&gt;&lt;rec-number&gt;17&lt;/rec-number&gt;&lt;foreign-keys&gt;&lt;key app="EN" db-id="sasvrx2xy950ewesfsrppp2krd2tzptv0fte"&gt;17&lt;/key&gt;&lt;/foreign-keys&gt;&lt;ref-type name="Journal Article"&gt;17&lt;/ref-type&gt;&lt;contributors&gt;&lt;authors&gt;&lt;author&gt;&lt;style face="normal" font="default" size="100%"&gt;Sharara, N.&lt;/style&gt;&lt;/author&gt;&lt;author&gt;&lt;style face="normal" font="default" size="100%"&gt;Holden, J. T.&lt;/style&gt;&lt;/author&gt;&lt;author&gt;&lt;style face="normal" font="default" size="100%"&gt;Wojno, T. H.&lt;/style&gt;&lt;/author&gt;&lt;author&gt;&lt;style face="normal" font="default" size="100%"&gt;Feinberg, A. S.&lt;/style&gt;&lt;/author&gt;&lt;author&gt;&lt;style face="normal" font="default" size="100%"&gt;Grossniklaus, H. E.&lt;/style&gt;&lt;/author&gt;&lt;/authors&gt;&lt;/contributors&gt;&lt;auth-address&gt;&lt;style face="normal" font="default" size="100%"&gt;Department of Ophthalmology, Emory University School of Medicine, Atlanta, Georgia, USA.&lt;/style&gt;&lt;/auth-address&gt;&lt;titles&gt;&lt;title&gt;&lt;style face="normal" font="default" size="100%"&gt;Ocular adnexal lymphoid proliferations: clinical, histologic, flow cytometric, and molecular analysis of forty-three cases&lt;/style&gt;&lt;/title&gt;&lt;secondary-title&gt;&lt;style face="normal" font="default" size="100%"&gt;Ophthalmology&lt;/style&gt;&lt;/secondary-title&gt;&lt;alt-title&gt;&lt;style face="normal" font="default" size="100%"&gt;Ophthalmology&lt;/style&gt;&lt;/alt-title&gt;&lt;/titles&gt;&lt;periodical&gt;&lt;full-title&gt;&lt;style face="normal" font="default" size="100%"&gt;Ophthalmology&lt;/style&gt;&lt;/full-title&gt;&lt;abbr-1&gt;&lt;style face="normal" font="default" size="100%"&gt;Ophthalmology&lt;/style&gt;&lt;/abbr-1&gt;&lt;/periodical&gt;&lt;alt-periodical&gt;&lt;full-title&gt;&lt;style face="normal" font="default" size="100%"&gt;Ophthalmology&lt;/style&gt;&lt;/full-title&gt;&lt;abbr-1&gt;&lt;style face="normal" font="default" size="100%"&gt;Ophthalmology&lt;/style&gt;&lt;/abbr-1&gt;&lt;/alt-periodical&gt;&lt;pages&gt;&lt;style face="normal" font="default" size="100%"&gt;1245-54&lt;/style&gt;&lt;/pages&gt;&lt;volume&gt;&lt;style face="normal" font="default" size="100%"&gt;110&lt;/style&gt;&lt;/volume&gt;&lt;number&gt;&lt;style face="normal" font="default" size="100%"&gt;6&lt;/style&gt;&lt;/number&gt;&lt;edition&gt;&lt;style face="normal" font="default" size="100%"&gt;2003/06/12&lt;/style&gt;&lt;/edition&gt;&lt;keywords&gt;&lt;keyword&gt;&lt;style face="normal" font="default" size="100%"&gt;Adolescent&lt;/style&gt;&lt;/keyword&gt;&lt;keyword&gt;&lt;style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size="100%"&gt;Child&lt;/style&gt;&lt;/keyword&gt;&lt;keyword&gt;&lt;style face="normal" font="default" size="100%"&gt;Conjunctival Neoplasms/genetics/*pathology/radiography&lt;/style&gt;&lt;/keyword&gt;&lt;keyword&gt;&lt;style face="normal" font="default" size="100%"&gt;Eyelid Neoplasms/genetics/*pathology/radiography&lt;/style&gt;&lt;/keyword&gt;&lt;keyword&gt;&lt;style face="normal" font="default" size="100%"&gt;Female&lt;/style&gt;&lt;/keyword&gt;&lt;keyword&gt;&lt;style face="normal" font="default" size="100%"&gt;Flow Cytometry&lt;/style&gt;&lt;/keyword&gt;&lt;keyword&gt;&lt;style face="normal" font="default" size="100%"&gt;Gene Rearrangement, gamma-Chain T-Cell Antigen Receptor/genetics&lt;/style&gt;&lt;/keyword&gt;&lt;keyword&gt;&lt;style face="normal" font="default" size="100%"&gt;Genes, bcl-2/genetics&lt;/style&gt;&lt;/keyword&gt;&lt;keyword&gt;&lt;style face="normal" font="default" size="100%"&gt;Humans&lt;/style&gt;&lt;/keyword&gt;&lt;keyword&gt;&lt;style face="normal" font="default" size="100%"&gt;Immunoglobulin Heavy Chains/genetics&lt;/style&gt;&lt;/keyword&gt;&lt;keyword&gt;&lt;style face="normal" font="default" size="100%"&gt;Immunohistochemistry&lt;/style&gt;&lt;/keyword&gt;&lt;keyword&gt;&lt;style face="normal" font="default" size="100%"&gt;Immunophenotyping&lt;/style&gt;&lt;/keyword&gt;&lt;keyword&gt;&lt;style face="normal" font="default" size="100%"&gt;Lacrimal Apparatus Diseases/genetics/*pathology/radiography&lt;/style&gt;&lt;/keyword&gt;&lt;keyword&gt;&lt;style face="normal" font="default" size="100%"&gt;Lymphoma/genetics/*pathology/radiography&lt;/style&gt;&lt;/keyword&gt;&lt;keyword&gt;&lt;style face="normal" font="default" size="100%"&gt;Male&lt;/style&gt;&lt;/keyword&gt;&lt;keyword&gt;&lt;style face="normal" font="default" size="100%"&gt;Middle Aged&lt;/style&gt;&lt;/keyword&gt;&lt;keyword&gt;&lt;style face="normal" font="default" size="100%"&gt;Orbital Neoplasms/genetics/*pathology/radiography&lt;/style&gt;&lt;/keyword&gt;&lt;keyword&gt;&lt;style face="normal" font="default" size="100%"&gt;Polymerase Chain Reaction&lt;/style&gt;&lt;/keyword&gt;&lt;keyword&gt;&lt;style face="normal" font="default" size="100%"&gt;Prospective Studies&lt;/style&gt;&lt;/keyword&gt;&lt;keyword&gt;&lt;style face="normal" font="default" size="100%"&gt;Tomography, X-Ray Computed&lt;/style&gt;&lt;/keyword&gt;&lt;/keywords&gt;&lt;dates&gt;&lt;year&gt;&lt;style face="normal" font="default" size="100%"&gt;2003&lt;/style&gt;&lt;/year&gt;&lt;pub-dates&gt;&lt;date&gt;&lt;style face="normal" font="default" size="100%"&gt;Jun&lt;/style&gt;&lt;/date&gt;&lt;/pub-dates&gt;&lt;/dates&gt;&lt;isbn&gt;&lt;style face="normal" font="default" size="100%"&gt;0161-6420 (Print) 0161-6420 (Linking)&lt;/style&gt;&lt;/isbn&gt;&lt;accession-num&gt;&lt;style face="normal" font="default" size="100%"&gt;12799255&lt;/style&gt;&lt;/accession-num&gt;&lt;abstract&gt;&lt;style face="normal" font="default" size="100%"&gt;PURPOSE: To describe the clinical features, histologic findings, flow cytometric immunophenotypes, and molecular profiles of ocular adnexal lymphoid proliferations. STUDY DESIGN: Prospective noncomparative case series. PARTICIPANTS: Forty-three patients suspected of having ocular adnexal lymphoid proliferations were biopsied and prospectively evaluated. METHODS: Provisional diagnoses were made on the basis of routine histology and immunohistochemistry for B and T cells. Results of flow cytometric immunophenotyping (FCI) and molecular assessment using polymerase chain reaction for immunoglobulin heavy chain (IgH) and TCR gamma chain gene rearrangement and bcl-2/IgH translocation were then incorporated into a final diagnosis. Demographic and clinical outcome data were collected. MAIN OUTCOME MEASURES: Final diagnosis based on histology, flow cytometry, and polymerase chain reaction. RESULTS: Forty-three cases were studied. Final diagnoses included 17 lymphomas, 18 chronic inflammations, 4 reactive lymphoid hyperplasias, and 4 atypical lymphoid infiltrates. Preliminary evaluation accurately categorized all 43 cases as either lymphoma or nonlymphoma. FCI permitted more precise subclassification of the lymphomas according to the Revised European American Lymphoma (REAL) system of nomenclature as follows: eight marginal zone B cell (mucosa-associated lymphoid tissue type), three mantle cell, two follicular, three large cell, and one lymphoplasmacytoid lymphoma. FCI showed a clonal B cell proliferation in 94% (16 of 17) of the lymphomas; FCI identified a clonal B cell population in 4% (1 of 25) of cases of nonlymphomas. Molecular evidence of clonality was identified in 88% (15 of 17) of lymphomas, 39% (7 of 18) of chronic inflammations, and 50% (4 of 8) of reactive lymphoid hyperplasias and atypical lymphoid infiltrates. CONCLUSIONS: The histologic diagnosis of ocular adnexal lymphoid lesions is highly accurate when determined by an experienced pathologist. FCI refines the histologic diagnosis and classification. Results of molecular studies should be interpreted in conjunction with clinical, histologic, and immunophenotyping findings.&lt;/style&gt;&lt;/abstract&gt;&lt;notes&gt;&lt;style face="normal" font="default" size="100%"&gt;Sharara, Nariman Holden, Jeannine T Wojno, Ted H Feinberg, Andrew S Grossniklaus, Hans E eng P30EY06360/EY/NEI NIH HHS/ Ophthalmology. 2003 Jun;110(6):1245-54.&lt;/style&gt;&lt;/notes&gt;&lt;work-type&gt;&lt;style face="normal" font="default" size="100%"&gt;Research Support, Non-U.S. Gov't Research Support, U.S. Gov't, P.H.S.&lt;/style&gt;&lt;/work-type&gt;&lt;urls&gt;&lt;related-urls&gt;&lt;url&gt;&lt;style face="normal" font="default" size="100%"&gt;http://www.ncbi.nlm.nih.gov/pubmed/12799255&lt;/style&gt;&lt;/url&gt;&lt;/related-urls&gt;&lt;/urls&gt;&lt;electronic-resource-num&gt;&lt;style face="normal" font="default" size="100%"&gt;10.1016/S0161-6420(03)00330-0&lt;/style&gt;&lt;/electronic-resource-num&gt;&lt;/record&gt;&lt;/Cite&gt;&lt;/EndNote&gt;</w:instrText>
      </w:r>
      <w:r w:rsidR="007541C3" w:rsidRPr="005B00BD">
        <w:rPr>
          <w:rFonts w:ascii="Arial" w:eastAsia="Times New Roman" w:hAnsi="Arial"/>
          <w:sz w:val="20"/>
          <w:szCs w:val="20"/>
          <w:vertAlign w:val="superscript"/>
          <w:lang w:val="en-GB"/>
        </w:rPr>
        <w:fldChar w:fldCharType="separate"/>
      </w:r>
      <w:r w:rsidR="009910F0" w:rsidRPr="005B00BD">
        <w:rPr>
          <w:rFonts w:ascii="Arial" w:hAnsi="Arial"/>
          <w:sz w:val="20"/>
          <w:szCs w:val="20"/>
          <w:vertAlign w:val="superscript"/>
          <w:lang w:val="en-GB"/>
        </w:rPr>
        <w:t>(1</w:t>
      </w:r>
      <w:r w:rsidR="00523290" w:rsidRPr="005B00BD">
        <w:rPr>
          <w:rFonts w:ascii="Arial" w:hAnsi="Arial"/>
          <w:sz w:val="20"/>
          <w:szCs w:val="20"/>
          <w:vertAlign w:val="superscript"/>
          <w:lang w:val="en-GB"/>
        </w:rPr>
        <w:t>7,29</w:t>
      </w:r>
      <w:r w:rsidR="009910F0" w:rsidRPr="005B00BD">
        <w:rPr>
          <w:rFonts w:ascii="Arial" w:hAnsi="Arial"/>
          <w:sz w:val="20"/>
          <w:szCs w:val="20"/>
          <w:vertAlign w:val="superscript"/>
          <w:lang w:val="en-GB"/>
        </w:rPr>
        <w:t>)</w:t>
      </w:r>
      <w:r w:rsidR="007541C3" w:rsidRPr="005B00BD">
        <w:rPr>
          <w:rFonts w:ascii="Arial" w:eastAsia="Times New Roman" w:hAnsi="Arial"/>
          <w:sz w:val="20"/>
          <w:szCs w:val="20"/>
          <w:vertAlign w:val="superscript"/>
          <w:lang w:val="en-GB"/>
        </w:rPr>
        <w:fldChar w:fldCharType="end"/>
      </w:r>
      <w:r w:rsidR="009910F0" w:rsidRPr="005B00BD">
        <w:rPr>
          <w:rFonts w:ascii="Arial" w:hAnsi="Arial"/>
          <w:sz w:val="20"/>
          <w:szCs w:val="20"/>
          <w:vertAlign w:val="superscript"/>
          <w:lang w:val="en-GB"/>
        </w:rPr>
        <w:t xml:space="preserve"> </w:t>
      </w:r>
      <w:r w:rsidR="009910F0" w:rsidRPr="005B00BD">
        <w:rPr>
          <w:rFonts w:ascii="Arial" w:hAnsi="Arial"/>
          <w:sz w:val="20"/>
          <w:szCs w:val="20"/>
          <w:lang w:val="en-GB"/>
        </w:rPr>
        <w:t xml:space="preserve">In our </w:t>
      </w:r>
      <w:r w:rsidR="0027391B" w:rsidRPr="005B00BD">
        <w:rPr>
          <w:rFonts w:ascii="Arial" w:hAnsi="Arial"/>
          <w:sz w:val="20"/>
          <w:szCs w:val="20"/>
          <w:lang w:val="en-GB"/>
        </w:rPr>
        <w:t>study</w:t>
      </w:r>
      <w:r w:rsidR="009910F0" w:rsidRPr="005B00BD">
        <w:rPr>
          <w:rFonts w:ascii="Arial" w:hAnsi="Arial"/>
          <w:sz w:val="20"/>
          <w:szCs w:val="20"/>
          <w:lang w:val="en-GB"/>
        </w:rPr>
        <w:t xml:space="preserve"> </w:t>
      </w:r>
      <w:r w:rsidR="0027391B" w:rsidRPr="005B00BD">
        <w:rPr>
          <w:rFonts w:ascii="Arial" w:hAnsi="Arial"/>
          <w:sz w:val="20"/>
          <w:szCs w:val="20"/>
          <w:lang w:val="en-GB"/>
        </w:rPr>
        <w:t xml:space="preserve">only </w:t>
      </w:r>
      <w:r w:rsidR="00F06283" w:rsidRPr="005B00BD">
        <w:rPr>
          <w:rFonts w:ascii="Arial" w:hAnsi="Arial"/>
          <w:sz w:val="20"/>
          <w:szCs w:val="20"/>
          <w:lang w:val="en-GB"/>
        </w:rPr>
        <w:t xml:space="preserve">five </w:t>
      </w:r>
      <w:r w:rsidR="0027391B" w:rsidRPr="005B00BD">
        <w:rPr>
          <w:rFonts w:ascii="Arial" w:hAnsi="Arial"/>
          <w:sz w:val="20"/>
          <w:szCs w:val="20"/>
          <w:lang w:val="en-GB"/>
        </w:rPr>
        <w:t>patients underwent evaluation for an</w:t>
      </w:r>
      <w:r w:rsidR="009910F0" w:rsidRPr="005B00BD">
        <w:rPr>
          <w:rFonts w:ascii="Arial" w:hAnsi="Arial"/>
          <w:sz w:val="20"/>
          <w:szCs w:val="20"/>
          <w:lang w:val="en-GB"/>
        </w:rPr>
        <w:t xml:space="preserve"> association </w:t>
      </w:r>
      <w:r w:rsidR="0027391B" w:rsidRPr="005B00BD">
        <w:rPr>
          <w:rFonts w:ascii="Arial" w:hAnsi="Arial"/>
          <w:sz w:val="20"/>
          <w:szCs w:val="20"/>
          <w:lang w:val="en-GB"/>
        </w:rPr>
        <w:t>to</w:t>
      </w:r>
      <w:r w:rsidR="00C15B63" w:rsidRPr="005B00BD">
        <w:rPr>
          <w:rFonts w:ascii="Arial" w:hAnsi="Arial"/>
          <w:sz w:val="20"/>
          <w:szCs w:val="20"/>
          <w:lang w:val="en-GB"/>
        </w:rPr>
        <w:t xml:space="preserve"> infectious </w:t>
      </w:r>
      <w:r w:rsidR="00755E42">
        <w:rPr>
          <w:rFonts w:ascii="Arial" w:hAnsi="Arial"/>
          <w:sz w:val="20"/>
          <w:szCs w:val="20"/>
          <w:lang w:val="en-GB"/>
        </w:rPr>
        <w:t>a</w:t>
      </w:r>
      <w:r w:rsidR="00C15B63" w:rsidRPr="005B00BD">
        <w:rPr>
          <w:rFonts w:ascii="Arial" w:hAnsi="Arial"/>
          <w:sz w:val="20"/>
          <w:szCs w:val="20"/>
          <w:lang w:val="en-GB"/>
        </w:rPr>
        <w:t xml:space="preserve">etiology </w:t>
      </w:r>
      <w:r w:rsidR="00F454A5" w:rsidRPr="005B00BD">
        <w:rPr>
          <w:rFonts w:ascii="Arial" w:hAnsi="Arial"/>
          <w:sz w:val="20"/>
          <w:szCs w:val="20"/>
          <w:lang w:val="en-GB"/>
        </w:rPr>
        <w:t>none</w:t>
      </w:r>
      <w:r w:rsidR="00C60E81" w:rsidRPr="005B00BD">
        <w:rPr>
          <w:rFonts w:ascii="Arial" w:hAnsi="Arial"/>
          <w:sz w:val="20"/>
          <w:szCs w:val="20"/>
          <w:lang w:val="en-GB"/>
        </w:rPr>
        <w:t xml:space="preserve"> </w:t>
      </w:r>
      <w:r w:rsidR="00F454A5" w:rsidRPr="005B00BD">
        <w:rPr>
          <w:rFonts w:ascii="Arial" w:hAnsi="Arial"/>
          <w:sz w:val="20"/>
          <w:szCs w:val="20"/>
          <w:lang w:val="en-GB"/>
        </w:rPr>
        <w:t xml:space="preserve">has </w:t>
      </w:r>
      <w:r w:rsidR="009910F0" w:rsidRPr="005B00BD">
        <w:rPr>
          <w:rFonts w:ascii="Arial" w:hAnsi="Arial"/>
          <w:sz w:val="20"/>
          <w:szCs w:val="20"/>
          <w:lang w:val="en-GB"/>
        </w:rPr>
        <w:t xml:space="preserve">positive staining. </w:t>
      </w:r>
      <w:r w:rsidR="00C60E81" w:rsidRPr="005B00BD">
        <w:rPr>
          <w:rFonts w:ascii="Arial" w:hAnsi="Arial"/>
          <w:sz w:val="20"/>
          <w:szCs w:val="20"/>
          <w:lang w:val="en-GB"/>
        </w:rPr>
        <w:t>As only a limited number of</w:t>
      </w:r>
      <w:r w:rsidR="009910F0" w:rsidRPr="005B00BD">
        <w:rPr>
          <w:rFonts w:ascii="Arial" w:hAnsi="Arial"/>
          <w:sz w:val="20"/>
          <w:szCs w:val="20"/>
          <w:lang w:val="en-GB"/>
        </w:rPr>
        <w:t xml:space="preserve"> specimens </w:t>
      </w:r>
      <w:r w:rsidR="00C60E81" w:rsidRPr="005B00BD">
        <w:rPr>
          <w:rFonts w:ascii="Arial" w:hAnsi="Arial"/>
          <w:sz w:val="20"/>
          <w:szCs w:val="20"/>
          <w:lang w:val="en-GB"/>
        </w:rPr>
        <w:t xml:space="preserve">were </w:t>
      </w:r>
      <w:r w:rsidR="009910F0" w:rsidRPr="005B00BD">
        <w:rPr>
          <w:rFonts w:ascii="Arial" w:hAnsi="Arial"/>
          <w:sz w:val="20"/>
          <w:szCs w:val="20"/>
          <w:lang w:val="en-GB"/>
        </w:rPr>
        <w:t xml:space="preserve">tested, </w:t>
      </w:r>
      <w:r w:rsidR="00C60E81" w:rsidRPr="005B00BD">
        <w:rPr>
          <w:rFonts w:ascii="Arial" w:hAnsi="Arial"/>
          <w:sz w:val="20"/>
          <w:szCs w:val="20"/>
          <w:lang w:val="en-GB"/>
        </w:rPr>
        <w:t>judicious interpretation of this result is warranted</w:t>
      </w:r>
      <w:r w:rsidR="009910F0" w:rsidRPr="005B00BD">
        <w:rPr>
          <w:rFonts w:ascii="Arial" w:hAnsi="Arial"/>
          <w:sz w:val="20"/>
          <w:szCs w:val="20"/>
          <w:lang w:val="en-GB"/>
        </w:rPr>
        <w:t>.</w:t>
      </w:r>
    </w:p>
    <w:p w14:paraId="41560461" w14:textId="7F307E54" w:rsidR="00BF7140" w:rsidRPr="005B00BD" w:rsidRDefault="00F06283" w:rsidP="004841D8">
      <w:pPr>
        <w:pStyle w:val="Default"/>
        <w:spacing w:after="240" w:line="480" w:lineRule="auto"/>
        <w:rPr>
          <w:rFonts w:ascii="Arial" w:hAnsi="Arial"/>
          <w:sz w:val="20"/>
          <w:szCs w:val="20"/>
          <w:lang w:val="en-GB"/>
        </w:rPr>
      </w:pPr>
      <w:r w:rsidRPr="005B00BD">
        <w:rPr>
          <w:rFonts w:ascii="Arial" w:hAnsi="Arial"/>
          <w:sz w:val="20"/>
          <w:szCs w:val="20"/>
          <w:lang w:val="en-GB"/>
        </w:rPr>
        <w:t>In summary</w:t>
      </w:r>
      <w:r w:rsidR="00643223" w:rsidRPr="005B00BD">
        <w:rPr>
          <w:rFonts w:ascii="Arial" w:hAnsi="Arial"/>
          <w:sz w:val="20"/>
          <w:szCs w:val="20"/>
          <w:lang w:val="en-GB"/>
        </w:rPr>
        <w:t xml:space="preserve">, </w:t>
      </w:r>
      <w:r w:rsidR="00016F5B" w:rsidRPr="005B00BD">
        <w:rPr>
          <w:rFonts w:ascii="Arial" w:hAnsi="Arial"/>
          <w:sz w:val="20"/>
          <w:szCs w:val="20"/>
          <w:lang w:val="en-GB"/>
        </w:rPr>
        <w:t>w</w:t>
      </w:r>
      <w:r w:rsidR="00643223" w:rsidRPr="005B00BD">
        <w:rPr>
          <w:rFonts w:ascii="Arial" w:hAnsi="Arial"/>
          <w:sz w:val="20"/>
          <w:szCs w:val="20"/>
          <w:lang w:val="en-GB"/>
        </w:rPr>
        <w:t>e</w:t>
      </w:r>
      <w:r w:rsidR="009910F0" w:rsidRPr="005B00BD">
        <w:rPr>
          <w:rFonts w:ascii="Arial" w:hAnsi="Arial"/>
          <w:sz w:val="20"/>
          <w:szCs w:val="20"/>
          <w:lang w:val="en-GB"/>
        </w:rPr>
        <w:t xml:space="preserve"> report a large case series of conjunctival lymphoid lesions in children that were confirmed to be BRLH. </w:t>
      </w:r>
      <w:r w:rsidR="0027391B" w:rsidRPr="005B00BD">
        <w:rPr>
          <w:rFonts w:ascii="Arial" w:hAnsi="Arial"/>
          <w:sz w:val="20"/>
          <w:szCs w:val="20"/>
          <w:lang w:val="en-GB"/>
        </w:rPr>
        <w:t>All case followed</w:t>
      </w:r>
      <w:r w:rsidR="009910F0" w:rsidRPr="005B00BD">
        <w:rPr>
          <w:rFonts w:ascii="Arial" w:hAnsi="Arial"/>
          <w:sz w:val="20"/>
          <w:szCs w:val="20"/>
          <w:lang w:val="en-GB"/>
        </w:rPr>
        <w:t xml:space="preserve"> a benign clinical course with </w:t>
      </w:r>
      <w:r w:rsidR="001C3A20" w:rsidRPr="005B00BD">
        <w:rPr>
          <w:rFonts w:ascii="Arial" w:hAnsi="Arial"/>
          <w:sz w:val="20"/>
          <w:szCs w:val="20"/>
          <w:lang w:val="en-GB"/>
        </w:rPr>
        <w:t xml:space="preserve">no </w:t>
      </w:r>
      <w:r w:rsidR="009910F0" w:rsidRPr="005B00BD">
        <w:rPr>
          <w:rFonts w:ascii="Arial" w:hAnsi="Arial"/>
          <w:sz w:val="20"/>
          <w:szCs w:val="20"/>
          <w:lang w:val="en-GB"/>
        </w:rPr>
        <w:t>local or systemic dissemination</w:t>
      </w:r>
      <w:r w:rsidR="00C60E81" w:rsidRPr="005B00BD">
        <w:rPr>
          <w:rFonts w:ascii="Arial" w:hAnsi="Arial"/>
          <w:sz w:val="20"/>
          <w:szCs w:val="20"/>
          <w:lang w:val="en-GB"/>
        </w:rPr>
        <w:t xml:space="preserve"> with a male predominance</w:t>
      </w:r>
      <w:r w:rsidR="009910F0" w:rsidRPr="005B00BD">
        <w:rPr>
          <w:rFonts w:ascii="Arial" w:hAnsi="Arial"/>
          <w:sz w:val="20"/>
          <w:szCs w:val="20"/>
          <w:lang w:val="en-GB"/>
        </w:rPr>
        <w:t>. The mean age at the time of diagnosis of was 11 years. The</w:t>
      </w:r>
      <w:r w:rsidR="0027391B" w:rsidRPr="005B00BD">
        <w:rPr>
          <w:rFonts w:ascii="Arial" w:hAnsi="Arial"/>
          <w:sz w:val="20"/>
          <w:szCs w:val="20"/>
          <w:lang w:val="en-GB"/>
        </w:rPr>
        <w:t xml:space="preserve"> majority of</w:t>
      </w:r>
      <w:r w:rsidR="009910F0" w:rsidRPr="005B00BD">
        <w:rPr>
          <w:rFonts w:ascii="Arial" w:hAnsi="Arial"/>
          <w:sz w:val="20"/>
          <w:szCs w:val="20"/>
          <w:lang w:val="en-GB"/>
        </w:rPr>
        <w:t xml:space="preserve"> </w:t>
      </w:r>
      <w:r w:rsidR="00386121" w:rsidRPr="005B00BD">
        <w:rPr>
          <w:rFonts w:ascii="Arial" w:hAnsi="Arial"/>
          <w:sz w:val="20"/>
          <w:szCs w:val="20"/>
          <w:lang w:val="en-GB"/>
        </w:rPr>
        <w:t>tumour</w:t>
      </w:r>
      <w:r w:rsidR="0027391B" w:rsidRPr="005B00BD">
        <w:rPr>
          <w:rFonts w:ascii="Arial" w:hAnsi="Arial"/>
          <w:sz w:val="20"/>
          <w:szCs w:val="20"/>
          <w:lang w:val="en-GB"/>
        </w:rPr>
        <w:t>s</w:t>
      </w:r>
      <w:r w:rsidR="009910F0" w:rsidRPr="005B00BD">
        <w:rPr>
          <w:rFonts w:ascii="Arial" w:hAnsi="Arial"/>
          <w:sz w:val="20"/>
          <w:szCs w:val="20"/>
          <w:lang w:val="en-GB"/>
        </w:rPr>
        <w:t xml:space="preserve"> involved the nasal bulbar conjunctiva </w:t>
      </w:r>
      <w:r w:rsidR="0027391B" w:rsidRPr="005B00BD">
        <w:rPr>
          <w:rFonts w:ascii="Arial" w:hAnsi="Arial"/>
          <w:sz w:val="20"/>
          <w:szCs w:val="20"/>
          <w:lang w:val="en-GB"/>
        </w:rPr>
        <w:t>appear</w:t>
      </w:r>
      <w:r w:rsidR="00C60E81" w:rsidRPr="005B00BD">
        <w:rPr>
          <w:rFonts w:ascii="Arial" w:hAnsi="Arial"/>
          <w:sz w:val="20"/>
          <w:szCs w:val="20"/>
          <w:lang w:val="en-GB"/>
        </w:rPr>
        <w:t xml:space="preserve">ed </w:t>
      </w:r>
      <w:r w:rsidR="009910F0" w:rsidRPr="005B00BD">
        <w:rPr>
          <w:rFonts w:ascii="Arial" w:hAnsi="Arial"/>
          <w:sz w:val="20"/>
          <w:szCs w:val="20"/>
          <w:lang w:val="en-GB"/>
        </w:rPr>
        <w:t xml:space="preserve">as a salmon-pink lesion. </w:t>
      </w:r>
      <w:r w:rsidR="0027391B" w:rsidRPr="005B00BD">
        <w:rPr>
          <w:rFonts w:ascii="Arial" w:hAnsi="Arial"/>
          <w:sz w:val="20"/>
          <w:szCs w:val="20"/>
          <w:lang w:val="en-GB"/>
        </w:rPr>
        <w:t>On</w:t>
      </w:r>
      <w:r w:rsidR="009910F0" w:rsidRPr="005B00BD">
        <w:rPr>
          <w:rFonts w:ascii="Arial" w:hAnsi="Arial"/>
          <w:sz w:val="20"/>
          <w:szCs w:val="20"/>
          <w:lang w:val="en-GB"/>
        </w:rPr>
        <w:t xml:space="preserve"> histological examination and </w:t>
      </w:r>
      <w:r w:rsidR="0063792F" w:rsidRPr="005B00BD">
        <w:rPr>
          <w:rFonts w:ascii="Arial" w:hAnsi="Arial"/>
          <w:sz w:val="20"/>
          <w:szCs w:val="20"/>
          <w:lang w:val="en-GB"/>
        </w:rPr>
        <w:t>IHC</w:t>
      </w:r>
      <w:r w:rsidR="0027391B" w:rsidRPr="005B00BD">
        <w:rPr>
          <w:rFonts w:ascii="Arial" w:hAnsi="Arial"/>
          <w:sz w:val="20"/>
          <w:szCs w:val="20"/>
          <w:lang w:val="en-GB"/>
        </w:rPr>
        <w:t>, most cases</w:t>
      </w:r>
      <w:r w:rsidR="009910F0" w:rsidRPr="005B00BD">
        <w:rPr>
          <w:rFonts w:ascii="Arial" w:hAnsi="Arial"/>
          <w:sz w:val="20"/>
          <w:szCs w:val="20"/>
          <w:lang w:val="en-GB"/>
        </w:rPr>
        <w:t xml:space="preserve"> showed typical features consistent with reactive lymphoid hyperplasia. However, PCR demonstrated monoclonality suggestive of lymphoma in two cases</w:t>
      </w:r>
      <w:r w:rsidR="0027391B" w:rsidRPr="005B00BD">
        <w:rPr>
          <w:rFonts w:ascii="Arial" w:hAnsi="Arial"/>
          <w:sz w:val="20"/>
          <w:szCs w:val="20"/>
          <w:lang w:val="en-GB"/>
        </w:rPr>
        <w:t>. The</w:t>
      </w:r>
      <w:r w:rsidR="009910F0" w:rsidRPr="005B00BD">
        <w:rPr>
          <w:rFonts w:ascii="Arial" w:hAnsi="Arial"/>
          <w:sz w:val="20"/>
          <w:szCs w:val="20"/>
          <w:lang w:val="en-GB"/>
        </w:rPr>
        <w:t xml:space="preserve"> clinical course was benign without recurrence in these cases. Recurrence was rare and not associated with malignant transformation of the </w:t>
      </w:r>
      <w:r w:rsidR="00386121" w:rsidRPr="005B00BD">
        <w:rPr>
          <w:rFonts w:ascii="Arial" w:hAnsi="Arial"/>
          <w:sz w:val="20"/>
          <w:szCs w:val="20"/>
          <w:lang w:val="en-GB"/>
        </w:rPr>
        <w:t>tumour</w:t>
      </w:r>
      <w:r w:rsidR="009910F0" w:rsidRPr="005B00BD">
        <w:rPr>
          <w:rFonts w:ascii="Arial" w:hAnsi="Arial"/>
          <w:sz w:val="20"/>
          <w:szCs w:val="20"/>
          <w:lang w:val="en-GB"/>
        </w:rPr>
        <w:t>.</w:t>
      </w:r>
    </w:p>
    <w:p w14:paraId="1BF2E338" w14:textId="77777777" w:rsidR="00085C3C" w:rsidRPr="005B00BD" w:rsidRDefault="00BF7140" w:rsidP="00085C3C">
      <w:pPr>
        <w:spacing w:line="480" w:lineRule="auto"/>
        <w:rPr>
          <w:rFonts w:ascii="Arial" w:hAnsi="Arial" w:cs="Arial"/>
          <w:sz w:val="20"/>
          <w:szCs w:val="20"/>
          <w:lang w:val="en-GB"/>
        </w:rPr>
      </w:pPr>
      <w:r w:rsidRPr="005B00BD">
        <w:rPr>
          <w:rFonts w:ascii="Arial" w:hAnsi="Arial"/>
          <w:b/>
          <w:sz w:val="20"/>
          <w:szCs w:val="20"/>
          <w:lang w:val="en-GB"/>
        </w:rPr>
        <w:t>ACKNOWLEDGEMENTS</w:t>
      </w:r>
      <w:r w:rsidR="0031621A" w:rsidRPr="005B00BD">
        <w:rPr>
          <w:rFonts w:ascii="Arial" w:hAnsi="Arial"/>
          <w:b/>
          <w:sz w:val="20"/>
          <w:szCs w:val="20"/>
          <w:lang w:val="en-GB"/>
        </w:rPr>
        <w:t>:</w:t>
      </w:r>
      <w:r w:rsidR="0031621A" w:rsidRPr="005B00BD">
        <w:rPr>
          <w:rFonts w:ascii="Arial" w:hAnsi="Arial"/>
          <w:sz w:val="20"/>
          <w:szCs w:val="20"/>
          <w:lang w:val="en-GB"/>
        </w:rPr>
        <w:t xml:space="preserve"> </w:t>
      </w:r>
      <w:proofErr w:type="gramStart"/>
      <w:r w:rsidR="007541C3" w:rsidRPr="005B00BD">
        <w:rPr>
          <w:rFonts w:ascii="Arial" w:hAnsi="Arial" w:cs="Arial"/>
          <w:sz w:val="20"/>
          <w:szCs w:val="20"/>
          <w:lang w:val="en-GB"/>
        </w:rPr>
        <w:t xml:space="preserve">This work was supported by the College of Medicine Research </w:t>
      </w:r>
      <w:proofErr w:type="spellStart"/>
      <w:r w:rsidR="007541C3" w:rsidRPr="005B00BD">
        <w:rPr>
          <w:rFonts w:ascii="Arial" w:hAnsi="Arial" w:cs="Arial"/>
          <w:sz w:val="20"/>
          <w:szCs w:val="20"/>
          <w:lang w:val="en-GB"/>
        </w:rPr>
        <w:t>Center</w:t>
      </w:r>
      <w:proofErr w:type="spellEnd"/>
      <w:r w:rsidR="007541C3" w:rsidRPr="005B00BD">
        <w:rPr>
          <w:rFonts w:ascii="Arial" w:hAnsi="Arial" w:cs="Arial"/>
          <w:sz w:val="20"/>
          <w:szCs w:val="20"/>
          <w:lang w:val="en-GB"/>
        </w:rPr>
        <w:t>, Deanship of Scientific Research, King Saud University, Riyadh, Saudi Arabia</w:t>
      </w:r>
      <w:proofErr w:type="gramEnd"/>
    </w:p>
    <w:p w14:paraId="500396FC" w14:textId="6B7D746A" w:rsidR="0031621A" w:rsidRPr="005B00BD" w:rsidRDefault="0031621A" w:rsidP="004841D8">
      <w:pPr>
        <w:pStyle w:val="Default"/>
        <w:spacing w:after="240" w:line="480" w:lineRule="auto"/>
        <w:rPr>
          <w:rFonts w:ascii="Arial" w:hAnsi="Arial"/>
          <w:b/>
          <w:sz w:val="20"/>
          <w:szCs w:val="20"/>
          <w:lang w:val="en-GB"/>
        </w:rPr>
      </w:pPr>
    </w:p>
    <w:p w14:paraId="34C431DE" w14:textId="77777777" w:rsidR="0031621A" w:rsidRPr="005B00BD" w:rsidRDefault="0031621A" w:rsidP="004841D8">
      <w:pPr>
        <w:pStyle w:val="Default"/>
        <w:spacing w:after="240" w:line="480" w:lineRule="auto"/>
        <w:rPr>
          <w:rFonts w:ascii="Arial" w:hAnsi="Arial"/>
          <w:b/>
          <w:sz w:val="20"/>
          <w:szCs w:val="20"/>
          <w:lang w:val="en-GB"/>
        </w:rPr>
      </w:pPr>
    </w:p>
    <w:p w14:paraId="65B9CFD6" w14:textId="77777777" w:rsidR="0031621A" w:rsidRPr="005B00BD" w:rsidRDefault="0031621A" w:rsidP="0031621A">
      <w:pPr>
        <w:spacing w:line="480" w:lineRule="auto"/>
        <w:rPr>
          <w:rFonts w:ascii="Arial" w:hAnsi="Arial" w:cs="Arial"/>
          <w:sz w:val="20"/>
          <w:szCs w:val="20"/>
          <w:lang w:val="en-GB"/>
        </w:rPr>
      </w:pPr>
      <w:proofErr w:type="spellStart"/>
      <w:r w:rsidRPr="005B00BD">
        <w:rPr>
          <w:rFonts w:ascii="Arial" w:hAnsi="Arial" w:cs="Arial"/>
          <w:b/>
          <w:sz w:val="20"/>
          <w:szCs w:val="20"/>
          <w:lang w:val="en-GB"/>
        </w:rPr>
        <w:t>Contributorship</w:t>
      </w:r>
      <w:proofErr w:type="spellEnd"/>
      <w:r w:rsidRPr="005B00BD">
        <w:rPr>
          <w:rFonts w:ascii="Arial" w:hAnsi="Arial" w:cs="Arial"/>
          <w:b/>
          <w:sz w:val="20"/>
          <w:szCs w:val="20"/>
          <w:lang w:val="en-GB"/>
        </w:rPr>
        <w:t>:</w:t>
      </w:r>
      <w:r w:rsidRPr="005B00BD">
        <w:rPr>
          <w:rFonts w:ascii="Arial" w:hAnsi="Arial" w:cs="Arial"/>
          <w:sz w:val="20"/>
          <w:szCs w:val="20"/>
          <w:lang w:val="en-GB"/>
        </w:rPr>
        <w:t xml:space="preserve"> All authors have given final approval of this version to be published.</w:t>
      </w:r>
    </w:p>
    <w:p w14:paraId="24673BCE" w14:textId="77777777" w:rsidR="0031621A" w:rsidRPr="005B00BD" w:rsidRDefault="0031621A" w:rsidP="0031621A">
      <w:pPr>
        <w:spacing w:line="480" w:lineRule="auto"/>
        <w:rPr>
          <w:rFonts w:ascii="Arial" w:hAnsi="Arial" w:cs="Arial"/>
          <w:sz w:val="20"/>
          <w:szCs w:val="20"/>
          <w:lang w:val="en-GB"/>
        </w:rPr>
      </w:pPr>
      <w:r w:rsidRPr="005B00BD">
        <w:rPr>
          <w:rFonts w:ascii="Arial" w:hAnsi="Arial" w:cs="Arial"/>
          <w:sz w:val="20"/>
          <w:szCs w:val="20"/>
          <w:lang w:val="en-GB"/>
        </w:rPr>
        <w:t xml:space="preserve">AGA, HMA, AHA, HA participated in drafting the manuscript, study design, data collection and screening, data-analysis and evidence synthesis, and revising the manuscript. </w:t>
      </w:r>
      <w:proofErr w:type="gramStart"/>
      <w:r w:rsidRPr="005B00BD">
        <w:rPr>
          <w:rFonts w:ascii="Arial" w:hAnsi="Arial" w:cs="Arial"/>
          <w:sz w:val="20"/>
          <w:szCs w:val="20"/>
          <w:lang w:val="en-GB"/>
        </w:rPr>
        <w:t>LAS, SC, DPE participated in literature search, data collection, data-analysis and evidence synthesis</w:t>
      </w:r>
      <w:r w:rsidR="00805265" w:rsidRPr="005B00BD">
        <w:rPr>
          <w:rFonts w:ascii="Arial" w:hAnsi="Arial" w:cs="Arial"/>
          <w:sz w:val="20"/>
          <w:szCs w:val="20"/>
          <w:lang w:val="en-GB"/>
        </w:rPr>
        <w:t xml:space="preserve"> </w:t>
      </w:r>
      <w:r w:rsidRPr="005B00BD">
        <w:rPr>
          <w:rFonts w:ascii="Arial" w:hAnsi="Arial" w:cs="Arial"/>
          <w:sz w:val="20"/>
          <w:szCs w:val="20"/>
          <w:lang w:val="en-GB"/>
        </w:rPr>
        <w:t>and drafting the manuscript.</w:t>
      </w:r>
      <w:proofErr w:type="gramEnd"/>
      <w:r w:rsidRPr="005B00BD">
        <w:rPr>
          <w:rFonts w:ascii="Arial" w:hAnsi="Arial" w:cs="Arial"/>
          <w:sz w:val="20"/>
          <w:szCs w:val="20"/>
          <w:lang w:val="en-GB"/>
        </w:rPr>
        <w:t xml:space="preserve"> AGA, HMA participated in hypothesis generation,</w:t>
      </w:r>
    </w:p>
    <w:p w14:paraId="276E195E" w14:textId="77777777" w:rsidR="0031621A" w:rsidRPr="005B00BD" w:rsidRDefault="0031621A" w:rsidP="0031621A">
      <w:pPr>
        <w:spacing w:line="480" w:lineRule="auto"/>
        <w:rPr>
          <w:rFonts w:ascii="Arial" w:hAnsi="Arial" w:cs="Arial"/>
          <w:sz w:val="20"/>
          <w:szCs w:val="20"/>
          <w:lang w:val="en-GB"/>
        </w:rPr>
      </w:pPr>
      <w:proofErr w:type="gramStart"/>
      <w:r w:rsidRPr="005B00BD">
        <w:rPr>
          <w:rFonts w:ascii="Arial" w:hAnsi="Arial" w:cs="Arial"/>
          <w:sz w:val="20"/>
          <w:szCs w:val="20"/>
          <w:lang w:val="en-GB"/>
        </w:rPr>
        <w:t>evidence</w:t>
      </w:r>
      <w:proofErr w:type="gramEnd"/>
      <w:r w:rsidRPr="005B00BD">
        <w:rPr>
          <w:rFonts w:ascii="Arial" w:hAnsi="Arial" w:cs="Arial"/>
          <w:sz w:val="20"/>
          <w:szCs w:val="20"/>
          <w:lang w:val="en-GB"/>
        </w:rPr>
        <w:t xml:space="preserve"> synthesis and revising the manuscript. </w:t>
      </w:r>
      <w:r w:rsidR="007D0684" w:rsidRPr="005B00BD">
        <w:rPr>
          <w:rFonts w:ascii="Arial" w:hAnsi="Arial" w:cs="Arial"/>
          <w:sz w:val="20"/>
          <w:szCs w:val="20"/>
          <w:lang w:val="en-GB"/>
        </w:rPr>
        <w:t xml:space="preserve">AGA, HMA, AHA, HA, LAS, SC, DPE </w:t>
      </w:r>
      <w:r w:rsidRPr="005B00BD">
        <w:rPr>
          <w:rFonts w:ascii="Arial" w:hAnsi="Arial" w:cs="Arial"/>
          <w:sz w:val="20"/>
          <w:szCs w:val="20"/>
          <w:lang w:val="en-GB"/>
        </w:rPr>
        <w:t>participated in study design, data collection, screening and revising the manuscript.</w:t>
      </w:r>
    </w:p>
    <w:p w14:paraId="45CFE239" w14:textId="77777777" w:rsidR="0031621A" w:rsidRPr="005B00BD" w:rsidRDefault="0031621A" w:rsidP="007D0684">
      <w:pPr>
        <w:spacing w:line="480" w:lineRule="auto"/>
        <w:rPr>
          <w:rFonts w:ascii="Arial" w:hAnsi="Arial" w:cs="Arial"/>
          <w:sz w:val="20"/>
          <w:szCs w:val="20"/>
          <w:lang w:val="en-GB"/>
        </w:rPr>
      </w:pPr>
      <w:r w:rsidRPr="005B00BD">
        <w:rPr>
          <w:rFonts w:ascii="Arial" w:hAnsi="Arial" w:cs="Arial"/>
          <w:b/>
          <w:sz w:val="20"/>
          <w:szCs w:val="20"/>
          <w:lang w:val="en-GB"/>
        </w:rPr>
        <w:t xml:space="preserve">Funding: </w:t>
      </w:r>
      <w:r w:rsidR="007D0684" w:rsidRPr="005B00BD">
        <w:rPr>
          <w:rFonts w:ascii="Arial" w:hAnsi="Arial" w:cs="Arial"/>
          <w:sz w:val="20"/>
          <w:szCs w:val="20"/>
          <w:lang w:val="en-GB"/>
        </w:rPr>
        <w:t>None</w:t>
      </w:r>
    </w:p>
    <w:p w14:paraId="53266B97" w14:textId="77777777" w:rsidR="009910F0" w:rsidRPr="005B00BD" w:rsidRDefault="0031621A" w:rsidP="004841D8">
      <w:pPr>
        <w:pStyle w:val="Default"/>
        <w:spacing w:after="240" w:line="480" w:lineRule="auto"/>
        <w:rPr>
          <w:rFonts w:ascii="Arial" w:hAnsi="Arial"/>
          <w:b/>
          <w:sz w:val="20"/>
          <w:szCs w:val="20"/>
          <w:lang w:val="en-GB"/>
        </w:rPr>
      </w:pPr>
      <w:r w:rsidRPr="005B00BD">
        <w:rPr>
          <w:rFonts w:ascii="Arial" w:hAnsi="Arial" w:cs="Arial"/>
          <w:b/>
          <w:sz w:val="20"/>
          <w:szCs w:val="20"/>
          <w:lang w:val="en-GB"/>
        </w:rPr>
        <w:t xml:space="preserve">Competing interests: </w:t>
      </w:r>
      <w:r w:rsidR="007D0684" w:rsidRPr="005B00BD">
        <w:rPr>
          <w:rFonts w:ascii="Arial" w:hAnsi="Arial" w:cs="Arial"/>
          <w:sz w:val="20"/>
          <w:szCs w:val="20"/>
          <w:lang w:val="en-GB"/>
        </w:rPr>
        <w:t>None</w:t>
      </w:r>
      <w:r w:rsidRPr="005B00BD">
        <w:rPr>
          <w:rFonts w:ascii="Arial" w:hAnsi="Arial" w:cs="Arial"/>
          <w:sz w:val="20"/>
          <w:szCs w:val="20"/>
          <w:lang w:val="en-GB"/>
        </w:rPr>
        <w:t xml:space="preserve"> </w:t>
      </w:r>
      <w:r w:rsidR="009910F0" w:rsidRPr="005B00BD">
        <w:rPr>
          <w:rFonts w:ascii="Arial" w:hAnsi="Arial"/>
          <w:b/>
          <w:sz w:val="20"/>
          <w:szCs w:val="20"/>
          <w:lang w:val="en-GB"/>
        </w:rPr>
        <w:br w:type="page"/>
      </w:r>
    </w:p>
    <w:p w14:paraId="03FA5341" w14:textId="77777777" w:rsidR="007D0684" w:rsidRPr="005B00BD" w:rsidRDefault="007D0684" w:rsidP="004841D8">
      <w:pPr>
        <w:pStyle w:val="BodyAA"/>
        <w:spacing w:line="480" w:lineRule="auto"/>
        <w:rPr>
          <w:rFonts w:ascii="Arial" w:hAnsi="Arial"/>
          <w:sz w:val="20"/>
          <w:szCs w:val="20"/>
          <w:lang w:val="en-GB"/>
        </w:rPr>
      </w:pPr>
      <w:r w:rsidRPr="005B00BD">
        <w:rPr>
          <w:rFonts w:ascii="Arial" w:hAnsi="Arial"/>
          <w:b/>
          <w:sz w:val="20"/>
          <w:szCs w:val="20"/>
          <w:lang w:val="en-GB"/>
        </w:rPr>
        <w:lastRenderedPageBreak/>
        <w:t>REFERENCES</w:t>
      </w:r>
    </w:p>
    <w:p w14:paraId="35589E75"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 </w:t>
      </w:r>
      <w:r w:rsidR="009910F0" w:rsidRPr="005B00BD">
        <w:rPr>
          <w:rFonts w:ascii="Arial" w:hAnsi="Arial" w:cs="Arial"/>
          <w:sz w:val="20"/>
          <w:szCs w:val="20"/>
          <w:lang w:val="en-GB"/>
        </w:rPr>
        <w:t>Stacy, RC, Jakobiec</w:t>
      </w:r>
      <w:r w:rsidR="00CA6C95" w:rsidRPr="005B00BD">
        <w:rPr>
          <w:rFonts w:ascii="Arial" w:hAnsi="Arial" w:cs="Arial"/>
          <w:sz w:val="20"/>
          <w:szCs w:val="20"/>
          <w:lang w:val="en-GB"/>
        </w:rPr>
        <w:t xml:space="preserve"> FA</w:t>
      </w:r>
      <w:r w:rsidR="009910F0" w:rsidRPr="005B00BD">
        <w:rPr>
          <w:rFonts w:ascii="Arial" w:hAnsi="Arial" w:cs="Arial"/>
          <w:sz w:val="20"/>
          <w:szCs w:val="20"/>
          <w:lang w:val="en-GB"/>
        </w:rPr>
        <w:t xml:space="preserve">, </w:t>
      </w:r>
      <w:proofErr w:type="spellStart"/>
      <w:r w:rsidR="009910F0" w:rsidRPr="005B00BD">
        <w:rPr>
          <w:rFonts w:ascii="Arial" w:hAnsi="Arial" w:cs="Arial"/>
          <w:sz w:val="20"/>
          <w:szCs w:val="20"/>
          <w:lang w:val="en-GB"/>
        </w:rPr>
        <w:t>Schoenfield</w:t>
      </w:r>
      <w:proofErr w:type="spellEnd"/>
      <w:r w:rsidR="009910F0" w:rsidRPr="005B00BD">
        <w:rPr>
          <w:rFonts w:ascii="Arial" w:hAnsi="Arial" w:cs="Arial"/>
          <w:sz w:val="20"/>
          <w:szCs w:val="20"/>
          <w:lang w:val="en-GB"/>
        </w:rPr>
        <w:t xml:space="preserve"> </w:t>
      </w:r>
      <w:r w:rsidR="00CA6C95" w:rsidRPr="005B00BD">
        <w:rPr>
          <w:rFonts w:ascii="Arial" w:hAnsi="Arial" w:cs="Arial"/>
          <w:sz w:val="20"/>
          <w:szCs w:val="20"/>
          <w:lang w:val="en-GB"/>
        </w:rPr>
        <w:t>L,</w:t>
      </w:r>
      <w:r w:rsidR="009910F0" w:rsidRPr="005B00BD">
        <w:rPr>
          <w:rFonts w:ascii="Arial" w:hAnsi="Arial" w:cs="Arial"/>
          <w:sz w:val="20"/>
          <w:szCs w:val="20"/>
          <w:lang w:val="en-GB"/>
        </w:rPr>
        <w:t xml:space="preserve"> Singh</w:t>
      </w:r>
      <w:r w:rsidR="00CA6C95" w:rsidRPr="005B00BD">
        <w:rPr>
          <w:rFonts w:ascii="Arial" w:hAnsi="Arial" w:cs="Arial"/>
          <w:sz w:val="20"/>
          <w:szCs w:val="20"/>
          <w:lang w:val="en-GB"/>
        </w:rPr>
        <w:t xml:space="preserve"> AD</w:t>
      </w:r>
      <w:r w:rsidR="009910F0" w:rsidRPr="005B00BD">
        <w:rPr>
          <w:rFonts w:ascii="Arial" w:hAnsi="Arial" w:cs="Arial"/>
          <w:sz w:val="20"/>
          <w:szCs w:val="20"/>
          <w:lang w:val="en-GB"/>
        </w:rPr>
        <w:t xml:space="preserve">. </w:t>
      </w:r>
      <w:proofErr w:type="spellStart"/>
      <w:proofErr w:type="gramStart"/>
      <w:r w:rsidR="009910F0" w:rsidRPr="005B00BD">
        <w:rPr>
          <w:rFonts w:ascii="Arial" w:hAnsi="Arial" w:cs="Arial"/>
          <w:sz w:val="20"/>
          <w:szCs w:val="20"/>
          <w:lang w:val="en-GB"/>
        </w:rPr>
        <w:t>Unifocal</w:t>
      </w:r>
      <w:proofErr w:type="spellEnd"/>
      <w:r w:rsidR="009910F0" w:rsidRPr="005B00BD">
        <w:rPr>
          <w:rFonts w:ascii="Arial" w:hAnsi="Arial" w:cs="Arial"/>
          <w:sz w:val="20"/>
          <w:szCs w:val="20"/>
          <w:lang w:val="en-GB"/>
        </w:rPr>
        <w:t xml:space="preserve"> and multifocal reactive lymphoid hyperplasia </w:t>
      </w:r>
      <w:proofErr w:type="spellStart"/>
      <w:r w:rsidR="009910F0" w:rsidRPr="005B00BD">
        <w:rPr>
          <w:rFonts w:ascii="Arial" w:hAnsi="Arial" w:cs="Arial"/>
          <w:sz w:val="20"/>
          <w:szCs w:val="20"/>
          <w:lang w:val="en-GB"/>
        </w:rPr>
        <w:t>vs</w:t>
      </w:r>
      <w:proofErr w:type="spellEnd"/>
      <w:r w:rsidR="009910F0" w:rsidRPr="005B00BD">
        <w:rPr>
          <w:rFonts w:ascii="Arial" w:hAnsi="Arial" w:cs="Arial"/>
          <w:sz w:val="20"/>
          <w:szCs w:val="20"/>
          <w:lang w:val="en-GB"/>
        </w:rPr>
        <w:t xml:space="preserve"> follicular lymphoma of the ocular adnexa.</w:t>
      </w:r>
      <w:proofErr w:type="gramEnd"/>
      <w:r w:rsidR="009910F0" w:rsidRPr="005B00BD">
        <w:rPr>
          <w:rFonts w:ascii="Arial" w:hAnsi="Arial" w:cs="Arial"/>
          <w:sz w:val="20"/>
          <w:szCs w:val="20"/>
          <w:lang w:val="en-GB"/>
        </w:rPr>
        <w:t xml:space="preserve"> </w:t>
      </w:r>
      <w:r w:rsidR="009910F0" w:rsidRPr="005B00BD">
        <w:rPr>
          <w:rFonts w:ascii="Arial" w:hAnsi="Arial" w:cs="Arial"/>
          <w:i/>
          <w:sz w:val="20"/>
          <w:szCs w:val="20"/>
          <w:lang w:val="en-GB"/>
        </w:rPr>
        <w:t xml:space="preserve">Am J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i/>
          <w:sz w:val="20"/>
          <w:szCs w:val="20"/>
          <w:lang w:val="en-GB"/>
        </w:rPr>
        <w:t xml:space="preserve"> 2010</w:t>
      </w:r>
      <w:r w:rsidR="007D56F2" w:rsidRPr="005B00BD">
        <w:rPr>
          <w:rFonts w:ascii="Arial" w:hAnsi="Arial" w:cs="Arial"/>
          <w:sz w:val="20"/>
          <w:szCs w:val="20"/>
          <w:lang w:val="en-GB"/>
        </w:rPr>
        <w:t>;</w:t>
      </w:r>
      <w:r w:rsidR="009910F0" w:rsidRPr="005B00BD">
        <w:rPr>
          <w:rFonts w:ascii="Arial" w:hAnsi="Arial" w:cs="Arial"/>
          <w:sz w:val="20"/>
          <w:szCs w:val="20"/>
          <w:lang w:val="en-GB"/>
        </w:rPr>
        <w:t xml:space="preserve"> 150(3)</w:t>
      </w:r>
      <w:proofErr w:type="gramStart"/>
      <w:r w:rsidR="009910F0" w:rsidRPr="005B00BD">
        <w:rPr>
          <w:rFonts w:ascii="Arial" w:hAnsi="Arial" w:cs="Arial"/>
          <w:sz w:val="20"/>
          <w:szCs w:val="20"/>
          <w:lang w:val="en-GB"/>
        </w:rPr>
        <w:t>:412</w:t>
      </w:r>
      <w:proofErr w:type="gramEnd"/>
      <w:r w:rsidR="009910F0" w:rsidRPr="005B00BD">
        <w:rPr>
          <w:rFonts w:ascii="Arial" w:hAnsi="Arial" w:cs="Arial"/>
          <w:sz w:val="20"/>
          <w:szCs w:val="20"/>
          <w:lang w:val="en-GB"/>
        </w:rPr>
        <w:t>-426.</w:t>
      </w:r>
    </w:p>
    <w:p w14:paraId="23C3D109"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2. </w:t>
      </w:r>
      <w:r w:rsidR="009910F0" w:rsidRPr="005B00BD">
        <w:rPr>
          <w:rFonts w:ascii="Arial" w:hAnsi="Arial" w:cs="Arial"/>
          <w:sz w:val="20"/>
          <w:szCs w:val="20"/>
          <w:lang w:val="en-GB"/>
        </w:rPr>
        <w:t>Knowles</w:t>
      </w:r>
      <w:r w:rsidR="00784323" w:rsidRPr="005B00BD">
        <w:rPr>
          <w:rFonts w:ascii="Arial" w:hAnsi="Arial" w:cs="Arial"/>
          <w:sz w:val="20"/>
          <w:szCs w:val="20"/>
          <w:lang w:val="en-GB"/>
        </w:rPr>
        <w:t xml:space="preserve"> </w:t>
      </w:r>
      <w:r w:rsidR="009910F0" w:rsidRPr="005B00BD">
        <w:rPr>
          <w:rFonts w:ascii="Arial" w:hAnsi="Arial" w:cs="Arial"/>
          <w:sz w:val="20"/>
          <w:szCs w:val="20"/>
          <w:lang w:val="en-GB"/>
        </w:rPr>
        <w:t>DM, Jakobiec</w:t>
      </w:r>
      <w:r w:rsidR="00784323" w:rsidRPr="005B00BD">
        <w:rPr>
          <w:rFonts w:ascii="Arial" w:hAnsi="Arial" w:cs="Arial"/>
          <w:sz w:val="20"/>
          <w:szCs w:val="20"/>
          <w:lang w:val="en-GB"/>
        </w:rPr>
        <w:t xml:space="preserve"> FA</w:t>
      </w:r>
      <w:r w:rsidR="009910F0" w:rsidRPr="005B00BD">
        <w:rPr>
          <w:rFonts w:ascii="Arial" w:hAnsi="Arial" w:cs="Arial"/>
          <w:sz w:val="20"/>
          <w:szCs w:val="20"/>
          <w:lang w:val="en-GB"/>
        </w:rPr>
        <w:t>, McNally</w:t>
      </w:r>
      <w:r w:rsidR="00784323" w:rsidRPr="005B00BD">
        <w:rPr>
          <w:rFonts w:ascii="Arial" w:hAnsi="Arial" w:cs="Arial"/>
          <w:sz w:val="20"/>
          <w:szCs w:val="20"/>
          <w:lang w:val="en-GB"/>
        </w:rPr>
        <w:t xml:space="preserve"> L, </w:t>
      </w:r>
      <w:r w:rsidR="009910F0" w:rsidRPr="005B00BD">
        <w:rPr>
          <w:rFonts w:ascii="Arial" w:hAnsi="Arial" w:cs="Arial"/>
          <w:sz w:val="20"/>
          <w:szCs w:val="20"/>
          <w:lang w:val="en-GB"/>
        </w:rPr>
        <w:t>Burke</w:t>
      </w:r>
      <w:r w:rsidR="00784323" w:rsidRPr="005B00BD">
        <w:rPr>
          <w:rFonts w:ascii="Arial" w:hAnsi="Arial" w:cs="Arial"/>
          <w:sz w:val="20"/>
          <w:szCs w:val="20"/>
          <w:lang w:val="en-GB"/>
        </w:rPr>
        <w:t xml:space="preserve"> JS</w:t>
      </w:r>
      <w:r w:rsidR="009910F0" w:rsidRPr="005B00BD">
        <w:rPr>
          <w:rFonts w:ascii="Arial" w:hAnsi="Arial" w:cs="Arial"/>
          <w:sz w:val="20"/>
          <w:szCs w:val="20"/>
          <w:lang w:val="en-GB"/>
        </w:rPr>
        <w:t xml:space="preserve">. Lymphoid hyperplasia and malignant lymphoma occurring in the ocular adnexa (orbit, conjunctiva, and eyelids): a prospective </w:t>
      </w:r>
      <w:proofErr w:type="spellStart"/>
      <w:r w:rsidR="009910F0" w:rsidRPr="005B00BD">
        <w:rPr>
          <w:rFonts w:ascii="Arial" w:hAnsi="Arial" w:cs="Arial"/>
          <w:sz w:val="20"/>
          <w:szCs w:val="20"/>
          <w:lang w:val="en-GB"/>
        </w:rPr>
        <w:t>multiparametric</w:t>
      </w:r>
      <w:proofErr w:type="spellEnd"/>
      <w:r w:rsidR="009910F0" w:rsidRPr="005B00BD">
        <w:rPr>
          <w:rFonts w:ascii="Arial" w:hAnsi="Arial" w:cs="Arial"/>
          <w:sz w:val="20"/>
          <w:szCs w:val="20"/>
          <w:lang w:val="en-GB"/>
        </w:rPr>
        <w:t xml:space="preserve"> analysis of 108 cases during 1977 to 1987. </w:t>
      </w:r>
      <w:r w:rsidR="009910F0" w:rsidRPr="005B00BD">
        <w:rPr>
          <w:rFonts w:ascii="Arial" w:hAnsi="Arial" w:cs="Arial"/>
          <w:i/>
          <w:sz w:val="20"/>
          <w:szCs w:val="20"/>
          <w:lang w:val="en-GB"/>
        </w:rPr>
        <w:t xml:space="preserve">Hum </w:t>
      </w:r>
      <w:proofErr w:type="spellStart"/>
      <w:r w:rsidR="009910F0" w:rsidRPr="005B00BD">
        <w:rPr>
          <w:rFonts w:ascii="Arial" w:hAnsi="Arial" w:cs="Arial"/>
          <w:i/>
          <w:sz w:val="20"/>
          <w:szCs w:val="20"/>
          <w:lang w:val="en-GB"/>
        </w:rPr>
        <w:t>Pathol</w:t>
      </w:r>
      <w:proofErr w:type="spellEnd"/>
      <w:r w:rsidR="009910F0" w:rsidRPr="005B00BD">
        <w:rPr>
          <w:rFonts w:ascii="Arial" w:hAnsi="Arial" w:cs="Arial"/>
          <w:sz w:val="20"/>
          <w:szCs w:val="20"/>
          <w:lang w:val="en-GB"/>
        </w:rPr>
        <w:t xml:space="preserve"> 1990; 21(9): 959-973.</w:t>
      </w:r>
    </w:p>
    <w:p w14:paraId="2A371AA4" w14:textId="77777777" w:rsidR="009910F0"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3. </w:t>
      </w:r>
      <w:r w:rsidR="009910F0" w:rsidRPr="005B00BD">
        <w:rPr>
          <w:rFonts w:ascii="Arial" w:hAnsi="Arial" w:cs="Arial"/>
          <w:sz w:val="20"/>
          <w:szCs w:val="20"/>
          <w:lang w:val="en-GB"/>
        </w:rPr>
        <w:t>Lam KS</w:t>
      </w:r>
      <w:r w:rsidR="00784323" w:rsidRPr="005B00BD">
        <w:rPr>
          <w:rFonts w:ascii="Arial" w:hAnsi="Arial" w:cs="Arial"/>
          <w:sz w:val="20"/>
          <w:szCs w:val="20"/>
          <w:lang w:val="en-GB"/>
        </w:rPr>
        <w:t xml:space="preserve">, </w:t>
      </w:r>
      <w:r w:rsidR="009910F0" w:rsidRPr="005B00BD">
        <w:rPr>
          <w:rFonts w:ascii="Arial" w:hAnsi="Arial" w:cs="Arial"/>
          <w:sz w:val="20"/>
          <w:szCs w:val="20"/>
          <w:lang w:val="en-GB"/>
        </w:rPr>
        <w:t xml:space="preserve">Brownstein, </w:t>
      </w:r>
      <w:proofErr w:type="spellStart"/>
      <w:r w:rsidR="009910F0" w:rsidRPr="005B00BD">
        <w:rPr>
          <w:rFonts w:ascii="Arial" w:hAnsi="Arial" w:cs="Arial"/>
          <w:sz w:val="20"/>
          <w:szCs w:val="20"/>
          <w:lang w:val="en-GB"/>
        </w:rPr>
        <w:t>Jastrzebski</w:t>
      </w:r>
      <w:proofErr w:type="spellEnd"/>
      <w:r w:rsidR="00784323" w:rsidRPr="005B00BD">
        <w:rPr>
          <w:rFonts w:ascii="Arial" w:hAnsi="Arial" w:cs="Arial"/>
          <w:sz w:val="20"/>
          <w:szCs w:val="20"/>
          <w:lang w:val="en-GB"/>
        </w:rPr>
        <w:t xml:space="preserve"> A</w:t>
      </w:r>
      <w:r w:rsidR="009910F0" w:rsidRPr="005B00BD">
        <w:rPr>
          <w:rFonts w:ascii="Arial" w:hAnsi="Arial" w:cs="Arial"/>
          <w:sz w:val="20"/>
          <w:szCs w:val="20"/>
          <w:lang w:val="en-GB"/>
        </w:rPr>
        <w:t xml:space="preserve">, </w:t>
      </w:r>
      <w:proofErr w:type="gramStart"/>
      <w:r w:rsidR="00784323" w:rsidRPr="005B00BD">
        <w:rPr>
          <w:rFonts w:ascii="Arial" w:hAnsi="Arial" w:cs="Arial"/>
          <w:sz w:val="20"/>
          <w:szCs w:val="20"/>
          <w:lang w:val="en-GB"/>
        </w:rPr>
        <w:t>et</w:t>
      </w:r>
      <w:proofErr w:type="gramEnd"/>
      <w:r w:rsidR="00784323" w:rsidRPr="005B00BD">
        <w:rPr>
          <w:rFonts w:ascii="Arial" w:hAnsi="Arial" w:cs="Arial"/>
          <w:sz w:val="20"/>
          <w:szCs w:val="20"/>
          <w:lang w:val="en-GB"/>
        </w:rPr>
        <w:t xml:space="preserve"> al</w:t>
      </w:r>
      <w:r w:rsidR="009910F0" w:rsidRPr="005B00BD">
        <w:rPr>
          <w:rFonts w:ascii="Arial" w:hAnsi="Arial" w:cs="Arial"/>
          <w:sz w:val="20"/>
          <w:szCs w:val="20"/>
          <w:lang w:val="en-GB"/>
        </w:rPr>
        <w:t xml:space="preserve">. Bilateral benign reactive lymphoid hyperplasia of the conjunctiva in a </w:t>
      </w:r>
      <w:proofErr w:type="spellStart"/>
      <w:r w:rsidR="009910F0" w:rsidRPr="005B00BD">
        <w:rPr>
          <w:rFonts w:ascii="Arial" w:hAnsi="Arial" w:cs="Arial"/>
          <w:sz w:val="20"/>
          <w:szCs w:val="20"/>
          <w:lang w:val="en-GB"/>
        </w:rPr>
        <w:t>pediatric</w:t>
      </w:r>
      <w:proofErr w:type="spellEnd"/>
      <w:r w:rsidR="009910F0" w:rsidRPr="005B00BD">
        <w:rPr>
          <w:rFonts w:ascii="Arial" w:hAnsi="Arial" w:cs="Arial"/>
          <w:sz w:val="20"/>
          <w:szCs w:val="20"/>
          <w:lang w:val="en-GB"/>
        </w:rPr>
        <w:t xml:space="preserve"> patient. </w:t>
      </w:r>
      <w:r w:rsidR="009910F0" w:rsidRPr="005B00BD">
        <w:rPr>
          <w:rFonts w:ascii="Arial" w:hAnsi="Arial" w:cs="Arial"/>
          <w:i/>
          <w:sz w:val="20"/>
          <w:szCs w:val="20"/>
          <w:lang w:val="en-GB"/>
        </w:rPr>
        <w:t xml:space="preserve">J </w:t>
      </w:r>
      <w:proofErr w:type="spellStart"/>
      <w:r w:rsidR="009910F0" w:rsidRPr="005B00BD">
        <w:rPr>
          <w:rFonts w:ascii="Arial" w:hAnsi="Arial" w:cs="Arial"/>
          <w:i/>
          <w:sz w:val="20"/>
          <w:szCs w:val="20"/>
          <w:lang w:val="en-GB"/>
        </w:rPr>
        <w:t>Pediatr</w:t>
      </w:r>
      <w:proofErr w:type="spellEnd"/>
      <w:r w:rsidR="009910F0" w:rsidRPr="005B00BD">
        <w:rPr>
          <w:rFonts w:ascii="Arial" w:hAnsi="Arial" w:cs="Arial"/>
          <w:i/>
          <w:sz w:val="20"/>
          <w:szCs w:val="20"/>
          <w:lang w:val="en-GB"/>
        </w:rPr>
        <w:t xml:space="preserve">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i/>
          <w:sz w:val="20"/>
          <w:szCs w:val="20"/>
          <w:lang w:val="en-GB"/>
        </w:rPr>
        <w:t xml:space="preserve"> Strabismus</w:t>
      </w:r>
      <w:r w:rsidR="009910F0" w:rsidRPr="005B00BD">
        <w:rPr>
          <w:rFonts w:ascii="Arial" w:hAnsi="Arial" w:cs="Arial"/>
          <w:sz w:val="20"/>
          <w:szCs w:val="20"/>
          <w:lang w:val="en-GB"/>
        </w:rPr>
        <w:t xml:space="preserve"> 2011; 48 Online: e69-71.</w:t>
      </w:r>
    </w:p>
    <w:p w14:paraId="1F05CD49" w14:textId="77777777" w:rsidR="007D0684" w:rsidRPr="005B00BD" w:rsidRDefault="007D0684" w:rsidP="004841D8">
      <w:pPr>
        <w:pStyle w:val="BodyAA"/>
        <w:spacing w:line="480" w:lineRule="auto"/>
        <w:rPr>
          <w:rFonts w:ascii="Arial" w:hAnsi="Arial" w:cs="Arial"/>
          <w:sz w:val="20"/>
          <w:szCs w:val="20"/>
          <w:lang w:val="en-GB"/>
        </w:rPr>
      </w:pPr>
      <w:r w:rsidRPr="005B00BD">
        <w:rPr>
          <w:lang w:val="en-GB"/>
        </w:rPr>
        <w:t>4</w:t>
      </w:r>
      <w:r w:rsidRPr="005B00BD">
        <w:rPr>
          <w:rFonts w:ascii="Arial" w:hAnsi="Arial" w:cs="Arial"/>
          <w:sz w:val="20"/>
          <w:szCs w:val="20"/>
          <w:lang w:val="en-GB"/>
        </w:rPr>
        <w:t xml:space="preserve">. </w:t>
      </w:r>
      <w:r w:rsidR="00784323" w:rsidRPr="005B00BD">
        <w:rPr>
          <w:rFonts w:ascii="Arial" w:hAnsi="Arial" w:cs="Arial"/>
          <w:sz w:val="20"/>
          <w:szCs w:val="20"/>
          <w:lang w:val="en-GB"/>
        </w:rPr>
        <w:t xml:space="preserve">Kim P, </w:t>
      </w:r>
      <w:proofErr w:type="spellStart"/>
      <w:r w:rsidR="00784323" w:rsidRPr="005B00BD">
        <w:rPr>
          <w:rFonts w:ascii="Arial" w:hAnsi="Arial" w:cs="Arial"/>
          <w:sz w:val="20"/>
          <w:szCs w:val="20"/>
          <w:lang w:val="en-GB"/>
        </w:rPr>
        <w:t>Macken</w:t>
      </w:r>
      <w:proofErr w:type="spellEnd"/>
      <w:r w:rsidR="00784323" w:rsidRPr="005B00BD">
        <w:rPr>
          <w:rFonts w:ascii="Arial" w:hAnsi="Arial" w:cs="Arial"/>
          <w:sz w:val="20"/>
          <w:szCs w:val="20"/>
          <w:lang w:val="en-GB"/>
        </w:rPr>
        <w:t xml:space="preserve"> PL, </w:t>
      </w:r>
      <w:proofErr w:type="spellStart"/>
      <w:r w:rsidR="00784323" w:rsidRPr="005B00BD">
        <w:rPr>
          <w:rFonts w:ascii="Arial" w:hAnsi="Arial" w:cs="Arial"/>
          <w:sz w:val="20"/>
          <w:szCs w:val="20"/>
          <w:lang w:val="en-GB"/>
        </w:rPr>
        <w:t>Palfreeman</w:t>
      </w:r>
      <w:proofErr w:type="spellEnd"/>
      <w:r w:rsidR="00784323" w:rsidRPr="005B00BD">
        <w:rPr>
          <w:rFonts w:ascii="Arial" w:hAnsi="Arial" w:cs="Arial"/>
          <w:sz w:val="20"/>
          <w:szCs w:val="20"/>
          <w:lang w:val="en-GB"/>
        </w:rPr>
        <w:t xml:space="preserve"> S et al</w:t>
      </w:r>
      <w:r w:rsidR="009910F0" w:rsidRPr="005B00BD">
        <w:rPr>
          <w:rFonts w:ascii="Arial" w:hAnsi="Arial" w:cs="Arial"/>
          <w:sz w:val="20"/>
          <w:szCs w:val="20"/>
          <w:lang w:val="en-GB"/>
        </w:rPr>
        <w:t xml:space="preserve">. Bilateral benign lymphoid hyperplasia of the conjunctiva in a paediatric patient. </w:t>
      </w:r>
      <w:proofErr w:type="spellStart"/>
      <w:r w:rsidR="009910F0" w:rsidRPr="005B00BD">
        <w:rPr>
          <w:rFonts w:ascii="Arial" w:hAnsi="Arial" w:cs="Arial"/>
          <w:i/>
          <w:sz w:val="20"/>
          <w:szCs w:val="20"/>
          <w:lang w:val="en-GB"/>
        </w:rPr>
        <w:t>Clin</w:t>
      </w:r>
      <w:proofErr w:type="spellEnd"/>
      <w:r w:rsidR="009910F0" w:rsidRPr="005B00BD">
        <w:rPr>
          <w:rFonts w:ascii="Arial" w:hAnsi="Arial" w:cs="Arial"/>
          <w:i/>
          <w:sz w:val="20"/>
          <w:szCs w:val="20"/>
          <w:lang w:val="en-GB"/>
        </w:rPr>
        <w:t xml:space="preserve"> Experiment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2005; 33(3): 285-287.</w:t>
      </w:r>
    </w:p>
    <w:p w14:paraId="3CA13CD7"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5. </w:t>
      </w:r>
      <w:r w:rsidR="00784323" w:rsidRPr="005B00BD">
        <w:rPr>
          <w:rFonts w:ascii="Arial" w:hAnsi="Arial" w:cs="Arial"/>
          <w:sz w:val="20"/>
          <w:szCs w:val="20"/>
          <w:lang w:val="en-GB"/>
        </w:rPr>
        <w:t>McLeod SD1\, Edward DP</w:t>
      </w:r>
      <w:proofErr w:type="gramStart"/>
      <w:r w:rsidR="00784323" w:rsidRPr="005B00BD">
        <w:rPr>
          <w:rFonts w:ascii="Arial" w:hAnsi="Arial" w:cs="Arial"/>
          <w:sz w:val="20"/>
          <w:szCs w:val="20"/>
          <w:lang w:val="en-GB"/>
        </w:rPr>
        <w:t>.</w:t>
      </w:r>
      <w:r w:rsidR="009910F0" w:rsidRPr="005B00BD">
        <w:rPr>
          <w:rFonts w:ascii="Arial" w:hAnsi="Arial" w:cs="Arial"/>
          <w:sz w:val="20"/>
          <w:szCs w:val="20"/>
          <w:lang w:val="en-GB"/>
        </w:rPr>
        <w:t>.</w:t>
      </w:r>
      <w:proofErr w:type="gramEnd"/>
      <w:r w:rsidR="009910F0" w:rsidRPr="005B00BD">
        <w:rPr>
          <w:rFonts w:ascii="Arial" w:hAnsi="Arial" w:cs="Arial"/>
          <w:sz w:val="20"/>
          <w:szCs w:val="20"/>
          <w:lang w:val="en-GB"/>
        </w:rPr>
        <w:t xml:space="preserve"> </w:t>
      </w:r>
      <w:proofErr w:type="gramStart"/>
      <w:r w:rsidR="009910F0" w:rsidRPr="005B00BD">
        <w:rPr>
          <w:rFonts w:ascii="Arial" w:hAnsi="Arial" w:cs="Arial"/>
          <w:sz w:val="20"/>
          <w:szCs w:val="20"/>
          <w:lang w:val="en-GB"/>
        </w:rPr>
        <w:t>Benign lymphoid hyperplasia of the conjunctiva in children.</w:t>
      </w:r>
      <w:proofErr w:type="gramEnd"/>
      <w:r w:rsidR="009910F0" w:rsidRPr="005B00BD">
        <w:rPr>
          <w:rFonts w:ascii="Arial" w:hAnsi="Arial" w:cs="Arial"/>
          <w:sz w:val="20"/>
          <w:szCs w:val="20"/>
          <w:lang w:val="en-GB"/>
        </w:rPr>
        <w:t xml:space="preserve"> </w:t>
      </w:r>
      <w:r w:rsidR="009910F0" w:rsidRPr="005B00BD">
        <w:rPr>
          <w:rFonts w:ascii="Arial" w:hAnsi="Arial" w:cs="Arial"/>
          <w:i/>
          <w:sz w:val="20"/>
          <w:szCs w:val="20"/>
          <w:lang w:val="en-GB"/>
        </w:rPr>
        <w:t xml:space="preserve">Arch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1999; 117(6): 832-835.</w:t>
      </w:r>
      <w:r w:rsidRPr="005B00BD">
        <w:rPr>
          <w:rFonts w:ascii="Arial" w:hAnsi="Arial" w:cs="Arial"/>
          <w:sz w:val="20"/>
          <w:szCs w:val="20"/>
          <w:lang w:val="en-GB"/>
        </w:rPr>
        <w:t xml:space="preserve"> </w:t>
      </w:r>
    </w:p>
    <w:p w14:paraId="10A7DD59"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6. </w:t>
      </w:r>
      <w:hyperlink r:id="rId10" w:history="1">
        <w:proofErr w:type="spellStart"/>
        <w:r w:rsidR="00784323" w:rsidRPr="005B00BD">
          <w:rPr>
            <w:rStyle w:val="Hyperlink"/>
            <w:rFonts w:ascii="Arial" w:eastAsia="Times New Roman" w:hAnsi="Arial" w:cs="Arial"/>
            <w:sz w:val="20"/>
            <w:szCs w:val="20"/>
            <w:lang w:val="en-GB"/>
          </w:rPr>
          <w:t>Herwig</w:t>
        </w:r>
        <w:proofErr w:type="spellEnd"/>
        <w:r w:rsidR="00784323" w:rsidRPr="005B00BD">
          <w:rPr>
            <w:rStyle w:val="Hyperlink"/>
            <w:rFonts w:ascii="Arial" w:eastAsia="Times New Roman" w:hAnsi="Arial" w:cs="Arial"/>
            <w:sz w:val="20"/>
            <w:szCs w:val="20"/>
            <w:lang w:val="en-GB"/>
          </w:rPr>
          <w:t xml:space="preserve"> MC</w:t>
        </w:r>
      </w:hyperlink>
      <w:r w:rsidR="00784323" w:rsidRPr="005B00BD">
        <w:rPr>
          <w:rFonts w:ascii="Arial" w:eastAsia="Times New Roman" w:hAnsi="Arial" w:cs="Arial"/>
          <w:sz w:val="20"/>
          <w:szCs w:val="20"/>
          <w:lang w:val="en-GB"/>
        </w:rPr>
        <w:t xml:space="preserve">, </w:t>
      </w:r>
      <w:hyperlink r:id="rId11" w:history="1">
        <w:proofErr w:type="spellStart"/>
        <w:r w:rsidR="00784323" w:rsidRPr="005B00BD">
          <w:rPr>
            <w:rStyle w:val="Hyperlink"/>
            <w:rFonts w:ascii="Arial" w:eastAsia="Times New Roman" w:hAnsi="Arial" w:cs="Arial"/>
            <w:sz w:val="20"/>
            <w:szCs w:val="20"/>
            <w:lang w:val="en-GB"/>
          </w:rPr>
          <w:t>Fassunke</w:t>
        </w:r>
        <w:proofErr w:type="spellEnd"/>
        <w:r w:rsidR="00784323" w:rsidRPr="005B00BD">
          <w:rPr>
            <w:rStyle w:val="Hyperlink"/>
            <w:rFonts w:ascii="Arial" w:eastAsia="Times New Roman" w:hAnsi="Arial" w:cs="Arial"/>
            <w:sz w:val="20"/>
            <w:szCs w:val="20"/>
            <w:lang w:val="en-GB"/>
          </w:rPr>
          <w:t xml:space="preserve"> J</w:t>
        </w:r>
      </w:hyperlink>
      <w:r w:rsidR="00784323" w:rsidRPr="005B00BD">
        <w:rPr>
          <w:rFonts w:ascii="Arial" w:eastAsia="Times New Roman" w:hAnsi="Arial" w:cs="Arial"/>
          <w:sz w:val="20"/>
          <w:szCs w:val="20"/>
          <w:lang w:val="en-GB"/>
        </w:rPr>
        <w:t xml:space="preserve">, </w:t>
      </w:r>
      <w:hyperlink r:id="rId12" w:history="1">
        <w:proofErr w:type="spellStart"/>
        <w:r w:rsidR="00784323" w:rsidRPr="005B00BD">
          <w:rPr>
            <w:rStyle w:val="Hyperlink"/>
            <w:rFonts w:ascii="Arial" w:eastAsia="Times New Roman" w:hAnsi="Arial" w:cs="Arial"/>
            <w:sz w:val="20"/>
            <w:szCs w:val="20"/>
            <w:lang w:val="en-GB"/>
          </w:rPr>
          <w:t>Merkelbach-Bruse</w:t>
        </w:r>
        <w:proofErr w:type="spellEnd"/>
        <w:r w:rsidR="00784323" w:rsidRPr="005B00BD">
          <w:rPr>
            <w:rStyle w:val="Hyperlink"/>
            <w:rFonts w:ascii="Arial" w:eastAsia="Times New Roman" w:hAnsi="Arial" w:cs="Arial"/>
            <w:sz w:val="20"/>
            <w:szCs w:val="20"/>
            <w:lang w:val="en-GB"/>
          </w:rPr>
          <w:t xml:space="preserve"> S</w:t>
        </w:r>
      </w:hyperlink>
      <w:r w:rsidR="00784323" w:rsidRPr="005B00BD">
        <w:rPr>
          <w:rFonts w:ascii="Arial" w:eastAsia="Times New Roman" w:hAnsi="Arial" w:cs="Arial"/>
          <w:sz w:val="20"/>
          <w:szCs w:val="20"/>
          <w:lang w:val="en-GB"/>
        </w:rPr>
        <w:t xml:space="preserve"> et al</w:t>
      </w:r>
      <w:r w:rsidR="00784323" w:rsidRPr="005B00BD">
        <w:rPr>
          <w:rFonts w:ascii="Arial" w:hAnsi="Arial" w:cs="Arial"/>
          <w:sz w:val="20"/>
          <w:szCs w:val="20"/>
          <w:lang w:val="en-GB"/>
        </w:rPr>
        <w:t>.</w:t>
      </w:r>
      <w:r w:rsidR="009910F0" w:rsidRPr="005B00BD">
        <w:rPr>
          <w:rFonts w:ascii="Arial" w:hAnsi="Arial" w:cs="Arial"/>
          <w:sz w:val="20"/>
          <w:szCs w:val="20"/>
          <w:lang w:val="en-GB"/>
        </w:rPr>
        <w:t xml:space="preserve"> Reactive lymphoid hyperplasia of the ocular surface: </w:t>
      </w:r>
      <w:proofErr w:type="spellStart"/>
      <w:r w:rsidR="009910F0" w:rsidRPr="005B00BD">
        <w:rPr>
          <w:rFonts w:ascii="Arial" w:hAnsi="Arial" w:cs="Arial"/>
          <w:sz w:val="20"/>
          <w:szCs w:val="20"/>
          <w:lang w:val="en-GB"/>
        </w:rPr>
        <w:t>clinicopathologic</w:t>
      </w:r>
      <w:proofErr w:type="spellEnd"/>
      <w:r w:rsidR="009910F0" w:rsidRPr="005B00BD">
        <w:rPr>
          <w:rFonts w:ascii="Arial" w:hAnsi="Arial" w:cs="Arial"/>
          <w:sz w:val="20"/>
          <w:szCs w:val="20"/>
          <w:lang w:val="en-GB"/>
        </w:rPr>
        <w:t xml:space="preserve"> features and search for infectious agents. </w:t>
      </w:r>
      <w:proofErr w:type="spellStart"/>
      <w:r w:rsidR="009910F0" w:rsidRPr="005B00BD">
        <w:rPr>
          <w:rFonts w:ascii="Arial" w:hAnsi="Arial" w:cs="Arial"/>
          <w:i/>
          <w:sz w:val="20"/>
          <w:szCs w:val="20"/>
          <w:lang w:val="en-GB"/>
        </w:rPr>
        <w:t>Acta</w:t>
      </w:r>
      <w:proofErr w:type="spellEnd"/>
      <w:r w:rsidR="009910F0" w:rsidRPr="005B00BD">
        <w:rPr>
          <w:rFonts w:ascii="Arial" w:hAnsi="Arial" w:cs="Arial"/>
          <w:i/>
          <w:sz w:val="20"/>
          <w:szCs w:val="20"/>
          <w:lang w:val="en-GB"/>
        </w:rPr>
        <w:t xml:space="preserve">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2012; 90(4): e331-332.</w:t>
      </w:r>
      <w:r w:rsidRPr="005B00BD">
        <w:rPr>
          <w:rFonts w:ascii="Arial" w:hAnsi="Arial" w:cs="Arial"/>
          <w:sz w:val="20"/>
          <w:szCs w:val="20"/>
          <w:lang w:val="en-GB"/>
        </w:rPr>
        <w:t xml:space="preserve"> </w:t>
      </w:r>
    </w:p>
    <w:p w14:paraId="12E35FA0" w14:textId="77777777" w:rsidR="009910F0"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7. </w:t>
      </w:r>
      <w:r w:rsidR="00784323" w:rsidRPr="005B00BD">
        <w:rPr>
          <w:rFonts w:ascii="Arial" w:hAnsi="Arial" w:cs="Arial"/>
          <w:sz w:val="20"/>
          <w:szCs w:val="20"/>
          <w:lang w:val="en-GB"/>
        </w:rPr>
        <w:t>Cunha RP, Cunha MC, Shields JA</w:t>
      </w:r>
      <w:r w:rsidR="009910F0" w:rsidRPr="005B00BD">
        <w:rPr>
          <w:rFonts w:ascii="Arial" w:hAnsi="Arial" w:cs="Arial"/>
          <w:sz w:val="20"/>
          <w:szCs w:val="20"/>
          <w:lang w:val="en-GB"/>
        </w:rPr>
        <w:t xml:space="preserve">. Epibulbar </w:t>
      </w:r>
      <w:proofErr w:type="spellStart"/>
      <w:r w:rsidR="009910F0" w:rsidRPr="005B00BD">
        <w:rPr>
          <w:rFonts w:ascii="Arial" w:hAnsi="Arial" w:cs="Arial"/>
          <w:sz w:val="20"/>
          <w:szCs w:val="20"/>
          <w:lang w:val="en-GB"/>
        </w:rPr>
        <w:t>tumors</w:t>
      </w:r>
      <w:proofErr w:type="spellEnd"/>
      <w:r w:rsidR="009910F0" w:rsidRPr="005B00BD">
        <w:rPr>
          <w:rFonts w:ascii="Arial" w:hAnsi="Arial" w:cs="Arial"/>
          <w:sz w:val="20"/>
          <w:szCs w:val="20"/>
          <w:lang w:val="en-GB"/>
        </w:rPr>
        <w:t xml:space="preserve"> in children: a survey of 282 biopsies</w:t>
      </w:r>
      <w:r w:rsidR="00784323" w:rsidRPr="005B00BD">
        <w:rPr>
          <w:rFonts w:ascii="Arial" w:hAnsi="Arial" w:cs="Arial"/>
          <w:sz w:val="20"/>
          <w:szCs w:val="20"/>
          <w:lang w:val="en-GB"/>
        </w:rPr>
        <w:t>.</w:t>
      </w:r>
      <w:r w:rsidR="009910F0" w:rsidRPr="005B00BD">
        <w:rPr>
          <w:rFonts w:ascii="Arial" w:hAnsi="Arial" w:cs="Arial"/>
          <w:sz w:val="20"/>
          <w:szCs w:val="20"/>
          <w:lang w:val="en-GB"/>
        </w:rPr>
        <w:t xml:space="preserve"> </w:t>
      </w:r>
      <w:r w:rsidR="009910F0" w:rsidRPr="005B00BD">
        <w:rPr>
          <w:rFonts w:ascii="Arial" w:hAnsi="Arial" w:cs="Arial"/>
          <w:i/>
          <w:sz w:val="20"/>
          <w:szCs w:val="20"/>
          <w:lang w:val="en-GB"/>
        </w:rPr>
        <w:t xml:space="preserve">J </w:t>
      </w:r>
      <w:proofErr w:type="spellStart"/>
      <w:r w:rsidR="009910F0" w:rsidRPr="005B00BD">
        <w:rPr>
          <w:rFonts w:ascii="Arial" w:hAnsi="Arial" w:cs="Arial"/>
          <w:i/>
          <w:sz w:val="20"/>
          <w:szCs w:val="20"/>
          <w:lang w:val="en-GB"/>
        </w:rPr>
        <w:t>Pediatr</w:t>
      </w:r>
      <w:proofErr w:type="spellEnd"/>
      <w:r w:rsidR="009910F0" w:rsidRPr="005B00BD">
        <w:rPr>
          <w:rFonts w:ascii="Arial" w:hAnsi="Arial" w:cs="Arial"/>
          <w:i/>
          <w:sz w:val="20"/>
          <w:szCs w:val="20"/>
          <w:lang w:val="en-GB"/>
        </w:rPr>
        <w:t xml:space="preserve">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i/>
          <w:sz w:val="20"/>
          <w:szCs w:val="20"/>
          <w:lang w:val="en-GB"/>
        </w:rPr>
        <w:t xml:space="preserve"> Strabismus</w:t>
      </w:r>
      <w:r w:rsidR="00784323" w:rsidRPr="005B00BD">
        <w:rPr>
          <w:rFonts w:ascii="Arial" w:hAnsi="Arial" w:cs="Arial"/>
          <w:i/>
          <w:sz w:val="20"/>
          <w:szCs w:val="20"/>
          <w:lang w:val="en-GB"/>
        </w:rPr>
        <w:t xml:space="preserve"> </w:t>
      </w:r>
      <w:r w:rsidR="009910F0" w:rsidRPr="005B00BD">
        <w:rPr>
          <w:rFonts w:ascii="Arial" w:hAnsi="Arial" w:cs="Arial"/>
          <w:sz w:val="20"/>
          <w:szCs w:val="20"/>
          <w:lang w:val="en-GB"/>
        </w:rPr>
        <w:t>1987; 24(5): 249-254.</w:t>
      </w:r>
    </w:p>
    <w:p w14:paraId="37D82AC2" w14:textId="77777777" w:rsidR="009910F0"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8. </w:t>
      </w:r>
      <w:r w:rsidR="00952B4F" w:rsidRPr="005B00BD">
        <w:rPr>
          <w:rFonts w:ascii="Arial" w:hAnsi="Arial" w:cs="Arial"/>
          <w:sz w:val="20"/>
          <w:szCs w:val="20"/>
          <w:lang w:val="en-GB"/>
        </w:rPr>
        <w:t xml:space="preserve">Knowles DM 2nd, Jakobiec FA. </w:t>
      </w:r>
      <w:r w:rsidR="009910F0" w:rsidRPr="005B00BD">
        <w:rPr>
          <w:rFonts w:ascii="Arial" w:hAnsi="Arial" w:cs="Arial"/>
          <w:sz w:val="20"/>
          <w:szCs w:val="20"/>
          <w:lang w:val="en-GB"/>
        </w:rPr>
        <w:t xml:space="preserve">Quantitative determination of T cells in ocular lymphoid infiltrates. </w:t>
      </w:r>
      <w:proofErr w:type="gramStart"/>
      <w:r w:rsidR="009910F0" w:rsidRPr="005B00BD">
        <w:rPr>
          <w:rFonts w:ascii="Arial" w:hAnsi="Arial" w:cs="Arial"/>
          <w:sz w:val="20"/>
          <w:szCs w:val="20"/>
          <w:lang w:val="en-GB"/>
        </w:rPr>
        <w:t xml:space="preserve">An indirect method for distinguishing between </w:t>
      </w:r>
      <w:proofErr w:type="spellStart"/>
      <w:r w:rsidR="009910F0" w:rsidRPr="005B00BD">
        <w:rPr>
          <w:rFonts w:ascii="Arial" w:hAnsi="Arial" w:cs="Arial"/>
          <w:sz w:val="20"/>
          <w:szCs w:val="20"/>
          <w:lang w:val="en-GB"/>
        </w:rPr>
        <w:t>pseudolymphomas</w:t>
      </w:r>
      <w:proofErr w:type="spellEnd"/>
      <w:r w:rsidR="009910F0" w:rsidRPr="005B00BD">
        <w:rPr>
          <w:rFonts w:ascii="Arial" w:hAnsi="Arial" w:cs="Arial"/>
          <w:sz w:val="20"/>
          <w:szCs w:val="20"/>
          <w:lang w:val="en-GB"/>
        </w:rPr>
        <w:t xml:space="preserve"> and malignant lymphomas.</w:t>
      </w:r>
      <w:proofErr w:type="gramEnd"/>
      <w:r w:rsidR="009910F0" w:rsidRPr="005B00BD">
        <w:rPr>
          <w:rFonts w:ascii="Arial" w:hAnsi="Arial" w:cs="Arial"/>
          <w:sz w:val="20"/>
          <w:szCs w:val="20"/>
          <w:lang w:val="en-GB"/>
        </w:rPr>
        <w:t xml:space="preserve"> </w:t>
      </w:r>
      <w:r w:rsidR="009910F0" w:rsidRPr="005B00BD">
        <w:rPr>
          <w:rFonts w:ascii="Arial" w:hAnsi="Arial" w:cs="Arial"/>
          <w:i/>
          <w:sz w:val="20"/>
          <w:szCs w:val="20"/>
          <w:lang w:val="en-GB"/>
        </w:rPr>
        <w:t xml:space="preserve">Arch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1981; 99(2): 309-316.</w:t>
      </w:r>
    </w:p>
    <w:p w14:paraId="7AED1FB4" w14:textId="77777777" w:rsidR="009910F0"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9. </w:t>
      </w:r>
      <w:r w:rsidR="008C1A93" w:rsidRPr="005B00BD">
        <w:rPr>
          <w:rFonts w:ascii="Arial" w:hAnsi="Arial" w:cs="Arial"/>
          <w:sz w:val="20"/>
          <w:szCs w:val="20"/>
          <w:lang w:val="en-GB"/>
        </w:rPr>
        <w:t>Shields CL, Shields JA</w:t>
      </w:r>
      <w:proofErr w:type="gramStart"/>
      <w:r w:rsidR="008C1A93" w:rsidRPr="005B00BD">
        <w:rPr>
          <w:rFonts w:ascii="Arial" w:hAnsi="Arial" w:cs="Arial"/>
          <w:sz w:val="20"/>
          <w:szCs w:val="20"/>
          <w:lang w:val="en-GB"/>
        </w:rPr>
        <w:t>.</w:t>
      </w:r>
      <w:r w:rsidR="009910F0" w:rsidRPr="005B00BD">
        <w:rPr>
          <w:rFonts w:ascii="Arial" w:hAnsi="Arial" w:cs="Arial"/>
          <w:sz w:val="20"/>
          <w:szCs w:val="20"/>
          <w:lang w:val="en-GB"/>
        </w:rPr>
        <w:t>.</w:t>
      </w:r>
      <w:proofErr w:type="gramEnd"/>
      <w:r w:rsidR="009910F0" w:rsidRPr="005B00BD">
        <w:rPr>
          <w:rFonts w:ascii="Arial" w:hAnsi="Arial" w:cs="Arial"/>
          <w:sz w:val="20"/>
          <w:szCs w:val="20"/>
          <w:lang w:val="en-GB"/>
        </w:rPr>
        <w:t xml:space="preserve"> </w:t>
      </w:r>
      <w:proofErr w:type="gramStart"/>
      <w:r w:rsidR="009910F0" w:rsidRPr="005B00BD">
        <w:rPr>
          <w:rFonts w:ascii="Arial" w:hAnsi="Arial" w:cs="Arial"/>
          <w:sz w:val="20"/>
          <w:szCs w:val="20"/>
          <w:lang w:val="en-GB"/>
        </w:rPr>
        <w:t xml:space="preserve">Conjunctival </w:t>
      </w:r>
      <w:proofErr w:type="spellStart"/>
      <w:r w:rsidR="009910F0" w:rsidRPr="005B00BD">
        <w:rPr>
          <w:rFonts w:ascii="Arial" w:hAnsi="Arial" w:cs="Arial"/>
          <w:sz w:val="20"/>
          <w:szCs w:val="20"/>
          <w:lang w:val="en-GB"/>
        </w:rPr>
        <w:t>tumors</w:t>
      </w:r>
      <w:proofErr w:type="spellEnd"/>
      <w:r w:rsidR="009910F0" w:rsidRPr="005B00BD">
        <w:rPr>
          <w:rFonts w:ascii="Arial" w:hAnsi="Arial" w:cs="Arial"/>
          <w:sz w:val="20"/>
          <w:szCs w:val="20"/>
          <w:lang w:val="en-GB"/>
        </w:rPr>
        <w:t xml:space="preserve"> in children.</w:t>
      </w:r>
      <w:proofErr w:type="gramEnd"/>
      <w:r w:rsidR="009910F0" w:rsidRPr="005B00BD">
        <w:rPr>
          <w:rFonts w:ascii="Arial" w:hAnsi="Arial" w:cs="Arial"/>
          <w:sz w:val="20"/>
          <w:szCs w:val="20"/>
          <w:lang w:val="en-GB"/>
        </w:rPr>
        <w:t xml:space="preserve"> </w:t>
      </w:r>
      <w:proofErr w:type="spellStart"/>
      <w:r w:rsidR="009910F0" w:rsidRPr="005B00BD">
        <w:rPr>
          <w:rFonts w:ascii="Arial" w:hAnsi="Arial" w:cs="Arial"/>
          <w:i/>
          <w:sz w:val="20"/>
          <w:szCs w:val="20"/>
          <w:lang w:val="en-GB"/>
        </w:rPr>
        <w:t>Curr</w:t>
      </w:r>
      <w:proofErr w:type="spellEnd"/>
      <w:r w:rsidR="009910F0" w:rsidRPr="005B00BD">
        <w:rPr>
          <w:rFonts w:ascii="Arial" w:hAnsi="Arial" w:cs="Arial"/>
          <w:i/>
          <w:sz w:val="20"/>
          <w:szCs w:val="20"/>
          <w:lang w:val="en-GB"/>
        </w:rPr>
        <w:t xml:space="preserve"> </w:t>
      </w:r>
      <w:proofErr w:type="spellStart"/>
      <w:r w:rsidR="009910F0" w:rsidRPr="005B00BD">
        <w:rPr>
          <w:rFonts w:ascii="Arial" w:hAnsi="Arial" w:cs="Arial"/>
          <w:i/>
          <w:sz w:val="20"/>
          <w:szCs w:val="20"/>
          <w:lang w:val="en-GB"/>
        </w:rPr>
        <w:t>Opin</w:t>
      </w:r>
      <w:proofErr w:type="spellEnd"/>
      <w:r w:rsidR="009910F0" w:rsidRPr="005B00BD">
        <w:rPr>
          <w:rFonts w:ascii="Arial" w:hAnsi="Arial" w:cs="Arial"/>
          <w:i/>
          <w:sz w:val="20"/>
          <w:szCs w:val="20"/>
          <w:lang w:val="en-GB"/>
        </w:rPr>
        <w:t xml:space="preserve">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2007; 18(5): 351-360.</w:t>
      </w:r>
    </w:p>
    <w:p w14:paraId="75E62450"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10. </w:t>
      </w:r>
      <w:proofErr w:type="spellStart"/>
      <w:r w:rsidR="008C1A93" w:rsidRPr="005B00BD">
        <w:rPr>
          <w:rFonts w:ascii="Arial" w:hAnsi="Arial" w:cs="Arial"/>
          <w:sz w:val="20"/>
          <w:szCs w:val="20"/>
          <w:lang w:val="en-GB"/>
        </w:rPr>
        <w:t>Ferreri</w:t>
      </w:r>
      <w:proofErr w:type="spellEnd"/>
      <w:r w:rsidR="008C1A93" w:rsidRPr="005B00BD">
        <w:rPr>
          <w:rFonts w:ascii="Arial" w:hAnsi="Arial" w:cs="Arial"/>
          <w:sz w:val="20"/>
          <w:szCs w:val="20"/>
          <w:lang w:val="en-GB"/>
        </w:rPr>
        <w:t xml:space="preserve"> AJ, </w:t>
      </w:r>
      <w:proofErr w:type="spellStart"/>
      <w:r w:rsidR="008C1A93" w:rsidRPr="005B00BD">
        <w:rPr>
          <w:rFonts w:ascii="Arial" w:hAnsi="Arial" w:cs="Arial"/>
          <w:sz w:val="20"/>
          <w:szCs w:val="20"/>
          <w:lang w:val="en-GB"/>
        </w:rPr>
        <w:t>Guidoboni</w:t>
      </w:r>
      <w:proofErr w:type="spellEnd"/>
      <w:r w:rsidR="008C1A93" w:rsidRPr="005B00BD">
        <w:rPr>
          <w:rFonts w:ascii="Arial" w:hAnsi="Arial" w:cs="Arial"/>
          <w:sz w:val="20"/>
          <w:szCs w:val="20"/>
          <w:lang w:val="en-GB"/>
        </w:rPr>
        <w:t xml:space="preserve"> M, </w:t>
      </w:r>
      <w:proofErr w:type="spellStart"/>
      <w:r w:rsidR="008C1A93" w:rsidRPr="005B00BD">
        <w:rPr>
          <w:rFonts w:ascii="Arial" w:hAnsi="Arial" w:cs="Arial"/>
          <w:sz w:val="20"/>
          <w:szCs w:val="20"/>
          <w:lang w:val="en-GB"/>
        </w:rPr>
        <w:t>Ponzoni</w:t>
      </w:r>
      <w:proofErr w:type="spellEnd"/>
      <w:r w:rsidR="008C1A93" w:rsidRPr="005B00BD">
        <w:rPr>
          <w:rFonts w:ascii="Arial" w:hAnsi="Arial" w:cs="Arial"/>
          <w:sz w:val="20"/>
          <w:szCs w:val="20"/>
          <w:lang w:val="en-GB"/>
        </w:rPr>
        <w:t xml:space="preserve"> M et al</w:t>
      </w:r>
      <w:r w:rsidR="009910F0" w:rsidRPr="005B00BD">
        <w:rPr>
          <w:rFonts w:ascii="Arial" w:hAnsi="Arial" w:cs="Arial"/>
          <w:sz w:val="20"/>
          <w:szCs w:val="20"/>
          <w:lang w:val="en-GB"/>
        </w:rPr>
        <w:t xml:space="preserve">. Evidence for an association between Chlamydia psittaci and ocular adnexal lymphomas. </w:t>
      </w:r>
      <w:r w:rsidR="009910F0" w:rsidRPr="005B00BD">
        <w:rPr>
          <w:rFonts w:ascii="Arial" w:hAnsi="Arial" w:cs="Arial"/>
          <w:i/>
          <w:sz w:val="20"/>
          <w:szCs w:val="20"/>
          <w:lang w:val="en-GB"/>
        </w:rPr>
        <w:t xml:space="preserve">J </w:t>
      </w:r>
      <w:proofErr w:type="spellStart"/>
      <w:r w:rsidR="009910F0" w:rsidRPr="005B00BD">
        <w:rPr>
          <w:rFonts w:ascii="Arial" w:hAnsi="Arial" w:cs="Arial"/>
          <w:i/>
          <w:sz w:val="20"/>
          <w:szCs w:val="20"/>
          <w:lang w:val="en-GB"/>
        </w:rPr>
        <w:t>Natl</w:t>
      </w:r>
      <w:proofErr w:type="spellEnd"/>
      <w:r w:rsidR="009910F0" w:rsidRPr="005B00BD">
        <w:rPr>
          <w:rFonts w:ascii="Arial" w:hAnsi="Arial" w:cs="Arial"/>
          <w:i/>
          <w:sz w:val="20"/>
          <w:szCs w:val="20"/>
          <w:lang w:val="en-GB"/>
        </w:rPr>
        <w:t xml:space="preserve"> Cancer </w:t>
      </w:r>
      <w:proofErr w:type="spellStart"/>
      <w:r w:rsidR="009910F0" w:rsidRPr="005B00BD">
        <w:rPr>
          <w:rFonts w:ascii="Arial" w:hAnsi="Arial" w:cs="Arial"/>
          <w:i/>
          <w:sz w:val="20"/>
          <w:szCs w:val="20"/>
          <w:lang w:val="en-GB"/>
        </w:rPr>
        <w:t>Inst</w:t>
      </w:r>
      <w:proofErr w:type="spellEnd"/>
      <w:r w:rsidR="009910F0" w:rsidRPr="005B00BD">
        <w:rPr>
          <w:rFonts w:ascii="Arial" w:hAnsi="Arial" w:cs="Arial"/>
          <w:sz w:val="20"/>
          <w:szCs w:val="20"/>
          <w:lang w:val="en-GB"/>
        </w:rPr>
        <w:t xml:space="preserve"> 2004; 96(8): 586-594.</w:t>
      </w:r>
      <w:r w:rsidRPr="005B00BD">
        <w:rPr>
          <w:rFonts w:ascii="Arial" w:hAnsi="Arial" w:cs="Arial"/>
          <w:sz w:val="20"/>
          <w:szCs w:val="20"/>
          <w:lang w:val="en-GB"/>
        </w:rPr>
        <w:t xml:space="preserve"> </w:t>
      </w:r>
    </w:p>
    <w:p w14:paraId="190C0EDF"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10. </w:t>
      </w:r>
      <w:proofErr w:type="spellStart"/>
      <w:r w:rsidR="008C1A93" w:rsidRPr="005B00BD">
        <w:rPr>
          <w:rFonts w:ascii="Arial" w:hAnsi="Arial" w:cs="Arial"/>
          <w:sz w:val="20"/>
          <w:szCs w:val="20"/>
          <w:lang w:val="en-GB"/>
        </w:rPr>
        <w:t>Sjö</w:t>
      </w:r>
      <w:proofErr w:type="spellEnd"/>
      <w:r w:rsidR="008C1A93" w:rsidRPr="005B00BD">
        <w:rPr>
          <w:rFonts w:ascii="Arial" w:hAnsi="Arial" w:cs="Arial"/>
          <w:sz w:val="20"/>
          <w:szCs w:val="20"/>
          <w:lang w:val="en-GB"/>
        </w:rPr>
        <w:t xml:space="preserve"> NC1, </w:t>
      </w:r>
      <w:proofErr w:type="spellStart"/>
      <w:r w:rsidR="008C1A93" w:rsidRPr="005B00BD">
        <w:rPr>
          <w:rFonts w:ascii="Arial" w:hAnsi="Arial" w:cs="Arial"/>
          <w:sz w:val="20"/>
          <w:szCs w:val="20"/>
          <w:lang w:val="en-GB"/>
        </w:rPr>
        <w:t>Foegh</w:t>
      </w:r>
      <w:proofErr w:type="spellEnd"/>
      <w:r w:rsidR="008C1A93" w:rsidRPr="005B00BD">
        <w:rPr>
          <w:rFonts w:ascii="Arial" w:hAnsi="Arial" w:cs="Arial"/>
          <w:sz w:val="20"/>
          <w:szCs w:val="20"/>
          <w:lang w:val="en-GB"/>
        </w:rPr>
        <w:t xml:space="preserve"> P, </w:t>
      </w:r>
      <w:proofErr w:type="spellStart"/>
      <w:r w:rsidR="008C1A93" w:rsidRPr="005B00BD">
        <w:rPr>
          <w:rFonts w:ascii="Arial" w:hAnsi="Arial" w:cs="Arial"/>
          <w:sz w:val="20"/>
          <w:szCs w:val="20"/>
          <w:lang w:val="en-GB"/>
        </w:rPr>
        <w:t>Juhl</w:t>
      </w:r>
      <w:proofErr w:type="spellEnd"/>
      <w:r w:rsidR="008C1A93" w:rsidRPr="005B00BD">
        <w:rPr>
          <w:rFonts w:ascii="Arial" w:hAnsi="Arial" w:cs="Arial"/>
          <w:sz w:val="20"/>
          <w:szCs w:val="20"/>
          <w:lang w:val="en-GB"/>
        </w:rPr>
        <w:t xml:space="preserve"> BR et al</w:t>
      </w:r>
      <w:r w:rsidR="009910F0" w:rsidRPr="005B00BD">
        <w:rPr>
          <w:rFonts w:ascii="Arial" w:hAnsi="Arial" w:cs="Arial"/>
          <w:sz w:val="20"/>
          <w:szCs w:val="20"/>
          <w:lang w:val="en-GB"/>
        </w:rPr>
        <w:t xml:space="preserve">. Role of Helicobacter pylori in conjunctival mucosa-associated lymphoid tissue lymphoma. </w:t>
      </w:r>
      <w:r w:rsidR="009910F0" w:rsidRPr="005B00BD">
        <w:rPr>
          <w:rFonts w:ascii="Arial" w:hAnsi="Arial" w:cs="Arial"/>
          <w:i/>
          <w:sz w:val="20"/>
          <w:szCs w:val="20"/>
          <w:lang w:val="en-GB"/>
        </w:rPr>
        <w:t>Ophthalmology</w:t>
      </w:r>
      <w:r w:rsidR="009910F0" w:rsidRPr="005B00BD">
        <w:rPr>
          <w:rFonts w:ascii="Arial" w:hAnsi="Arial" w:cs="Arial"/>
          <w:sz w:val="20"/>
          <w:szCs w:val="20"/>
          <w:lang w:val="en-GB"/>
        </w:rPr>
        <w:t xml:space="preserve"> 2007; 114(1): 182-186.</w:t>
      </w:r>
      <w:r w:rsidRPr="005B00BD">
        <w:rPr>
          <w:rFonts w:ascii="Arial" w:hAnsi="Arial" w:cs="Arial"/>
          <w:sz w:val="20"/>
          <w:szCs w:val="20"/>
          <w:lang w:val="en-GB"/>
        </w:rPr>
        <w:t xml:space="preserve"> </w:t>
      </w:r>
    </w:p>
    <w:p w14:paraId="7EA33396"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11. </w:t>
      </w:r>
      <w:r w:rsidR="008C1A93" w:rsidRPr="005B00BD">
        <w:rPr>
          <w:rFonts w:ascii="Arial" w:hAnsi="Arial" w:cs="Arial"/>
          <w:sz w:val="20"/>
          <w:szCs w:val="20"/>
          <w:lang w:val="en-GB"/>
        </w:rPr>
        <w:t xml:space="preserve">Walton RC1, </w:t>
      </w:r>
      <w:proofErr w:type="spellStart"/>
      <w:r w:rsidR="008C1A93" w:rsidRPr="005B00BD">
        <w:rPr>
          <w:rFonts w:ascii="Arial" w:hAnsi="Arial" w:cs="Arial"/>
          <w:sz w:val="20"/>
          <w:szCs w:val="20"/>
          <w:lang w:val="en-GB"/>
        </w:rPr>
        <w:t>Onciu</w:t>
      </w:r>
      <w:proofErr w:type="spellEnd"/>
      <w:r w:rsidR="008C1A93" w:rsidRPr="005B00BD">
        <w:rPr>
          <w:rFonts w:ascii="Arial" w:hAnsi="Arial" w:cs="Arial"/>
          <w:sz w:val="20"/>
          <w:szCs w:val="20"/>
          <w:lang w:val="en-GB"/>
        </w:rPr>
        <w:t xml:space="preserve"> MM, </w:t>
      </w:r>
      <w:proofErr w:type="spellStart"/>
      <w:r w:rsidR="008C1A93" w:rsidRPr="005B00BD">
        <w:rPr>
          <w:rFonts w:ascii="Arial" w:hAnsi="Arial" w:cs="Arial"/>
          <w:sz w:val="20"/>
          <w:szCs w:val="20"/>
          <w:lang w:val="en-GB"/>
        </w:rPr>
        <w:t>Irshad</w:t>
      </w:r>
      <w:proofErr w:type="spellEnd"/>
      <w:r w:rsidR="008C1A93" w:rsidRPr="005B00BD">
        <w:rPr>
          <w:rFonts w:ascii="Arial" w:hAnsi="Arial" w:cs="Arial"/>
          <w:sz w:val="20"/>
          <w:szCs w:val="20"/>
          <w:lang w:val="en-GB"/>
        </w:rPr>
        <w:t xml:space="preserve"> FA, Wilson TD</w:t>
      </w:r>
      <w:r w:rsidR="009910F0" w:rsidRPr="005B00BD">
        <w:rPr>
          <w:rFonts w:ascii="Arial" w:hAnsi="Arial" w:cs="Arial"/>
          <w:sz w:val="20"/>
          <w:szCs w:val="20"/>
          <w:lang w:val="en-GB"/>
        </w:rPr>
        <w:t xml:space="preserve">. </w:t>
      </w:r>
      <w:proofErr w:type="gramStart"/>
      <w:r w:rsidR="009910F0" w:rsidRPr="005B00BD">
        <w:rPr>
          <w:rFonts w:ascii="Arial" w:hAnsi="Arial" w:cs="Arial"/>
          <w:sz w:val="20"/>
          <w:szCs w:val="20"/>
          <w:lang w:val="en-GB"/>
        </w:rPr>
        <w:t xml:space="preserve">Conjunctival </w:t>
      </w:r>
      <w:proofErr w:type="spellStart"/>
      <w:r w:rsidR="009910F0" w:rsidRPr="005B00BD">
        <w:rPr>
          <w:rFonts w:ascii="Arial" w:hAnsi="Arial" w:cs="Arial"/>
          <w:sz w:val="20"/>
          <w:szCs w:val="20"/>
          <w:lang w:val="en-GB"/>
        </w:rPr>
        <w:t>posttransplantation</w:t>
      </w:r>
      <w:proofErr w:type="spellEnd"/>
      <w:r w:rsidR="009910F0" w:rsidRPr="005B00BD">
        <w:rPr>
          <w:rFonts w:ascii="Arial" w:hAnsi="Arial" w:cs="Arial"/>
          <w:sz w:val="20"/>
          <w:szCs w:val="20"/>
          <w:lang w:val="en-GB"/>
        </w:rPr>
        <w:t xml:space="preserve"> lymphoproliferative disorder</w:t>
      </w:r>
      <w:r w:rsidR="009910F0" w:rsidRPr="005B00BD">
        <w:rPr>
          <w:rFonts w:ascii="Arial" w:hAnsi="Arial" w:cs="Arial"/>
          <w:i/>
          <w:sz w:val="20"/>
          <w:szCs w:val="20"/>
          <w:lang w:val="en-GB"/>
        </w:rPr>
        <w:t>.</w:t>
      </w:r>
      <w:proofErr w:type="gramEnd"/>
      <w:r w:rsidR="009910F0" w:rsidRPr="005B00BD">
        <w:rPr>
          <w:rFonts w:ascii="Arial" w:hAnsi="Arial" w:cs="Arial"/>
          <w:i/>
          <w:sz w:val="20"/>
          <w:szCs w:val="20"/>
          <w:lang w:val="en-GB"/>
        </w:rPr>
        <w:t xml:space="preserve"> Am J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2007; 143(6)</w:t>
      </w:r>
      <w:proofErr w:type="gramStart"/>
      <w:r w:rsidR="009910F0" w:rsidRPr="005B00BD">
        <w:rPr>
          <w:rFonts w:ascii="Arial" w:hAnsi="Arial" w:cs="Arial"/>
          <w:sz w:val="20"/>
          <w:szCs w:val="20"/>
          <w:lang w:val="en-GB"/>
        </w:rPr>
        <w:t>:1050</w:t>
      </w:r>
      <w:proofErr w:type="gramEnd"/>
      <w:r w:rsidR="009910F0" w:rsidRPr="005B00BD">
        <w:rPr>
          <w:rFonts w:ascii="Arial" w:hAnsi="Arial" w:cs="Arial"/>
          <w:sz w:val="20"/>
          <w:szCs w:val="20"/>
          <w:lang w:val="en-GB"/>
        </w:rPr>
        <w:t>-1051.</w:t>
      </w:r>
      <w:r w:rsidRPr="005B00BD">
        <w:rPr>
          <w:rFonts w:ascii="Arial" w:hAnsi="Arial" w:cs="Arial"/>
          <w:sz w:val="20"/>
          <w:szCs w:val="20"/>
          <w:lang w:val="en-GB"/>
        </w:rPr>
        <w:t xml:space="preserve"> </w:t>
      </w:r>
    </w:p>
    <w:p w14:paraId="55FEF2A2"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12</w:t>
      </w:r>
      <w:r w:rsidR="008C1A93" w:rsidRPr="005B00BD">
        <w:rPr>
          <w:rFonts w:ascii="Arial" w:hAnsi="Arial" w:cs="Arial"/>
          <w:sz w:val="20"/>
          <w:szCs w:val="20"/>
          <w:lang w:val="en-GB"/>
        </w:rPr>
        <w:t xml:space="preserve"> </w:t>
      </w:r>
      <w:proofErr w:type="spellStart"/>
      <w:r w:rsidR="008C1A93" w:rsidRPr="005B00BD">
        <w:rPr>
          <w:rFonts w:ascii="Arial" w:hAnsi="Arial" w:cs="Arial"/>
          <w:sz w:val="20"/>
          <w:szCs w:val="20"/>
          <w:lang w:val="en-GB"/>
        </w:rPr>
        <w:t>Buggage</w:t>
      </w:r>
      <w:proofErr w:type="spellEnd"/>
      <w:r w:rsidR="008C1A93" w:rsidRPr="005B00BD">
        <w:rPr>
          <w:rFonts w:ascii="Arial" w:hAnsi="Arial" w:cs="Arial"/>
          <w:sz w:val="20"/>
          <w:szCs w:val="20"/>
          <w:lang w:val="en-GB"/>
        </w:rPr>
        <w:t xml:space="preserve"> RR, Smith JA, </w:t>
      </w:r>
      <w:proofErr w:type="spellStart"/>
      <w:r w:rsidR="008C1A93" w:rsidRPr="005B00BD">
        <w:rPr>
          <w:rFonts w:ascii="Arial" w:hAnsi="Arial" w:cs="Arial"/>
          <w:sz w:val="20"/>
          <w:szCs w:val="20"/>
          <w:lang w:val="en-GB"/>
        </w:rPr>
        <w:t>Shen</w:t>
      </w:r>
      <w:proofErr w:type="spellEnd"/>
      <w:r w:rsidR="008C1A93" w:rsidRPr="005B00BD">
        <w:rPr>
          <w:rFonts w:ascii="Arial" w:hAnsi="Arial" w:cs="Arial"/>
          <w:sz w:val="20"/>
          <w:szCs w:val="20"/>
          <w:lang w:val="en-GB"/>
        </w:rPr>
        <w:t xml:space="preserve"> D, Chan CC</w:t>
      </w:r>
      <w:proofErr w:type="gramStart"/>
      <w:r w:rsidR="008C1A93" w:rsidRPr="005B00BD">
        <w:rPr>
          <w:rFonts w:ascii="Arial" w:hAnsi="Arial" w:cs="Arial"/>
          <w:sz w:val="20"/>
          <w:szCs w:val="20"/>
          <w:lang w:val="en-GB"/>
        </w:rPr>
        <w:t>.</w:t>
      </w:r>
      <w:r w:rsidR="009910F0" w:rsidRPr="005B00BD">
        <w:rPr>
          <w:rFonts w:ascii="Arial" w:hAnsi="Arial" w:cs="Arial"/>
          <w:sz w:val="20"/>
          <w:szCs w:val="20"/>
          <w:lang w:val="en-GB"/>
        </w:rPr>
        <w:t>.</w:t>
      </w:r>
      <w:proofErr w:type="gramEnd"/>
      <w:r w:rsidR="009910F0" w:rsidRPr="005B00BD">
        <w:rPr>
          <w:rFonts w:ascii="Arial" w:hAnsi="Arial" w:cs="Arial"/>
          <w:sz w:val="20"/>
          <w:szCs w:val="20"/>
          <w:lang w:val="en-GB"/>
        </w:rPr>
        <w:t xml:space="preserve"> </w:t>
      </w:r>
      <w:proofErr w:type="gramStart"/>
      <w:r w:rsidR="009910F0" w:rsidRPr="005B00BD">
        <w:rPr>
          <w:rFonts w:ascii="Arial" w:hAnsi="Arial" w:cs="Arial"/>
          <w:sz w:val="20"/>
          <w:szCs w:val="20"/>
          <w:lang w:val="en-GB"/>
        </w:rPr>
        <w:t xml:space="preserve">Conjunctival T-cell lymphoma caused by human T-cell </w:t>
      </w:r>
      <w:proofErr w:type="spellStart"/>
      <w:r w:rsidR="009910F0" w:rsidRPr="005B00BD">
        <w:rPr>
          <w:rFonts w:ascii="Arial" w:hAnsi="Arial" w:cs="Arial"/>
          <w:sz w:val="20"/>
          <w:szCs w:val="20"/>
          <w:lang w:val="en-GB"/>
        </w:rPr>
        <w:t>lymphotrophic</w:t>
      </w:r>
      <w:proofErr w:type="spellEnd"/>
      <w:r w:rsidR="009910F0" w:rsidRPr="005B00BD">
        <w:rPr>
          <w:rFonts w:ascii="Arial" w:hAnsi="Arial" w:cs="Arial"/>
          <w:sz w:val="20"/>
          <w:szCs w:val="20"/>
          <w:lang w:val="en-GB"/>
        </w:rPr>
        <w:t xml:space="preserve"> virus infection.</w:t>
      </w:r>
      <w:proofErr w:type="gramEnd"/>
      <w:r w:rsidR="009910F0" w:rsidRPr="005B00BD">
        <w:rPr>
          <w:rFonts w:ascii="Arial" w:hAnsi="Arial" w:cs="Arial"/>
          <w:sz w:val="20"/>
          <w:szCs w:val="20"/>
          <w:lang w:val="en-GB"/>
        </w:rPr>
        <w:t xml:space="preserve"> </w:t>
      </w:r>
      <w:r w:rsidR="009910F0" w:rsidRPr="005B00BD">
        <w:rPr>
          <w:rFonts w:ascii="Arial" w:hAnsi="Arial" w:cs="Arial"/>
          <w:i/>
          <w:sz w:val="20"/>
          <w:szCs w:val="20"/>
          <w:lang w:val="en-GB"/>
        </w:rPr>
        <w:t xml:space="preserve">Am J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2001; 131(3): 381-</w:t>
      </w:r>
      <w:proofErr w:type="gramStart"/>
      <w:r w:rsidR="009910F0" w:rsidRPr="005B00BD">
        <w:rPr>
          <w:rFonts w:ascii="Arial" w:hAnsi="Arial" w:cs="Arial"/>
          <w:sz w:val="20"/>
          <w:szCs w:val="20"/>
          <w:lang w:val="en-GB"/>
        </w:rPr>
        <w:t>383.</w:t>
      </w:r>
      <w:proofErr w:type="gramEnd"/>
      <w:r w:rsidRPr="005B00BD">
        <w:rPr>
          <w:rFonts w:ascii="Arial" w:hAnsi="Arial" w:cs="Arial"/>
          <w:sz w:val="20"/>
          <w:szCs w:val="20"/>
          <w:lang w:val="en-GB"/>
        </w:rPr>
        <w:t xml:space="preserve"> </w:t>
      </w:r>
    </w:p>
    <w:p w14:paraId="30AF157B"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13. </w:t>
      </w:r>
      <w:proofErr w:type="spellStart"/>
      <w:r w:rsidR="002B3CE9" w:rsidRPr="005B00BD">
        <w:rPr>
          <w:rFonts w:ascii="Arial" w:hAnsi="Arial" w:cs="Arial"/>
          <w:sz w:val="20"/>
          <w:szCs w:val="20"/>
          <w:lang w:val="en-GB"/>
        </w:rPr>
        <w:t>Verma</w:t>
      </w:r>
      <w:proofErr w:type="spellEnd"/>
      <w:r w:rsidR="002B3CE9" w:rsidRPr="005B00BD">
        <w:rPr>
          <w:rFonts w:ascii="Arial" w:hAnsi="Arial" w:cs="Arial"/>
          <w:sz w:val="20"/>
          <w:szCs w:val="20"/>
          <w:lang w:val="en-GB"/>
        </w:rPr>
        <w:t xml:space="preserve"> V, </w:t>
      </w:r>
      <w:proofErr w:type="spellStart"/>
      <w:r w:rsidR="002B3CE9" w:rsidRPr="005B00BD">
        <w:rPr>
          <w:rFonts w:ascii="Arial" w:hAnsi="Arial" w:cs="Arial"/>
          <w:sz w:val="20"/>
          <w:szCs w:val="20"/>
          <w:lang w:val="en-GB"/>
        </w:rPr>
        <w:t>Shen</w:t>
      </w:r>
      <w:proofErr w:type="spellEnd"/>
      <w:r w:rsidR="002B3CE9" w:rsidRPr="005B00BD">
        <w:rPr>
          <w:rFonts w:ascii="Arial" w:hAnsi="Arial" w:cs="Arial"/>
          <w:sz w:val="20"/>
          <w:szCs w:val="20"/>
          <w:lang w:val="en-GB"/>
        </w:rPr>
        <w:t xml:space="preserve"> D, Sieving PC, Chan CC</w:t>
      </w:r>
      <w:proofErr w:type="gramStart"/>
      <w:r w:rsidR="002B3CE9" w:rsidRPr="005B00BD">
        <w:rPr>
          <w:rFonts w:ascii="Arial" w:hAnsi="Arial" w:cs="Arial"/>
          <w:sz w:val="20"/>
          <w:szCs w:val="20"/>
          <w:lang w:val="en-GB"/>
        </w:rPr>
        <w:t>.</w:t>
      </w:r>
      <w:r w:rsidR="009910F0" w:rsidRPr="005B00BD">
        <w:rPr>
          <w:rFonts w:ascii="Arial" w:hAnsi="Arial" w:cs="Arial"/>
          <w:sz w:val="20"/>
          <w:szCs w:val="20"/>
          <w:lang w:val="en-GB"/>
        </w:rPr>
        <w:t>.</w:t>
      </w:r>
      <w:proofErr w:type="gramEnd"/>
      <w:r w:rsidR="009910F0" w:rsidRPr="005B00BD">
        <w:rPr>
          <w:rFonts w:ascii="Arial" w:hAnsi="Arial" w:cs="Arial"/>
          <w:sz w:val="20"/>
          <w:szCs w:val="20"/>
          <w:lang w:val="en-GB"/>
        </w:rPr>
        <w:t xml:space="preserve"> </w:t>
      </w:r>
      <w:proofErr w:type="gramStart"/>
      <w:r w:rsidR="009910F0" w:rsidRPr="005B00BD">
        <w:rPr>
          <w:rFonts w:ascii="Arial" w:hAnsi="Arial" w:cs="Arial"/>
          <w:sz w:val="20"/>
          <w:szCs w:val="20"/>
          <w:lang w:val="en-GB"/>
        </w:rPr>
        <w:t xml:space="preserve">The role of infectious agents in the </w:t>
      </w:r>
      <w:proofErr w:type="spellStart"/>
      <w:r w:rsidR="009910F0" w:rsidRPr="005B00BD">
        <w:rPr>
          <w:rFonts w:ascii="Arial" w:hAnsi="Arial" w:cs="Arial"/>
          <w:sz w:val="20"/>
          <w:szCs w:val="20"/>
          <w:lang w:val="en-GB"/>
        </w:rPr>
        <w:t>etiology</w:t>
      </w:r>
      <w:proofErr w:type="spellEnd"/>
      <w:r w:rsidR="009910F0" w:rsidRPr="005B00BD">
        <w:rPr>
          <w:rFonts w:ascii="Arial" w:hAnsi="Arial" w:cs="Arial"/>
          <w:sz w:val="20"/>
          <w:szCs w:val="20"/>
          <w:lang w:val="en-GB"/>
        </w:rPr>
        <w:t xml:space="preserve"> of ocular adnexal </w:t>
      </w:r>
      <w:proofErr w:type="spellStart"/>
      <w:r w:rsidR="009910F0" w:rsidRPr="005B00BD">
        <w:rPr>
          <w:rFonts w:ascii="Arial" w:hAnsi="Arial" w:cs="Arial"/>
          <w:sz w:val="20"/>
          <w:szCs w:val="20"/>
          <w:lang w:val="en-GB"/>
        </w:rPr>
        <w:t>neoplasia</w:t>
      </w:r>
      <w:proofErr w:type="spellEnd"/>
      <w:r w:rsidR="009910F0" w:rsidRPr="005B00BD">
        <w:rPr>
          <w:rFonts w:ascii="Arial" w:hAnsi="Arial" w:cs="Arial"/>
          <w:sz w:val="20"/>
          <w:szCs w:val="20"/>
          <w:lang w:val="en-GB"/>
        </w:rPr>
        <w:t>.</w:t>
      </w:r>
      <w:proofErr w:type="gramEnd"/>
      <w:r w:rsidR="009910F0" w:rsidRPr="005B00BD">
        <w:rPr>
          <w:rFonts w:ascii="Arial" w:hAnsi="Arial" w:cs="Arial"/>
          <w:sz w:val="20"/>
          <w:szCs w:val="20"/>
          <w:lang w:val="en-GB"/>
        </w:rPr>
        <w:t xml:space="preserve"> </w:t>
      </w:r>
      <w:proofErr w:type="spellStart"/>
      <w:r w:rsidR="009910F0" w:rsidRPr="005B00BD">
        <w:rPr>
          <w:rFonts w:ascii="Arial" w:hAnsi="Arial" w:cs="Arial"/>
          <w:i/>
          <w:sz w:val="20"/>
          <w:szCs w:val="20"/>
          <w:lang w:val="en-GB"/>
        </w:rPr>
        <w:t>Surv</w:t>
      </w:r>
      <w:proofErr w:type="spellEnd"/>
      <w:r w:rsidR="009910F0" w:rsidRPr="005B00BD">
        <w:rPr>
          <w:rFonts w:ascii="Arial" w:hAnsi="Arial" w:cs="Arial"/>
          <w:i/>
          <w:sz w:val="20"/>
          <w:szCs w:val="20"/>
          <w:lang w:val="en-GB"/>
        </w:rPr>
        <w:t xml:space="preserve">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2008; 53(4): 312-331.</w:t>
      </w:r>
      <w:r w:rsidRPr="005B00BD">
        <w:rPr>
          <w:rFonts w:ascii="Arial" w:hAnsi="Arial" w:cs="Arial"/>
          <w:sz w:val="20"/>
          <w:szCs w:val="20"/>
          <w:lang w:val="en-GB"/>
        </w:rPr>
        <w:t xml:space="preserve"> </w:t>
      </w:r>
    </w:p>
    <w:p w14:paraId="47D7E759"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14. </w:t>
      </w:r>
      <w:r w:rsidR="002B3CE9" w:rsidRPr="005B00BD">
        <w:rPr>
          <w:rFonts w:ascii="Arial" w:hAnsi="Arial" w:cs="Arial"/>
          <w:sz w:val="20"/>
          <w:szCs w:val="20"/>
          <w:lang w:val="en-GB"/>
        </w:rPr>
        <w:t>Oh DH, Chun YS, Kim JC</w:t>
      </w:r>
      <w:proofErr w:type="gramStart"/>
      <w:r w:rsidR="002B3CE9" w:rsidRPr="005B00BD">
        <w:rPr>
          <w:rFonts w:ascii="Arial" w:hAnsi="Arial" w:cs="Arial"/>
          <w:sz w:val="20"/>
          <w:szCs w:val="20"/>
          <w:lang w:val="en-GB"/>
        </w:rPr>
        <w:t>.</w:t>
      </w:r>
      <w:r w:rsidR="009910F0" w:rsidRPr="005B00BD">
        <w:rPr>
          <w:rFonts w:ascii="Arial" w:hAnsi="Arial" w:cs="Arial"/>
          <w:sz w:val="20"/>
          <w:szCs w:val="20"/>
          <w:lang w:val="en-GB"/>
        </w:rPr>
        <w:t>.</w:t>
      </w:r>
      <w:proofErr w:type="gramEnd"/>
      <w:r w:rsidR="009910F0" w:rsidRPr="005B00BD">
        <w:rPr>
          <w:rFonts w:ascii="Arial" w:hAnsi="Arial" w:cs="Arial"/>
          <w:sz w:val="20"/>
          <w:szCs w:val="20"/>
          <w:lang w:val="en-GB"/>
        </w:rPr>
        <w:t xml:space="preserve"> A case of ocular benign lymphoid hyperplasia treated with bevacizumab injection. </w:t>
      </w:r>
      <w:proofErr w:type="gramStart"/>
      <w:r w:rsidR="009910F0" w:rsidRPr="005B00BD">
        <w:rPr>
          <w:rFonts w:ascii="Arial" w:hAnsi="Arial" w:cs="Arial"/>
          <w:i/>
          <w:sz w:val="20"/>
          <w:szCs w:val="20"/>
          <w:lang w:val="en-GB"/>
        </w:rPr>
        <w:t xml:space="preserve">Korean J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2011; 25(1): 57-59.</w:t>
      </w:r>
      <w:proofErr w:type="gramEnd"/>
      <w:r w:rsidRPr="005B00BD">
        <w:rPr>
          <w:rFonts w:ascii="Arial" w:hAnsi="Arial" w:cs="Arial"/>
          <w:sz w:val="20"/>
          <w:szCs w:val="20"/>
          <w:lang w:val="en-GB"/>
        </w:rPr>
        <w:t xml:space="preserve"> </w:t>
      </w:r>
    </w:p>
    <w:p w14:paraId="40D32F1A"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lastRenderedPageBreak/>
        <w:t xml:space="preserve">15. </w:t>
      </w:r>
      <w:proofErr w:type="spellStart"/>
      <w:r w:rsidR="00F0213A" w:rsidRPr="005B00BD">
        <w:rPr>
          <w:rFonts w:ascii="Arial" w:hAnsi="Arial" w:cs="Arial"/>
          <w:sz w:val="20"/>
          <w:szCs w:val="20"/>
          <w:lang w:val="en-GB"/>
        </w:rPr>
        <w:t>Sigelman</w:t>
      </w:r>
      <w:proofErr w:type="spellEnd"/>
      <w:r w:rsidR="00F0213A" w:rsidRPr="005B00BD">
        <w:rPr>
          <w:rFonts w:ascii="Arial" w:hAnsi="Arial" w:cs="Arial"/>
          <w:sz w:val="20"/>
          <w:szCs w:val="20"/>
          <w:lang w:val="en-GB"/>
        </w:rPr>
        <w:t xml:space="preserve"> J, Jakobiec FA</w:t>
      </w:r>
      <w:r w:rsidR="009910F0" w:rsidRPr="005B00BD">
        <w:rPr>
          <w:rFonts w:ascii="Arial" w:hAnsi="Arial" w:cs="Arial"/>
          <w:sz w:val="20"/>
          <w:szCs w:val="20"/>
          <w:lang w:val="en-GB"/>
        </w:rPr>
        <w:t xml:space="preserve">. Lymphoid lesions of the conjunctiva: relation of histopathology to clinical outcome. </w:t>
      </w:r>
      <w:r w:rsidR="009910F0" w:rsidRPr="005B00BD">
        <w:rPr>
          <w:rFonts w:ascii="Arial" w:hAnsi="Arial" w:cs="Arial"/>
          <w:i/>
          <w:sz w:val="20"/>
          <w:szCs w:val="20"/>
          <w:lang w:val="en-GB"/>
        </w:rPr>
        <w:t>Ophthalmology</w:t>
      </w:r>
      <w:r w:rsidR="009910F0" w:rsidRPr="005B00BD">
        <w:rPr>
          <w:rFonts w:ascii="Arial" w:hAnsi="Arial" w:cs="Arial"/>
          <w:sz w:val="20"/>
          <w:szCs w:val="20"/>
          <w:lang w:val="en-GB"/>
        </w:rPr>
        <w:t xml:space="preserve"> 1978; 85(8): 818-843.</w:t>
      </w:r>
      <w:r w:rsidRPr="005B00BD">
        <w:rPr>
          <w:rFonts w:ascii="Arial" w:hAnsi="Arial" w:cs="Arial"/>
          <w:sz w:val="20"/>
          <w:szCs w:val="20"/>
          <w:lang w:val="en-GB"/>
        </w:rPr>
        <w:t xml:space="preserve"> </w:t>
      </w:r>
    </w:p>
    <w:p w14:paraId="00C2D642"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16. </w:t>
      </w:r>
      <w:r w:rsidR="00875EC0" w:rsidRPr="005B00BD">
        <w:rPr>
          <w:rFonts w:ascii="Arial" w:hAnsi="Arial" w:cs="Arial"/>
          <w:sz w:val="20"/>
          <w:szCs w:val="20"/>
          <w:lang w:val="en-GB"/>
        </w:rPr>
        <w:t>Al-</w:t>
      </w:r>
      <w:proofErr w:type="spellStart"/>
      <w:r w:rsidR="00875EC0" w:rsidRPr="005B00BD">
        <w:rPr>
          <w:rFonts w:ascii="Arial" w:hAnsi="Arial" w:cs="Arial"/>
          <w:sz w:val="20"/>
          <w:szCs w:val="20"/>
          <w:lang w:val="en-GB"/>
        </w:rPr>
        <w:t>Mujaini</w:t>
      </w:r>
      <w:proofErr w:type="spellEnd"/>
      <w:r w:rsidR="00875EC0" w:rsidRPr="005B00BD">
        <w:rPr>
          <w:rFonts w:ascii="Arial" w:hAnsi="Arial" w:cs="Arial"/>
          <w:sz w:val="20"/>
          <w:szCs w:val="20"/>
          <w:lang w:val="en-GB"/>
        </w:rPr>
        <w:t xml:space="preserve"> A, </w:t>
      </w:r>
      <w:proofErr w:type="spellStart"/>
      <w:r w:rsidR="00875EC0" w:rsidRPr="005B00BD">
        <w:rPr>
          <w:rFonts w:ascii="Arial" w:hAnsi="Arial" w:cs="Arial"/>
          <w:sz w:val="20"/>
          <w:szCs w:val="20"/>
          <w:lang w:val="en-GB"/>
        </w:rPr>
        <w:t>Wali</w:t>
      </w:r>
      <w:proofErr w:type="spellEnd"/>
      <w:r w:rsidR="00875EC0" w:rsidRPr="005B00BD">
        <w:rPr>
          <w:rFonts w:ascii="Arial" w:hAnsi="Arial" w:cs="Arial"/>
          <w:sz w:val="20"/>
          <w:szCs w:val="20"/>
          <w:lang w:val="en-GB"/>
        </w:rPr>
        <w:t xml:space="preserve"> U, Ganesh </w:t>
      </w:r>
      <w:proofErr w:type="spellStart"/>
      <w:r w:rsidR="00875EC0" w:rsidRPr="005B00BD">
        <w:rPr>
          <w:rFonts w:ascii="Arial" w:hAnsi="Arial" w:cs="Arial"/>
          <w:sz w:val="20"/>
          <w:szCs w:val="20"/>
          <w:lang w:val="en-GB"/>
        </w:rPr>
        <w:t>Aet</w:t>
      </w:r>
      <w:proofErr w:type="spellEnd"/>
      <w:r w:rsidR="00875EC0" w:rsidRPr="005B00BD">
        <w:rPr>
          <w:rFonts w:ascii="Arial" w:hAnsi="Arial" w:cs="Arial"/>
          <w:sz w:val="20"/>
          <w:szCs w:val="20"/>
          <w:lang w:val="en-GB"/>
        </w:rPr>
        <w:t xml:space="preserve"> al</w:t>
      </w:r>
      <w:r w:rsidR="009910F0" w:rsidRPr="005B00BD">
        <w:rPr>
          <w:rFonts w:ascii="Arial" w:hAnsi="Arial" w:cs="Arial"/>
          <w:sz w:val="20"/>
          <w:szCs w:val="20"/>
          <w:lang w:val="en-GB"/>
        </w:rPr>
        <w:t xml:space="preserve">. Ocular adnexal reactive lymphoid hyperplasia in children. </w:t>
      </w:r>
      <w:r w:rsidR="009910F0" w:rsidRPr="005B00BD">
        <w:rPr>
          <w:rFonts w:ascii="Arial" w:hAnsi="Arial" w:cs="Arial"/>
          <w:i/>
          <w:sz w:val="20"/>
          <w:szCs w:val="20"/>
          <w:lang w:val="en-GB"/>
        </w:rPr>
        <w:t xml:space="preserve">Middle East </w:t>
      </w:r>
      <w:proofErr w:type="spellStart"/>
      <w:r w:rsidR="009910F0" w:rsidRPr="005B00BD">
        <w:rPr>
          <w:rFonts w:ascii="Arial" w:hAnsi="Arial" w:cs="Arial"/>
          <w:i/>
          <w:sz w:val="20"/>
          <w:szCs w:val="20"/>
          <w:lang w:val="en-GB"/>
        </w:rPr>
        <w:t>Afr</w:t>
      </w:r>
      <w:proofErr w:type="spellEnd"/>
      <w:r w:rsidR="009910F0" w:rsidRPr="005B00BD">
        <w:rPr>
          <w:rFonts w:ascii="Arial" w:hAnsi="Arial" w:cs="Arial"/>
          <w:i/>
          <w:sz w:val="20"/>
          <w:szCs w:val="20"/>
          <w:lang w:val="en-GB"/>
        </w:rPr>
        <w:t xml:space="preserve"> J </w:t>
      </w:r>
      <w:proofErr w:type="spellStart"/>
      <w:r w:rsidR="009910F0" w:rsidRPr="005B00BD">
        <w:rPr>
          <w:rFonts w:ascii="Arial" w:hAnsi="Arial" w:cs="Arial"/>
          <w:i/>
          <w:sz w:val="20"/>
          <w:szCs w:val="20"/>
          <w:lang w:val="en-GB"/>
        </w:rPr>
        <w:t>Ophthalmol</w:t>
      </w:r>
      <w:proofErr w:type="spellEnd"/>
      <w:r w:rsidR="009910F0" w:rsidRPr="005B00BD">
        <w:rPr>
          <w:rFonts w:ascii="Arial" w:hAnsi="Arial" w:cs="Arial"/>
          <w:sz w:val="20"/>
          <w:szCs w:val="20"/>
          <w:lang w:val="en-GB"/>
        </w:rPr>
        <w:t xml:space="preserve"> 2012; 19(4): 406-409.</w:t>
      </w:r>
      <w:r w:rsidRPr="005B00BD">
        <w:rPr>
          <w:rFonts w:ascii="Arial" w:hAnsi="Arial" w:cs="Arial"/>
          <w:sz w:val="20"/>
          <w:szCs w:val="20"/>
          <w:lang w:val="en-GB"/>
        </w:rPr>
        <w:t xml:space="preserve"> </w:t>
      </w:r>
    </w:p>
    <w:p w14:paraId="4DA26556" w14:textId="77777777" w:rsidR="007D0684" w:rsidRPr="005B00BD" w:rsidRDefault="007D0684" w:rsidP="004841D8">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17. </w:t>
      </w:r>
      <w:proofErr w:type="spellStart"/>
      <w:r w:rsidR="00875EC0" w:rsidRPr="005B00BD">
        <w:rPr>
          <w:rFonts w:ascii="Arial" w:hAnsi="Arial" w:cs="Arial"/>
          <w:sz w:val="20"/>
          <w:szCs w:val="20"/>
          <w:lang w:val="en-GB"/>
        </w:rPr>
        <w:t>Sharara</w:t>
      </w:r>
      <w:proofErr w:type="spellEnd"/>
      <w:r w:rsidR="00875EC0" w:rsidRPr="005B00BD">
        <w:rPr>
          <w:rFonts w:ascii="Arial" w:hAnsi="Arial" w:cs="Arial"/>
          <w:sz w:val="20"/>
          <w:szCs w:val="20"/>
          <w:lang w:val="en-GB"/>
        </w:rPr>
        <w:t xml:space="preserve"> N, Holden JT, </w:t>
      </w:r>
      <w:proofErr w:type="spellStart"/>
      <w:r w:rsidR="00875EC0" w:rsidRPr="005B00BD">
        <w:rPr>
          <w:rFonts w:ascii="Arial" w:hAnsi="Arial" w:cs="Arial"/>
          <w:sz w:val="20"/>
          <w:szCs w:val="20"/>
          <w:lang w:val="en-GB"/>
        </w:rPr>
        <w:t>Wojno</w:t>
      </w:r>
      <w:proofErr w:type="spellEnd"/>
      <w:r w:rsidR="00875EC0" w:rsidRPr="005B00BD">
        <w:rPr>
          <w:rFonts w:ascii="Arial" w:hAnsi="Arial" w:cs="Arial"/>
          <w:sz w:val="20"/>
          <w:szCs w:val="20"/>
          <w:lang w:val="en-GB"/>
        </w:rPr>
        <w:t xml:space="preserve"> TH et al</w:t>
      </w:r>
      <w:r w:rsidR="009910F0" w:rsidRPr="005B00BD">
        <w:rPr>
          <w:rFonts w:ascii="Arial" w:hAnsi="Arial" w:cs="Arial"/>
          <w:sz w:val="20"/>
          <w:szCs w:val="20"/>
          <w:lang w:val="en-GB"/>
        </w:rPr>
        <w:t xml:space="preserve">. Ocular adnexal lymphoid proliferations: clinical, histologic, flow </w:t>
      </w:r>
      <w:proofErr w:type="spellStart"/>
      <w:r w:rsidR="009910F0" w:rsidRPr="005B00BD">
        <w:rPr>
          <w:rFonts w:ascii="Arial" w:hAnsi="Arial" w:cs="Arial"/>
          <w:sz w:val="20"/>
          <w:szCs w:val="20"/>
          <w:lang w:val="en-GB"/>
        </w:rPr>
        <w:t>cytometric</w:t>
      </w:r>
      <w:proofErr w:type="spellEnd"/>
      <w:r w:rsidR="009910F0" w:rsidRPr="005B00BD">
        <w:rPr>
          <w:rFonts w:ascii="Arial" w:hAnsi="Arial" w:cs="Arial"/>
          <w:sz w:val="20"/>
          <w:szCs w:val="20"/>
          <w:lang w:val="en-GB"/>
        </w:rPr>
        <w:t xml:space="preserve">, and molecular analysis of forty-three cases. </w:t>
      </w:r>
      <w:r w:rsidR="009910F0" w:rsidRPr="005B00BD">
        <w:rPr>
          <w:rFonts w:ascii="Arial" w:hAnsi="Arial" w:cs="Arial"/>
          <w:i/>
          <w:sz w:val="20"/>
          <w:szCs w:val="20"/>
          <w:lang w:val="en-GB"/>
        </w:rPr>
        <w:t>Ophthalmology</w:t>
      </w:r>
      <w:r w:rsidR="009910F0" w:rsidRPr="005B00BD">
        <w:rPr>
          <w:rFonts w:ascii="Arial" w:hAnsi="Arial" w:cs="Arial"/>
          <w:sz w:val="20"/>
          <w:szCs w:val="20"/>
          <w:lang w:val="en-GB"/>
        </w:rPr>
        <w:t xml:space="preserve"> 2003; 110(6): 1245-1254.</w:t>
      </w:r>
      <w:r w:rsidRPr="005B00BD">
        <w:rPr>
          <w:rFonts w:ascii="Arial" w:hAnsi="Arial" w:cs="Arial"/>
          <w:sz w:val="20"/>
          <w:szCs w:val="20"/>
          <w:lang w:val="en-GB"/>
        </w:rPr>
        <w:t xml:space="preserve"> </w:t>
      </w:r>
    </w:p>
    <w:p w14:paraId="6A167965" w14:textId="77777777" w:rsidR="00875EC0" w:rsidRPr="005B00BD" w:rsidRDefault="007D56F2" w:rsidP="007D56F2">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18. </w:t>
      </w:r>
      <w:proofErr w:type="spellStart"/>
      <w:r w:rsidR="00875EC0" w:rsidRPr="005B00BD">
        <w:rPr>
          <w:rFonts w:ascii="Arial" w:hAnsi="Arial" w:cs="Arial"/>
          <w:sz w:val="20"/>
          <w:szCs w:val="20"/>
          <w:lang w:val="en-GB"/>
        </w:rPr>
        <w:t>Kussick</w:t>
      </w:r>
      <w:proofErr w:type="spellEnd"/>
      <w:r w:rsidR="00875EC0" w:rsidRPr="005B00BD">
        <w:rPr>
          <w:rFonts w:ascii="Arial" w:hAnsi="Arial" w:cs="Arial"/>
          <w:sz w:val="20"/>
          <w:szCs w:val="20"/>
          <w:lang w:val="en-GB"/>
        </w:rPr>
        <w:t xml:space="preserve"> SJ, </w:t>
      </w:r>
      <w:proofErr w:type="spellStart"/>
      <w:r w:rsidR="00875EC0" w:rsidRPr="005B00BD">
        <w:rPr>
          <w:rFonts w:ascii="Arial" w:hAnsi="Arial" w:cs="Arial"/>
          <w:sz w:val="20"/>
          <w:szCs w:val="20"/>
          <w:lang w:val="en-GB"/>
        </w:rPr>
        <w:t>Kalnoski</w:t>
      </w:r>
      <w:proofErr w:type="spellEnd"/>
      <w:r w:rsidR="00875EC0" w:rsidRPr="005B00BD">
        <w:rPr>
          <w:rFonts w:ascii="Arial" w:hAnsi="Arial" w:cs="Arial"/>
          <w:sz w:val="20"/>
          <w:szCs w:val="20"/>
          <w:lang w:val="en-GB"/>
        </w:rPr>
        <w:t xml:space="preserve"> M, </w:t>
      </w:r>
      <w:proofErr w:type="spellStart"/>
      <w:r w:rsidR="00875EC0" w:rsidRPr="005B00BD">
        <w:rPr>
          <w:rFonts w:ascii="Arial" w:hAnsi="Arial" w:cs="Arial"/>
          <w:sz w:val="20"/>
          <w:szCs w:val="20"/>
          <w:lang w:val="en-GB"/>
        </w:rPr>
        <w:t>Braziel</w:t>
      </w:r>
      <w:proofErr w:type="spellEnd"/>
      <w:r w:rsidR="00875EC0" w:rsidRPr="005B00BD">
        <w:rPr>
          <w:rFonts w:ascii="Arial" w:hAnsi="Arial" w:cs="Arial"/>
          <w:sz w:val="20"/>
          <w:szCs w:val="20"/>
          <w:lang w:val="en-GB"/>
        </w:rPr>
        <w:t xml:space="preserve"> RM, Wood BL</w:t>
      </w:r>
      <w:r w:rsidRPr="005B00BD">
        <w:rPr>
          <w:rFonts w:ascii="Arial" w:hAnsi="Arial" w:cs="Arial"/>
          <w:sz w:val="20"/>
          <w:szCs w:val="20"/>
          <w:lang w:val="en-GB"/>
        </w:rPr>
        <w:t xml:space="preserve">. Prominent clonal B-cell populations identified by flow cytometry in histologically reactive lymphoid proliferations. </w:t>
      </w:r>
      <w:r w:rsidRPr="005B00BD">
        <w:rPr>
          <w:rFonts w:ascii="Arial" w:hAnsi="Arial" w:cs="Arial"/>
          <w:i/>
          <w:sz w:val="20"/>
          <w:szCs w:val="20"/>
          <w:lang w:val="en-GB"/>
        </w:rPr>
        <w:t xml:space="preserve">Am J </w:t>
      </w:r>
      <w:proofErr w:type="spellStart"/>
      <w:r w:rsidRPr="005B00BD">
        <w:rPr>
          <w:rFonts w:ascii="Arial" w:hAnsi="Arial" w:cs="Arial"/>
          <w:i/>
          <w:sz w:val="20"/>
          <w:szCs w:val="20"/>
          <w:lang w:val="en-GB"/>
        </w:rPr>
        <w:t>Clin</w:t>
      </w:r>
      <w:proofErr w:type="spellEnd"/>
      <w:r w:rsidRPr="005B00BD">
        <w:rPr>
          <w:rFonts w:ascii="Arial" w:hAnsi="Arial" w:cs="Arial"/>
          <w:i/>
          <w:sz w:val="20"/>
          <w:szCs w:val="20"/>
          <w:lang w:val="en-GB"/>
        </w:rPr>
        <w:t xml:space="preserve"> </w:t>
      </w:r>
      <w:proofErr w:type="spellStart"/>
      <w:r w:rsidRPr="005B00BD">
        <w:rPr>
          <w:rFonts w:ascii="Arial" w:hAnsi="Arial" w:cs="Arial"/>
          <w:i/>
          <w:sz w:val="20"/>
          <w:szCs w:val="20"/>
          <w:lang w:val="en-GB"/>
        </w:rPr>
        <w:t>Pathol</w:t>
      </w:r>
      <w:proofErr w:type="spellEnd"/>
      <w:r w:rsidRPr="005B00BD">
        <w:rPr>
          <w:rFonts w:ascii="Arial" w:hAnsi="Arial" w:cs="Arial"/>
          <w:sz w:val="20"/>
          <w:szCs w:val="20"/>
          <w:lang w:val="en-GB"/>
        </w:rPr>
        <w:t xml:space="preserve"> 2004; 121(4): 464-</w:t>
      </w:r>
      <w:proofErr w:type="gramStart"/>
      <w:r w:rsidRPr="005B00BD">
        <w:rPr>
          <w:rFonts w:ascii="Arial" w:hAnsi="Arial" w:cs="Arial"/>
          <w:sz w:val="20"/>
          <w:szCs w:val="20"/>
          <w:lang w:val="en-GB"/>
        </w:rPr>
        <w:t>472.</w:t>
      </w:r>
      <w:proofErr w:type="gramEnd"/>
      <w:r w:rsidRPr="005B00BD">
        <w:rPr>
          <w:rFonts w:ascii="Arial" w:hAnsi="Arial" w:cs="Arial"/>
          <w:sz w:val="20"/>
          <w:szCs w:val="20"/>
          <w:lang w:val="en-GB"/>
        </w:rPr>
        <w:t xml:space="preserve"> </w:t>
      </w:r>
    </w:p>
    <w:p w14:paraId="7B3C053C" w14:textId="77777777" w:rsidR="007D56F2" w:rsidRPr="005B00BD" w:rsidRDefault="007D56F2" w:rsidP="007D56F2">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19. </w:t>
      </w:r>
      <w:r w:rsidR="00875EC0" w:rsidRPr="005B00BD">
        <w:rPr>
          <w:rFonts w:ascii="Arial" w:hAnsi="Arial" w:cs="Arial"/>
          <w:sz w:val="20"/>
          <w:szCs w:val="20"/>
          <w:lang w:val="en-GB"/>
        </w:rPr>
        <w:t xml:space="preserve">Shields CL, Shields JA, </w:t>
      </w:r>
      <w:proofErr w:type="spellStart"/>
      <w:r w:rsidR="00875EC0" w:rsidRPr="005B00BD">
        <w:rPr>
          <w:rFonts w:ascii="Arial" w:hAnsi="Arial" w:cs="Arial"/>
          <w:sz w:val="20"/>
          <w:szCs w:val="20"/>
          <w:lang w:val="en-GB"/>
        </w:rPr>
        <w:t>Carvalho</w:t>
      </w:r>
      <w:proofErr w:type="spellEnd"/>
      <w:r w:rsidR="00875EC0" w:rsidRPr="005B00BD">
        <w:rPr>
          <w:rFonts w:ascii="Arial" w:hAnsi="Arial" w:cs="Arial"/>
          <w:sz w:val="20"/>
          <w:szCs w:val="20"/>
          <w:lang w:val="en-GB"/>
        </w:rPr>
        <w:t xml:space="preserve"> C, Rundle P, Smith AF.</w:t>
      </w:r>
      <w:r w:rsidRPr="005B00BD">
        <w:rPr>
          <w:rFonts w:ascii="Arial" w:hAnsi="Arial" w:cs="Arial"/>
          <w:sz w:val="20"/>
          <w:szCs w:val="20"/>
          <w:lang w:val="en-GB"/>
        </w:rPr>
        <w:t xml:space="preserve"> Conjunctival lymphoid </w:t>
      </w:r>
      <w:proofErr w:type="spellStart"/>
      <w:r w:rsidRPr="005B00BD">
        <w:rPr>
          <w:rFonts w:ascii="Arial" w:hAnsi="Arial" w:cs="Arial"/>
          <w:sz w:val="20"/>
          <w:szCs w:val="20"/>
          <w:lang w:val="en-GB"/>
        </w:rPr>
        <w:t>tumors</w:t>
      </w:r>
      <w:proofErr w:type="spellEnd"/>
      <w:r w:rsidRPr="005B00BD">
        <w:rPr>
          <w:rFonts w:ascii="Arial" w:hAnsi="Arial" w:cs="Arial"/>
          <w:sz w:val="20"/>
          <w:szCs w:val="20"/>
          <w:lang w:val="en-GB"/>
        </w:rPr>
        <w:t xml:space="preserve">: clinical analysis of 117 cases and relationship to systemic lymphoma. </w:t>
      </w:r>
      <w:r w:rsidRPr="005B00BD">
        <w:rPr>
          <w:rFonts w:ascii="Arial" w:hAnsi="Arial" w:cs="Arial"/>
          <w:i/>
          <w:sz w:val="20"/>
          <w:szCs w:val="20"/>
          <w:lang w:val="en-GB"/>
        </w:rPr>
        <w:t>Ophthalmology</w:t>
      </w:r>
      <w:r w:rsidRPr="005B00BD">
        <w:rPr>
          <w:rFonts w:ascii="Arial" w:hAnsi="Arial" w:cs="Arial"/>
          <w:sz w:val="20"/>
          <w:szCs w:val="20"/>
          <w:lang w:val="en-GB"/>
        </w:rPr>
        <w:t xml:space="preserve"> 108(5): 979-984. </w:t>
      </w:r>
    </w:p>
    <w:p w14:paraId="48A1BE11" w14:textId="77777777" w:rsidR="007D56F2" w:rsidRPr="005B00BD" w:rsidRDefault="007D56F2" w:rsidP="007D56F2">
      <w:pPr>
        <w:pStyle w:val="BodyAA"/>
        <w:spacing w:line="480" w:lineRule="auto"/>
        <w:rPr>
          <w:rFonts w:ascii="Arial" w:hAnsi="Arial" w:cs="Arial"/>
          <w:sz w:val="20"/>
          <w:szCs w:val="20"/>
          <w:lang w:val="en-GB"/>
        </w:rPr>
      </w:pPr>
      <w:r w:rsidRPr="005B00BD">
        <w:rPr>
          <w:rFonts w:ascii="Arial" w:hAnsi="Arial" w:cs="Arial"/>
          <w:sz w:val="20"/>
          <w:szCs w:val="20"/>
          <w:lang w:val="en-GB"/>
        </w:rPr>
        <w:t xml:space="preserve">20. </w:t>
      </w:r>
      <w:proofErr w:type="spellStart"/>
      <w:r w:rsidRPr="005B00BD">
        <w:rPr>
          <w:rFonts w:ascii="Arial" w:hAnsi="Arial" w:cs="Arial"/>
          <w:sz w:val="20"/>
          <w:szCs w:val="20"/>
          <w:lang w:val="en-GB"/>
        </w:rPr>
        <w:t>Coupland</w:t>
      </w:r>
      <w:proofErr w:type="spellEnd"/>
      <w:r w:rsidRPr="005B00BD">
        <w:rPr>
          <w:rFonts w:ascii="Arial" w:hAnsi="Arial" w:cs="Arial"/>
          <w:sz w:val="20"/>
          <w:szCs w:val="20"/>
          <w:lang w:val="en-GB"/>
        </w:rPr>
        <w:t xml:space="preserve"> SE, Krause L, </w:t>
      </w:r>
      <w:proofErr w:type="spellStart"/>
      <w:r w:rsidRPr="005B00BD">
        <w:rPr>
          <w:rFonts w:ascii="Arial" w:hAnsi="Arial" w:cs="Arial"/>
          <w:sz w:val="20"/>
          <w:szCs w:val="20"/>
          <w:lang w:val="en-GB"/>
        </w:rPr>
        <w:t>Delecluse</w:t>
      </w:r>
      <w:proofErr w:type="spellEnd"/>
      <w:r w:rsidRPr="005B00BD">
        <w:rPr>
          <w:rFonts w:ascii="Arial" w:hAnsi="Arial" w:cs="Arial"/>
          <w:sz w:val="20"/>
          <w:szCs w:val="20"/>
          <w:lang w:val="en-GB"/>
        </w:rPr>
        <w:t xml:space="preserve"> HJ</w:t>
      </w:r>
      <w:r w:rsidR="00875EC0" w:rsidRPr="005B00BD">
        <w:rPr>
          <w:rFonts w:ascii="Arial" w:hAnsi="Arial" w:cs="Arial"/>
          <w:sz w:val="20"/>
          <w:szCs w:val="20"/>
          <w:lang w:val="en-GB"/>
        </w:rPr>
        <w:t xml:space="preserve"> et al. </w:t>
      </w:r>
      <w:r w:rsidRPr="005B00BD">
        <w:rPr>
          <w:rFonts w:ascii="Arial" w:hAnsi="Arial" w:cs="Arial"/>
          <w:sz w:val="20"/>
          <w:szCs w:val="20"/>
          <w:lang w:val="en-GB"/>
        </w:rPr>
        <w:t xml:space="preserve">Lymphoproliferative lesions of the ocular adnexa. </w:t>
      </w:r>
      <w:proofErr w:type="gramStart"/>
      <w:r w:rsidRPr="005B00BD">
        <w:rPr>
          <w:rFonts w:ascii="Arial" w:hAnsi="Arial" w:cs="Arial"/>
          <w:sz w:val="20"/>
          <w:szCs w:val="20"/>
          <w:lang w:val="en-GB"/>
        </w:rPr>
        <w:t>Analysis of 112 cases.</w:t>
      </w:r>
      <w:proofErr w:type="gramEnd"/>
      <w:r w:rsidRPr="005B00BD">
        <w:rPr>
          <w:rFonts w:ascii="Arial" w:hAnsi="Arial" w:cs="Arial"/>
          <w:sz w:val="20"/>
          <w:szCs w:val="20"/>
          <w:lang w:val="en-GB"/>
        </w:rPr>
        <w:t xml:space="preserve"> </w:t>
      </w:r>
      <w:r w:rsidRPr="005B00BD">
        <w:rPr>
          <w:rFonts w:ascii="Arial" w:hAnsi="Arial" w:cs="Arial"/>
          <w:i/>
          <w:sz w:val="20"/>
          <w:szCs w:val="20"/>
          <w:lang w:val="en-GB"/>
        </w:rPr>
        <w:t>Ophthalmology</w:t>
      </w:r>
      <w:r w:rsidRPr="005B00BD">
        <w:rPr>
          <w:rFonts w:ascii="Arial" w:hAnsi="Arial" w:cs="Arial"/>
          <w:sz w:val="20"/>
          <w:szCs w:val="20"/>
          <w:lang w:val="en-GB"/>
        </w:rPr>
        <w:t xml:space="preserve"> 1998; 105(8): 1430-1441.</w:t>
      </w:r>
    </w:p>
    <w:p w14:paraId="4624330C" w14:textId="77777777" w:rsidR="005F7EB0" w:rsidRPr="005B00BD" w:rsidRDefault="007D56F2" w:rsidP="007D56F2">
      <w:pPr>
        <w:pStyle w:val="BodyAA"/>
        <w:spacing w:line="480" w:lineRule="auto"/>
        <w:rPr>
          <w:rFonts w:ascii="Arial" w:eastAsia="Calibri" w:hAnsi="Arial" w:cs="Arial"/>
          <w:sz w:val="20"/>
          <w:szCs w:val="20"/>
          <w:bdr w:val="none" w:sz="0" w:space="0" w:color="auto"/>
          <w:lang w:val="en-GB"/>
        </w:rPr>
      </w:pPr>
      <w:r w:rsidRPr="005B00BD">
        <w:rPr>
          <w:rFonts w:ascii="Arial" w:hAnsi="Arial" w:cs="Arial"/>
          <w:sz w:val="20"/>
          <w:szCs w:val="20"/>
          <w:lang w:val="en-GB"/>
        </w:rPr>
        <w:t>21</w:t>
      </w:r>
      <w:r w:rsidR="00D772C2" w:rsidRPr="005B00BD">
        <w:rPr>
          <w:rFonts w:ascii="Arial" w:hAnsi="Arial" w:cs="Arial"/>
          <w:sz w:val="20"/>
          <w:szCs w:val="20"/>
          <w:lang w:val="en-GB"/>
        </w:rPr>
        <w:t>.</w:t>
      </w:r>
      <w:r w:rsidRPr="005B00BD">
        <w:rPr>
          <w:rFonts w:ascii="Arial" w:hAnsi="Arial" w:cs="Arial"/>
          <w:sz w:val="20"/>
          <w:szCs w:val="20"/>
          <w:lang w:val="en-GB"/>
        </w:rPr>
        <w:t xml:space="preserve"> </w:t>
      </w:r>
      <w:r w:rsidR="005F7EB0" w:rsidRPr="005B00BD">
        <w:rPr>
          <w:rFonts w:ascii="Arial" w:eastAsia="Calibri" w:hAnsi="Arial" w:cs="Arial"/>
          <w:sz w:val="20"/>
          <w:szCs w:val="20"/>
          <w:bdr w:val="none" w:sz="0" w:space="0" w:color="auto"/>
          <w:lang w:val="en-GB"/>
        </w:rPr>
        <w:t xml:space="preserve">Bhattacharyya, N. and H. W. Lin (2010). "Changes and consistencies in the epidemiology of </w:t>
      </w:r>
      <w:proofErr w:type="spellStart"/>
      <w:r w:rsidR="005F7EB0" w:rsidRPr="005B00BD">
        <w:rPr>
          <w:rFonts w:ascii="Arial" w:eastAsia="Calibri" w:hAnsi="Arial" w:cs="Arial"/>
          <w:sz w:val="20"/>
          <w:szCs w:val="20"/>
          <w:bdr w:val="none" w:sz="0" w:space="0" w:color="auto"/>
          <w:lang w:val="en-GB"/>
        </w:rPr>
        <w:t>pediatric</w:t>
      </w:r>
      <w:proofErr w:type="spellEnd"/>
      <w:r w:rsidR="005F7EB0" w:rsidRPr="005B00BD">
        <w:rPr>
          <w:rFonts w:ascii="Arial" w:eastAsia="Calibri" w:hAnsi="Arial" w:cs="Arial"/>
          <w:sz w:val="20"/>
          <w:szCs w:val="20"/>
          <w:bdr w:val="none" w:sz="0" w:space="0" w:color="auto"/>
          <w:lang w:val="en-GB"/>
        </w:rPr>
        <w:t xml:space="preserve"> </w:t>
      </w:r>
      <w:proofErr w:type="spellStart"/>
      <w:r w:rsidR="005F7EB0" w:rsidRPr="005B00BD">
        <w:rPr>
          <w:rFonts w:ascii="Arial" w:eastAsia="Calibri" w:hAnsi="Arial" w:cs="Arial"/>
          <w:sz w:val="20"/>
          <w:szCs w:val="20"/>
          <w:bdr w:val="none" w:sz="0" w:space="0" w:color="auto"/>
          <w:lang w:val="en-GB"/>
        </w:rPr>
        <w:t>adenotonsillar</w:t>
      </w:r>
      <w:proofErr w:type="spellEnd"/>
      <w:r w:rsidR="005F7EB0" w:rsidRPr="005B00BD">
        <w:rPr>
          <w:rFonts w:ascii="Arial" w:eastAsia="Calibri" w:hAnsi="Arial" w:cs="Arial"/>
          <w:sz w:val="20"/>
          <w:szCs w:val="20"/>
          <w:bdr w:val="none" w:sz="0" w:space="0" w:color="auto"/>
          <w:lang w:val="en-GB"/>
        </w:rPr>
        <w:t xml:space="preserve"> surgery, 1996-2006." </w:t>
      </w:r>
      <w:proofErr w:type="spellStart"/>
      <w:r w:rsidR="005F7EB0" w:rsidRPr="005B00BD">
        <w:rPr>
          <w:rFonts w:ascii="Arial" w:eastAsia="Calibri" w:hAnsi="Arial" w:cs="Arial"/>
          <w:sz w:val="20"/>
          <w:szCs w:val="20"/>
          <w:u w:val="single"/>
          <w:bdr w:val="none" w:sz="0" w:space="0" w:color="auto"/>
          <w:lang w:val="en-GB"/>
        </w:rPr>
        <w:t>Otolaryngol</w:t>
      </w:r>
      <w:proofErr w:type="spellEnd"/>
      <w:r w:rsidR="005F7EB0" w:rsidRPr="005B00BD">
        <w:rPr>
          <w:rFonts w:ascii="Arial" w:eastAsia="Calibri" w:hAnsi="Arial" w:cs="Arial"/>
          <w:sz w:val="20"/>
          <w:szCs w:val="20"/>
          <w:u w:val="single"/>
          <w:bdr w:val="none" w:sz="0" w:space="0" w:color="auto"/>
          <w:lang w:val="en-GB"/>
        </w:rPr>
        <w:t xml:space="preserve"> Head Neck </w:t>
      </w:r>
      <w:proofErr w:type="spellStart"/>
      <w:r w:rsidR="005F7EB0" w:rsidRPr="005B00BD">
        <w:rPr>
          <w:rFonts w:ascii="Arial" w:eastAsia="Calibri" w:hAnsi="Arial" w:cs="Arial"/>
          <w:sz w:val="20"/>
          <w:szCs w:val="20"/>
          <w:u w:val="single"/>
          <w:bdr w:val="none" w:sz="0" w:space="0" w:color="auto"/>
          <w:lang w:val="en-GB"/>
        </w:rPr>
        <w:t>Surg</w:t>
      </w:r>
      <w:proofErr w:type="spellEnd"/>
      <w:r w:rsidR="005F7EB0" w:rsidRPr="005B00BD">
        <w:rPr>
          <w:rFonts w:ascii="Arial" w:eastAsia="Calibri" w:hAnsi="Arial" w:cs="Arial"/>
          <w:sz w:val="20"/>
          <w:szCs w:val="20"/>
          <w:bdr w:val="none" w:sz="0" w:space="0" w:color="auto"/>
          <w:lang w:val="en-GB"/>
        </w:rPr>
        <w:t xml:space="preserve"> </w:t>
      </w:r>
      <w:r w:rsidR="005F7EB0" w:rsidRPr="005B00BD">
        <w:rPr>
          <w:rFonts w:ascii="Arial" w:eastAsia="Calibri" w:hAnsi="Arial" w:cs="Arial"/>
          <w:b/>
          <w:bCs/>
          <w:sz w:val="20"/>
          <w:szCs w:val="20"/>
          <w:bdr w:val="none" w:sz="0" w:space="0" w:color="auto"/>
          <w:lang w:val="en-GB"/>
        </w:rPr>
        <w:t>143</w:t>
      </w:r>
      <w:r w:rsidR="005F7EB0" w:rsidRPr="005B00BD">
        <w:rPr>
          <w:rFonts w:ascii="Arial" w:eastAsia="Calibri" w:hAnsi="Arial" w:cs="Arial"/>
          <w:sz w:val="20"/>
          <w:szCs w:val="20"/>
          <w:bdr w:val="none" w:sz="0" w:space="0" w:color="auto"/>
          <w:lang w:val="en-GB"/>
        </w:rPr>
        <w:t>(5): 680-684</w:t>
      </w:r>
    </w:p>
    <w:p w14:paraId="000561FB" w14:textId="72B80914" w:rsidR="007D56F2" w:rsidRPr="005B00BD" w:rsidRDefault="005F7EB0" w:rsidP="007D56F2">
      <w:pPr>
        <w:pStyle w:val="BodyAA"/>
        <w:spacing w:line="480" w:lineRule="auto"/>
        <w:rPr>
          <w:rFonts w:ascii="Arial" w:hAnsi="Arial" w:cs="Arial"/>
          <w:sz w:val="20"/>
          <w:szCs w:val="20"/>
          <w:lang w:val="en-GB"/>
        </w:rPr>
      </w:pPr>
      <w:r w:rsidRPr="005B00BD">
        <w:rPr>
          <w:rFonts w:ascii="Arial" w:eastAsia="Calibri" w:hAnsi="Arial" w:cs="Arial"/>
          <w:sz w:val="20"/>
          <w:szCs w:val="20"/>
          <w:bdr w:val="none" w:sz="0" w:space="0" w:color="auto"/>
          <w:lang w:val="en-GB"/>
        </w:rPr>
        <w:t>22.</w:t>
      </w:r>
      <w:r w:rsidR="007D56F2" w:rsidRPr="005B00BD">
        <w:rPr>
          <w:rFonts w:ascii="Arial" w:hAnsi="Arial" w:cs="Arial"/>
          <w:sz w:val="20"/>
          <w:szCs w:val="20"/>
          <w:lang w:val="en-GB"/>
        </w:rPr>
        <w:t>Knop</w:t>
      </w:r>
      <w:r w:rsidR="00875EC0" w:rsidRPr="005B00BD">
        <w:rPr>
          <w:rFonts w:ascii="Arial" w:hAnsi="Arial" w:cs="Arial"/>
          <w:sz w:val="20"/>
          <w:szCs w:val="20"/>
          <w:lang w:val="en-GB"/>
        </w:rPr>
        <w:t xml:space="preserve"> </w:t>
      </w:r>
      <w:r w:rsidR="007D56F2" w:rsidRPr="005B00BD">
        <w:rPr>
          <w:rFonts w:ascii="Arial" w:hAnsi="Arial" w:cs="Arial"/>
          <w:sz w:val="20"/>
          <w:szCs w:val="20"/>
          <w:lang w:val="en-GB"/>
        </w:rPr>
        <w:t>E</w:t>
      </w:r>
      <w:r w:rsidR="00875EC0" w:rsidRPr="005B00BD">
        <w:rPr>
          <w:rFonts w:ascii="Arial" w:hAnsi="Arial" w:cs="Arial"/>
          <w:sz w:val="20"/>
          <w:szCs w:val="20"/>
          <w:lang w:val="en-GB"/>
        </w:rPr>
        <w:t xml:space="preserve">, </w:t>
      </w:r>
      <w:r w:rsidR="007D56F2" w:rsidRPr="005B00BD">
        <w:rPr>
          <w:rFonts w:ascii="Arial" w:hAnsi="Arial" w:cs="Arial"/>
          <w:sz w:val="20"/>
          <w:szCs w:val="20"/>
          <w:lang w:val="en-GB"/>
        </w:rPr>
        <w:t xml:space="preserve">Knop </w:t>
      </w:r>
      <w:r w:rsidR="00875EC0" w:rsidRPr="005B00BD">
        <w:rPr>
          <w:rFonts w:ascii="Arial" w:hAnsi="Arial" w:cs="Arial"/>
          <w:sz w:val="20"/>
          <w:szCs w:val="20"/>
          <w:lang w:val="en-GB"/>
        </w:rPr>
        <w:t>N</w:t>
      </w:r>
      <w:r w:rsidR="007D56F2" w:rsidRPr="005B00BD">
        <w:rPr>
          <w:rFonts w:ascii="Arial" w:hAnsi="Arial" w:cs="Arial"/>
          <w:sz w:val="20"/>
          <w:szCs w:val="20"/>
          <w:lang w:val="en-GB"/>
        </w:rPr>
        <w:t xml:space="preserve">. </w:t>
      </w:r>
      <w:proofErr w:type="gramStart"/>
      <w:r w:rsidR="007D56F2" w:rsidRPr="005B00BD">
        <w:rPr>
          <w:rFonts w:ascii="Arial" w:hAnsi="Arial" w:cs="Arial"/>
          <w:sz w:val="20"/>
          <w:szCs w:val="20"/>
          <w:lang w:val="en-GB"/>
        </w:rPr>
        <w:t>The role of eye-associated lymphoid tissue in corneal immune protection</w:t>
      </w:r>
      <w:r w:rsidR="007D56F2" w:rsidRPr="005B00BD">
        <w:rPr>
          <w:rFonts w:ascii="Arial" w:hAnsi="Arial" w:cs="Arial"/>
          <w:i/>
          <w:sz w:val="20"/>
          <w:szCs w:val="20"/>
          <w:lang w:val="en-GB"/>
        </w:rPr>
        <w:t>.</w:t>
      </w:r>
      <w:proofErr w:type="gramEnd"/>
      <w:r w:rsidR="007D56F2" w:rsidRPr="005B00BD">
        <w:rPr>
          <w:rFonts w:ascii="Arial" w:hAnsi="Arial" w:cs="Arial"/>
          <w:i/>
          <w:sz w:val="20"/>
          <w:szCs w:val="20"/>
          <w:lang w:val="en-GB"/>
        </w:rPr>
        <w:t xml:space="preserve"> J </w:t>
      </w:r>
      <w:proofErr w:type="spellStart"/>
      <w:r w:rsidR="007D56F2" w:rsidRPr="005B00BD">
        <w:rPr>
          <w:rFonts w:ascii="Arial" w:hAnsi="Arial" w:cs="Arial"/>
          <w:i/>
          <w:sz w:val="20"/>
          <w:szCs w:val="20"/>
          <w:lang w:val="en-GB"/>
        </w:rPr>
        <w:t>Anat</w:t>
      </w:r>
      <w:proofErr w:type="spellEnd"/>
      <w:r w:rsidR="00875EC0" w:rsidRPr="005B00BD">
        <w:rPr>
          <w:rFonts w:ascii="Arial" w:hAnsi="Arial" w:cs="Arial"/>
          <w:sz w:val="20"/>
          <w:szCs w:val="20"/>
          <w:lang w:val="en-GB"/>
        </w:rPr>
        <w:t xml:space="preserve"> 2006; </w:t>
      </w:r>
      <w:r w:rsidR="007D56F2" w:rsidRPr="005B00BD">
        <w:rPr>
          <w:rFonts w:ascii="Arial" w:hAnsi="Arial" w:cs="Arial"/>
          <w:sz w:val="20"/>
          <w:szCs w:val="20"/>
          <w:lang w:val="en-GB"/>
        </w:rPr>
        <w:t xml:space="preserve">206(3): 271-285. </w:t>
      </w:r>
    </w:p>
    <w:p w14:paraId="698C7874" w14:textId="4B45A02C" w:rsidR="007D56F2" w:rsidRPr="005B00BD" w:rsidRDefault="007D56F2" w:rsidP="007D56F2">
      <w:pPr>
        <w:pStyle w:val="BodyAA"/>
        <w:spacing w:line="480" w:lineRule="auto"/>
        <w:rPr>
          <w:rFonts w:ascii="Arial" w:hAnsi="Arial" w:cs="Arial"/>
          <w:sz w:val="20"/>
          <w:szCs w:val="20"/>
          <w:lang w:val="en-GB"/>
        </w:rPr>
      </w:pPr>
      <w:r w:rsidRPr="005B00BD">
        <w:rPr>
          <w:rFonts w:ascii="Arial" w:hAnsi="Arial" w:cs="Arial"/>
          <w:sz w:val="20"/>
          <w:szCs w:val="20"/>
          <w:lang w:val="en-GB"/>
        </w:rPr>
        <w:t>2</w:t>
      </w:r>
      <w:r w:rsidR="005F7EB0" w:rsidRPr="005B00BD">
        <w:rPr>
          <w:rFonts w:ascii="Arial" w:hAnsi="Arial" w:cs="Arial"/>
          <w:sz w:val="20"/>
          <w:szCs w:val="20"/>
          <w:lang w:val="en-GB"/>
        </w:rPr>
        <w:t>3</w:t>
      </w:r>
      <w:r w:rsidRPr="005B00BD">
        <w:rPr>
          <w:rFonts w:ascii="Arial" w:hAnsi="Arial" w:cs="Arial"/>
          <w:sz w:val="20"/>
          <w:szCs w:val="20"/>
          <w:lang w:val="en-GB"/>
        </w:rPr>
        <w:t xml:space="preserve">. </w:t>
      </w:r>
      <w:proofErr w:type="spellStart"/>
      <w:r w:rsidR="00BC72B2" w:rsidRPr="005B00BD">
        <w:rPr>
          <w:rFonts w:ascii="Arial" w:hAnsi="Arial" w:cs="Arial"/>
          <w:sz w:val="20"/>
          <w:szCs w:val="20"/>
          <w:lang w:val="en-GB"/>
        </w:rPr>
        <w:t>Hingorani</w:t>
      </w:r>
      <w:proofErr w:type="spellEnd"/>
      <w:r w:rsidR="00BC72B2" w:rsidRPr="005B00BD">
        <w:rPr>
          <w:rFonts w:ascii="Arial" w:hAnsi="Arial" w:cs="Arial"/>
          <w:sz w:val="20"/>
          <w:szCs w:val="20"/>
          <w:lang w:val="en-GB"/>
        </w:rPr>
        <w:t xml:space="preserve"> M1, Metz D, </w:t>
      </w:r>
      <w:proofErr w:type="spellStart"/>
      <w:r w:rsidR="00BC72B2" w:rsidRPr="005B00BD">
        <w:rPr>
          <w:rFonts w:ascii="Arial" w:hAnsi="Arial" w:cs="Arial"/>
          <w:sz w:val="20"/>
          <w:szCs w:val="20"/>
          <w:lang w:val="en-GB"/>
        </w:rPr>
        <w:t>Lightman</w:t>
      </w:r>
      <w:proofErr w:type="spellEnd"/>
      <w:r w:rsidR="00BC72B2" w:rsidRPr="005B00BD">
        <w:rPr>
          <w:rFonts w:ascii="Arial" w:hAnsi="Arial" w:cs="Arial"/>
          <w:sz w:val="20"/>
          <w:szCs w:val="20"/>
          <w:lang w:val="en-GB"/>
        </w:rPr>
        <w:t xml:space="preserve"> SL</w:t>
      </w:r>
      <w:r w:rsidRPr="005B00BD">
        <w:rPr>
          <w:rFonts w:ascii="Arial" w:hAnsi="Arial" w:cs="Arial"/>
          <w:sz w:val="20"/>
          <w:szCs w:val="20"/>
          <w:lang w:val="en-GB"/>
        </w:rPr>
        <w:t xml:space="preserve">. Characterisation of the normal conjunctival leukocyte population. </w:t>
      </w:r>
      <w:proofErr w:type="spellStart"/>
      <w:r w:rsidRPr="005B00BD">
        <w:rPr>
          <w:rFonts w:ascii="Arial" w:hAnsi="Arial" w:cs="Arial"/>
          <w:i/>
          <w:sz w:val="20"/>
          <w:szCs w:val="20"/>
          <w:lang w:val="en-GB"/>
        </w:rPr>
        <w:t>Exp</w:t>
      </w:r>
      <w:proofErr w:type="spellEnd"/>
      <w:r w:rsidRPr="005B00BD">
        <w:rPr>
          <w:rFonts w:ascii="Arial" w:hAnsi="Arial" w:cs="Arial"/>
          <w:i/>
          <w:sz w:val="20"/>
          <w:szCs w:val="20"/>
          <w:lang w:val="en-GB"/>
        </w:rPr>
        <w:t xml:space="preserve"> Eye Res</w:t>
      </w:r>
      <w:r w:rsidRPr="005B00BD">
        <w:rPr>
          <w:rFonts w:ascii="Arial" w:hAnsi="Arial" w:cs="Arial"/>
          <w:sz w:val="20"/>
          <w:szCs w:val="20"/>
          <w:lang w:val="en-GB"/>
        </w:rPr>
        <w:t xml:space="preserve"> </w:t>
      </w:r>
      <w:r w:rsidR="00BC72B2" w:rsidRPr="005B00BD">
        <w:rPr>
          <w:rFonts w:ascii="Arial" w:hAnsi="Arial" w:cs="Arial"/>
          <w:sz w:val="20"/>
          <w:szCs w:val="20"/>
          <w:lang w:val="en-GB"/>
        </w:rPr>
        <w:t xml:space="preserve">1997; </w:t>
      </w:r>
      <w:r w:rsidRPr="005B00BD">
        <w:rPr>
          <w:rFonts w:ascii="Arial" w:hAnsi="Arial" w:cs="Arial"/>
          <w:sz w:val="20"/>
          <w:szCs w:val="20"/>
          <w:lang w:val="en-GB"/>
        </w:rPr>
        <w:t xml:space="preserve">64(6): 905-912. </w:t>
      </w:r>
    </w:p>
    <w:p w14:paraId="4CF5E2AB" w14:textId="491E9BCA" w:rsidR="007D56F2" w:rsidRPr="005B00BD" w:rsidRDefault="007D56F2" w:rsidP="007D56F2">
      <w:pPr>
        <w:pStyle w:val="BodyAA"/>
        <w:spacing w:line="480" w:lineRule="auto"/>
        <w:rPr>
          <w:rFonts w:ascii="Arial" w:hAnsi="Arial" w:cs="Arial"/>
          <w:sz w:val="20"/>
          <w:szCs w:val="20"/>
          <w:lang w:val="en-GB"/>
        </w:rPr>
      </w:pPr>
      <w:r w:rsidRPr="005B00BD">
        <w:rPr>
          <w:rFonts w:ascii="Arial" w:hAnsi="Arial" w:cs="Arial"/>
          <w:sz w:val="20"/>
          <w:szCs w:val="20"/>
          <w:lang w:val="en-GB"/>
        </w:rPr>
        <w:t>2</w:t>
      </w:r>
      <w:r w:rsidR="005F7EB0" w:rsidRPr="005B00BD">
        <w:rPr>
          <w:rFonts w:ascii="Arial" w:hAnsi="Arial" w:cs="Arial"/>
          <w:sz w:val="20"/>
          <w:szCs w:val="20"/>
          <w:lang w:val="en-GB"/>
        </w:rPr>
        <w:t>4</w:t>
      </w:r>
      <w:r w:rsidRPr="005B00BD">
        <w:rPr>
          <w:rFonts w:ascii="Arial" w:hAnsi="Arial" w:cs="Arial"/>
          <w:sz w:val="20"/>
          <w:szCs w:val="20"/>
          <w:lang w:val="en-GB"/>
        </w:rPr>
        <w:t xml:space="preserve">. </w:t>
      </w:r>
      <w:r w:rsidR="00BC72B2" w:rsidRPr="005B00BD">
        <w:rPr>
          <w:rFonts w:ascii="Arial" w:hAnsi="Arial" w:cs="Arial"/>
          <w:sz w:val="20"/>
          <w:szCs w:val="20"/>
          <w:lang w:val="en-GB"/>
        </w:rPr>
        <w:t xml:space="preserve">Farmer JP, </w:t>
      </w:r>
      <w:proofErr w:type="spellStart"/>
      <w:r w:rsidR="00BC72B2" w:rsidRPr="005B00BD">
        <w:rPr>
          <w:rFonts w:ascii="Arial" w:hAnsi="Arial" w:cs="Arial"/>
          <w:sz w:val="20"/>
          <w:szCs w:val="20"/>
          <w:lang w:val="en-GB"/>
        </w:rPr>
        <w:t>Lamba</w:t>
      </w:r>
      <w:proofErr w:type="spellEnd"/>
      <w:r w:rsidR="00BC72B2" w:rsidRPr="005B00BD">
        <w:rPr>
          <w:rFonts w:ascii="Arial" w:hAnsi="Arial" w:cs="Arial"/>
          <w:sz w:val="20"/>
          <w:szCs w:val="20"/>
          <w:lang w:val="en-GB"/>
        </w:rPr>
        <w:t xml:space="preserve"> M, </w:t>
      </w:r>
      <w:proofErr w:type="spellStart"/>
      <w:r w:rsidR="00BC72B2" w:rsidRPr="005B00BD">
        <w:rPr>
          <w:rFonts w:ascii="Arial" w:hAnsi="Arial" w:cs="Arial"/>
          <w:sz w:val="20"/>
          <w:szCs w:val="20"/>
          <w:lang w:val="en-GB"/>
        </w:rPr>
        <w:t>Merkur</w:t>
      </w:r>
      <w:proofErr w:type="spellEnd"/>
      <w:r w:rsidR="00BC72B2" w:rsidRPr="005B00BD">
        <w:rPr>
          <w:rFonts w:ascii="Arial" w:hAnsi="Arial" w:cs="Arial"/>
          <w:sz w:val="20"/>
          <w:szCs w:val="20"/>
          <w:lang w:val="en-GB"/>
        </w:rPr>
        <w:t xml:space="preserve"> AB et al</w:t>
      </w:r>
      <w:r w:rsidRPr="005B00BD">
        <w:rPr>
          <w:rFonts w:ascii="Arial" w:hAnsi="Arial" w:cs="Arial"/>
          <w:sz w:val="20"/>
          <w:szCs w:val="20"/>
          <w:lang w:val="en-GB"/>
        </w:rPr>
        <w:t xml:space="preserve">.  Characterization of lymphoproliferative lesions of the conjunctiva: immunohistochemical and molecular genetic studies. </w:t>
      </w:r>
      <w:r w:rsidRPr="005B00BD">
        <w:rPr>
          <w:rFonts w:ascii="Arial" w:hAnsi="Arial" w:cs="Arial"/>
          <w:i/>
          <w:sz w:val="20"/>
          <w:szCs w:val="20"/>
          <w:lang w:val="en-GB"/>
        </w:rPr>
        <w:t xml:space="preserve">Can J </w:t>
      </w:r>
      <w:proofErr w:type="spellStart"/>
      <w:r w:rsidRPr="005B00BD">
        <w:rPr>
          <w:rFonts w:ascii="Arial" w:hAnsi="Arial" w:cs="Arial"/>
          <w:i/>
          <w:sz w:val="20"/>
          <w:szCs w:val="20"/>
          <w:lang w:val="en-GB"/>
        </w:rPr>
        <w:t>Ophthalmol</w:t>
      </w:r>
      <w:proofErr w:type="spellEnd"/>
      <w:r w:rsidRPr="005B00BD">
        <w:rPr>
          <w:rFonts w:ascii="Arial" w:hAnsi="Arial" w:cs="Arial"/>
          <w:sz w:val="20"/>
          <w:szCs w:val="20"/>
          <w:lang w:val="en-GB"/>
        </w:rPr>
        <w:t xml:space="preserve"> 2006</w:t>
      </w:r>
      <w:proofErr w:type="gramStart"/>
      <w:r w:rsidRPr="005B00BD">
        <w:rPr>
          <w:rFonts w:ascii="Arial" w:hAnsi="Arial" w:cs="Arial"/>
          <w:sz w:val="20"/>
          <w:szCs w:val="20"/>
          <w:lang w:val="en-GB"/>
        </w:rPr>
        <w:t>;</w:t>
      </w:r>
      <w:proofErr w:type="gramEnd"/>
      <w:r w:rsidRPr="005B00BD">
        <w:rPr>
          <w:rFonts w:ascii="Arial" w:hAnsi="Arial" w:cs="Arial"/>
          <w:sz w:val="20"/>
          <w:szCs w:val="20"/>
          <w:lang w:val="en-GB"/>
        </w:rPr>
        <w:t xml:space="preserve"> 41(6): 753-760.</w:t>
      </w:r>
    </w:p>
    <w:p w14:paraId="577B3573" w14:textId="4F4AABE7" w:rsidR="00FC4F5E" w:rsidRPr="005B00BD" w:rsidRDefault="007D56F2" w:rsidP="005F7EB0">
      <w:pPr>
        <w:pStyle w:val="BodyAA"/>
        <w:spacing w:line="480" w:lineRule="auto"/>
        <w:rPr>
          <w:bdr w:val="none" w:sz="0" w:space="0" w:color="auto"/>
          <w:lang w:val="en-GB"/>
        </w:rPr>
      </w:pPr>
      <w:r w:rsidRPr="005B00BD">
        <w:rPr>
          <w:rFonts w:ascii="Arial" w:hAnsi="Arial" w:cs="Arial"/>
          <w:sz w:val="20"/>
          <w:szCs w:val="20"/>
          <w:lang w:val="en-GB"/>
        </w:rPr>
        <w:t>2</w:t>
      </w:r>
      <w:r w:rsidR="005F7EB0" w:rsidRPr="005B00BD">
        <w:rPr>
          <w:rFonts w:ascii="Arial" w:hAnsi="Arial" w:cs="Arial"/>
          <w:sz w:val="20"/>
          <w:szCs w:val="20"/>
          <w:lang w:val="en-GB"/>
        </w:rPr>
        <w:t>5</w:t>
      </w:r>
      <w:r w:rsidRPr="005B00BD">
        <w:rPr>
          <w:rFonts w:ascii="Arial" w:hAnsi="Arial" w:cs="Arial"/>
          <w:sz w:val="20"/>
          <w:szCs w:val="20"/>
          <w:lang w:val="en-GB"/>
        </w:rPr>
        <w:t xml:space="preserve">. </w:t>
      </w:r>
      <w:proofErr w:type="spellStart"/>
      <w:r w:rsidRPr="005B00BD">
        <w:rPr>
          <w:rFonts w:ascii="Arial" w:hAnsi="Arial" w:cs="Arial"/>
          <w:sz w:val="20"/>
          <w:szCs w:val="20"/>
          <w:lang w:val="en-GB"/>
        </w:rPr>
        <w:t>Coupland</w:t>
      </w:r>
      <w:proofErr w:type="spellEnd"/>
      <w:r w:rsidRPr="005B00BD">
        <w:rPr>
          <w:rFonts w:ascii="Arial" w:hAnsi="Arial" w:cs="Arial"/>
          <w:sz w:val="20"/>
          <w:szCs w:val="20"/>
          <w:lang w:val="en-GB"/>
        </w:rPr>
        <w:t xml:space="preserve"> SE, Hummel M, Stein H.  Ocular adnexal lymphomas: five case presentations and a review of the literature. </w:t>
      </w:r>
      <w:proofErr w:type="spellStart"/>
      <w:r w:rsidRPr="005B00BD">
        <w:rPr>
          <w:rFonts w:ascii="Arial" w:hAnsi="Arial" w:cs="Arial"/>
          <w:i/>
          <w:sz w:val="20"/>
          <w:szCs w:val="20"/>
          <w:lang w:val="en-GB"/>
        </w:rPr>
        <w:t>Surv</w:t>
      </w:r>
      <w:proofErr w:type="spellEnd"/>
      <w:r w:rsidRPr="005B00BD">
        <w:rPr>
          <w:rFonts w:ascii="Arial" w:hAnsi="Arial" w:cs="Arial"/>
          <w:i/>
          <w:sz w:val="20"/>
          <w:szCs w:val="20"/>
          <w:lang w:val="en-GB"/>
        </w:rPr>
        <w:t xml:space="preserve"> </w:t>
      </w:r>
      <w:proofErr w:type="spellStart"/>
      <w:r w:rsidRPr="005B00BD">
        <w:rPr>
          <w:rFonts w:ascii="Arial" w:hAnsi="Arial" w:cs="Arial"/>
          <w:i/>
          <w:sz w:val="20"/>
          <w:szCs w:val="20"/>
          <w:lang w:val="en-GB"/>
        </w:rPr>
        <w:t>Ophthalmol</w:t>
      </w:r>
      <w:proofErr w:type="spellEnd"/>
      <w:r w:rsidRPr="005B00BD">
        <w:rPr>
          <w:rFonts w:ascii="Arial" w:hAnsi="Arial" w:cs="Arial"/>
          <w:sz w:val="20"/>
          <w:szCs w:val="20"/>
          <w:lang w:val="en-GB"/>
        </w:rPr>
        <w:t xml:space="preserve"> 2002; 47(5): 470-490</w:t>
      </w:r>
      <w:proofErr w:type="gramStart"/>
      <w:r w:rsidRPr="005B00BD">
        <w:rPr>
          <w:rFonts w:ascii="Arial" w:hAnsi="Arial" w:cs="Arial"/>
          <w:sz w:val="20"/>
          <w:szCs w:val="20"/>
          <w:lang w:val="en-GB"/>
        </w:rPr>
        <w:t>.</w:t>
      </w:r>
      <w:r w:rsidR="00CC734A" w:rsidRPr="005B00BD">
        <w:rPr>
          <w:rFonts w:ascii="Arial" w:hAnsi="Arial" w:cs="Arial"/>
          <w:sz w:val="20"/>
          <w:szCs w:val="20"/>
          <w:lang w:val="en-GB"/>
        </w:rPr>
        <w:t>.</w:t>
      </w:r>
      <w:proofErr w:type="gramEnd"/>
    </w:p>
    <w:p w14:paraId="21044780" w14:textId="5FB32C3F" w:rsidR="007541C3" w:rsidRPr="005B00BD" w:rsidRDefault="00FC4F5E"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Calibri"/>
          <w:bdr w:val="none" w:sz="0" w:space="0" w:color="auto"/>
          <w:lang w:val="en-GB"/>
        </w:rPr>
      </w:pPr>
      <w:r w:rsidRPr="005B00BD">
        <w:rPr>
          <w:rFonts w:ascii="Arial" w:eastAsia="Calibri" w:hAnsi="Arial" w:cs="Arial"/>
          <w:sz w:val="20"/>
          <w:szCs w:val="20"/>
          <w:bdr w:val="none" w:sz="0" w:space="0" w:color="auto"/>
          <w:lang w:val="en-GB"/>
        </w:rPr>
        <w:t>26.</w:t>
      </w:r>
      <w:r w:rsidRPr="005B00BD">
        <w:rPr>
          <w:rFonts w:eastAsia="Calibri"/>
          <w:sz w:val="20"/>
          <w:szCs w:val="20"/>
          <w:bdr w:val="none" w:sz="0" w:space="0" w:color="auto"/>
          <w:lang w:val="en-GB"/>
        </w:rPr>
        <w:t xml:space="preserve"> </w:t>
      </w:r>
      <w:r w:rsidR="007E13D0" w:rsidRPr="005B00BD">
        <w:rPr>
          <w:rFonts w:ascii="Helvetica" w:eastAsia="Calibri" w:hAnsi="Helvetica" w:cs="Helvetica"/>
          <w:color w:val="000000"/>
          <w:sz w:val="22"/>
          <w:szCs w:val="22"/>
          <w:u w:color="000000"/>
          <w:bdr w:val="none" w:sz="0" w:space="0" w:color="auto"/>
          <w:lang w:val="en-GB"/>
        </w:rPr>
        <w:t xml:space="preserve"> </w:t>
      </w:r>
      <w:hyperlink r:id="rId13" w:history="1">
        <w:r w:rsidR="007E13D0" w:rsidRPr="005B00BD">
          <w:rPr>
            <w:rFonts w:ascii="Arial" w:eastAsia="Calibri" w:hAnsi="Arial" w:cs="Arial"/>
            <w:color w:val="262626"/>
            <w:sz w:val="20"/>
            <w:szCs w:val="20"/>
            <w:u w:val="single" w:color="262626"/>
            <w:bdr w:val="none" w:sz="0" w:space="0" w:color="auto"/>
            <w:lang w:val="en-GB"/>
          </w:rPr>
          <w:t>Wagner SD</w:t>
        </w:r>
      </w:hyperlink>
      <w:r w:rsidR="007E13D0" w:rsidRPr="005B00BD">
        <w:rPr>
          <w:rFonts w:ascii="Arial" w:eastAsia="Calibri" w:hAnsi="Arial" w:cs="Arial"/>
          <w:sz w:val="20"/>
          <w:szCs w:val="20"/>
          <w:bdr w:val="none" w:sz="0" w:space="0" w:color="auto"/>
          <w:lang w:val="en-GB"/>
        </w:rPr>
        <w:t xml:space="preserve">, </w:t>
      </w:r>
      <w:hyperlink r:id="rId14" w:history="1">
        <w:proofErr w:type="spellStart"/>
        <w:r w:rsidR="007E13D0" w:rsidRPr="005B00BD">
          <w:rPr>
            <w:rFonts w:ascii="Arial" w:eastAsia="Calibri" w:hAnsi="Arial" w:cs="Arial"/>
            <w:color w:val="262626"/>
            <w:sz w:val="20"/>
            <w:szCs w:val="20"/>
            <w:u w:val="single" w:color="262626"/>
            <w:bdr w:val="none" w:sz="0" w:space="0" w:color="auto"/>
            <w:lang w:val="en-GB"/>
          </w:rPr>
          <w:t>Ahearne</w:t>
        </w:r>
        <w:proofErr w:type="spellEnd"/>
        <w:r w:rsidR="007E13D0" w:rsidRPr="005B00BD">
          <w:rPr>
            <w:rFonts w:ascii="Arial" w:eastAsia="Calibri" w:hAnsi="Arial" w:cs="Arial"/>
            <w:color w:val="262626"/>
            <w:sz w:val="20"/>
            <w:szCs w:val="20"/>
            <w:u w:val="single" w:color="262626"/>
            <w:bdr w:val="none" w:sz="0" w:space="0" w:color="auto"/>
            <w:lang w:val="en-GB"/>
          </w:rPr>
          <w:t xml:space="preserve"> M</w:t>
        </w:r>
      </w:hyperlink>
      <w:r w:rsidR="007E13D0" w:rsidRPr="005B00BD">
        <w:rPr>
          <w:rFonts w:ascii="Arial" w:eastAsia="Calibri" w:hAnsi="Arial" w:cs="Arial"/>
          <w:sz w:val="20"/>
          <w:szCs w:val="20"/>
          <w:bdr w:val="none" w:sz="0" w:space="0" w:color="auto"/>
          <w:lang w:val="en-GB"/>
        </w:rPr>
        <w:t xml:space="preserve">, </w:t>
      </w:r>
      <w:hyperlink r:id="rId15" w:history="1">
        <w:proofErr w:type="spellStart"/>
        <w:r w:rsidR="007E13D0" w:rsidRPr="005B00BD">
          <w:rPr>
            <w:rFonts w:ascii="Arial" w:eastAsia="Calibri" w:hAnsi="Arial" w:cs="Arial"/>
            <w:color w:val="262626"/>
            <w:sz w:val="20"/>
            <w:szCs w:val="20"/>
            <w:u w:val="single" w:color="262626"/>
            <w:bdr w:val="none" w:sz="0" w:space="0" w:color="auto"/>
            <w:lang w:val="en-GB"/>
          </w:rPr>
          <w:t>Ko</w:t>
        </w:r>
        <w:proofErr w:type="spellEnd"/>
        <w:r w:rsidR="007E13D0" w:rsidRPr="005B00BD">
          <w:rPr>
            <w:rFonts w:ascii="Arial" w:eastAsia="Calibri" w:hAnsi="Arial" w:cs="Arial"/>
            <w:color w:val="262626"/>
            <w:sz w:val="20"/>
            <w:szCs w:val="20"/>
            <w:u w:val="single" w:color="262626"/>
            <w:bdr w:val="none" w:sz="0" w:space="0" w:color="auto"/>
            <w:lang w:val="en-GB"/>
          </w:rPr>
          <w:t xml:space="preserve"> </w:t>
        </w:r>
        <w:proofErr w:type="spellStart"/>
        <w:r w:rsidR="007E13D0" w:rsidRPr="005B00BD">
          <w:rPr>
            <w:rFonts w:ascii="Arial" w:eastAsia="Calibri" w:hAnsi="Arial" w:cs="Arial"/>
            <w:color w:val="262626"/>
            <w:sz w:val="20"/>
            <w:szCs w:val="20"/>
            <w:u w:val="single" w:color="262626"/>
            <w:bdr w:val="none" w:sz="0" w:space="0" w:color="auto"/>
            <w:lang w:val="en-GB"/>
          </w:rPr>
          <w:t>Ferrigno</w:t>
        </w:r>
        <w:proofErr w:type="spellEnd"/>
        <w:r w:rsidR="007E13D0" w:rsidRPr="005B00BD">
          <w:rPr>
            <w:rFonts w:ascii="Arial" w:eastAsia="Calibri" w:hAnsi="Arial" w:cs="Arial"/>
            <w:color w:val="262626"/>
            <w:sz w:val="20"/>
            <w:szCs w:val="20"/>
            <w:u w:val="single" w:color="262626"/>
            <w:bdr w:val="none" w:sz="0" w:space="0" w:color="auto"/>
            <w:lang w:val="en-GB"/>
          </w:rPr>
          <w:t xml:space="preserve"> P</w:t>
        </w:r>
      </w:hyperlink>
      <w:r w:rsidR="007E13D0" w:rsidRPr="005B00BD">
        <w:rPr>
          <w:rFonts w:ascii="Arial" w:eastAsia="Calibri" w:hAnsi="Arial" w:cs="Arial"/>
          <w:sz w:val="20"/>
          <w:szCs w:val="20"/>
          <w:bdr w:val="none" w:sz="0" w:space="0" w:color="auto"/>
          <w:lang w:val="en-GB"/>
        </w:rPr>
        <w:t>. “</w:t>
      </w:r>
      <w:r w:rsidR="007E13D0" w:rsidRPr="005B00BD">
        <w:rPr>
          <w:rFonts w:ascii="Arial" w:eastAsia="Calibri" w:hAnsi="Arial" w:cs="Arial"/>
          <w:bCs/>
          <w:sz w:val="20"/>
          <w:szCs w:val="20"/>
          <w:bdr w:val="none" w:sz="0" w:space="0" w:color="auto"/>
          <w:lang w:val="en-GB"/>
        </w:rPr>
        <w:t>The role of BCL6 in lymphomas and routes to therapy</w:t>
      </w:r>
      <w:r w:rsidR="007E13D0" w:rsidRPr="005B00BD">
        <w:rPr>
          <w:rFonts w:ascii="Arial" w:eastAsia="Calibri" w:hAnsi="Arial" w:cs="Arial"/>
          <w:b/>
          <w:bCs/>
          <w:sz w:val="20"/>
          <w:szCs w:val="20"/>
          <w:bdr w:val="none" w:sz="0" w:space="0" w:color="auto"/>
          <w:lang w:val="en-GB"/>
        </w:rPr>
        <w:t>.”</w:t>
      </w:r>
      <w:r w:rsidR="007E13D0" w:rsidRPr="005B00BD">
        <w:rPr>
          <w:rFonts w:ascii="Arial" w:eastAsia="Calibri" w:hAnsi="Arial" w:cs="Arial"/>
          <w:color w:val="262626"/>
          <w:sz w:val="20"/>
          <w:szCs w:val="20"/>
          <w:u w:val="single" w:color="262626"/>
          <w:bdr w:val="none" w:sz="0" w:space="0" w:color="auto"/>
          <w:lang w:val="en-GB"/>
        </w:rPr>
        <w:t xml:space="preserve"> </w:t>
      </w:r>
      <w:proofErr w:type="gramStart"/>
      <w:r w:rsidR="007E13D0" w:rsidRPr="005B00BD">
        <w:rPr>
          <w:rFonts w:ascii="Arial" w:eastAsia="Calibri" w:hAnsi="Arial" w:cs="Arial"/>
          <w:color w:val="262626"/>
          <w:sz w:val="20"/>
          <w:szCs w:val="20"/>
          <w:u w:val="single" w:color="262626"/>
          <w:bdr w:val="none" w:sz="0" w:space="0" w:color="auto"/>
          <w:lang w:val="en-GB"/>
        </w:rPr>
        <w:t xml:space="preserve">Br J </w:t>
      </w:r>
      <w:proofErr w:type="spellStart"/>
      <w:r w:rsidR="007E13D0" w:rsidRPr="005B00BD">
        <w:rPr>
          <w:rFonts w:ascii="Arial" w:eastAsia="Calibri" w:hAnsi="Arial" w:cs="Arial"/>
          <w:color w:val="262626"/>
          <w:sz w:val="20"/>
          <w:szCs w:val="20"/>
          <w:u w:val="single" w:color="262626"/>
          <w:bdr w:val="none" w:sz="0" w:space="0" w:color="auto"/>
          <w:lang w:val="en-GB"/>
        </w:rPr>
        <w:t>Haematol</w:t>
      </w:r>
      <w:proofErr w:type="spellEnd"/>
      <w:r w:rsidR="007E13D0" w:rsidRPr="005B00BD">
        <w:rPr>
          <w:rFonts w:ascii="Arial" w:eastAsia="Calibri" w:hAnsi="Arial" w:cs="Arial"/>
          <w:color w:val="262626"/>
          <w:sz w:val="20"/>
          <w:szCs w:val="20"/>
          <w:u w:val="single" w:color="262626"/>
          <w:bdr w:val="none" w:sz="0" w:space="0" w:color="auto"/>
          <w:lang w:val="en-GB"/>
        </w:rPr>
        <w:t>.</w:t>
      </w:r>
      <w:proofErr w:type="gramEnd"/>
      <w:r w:rsidR="007E13D0" w:rsidRPr="005B00BD">
        <w:rPr>
          <w:rFonts w:ascii="Arial" w:eastAsia="Calibri" w:hAnsi="Arial" w:cs="Arial"/>
          <w:sz w:val="20"/>
          <w:szCs w:val="20"/>
          <w:u w:color="262626"/>
          <w:bdr w:val="none" w:sz="0" w:space="0" w:color="auto"/>
          <w:lang w:val="en-GB"/>
        </w:rPr>
        <w:t xml:space="preserve"> 2011</w:t>
      </w:r>
      <w:proofErr w:type="gramStart"/>
      <w:r w:rsidR="007E13D0" w:rsidRPr="005B00BD">
        <w:rPr>
          <w:rFonts w:ascii="Arial" w:eastAsia="Calibri" w:hAnsi="Arial" w:cs="Arial"/>
          <w:sz w:val="20"/>
          <w:szCs w:val="20"/>
          <w:u w:color="262626"/>
          <w:bdr w:val="none" w:sz="0" w:space="0" w:color="auto"/>
          <w:lang w:val="en-GB"/>
        </w:rPr>
        <w:t>;152</w:t>
      </w:r>
      <w:proofErr w:type="gramEnd"/>
      <w:r w:rsidR="007E13D0" w:rsidRPr="005B00BD">
        <w:rPr>
          <w:rFonts w:ascii="Arial" w:eastAsia="Calibri" w:hAnsi="Arial" w:cs="Arial"/>
          <w:sz w:val="20"/>
          <w:szCs w:val="20"/>
          <w:u w:color="262626"/>
          <w:bdr w:val="none" w:sz="0" w:space="0" w:color="auto"/>
          <w:lang w:val="en-GB"/>
        </w:rPr>
        <w:t>(1):3-12.</w:t>
      </w:r>
    </w:p>
    <w:p w14:paraId="3C37C46E" w14:textId="5054776C" w:rsidR="00A914AF" w:rsidRPr="005B00BD" w:rsidRDefault="00FC4F5E"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Calibri" w:hAnsi="Arial" w:cs="Arial"/>
          <w:color w:val="000000"/>
          <w:sz w:val="20"/>
          <w:szCs w:val="20"/>
          <w:u w:color="000000"/>
          <w:bdr w:val="none" w:sz="0" w:space="0" w:color="auto"/>
          <w:lang w:val="en-GB"/>
        </w:rPr>
      </w:pPr>
      <w:r w:rsidRPr="005B00BD">
        <w:rPr>
          <w:rFonts w:ascii="Arial" w:eastAsia="Calibri" w:hAnsi="Arial" w:cs="Arial"/>
          <w:color w:val="000000"/>
          <w:sz w:val="20"/>
          <w:szCs w:val="20"/>
          <w:u w:color="000000"/>
          <w:bdr w:val="none" w:sz="0" w:space="0" w:color="auto"/>
          <w:lang w:val="en-GB"/>
        </w:rPr>
        <w:t xml:space="preserve">27. </w:t>
      </w:r>
      <w:proofErr w:type="spellStart"/>
      <w:r w:rsidR="00A914AF" w:rsidRPr="005B00BD">
        <w:rPr>
          <w:rFonts w:ascii="Arial" w:eastAsia="Calibri" w:hAnsi="Arial" w:cs="Arial"/>
          <w:color w:val="000000"/>
          <w:sz w:val="20"/>
          <w:szCs w:val="20"/>
          <w:bdr w:val="none" w:sz="0" w:space="0" w:color="auto"/>
          <w:lang w:val="en-GB"/>
        </w:rPr>
        <w:t>Olteanu</w:t>
      </w:r>
      <w:proofErr w:type="spellEnd"/>
      <w:r w:rsidR="00A914AF" w:rsidRPr="005B00BD">
        <w:rPr>
          <w:rFonts w:ascii="Arial" w:eastAsia="Calibri" w:hAnsi="Arial" w:cs="Arial"/>
          <w:color w:val="000000"/>
          <w:sz w:val="20"/>
          <w:szCs w:val="20"/>
          <w:bdr w:val="none" w:sz="0" w:space="0" w:color="auto"/>
          <w:lang w:val="en-GB"/>
        </w:rPr>
        <w:t>, H</w:t>
      </w:r>
      <w:r w:rsidRPr="005B00BD">
        <w:rPr>
          <w:rFonts w:ascii="Arial" w:eastAsia="Calibri" w:hAnsi="Arial" w:cs="Arial"/>
          <w:color w:val="000000"/>
          <w:sz w:val="20"/>
          <w:szCs w:val="20"/>
          <w:bdr w:val="none" w:sz="0" w:space="0" w:color="auto"/>
          <w:lang w:val="en-GB"/>
        </w:rPr>
        <w:t>,</w:t>
      </w:r>
      <w:r w:rsidR="00A914AF" w:rsidRPr="005B00BD">
        <w:rPr>
          <w:rFonts w:ascii="Arial" w:eastAsia="Calibri" w:hAnsi="Arial" w:cs="Arial"/>
          <w:color w:val="000000"/>
          <w:sz w:val="20"/>
          <w:szCs w:val="20"/>
          <w:bdr w:val="none" w:sz="0" w:space="0" w:color="auto"/>
          <w:lang w:val="en-GB"/>
        </w:rPr>
        <w:t xml:space="preserve"> </w:t>
      </w:r>
      <w:proofErr w:type="spellStart"/>
      <w:r w:rsidR="00A914AF" w:rsidRPr="005B00BD">
        <w:rPr>
          <w:rFonts w:ascii="Arial" w:eastAsia="Calibri" w:hAnsi="Arial" w:cs="Arial"/>
          <w:color w:val="000000"/>
          <w:sz w:val="20"/>
          <w:szCs w:val="20"/>
          <w:bdr w:val="none" w:sz="0" w:space="0" w:color="auto"/>
          <w:lang w:val="en-GB"/>
        </w:rPr>
        <w:t>Fenske</w:t>
      </w:r>
      <w:proofErr w:type="spellEnd"/>
      <w:r w:rsidRPr="005B00BD">
        <w:rPr>
          <w:rFonts w:ascii="Arial" w:eastAsia="Calibri" w:hAnsi="Arial" w:cs="Arial"/>
          <w:color w:val="000000"/>
          <w:sz w:val="20"/>
          <w:szCs w:val="20"/>
          <w:bdr w:val="none" w:sz="0" w:space="0" w:color="auto"/>
          <w:lang w:val="en-GB"/>
        </w:rPr>
        <w:t xml:space="preserve"> TS</w:t>
      </w:r>
      <w:r w:rsidR="00A914AF" w:rsidRPr="005B00BD">
        <w:rPr>
          <w:rFonts w:ascii="Arial" w:eastAsia="Calibri" w:hAnsi="Arial" w:cs="Arial"/>
          <w:color w:val="000000"/>
          <w:sz w:val="20"/>
          <w:szCs w:val="20"/>
          <w:bdr w:val="none" w:sz="0" w:space="0" w:color="auto"/>
          <w:lang w:val="en-GB"/>
        </w:rPr>
        <w:t>, Harrington</w:t>
      </w:r>
      <w:r w:rsidR="00817D1D" w:rsidRPr="005B00BD">
        <w:rPr>
          <w:rFonts w:ascii="Arial" w:eastAsia="Calibri" w:hAnsi="Arial" w:cs="Arial"/>
          <w:color w:val="000000"/>
          <w:sz w:val="20"/>
          <w:szCs w:val="20"/>
          <w:bdr w:val="none" w:sz="0" w:space="0" w:color="auto"/>
          <w:lang w:val="en-GB"/>
        </w:rPr>
        <w:t xml:space="preserve"> AM</w:t>
      </w:r>
      <w:r w:rsidR="00A914AF" w:rsidRPr="005B00BD">
        <w:rPr>
          <w:rFonts w:ascii="Arial" w:eastAsia="Calibri" w:hAnsi="Arial" w:cs="Arial"/>
          <w:color w:val="000000"/>
          <w:sz w:val="20"/>
          <w:szCs w:val="20"/>
          <w:bdr w:val="none" w:sz="0" w:space="0" w:color="auto"/>
          <w:lang w:val="en-GB"/>
        </w:rPr>
        <w:t xml:space="preserve">, </w:t>
      </w:r>
      <w:proofErr w:type="spellStart"/>
      <w:r w:rsidR="00A914AF" w:rsidRPr="005B00BD">
        <w:rPr>
          <w:rFonts w:ascii="Arial" w:eastAsia="Calibri" w:hAnsi="Arial" w:cs="Arial"/>
          <w:color w:val="000000"/>
          <w:sz w:val="20"/>
          <w:szCs w:val="20"/>
          <w:bdr w:val="none" w:sz="0" w:space="0" w:color="auto"/>
          <w:lang w:val="en-GB"/>
        </w:rPr>
        <w:t>Szabo</w:t>
      </w:r>
      <w:proofErr w:type="spellEnd"/>
      <w:r w:rsidR="00817D1D" w:rsidRPr="005B00BD">
        <w:rPr>
          <w:rFonts w:ascii="Arial" w:eastAsia="Calibri" w:hAnsi="Arial" w:cs="Arial"/>
          <w:color w:val="000000"/>
          <w:sz w:val="20"/>
          <w:szCs w:val="20"/>
          <w:bdr w:val="none" w:sz="0" w:space="0" w:color="auto"/>
          <w:lang w:val="en-GB"/>
        </w:rPr>
        <w:t xml:space="preserve"> A</w:t>
      </w:r>
      <w:r w:rsidR="00A914AF" w:rsidRPr="005B00BD">
        <w:rPr>
          <w:rFonts w:ascii="Arial" w:eastAsia="Calibri" w:hAnsi="Arial" w:cs="Arial"/>
          <w:color w:val="000000"/>
          <w:sz w:val="20"/>
          <w:szCs w:val="20"/>
          <w:bdr w:val="none" w:sz="0" w:space="0" w:color="auto"/>
          <w:lang w:val="en-GB"/>
        </w:rPr>
        <w:t>, He</w:t>
      </w:r>
      <w:r w:rsidR="00817D1D" w:rsidRPr="005B00BD">
        <w:rPr>
          <w:rFonts w:ascii="Arial" w:eastAsia="Calibri" w:hAnsi="Arial" w:cs="Arial"/>
          <w:color w:val="000000"/>
          <w:sz w:val="20"/>
          <w:szCs w:val="20"/>
          <w:bdr w:val="none" w:sz="0" w:space="0" w:color="auto"/>
          <w:lang w:val="en-GB"/>
        </w:rPr>
        <w:t xml:space="preserve"> P, </w:t>
      </w:r>
      <w:proofErr w:type="spellStart"/>
      <w:r w:rsidR="00A914AF" w:rsidRPr="005B00BD">
        <w:rPr>
          <w:rFonts w:ascii="Arial" w:eastAsia="Calibri" w:hAnsi="Arial" w:cs="Arial"/>
          <w:color w:val="000000"/>
          <w:sz w:val="20"/>
          <w:szCs w:val="20"/>
          <w:bdr w:val="none" w:sz="0" w:space="0" w:color="auto"/>
          <w:lang w:val="en-GB"/>
        </w:rPr>
        <w:t>Kroft</w:t>
      </w:r>
      <w:proofErr w:type="spellEnd"/>
      <w:r w:rsidR="00817D1D" w:rsidRPr="005B00BD">
        <w:rPr>
          <w:rFonts w:ascii="Arial" w:eastAsia="Calibri" w:hAnsi="Arial" w:cs="Arial"/>
          <w:color w:val="000000"/>
          <w:sz w:val="20"/>
          <w:szCs w:val="20"/>
          <w:bdr w:val="none" w:sz="0" w:space="0" w:color="auto"/>
          <w:lang w:val="en-GB"/>
        </w:rPr>
        <w:t xml:space="preserve"> SH.</w:t>
      </w:r>
      <w:r w:rsidR="00A914AF" w:rsidRPr="005B00BD">
        <w:rPr>
          <w:rFonts w:ascii="Arial" w:eastAsia="Calibri" w:hAnsi="Arial" w:cs="Arial"/>
          <w:color w:val="000000"/>
          <w:sz w:val="20"/>
          <w:szCs w:val="20"/>
          <w:bdr w:val="none" w:sz="0" w:space="0" w:color="auto"/>
          <w:lang w:val="en-GB"/>
        </w:rPr>
        <w:t xml:space="preserve"> "CD23 expression in follicular lymphoma: </w:t>
      </w:r>
      <w:proofErr w:type="spellStart"/>
      <w:r w:rsidR="00A914AF" w:rsidRPr="005B00BD">
        <w:rPr>
          <w:rFonts w:ascii="Arial" w:eastAsia="Calibri" w:hAnsi="Arial" w:cs="Arial"/>
          <w:color w:val="000000"/>
          <w:sz w:val="20"/>
          <w:szCs w:val="20"/>
          <w:bdr w:val="none" w:sz="0" w:space="0" w:color="auto"/>
          <w:lang w:val="en-GB"/>
        </w:rPr>
        <w:t>clinicopathologic</w:t>
      </w:r>
      <w:proofErr w:type="spellEnd"/>
      <w:r w:rsidR="00A914AF" w:rsidRPr="005B00BD">
        <w:rPr>
          <w:rFonts w:ascii="Arial" w:eastAsia="Calibri" w:hAnsi="Arial" w:cs="Arial"/>
          <w:color w:val="000000"/>
          <w:sz w:val="20"/>
          <w:szCs w:val="20"/>
          <w:bdr w:val="none" w:sz="0" w:space="0" w:color="auto"/>
          <w:lang w:val="en-GB"/>
        </w:rPr>
        <w:t xml:space="preserve"> correlations." </w:t>
      </w:r>
      <w:r w:rsidR="00A914AF" w:rsidRPr="005B00BD">
        <w:rPr>
          <w:rFonts w:ascii="Arial" w:eastAsia="Calibri" w:hAnsi="Arial" w:cs="Arial"/>
          <w:color w:val="000000"/>
          <w:sz w:val="20"/>
          <w:szCs w:val="20"/>
          <w:u w:val="single" w:color="000000"/>
          <w:bdr w:val="none" w:sz="0" w:space="0" w:color="auto"/>
          <w:lang w:val="en-GB"/>
        </w:rPr>
        <w:t xml:space="preserve">Am J </w:t>
      </w:r>
      <w:proofErr w:type="spellStart"/>
      <w:r w:rsidR="00A914AF" w:rsidRPr="005B00BD">
        <w:rPr>
          <w:rFonts w:ascii="Arial" w:eastAsia="Calibri" w:hAnsi="Arial" w:cs="Arial"/>
          <w:color w:val="000000"/>
          <w:sz w:val="20"/>
          <w:szCs w:val="20"/>
          <w:u w:val="single" w:color="000000"/>
          <w:bdr w:val="none" w:sz="0" w:space="0" w:color="auto"/>
          <w:lang w:val="en-GB"/>
        </w:rPr>
        <w:t>Clin</w:t>
      </w:r>
      <w:proofErr w:type="spellEnd"/>
      <w:r w:rsidR="00A914AF" w:rsidRPr="005B00BD">
        <w:rPr>
          <w:rFonts w:ascii="Arial" w:eastAsia="Calibri" w:hAnsi="Arial" w:cs="Arial"/>
          <w:color w:val="000000"/>
          <w:sz w:val="20"/>
          <w:szCs w:val="20"/>
          <w:u w:val="single" w:color="000000"/>
          <w:bdr w:val="none" w:sz="0" w:space="0" w:color="auto"/>
          <w:lang w:val="en-GB"/>
        </w:rPr>
        <w:t xml:space="preserve"> Pathol</w:t>
      </w:r>
      <w:proofErr w:type="gramStart"/>
      <w:r w:rsidR="00817D1D" w:rsidRPr="005B00BD">
        <w:rPr>
          <w:rFonts w:ascii="Arial" w:eastAsia="Calibri" w:hAnsi="Arial" w:cs="Arial"/>
          <w:color w:val="000000"/>
          <w:sz w:val="20"/>
          <w:szCs w:val="20"/>
          <w:u w:val="single" w:color="000000"/>
          <w:bdr w:val="none" w:sz="0" w:space="0" w:color="auto"/>
          <w:lang w:val="en-GB"/>
        </w:rPr>
        <w:t>,2011</w:t>
      </w:r>
      <w:proofErr w:type="gramEnd"/>
      <w:r w:rsidR="00817D1D" w:rsidRPr="005B00BD">
        <w:rPr>
          <w:rFonts w:ascii="Arial" w:eastAsia="Calibri" w:hAnsi="Arial" w:cs="Arial"/>
          <w:color w:val="000000"/>
          <w:sz w:val="20"/>
          <w:szCs w:val="20"/>
          <w:u w:val="single" w:color="000000"/>
          <w:bdr w:val="none" w:sz="0" w:space="0" w:color="auto"/>
          <w:lang w:val="en-GB"/>
        </w:rPr>
        <w:t>;</w:t>
      </w:r>
      <w:r w:rsidR="00A914AF" w:rsidRPr="005B00BD">
        <w:rPr>
          <w:rFonts w:ascii="Arial" w:eastAsia="Calibri" w:hAnsi="Arial" w:cs="Arial"/>
          <w:color w:val="000000"/>
          <w:sz w:val="20"/>
          <w:szCs w:val="20"/>
          <w:u w:color="000000"/>
          <w:bdr w:val="none" w:sz="0" w:space="0" w:color="auto"/>
          <w:lang w:val="en-GB"/>
        </w:rPr>
        <w:t xml:space="preserve"> </w:t>
      </w:r>
      <w:r w:rsidR="00A914AF" w:rsidRPr="005B00BD">
        <w:rPr>
          <w:rFonts w:ascii="Arial" w:eastAsia="Calibri" w:hAnsi="Arial" w:cs="Arial"/>
          <w:bCs/>
          <w:color w:val="000000"/>
          <w:sz w:val="20"/>
          <w:szCs w:val="20"/>
          <w:u w:color="000000"/>
          <w:bdr w:val="none" w:sz="0" w:space="0" w:color="auto"/>
          <w:lang w:val="en-GB"/>
        </w:rPr>
        <w:t>135</w:t>
      </w:r>
      <w:r w:rsidR="00A914AF" w:rsidRPr="005B00BD">
        <w:rPr>
          <w:rFonts w:ascii="Arial" w:eastAsia="Calibri" w:hAnsi="Arial" w:cs="Arial"/>
          <w:color w:val="000000"/>
          <w:sz w:val="20"/>
          <w:szCs w:val="20"/>
          <w:u w:color="000000"/>
          <w:bdr w:val="none" w:sz="0" w:space="0" w:color="auto"/>
          <w:lang w:val="en-GB"/>
        </w:rPr>
        <w:t>(1): 46-53.</w:t>
      </w:r>
    </w:p>
    <w:p w14:paraId="7C5BF536" w14:textId="3CE3225B" w:rsidR="00944AF7" w:rsidRPr="005B00BD" w:rsidRDefault="00944AF7"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eastAsia="Calibri" w:hAnsi="Arial" w:cs="Arial"/>
          <w:sz w:val="20"/>
          <w:szCs w:val="20"/>
          <w:bdr w:val="none" w:sz="0" w:space="0" w:color="auto"/>
          <w:lang w:val="en-GB"/>
        </w:rPr>
      </w:pPr>
      <w:r w:rsidRPr="005B00BD">
        <w:rPr>
          <w:rFonts w:ascii="Arial" w:eastAsia="Calibri" w:hAnsi="Arial" w:cs="Arial"/>
          <w:color w:val="000000"/>
          <w:sz w:val="20"/>
          <w:szCs w:val="20"/>
          <w:u w:color="000000"/>
          <w:bdr w:val="none" w:sz="0" w:space="0" w:color="auto"/>
          <w:lang w:val="en-GB"/>
        </w:rPr>
        <w:t xml:space="preserve">28. </w:t>
      </w:r>
      <w:r w:rsidRPr="005B00BD">
        <w:rPr>
          <w:rFonts w:ascii="Arial" w:eastAsia="Calibri" w:hAnsi="Arial" w:cs="Arial"/>
          <w:sz w:val="20"/>
          <w:szCs w:val="20"/>
          <w:bdr w:val="none" w:sz="0" w:space="0" w:color="auto"/>
          <w:lang w:val="en-GB"/>
        </w:rPr>
        <w:t xml:space="preserve">Andrew NH, </w:t>
      </w:r>
      <w:proofErr w:type="spellStart"/>
      <w:r w:rsidRPr="005B00BD">
        <w:rPr>
          <w:rFonts w:ascii="Arial" w:eastAsia="Calibri" w:hAnsi="Arial" w:cs="Arial"/>
          <w:sz w:val="20"/>
          <w:szCs w:val="20"/>
          <w:bdr w:val="none" w:sz="0" w:space="0" w:color="auto"/>
          <w:lang w:val="en-GB"/>
        </w:rPr>
        <w:t>Coupland</w:t>
      </w:r>
      <w:proofErr w:type="spellEnd"/>
      <w:r w:rsidRPr="005B00BD">
        <w:rPr>
          <w:rFonts w:ascii="Arial" w:eastAsia="Calibri" w:hAnsi="Arial" w:cs="Arial"/>
          <w:sz w:val="20"/>
          <w:szCs w:val="20"/>
          <w:bdr w:val="none" w:sz="0" w:space="0" w:color="auto"/>
          <w:lang w:val="en-GB"/>
        </w:rPr>
        <w:t xml:space="preserve"> SE, </w:t>
      </w:r>
      <w:proofErr w:type="spellStart"/>
      <w:r w:rsidRPr="005B00BD">
        <w:rPr>
          <w:rFonts w:ascii="Arial" w:eastAsia="Calibri" w:hAnsi="Arial" w:cs="Arial"/>
          <w:sz w:val="20"/>
          <w:szCs w:val="20"/>
          <w:bdr w:val="none" w:sz="0" w:space="0" w:color="auto"/>
          <w:lang w:val="en-GB"/>
        </w:rPr>
        <w:t>Pirbhai</w:t>
      </w:r>
      <w:proofErr w:type="spellEnd"/>
      <w:r w:rsidRPr="005B00BD">
        <w:rPr>
          <w:rFonts w:ascii="Arial" w:eastAsia="Calibri" w:hAnsi="Arial" w:cs="Arial"/>
          <w:sz w:val="20"/>
          <w:szCs w:val="20"/>
          <w:bdr w:val="none" w:sz="0" w:space="0" w:color="auto"/>
          <w:lang w:val="en-GB"/>
        </w:rPr>
        <w:t xml:space="preserve"> A, </w:t>
      </w:r>
      <w:proofErr w:type="spellStart"/>
      <w:r w:rsidRPr="005B00BD">
        <w:rPr>
          <w:rFonts w:ascii="Arial" w:eastAsia="Calibri" w:hAnsi="Arial" w:cs="Arial"/>
          <w:sz w:val="20"/>
          <w:szCs w:val="20"/>
          <w:bdr w:val="none" w:sz="0" w:space="0" w:color="auto"/>
          <w:lang w:val="en-GB"/>
        </w:rPr>
        <w:t>Selva</w:t>
      </w:r>
      <w:proofErr w:type="spellEnd"/>
      <w:r w:rsidRPr="005B00BD">
        <w:rPr>
          <w:rFonts w:ascii="Arial" w:eastAsia="Calibri" w:hAnsi="Arial" w:cs="Arial"/>
          <w:sz w:val="20"/>
          <w:szCs w:val="20"/>
          <w:bdr w:val="none" w:sz="0" w:space="0" w:color="auto"/>
          <w:lang w:val="en-GB"/>
        </w:rPr>
        <w:t xml:space="preserve"> D, Lymphoid hyperplasia of the orbit and ocular adnexa: A clinical pathologic review, </w:t>
      </w:r>
      <w:proofErr w:type="spellStart"/>
      <w:r w:rsidRPr="005B00BD">
        <w:rPr>
          <w:rFonts w:ascii="Arial" w:eastAsia="Calibri" w:hAnsi="Arial" w:cs="Arial"/>
          <w:sz w:val="20"/>
          <w:szCs w:val="20"/>
          <w:bdr w:val="none" w:sz="0" w:space="0" w:color="auto"/>
          <w:lang w:val="en-GB"/>
        </w:rPr>
        <w:t>Surv</w:t>
      </w:r>
      <w:proofErr w:type="spellEnd"/>
      <w:r w:rsidRPr="005B00BD">
        <w:rPr>
          <w:rFonts w:ascii="Arial" w:eastAsia="Calibri" w:hAnsi="Arial" w:cs="Arial"/>
          <w:sz w:val="20"/>
          <w:szCs w:val="20"/>
          <w:bdr w:val="none" w:sz="0" w:space="0" w:color="auto"/>
          <w:lang w:val="en-GB"/>
        </w:rPr>
        <w:t xml:space="preserve"> </w:t>
      </w:r>
      <w:proofErr w:type="spellStart"/>
      <w:r w:rsidRPr="005B00BD">
        <w:rPr>
          <w:rFonts w:ascii="Arial" w:eastAsia="Calibri" w:hAnsi="Arial" w:cs="Arial"/>
          <w:sz w:val="20"/>
          <w:szCs w:val="20"/>
          <w:bdr w:val="none" w:sz="0" w:space="0" w:color="auto"/>
          <w:lang w:val="en-GB"/>
        </w:rPr>
        <w:t>Ophthalmol</w:t>
      </w:r>
      <w:proofErr w:type="spellEnd"/>
      <w:r w:rsidRPr="005B00BD">
        <w:rPr>
          <w:rFonts w:ascii="Arial" w:eastAsia="Calibri" w:hAnsi="Arial" w:cs="Arial"/>
          <w:sz w:val="20"/>
          <w:szCs w:val="20"/>
          <w:bdr w:val="none" w:sz="0" w:space="0" w:color="auto"/>
          <w:lang w:val="en-GB"/>
        </w:rPr>
        <w:t xml:space="preserve">; 2016, </w:t>
      </w:r>
      <w:proofErr w:type="spellStart"/>
      <w:r w:rsidRPr="005B00BD">
        <w:rPr>
          <w:rFonts w:ascii="Arial" w:eastAsia="Calibri" w:hAnsi="Arial" w:cs="Arial"/>
          <w:sz w:val="20"/>
          <w:szCs w:val="20"/>
          <w:bdr w:val="none" w:sz="0" w:space="0" w:color="auto"/>
          <w:lang w:val="en-GB"/>
        </w:rPr>
        <w:t>doi</w:t>
      </w:r>
      <w:proofErr w:type="spellEnd"/>
      <w:r w:rsidRPr="005B00BD">
        <w:rPr>
          <w:rFonts w:ascii="Arial" w:eastAsia="Calibri" w:hAnsi="Arial" w:cs="Arial"/>
          <w:sz w:val="20"/>
          <w:szCs w:val="20"/>
          <w:bdr w:val="none" w:sz="0" w:space="0" w:color="auto"/>
          <w:lang w:val="en-GB"/>
        </w:rPr>
        <w:t>: 10.1016/j.survophthal.2016.04.004.</w:t>
      </w:r>
    </w:p>
    <w:p w14:paraId="44215E25" w14:textId="5C9B96DA" w:rsidR="00D472DE" w:rsidRPr="005B00BD" w:rsidRDefault="00D472DE" w:rsidP="00755E42">
      <w:pPr>
        <w:pStyle w:val="Default"/>
        <w:spacing w:line="480" w:lineRule="auto"/>
        <w:rPr>
          <w:rFonts w:ascii="Arial" w:hAnsi="Arial" w:cs="Arial"/>
          <w:sz w:val="20"/>
          <w:szCs w:val="20"/>
          <w:lang w:val="en-GB"/>
        </w:rPr>
      </w:pPr>
      <w:r w:rsidRPr="005B00BD">
        <w:rPr>
          <w:rFonts w:ascii="Arial" w:hAnsi="Arial" w:cs="Arial"/>
          <w:sz w:val="20"/>
          <w:szCs w:val="20"/>
          <w:lang w:val="en-GB"/>
        </w:rPr>
        <w:t xml:space="preserve">29.Feinberg AS. </w:t>
      </w:r>
      <w:proofErr w:type="spellStart"/>
      <w:r w:rsidRPr="005B00BD">
        <w:rPr>
          <w:rFonts w:ascii="Arial" w:hAnsi="Arial" w:cs="Arial"/>
          <w:sz w:val="20"/>
          <w:szCs w:val="20"/>
          <w:lang w:val="en-GB"/>
        </w:rPr>
        <w:t>Spraul</w:t>
      </w:r>
      <w:proofErr w:type="spellEnd"/>
      <w:r w:rsidRPr="005B00BD">
        <w:rPr>
          <w:rFonts w:ascii="Arial" w:hAnsi="Arial" w:cs="Arial"/>
          <w:sz w:val="20"/>
          <w:szCs w:val="20"/>
          <w:lang w:val="en-GB"/>
        </w:rPr>
        <w:t xml:space="preserve"> CW, Holden </w:t>
      </w:r>
      <w:proofErr w:type="gramStart"/>
      <w:r w:rsidRPr="005B00BD">
        <w:rPr>
          <w:rFonts w:ascii="Arial" w:hAnsi="Arial" w:cs="Arial"/>
          <w:sz w:val="20"/>
          <w:szCs w:val="20"/>
          <w:lang w:val="en-GB"/>
        </w:rPr>
        <w:t xml:space="preserve">JT  </w:t>
      </w:r>
      <w:proofErr w:type="spellStart"/>
      <w:r w:rsidRPr="005B00BD">
        <w:rPr>
          <w:rFonts w:ascii="Arial" w:hAnsi="Arial" w:cs="Arial"/>
          <w:sz w:val="20"/>
          <w:szCs w:val="20"/>
          <w:lang w:val="en-GB"/>
        </w:rPr>
        <w:t>Grossniklaus</w:t>
      </w:r>
      <w:proofErr w:type="spellEnd"/>
      <w:proofErr w:type="gramEnd"/>
      <w:r w:rsidRPr="005B00BD">
        <w:rPr>
          <w:rFonts w:ascii="Arial" w:hAnsi="Arial" w:cs="Arial"/>
          <w:sz w:val="20"/>
          <w:szCs w:val="20"/>
          <w:lang w:val="en-GB"/>
        </w:rPr>
        <w:t xml:space="preserve"> HE "Conjunctival lymphocytic infiltrates associated with Epstein-Barr virus." </w:t>
      </w:r>
      <w:r w:rsidRPr="005B00BD">
        <w:rPr>
          <w:rFonts w:ascii="Arial" w:hAnsi="Arial" w:cs="Arial"/>
          <w:sz w:val="20"/>
          <w:szCs w:val="20"/>
          <w:u w:val="single"/>
          <w:lang w:val="en-GB"/>
        </w:rPr>
        <w:t xml:space="preserve">Ophthalmology </w:t>
      </w:r>
      <w:r w:rsidRPr="005B00BD">
        <w:rPr>
          <w:rFonts w:ascii="Arial" w:hAnsi="Arial" w:cs="Arial"/>
          <w:sz w:val="20"/>
          <w:szCs w:val="20"/>
          <w:lang w:val="en-GB"/>
        </w:rPr>
        <w:t>2000; 107(1): 159-163.</w:t>
      </w:r>
    </w:p>
    <w:p w14:paraId="66A9C3B2" w14:textId="77777777" w:rsidR="008B3258" w:rsidRPr="005B00BD" w:rsidRDefault="008B3258" w:rsidP="00755E42">
      <w:pPr>
        <w:pStyle w:val="Default"/>
        <w:spacing w:line="480" w:lineRule="auto"/>
        <w:rPr>
          <w:rFonts w:ascii="Arial" w:hAnsi="Arial" w:cs="Arial"/>
          <w:sz w:val="20"/>
          <w:szCs w:val="20"/>
          <w:lang w:val="en-GB"/>
        </w:rPr>
      </w:pPr>
    </w:p>
    <w:p w14:paraId="71D671A7" w14:textId="08973461" w:rsidR="008B3258" w:rsidRPr="005B00BD" w:rsidRDefault="008B3258" w:rsidP="00755E42">
      <w:pPr>
        <w:pStyle w:val="Default"/>
        <w:spacing w:line="480" w:lineRule="auto"/>
        <w:rPr>
          <w:rFonts w:ascii="Arial" w:hAnsi="Arial" w:cs="Arial"/>
          <w:sz w:val="20"/>
          <w:szCs w:val="20"/>
          <w:lang w:val="en-GB"/>
        </w:rPr>
      </w:pPr>
      <w:r w:rsidRPr="005B00BD">
        <w:rPr>
          <w:rFonts w:ascii="Arial" w:hAnsi="Arial" w:cs="Arial"/>
          <w:sz w:val="20"/>
          <w:szCs w:val="20"/>
          <w:lang w:val="en-GB"/>
        </w:rPr>
        <w:lastRenderedPageBreak/>
        <w:t xml:space="preserve">30.Hayashi K, </w:t>
      </w:r>
      <w:proofErr w:type="spellStart"/>
      <w:r w:rsidRPr="005B00BD">
        <w:rPr>
          <w:rFonts w:ascii="Arial" w:hAnsi="Arial" w:cs="Arial"/>
          <w:sz w:val="20"/>
          <w:szCs w:val="20"/>
          <w:lang w:val="en-GB"/>
        </w:rPr>
        <w:t>Akagi</w:t>
      </w:r>
      <w:proofErr w:type="spellEnd"/>
      <w:r w:rsidRPr="005B00BD">
        <w:rPr>
          <w:rFonts w:ascii="Arial" w:hAnsi="Arial" w:cs="Arial"/>
          <w:sz w:val="20"/>
          <w:szCs w:val="20"/>
          <w:lang w:val="en-GB"/>
        </w:rPr>
        <w:t xml:space="preserve"> T.</w:t>
      </w:r>
      <w:r w:rsidRPr="005B00BD">
        <w:rPr>
          <w:rFonts w:ascii="Arial" w:hAnsi="Arial" w:cs="Arial"/>
          <w:b/>
          <w:bCs/>
          <w:sz w:val="20"/>
          <w:szCs w:val="20"/>
          <w:lang w:val="en-GB"/>
        </w:rPr>
        <w:t xml:space="preserve"> “</w:t>
      </w:r>
      <w:r w:rsidRPr="005B00BD">
        <w:rPr>
          <w:rFonts w:ascii="Arial" w:hAnsi="Arial" w:cs="Arial"/>
          <w:bCs/>
          <w:sz w:val="20"/>
          <w:szCs w:val="20"/>
          <w:lang w:val="en-GB"/>
        </w:rPr>
        <w:t xml:space="preserve">An animal model for Epstein-Barr virus (EBV)-associated </w:t>
      </w:r>
      <w:proofErr w:type="spellStart"/>
      <w:r w:rsidRPr="005B00BD">
        <w:rPr>
          <w:rFonts w:ascii="Arial" w:hAnsi="Arial" w:cs="Arial"/>
          <w:bCs/>
          <w:sz w:val="20"/>
          <w:szCs w:val="20"/>
          <w:lang w:val="en-GB"/>
        </w:rPr>
        <w:t>lymphomagenesis</w:t>
      </w:r>
      <w:proofErr w:type="spellEnd"/>
      <w:r w:rsidRPr="005B00BD">
        <w:rPr>
          <w:rFonts w:ascii="Arial" w:hAnsi="Arial" w:cs="Arial"/>
          <w:bCs/>
          <w:sz w:val="20"/>
          <w:szCs w:val="20"/>
          <w:lang w:val="en-GB"/>
        </w:rPr>
        <w:t xml:space="preserve"> in the human: malignant lymphoma induction of rabbits by EBV-related </w:t>
      </w:r>
      <w:proofErr w:type="spellStart"/>
      <w:r w:rsidRPr="005B00BD">
        <w:rPr>
          <w:rFonts w:ascii="Arial" w:hAnsi="Arial" w:cs="Arial"/>
          <w:bCs/>
          <w:sz w:val="20"/>
          <w:szCs w:val="20"/>
          <w:lang w:val="en-GB"/>
        </w:rPr>
        <w:t>herpesvirus</w:t>
      </w:r>
      <w:proofErr w:type="spellEnd"/>
      <w:r w:rsidRPr="005B00BD">
        <w:rPr>
          <w:rFonts w:ascii="Arial" w:hAnsi="Arial" w:cs="Arial"/>
          <w:bCs/>
          <w:sz w:val="20"/>
          <w:szCs w:val="20"/>
          <w:lang w:val="en-GB"/>
        </w:rPr>
        <w:t xml:space="preserve"> from </w:t>
      </w:r>
      <w:proofErr w:type="spellStart"/>
      <w:r w:rsidRPr="005B00BD">
        <w:rPr>
          <w:rFonts w:ascii="Arial" w:hAnsi="Arial" w:cs="Arial"/>
          <w:bCs/>
          <w:sz w:val="20"/>
          <w:szCs w:val="20"/>
          <w:lang w:val="en-GB"/>
        </w:rPr>
        <w:t>cynomolgus</w:t>
      </w:r>
      <w:proofErr w:type="spellEnd"/>
      <w:r w:rsidRPr="005B00BD">
        <w:rPr>
          <w:rFonts w:ascii="Arial" w:hAnsi="Arial" w:cs="Arial"/>
          <w:bCs/>
          <w:sz w:val="20"/>
          <w:szCs w:val="20"/>
          <w:lang w:val="en-GB"/>
        </w:rPr>
        <w:t>”.</w:t>
      </w:r>
      <w:r w:rsidRPr="005B00BD">
        <w:rPr>
          <w:rFonts w:ascii="Arial" w:hAnsi="Arial" w:cs="Arial"/>
          <w:sz w:val="20"/>
          <w:szCs w:val="20"/>
          <w:lang w:val="en-GB"/>
        </w:rPr>
        <w:t xml:space="preserve"> </w:t>
      </w:r>
      <w:proofErr w:type="spellStart"/>
      <w:r w:rsidRPr="005B00BD">
        <w:rPr>
          <w:rFonts w:ascii="Arial" w:hAnsi="Arial" w:cs="Arial"/>
          <w:sz w:val="20"/>
          <w:szCs w:val="20"/>
          <w:lang w:val="en-GB"/>
        </w:rPr>
        <w:t>Pathol</w:t>
      </w:r>
      <w:proofErr w:type="spellEnd"/>
      <w:r w:rsidRPr="005B00BD">
        <w:rPr>
          <w:rFonts w:ascii="Arial" w:hAnsi="Arial" w:cs="Arial"/>
          <w:sz w:val="20"/>
          <w:szCs w:val="20"/>
          <w:lang w:val="en-GB"/>
        </w:rPr>
        <w:t xml:space="preserve"> </w:t>
      </w:r>
      <w:proofErr w:type="spellStart"/>
      <w:r w:rsidRPr="005B00BD">
        <w:rPr>
          <w:rFonts w:ascii="Arial" w:hAnsi="Arial" w:cs="Arial"/>
          <w:sz w:val="20"/>
          <w:szCs w:val="20"/>
          <w:lang w:val="en-GB"/>
        </w:rPr>
        <w:t>Int</w:t>
      </w:r>
      <w:proofErr w:type="spellEnd"/>
      <w:r w:rsidRPr="005B00BD">
        <w:rPr>
          <w:rFonts w:ascii="Arial" w:hAnsi="Arial" w:cs="Arial"/>
          <w:sz w:val="20"/>
          <w:szCs w:val="20"/>
          <w:lang w:val="en-GB"/>
        </w:rPr>
        <w:t xml:space="preserve"> 2000; 50(2)</w:t>
      </w:r>
      <w:proofErr w:type="gramStart"/>
      <w:r w:rsidRPr="005B00BD">
        <w:rPr>
          <w:rFonts w:ascii="Arial" w:hAnsi="Arial" w:cs="Arial"/>
          <w:sz w:val="20"/>
          <w:szCs w:val="20"/>
          <w:lang w:val="en-GB"/>
        </w:rPr>
        <w:t>:85</w:t>
      </w:r>
      <w:proofErr w:type="gramEnd"/>
      <w:r w:rsidRPr="005B00BD">
        <w:rPr>
          <w:rFonts w:ascii="Arial" w:hAnsi="Arial" w:cs="Arial"/>
          <w:sz w:val="20"/>
          <w:szCs w:val="20"/>
          <w:lang w:val="en-GB"/>
        </w:rPr>
        <w:t>-97.</w:t>
      </w:r>
    </w:p>
    <w:p w14:paraId="4AD30CFA" w14:textId="77777777" w:rsidR="008B3258" w:rsidRPr="005B00BD" w:rsidRDefault="008B3258" w:rsidP="00755E42">
      <w:pPr>
        <w:pStyle w:val="Default"/>
        <w:spacing w:line="480" w:lineRule="auto"/>
        <w:rPr>
          <w:rFonts w:ascii="Times New Roman" w:hAnsi="Times New Roman" w:cs="Times New Roman"/>
          <w:lang w:val="en-GB"/>
        </w:rPr>
      </w:pPr>
    </w:p>
    <w:p w14:paraId="08BBF468" w14:textId="77777777" w:rsidR="008B3258" w:rsidRPr="005B00BD" w:rsidRDefault="008B3258"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eastAsia="Calibri" w:hAnsi="Arial" w:cs="Arial"/>
          <w:sz w:val="20"/>
          <w:szCs w:val="20"/>
          <w:bdr w:val="none" w:sz="0" w:space="0" w:color="auto"/>
          <w:lang w:val="en-GB"/>
        </w:rPr>
      </w:pPr>
    </w:p>
    <w:p w14:paraId="3786B6A7" w14:textId="77777777" w:rsidR="00944AF7" w:rsidRPr="005B00BD" w:rsidRDefault="00944AF7"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Calibri" w:hAnsi="Arial" w:cs="Arial"/>
          <w:color w:val="000000"/>
          <w:sz w:val="20"/>
          <w:szCs w:val="20"/>
          <w:u w:color="000000"/>
          <w:bdr w:val="none" w:sz="0" w:space="0" w:color="auto"/>
          <w:lang w:val="en-GB"/>
        </w:rPr>
      </w:pPr>
    </w:p>
    <w:p w14:paraId="42777C03" w14:textId="77777777" w:rsidR="007541C3" w:rsidRPr="005B00BD" w:rsidRDefault="007541C3" w:rsidP="005B00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z w:val="20"/>
          <w:szCs w:val="20"/>
          <w:bdr w:val="none" w:sz="0" w:space="0" w:color="auto"/>
          <w:lang w:val="en-GB"/>
        </w:rPr>
      </w:pPr>
    </w:p>
    <w:p w14:paraId="7CDD66F0" w14:textId="77777777" w:rsidR="00BC72B2" w:rsidRPr="005B00BD" w:rsidRDefault="00BC72B2" w:rsidP="007D56F2">
      <w:pPr>
        <w:pStyle w:val="BodyAA"/>
        <w:spacing w:line="480" w:lineRule="auto"/>
        <w:rPr>
          <w:rFonts w:ascii="Arial" w:hAnsi="Arial" w:cs="Times New Roman"/>
          <w:b/>
          <w:sz w:val="20"/>
          <w:szCs w:val="20"/>
          <w:lang w:val="en-GB"/>
        </w:rPr>
      </w:pPr>
    </w:p>
    <w:p w14:paraId="33B1AD2A" w14:textId="77777777" w:rsidR="00944AF7" w:rsidRPr="005B00BD" w:rsidRDefault="00944AF7" w:rsidP="007D56F2">
      <w:pPr>
        <w:pStyle w:val="BodyAA"/>
        <w:spacing w:line="480" w:lineRule="auto"/>
        <w:rPr>
          <w:rFonts w:ascii="Arial" w:hAnsi="Arial" w:cs="Times New Roman"/>
          <w:b/>
          <w:sz w:val="20"/>
          <w:szCs w:val="20"/>
          <w:lang w:val="en-GB"/>
        </w:rPr>
      </w:pPr>
    </w:p>
    <w:p w14:paraId="54C2FBF3" w14:textId="77777777" w:rsidR="007D56F2" w:rsidRPr="005B00BD" w:rsidRDefault="00326E5A" w:rsidP="007D56F2">
      <w:pPr>
        <w:pStyle w:val="BodyAA"/>
        <w:spacing w:line="480" w:lineRule="auto"/>
        <w:rPr>
          <w:rFonts w:ascii="Arial" w:hAnsi="Arial" w:cs="Times New Roman"/>
          <w:b/>
          <w:sz w:val="20"/>
          <w:szCs w:val="20"/>
          <w:lang w:val="en-GB"/>
        </w:rPr>
      </w:pPr>
      <w:r w:rsidRPr="005B00BD">
        <w:rPr>
          <w:rFonts w:ascii="Arial" w:hAnsi="Arial" w:cs="Times New Roman"/>
          <w:b/>
          <w:sz w:val="20"/>
          <w:szCs w:val="20"/>
          <w:lang w:val="en-GB"/>
        </w:rPr>
        <w:t>FIGURE LEGENDS</w:t>
      </w:r>
    </w:p>
    <w:p w14:paraId="57486F5E" w14:textId="45D0847A" w:rsidR="00326E5A" w:rsidRPr="005B00BD" w:rsidRDefault="00326E5A" w:rsidP="00326E5A">
      <w:pPr>
        <w:pStyle w:val="Default"/>
        <w:spacing w:after="260" w:line="360" w:lineRule="auto"/>
        <w:rPr>
          <w:rFonts w:ascii="Arial" w:hAnsi="Arial"/>
          <w:sz w:val="20"/>
          <w:szCs w:val="20"/>
          <w:lang w:val="en-GB"/>
        </w:rPr>
      </w:pPr>
      <w:r w:rsidRPr="005B00BD">
        <w:rPr>
          <w:rFonts w:ascii="Arial" w:hAnsi="Arial"/>
          <w:sz w:val="20"/>
          <w:szCs w:val="20"/>
          <w:lang w:val="en-GB"/>
        </w:rPr>
        <w:t xml:space="preserve">Figure 1. (A) </w:t>
      </w:r>
      <w:r w:rsidR="00817D1D" w:rsidRPr="005B00BD">
        <w:rPr>
          <w:rFonts w:ascii="Arial" w:hAnsi="Arial"/>
          <w:sz w:val="20"/>
          <w:szCs w:val="20"/>
          <w:lang w:val="en-GB"/>
        </w:rPr>
        <w:t>I</w:t>
      </w:r>
      <w:r w:rsidRPr="005B00BD">
        <w:rPr>
          <w:rFonts w:ascii="Arial" w:hAnsi="Arial"/>
          <w:sz w:val="20"/>
          <w:szCs w:val="20"/>
          <w:lang w:val="en-GB"/>
        </w:rPr>
        <w:t>mage of the right eye with benign reactive lymphoid hyperplasia of the conjunctiva. (B)</w:t>
      </w:r>
      <w:r w:rsidR="00817D1D" w:rsidRPr="005B00BD">
        <w:rPr>
          <w:rFonts w:ascii="Arial" w:hAnsi="Arial"/>
          <w:sz w:val="20"/>
          <w:szCs w:val="20"/>
          <w:lang w:val="en-GB"/>
        </w:rPr>
        <w:t>:</w:t>
      </w:r>
      <w:r w:rsidRPr="005B00BD">
        <w:rPr>
          <w:rFonts w:ascii="Arial" w:hAnsi="Arial"/>
          <w:sz w:val="20"/>
          <w:szCs w:val="20"/>
          <w:lang w:val="en-GB"/>
        </w:rPr>
        <w:t xml:space="preserve"> </w:t>
      </w:r>
      <w:r w:rsidR="00817D1D" w:rsidRPr="005B00BD">
        <w:rPr>
          <w:rFonts w:ascii="Arial" w:hAnsi="Arial"/>
          <w:sz w:val="20"/>
          <w:szCs w:val="20"/>
          <w:lang w:val="en-GB"/>
        </w:rPr>
        <w:t>R</w:t>
      </w:r>
      <w:r w:rsidRPr="005B00BD">
        <w:rPr>
          <w:rFonts w:ascii="Arial" w:hAnsi="Arial"/>
          <w:sz w:val="20"/>
          <w:szCs w:val="20"/>
          <w:lang w:val="en-GB"/>
        </w:rPr>
        <w:t>eactive lymphoi</w:t>
      </w:r>
      <w:r w:rsidR="00755E42">
        <w:rPr>
          <w:rFonts w:ascii="Arial" w:hAnsi="Arial"/>
          <w:sz w:val="20"/>
          <w:szCs w:val="20"/>
          <w:lang w:val="en-GB"/>
        </w:rPr>
        <w:t>d follicles with germinal centre</w:t>
      </w:r>
      <w:bookmarkStart w:id="0" w:name="_GoBack"/>
      <w:bookmarkEnd w:id="0"/>
      <w:r w:rsidRPr="005B00BD">
        <w:rPr>
          <w:rFonts w:ascii="Arial" w:hAnsi="Arial"/>
          <w:sz w:val="20"/>
          <w:szCs w:val="20"/>
          <w:lang w:val="en-GB"/>
        </w:rPr>
        <w:t>s (X50 magnification; h</w:t>
      </w:r>
      <w:r w:rsidR="00817D1D" w:rsidRPr="005B00BD">
        <w:rPr>
          <w:rFonts w:ascii="Arial" w:hAnsi="Arial"/>
          <w:sz w:val="20"/>
          <w:szCs w:val="20"/>
          <w:lang w:val="en-GB"/>
        </w:rPr>
        <w:t>e</w:t>
      </w:r>
      <w:r w:rsidRPr="005B00BD">
        <w:rPr>
          <w:rFonts w:ascii="Arial" w:hAnsi="Arial"/>
          <w:sz w:val="20"/>
          <w:szCs w:val="20"/>
          <w:lang w:val="en-GB"/>
        </w:rPr>
        <w:t>matoxylin and eosin stain)</w:t>
      </w:r>
      <w:r w:rsidR="00817D1D" w:rsidRPr="005B00BD">
        <w:rPr>
          <w:rFonts w:ascii="Arial" w:hAnsi="Arial"/>
          <w:sz w:val="20"/>
          <w:szCs w:val="20"/>
          <w:lang w:val="en-GB"/>
        </w:rPr>
        <w:t xml:space="preserve">. </w:t>
      </w:r>
      <w:r w:rsidRPr="005B00BD">
        <w:rPr>
          <w:rFonts w:ascii="Arial" w:hAnsi="Arial"/>
          <w:sz w:val="20"/>
          <w:szCs w:val="20"/>
          <w:lang w:val="en-GB"/>
        </w:rPr>
        <w:t xml:space="preserve"> (C)</w:t>
      </w:r>
      <w:r w:rsidR="00817D1D" w:rsidRPr="005B00BD">
        <w:rPr>
          <w:rFonts w:ascii="Arial" w:hAnsi="Arial"/>
          <w:sz w:val="20"/>
          <w:szCs w:val="20"/>
          <w:lang w:val="en-GB"/>
        </w:rPr>
        <w:t xml:space="preserve">: The </w:t>
      </w:r>
      <w:r w:rsidRPr="005B00BD">
        <w:rPr>
          <w:rFonts w:ascii="Arial" w:hAnsi="Arial"/>
          <w:sz w:val="20"/>
          <w:szCs w:val="20"/>
          <w:lang w:val="en-GB"/>
        </w:rPr>
        <w:t>B</w:t>
      </w:r>
      <w:r w:rsidR="00817D1D" w:rsidRPr="005B00BD">
        <w:rPr>
          <w:rFonts w:ascii="Arial" w:hAnsi="Arial"/>
          <w:sz w:val="20"/>
          <w:szCs w:val="20"/>
          <w:lang w:val="en-GB"/>
        </w:rPr>
        <w:t>-</w:t>
      </w:r>
      <w:r w:rsidRPr="005B00BD">
        <w:rPr>
          <w:rFonts w:ascii="Arial" w:hAnsi="Arial"/>
          <w:sz w:val="20"/>
          <w:szCs w:val="20"/>
          <w:lang w:val="en-GB"/>
        </w:rPr>
        <w:t>lymphocytes with follicular pattern (X100 magnification) CD20</w:t>
      </w:r>
      <w:r w:rsidR="00817D1D" w:rsidRPr="005B00BD">
        <w:rPr>
          <w:rFonts w:ascii="Arial" w:hAnsi="Arial"/>
          <w:sz w:val="20"/>
          <w:szCs w:val="20"/>
          <w:lang w:val="en-GB"/>
        </w:rPr>
        <w:t>.</w:t>
      </w:r>
      <w:r w:rsidRPr="005B00BD">
        <w:rPr>
          <w:rFonts w:ascii="Arial" w:hAnsi="Arial"/>
          <w:sz w:val="20"/>
          <w:szCs w:val="20"/>
          <w:lang w:val="en-GB"/>
        </w:rPr>
        <w:t xml:space="preserve"> </w:t>
      </w:r>
      <w:r w:rsidR="00782C48" w:rsidRPr="005B00BD">
        <w:rPr>
          <w:rFonts w:ascii="Arial" w:hAnsi="Arial"/>
          <w:sz w:val="20"/>
          <w:szCs w:val="20"/>
          <w:lang w:val="en-GB"/>
        </w:rPr>
        <w:t>(D)</w:t>
      </w:r>
      <w:r w:rsidR="00817D1D" w:rsidRPr="005B00BD">
        <w:rPr>
          <w:rFonts w:ascii="Arial" w:hAnsi="Arial"/>
          <w:sz w:val="20"/>
          <w:szCs w:val="20"/>
          <w:lang w:val="en-GB"/>
        </w:rPr>
        <w:t xml:space="preserve">: </w:t>
      </w:r>
      <w:r w:rsidR="00782C48" w:rsidRPr="005B00BD">
        <w:rPr>
          <w:rFonts w:ascii="Arial" w:hAnsi="Arial"/>
          <w:sz w:val="20"/>
          <w:szCs w:val="20"/>
          <w:lang w:val="en-GB"/>
        </w:rPr>
        <w:t xml:space="preserve"> </w:t>
      </w:r>
      <w:r w:rsidRPr="005B00BD">
        <w:rPr>
          <w:rFonts w:ascii="Arial" w:hAnsi="Arial"/>
          <w:sz w:val="20"/>
          <w:szCs w:val="20"/>
          <w:lang w:val="en-GB"/>
        </w:rPr>
        <w:t>IGH gene analysis with polymerase chain reaction (PCR) indicating the presence o</w:t>
      </w:r>
      <w:r w:rsidR="00BD783B" w:rsidRPr="005B00BD">
        <w:rPr>
          <w:rFonts w:ascii="Arial" w:hAnsi="Arial"/>
          <w:sz w:val="20"/>
          <w:szCs w:val="20"/>
          <w:lang w:val="en-GB"/>
        </w:rPr>
        <w:t xml:space="preserve">f monoclonal B-cell population </w:t>
      </w:r>
      <w:r w:rsidRPr="005B00BD">
        <w:rPr>
          <w:rFonts w:ascii="Arial" w:hAnsi="Arial"/>
          <w:sz w:val="20"/>
          <w:szCs w:val="20"/>
          <w:lang w:val="en-GB"/>
        </w:rPr>
        <w:t>for case 10.</w:t>
      </w:r>
    </w:p>
    <w:p w14:paraId="10E55E0A" w14:textId="12A7805D" w:rsidR="00326E5A" w:rsidRPr="005B00BD" w:rsidRDefault="00326E5A" w:rsidP="00326E5A">
      <w:pPr>
        <w:pStyle w:val="Default"/>
        <w:spacing w:after="260" w:line="360" w:lineRule="auto"/>
        <w:rPr>
          <w:rFonts w:ascii="Arial" w:hAnsi="Arial"/>
          <w:sz w:val="20"/>
          <w:szCs w:val="20"/>
          <w:lang w:val="en-GB"/>
        </w:rPr>
      </w:pPr>
      <w:r w:rsidRPr="005B00BD">
        <w:rPr>
          <w:rFonts w:ascii="Arial" w:hAnsi="Arial"/>
          <w:sz w:val="20"/>
          <w:szCs w:val="20"/>
          <w:lang w:val="en-GB"/>
        </w:rPr>
        <w:t>Figure 2. (A)</w:t>
      </w:r>
      <w:r w:rsidR="00817D1D" w:rsidRPr="005B00BD">
        <w:rPr>
          <w:rFonts w:ascii="Arial" w:hAnsi="Arial"/>
          <w:sz w:val="20"/>
          <w:szCs w:val="20"/>
          <w:lang w:val="en-GB"/>
        </w:rPr>
        <w:t>:</w:t>
      </w:r>
      <w:r w:rsidRPr="005B00BD">
        <w:rPr>
          <w:rFonts w:ascii="Arial" w:hAnsi="Arial"/>
          <w:sz w:val="20"/>
          <w:szCs w:val="20"/>
          <w:lang w:val="en-GB"/>
        </w:rPr>
        <w:t xml:space="preserve"> Initial presentation of benign reactive lymphoid hyperplasia of the conjunctiva</w:t>
      </w:r>
      <w:r w:rsidRPr="005B00BD" w:rsidDel="001612C0">
        <w:rPr>
          <w:rFonts w:ascii="Arial" w:hAnsi="Arial"/>
          <w:sz w:val="20"/>
          <w:szCs w:val="20"/>
          <w:lang w:val="en-GB"/>
        </w:rPr>
        <w:t xml:space="preserve"> </w:t>
      </w:r>
      <w:r w:rsidRPr="005B00BD">
        <w:rPr>
          <w:rFonts w:ascii="Arial" w:hAnsi="Arial"/>
          <w:sz w:val="20"/>
          <w:szCs w:val="20"/>
          <w:lang w:val="en-GB"/>
        </w:rPr>
        <w:t>in the right eye and (B)</w:t>
      </w:r>
      <w:r w:rsidR="00817D1D" w:rsidRPr="005B00BD">
        <w:rPr>
          <w:rFonts w:ascii="Arial" w:hAnsi="Arial"/>
          <w:sz w:val="20"/>
          <w:szCs w:val="20"/>
          <w:lang w:val="en-GB"/>
        </w:rPr>
        <w:t>:</w:t>
      </w:r>
      <w:r w:rsidRPr="005B00BD">
        <w:rPr>
          <w:rFonts w:ascii="Arial" w:hAnsi="Arial"/>
          <w:sz w:val="20"/>
          <w:szCs w:val="20"/>
          <w:lang w:val="en-GB"/>
        </w:rPr>
        <w:t xml:space="preserve"> </w:t>
      </w:r>
      <w:r w:rsidR="00817D1D" w:rsidRPr="005B00BD">
        <w:rPr>
          <w:rFonts w:ascii="Arial" w:hAnsi="Arial"/>
          <w:sz w:val="20"/>
          <w:szCs w:val="20"/>
          <w:lang w:val="en-GB"/>
        </w:rPr>
        <w:t>R</w:t>
      </w:r>
      <w:r w:rsidRPr="005B00BD">
        <w:rPr>
          <w:rFonts w:ascii="Arial" w:hAnsi="Arial"/>
          <w:sz w:val="20"/>
          <w:szCs w:val="20"/>
          <w:lang w:val="en-GB"/>
        </w:rPr>
        <w:t>ecurrence in the right eye</w:t>
      </w:r>
      <w:r w:rsidR="00817D1D" w:rsidRPr="005B00BD">
        <w:rPr>
          <w:rFonts w:ascii="Arial" w:hAnsi="Arial"/>
          <w:sz w:val="20"/>
          <w:szCs w:val="20"/>
          <w:lang w:val="en-GB"/>
        </w:rPr>
        <w:t xml:space="preserve"> with features of BRLH</w:t>
      </w:r>
      <w:r w:rsidRPr="005B00BD">
        <w:rPr>
          <w:rFonts w:ascii="Arial" w:hAnsi="Arial"/>
          <w:sz w:val="20"/>
          <w:szCs w:val="20"/>
          <w:lang w:val="en-GB"/>
        </w:rPr>
        <w:t>.</w:t>
      </w:r>
    </w:p>
    <w:p w14:paraId="4A5566E5" w14:textId="77777777" w:rsidR="00326E5A" w:rsidRPr="005B00BD" w:rsidRDefault="00326E5A" w:rsidP="007D56F2">
      <w:pPr>
        <w:pStyle w:val="BodyAA"/>
        <w:spacing w:line="480" w:lineRule="auto"/>
        <w:rPr>
          <w:rFonts w:ascii="Arial" w:hAnsi="Arial" w:cs="Times New Roman"/>
          <w:sz w:val="20"/>
          <w:szCs w:val="20"/>
          <w:lang w:val="en-GB"/>
        </w:rPr>
      </w:pPr>
    </w:p>
    <w:p w14:paraId="4959410C" w14:textId="77777777" w:rsidR="009C4150" w:rsidRPr="005B00BD" w:rsidRDefault="009C4150" w:rsidP="00805265">
      <w:pPr>
        <w:pStyle w:val="BodyB"/>
        <w:rPr>
          <w:sz w:val="22"/>
          <w:szCs w:val="22"/>
          <w:lang w:val="en-GB"/>
        </w:rPr>
      </w:pPr>
    </w:p>
    <w:sectPr w:rsidR="009C4150" w:rsidRPr="005B00BD" w:rsidSect="00643223">
      <w:headerReference w:type="even" r:id="rId16"/>
      <w:headerReference w:type="default" r:id="rId17"/>
      <w:pgSz w:w="11900" w:h="16840"/>
      <w:pgMar w:top="1134" w:right="1134" w:bottom="1134" w:left="1134" w:header="709" w:footer="850" w:gutter="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3379B" w14:textId="77777777" w:rsidR="00755E42" w:rsidRDefault="00755E42">
      <w:r>
        <w:separator/>
      </w:r>
    </w:p>
  </w:endnote>
  <w:endnote w:type="continuationSeparator" w:id="0">
    <w:p w14:paraId="44F9DC80" w14:textId="77777777" w:rsidR="00755E42" w:rsidRDefault="007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CC79F" w14:textId="77777777" w:rsidR="00755E42" w:rsidRDefault="00755E42">
      <w:r>
        <w:separator/>
      </w:r>
    </w:p>
  </w:footnote>
  <w:footnote w:type="continuationSeparator" w:id="0">
    <w:p w14:paraId="06634731" w14:textId="77777777" w:rsidR="00755E42" w:rsidRDefault="00755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1BBA" w14:textId="77777777" w:rsidR="00755E42" w:rsidRDefault="00755E42" w:rsidP="007D06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AA03C" w14:textId="77777777" w:rsidR="00755E42" w:rsidRDefault="00755E42" w:rsidP="004841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956B" w14:textId="77777777" w:rsidR="00755E42" w:rsidRDefault="00755E42" w:rsidP="007D06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EEC">
      <w:rPr>
        <w:rStyle w:val="PageNumber"/>
        <w:noProof/>
      </w:rPr>
      <w:t>18</w:t>
    </w:r>
    <w:r>
      <w:rPr>
        <w:rStyle w:val="PageNumber"/>
      </w:rPr>
      <w:fldChar w:fldCharType="end"/>
    </w:r>
  </w:p>
  <w:p w14:paraId="03D0F806" w14:textId="77777777" w:rsidR="00755E42" w:rsidRDefault="00755E42" w:rsidP="004841D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61"/>
    <w:multiLevelType w:val="hybridMultilevel"/>
    <w:tmpl w:val="F084A51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83880"/>
    <w:multiLevelType w:val="hybridMultilevel"/>
    <w:tmpl w:val="012C4360"/>
    <w:lvl w:ilvl="0" w:tplc="06B482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c Adel">
    <w15:presenceInfo w15:providerId="Windows Live" w15:userId="3e049675cb67d4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F0"/>
    <w:rsid w:val="00011C53"/>
    <w:rsid w:val="00013241"/>
    <w:rsid w:val="00013C8B"/>
    <w:rsid w:val="00016F5B"/>
    <w:rsid w:val="00021F63"/>
    <w:rsid w:val="00024F19"/>
    <w:rsid w:val="00026671"/>
    <w:rsid w:val="000366F7"/>
    <w:rsid w:val="0004457D"/>
    <w:rsid w:val="00060A08"/>
    <w:rsid w:val="00065847"/>
    <w:rsid w:val="00085C3C"/>
    <w:rsid w:val="000A0216"/>
    <w:rsid w:val="000A0FA4"/>
    <w:rsid w:val="000A49D1"/>
    <w:rsid w:val="000A6C8F"/>
    <w:rsid w:val="000A7F14"/>
    <w:rsid w:val="000D29F3"/>
    <w:rsid w:val="000D7B35"/>
    <w:rsid w:val="000E14B9"/>
    <w:rsid w:val="000F138B"/>
    <w:rsid w:val="000F3E19"/>
    <w:rsid w:val="001018D6"/>
    <w:rsid w:val="001057FA"/>
    <w:rsid w:val="0011427B"/>
    <w:rsid w:val="0011757F"/>
    <w:rsid w:val="00124FCA"/>
    <w:rsid w:val="001327FC"/>
    <w:rsid w:val="001356E5"/>
    <w:rsid w:val="001471FA"/>
    <w:rsid w:val="00150A7C"/>
    <w:rsid w:val="001510BC"/>
    <w:rsid w:val="001523B0"/>
    <w:rsid w:val="00157FEA"/>
    <w:rsid w:val="001612C0"/>
    <w:rsid w:val="00162ECC"/>
    <w:rsid w:val="00163DB4"/>
    <w:rsid w:val="0016476C"/>
    <w:rsid w:val="00173313"/>
    <w:rsid w:val="00173743"/>
    <w:rsid w:val="001737E8"/>
    <w:rsid w:val="0017405C"/>
    <w:rsid w:val="00180849"/>
    <w:rsid w:val="0019073A"/>
    <w:rsid w:val="001928F3"/>
    <w:rsid w:val="001B0CF6"/>
    <w:rsid w:val="001B24ED"/>
    <w:rsid w:val="001C1778"/>
    <w:rsid w:val="001C3A20"/>
    <w:rsid w:val="001C4EC3"/>
    <w:rsid w:val="001D3683"/>
    <w:rsid w:val="00207620"/>
    <w:rsid w:val="00214C7B"/>
    <w:rsid w:val="002250A1"/>
    <w:rsid w:val="00226E0C"/>
    <w:rsid w:val="002307F5"/>
    <w:rsid w:val="002346CF"/>
    <w:rsid w:val="00234898"/>
    <w:rsid w:val="00241418"/>
    <w:rsid w:val="00250910"/>
    <w:rsid w:val="0025109E"/>
    <w:rsid w:val="0025114B"/>
    <w:rsid w:val="00260379"/>
    <w:rsid w:val="00271884"/>
    <w:rsid w:val="00271D25"/>
    <w:rsid w:val="0027391B"/>
    <w:rsid w:val="00275A46"/>
    <w:rsid w:val="002A4622"/>
    <w:rsid w:val="002B3CE9"/>
    <w:rsid w:val="002B681F"/>
    <w:rsid w:val="002C01D2"/>
    <w:rsid w:val="002C11F1"/>
    <w:rsid w:val="002C4167"/>
    <w:rsid w:val="002D068D"/>
    <w:rsid w:val="002D36CE"/>
    <w:rsid w:val="002E1F1C"/>
    <w:rsid w:val="002F1F35"/>
    <w:rsid w:val="00300117"/>
    <w:rsid w:val="00300956"/>
    <w:rsid w:val="00300BF9"/>
    <w:rsid w:val="00301E2B"/>
    <w:rsid w:val="0030699A"/>
    <w:rsid w:val="00312D81"/>
    <w:rsid w:val="0031621A"/>
    <w:rsid w:val="00321A7F"/>
    <w:rsid w:val="00323F59"/>
    <w:rsid w:val="00326E5A"/>
    <w:rsid w:val="0033377A"/>
    <w:rsid w:val="0033502B"/>
    <w:rsid w:val="00342F92"/>
    <w:rsid w:val="00353FF1"/>
    <w:rsid w:val="00354809"/>
    <w:rsid w:val="0035740C"/>
    <w:rsid w:val="00360616"/>
    <w:rsid w:val="0036472B"/>
    <w:rsid w:val="00375582"/>
    <w:rsid w:val="003822B4"/>
    <w:rsid w:val="00386121"/>
    <w:rsid w:val="003A70A4"/>
    <w:rsid w:val="003B13B8"/>
    <w:rsid w:val="003C2746"/>
    <w:rsid w:val="003C63B0"/>
    <w:rsid w:val="003F78E2"/>
    <w:rsid w:val="00401A1F"/>
    <w:rsid w:val="004032EF"/>
    <w:rsid w:val="00406BB6"/>
    <w:rsid w:val="00407895"/>
    <w:rsid w:val="00414E79"/>
    <w:rsid w:val="004214FC"/>
    <w:rsid w:val="004261AD"/>
    <w:rsid w:val="00437980"/>
    <w:rsid w:val="00441599"/>
    <w:rsid w:val="00444296"/>
    <w:rsid w:val="00445FBB"/>
    <w:rsid w:val="00447FE0"/>
    <w:rsid w:val="00450023"/>
    <w:rsid w:val="00472464"/>
    <w:rsid w:val="00476A8C"/>
    <w:rsid w:val="00481461"/>
    <w:rsid w:val="004841D8"/>
    <w:rsid w:val="004905C8"/>
    <w:rsid w:val="0049320C"/>
    <w:rsid w:val="00495067"/>
    <w:rsid w:val="004A0479"/>
    <w:rsid w:val="004A53B3"/>
    <w:rsid w:val="004B2626"/>
    <w:rsid w:val="004B330B"/>
    <w:rsid w:val="004B718C"/>
    <w:rsid w:val="004D2346"/>
    <w:rsid w:val="004E2178"/>
    <w:rsid w:val="004F242D"/>
    <w:rsid w:val="004F4CDF"/>
    <w:rsid w:val="00500148"/>
    <w:rsid w:val="00503737"/>
    <w:rsid w:val="00516E7F"/>
    <w:rsid w:val="00523290"/>
    <w:rsid w:val="00532490"/>
    <w:rsid w:val="00536E0C"/>
    <w:rsid w:val="005411F4"/>
    <w:rsid w:val="00544B8C"/>
    <w:rsid w:val="0055323F"/>
    <w:rsid w:val="0055749D"/>
    <w:rsid w:val="00571D3C"/>
    <w:rsid w:val="00575B33"/>
    <w:rsid w:val="00580081"/>
    <w:rsid w:val="005861D0"/>
    <w:rsid w:val="0059048F"/>
    <w:rsid w:val="00594CD4"/>
    <w:rsid w:val="005B00BD"/>
    <w:rsid w:val="005B1FF8"/>
    <w:rsid w:val="005C12A1"/>
    <w:rsid w:val="005C6583"/>
    <w:rsid w:val="005E2D7B"/>
    <w:rsid w:val="005F19A1"/>
    <w:rsid w:val="005F6CC4"/>
    <w:rsid w:val="005F7EB0"/>
    <w:rsid w:val="006004B8"/>
    <w:rsid w:val="00600A7E"/>
    <w:rsid w:val="00603D8B"/>
    <w:rsid w:val="006263CD"/>
    <w:rsid w:val="00637191"/>
    <w:rsid w:val="0063792F"/>
    <w:rsid w:val="00643223"/>
    <w:rsid w:val="00650190"/>
    <w:rsid w:val="006604BC"/>
    <w:rsid w:val="006730A7"/>
    <w:rsid w:val="00674236"/>
    <w:rsid w:val="00674264"/>
    <w:rsid w:val="00680F84"/>
    <w:rsid w:val="00684EF5"/>
    <w:rsid w:val="00694BA0"/>
    <w:rsid w:val="00694D3B"/>
    <w:rsid w:val="006A169E"/>
    <w:rsid w:val="006A476F"/>
    <w:rsid w:val="006A5352"/>
    <w:rsid w:val="006A76C0"/>
    <w:rsid w:val="006B277F"/>
    <w:rsid w:val="006C5EC2"/>
    <w:rsid w:val="006D78FF"/>
    <w:rsid w:val="006E7FB2"/>
    <w:rsid w:val="006F3D73"/>
    <w:rsid w:val="006F442D"/>
    <w:rsid w:val="006F6681"/>
    <w:rsid w:val="00722AC4"/>
    <w:rsid w:val="0072350D"/>
    <w:rsid w:val="00725E16"/>
    <w:rsid w:val="00726A85"/>
    <w:rsid w:val="00727681"/>
    <w:rsid w:val="00727852"/>
    <w:rsid w:val="007477F3"/>
    <w:rsid w:val="00747F10"/>
    <w:rsid w:val="007541C3"/>
    <w:rsid w:val="007547DE"/>
    <w:rsid w:val="00755E42"/>
    <w:rsid w:val="007714D3"/>
    <w:rsid w:val="00771536"/>
    <w:rsid w:val="00773A56"/>
    <w:rsid w:val="00775C41"/>
    <w:rsid w:val="00775E8B"/>
    <w:rsid w:val="00780A6D"/>
    <w:rsid w:val="00782C48"/>
    <w:rsid w:val="007841F6"/>
    <w:rsid w:val="00784323"/>
    <w:rsid w:val="00792B19"/>
    <w:rsid w:val="0079464D"/>
    <w:rsid w:val="0079636B"/>
    <w:rsid w:val="007A076B"/>
    <w:rsid w:val="007C1F48"/>
    <w:rsid w:val="007C31D2"/>
    <w:rsid w:val="007D0684"/>
    <w:rsid w:val="007D56F2"/>
    <w:rsid w:val="007D5D00"/>
    <w:rsid w:val="007E13D0"/>
    <w:rsid w:val="007E3F95"/>
    <w:rsid w:val="007E793F"/>
    <w:rsid w:val="007F75E8"/>
    <w:rsid w:val="00805265"/>
    <w:rsid w:val="0080644D"/>
    <w:rsid w:val="00812BB0"/>
    <w:rsid w:val="00817D1D"/>
    <w:rsid w:val="0082713A"/>
    <w:rsid w:val="00832241"/>
    <w:rsid w:val="00836573"/>
    <w:rsid w:val="00844FFA"/>
    <w:rsid w:val="0085525C"/>
    <w:rsid w:val="00870F86"/>
    <w:rsid w:val="00875EC0"/>
    <w:rsid w:val="008764AD"/>
    <w:rsid w:val="00882D03"/>
    <w:rsid w:val="008836BA"/>
    <w:rsid w:val="00887527"/>
    <w:rsid w:val="00894DF9"/>
    <w:rsid w:val="00896C3A"/>
    <w:rsid w:val="008A35CA"/>
    <w:rsid w:val="008B3258"/>
    <w:rsid w:val="008B58B6"/>
    <w:rsid w:val="008B5F2E"/>
    <w:rsid w:val="008C1A93"/>
    <w:rsid w:val="008D1893"/>
    <w:rsid w:val="008D5054"/>
    <w:rsid w:val="008D7458"/>
    <w:rsid w:val="008E1238"/>
    <w:rsid w:val="008E2140"/>
    <w:rsid w:val="008E475B"/>
    <w:rsid w:val="008E6C22"/>
    <w:rsid w:val="008F0207"/>
    <w:rsid w:val="00902101"/>
    <w:rsid w:val="0090762C"/>
    <w:rsid w:val="00912AF3"/>
    <w:rsid w:val="009210C0"/>
    <w:rsid w:val="009212B8"/>
    <w:rsid w:val="0092511C"/>
    <w:rsid w:val="0093270A"/>
    <w:rsid w:val="00932D3A"/>
    <w:rsid w:val="00932EDD"/>
    <w:rsid w:val="00935B0C"/>
    <w:rsid w:val="00941EAD"/>
    <w:rsid w:val="00942739"/>
    <w:rsid w:val="009443EB"/>
    <w:rsid w:val="00944AF7"/>
    <w:rsid w:val="00952B4F"/>
    <w:rsid w:val="00952DE3"/>
    <w:rsid w:val="009545EC"/>
    <w:rsid w:val="00963A45"/>
    <w:rsid w:val="009764F5"/>
    <w:rsid w:val="00976A24"/>
    <w:rsid w:val="00983E25"/>
    <w:rsid w:val="009910F0"/>
    <w:rsid w:val="00997097"/>
    <w:rsid w:val="009A2CBA"/>
    <w:rsid w:val="009A7821"/>
    <w:rsid w:val="009B2459"/>
    <w:rsid w:val="009B3865"/>
    <w:rsid w:val="009C0C69"/>
    <w:rsid w:val="009C1806"/>
    <w:rsid w:val="009C4150"/>
    <w:rsid w:val="009C5832"/>
    <w:rsid w:val="009C6D89"/>
    <w:rsid w:val="009D71E9"/>
    <w:rsid w:val="009D71EF"/>
    <w:rsid w:val="009D7E97"/>
    <w:rsid w:val="009E2FA5"/>
    <w:rsid w:val="009E6E45"/>
    <w:rsid w:val="00A01169"/>
    <w:rsid w:val="00A036A9"/>
    <w:rsid w:val="00A12183"/>
    <w:rsid w:val="00A20967"/>
    <w:rsid w:val="00A34DB6"/>
    <w:rsid w:val="00A3732B"/>
    <w:rsid w:val="00A44312"/>
    <w:rsid w:val="00A46D50"/>
    <w:rsid w:val="00A5747E"/>
    <w:rsid w:val="00A65929"/>
    <w:rsid w:val="00A72432"/>
    <w:rsid w:val="00A72850"/>
    <w:rsid w:val="00A914AF"/>
    <w:rsid w:val="00A963FB"/>
    <w:rsid w:val="00AA48B5"/>
    <w:rsid w:val="00AA523B"/>
    <w:rsid w:val="00AA7006"/>
    <w:rsid w:val="00AD400D"/>
    <w:rsid w:val="00AE0A34"/>
    <w:rsid w:val="00AF1308"/>
    <w:rsid w:val="00AF7534"/>
    <w:rsid w:val="00B03A8A"/>
    <w:rsid w:val="00B0632F"/>
    <w:rsid w:val="00B10985"/>
    <w:rsid w:val="00B242C6"/>
    <w:rsid w:val="00B2598A"/>
    <w:rsid w:val="00B3127C"/>
    <w:rsid w:val="00B312B1"/>
    <w:rsid w:val="00B3331D"/>
    <w:rsid w:val="00B42E39"/>
    <w:rsid w:val="00B45FAD"/>
    <w:rsid w:val="00B51B5E"/>
    <w:rsid w:val="00B548E7"/>
    <w:rsid w:val="00B61D15"/>
    <w:rsid w:val="00B75D86"/>
    <w:rsid w:val="00B76328"/>
    <w:rsid w:val="00B76779"/>
    <w:rsid w:val="00B926EC"/>
    <w:rsid w:val="00B957E7"/>
    <w:rsid w:val="00BC20AD"/>
    <w:rsid w:val="00BC39DB"/>
    <w:rsid w:val="00BC72B2"/>
    <w:rsid w:val="00BD783B"/>
    <w:rsid w:val="00BE796F"/>
    <w:rsid w:val="00BF7140"/>
    <w:rsid w:val="00BF7BBC"/>
    <w:rsid w:val="00C06E57"/>
    <w:rsid w:val="00C12B82"/>
    <w:rsid w:val="00C15393"/>
    <w:rsid w:val="00C15B63"/>
    <w:rsid w:val="00C1655A"/>
    <w:rsid w:val="00C376E0"/>
    <w:rsid w:val="00C46362"/>
    <w:rsid w:val="00C468B5"/>
    <w:rsid w:val="00C60E81"/>
    <w:rsid w:val="00C6322A"/>
    <w:rsid w:val="00C81008"/>
    <w:rsid w:val="00C96BB5"/>
    <w:rsid w:val="00CA6C95"/>
    <w:rsid w:val="00CB5369"/>
    <w:rsid w:val="00CC134F"/>
    <w:rsid w:val="00CC1C03"/>
    <w:rsid w:val="00CC3CAE"/>
    <w:rsid w:val="00CC6A97"/>
    <w:rsid w:val="00CC734A"/>
    <w:rsid w:val="00CC7E5F"/>
    <w:rsid w:val="00CD3EEC"/>
    <w:rsid w:val="00CD41AD"/>
    <w:rsid w:val="00CD621C"/>
    <w:rsid w:val="00CE2E13"/>
    <w:rsid w:val="00CE6B22"/>
    <w:rsid w:val="00D00AD8"/>
    <w:rsid w:val="00D22150"/>
    <w:rsid w:val="00D22389"/>
    <w:rsid w:val="00D22FA2"/>
    <w:rsid w:val="00D24F51"/>
    <w:rsid w:val="00D26437"/>
    <w:rsid w:val="00D4207F"/>
    <w:rsid w:val="00D43C1E"/>
    <w:rsid w:val="00D4713E"/>
    <w:rsid w:val="00D472DE"/>
    <w:rsid w:val="00D5186E"/>
    <w:rsid w:val="00D61D1D"/>
    <w:rsid w:val="00D66B13"/>
    <w:rsid w:val="00D728A9"/>
    <w:rsid w:val="00D772C2"/>
    <w:rsid w:val="00D92919"/>
    <w:rsid w:val="00DA0A63"/>
    <w:rsid w:val="00DA5ADE"/>
    <w:rsid w:val="00DB00CB"/>
    <w:rsid w:val="00DB1A67"/>
    <w:rsid w:val="00DB4B65"/>
    <w:rsid w:val="00DC42C1"/>
    <w:rsid w:val="00DE14B9"/>
    <w:rsid w:val="00DF0230"/>
    <w:rsid w:val="00DF5238"/>
    <w:rsid w:val="00E018C3"/>
    <w:rsid w:val="00E13A22"/>
    <w:rsid w:val="00E2232A"/>
    <w:rsid w:val="00E271B9"/>
    <w:rsid w:val="00E43CC5"/>
    <w:rsid w:val="00E44B8C"/>
    <w:rsid w:val="00E46E44"/>
    <w:rsid w:val="00E51749"/>
    <w:rsid w:val="00E53CB9"/>
    <w:rsid w:val="00E55BE5"/>
    <w:rsid w:val="00E55E71"/>
    <w:rsid w:val="00E7505A"/>
    <w:rsid w:val="00E75687"/>
    <w:rsid w:val="00E82BB1"/>
    <w:rsid w:val="00E92829"/>
    <w:rsid w:val="00E95EEF"/>
    <w:rsid w:val="00E966F2"/>
    <w:rsid w:val="00EA028C"/>
    <w:rsid w:val="00EA1710"/>
    <w:rsid w:val="00EA2725"/>
    <w:rsid w:val="00EC0573"/>
    <w:rsid w:val="00EC13D1"/>
    <w:rsid w:val="00EC2BBD"/>
    <w:rsid w:val="00ED0DD5"/>
    <w:rsid w:val="00ED218D"/>
    <w:rsid w:val="00ED47FF"/>
    <w:rsid w:val="00EE7D1A"/>
    <w:rsid w:val="00F0213A"/>
    <w:rsid w:val="00F02F9F"/>
    <w:rsid w:val="00F03890"/>
    <w:rsid w:val="00F06283"/>
    <w:rsid w:val="00F173FB"/>
    <w:rsid w:val="00F17478"/>
    <w:rsid w:val="00F20A6A"/>
    <w:rsid w:val="00F2113B"/>
    <w:rsid w:val="00F255C3"/>
    <w:rsid w:val="00F27AC3"/>
    <w:rsid w:val="00F30195"/>
    <w:rsid w:val="00F35DCF"/>
    <w:rsid w:val="00F4074D"/>
    <w:rsid w:val="00F44504"/>
    <w:rsid w:val="00F454A5"/>
    <w:rsid w:val="00F459B3"/>
    <w:rsid w:val="00F47413"/>
    <w:rsid w:val="00F62B4A"/>
    <w:rsid w:val="00F722D2"/>
    <w:rsid w:val="00F77DAF"/>
    <w:rsid w:val="00F826F6"/>
    <w:rsid w:val="00F95268"/>
    <w:rsid w:val="00F9530D"/>
    <w:rsid w:val="00F96DC7"/>
    <w:rsid w:val="00FA6554"/>
    <w:rsid w:val="00FB756D"/>
    <w:rsid w:val="00FC4F5E"/>
    <w:rsid w:val="00FD0401"/>
    <w:rsid w:val="00FD368C"/>
    <w:rsid w:val="00FE4F5F"/>
    <w:rsid w:val="00FF02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6CF"/>
    <w:pPr>
      <w:pBdr>
        <w:top w:val="nil"/>
        <w:left w:val="nil"/>
        <w:bottom w:val="nil"/>
        <w:right w:val="nil"/>
        <w:between w:val="nil"/>
        <w:bar w:val="nil"/>
      </w:pBdr>
    </w:pPr>
    <w:rPr>
      <w:rFonts w:ascii="Times New Roman" w:eastAsia="Arial Unicode MS" w:hAnsi="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10F0"/>
    <w:rPr>
      <w:u w:val="single"/>
    </w:rPr>
  </w:style>
  <w:style w:type="paragraph" w:customStyle="1" w:styleId="HeaderFooter">
    <w:name w:val="Header &amp; Footer"/>
    <w:rsid w:val="009910F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CA"/>
    </w:rPr>
  </w:style>
  <w:style w:type="paragraph" w:customStyle="1" w:styleId="Default">
    <w:name w:val="Default"/>
    <w:rsid w:val="009910F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A">
    <w:name w:val="Body A"/>
    <w:rsid w:val="009910F0"/>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AA">
    <w:name w:val="Body A A"/>
    <w:rsid w:val="009910F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ullets">
    <w:name w:val="Bullets"/>
    <w:rsid w:val="009910F0"/>
    <w:pPr>
      <w:pBdr>
        <w:top w:val="nil"/>
        <w:left w:val="nil"/>
        <w:bottom w:val="nil"/>
        <w:right w:val="nil"/>
        <w:between w:val="nil"/>
        <w:bar w:val="nil"/>
      </w:pBdr>
      <w:suppressAutoHyphens/>
      <w:spacing w:before="640"/>
      <w:outlineLvl w:val="0"/>
    </w:pPr>
    <w:rPr>
      <w:rFonts w:ascii="Helvetica Light" w:eastAsia="Arial Unicode MS" w:hAnsi="Arial Unicode MS" w:cs="Arial Unicode MS"/>
      <w:color w:val="000000"/>
      <w:sz w:val="56"/>
      <w:szCs w:val="56"/>
      <w:bdr w:val="nil"/>
    </w:rPr>
  </w:style>
  <w:style w:type="paragraph" w:customStyle="1" w:styleId="BodyB">
    <w:name w:val="Body B"/>
    <w:rsid w:val="009910F0"/>
    <w:pPr>
      <w:pBdr>
        <w:top w:val="nil"/>
        <w:left w:val="nil"/>
        <w:bottom w:val="nil"/>
        <w:right w:val="nil"/>
        <w:between w:val="nil"/>
        <w:bar w:val="nil"/>
      </w:pBdr>
    </w:pPr>
    <w:rPr>
      <w:rFonts w:ascii="Times New Roman" w:eastAsia="Times New Roman" w:hAnsi="Times New Roman"/>
      <w:color w:val="000000"/>
      <w:sz w:val="24"/>
      <w:szCs w:val="24"/>
      <w:u w:color="000000"/>
      <w:bdr w:val="nil"/>
      <w:lang w:val="en-CA"/>
    </w:rPr>
  </w:style>
  <w:style w:type="paragraph" w:styleId="CommentText">
    <w:name w:val="annotation text"/>
    <w:basedOn w:val="Normal"/>
    <w:link w:val="CommentTextChar"/>
    <w:uiPriority w:val="99"/>
    <w:semiHidden/>
    <w:unhideWhenUsed/>
    <w:rsid w:val="009910F0"/>
  </w:style>
  <w:style w:type="character" w:customStyle="1" w:styleId="CommentTextChar">
    <w:name w:val="Comment Text Char"/>
    <w:link w:val="CommentText"/>
    <w:uiPriority w:val="99"/>
    <w:semiHidden/>
    <w:rsid w:val="009910F0"/>
    <w:rPr>
      <w:rFonts w:ascii="Times New Roman" w:eastAsia="Arial Unicode MS" w:hAnsi="Times New Roman" w:cs="Times New Roman"/>
      <w:bdr w:val="nil"/>
    </w:rPr>
  </w:style>
  <w:style w:type="character" w:styleId="CommentReference">
    <w:name w:val="annotation reference"/>
    <w:uiPriority w:val="99"/>
    <w:semiHidden/>
    <w:unhideWhenUsed/>
    <w:rsid w:val="009910F0"/>
    <w:rPr>
      <w:sz w:val="18"/>
      <w:szCs w:val="18"/>
    </w:rPr>
  </w:style>
  <w:style w:type="paragraph" w:styleId="BalloonText">
    <w:name w:val="Balloon Text"/>
    <w:basedOn w:val="Normal"/>
    <w:link w:val="BalloonTextChar"/>
    <w:uiPriority w:val="99"/>
    <w:semiHidden/>
    <w:unhideWhenUsed/>
    <w:rsid w:val="009910F0"/>
    <w:rPr>
      <w:sz w:val="18"/>
      <w:szCs w:val="18"/>
    </w:rPr>
  </w:style>
  <w:style w:type="character" w:customStyle="1" w:styleId="BalloonTextChar">
    <w:name w:val="Balloon Text Char"/>
    <w:link w:val="BalloonText"/>
    <w:uiPriority w:val="99"/>
    <w:semiHidden/>
    <w:rsid w:val="009910F0"/>
    <w:rPr>
      <w:rFonts w:ascii="Times New Roman" w:eastAsia="Arial Unicode MS" w:hAnsi="Times New Roman" w:cs="Times New Roman"/>
      <w:sz w:val="18"/>
      <w:szCs w:val="18"/>
      <w:bdr w:val="nil"/>
    </w:rPr>
  </w:style>
  <w:style w:type="paragraph" w:styleId="CommentSubject">
    <w:name w:val="annotation subject"/>
    <w:basedOn w:val="CommentText"/>
    <w:next w:val="CommentText"/>
    <w:link w:val="CommentSubjectChar"/>
    <w:uiPriority w:val="99"/>
    <w:semiHidden/>
    <w:unhideWhenUsed/>
    <w:rsid w:val="00D61D1D"/>
    <w:rPr>
      <w:b/>
      <w:bCs/>
      <w:sz w:val="20"/>
      <w:szCs w:val="20"/>
    </w:rPr>
  </w:style>
  <w:style w:type="character" w:customStyle="1" w:styleId="CommentSubjectChar">
    <w:name w:val="Comment Subject Char"/>
    <w:link w:val="CommentSubject"/>
    <w:uiPriority w:val="99"/>
    <w:semiHidden/>
    <w:rsid w:val="00D61D1D"/>
    <w:rPr>
      <w:rFonts w:ascii="Times New Roman" w:eastAsia="Arial Unicode MS" w:hAnsi="Times New Roman" w:cs="Times New Roman"/>
      <w:b/>
      <w:bCs/>
      <w:sz w:val="20"/>
      <w:szCs w:val="20"/>
      <w:bdr w:val="nil"/>
    </w:rPr>
  </w:style>
  <w:style w:type="paragraph" w:styleId="Revision">
    <w:name w:val="Revision"/>
    <w:hidden/>
    <w:uiPriority w:val="99"/>
    <w:semiHidden/>
    <w:rsid w:val="00F2113B"/>
    <w:rPr>
      <w:rFonts w:ascii="Times New Roman" w:eastAsia="Arial Unicode MS" w:hAnsi="Times New Roman"/>
      <w:sz w:val="24"/>
      <w:szCs w:val="24"/>
      <w:bdr w:val="nil"/>
    </w:rPr>
  </w:style>
  <w:style w:type="paragraph" w:styleId="DocumentMap">
    <w:name w:val="Document Map"/>
    <w:basedOn w:val="Normal"/>
    <w:link w:val="DocumentMapChar"/>
    <w:uiPriority w:val="99"/>
    <w:semiHidden/>
    <w:unhideWhenUsed/>
    <w:rsid w:val="00F2113B"/>
  </w:style>
  <w:style w:type="character" w:customStyle="1" w:styleId="DocumentMapChar">
    <w:name w:val="Document Map Char"/>
    <w:link w:val="DocumentMap"/>
    <w:uiPriority w:val="99"/>
    <w:semiHidden/>
    <w:rsid w:val="00F2113B"/>
    <w:rPr>
      <w:rFonts w:ascii="Times New Roman" w:eastAsia="Arial Unicode MS" w:hAnsi="Times New Roman" w:cs="Times New Roman"/>
      <w:bdr w:val="nil"/>
    </w:rPr>
  </w:style>
  <w:style w:type="paragraph" w:customStyle="1" w:styleId="TableStyle2">
    <w:name w:val="Table Style 2"/>
    <w:rsid w:val="000D7B35"/>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Body">
    <w:name w:val="Body"/>
    <w:rsid w:val="00E966F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Header">
    <w:name w:val="header"/>
    <w:basedOn w:val="Normal"/>
    <w:link w:val="HeaderChar"/>
    <w:uiPriority w:val="99"/>
    <w:unhideWhenUsed/>
    <w:rsid w:val="0031621A"/>
    <w:pPr>
      <w:tabs>
        <w:tab w:val="center" w:pos="4320"/>
        <w:tab w:val="right" w:pos="8640"/>
      </w:tabs>
    </w:pPr>
  </w:style>
  <w:style w:type="character" w:customStyle="1" w:styleId="HeaderChar">
    <w:name w:val="Header Char"/>
    <w:link w:val="Header"/>
    <w:uiPriority w:val="99"/>
    <w:rsid w:val="0031621A"/>
    <w:rPr>
      <w:rFonts w:ascii="Times New Roman" w:eastAsia="Arial Unicode MS" w:hAnsi="Times New Roman"/>
      <w:sz w:val="24"/>
      <w:szCs w:val="24"/>
      <w:bdr w:val="nil"/>
      <w:lang w:val="en-US"/>
    </w:rPr>
  </w:style>
  <w:style w:type="character" w:styleId="PageNumber">
    <w:name w:val="page number"/>
    <w:uiPriority w:val="99"/>
    <w:semiHidden/>
    <w:unhideWhenUsed/>
    <w:rsid w:val="0031621A"/>
  </w:style>
  <w:style w:type="character" w:styleId="LineNumber">
    <w:name w:val="line number"/>
    <w:basedOn w:val="DefaultParagraphFont"/>
    <w:uiPriority w:val="99"/>
    <w:semiHidden/>
    <w:unhideWhenUsed/>
    <w:rsid w:val="00E75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46CF"/>
    <w:pPr>
      <w:pBdr>
        <w:top w:val="nil"/>
        <w:left w:val="nil"/>
        <w:bottom w:val="nil"/>
        <w:right w:val="nil"/>
        <w:between w:val="nil"/>
        <w:bar w:val="nil"/>
      </w:pBdr>
    </w:pPr>
    <w:rPr>
      <w:rFonts w:ascii="Times New Roman" w:eastAsia="Arial Unicode MS" w:hAnsi="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10F0"/>
    <w:rPr>
      <w:u w:val="single"/>
    </w:rPr>
  </w:style>
  <w:style w:type="paragraph" w:customStyle="1" w:styleId="HeaderFooter">
    <w:name w:val="Header &amp; Footer"/>
    <w:rsid w:val="009910F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CA"/>
    </w:rPr>
  </w:style>
  <w:style w:type="paragraph" w:customStyle="1" w:styleId="Default">
    <w:name w:val="Default"/>
    <w:rsid w:val="009910F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A">
    <w:name w:val="Body A"/>
    <w:rsid w:val="009910F0"/>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AA">
    <w:name w:val="Body A A"/>
    <w:rsid w:val="009910F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ullets">
    <w:name w:val="Bullets"/>
    <w:rsid w:val="009910F0"/>
    <w:pPr>
      <w:pBdr>
        <w:top w:val="nil"/>
        <w:left w:val="nil"/>
        <w:bottom w:val="nil"/>
        <w:right w:val="nil"/>
        <w:between w:val="nil"/>
        <w:bar w:val="nil"/>
      </w:pBdr>
      <w:suppressAutoHyphens/>
      <w:spacing w:before="640"/>
      <w:outlineLvl w:val="0"/>
    </w:pPr>
    <w:rPr>
      <w:rFonts w:ascii="Helvetica Light" w:eastAsia="Arial Unicode MS" w:hAnsi="Arial Unicode MS" w:cs="Arial Unicode MS"/>
      <w:color w:val="000000"/>
      <w:sz w:val="56"/>
      <w:szCs w:val="56"/>
      <w:bdr w:val="nil"/>
    </w:rPr>
  </w:style>
  <w:style w:type="paragraph" w:customStyle="1" w:styleId="BodyB">
    <w:name w:val="Body B"/>
    <w:rsid w:val="009910F0"/>
    <w:pPr>
      <w:pBdr>
        <w:top w:val="nil"/>
        <w:left w:val="nil"/>
        <w:bottom w:val="nil"/>
        <w:right w:val="nil"/>
        <w:between w:val="nil"/>
        <w:bar w:val="nil"/>
      </w:pBdr>
    </w:pPr>
    <w:rPr>
      <w:rFonts w:ascii="Times New Roman" w:eastAsia="Times New Roman" w:hAnsi="Times New Roman"/>
      <w:color w:val="000000"/>
      <w:sz w:val="24"/>
      <w:szCs w:val="24"/>
      <w:u w:color="000000"/>
      <w:bdr w:val="nil"/>
      <w:lang w:val="en-CA"/>
    </w:rPr>
  </w:style>
  <w:style w:type="paragraph" w:styleId="CommentText">
    <w:name w:val="annotation text"/>
    <w:basedOn w:val="Normal"/>
    <w:link w:val="CommentTextChar"/>
    <w:uiPriority w:val="99"/>
    <w:semiHidden/>
    <w:unhideWhenUsed/>
    <w:rsid w:val="009910F0"/>
  </w:style>
  <w:style w:type="character" w:customStyle="1" w:styleId="CommentTextChar">
    <w:name w:val="Comment Text Char"/>
    <w:link w:val="CommentText"/>
    <w:uiPriority w:val="99"/>
    <w:semiHidden/>
    <w:rsid w:val="009910F0"/>
    <w:rPr>
      <w:rFonts w:ascii="Times New Roman" w:eastAsia="Arial Unicode MS" w:hAnsi="Times New Roman" w:cs="Times New Roman"/>
      <w:bdr w:val="nil"/>
    </w:rPr>
  </w:style>
  <w:style w:type="character" w:styleId="CommentReference">
    <w:name w:val="annotation reference"/>
    <w:uiPriority w:val="99"/>
    <w:semiHidden/>
    <w:unhideWhenUsed/>
    <w:rsid w:val="009910F0"/>
    <w:rPr>
      <w:sz w:val="18"/>
      <w:szCs w:val="18"/>
    </w:rPr>
  </w:style>
  <w:style w:type="paragraph" w:styleId="BalloonText">
    <w:name w:val="Balloon Text"/>
    <w:basedOn w:val="Normal"/>
    <w:link w:val="BalloonTextChar"/>
    <w:uiPriority w:val="99"/>
    <w:semiHidden/>
    <w:unhideWhenUsed/>
    <w:rsid w:val="009910F0"/>
    <w:rPr>
      <w:sz w:val="18"/>
      <w:szCs w:val="18"/>
    </w:rPr>
  </w:style>
  <w:style w:type="character" w:customStyle="1" w:styleId="BalloonTextChar">
    <w:name w:val="Balloon Text Char"/>
    <w:link w:val="BalloonText"/>
    <w:uiPriority w:val="99"/>
    <w:semiHidden/>
    <w:rsid w:val="009910F0"/>
    <w:rPr>
      <w:rFonts w:ascii="Times New Roman" w:eastAsia="Arial Unicode MS" w:hAnsi="Times New Roman" w:cs="Times New Roman"/>
      <w:sz w:val="18"/>
      <w:szCs w:val="18"/>
      <w:bdr w:val="nil"/>
    </w:rPr>
  </w:style>
  <w:style w:type="paragraph" w:styleId="CommentSubject">
    <w:name w:val="annotation subject"/>
    <w:basedOn w:val="CommentText"/>
    <w:next w:val="CommentText"/>
    <w:link w:val="CommentSubjectChar"/>
    <w:uiPriority w:val="99"/>
    <w:semiHidden/>
    <w:unhideWhenUsed/>
    <w:rsid w:val="00D61D1D"/>
    <w:rPr>
      <w:b/>
      <w:bCs/>
      <w:sz w:val="20"/>
      <w:szCs w:val="20"/>
    </w:rPr>
  </w:style>
  <w:style w:type="character" w:customStyle="1" w:styleId="CommentSubjectChar">
    <w:name w:val="Comment Subject Char"/>
    <w:link w:val="CommentSubject"/>
    <w:uiPriority w:val="99"/>
    <w:semiHidden/>
    <w:rsid w:val="00D61D1D"/>
    <w:rPr>
      <w:rFonts w:ascii="Times New Roman" w:eastAsia="Arial Unicode MS" w:hAnsi="Times New Roman" w:cs="Times New Roman"/>
      <w:b/>
      <w:bCs/>
      <w:sz w:val="20"/>
      <w:szCs w:val="20"/>
      <w:bdr w:val="nil"/>
    </w:rPr>
  </w:style>
  <w:style w:type="paragraph" w:styleId="Revision">
    <w:name w:val="Revision"/>
    <w:hidden/>
    <w:uiPriority w:val="99"/>
    <w:semiHidden/>
    <w:rsid w:val="00F2113B"/>
    <w:rPr>
      <w:rFonts w:ascii="Times New Roman" w:eastAsia="Arial Unicode MS" w:hAnsi="Times New Roman"/>
      <w:sz w:val="24"/>
      <w:szCs w:val="24"/>
      <w:bdr w:val="nil"/>
    </w:rPr>
  </w:style>
  <w:style w:type="paragraph" w:styleId="DocumentMap">
    <w:name w:val="Document Map"/>
    <w:basedOn w:val="Normal"/>
    <w:link w:val="DocumentMapChar"/>
    <w:uiPriority w:val="99"/>
    <w:semiHidden/>
    <w:unhideWhenUsed/>
    <w:rsid w:val="00F2113B"/>
  </w:style>
  <w:style w:type="character" w:customStyle="1" w:styleId="DocumentMapChar">
    <w:name w:val="Document Map Char"/>
    <w:link w:val="DocumentMap"/>
    <w:uiPriority w:val="99"/>
    <w:semiHidden/>
    <w:rsid w:val="00F2113B"/>
    <w:rPr>
      <w:rFonts w:ascii="Times New Roman" w:eastAsia="Arial Unicode MS" w:hAnsi="Times New Roman" w:cs="Times New Roman"/>
      <w:bdr w:val="nil"/>
    </w:rPr>
  </w:style>
  <w:style w:type="paragraph" w:customStyle="1" w:styleId="TableStyle2">
    <w:name w:val="Table Style 2"/>
    <w:rsid w:val="000D7B35"/>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Body">
    <w:name w:val="Body"/>
    <w:rsid w:val="00E966F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Header">
    <w:name w:val="header"/>
    <w:basedOn w:val="Normal"/>
    <w:link w:val="HeaderChar"/>
    <w:uiPriority w:val="99"/>
    <w:unhideWhenUsed/>
    <w:rsid w:val="0031621A"/>
    <w:pPr>
      <w:tabs>
        <w:tab w:val="center" w:pos="4320"/>
        <w:tab w:val="right" w:pos="8640"/>
      </w:tabs>
    </w:pPr>
  </w:style>
  <w:style w:type="character" w:customStyle="1" w:styleId="HeaderChar">
    <w:name w:val="Header Char"/>
    <w:link w:val="Header"/>
    <w:uiPriority w:val="99"/>
    <w:rsid w:val="0031621A"/>
    <w:rPr>
      <w:rFonts w:ascii="Times New Roman" w:eastAsia="Arial Unicode MS" w:hAnsi="Times New Roman"/>
      <w:sz w:val="24"/>
      <w:szCs w:val="24"/>
      <w:bdr w:val="nil"/>
      <w:lang w:val="en-US"/>
    </w:rPr>
  </w:style>
  <w:style w:type="character" w:styleId="PageNumber">
    <w:name w:val="page number"/>
    <w:uiPriority w:val="99"/>
    <w:semiHidden/>
    <w:unhideWhenUsed/>
    <w:rsid w:val="0031621A"/>
  </w:style>
  <w:style w:type="character" w:styleId="LineNumber">
    <w:name w:val="line number"/>
    <w:basedOn w:val="DefaultParagraphFont"/>
    <w:uiPriority w:val="99"/>
    <w:semiHidden/>
    <w:unhideWhenUsed/>
    <w:rsid w:val="00E7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katan@ksu.edu.sa" TargetMode="External"/><Relationship Id="rId20" Type="http://schemas.microsoft.com/office/2011/relationships/people" Target="people.xml"/><Relationship Id="rId10" Type="http://schemas.openxmlformats.org/officeDocument/2006/relationships/hyperlink" Target="http://www.ncbi.nlm.nih.gov/pubmed/?term=Herwig%20MC%5BAuthor%5D&amp;cauthor=true&amp;cauthor_uid=22067517" TargetMode="External"/><Relationship Id="rId11" Type="http://schemas.openxmlformats.org/officeDocument/2006/relationships/hyperlink" Target="http://www.ncbi.nlm.nih.gov/pubmed/?term=Fassunke%20J%5BAuthor%5D&amp;cauthor=true&amp;cauthor_uid=22067517" TargetMode="External"/><Relationship Id="rId12" Type="http://schemas.openxmlformats.org/officeDocument/2006/relationships/hyperlink" Target="http://www.ncbi.nlm.nih.gov/pubmed/?term=Merkelbach-Bruse%20S%5BAuthor%5D&amp;cauthor=true&amp;cauthor_uid=22067517" TargetMode="External"/><Relationship Id="rId13" Type="http://schemas.openxmlformats.org/officeDocument/2006/relationships/hyperlink" Target="http://www.ncbi.nlm.nih.gov/pubmed/?term=Wagner%20SD%5BAuthor%5D&amp;cauthor=true&amp;cauthor_uid=21083654" TargetMode="External"/><Relationship Id="rId14" Type="http://schemas.openxmlformats.org/officeDocument/2006/relationships/hyperlink" Target="http://www.ncbi.nlm.nih.gov/pubmed/?term=Ahearne%20M%5BAuthor%5D&amp;cauthor=true&amp;cauthor_uid=21083654" TargetMode="External"/><Relationship Id="rId15" Type="http://schemas.openxmlformats.org/officeDocument/2006/relationships/hyperlink" Target="http://www.ncbi.nlm.nih.gov/pubmed/?term=Ko%20Ferrigno%20P%5BAuthor%5D&amp;cauthor=true&amp;cauthor_uid=21083654"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22D0-C54D-3B4B-AE23-B2C6AFB5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14536</Words>
  <Characters>82856</Characters>
  <Application>Microsoft Macintosh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97198</CharactersWithSpaces>
  <SharedDoc>false</SharedDoc>
  <HLinks>
    <vt:vector size="18" baseType="variant">
      <vt:variant>
        <vt:i4>131093</vt:i4>
      </vt:variant>
      <vt:variant>
        <vt:i4>42</vt:i4>
      </vt:variant>
      <vt:variant>
        <vt:i4>0</vt:i4>
      </vt:variant>
      <vt:variant>
        <vt:i4>5</vt:i4>
      </vt:variant>
      <vt:variant>
        <vt:lpwstr>http://www.ncbi.nlm.nih.gov/pubmed/?term=Merkelbach-Bruse S%5BAuthor%5D&amp;cauthor=true&amp;cauthor_uid=22067517</vt:lpwstr>
      </vt:variant>
      <vt:variant>
        <vt:lpwstr/>
      </vt:variant>
      <vt:variant>
        <vt:i4>6160396</vt:i4>
      </vt:variant>
      <vt:variant>
        <vt:i4>39</vt:i4>
      </vt:variant>
      <vt:variant>
        <vt:i4>0</vt:i4>
      </vt:variant>
      <vt:variant>
        <vt:i4>5</vt:i4>
      </vt:variant>
      <vt:variant>
        <vt:lpwstr>http://www.ncbi.nlm.nih.gov/pubmed/?term=Fassunke J%5BAuthor%5D&amp;cauthor=true&amp;cauthor_uid=22067517</vt:lpwstr>
      </vt:variant>
      <vt:variant>
        <vt:lpwstr/>
      </vt:variant>
      <vt:variant>
        <vt:i4>6619207</vt:i4>
      </vt:variant>
      <vt:variant>
        <vt:i4>36</vt:i4>
      </vt:variant>
      <vt:variant>
        <vt:i4>0</vt:i4>
      </vt:variant>
      <vt:variant>
        <vt:i4>5</vt:i4>
      </vt:variant>
      <vt:variant>
        <vt:lpwstr>http://www.ncbi.nlm.nih.gov/pubmed/?term=Herwig MC%5BAuthor%5D&amp;cauthor=true&amp;cauthor_uid=22067517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Adel</dc:creator>
  <cp:keywords/>
  <dc:description/>
  <cp:lastModifiedBy>Hind Alkatan</cp:lastModifiedBy>
  <cp:revision>4</cp:revision>
  <dcterms:created xsi:type="dcterms:W3CDTF">2016-10-30T20:43:00Z</dcterms:created>
  <dcterms:modified xsi:type="dcterms:W3CDTF">2016-10-30T21:07:00Z</dcterms:modified>
</cp:coreProperties>
</file>