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FBBB7" w14:textId="064A64CF" w:rsidR="00F66334" w:rsidRDefault="002F7D6D" w:rsidP="00F66334">
      <w:pPr>
        <w:spacing w:line="480" w:lineRule="auto"/>
        <w:jc w:val="both"/>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A systematic review of </w:t>
      </w:r>
      <w:r w:rsidR="00F66334">
        <w:rPr>
          <w:rFonts w:ascii="Times New Roman" w:hAnsi="Times New Roman" w:cs="Times New Roman"/>
          <w:sz w:val="32"/>
          <w:szCs w:val="32"/>
        </w:rPr>
        <w:t xml:space="preserve">clinical decision support systems </w:t>
      </w:r>
      <w:r w:rsidR="0020707A">
        <w:rPr>
          <w:rFonts w:ascii="Times New Roman" w:hAnsi="Times New Roman" w:cs="Times New Roman"/>
          <w:sz w:val="32"/>
          <w:szCs w:val="32"/>
        </w:rPr>
        <w:t>for antimicrobial management</w:t>
      </w:r>
      <w:r w:rsidR="00F66334">
        <w:rPr>
          <w:rFonts w:ascii="Times New Roman" w:hAnsi="Times New Roman" w:cs="Times New Roman"/>
          <w:sz w:val="32"/>
          <w:szCs w:val="32"/>
        </w:rPr>
        <w:t xml:space="preserve">: Are we failing to investigate these interventions appropriately? </w:t>
      </w:r>
    </w:p>
    <w:p w14:paraId="35711421" w14:textId="77777777" w:rsidR="00ED3F5C" w:rsidRPr="002F7D6D" w:rsidRDefault="00AC3635" w:rsidP="008E30C4">
      <w:pPr>
        <w:spacing w:line="480" w:lineRule="auto"/>
        <w:rPr>
          <w:rFonts w:ascii="Times New Roman" w:hAnsi="Times New Roman" w:cs="Times New Roman"/>
          <w:sz w:val="20"/>
          <w:szCs w:val="20"/>
        </w:rPr>
      </w:pPr>
      <w:r w:rsidRPr="002F7D6D">
        <w:rPr>
          <w:rFonts w:ascii="Times New Roman" w:hAnsi="Times New Roman" w:cs="Times New Roman"/>
          <w:sz w:val="20"/>
          <w:szCs w:val="20"/>
        </w:rPr>
        <w:t>T</w:t>
      </w:r>
      <w:r w:rsidR="00DE090E" w:rsidRPr="002F7D6D">
        <w:rPr>
          <w:rFonts w:ascii="Times New Roman" w:hAnsi="Times New Roman" w:cs="Times New Roman"/>
          <w:sz w:val="20"/>
          <w:szCs w:val="20"/>
        </w:rPr>
        <w:t xml:space="preserve">imothy </w:t>
      </w:r>
      <w:r w:rsidRPr="002F7D6D">
        <w:rPr>
          <w:rFonts w:ascii="Times New Roman" w:hAnsi="Times New Roman" w:cs="Times New Roman"/>
          <w:sz w:val="20"/>
          <w:szCs w:val="20"/>
        </w:rPr>
        <w:t>M Rawson</w:t>
      </w:r>
      <w:r w:rsidR="00CE2DE9" w:rsidRPr="002F7D6D">
        <w:rPr>
          <w:rFonts w:ascii="Times New Roman" w:hAnsi="Times New Roman" w:cs="Times New Roman"/>
          <w:sz w:val="20"/>
          <w:szCs w:val="20"/>
          <w:vertAlign w:val="superscript"/>
        </w:rPr>
        <w:t>1</w:t>
      </w:r>
      <w:r w:rsidRPr="002F7D6D">
        <w:rPr>
          <w:rFonts w:ascii="Times New Roman" w:hAnsi="Times New Roman" w:cs="Times New Roman"/>
          <w:sz w:val="20"/>
          <w:szCs w:val="20"/>
        </w:rPr>
        <w:t>, L</w:t>
      </w:r>
      <w:r w:rsidR="00DE090E" w:rsidRPr="002F7D6D">
        <w:rPr>
          <w:rFonts w:ascii="Times New Roman" w:hAnsi="Times New Roman" w:cs="Times New Roman"/>
          <w:sz w:val="20"/>
          <w:szCs w:val="20"/>
        </w:rPr>
        <w:t xml:space="preserve">uke </w:t>
      </w:r>
      <w:r w:rsidRPr="002F7D6D">
        <w:rPr>
          <w:rFonts w:ascii="Times New Roman" w:hAnsi="Times New Roman" w:cs="Times New Roman"/>
          <w:sz w:val="20"/>
          <w:szCs w:val="20"/>
        </w:rPr>
        <w:t>SP Moore</w:t>
      </w:r>
      <w:r w:rsidR="00CE2DE9" w:rsidRPr="002F7D6D">
        <w:rPr>
          <w:rFonts w:ascii="Times New Roman" w:hAnsi="Times New Roman" w:cs="Times New Roman"/>
          <w:sz w:val="20"/>
          <w:szCs w:val="20"/>
          <w:vertAlign w:val="superscript"/>
        </w:rPr>
        <w:t>1</w:t>
      </w:r>
      <w:r w:rsidRPr="002F7D6D">
        <w:rPr>
          <w:rFonts w:ascii="Times New Roman" w:hAnsi="Times New Roman" w:cs="Times New Roman"/>
          <w:sz w:val="20"/>
          <w:szCs w:val="20"/>
        </w:rPr>
        <w:t>, B</w:t>
      </w:r>
      <w:r w:rsidR="00DE090E" w:rsidRPr="002F7D6D">
        <w:rPr>
          <w:rFonts w:ascii="Times New Roman" w:hAnsi="Times New Roman" w:cs="Times New Roman"/>
          <w:sz w:val="20"/>
          <w:szCs w:val="20"/>
        </w:rPr>
        <w:t>ernard</w:t>
      </w:r>
      <w:r w:rsidRPr="002F7D6D">
        <w:rPr>
          <w:rFonts w:ascii="Times New Roman" w:hAnsi="Times New Roman" w:cs="Times New Roman"/>
          <w:sz w:val="20"/>
          <w:szCs w:val="20"/>
        </w:rPr>
        <w:t xml:space="preserve"> Hernandez</w:t>
      </w:r>
      <w:r w:rsidR="00CE2DE9" w:rsidRPr="002F7D6D">
        <w:rPr>
          <w:rFonts w:ascii="Times New Roman" w:hAnsi="Times New Roman" w:cs="Times New Roman"/>
          <w:sz w:val="20"/>
          <w:szCs w:val="20"/>
          <w:vertAlign w:val="superscript"/>
        </w:rPr>
        <w:t>2</w:t>
      </w:r>
      <w:r w:rsidRPr="002F7D6D">
        <w:rPr>
          <w:rFonts w:ascii="Times New Roman" w:hAnsi="Times New Roman" w:cs="Times New Roman"/>
          <w:sz w:val="20"/>
          <w:szCs w:val="20"/>
        </w:rPr>
        <w:t>, E</w:t>
      </w:r>
      <w:r w:rsidR="00DE090E" w:rsidRPr="002F7D6D">
        <w:rPr>
          <w:rFonts w:ascii="Times New Roman" w:hAnsi="Times New Roman" w:cs="Times New Roman"/>
          <w:sz w:val="20"/>
          <w:szCs w:val="20"/>
        </w:rPr>
        <w:t>smita</w:t>
      </w:r>
      <w:r w:rsidRPr="002F7D6D">
        <w:rPr>
          <w:rFonts w:ascii="Times New Roman" w:hAnsi="Times New Roman" w:cs="Times New Roman"/>
          <w:sz w:val="20"/>
          <w:szCs w:val="20"/>
        </w:rPr>
        <w:t xml:space="preserve"> Charani</w:t>
      </w:r>
      <w:r w:rsidR="00CE2DE9" w:rsidRPr="002F7D6D">
        <w:rPr>
          <w:rFonts w:ascii="Times New Roman" w:hAnsi="Times New Roman" w:cs="Times New Roman"/>
          <w:sz w:val="20"/>
          <w:szCs w:val="20"/>
          <w:vertAlign w:val="superscript"/>
        </w:rPr>
        <w:t>1</w:t>
      </w:r>
      <w:r w:rsidRPr="002F7D6D">
        <w:rPr>
          <w:rFonts w:ascii="Times New Roman" w:hAnsi="Times New Roman" w:cs="Times New Roman"/>
          <w:sz w:val="20"/>
          <w:szCs w:val="20"/>
        </w:rPr>
        <w:t>, E</w:t>
      </w:r>
      <w:r w:rsidR="00DE090E" w:rsidRPr="002F7D6D">
        <w:rPr>
          <w:rFonts w:ascii="Times New Roman" w:hAnsi="Times New Roman" w:cs="Times New Roman"/>
          <w:sz w:val="20"/>
          <w:szCs w:val="20"/>
        </w:rPr>
        <w:t>nrique</w:t>
      </w:r>
      <w:r w:rsidRPr="002F7D6D">
        <w:rPr>
          <w:rFonts w:ascii="Times New Roman" w:hAnsi="Times New Roman" w:cs="Times New Roman"/>
          <w:sz w:val="20"/>
          <w:szCs w:val="20"/>
        </w:rPr>
        <w:t xml:space="preserve"> Castro-Sanchez</w:t>
      </w:r>
      <w:r w:rsidR="00CE2DE9" w:rsidRPr="002F7D6D">
        <w:rPr>
          <w:rFonts w:ascii="Times New Roman" w:hAnsi="Times New Roman" w:cs="Times New Roman"/>
          <w:sz w:val="20"/>
          <w:szCs w:val="20"/>
          <w:vertAlign w:val="superscript"/>
        </w:rPr>
        <w:t>1</w:t>
      </w:r>
      <w:r w:rsidR="00966B74" w:rsidRPr="002F7D6D">
        <w:rPr>
          <w:rFonts w:ascii="Times New Roman" w:hAnsi="Times New Roman" w:cs="Times New Roman"/>
          <w:sz w:val="20"/>
          <w:szCs w:val="20"/>
        </w:rPr>
        <w:t>, Pau Herrero</w:t>
      </w:r>
      <w:r w:rsidR="00CE2DE9" w:rsidRPr="002F7D6D">
        <w:rPr>
          <w:rFonts w:ascii="Times New Roman" w:hAnsi="Times New Roman" w:cs="Times New Roman"/>
          <w:sz w:val="20"/>
          <w:szCs w:val="20"/>
          <w:vertAlign w:val="superscript"/>
        </w:rPr>
        <w:t>2</w:t>
      </w:r>
      <w:r w:rsidRPr="002F7D6D">
        <w:rPr>
          <w:rFonts w:ascii="Times New Roman" w:hAnsi="Times New Roman" w:cs="Times New Roman"/>
          <w:sz w:val="20"/>
          <w:szCs w:val="20"/>
        </w:rPr>
        <w:t>, B</w:t>
      </w:r>
      <w:r w:rsidR="00DE090E" w:rsidRPr="002F7D6D">
        <w:rPr>
          <w:rFonts w:ascii="Times New Roman" w:hAnsi="Times New Roman" w:cs="Times New Roman"/>
          <w:sz w:val="20"/>
          <w:szCs w:val="20"/>
        </w:rPr>
        <w:t>enedict</w:t>
      </w:r>
      <w:r w:rsidRPr="002F7D6D">
        <w:rPr>
          <w:rFonts w:ascii="Times New Roman" w:hAnsi="Times New Roman" w:cs="Times New Roman"/>
          <w:sz w:val="20"/>
          <w:szCs w:val="20"/>
        </w:rPr>
        <w:t xml:space="preserve"> Hayhoe</w:t>
      </w:r>
      <w:r w:rsidR="00CE2DE9" w:rsidRPr="002F7D6D">
        <w:rPr>
          <w:rFonts w:ascii="Times New Roman" w:hAnsi="Times New Roman" w:cs="Times New Roman"/>
          <w:sz w:val="20"/>
          <w:szCs w:val="20"/>
          <w:vertAlign w:val="superscript"/>
        </w:rPr>
        <w:t>3</w:t>
      </w:r>
      <w:r w:rsidRPr="002F7D6D">
        <w:rPr>
          <w:rFonts w:ascii="Times New Roman" w:hAnsi="Times New Roman" w:cs="Times New Roman"/>
          <w:sz w:val="20"/>
          <w:szCs w:val="20"/>
        </w:rPr>
        <w:t>, W</w:t>
      </w:r>
      <w:r w:rsidR="00DE090E" w:rsidRPr="002F7D6D">
        <w:rPr>
          <w:rFonts w:ascii="Times New Roman" w:hAnsi="Times New Roman" w:cs="Times New Roman"/>
          <w:sz w:val="20"/>
          <w:szCs w:val="20"/>
        </w:rPr>
        <w:t>illiam</w:t>
      </w:r>
      <w:r w:rsidRPr="002F7D6D">
        <w:rPr>
          <w:rFonts w:ascii="Times New Roman" w:hAnsi="Times New Roman" w:cs="Times New Roman"/>
          <w:sz w:val="20"/>
          <w:szCs w:val="20"/>
        </w:rPr>
        <w:t xml:space="preserve"> Hope</w:t>
      </w:r>
      <w:r w:rsidR="00CE2DE9" w:rsidRPr="002F7D6D">
        <w:rPr>
          <w:rFonts w:ascii="Times New Roman" w:hAnsi="Times New Roman" w:cs="Times New Roman"/>
          <w:sz w:val="20"/>
          <w:szCs w:val="20"/>
          <w:vertAlign w:val="superscript"/>
        </w:rPr>
        <w:t>4</w:t>
      </w:r>
      <w:r w:rsidRPr="002F7D6D">
        <w:rPr>
          <w:rFonts w:ascii="Times New Roman" w:hAnsi="Times New Roman" w:cs="Times New Roman"/>
          <w:sz w:val="20"/>
          <w:szCs w:val="20"/>
        </w:rPr>
        <w:t>, P</w:t>
      </w:r>
      <w:r w:rsidR="00DE090E" w:rsidRPr="002F7D6D">
        <w:rPr>
          <w:rFonts w:ascii="Times New Roman" w:hAnsi="Times New Roman" w:cs="Times New Roman"/>
          <w:sz w:val="20"/>
          <w:szCs w:val="20"/>
        </w:rPr>
        <w:t>antelis</w:t>
      </w:r>
      <w:r w:rsidRPr="002F7D6D">
        <w:rPr>
          <w:rFonts w:ascii="Times New Roman" w:hAnsi="Times New Roman" w:cs="Times New Roman"/>
          <w:sz w:val="20"/>
          <w:szCs w:val="20"/>
        </w:rPr>
        <w:t xml:space="preserve"> Georgiou</w:t>
      </w:r>
      <w:r w:rsidR="00CE2DE9" w:rsidRPr="002F7D6D">
        <w:rPr>
          <w:rFonts w:ascii="Times New Roman" w:hAnsi="Times New Roman" w:cs="Times New Roman"/>
          <w:sz w:val="20"/>
          <w:szCs w:val="20"/>
          <w:vertAlign w:val="superscript"/>
        </w:rPr>
        <w:t>2</w:t>
      </w:r>
      <w:r w:rsidRPr="002F7D6D">
        <w:rPr>
          <w:rFonts w:ascii="Times New Roman" w:hAnsi="Times New Roman" w:cs="Times New Roman"/>
          <w:sz w:val="20"/>
          <w:szCs w:val="20"/>
        </w:rPr>
        <w:t>, A</w:t>
      </w:r>
      <w:r w:rsidR="00DE090E" w:rsidRPr="002F7D6D">
        <w:rPr>
          <w:rFonts w:ascii="Times New Roman" w:hAnsi="Times New Roman" w:cs="Times New Roman"/>
          <w:sz w:val="20"/>
          <w:szCs w:val="20"/>
        </w:rPr>
        <w:t xml:space="preserve">lison </w:t>
      </w:r>
      <w:r w:rsidRPr="002F7D6D">
        <w:rPr>
          <w:rFonts w:ascii="Times New Roman" w:hAnsi="Times New Roman" w:cs="Times New Roman"/>
          <w:sz w:val="20"/>
          <w:szCs w:val="20"/>
        </w:rPr>
        <w:t>H Holmes</w:t>
      </w:r>
      <w:r w:rsidR="00CE2DE9" w:rsidRPr="002F7D6D">
        <w:rPr>
          <w:rFonts w:ascii="Times New Roman" w:hAnsi="Times New Roman" w:cs="Times New Roman"/>
          <w:sz w:val="20"/>
          <w:szCs w:val="20"/>
          <w:vertAlign w:val="superscript"/>
        </w:rPr>
        <w:t>1</w:t>
      </w:r>
      <w:r w:rsidRPr="002F7D6D">
        <w:rPr>
          <w:rFonts w:ascii="Times New Roman" w:hAnsi="Times New Roman" w:cs="Times New Roman"/>
          <w:sz w:val="20"/>
          <w:szCs w:val="20"/>
        </w:rPr>
        <w:t xml:space="preserve"> </w:t>
      </w:r>
      <w:r w:rsidR="00123F1C" w:rsidRPr="002F7D6D">
        <w:rPr>
          <w:rFonts w:ascii="Times New Roman" w:hAnsi="Times New Roman" w:cs="Times New Roman"/>
          <w:sz w:val="20"/>
          <w:szCs w:val="20"/>
        </w:rPr>
        <w:t xml:space="preserve"> </w:t>
      </w:r>
    </w:p>
    <w:p w14:paraId="4E1DF5C0" w14:textId="77777777" w:rsidR="00881906" w:rsidRPr="002F7D6D" w:rsidRDefault="00881906" w:rsidP="00881906">
      <w:pPr>
        <w:pStyle w:val="ListParagraph"/>
        <w:spacing w:after="0" w:line="480" w:lineRule="auto"/>
        <w:ind w:left="0"/>
        <w:rPr>
          <w:rFonts w:ascii="Times New Roman" w:hAnsi="Times New Roman" w:cs="Times New Roman"/>
          <w:i/>
          <w:sz w:val="20"/>
          <w:szCs w:val="20"/>
          <w:vertAlign w:val="superscript"/>
        </w:rPr>
      </w:pPr>
      <w:r w:rsidRPr="002F7D6D">
        <w:rPr>
          <w:rFonts w:ascii="Times New Roman" w:hAnsi="Times New Roman" w:cs="Times New Roman"/>
          <w:b/>
          <w:sz w:val="20"/>
          <w:szCs w:val="20"/>
        </w:rPr>
        <w:t>Affiliations:</w:t>
      </w:r>
    </w:p>
    <w:p w14:paraId="6E69B6B1" w14:textId="77777777" w:rsidR="00CE2DE9" w:rsidRPr="002F7D6D" w:rsidRDefault="00881906" w:rsidP="00CE2DE9">
      <w:pPr>
        <w:pStyle w:val="ListParagraph"/>
        <w:numPr>
          <w:ilvl w:val="0"/>
          <w:numId w:val="7"/>
        </w:numPr>
        <w:spacing w:after="0" w:line="480" w:lineRule="auto"/>
        <w:rPr>
          <w:rFonts w:ascii="Times New Roman" w:hAnsi="Times New Roman" w:cs="Times New Roman"/>
          <w:i/>
          <w:sz w:val="20"/>
          <w:szCs w:val="20"/>
        </w:rPr>
      </w:pPr>
      <w:r w:rsidRPr="002F7D6D">
        <w:rPr>
          <w:rFonts w:ascii="Times New Roman" w:hAnsi="Times New Roman" w:cs="Times New Roman"/>
          <w:i/>
          <w:sz w:val="20"/>
          <w:szCs w:val="20"/>
        </w:rPr>
        <w:t xml:space="preserve">National Institute for Health Research Health Protection Research Unit in Healthcare Associated Infections and Antimicrobial Resistance, </w:t>
      </w:r>
      <w:r w:rsidRPr="002F7D6D">
        <w:rPr>
          <w:rFonts w:ascii="Times New Roman" w:hAnsi="Times New Roman" w:cs="Times New Roman"/>
          <w:i/>
          <w:sz w:val="20"/>
          <w:szCs w:val="20"/>
          <w:shd w:val="clear" w:color="auto" w:fill="FFFFFF"/>
        </w:rPr>
        <w:t xml:space="preserve">Imperial College London, Hammersmith Campus, Du Cane Road, London. W12 0NN. </w:t>
      </w:r>
      <w:r w:rsidRPr="002F7D6D">
        <w:rPr>
          <w:rFonts w:ascii="Times New Roman" w:hAnsi="Times New Roman" w:cs="Times New Roman"/>
          <w:i/>
          <w:sz w:val="20"/>
          <w:szCs w:val="20"/>
        </w:rPr>
        <w:t>United Kingdom.</w:t>
      </w:r>
    </w:p>
    <w:p w14:paraId="68928C60" w14:textId="77777777" w:rsidR="00FA0524" w:rsidRPr="002F7D6D" w:rsidRDefault="00CE2DE9" w:rsidP="00CE2DE9">
      <w:pPr>
        <w:pStyle w:val="ListParagraph"/>
        <w:numPr>
          <w:ilvl w:val="0"/>
          <w:numId w:val="7"/>
        </w:numPr>
        <w:spacing w:after="0" w:line="480" w:lineRule="auto"/>
        <w:rPr>
          <w:rFonts w:ascii="Times New Roman" w:hAnsi="Times New Roman" w:cs="Times New Roman"/>
          <w:i/>
          <w:sz w:val="20"/>
          <w:szCs w:val="20"/>
        </w:rPr>
      </w:pPr>
      <w:r w:rsidRPr="002F7D6D">
        <w:rPr>
          <w:rFonts w:ascii="Times New Roman" w:hAnsi="Times New Roman" w:cs="Times New Roman"/>
          <w:i/>
          <w:color w:val="333333"/>
          <w:sz w:val="20"/>
          <w:szCs w:val="20"/>
          <w:shd w:val="clear" w:color="auto" w:fill="FFFFFF"/>
        </w:rPr>
        <w:t>Department of Electrical and Electronic Engineering, Imperial College London, South Kensington Campus, London, SW7 2AZ, United Kingdom</w:t>
      </w:r>
    </w:p>
    <w:p w14:paraId="59202440" w14:textId="77777777" w:rsidR="00CE2DE9" w:rsidRPr="002F7D6D" w:rsidRDefault="00DE090E" w:rsidP="00CE2DE9">
      <w:pPr>
        <w:pStyle w:val="ListParagraph"/>
        <w:numPr>
          <w:ilvl w:val="0"/>
          <w:numId w:val="7"/>
        </w:numPr>
        <w:spacing w:after="0" w:line="480" w:lineRule="auto"/>
        <w:rPr>
          <w:rFonts w:ascii="Times New Roman" w:hAnsi="Times New Roman" w:cs="Times New Roman"/>
          <w:i/>
          <w:sz w:val="20"/>
          <w:szCs w:val="20"/>
        </w:rPr>
      </w:pPr>
      <w:r w:rsidRPr="002F7D6D">
        <w:rPr>
          <w:rFonts w:ascii="Times New Roman" w:hAnsi="Times New Roman" w:cs="Times New Roman"/>
          <w:i/>
          <w:color w:val="333333"/>
          <w:sz w:val="20"/>
          <w:szCs w:val="20"/>
          <w:shd w:val="clear" w:color="auto" w:fill="FFFFFF"/>
        </w:rPr>
        <w:t>School of Public Health, Imperial College London, South Kensington Campus, London, SW7 2AZ, United Kingdom</w:t>
      </w:r>
    </w:p>
    <w:p w14:paraId="411BA23D" w14:textId="77777777" w:rsidR="00CE2DE9" w:rsidRPr="002F7D6D" w:rsidRDefault="00CE2DE9" w:rsidP="00CE2DE9">
      <w:pPr>
        <w:pStyle w:val="ListParagraph"/>
        <w:numPr>
          <w:ilvl w:val="0"/>
          <w:numId w:val="7"/>
        </w:numPr>
        <w:spacing w:after="0" w:line="480" w:lineRule="auto"/>
        <w:rPr>
          <w:rFonts w:ascii="Times New Roman" w:hAnsi="Times New Roman" w:cs="Times New Roman"/>
          <w:i/>
          <w:sz w:val="20"/>
          <w:szCs w:val="20"/>
        </w:rPr>
      </w:pPr>
      <w:r w:rsidRPr="002F7D6D">
        <w:rPr>
          <w:rFonts w:ascii="Times New Roman" w:hAnsi="Times New Roman" w:cs="Times New Roman"/>
          <w:i/>
          <w:sz w:val="20"/>
          <w:szCs w:val="20"/>
        </w:rPr>
        <w:t xml:space="preserve">Department of Molecular and Clinical Pharmacology, University of Liverpool, Liverpool, </w:t>
      </w:r>
      <w:r w:rsidR="00DE090E" w:rsidRPr="002F7D6D">
        <w:rPr>
          <w:rFonts w:ascii="Times New Roman" w:hAnsi="Times New Roman" w:cs="Times New Roman"/>
          <w:i/>
          <w:sz w:val="20"/>
          <w:szCs w:val="20"/>
        </w:rPr>
        <w:t>L69 3GE, United Kingdom</w:t>
      </w:r>
    </w:p>
    <w:p w14:paraId="5C2BC2B8" w14:textId="77777777" w:rsidR="00F66334" w:rsidRPr="002F7D6D" w:rsidRDefault="00F66334" w:rsidP="00881906">
      <w:pPr>
        <w:pStyle w:val="ListParagraph"/>
        <w:spacing w:after="0" w:line="480" w:lineRule="auto"/>
        <w:ind w:left="0"/>
        <w:rPr>
          <w:rFonts w:ascii="Times New Roman" w:hAnsi="Times New Roman" w:cs="Times New Roman"/>
          <w:b/>
          <w:sz w:val="20"/>
          <w:szCs w:val="20"/>
        </w:rPr>
      </w:pPr>
    </w:p>
    <w:p w14:paraId="15D9EE67" w14:textId="77777777" w:rsidR="00881906" w:rsidRPr="002F7D6D" w:rsidRDefault="00881906" w:rsidP="00881906">
      <w:pPr>
        <w:pStyle w:val="ListParagraph"/>
        <w:spacing w:after="0" w:line="480" w:lineRule="auto"/>
        <w:ind w:left="0"/>
        <w:rPr>
          <w:rFonts w:ascii="Times New Roman" w:hAnsi="Times New Roman" w:cs="Times New Roman"/>
          <w:sz w:val="20"/>
          <w:szCs w:val="20"/>
        </w:rPr>
      </w:pPr>
      <w:r w:rsidRPr="002F7D6D">
        <w:rPr>
          <w:rFonts w:ascii="Times New Roman" w:hAnsi="Times New Roman" w:cs="Times New Roman"/>
          <w:b/>
          <w:sz w:val="20"/>
          <w:szCs w:val="20"/>
        </w:rPr>
        <w:t>*Corresponding author:</w:t>
      </w:r>
    </w:p>
    <w:p w14:paraId="649BABEC" w14:textId="77777777" w:rsidR="00881906" w:rsidRPr="002F7D6D" w:rsidRDefault="00881906" w:rsidP="00881906">
      <w:pPr>
        <w:shd w:val="clear" w:color="auto" w:fill="FFFFFF"/>
        <w:spacing w:after="0" w:line="480" w:lineRule="auto"/>
        <w:rPr>
          <w:rFonts w:ascii="Times New Roman" w:hAnsi="Times New Roman" w:cs="Times New Roman"/>
          <w:sz w:val="20"/>
          <w:szCs w:val="20"/>
        </w:rPr>
      </w:pPr>
      <w:r w:rsidRPr="002F7D6D">
        <w:rPr>
          <w:rFonts w:ascii="Times New Roman" w:hAnsi="Times New Roman" w:cs="Times New Roman"/>
          <w:sz w:val="20"/>
          <w:szCs w:val="20"/>
        </w:rPr>
        <w:t xml:space="preserve">Dr Timothy M Rawson, </w:t>
      </w:r>
      <w:r w:rsidR="009457FD" w:rsidRPr="002F7D6D">
        <w:rPr>
          <w:rFonts w:ascii="Times New Roman" w:hAnsi="Times New Roman" w:cs="Times New Roman"/>
          <w:i/>
          <w:sz w:val="20"/>
          <w:szCs w:val="20"/>
        </w:rPr>
        <w:t xml:space="preserve">National Institute for Health Research Health Protection Research Unit in Healthcare Associated Infections and Antimicrobial Resistance, </w:t>
      </w:r>
      <w:r w:rsidR="009457FD" w:rsidRPr="002F7D6D">
        <w:rPr>
          <w:rFonts w:ascii="Times New Roman" w:hAnsi="Times New Roman" w:cs="Times New Roman"/>
          <w:i/>
          <w:sz w:val="20"/>
          <w:szCs w:val="20"/>
          <w:shd w:val="clear" w:color="auto" w:fill="FFFFFF"/>
        </w:rPr>
        <w:t xml:space="preserve">Imperial College London, Hammersmith Campus, Du Cane Road, London. W12 0NN. </w:t>
      </w:r>
      <w:r w:rsidR="009457FD" w:rsidRPr="002F7D6D">
        <w:rPr>
          <w:rFonts w:ascii="Times New Roman" w:hAnsi="Times New Roman" w:cs="Times New Roman"/>
          <w:i/>
          <w:sz w:val="20"/>
          <w:szCs w:val="20"/>
        </w:rPr>
        <w:t>United Kingdom.</w:t>
      </w:r>
    </w:p>
    <w:p w14:paraId="431F7A04" w14:textId="77777777" w:rsidR="00881906" w:rsidRPr="002F7D6D" w:rsidRDefault="009457FD" w:rsidP="00881906">
      <w:pPr>
        <w:shd w:val="clear" w:color="auto" w:fill="FFFFFF"/>
        <w:spacing w:after="0" w:line="480" w:lineRule="auto"/>
        <w:rPr>
          <w:rFonts w:ascii="Times New Roman" w:hAnsi="Times New Roman" w:cs="Times New Roman"/>
          <w:sz w:val="20"/>
          <w:szCs w:val="20"/>
        </w:rPr>
      </w:pPr>
      <w:r w:rsidRPr="002F7D6D">
        <w:rPr>
          <w:rFonts w:ascii="Times New Roman" w:hAnsi="Times New Roman" w:cs="Times New Roman"/>
          <w:sz w:val="20"/>
          <w:szCs w:val="20"/>
        </w:rPr>
        <w:t xml:space="preserve">Email: </w:t>
      </w:r>
      <w:hyperlink r:id="rId8" w:history="1">
        <w:r w:rsidRPr="002F7D6D">
          <w:rPr>
            <w:rStyle w:val="Hyperlink"/>
            <w:rFonts w:ascii="Times New Roman" w:hAnsi="Times New Roman" w:cs="Times New Roman"/>
            <w:sz w:val="20"/>
            <w:szCs w:val="20"/>
          </w:rPr>
          <w:t>timothy.rawson07@ic.ac.uk</w:t>
        </w:r>
      </w:hyperlink>
      <w:r w:rsidRPr="002F7D6D">
        <w:rPr>
          <w:rFonts w:ascii="Times New Roman" w:hAnsi="Times New Roman" w:cs="Times New Roman"/>
          <w:sz w:val="20"/>
          <w:szCs w:val="20"/>
        </w:rPr>
        <w:t xml:space="preserve"> </w:t>
      </w:r>
      <w:r w:rsidR="00881906" w:rsidRPr="002F7D6D">
        <w:rPr>
          <w:rFonts w:ascii="Times New Roman" w:hAnsi="Times New Roman" w:cs="Times New Roman"/>
          <w:sz w:val="20"/>
          <w:szCs w:val="20"/>
        </w:rPr>
        <w:t>Telephone: 02033132732.</w:t>
      </w:r>
    </w:p>
    <w:p w14:paraId="2998B9E8" w14:textId="77777777" w:rsidR="00FA0524" w:rsidRPr="002F7D6D" w:rsidRDefault="00FA0524" w:rsidP="00881906">
      <w:pPr>
        <w:spacing w:after="0" w:line="480" w:lineRule="auto"/>
        <w:rPr>
          <w:rFonts w:ascii="Times New Roman" w:hAnsi="Times New Roman" w:cs="Times New Roman"/>
          <w:b/>
          <w:sz w:val="20"/>
          <w:szCs w:val="20"/>
        </w:rPr>
      </w:pPr>
    </w:p>
    <w:p w14:paraId="6320B393" w14:textId="77777777" w:rsidR="00881906" w:rsidRPr="002F7D6D" w:rsidRDefault="00881906" w:rsidP="00881906">
      <w:pPr>
        <w:spacing w:after="0" w:line="480" w:lineRule="auto"/>
        <w:rPr>
          <w:rFonts w:ascii="Times New Roman" w:hAnsi="Times New Roman" w:cs="Times New Roman"/>
          <w:sz w:val="20"/>
          <w:szCs w:val="20"/>
        </w:rPr>
      </w:pPr>
      <w:r w:rsidRPr="002F7D6D">
        <w:rPr>
          <w:rFonts w:ascii="Times New Roman" w:hAnsi="Times New Roman" w:cs="Times New Roman"/>
          <w:b/>
          <w:sz w:val="20"/>
          <w:szCs w:val="20"/>
        </w:rPr>
        <w:t>Running Title:</w:t>
      </w:r>
      <w:r w:rsidRPr="002F7D6D">
        <w:rPr>
          <w:rFonts w:ascii="Times New Roman" w:hAnsi="Times New Roman" w:cs="Times New Roman"/>
          <w:sz w:val="20"/>
          <w:szCs w:val="20"/>
        </w:rPr>
        <w:t xml:space="preserve"> </w:t>
      </w:r>
      <w:r w:rsidR="00966B74" w:rsidRPr="002F7D6D">
        <w:rPr>
          <w:rFonts w:ascii="Times New Roman" w:hAnsi="Times New Roman" w:cs="Times New Roman"/>
          <w:sz w:val="20"/>
          <w:szCs w:val="20"/>
        </w:rPr>
        <w:t>Antimicrobial decision support</w:t>
      </w:r>
    </w:p>
    <w:p w14:paraId="7895F460" w14:textId="77777777" w:rsidR="00FA0524" w:rsidRPr="002F7D6D" w:rsidRDefault="00FA0524" w:rsidP="00881906">
      <w:pPr>
        <w:spacing w:after="0" w:line="480" w:lineRule="auto"/>
        <w:rPr>
          <w:rFonts w:ascii="Times New Roman" w:hAnsi="Times New Roman" w:cs="Times New Roman"/>
          <w:b/>
          <w:sz w:val="20"/>
          <w:szCs w:val="20"/>
        </w:rPr>
      </w:pPr>
    </w:p>
    <w:p w14:paraId="2BCD0F3F" w14:textId="77777777" w:rsidR="00F66334" w:rsidRPr="002F7D6D" w:rsidRDefault="00881906" w:rsidP="00400F83">
      <w:pPr>
        <w:spacing w:after="0" w:line="480" w:lineRule="auto"/>
        <w:rPr>
          <w:rFonts w:ascii="Times New Roman" w:hAnsi="Times New Roman" w:cs="Times New Roman"/>
          <w:sz w:val="20"/>
          <w:szCs w:val="20"/>
        </w:rPr>
      </w:pPr>
      <w:r w:rsidRPr="002F7D6D">
        <w:rPr>
          <w:rFonts w:ascii="Times New Roman" w:hAnsi="Times New Roman" w:cs="Times New Roman"/>
          <w:b/>
          <w:sz w:val="20"/>
          <w:szCs w:val="20"/>
        </w:rPr>
        <w:t>Search terms:</w:t>
      </w:r>
      <w:r w:rsidR="00CE2DE9" w:rsidRPr="002F7D6D">
        <w:rPr>
          <w:rFonts w:ascii="Times New Roman" w:hAnsi="Times New Roman" w:cs="Times New Roman"/>
          <w:b/>
          <w:sz w:val="20"/>
          <w:szCs w:val="20"/>
        </w:rPr>
        <w:t xml:space="preserve"> </w:t>
      </w:r>
      <w:r w:rsidR="00CE2DE9" w:rsidRPr="002F7D6D">
        <w:rPr>
          <w:rFonts w:ascii="Times New Roman" w:hAnsi="Times New Roman" w:cs="Times New Roman"/>
          <w:sz w:val="20"/>
          <w:szCs w:val="20"/>
        </w:rPr>
        <w:t>Decision algorithms, antimicrobial resistance, antimicrobial stewardship, electronic support</w:t>
      </w:r>
    </w:p>
    <w:p w14:paraId="74CEADD7" w14:textId="77777777" w:rsidR="00F66334" w:rsidRDefault="00F66334" w:rsidP="00400F83">
      <w:pPr>
        <w:spacing w:after="0" w:line="480" w:lineRule="auto"/>
        <w:rPr>
          <w:rFonts w:ascii="Times New Roman" w:hAnsi="Times New Roman" w:cs="Times New Roman"/>
          <w:sz w:val="18"/>
          <w:szCs w:val="18"/>
        </w:rPr>
      </w:pPr>
    </w:p>
    <w:p w14:paraId="37EFF5A9" w14:textId="77777777" w:rsidR="008E30C4" w:rsidRPr="00EF5EBA" w:rsidRDefault="00881906" w:rsidP="009563F7">
      <w:pPr>
        <w:spacing w:after="0" w:line="480" w:lineRule="auto"/>
        <w:rPr>
          <w:rFonts w:ascii="Times New Roman" w:hAnsi="Times New Roman" w:cs="Times New Roman"/>
        </w:rPr>
      </w:pPr>
      <w:r w:rsidRPr="009563F7">
        <w:rPr>
          <w:rFonts w:ascii="Times New Roman" w:hAnsi="Times New Roman" w:cs="Times New Roman"/>
          <w:b/>
          <w:sz w:val="24"/>
          <w:szCs w:val="24"/>
        </w:rPr>
        <w:br w:type="page"/>
      </w:r>
      <w:r w:rsidR="008E30C4" w:rsidRPr="00EF5EBA">
        <w:rPr>
          <w:rFonts w:ascii="Times New Roman" w:hAnsi="Times New Roman" w:cs="Times New Roman"/>
          <w:b/>
        </w:rPr>
        <w:lastRenderedPageBreak/>
        <w:t>Abstract</w:t>
      </w:r>
    </w:p>
    <w:p w14:paraId="0BB0253F" w14:textId="0C9BD9D3" w:rsidR="00104FAB" w:rsidRPr="00D75346" w:rsidRDefault="00813437" w:rsidP="00D75346">
      <w:pPr>
        <w:spacing w:line="360" w:lineRule="auto"/>
        <w:jc w:val="both"/>
        <w:rPr>
          <w:rFonts w:ascii="Times New Roman" w:hAnsi="Times New Roman" w:cs="Times New Roman"/>
          <w:b/>
        </w:rPr>
      </w:pPr>
      <w:r w:rsidRPr="00D75346">
        <w:rPr>
          <w:rFonts w:ascii="Times New Roman" w:hAnsi="Times New Roman" w:cs="Times New Roman"/>
          <w:b/>
        </w:rPr>
        <w:t>Objectives</w:t>
      </w:r>
    </w:p>
    <w:p w14:paraId="426AAF72" w14:textId="6C17C114" w:rsidR="00D75346" w:rsidRDefault="00104FAB" w:rsidP="00D16280">
      <w:pPr>
        <w:spacing w:after="0" w:line="360" w:lineRule="auto"/>
        <w:jc w:val="both"/>
        <w:rPr>
          <w:rFonts w:ascii="Times New Roman" w:hAnsi="Times New Roman" w:cs="Times New Roman"/>
          <w:b/>
          <w:color w:val="212121"/>
        </w:rPr>
      </w:pPr>
      <w:r w:rsidRPr="00D75346">
        <w:rPr>
          <w:rFonts w:ascii="Times New Roman" w:hAnsi="Times New Roman" w:cs="Times New Roman"/>
        </w:rPr>
        <w:t xml:space="preserve">Clinical decision support systems (CDSS) for </w:t>
      </w:r>
      <w:r w:rsidR="00E004F0" w:rsidRPr="00D75346">
        <w:rPr>
          <w:rFonts w:ascii="Times New Roman" w:hAnsi="Times New Roman" w:cs="Times New Roman"/>
        </w:rPr>
        <w:t xml:space="preserve">antimicrobial </w:t>
      </w:r>
      <w:r w:rsidRPr="00D75346">
        <w:rPr>
          <w:rFonts w:ascii="Times New Roman" w:hAnsi="Times New Roman" w:cs="Times New Roman"/>
        </w:rPr>
        <w:t xml:space="preserve">management </w:t>
      </w:r>
      <w:r w:rsidR="000360C9" w:rsidRPr="00D75346">
        <w:rPr>
          <w:rFonts w:ascii="Times New Roman" w:hAnsi="Times New Roman" w:cs="Times New Roman"/>
        </w:rPr>
        <w:t>can</w:t>
      </w:r>
      <w:r w:rsidRPr="00D75346">
        <w:rPr>
          <w:rFonts w:ascii="Times New Roman" w:hAnsi="Times New Roman" w:cs="Times New Roman"/>
        </w:rPr>
        <w:t xml:space="preserve"> support clinicians to optimise </w:t>
      </w:r>
      <w:r w:rsidR="00BF5FCB" w:rsidRPr="00D75346">
        <w:rPr>
          <w:rFonts w:ascii="Times New Roman" w:hAnsi="Times New Roman" w:cs="Times New Roman"/>
        </w:rPr>
        <w:t xml:space="preserve">antimicrobial </w:t>
      </w:r>
      <w:r w:rsidR="00400F83" w:rsidRPr="00D75346">
        <w:rPr>
          <w:rFonts w:ascii="Times New Roman" w:hAnsi="Times New Roman" w:cs="Times New Roman"/>
        </w:rPr>
        <w:t>therapy</w:t>
      </w:r>
      <w:r w:rsidR="00772935" w:rsidRPr="00D75346">
        <w:rPr>
          <w:rFonts w:ascii="Times New Roman" w:hAnsi="Times New Roman" w:cs="Times New Roman"/>
        </w:rPr>
        <w:t xml:space="preserve">. </w:t>
      </w:r>
      <w:r w:rsidR="00813437" w:rsidRPr="00D16280">
        <w:rPr>
          <w:rFonts w:ascii="Times New Roman" w:hAnsi="Times New Roman" w:cs="Times New Roman"/>
        </w:rPr>
        <w:t xml:space="preserve">We reviewed all original literature (qualitative and quantitative) to understand the current scope of CDSS for antimicrobial management and </w:t>
      </w:r>
      <w:r w:rsidR="00520ED9" w:rsidRPr="00D75346">
        <w:rPr>
          <w:rFonts w:ascii="Times New Roman" w:hAnsi="Times New Roman" w:cs="Times New Roman"/>
        </w:rPr>
        <w:t>analyse</w:t>
      </w:r>
      <w:r w:rsidR="00B164CD" w:rsidRPr="00D75346">
        <w:rPr>
          <w:rFonts w:ascii="Times New Roman" w:hAnsi="Times New Roman" w:cs="Times New Roman"/>
        </w:rPr>
        <w:t xml:space="preserve"> </w:t>
      </w:r>
      <w:r w:rsidR="00813437" w:rsidRPr="00D16280">
        <w:rPr>
          <w:rFonts w:ascii="Times New Roman" w:hAnsi="Times New Roman" w:cs="Times New Roman"/>
        </w:rPr>
        <w:t xml:space="preserve"> existing methods used to evaluate and report such systems.</w:t>
      </w:r>
      <w:r w:rsidR="00813437" w:rsidRPr="00D16280">
        <w:rPr>
          <w:rFonts w:ascii="Times New Roman" w:hAnsi="Times New Roman" w:cs="Times New Roman"/>
          <w:b/>
        </w:rPr>
        <w:t xml:space="preserve"> </w:t>
      </w:r>
    </w:p>
    <w:p w14:paraId="0F0D831B" w14:textId="77777777" w:rsidR="00104FAB" w:rsidRPr="00D75346" w:rsidRDefault="00104FAB" w:rsidP="00D16280">
      <w:pPr>
        <w:spacing w:after="0" w:line="360" w:lineRule="auto"/>
        <w:jc w:val="both"/>
        <w:rPr>
          <w:rFonts w:ascii="Times New Roman" w:hAnsi="Times New Roman" w:cs="Times New Roman"/>
          <w:b/>
        </w:rPr>
      </w:pPr>
      <w:r w:rsidRPr="00D75346">
        <w:rPr>
          <w:rFonts w:ascii="Times New Roman" w:hAnsi="Times New Roman" w:cs="Times New Roman"/>
          <w:b/>
        </w:rPr>
        <w:t>Method</w:t>
      </w:r>
    </w:p>
    <w:p w14:paraId="146B6A85" w14:textId="4683D7C2" w:rsidR="007F4394" w:rsidRPr="00D75346" w:rsidRDefault="00104FAB">
      <w:pPr>
        <w:spacing w:line="360" w:lineRule="auto"/>
        <w:jc w:val="both"/>
        <w:rPr>
          <w:rFonts w:ascii="Times New Roman" w:hAnsi="Times New Roman" w:cs="Times New Roman"/>
        </w:rPr>
      </w:pPr>
      <w:r w:rsidRPr="00D75346">
        <w:rPr>
          <w:rFonts w:ascii="Times New Roman" w:hAnsi="Times New Roman" w:cs="Times New Roman"/>
        </w:rPr>
        <w:t>PRISMA guidelines</w:t>
      </w:r>
      <w:r w:rsidR="008163F1" w:rsidRPr="00D75346">
        <w:rPr>
          <w:rFonts w:ascii="Times New Roman" w:hAnsi="Times New Roman" w:cs="Times New Roman"/>
        </w:rPr>
        <w:t xml:space="preserve"> were followed</w:t>
      </w:r>
      <w:r w:rsidRPr="00D75346">
        <w:rPr>
          <w:rFonts w:ascii="Times New Roman" w:hAnsi="Times New Roman" w:cs="Times New Roman"/>
        </w:rPr>
        <w:t xml:space="preserve">. </w:t>
      </w:r>
      <w:r w:rsidRPr="00D75346">
        <w:rPr>
          <w:rFonts w:ascii="Times New Roman" w:hAnsi="Times New Roman" w:cs="Times New Roman"/>
          <w:i/>
        </w:rPr>
        <w:t>Medline</w:t>
      </w:r>
      <w:r w:rsidRPr="00D75346">
        <w:rPr>
          <w:rFonts w:ascii="Times New Roman" w:hAnsi="Times New Roman" w:cs="Times New Roman"/>
        </w:rPr>
        <w:t xml:space="preserve">, </w:t>
      </w:r>
      <w:r w:rsidRPr="00D75346">
        <w:rPr>
          <w:rFonts w:ascii="Times New Roman" w:hAnsi="Times New Roman" w:cs="Times New Roman"/>
          <w:i/>
        </w:rPr>
        <w:t>EMBASE</w:t>
      </w:r>
      <w:r w:rsidRPr="00D75346">
        <w:rPr>
          <w:rFonts w:ascii="Times New Roman" w:hAnsi="Times New Roman" w:cs="Times New Roman"/>
        </w:rPr>
        <w:t xml:space="preserve">, </w:t>
      </w:r>
      <w:r w:rsidRPr="00D75346">
        <w:rPr>
          <w:rFonts w:ascii="Times New Roman" w:hAnsi="Times New Roman" w:cs="Times New Roman"/>
          <w:i/>
        </w:rPr>
        <w:t>HMIC Health and Management</w:t>
      </w:r>
      <w:r w:rsidRPr="00D75346">
        <w:rPr>
          <w:rFonts w:ascii="Times New Roman" w:hAnsi="Times New Roman" w:cs="Times New Roman"/>
        </w:rPr>
        <w:t xml:space="preserve">, and </w:t>
      </w:r>
      <w:r w:rsidRPr="00D75346">
        <w:rPr>
          <w:rFonts w:ascii="Times New Roman" w:hAnsi="Times New Roman" w:cs="Times New Roman"/>
          <w:i/>
        </w:rPr>
        <w:t>Global Health</w:t>
      </w:r>
      <w:r w:rsidRPr="00D75346">
        <w:rPr>
          <w:rFonts w:ascii="Times New Roman" w:hAnsi="Times New Roman" w:cs="Times New Roman"/>
        </w:rPr>
        <w:t xml:space="preserve"> databases were searched from 1</w:t>
      </w:r>
      <w:r w:rsidRPr="00D75346">
        <w:rPr>
          <w:rFonts w:ascii="Times New Roman" w:hAnsi="Times New Roman" w:cs="Times New Roman"/>
          <w:vertAlign w:val="superscript"/>
        </w:rPr>
        <w:t>st</w:t>
      </w:r>
      <w:r w:rsidRPr="00D75346">
        <w:rPr>
          <w:rFonts w:ascii="Times New Roman" w:hAnsi="Times New Roman" w:cs="Times New Roman"/>
        </w:rPr>
        <w:t xml:space="preserve"> January 19</w:t>
      </w:r>
      <w:r w:rsidR="00772935" w:rsidRPr="00D75346">
        <w:rPr>
          <w:rFonts w:ascii="Times New Roman" w:hAnsi="Times New Roman" w:cs="Times New Roman"/>
        </w:rPr>
        <w:t>80</w:t>
      </w:r>
      <w:r w:rsidRPr="00D75346">
        <w:rPr>
          <w:rFonts w:ascii="Times New Roman" w:hAnsi="Times New Roman" w:cs="Times New Roman"/>
        </w:rPr>
        <w:t xml:space="preserve"> to 31</w:t>
      </w:r>
      <w:r w:rsidRPr="00D75346">
        <w:rPr>
          <w:rFonts w:ascii="Times New Roman" w:hAnsi="Times New Roman" w:cs="Times New Roman"/>
          <w:vertAlign w:val="superscript"/>
        </w:rPr>
        <w:t>st</w:t>
      </w:r>
      <w:r w:rsidRPr="00D75346">
        <w:rPr>
          <w:rFonts w:ascii="Times New Roman" w:hAnsi="Times New Roman" w:cs="Times New Roman"/>
        </w:rPr>
        <w:t xml:space="preserve"> October 2015</w:t>
      </w:r>
      <w:r w:rsidR="00400F83" w:rsidRPr="00D75346">
        <w:rPr>
          <w:rFonts w:ascii="Times New Roman" w:hAnsi="Times New Roman" w:cs="Times New Roman"/>
        </w:rPr>
        <w:t>.</w:t>
      </w:r>
      <w:r w:rsidRPr="00D75346">
        <w:rPr>
          <w:rFonts w:ascii="Times New Roman" w:hAnsi="Times New Roman" w:cs="Times New Roman"/>
        </w:rPr>
        <w:t xml:space="preserve"> </w:t>
      </w:r>
      <w:r w:rsidR="007F4394" w:rsidRPr="00D75346">
        <w:rPr>
          <w:rFonts w:ascii="Times New Roman" w:hAnsi="Times New Roman" w:cs="Times New Roman"/>
        </w:rPr>
        <w:t xml:space="preserve">All </w:t>
      </w:r>
      <w:r w:rsidR="00E004F0" w:rsidRPr="00D75346">
        <w:rPr>
          <w:rFonts w:ascii="Times New Roman" w:hAnsi="Times New Roman" w:cs="Times New Roman"/>
        </w:rPr>
        <w:t xml:space="preserve">primary research </w:t>
      </w:r>
      <w:r w:rsidR="007F4394" w:rsidRPr="00D75346">
        <w:rPr>
          <w:rFonts w:ascii="Times New Roman" w:hAnsi="Times New Roman" w:cs="Times New Roman"/>
        </w:rPr>
        <w:t>studies</w:t>
      </w:r>
      <w:r w:rsidR="002557F1" w:rsidRPr="00D75346">
        <w:rPr>
          <w:rFonts w:ascii="Times New Roman" w:hAnsi="Times New Roman" w:cs="Times New Roman"/>
        </w:rPr>
        <w:t xml:space="preserve"> </w:t>
      </w:r>
      <w:r w:rsidR="007F4394" w:rsidRPr="00D75346">
        <w:rPr>
          <w:rFonts w:ascii="Times New Roman" w:hAnsi="Times New Roman" w:cs="Times New Roman"/>
        </w:rPr>
        <w:t xml:space="preserve">describing CDSS for </w:t>
      </w:r>
      <w:r w:rsidR="00E004F0" w:rsidRPr="00D75346">
        <w:rPr>
          <w:rFonts w:ascii="Times New Roman" w:hAnsi="Times New Roman" w:cs="Times New Roman"/>
        </w:rPr>
        <w:t xml:space="preserve">antimicrobial </w:t>
      </w:r>
      <w:r w:rsidR="007F4394" w:rsidRPr="00D75346">
        <w:rPr>
          <w:rFonts w:ascii="Times New Roman" w:hAnsi="Times New Roman" w:cs="Times New Roman"/>
        </w:rPr>
        <w:t>management in</w:t>
      </w:r>
      <w:r w:rsidR="00E004F0" w:rsidRPr="00D75346">
        <w:rPr>
          <w:rFonts w:ascii="Times New Roman" w:hAnsi="Times New Roman" w:cs="Times New Roman"/>
        </w:rPr>
        <w:t xml:space="preserve"> adults in</w:t>
      </w:r>
      <w:r w:rsidR="007F4394" w:rsidRPr="00D75346">
        <w:rPr>
          <w:rFonts w:ascii="Times New Roman" w:hAnsi="Times New Roman" w:cs="Times New Roman"/>
        </w:rPr>
        <w:t xml:space="preserve"> primary or secondary care</w:t>
      </w:r>
      <w:r w:rsidR="005749EB" w:rsidRPr="00D75346">
        <w:rPr>
          <w:rFonts w:ascii="Times New Roman" w:hAnsi="Times New Roman" w:cs="Times New Roman"/>
        </w:rPr>
        <w:t xml:space="preserve"> </w:t>
      </w:r>
      <w:r w:rsidR="007F4394" w:rsidRPr="00D75346">
        <w:rPr>
          <w:rFonts w:ascii="Times New Roman" w:hAnsi="Times New Roman" w:cs="Times New Roman"/>
        </w:rPr>
        <w:t>wer</w:t>
      </w:r>
      <w:r w:rsidR="002557F1" w:rsidRPr="00D75346">
        <w:rPr>
          <w:rFonts w:ascii="Times New Roman" w:hAnsi="Times New Roman" w:cs="Times New Roman"/>
        </w:rPr>
        <w:t>e</w:t>
      </w:r>
      <w:r w:rsidR="007F4394" w:rsidRPr="00D75346">
        <w:rPr>
          <w:rFonts w:ascii="Times New Roman" w:hAnsi="Times New Roman" w:cs="Times New Roman"/>
        </w:rPr>
        <w:t xml:space="preserve"> included.</w:t>
      </w:r>
      <w:r w:rsidR="002557F1" w:rsidRPr="00D75346">
        <w:rPr>
          <w:rFonts w:ascii="Times New Roman" w:hAnsi="Times New Roman" w:cs="Times New Roman"/>
        </w:rPr>
        <w:t xml:space="preserve"> For qualitative studies, thematic synthesis </w:t>
      </w:r>
      <w:r w:rsidR="00670A4C" w:rsidRPr="00D75346">
        <w:rPr>
          <w:rFonts w:ascii="Times New Roman" w:hAnsi="Times New Roman" w:cs="Times New Roman"/>
        </w:rPr>
        <w:t>was performed</w:t>
      </w:r>
      <w:r w:rsidR="002557F1" w:rsidRPr="00D75346">
        <w:rPr>
          <w:rFonts w:ascii="Times New Roman" w:hAnsi="Times New Roman" w:cs="Times New Roman"/>
        </w:rPr>
        <w:t>.</w:t>
      </w:r>
      <w:r w:rsidR="00772935" w:rsidRPr="00D75346">
        <w:rPr>
          <w:rFonts w:ascii="Times New Roman" w:hAnsi="Times New Roman" w:cs="Times New Roman"/>
        </w:rPr>
        <w:t xml:space="preserve"> Quality was assessed using</w:t>
      </w:r>
      <w:r w:rsidR="002557F1" w:rsidRPr="00D75346">
        <w:rPr>
          <w:rFonts w:ascii="Times New Roman" w:hAnsi="Times New Roman" w:cs="Times New Roman"/>
        </w:rPr>
        <w:t xml:space="preserve"> </w:t>
      </w:r>
      <w:r w:rsidR="00772935" w:rsidRPr="00D75346">
        <w:rPr>
          <w:rFonts w:ascii="Times New Roman" w:hAnsi="Times New Roman" w:cs="Times New Roman"/>
        </w:rPr>
        <w:t>Integrated quality Criteria for the Review Of Multiple Study designs (ICROMS) criteria.</w:t>
      </w:r>
      <w:r w:rsidR="0007107D" w:rsidRPr="00D75346">
        <w:rPr>
          <w:rFonts w:ascii="Times New Roman" w:hAnsi="Times New Roman" w:cs="Times New Roman"/>
        </w:rPr>
        <w:t xml:space="preserve"> CDSS reporting was assessed against a reporting framework for behaviour change intervention implementation.</w:t>
      </w:r>
    </w:p>
    <w:p w14:paraId="77E21D45" w14:textId="77777777" w:rsidR="007F4394" w:rsidRPr="00D75346" w:rsidRDefault="007F4394">
      <w:pPr>
        <w:spacing w:line="360" w:lineRule="auto"/>
        <w:jc w:val="both"/>
        <w:rPr>
          <w:rFonts w:ascii="Times New Roman" w:hAnsi="Times New Roman" w:cs="Times New Roman"/>
          <w:b/>
        </w:rPr>
      </w:pPr>
      <w:r w:rsidRPr="00D75346">
        <w:rPr>
          <w:rFonts w:ascii="Times New Roman" w:hAnsi="Times New Roman" w:cs="Times New Roman"/>
          <w:b/>
        </w:rPr>
        <w:t>Results</w:t>
      </w:r>
    </w:p>
    <w:p w14:paraId="3889DFAC" w14:textId="20F12420" w:rsidR="007F4394" w:rsidRPr="00D75346" w:rsidRDefault="00400F83">
      <w:pPr>
        <w:spacing w:line="360" w:lineRule="auto"/>
        <w:jc w:val="both"/>
        <w:rPr>
          <w:rFonts w:ascii="Times New Roman" w:hAnsi="Times New Roman" w:cs="Times New Roman"/>
        </w:rPr>
      </w:pPr>
      <w:r w:rsidRPr="00D75346">
        <w:rPr>
          <w:rFonts w:ascii="Times New Roman" w:hAnsi="Times New Roman" w:cs="Times New Roman"/>
        </w:rPr>
        <w:t>Fifty-</w:t>
      </w:r>
      <w:r w:rsidR="00772935" w:rsidRPr="00D75346">
        <w:rPr>
          <w:rFonts w:ascii="Times New Roman" w:hAnsi="Times New Roman" w:cs="Times New Roman"/>
        </w:rPr>
        <w:t>eight</w:t>
      </w:r>
      <w:r w:rsidR="009E32E8" w:rsidRPr="00D75346">
        <w:rPr>
          <w:rFonts w:ascii="Times New Roman" w:hAnsi="Times New Roman" w:cs="Times New Roman"/>
        </w:rPr>
        <w:t xml:space="preserve"> original articles </w:t>
      </w:r>
      <w:r w:rsidR="007F4394" w:rsidRPr="00D75346">
        <w:rPr>
          <w:rFonts w:ascii="Times New Roman" w:hAnsi="Times New Roman" w:cs="Times New Roman"/>
        </w:rPr>
        <w:t>were included</w:t>
      </w:r>
      <w:r w:rsidR="00772935" w:rsidRPr="00D75346">
        <w:rPr>
          <w:rFonts w:ascii="Times New Roman" w:hAnsi="Times New Roman" w:cs="Times New Roman"/>
        </w:rPr>
        <w:t xml:space="preserve"> describing 38 independent CDSS</w:t>
      </w:r>
      <w:r w:rsidR="009E32E8" w:rsidRPr="00D75346">
        <w:rPr>
          <w:rFonts w:ascii="Times New Roman" w:hAnsi="Times New Roman" w:cs="Times New Roman"/>
        </w:rPr>
        <w:t xml:space="preserve">. </w:t>
      </w:r>
      <w:r w:rsidR="0007107D" w:rsidRPr="00D75346">
        <w:rPr>
          <w:rFonts w:ascii="Times New Roman" w:hAnsi="Times New Roman" w:cs="Times New Roman"/>
        </w:rPr>
        <w:t>The majority of systems target antimicrobial prescribing (29/38;76%), are platforms integrated with electronic medical records (28/38;74%), and have rules based infrastructure providing decision support (29/38;76%). On evaluation against the intervention reporting framework</w:t>
      </w:r>
      <w:r w:rsidR="00D75346">
        <w:rPr>
          <w:rFonts w:ascii="Times New Roman" w:hAnsi="Times New Roman" w:cs="Times New Roman"/>
        </w:rPr>
        <w:t>,</w:t>
      </w:r>
      <w:r w:rsidR="00C00B4E" w:rsidRPr="00D75346">
        <w:rPr>
          <w:rFonts w:ascii="Times New Roman" w:hAnsi="Times New Roman" w:cs="Times New Roman"/>
        </w:rPr>
        <w:t xml:space="preserve"> </w:t>
      </w:r>
      <w:r w:rsidR="001B1270" w:rsidRPr="00D75346">
        <w:rPr>
          <w:rFonts w:ascii="Times New Roman" w:hAnsi="Times New Roman" w:cs="Times New Roman"/>
        </w:rPr>
        <w:t xml:space="preserve">CDSS </w:t>
      </w:r>
      <w:r w:rsidR="00670A4C" w:rsidRPr="00D75346">
        <w:rPr>
          <w:rFonts w:ascii="Times New Roman" w:hAnsi="Times New Roman" w:cs="Times New Roman"/>
        </w:rPr>
        <w:t>studies fail to report</w:t>
      </w:r>
      <w:r w:rsidR="001B1270" w:rsidRPr="00D75346">
        <w:rPr>
          <w:rFonts w:ascii="Times New Roman" w:hAnsi="Times New Roman" w:cs="Times New Roman"/>
        </w:rPr>
        <w:t xml:space="preserve"> consideration of the</w:t>
      </w:r>
      <w:r w:rsidR="00670A4C" w:rsidRPr="00D75346">
        <w:rPr>
          <w:rFonts w:ascii="Times New Roman" w:hAnsi="Times New Roman" w:cs="Times New Roman"/>
        </w:rPr>
        <w:t xml:space="preserve"> non-expert, end-user</w:t>
      </w:r>
      <w:r w:rsidR="001B1270" w:rsidRPr="00D75346">
        <w:rPr>
          <w:rFonts w:ascii="Times New Roman" w:hAnsi="Times New Roman" w:cs="Times New Roman"/>
        </w:rPr>
        <w:t xml:space="preserve"> workflow.</w:t>
      </w:r>
      <w:r w:rsidR="006C7A24" w:rsidRPr="00D75346">
        <w:rPr>
          <w:rFonts w:ascii="Times New Roman" w:hAnsi="Times New Roman" w:cs="Times New Roman"/>
        </w:rPr>
        <w:t xml:space="preserve"> They </w:t>
      </w:r>
      <w:r w:rsidR="00C00B4E" w:rsidRPr="00D75346">
        <w:rPr>
          <w:rFonts w:ascii="Times New Roman" w:hAnsi="Times New Roman" w:cs="Times New Roman"/>
        </w:rPr>
        <w:t>have narrow focus,</w:t>
      </w:r>
      <w:r w:rsidR="00670A4C" w:rsidRPr="00D75346">
        <w:rPr>
          <w:rFonts w:ascii="Times New Roman" w:hAnsi="Times New Roman" w:cs="Times New Roman"/>
        </w:rPr>
        <w:t xml:space="preserve"> such as</w:t>
      </w:r>
      <w:r w:rsidR="006C7A24" w:rsidRPr="00D75346">
        <w:rPr>
          <w:rFonts w:ascii="Times New Roman" w:hAnsi="Times New Roman" w:cs="Times New Roman"/>
        </w:rPr>
        <w:t xml:space="preserve"> antimicrobial selection</w:t>
      </w:r>
      <w:r w:rsidR="00C00B4E" w:rsidRPr="00D75346">
        <w:rPr>
          <w:rFonts w:ascii="Times New Roman" w:hAnsi="Times New Roman" w:cs="Times New Roman"/>
        </w:rPr>
        <w:t xml:space="preserve">, and use </w:t>
      </w:r>
      <w:r w:rsidR="00670A4C" w:rsidRPr="00D75346">
        <w:rPr>
          <w:rFonts w:ascii="Times New Roman" w:hAnsi="Times New Roman" w:cs="Times New Roman"/>
        </w:rPr>
        <w:t xml:space="preserve">proxy </w:t>
      </w:r>
      <w:r w:rsidR="006C7A24" w:rsidRPr="00D75346">
        <w:rPr>
          <w:rFonts w:ascii="Times New Roman" w:hAnsi="Times New Roman" w:cs="Times New Roman"/>
        </w:rPr>
        <w:t>o</w:t>
      </w:r>
      <w:r w:rsidR="009E32E8" w:rsidRPr="00D75346">
        <w:rPr>
          <w:rFonts w:ascii="Times New Roman" w:hAnsi="Times New Roman" w:cs="Times New Roman"/>
        </w:rPr>
        <w:t>utcome m</w:t>
      </w:r>
      <w:r w:rsidR="007F4394" w:rsidRPr="00D75346">
        <w:rPr>
          <w:rFonts w:ascii="Times New Roman" w:hAnsi="Times New Roman" w:cs="Times New Roman"/>
        </w:rPr>
        <w:t>easures</w:t>
      </w:r>
      <w:r w:rsidR="00C00B4E" w:rsidRPr="00D75346">
        <w:rPr>
          <w:rFonts w:ascii="Times New Roman" w:hAnsi="Times New Roman" w:cs="Times New Roman"/>
        </w:rPr>
        <w:t>.</w:t>
      </w:r>
      <w:r w:rsidR="007F4394" w:rsidRPr="00D75346">
        <w:rPr>
          <w:rFonts w:ascii="Times New Roman" w:hAnsi="Times New Roman" w:cs="Times New Roman"/>
        </w:rPr>
        <w:t xml:space="preserve"> </w:t>
      </w:r>
      <w:r w:rsidR="00670A4C" w:rsidRPr="00D75346">
        <w:rPr>
          <w:rFonts w:ascii="Times New Roman" w:hAnsi="Times New Roman" w:cs="Times New Roman"/>
        </w:rPr>
        <w:t>Engagement with</w:t>
      </w:r>
      <w:r w:rsidR="009E32E8" w:rsidRPr="00D75346">
        <w:rPr>
          <w:rFonts w:ascii="Times New Roman" w:hAnsi="Times New Roman" w:cs="Times New Roman"/>
        </w:rPr>
        <w:t xml:space="preserve"> CDSS by clinicians was </w:t>
      </w:r>
      <w:r w:rsidR="002523B1" w:rsidRPr="00D75346">
        <w:rPr>
          <w:rFonts w:ascii="Times New Roman" w:hAnsi="Times New Roman" w:cs="Times New Roman"/>
        </w:rPr>
        <w:t>poor</w:t>
      </w:r>
      <w:r w:rsidR="009E32E8" w:rsidRPr="00D75346">
        <w:rPr>
          <w:rFonts w:ascii="Times New Roman" w:hAnsi="Times New Roman" w:cs="Times New Roman"/>
        </w:rPr>
        <w:t>.</w:t>
      </w:r>
    </w:p>
    <w:p w14:paraId="1C5689DA" w14:textId="77777777" w:rsidR="007F4394" w:rsidRPr="00D75346" w:rsidRDefault="007F4394">
      <w:pPr>
        <w:spacing w:line="360" w:lineRule="auto"/>
        <w:jc w:val="both"/>
        <w:rPr>
          <w:rFonts w:ascii="Times New Roman" w:hAnsi="Times New Roman" w:cs="Times New Roman"/>
          <w:b/>
        </w:rPr>
      </w:pPr>
      <w:r w:rsidRPr="00D75346">
        <w:rPr>
          <w:rFonts w:ascii="Times New Roman" w:hAnsi="Times New Roman" w:cs="Times New Roman"/>
          <w:b/>
        </w:rPr>
        <w:t>Conclusion</w:t>
      </w:r>
    </w:p>
    <w:p w14:paraId="10D76D38" w14:textId="32E30394" w:rsidR="00104FAB" w:rsidRPr="00D75346" w:rsidRDefault="00670A4C">
      <w:pPr>
        <w:spacing w:line="360" w:lineRule="auto"/>
        <w:jc w:val="both"/>
        <w:rPr>
          <w:rFonts w:ascii="Times New Roman" w:hAnsi="Times New Roman" w:cs="Times New Roman"/>
          <w:b/>
        </w:rPr>
      </w:pPr>
      <w:r w:rsidRPr="00D75346">
        <w:rPr>
          <w:rFonts w:ascii="Times New Roman" w:hAnsi="Times New Roman" w:cs="Times New Roman"/>
        </w:rPr>
        <w:t>G</w:t>
      </w:r>
      <w:r w:rsidR="001B1270" w:rsidRPr="00D75346">
        <w:rPr>
          <w:rFonts w:ascii="Times New Roman" w:hAnsi="Times New Roman" w:cs="Times New Roman"/>
        </w:rPr>
        <w:t>reater consideration of the</w:t>
      </w:r>
      <w:r w:rsidR="004A308A" w:rsidRPr="00D75346">
        <w:rPr>
          <w:rFonts w:ascii="Times New Roman" w:hAnsi="Times New Roman" w:cs="Times New Roman"/>
        </w:rPr>
        <w:t xml:space="preserve"> factors that drive non-expert decision making must be considered when designing </w:t>
      </w:r>
      <w:r w:rsidRPr="00D75346">
        <w:rPr>
          <w:rFonts w:ascii="Times New Roman" w:hAnsi="Times New Roman" w:cs="Times New Roman"/>
        </w:rPr>
        <w:t>CDSS</w:t>
      </w:r>
      <w:r w:rsidR="004A308A" w:rsidRPr="00D75346">
        <w:rPr>
          <w:rFonts w:ascii="Times New Roman" w:hAnsi="Times New Roman" w:cs="Times New Roman"/>
        </w:rPr>
        <w:t xml:space="preserve"> interventions. </w:t>
      </w:r>
      <w:r w:rsidRPr="00D75346">
        <w:rPr>
          <w:rFonts w:ascii="Times New Roman" w:hAnsi="Times New Roman" w:cs="Times New Roman"/>
        </w:rPr>
        <w:t>F</w:t>
      </w:r>
      <w:r w:rsidR="004A308A" w:rsidRPr="00D75346">
        <w:rPr>
          <w:rFonts w:ascii="Times New Roman" w:hAnsi="Times New Roman" w:cs="Times New Roman"/>
        </w:rPr>
        <w:t xml:space="preserve">uture work must aim to expand CDSS beyond </w:t>
      </w:r>
      <w:r w:rsidRPr="00D75346">
        <w:rPr>
          <w:rFonts w:ascii="Times New Roman" w:hAnsi="Times New Roman" w:cs="Times New Roman"/>
        </w:rPr>
        <w:t xml:space="preserve">simply selecting appropriate </w:t>
      </w:r>
      <w:r w:rsidR="004A308A" w:rsidRPr="00D75346">
        <w:rPr>
          <w:rFonts w:ascii="Times New Roman" w:hAnsi="Times New Roman" w:cs="Times New Roman"/>
        </w:rPr>
        <w:t>antimicrobial</w:t>
      </w:r>
      <w:r w:rsidRPr="00D75346">
        <w:rPr>
          <w:rFonts w:ascii="Times New Roman" w:hAnsi="Times New Roman" w:cs="Times New Roman"/>
        </w:rPr>
        <w:t>s</w:t>
      </w:r>
      <w:r w:rsidR="004A308A" w:rsidRPr="00D75346">
        <w:rPr>
          <w:rFonts w:ascii="Times New Roman" w:hAnsi="Times New Roman" w:cs="Times New Roman"/>
        </w:rPr>
        <w:t xml:space="preserve"> </w:t>
      </w:r>
      <w:r w:rsidRPr="00D75346">
        <w:rPr>
          <w:rFonts w:ascii="Times New Roman" w:hAnsi="Times New Roman" w:cs="Times New Roman"/>
        </w:rPr>
        <w:t xml:space="preserve">with </w:t>
      </w:r>
      <w:r w:rsidR="00C21BF7" w:rsidRPr="00D75346">
        <w:rPr>
          <w:rFonts w:ascii="Times New Roman" w:hAnsi="Times New Roman" w:cs="Times New Roman"/>
        </w:rPr>
        <w:t xml:space="preserve">clear and systematic reporting frameworks for CDSS interventions developed to address </w:t>
      </w:r>
      <w:r w:rsidR="00DC4EE9" w:rsidRPr="00D75346">
        <w:rPr>
          <w:rFonts w:ascii="Times New Roman" w:hAnsi="Times New Roman" w:cs="Times New Roman"/>
        </w:rPr>
        <w:t xml:space="preserve">current </w:t>
      </w:r>
      <w:r w:rsidR="00C21BF7" w:rsidRPr="00D75346">
        <w:rPr>
          <w:rFonts w:ascii="Times New Roman" w:hAnsi="Times New Roman" w:cs="Times New Roman"/>
        </w:rPr>
        <w:t>gaps</w:t>
      </w:r>
      <w:r w:rsidR="00DC4EE9" w:rsidRPr="00D75346">
        <w:rPr>
          <w:rFonts w:ascii="Times New Roman" w:hAnsi="Times New Roman" w:cs="Times New Roman"/>
        </w:rPr>
        <w:t xml:space="preserve"> identified</w:t>
      </w:r>
      <w:r w:rsidR="00C21BF7" w:rsidRPr="00D75346">
        <w:rPr>
          <w:rFonts w:ascii="Times New Roman" w:hAnsi="Times New Roman" w:cs="Times New Roman"/>
        </w:rPr>
        <w:t xml:space="preserve"> in </w:t>
      </w:r>
      <w:r w:rsidR="00DC4EE9" w:rsidRPr="00D75346">
        <w:rPr>
          <w:rFonts w:ascii="Times New Roman" w:hAnsi="Times New Roman" w:cs="Times New Roman"/>
        </w:rPr>
        <w:t xml:space="preserve">the reporting of </w:t>
      </w:r>
      <w:r w:rsidR="00C21BF7" w:rsidRPr="00D75346">
        <w:rPr>
          <w:rFonts w:ascii="Times New Roman" w:hAnsi="Times New Roman" w:cs="Times New Roman"/>
        </w:rPr>
        <w:t>evidence.</w:t>
      </w:r>
    </w:p>
    <w:p w14:paraId="32EAFFAA" w14:textId="77777777" w:rsidR="00670A4C" w:rsidRDefault="00670A4C" w:rsidP="007F4394">
      <w:pPr>
        <w:spacing w:line="360" w:lineRule="auto"/>
        <w:jc w:val="both"/>
        <w:rPr>
          <w:rFonts w:ascii="Times New Roman" w:hAnsi="Times New Roman" w:cs="Times New Roman"/>
          <w:b/>
          <w:sz w:val="20"/>
          <w:szCs w:val="20"/>
        </w:rPr>
      </w:pPr>
    </w:p>
    <w:p w14:paraId="1ECB9794" w14:textId="4CE6BED2" w:rsidR="00670A4C" w:rsidRDefault="00670A4C" w:rsidP="007F4394">
      <w:pPr>
        <w:spacing w:line="360" w:lineRule="auto"/>
        <w:jc w:val="both"/>
        <w:rPr>
          <w:rFonts w:ascii="Times New Roman" w:hAnsi="Times New Roman" w:cs="Times New Roman"/>
          <w:b/>
          <w:sz w:val="20"/>
          <w:szCs w:val="20"/>
        </w:rPr>
      </w:pPr>
      <w:r>
        <w:rPr>
          <w:rFonts w:ascii="Times New Roman" w:hAnsi="Times New Roman" w:cs="Times New Roman"/>
          <w:b/>
          <w:sz w:val="20"/>
          <w:szCs w:val="20"/>
        </w:rPr>
        <w:t>Abstract: 2</w:t>
      </w:r>
      <w:r w:rsidR="000360C9">
        <w:rPr>
          <w:rFonts w:ascii="Times New Roman" w:hAnsi="Times New Roman" w:cs="Times New Roman"/>
          <w:b/>
          <w:sz w:val="20"/>
          <w:szCs w:val="20"/>
        </w:rPr>
        <w:t>4</w:t>
      </w:r>
      <w:r w:rsidR="00C00B4E">
        <w:rPr>
          <w:rFonts w:ascii="Times New Roman" w:hAnsi="Times New Roman" w:cs="Times New Roman"/>
          <w:b/>
          <w:sz w:val="20"/>
          <w:szCs w:val="20"/>
        </w:rPr>
        <w:t>7</w:t>
      </w:r>
    </w:p>
    <w:p w14:paraId="064CA77B" w14:textId="46F5B000" w:rsidR="00670A4C" w:rsidRDefault="00670A4C" w:rsidP="007F4394">
      <w:pPr>
        <w:spacing w:line="360" w:lineRule="auto"/>
        <w:jc w:val="both"/>
        <w:rPr>
          <w:rFonts w:ascii="Times New Roman" w:hAnsi="Times New Roman" w:cs="Times New Roman"/>
          <w:b/>
          <w:sz w:val="20"/>
          <w:szCs w:val="20"/>
        </w:rPr>
      </w:pPr>
      <w:r>
        <w:rPr>
          <w:rFonts w:ascii="Times New Roman" w:hAnsi="Times New Roman" w:cs="Times New Roman"/>
          <w:b/>
          <w:sz w:val="20"/>
          <w:szCs w:val="20"/>
        </w:rPr>
        <w:t>Manuscript:</w:t>
      </w:r>
      <w:r w:rsidR="00D16C58">
        <w:rPr>
          <w:rFonts w:ascii="Times New Roman" w:hAnsi="Times New Roman" w:cs="Times New Roman"/>
          <w:b/>
          <w:sz w:val="20"/>
          <w:szCs w:val="20"/>
        </w:rPr>
        <w:t xml:space="preserve"> 4303</w:t>
      </w:r>
    </w:p>
    <w:p w14:paraId="4086A8F2" w14:textId="77777777" w:rsidR="0046664F" w:rsidRPr="007F4394" w:rsidRDefault="0046664F" w:rsidP="007F4394">
      <w:pPr>
        <w:spacing w:line="360" w:lineRule="auto"/>
        <w:jc w:val="both"/>
        <w:rPr>
          <w:rFonts w:ascii="Times New Roman" w:hAnsi="Times New Roman" w:cs="Times New Roman"/>
          <w:b/>
          <w:sz w:val="20"/>
          <w:szCs w:val="20"/>
        </w:rPr>
        <w:sectPr w:rsidR="0046664F" w:rsidRPr="007F4394">
          <w:footerReference w:type="default" r:id="rId9"/>
          <w:pgSz w:w="11906" w:h="16838"/>
          <w:pgMar w:top="1440" w:right="1440" w:bottom="1440" w:left="1440" w:header="708" w:footer="708" w:gutter="0"/>
          <w:cols w:space="708"/>
          <w:docGrid w:linePitch="360"/>
        </w:sectPr>
      </w:pPr>
    </w:p>
    <w:p w14:paraId="271B40A8" w14:textId="77777777" w:rsidR="008E30C4" w:rsidRDefault="008E30C4" w:rsidP="00EA6A40">
      <w:pPr>
        <w:spacing w:line="480" w:lineRule="auto"/>
        <w:jc w:val="both"/>
        <w:rPr>
          <w:rFonts w:ascii="Times New Roman" w:hAnsi="Times New Roman" w:cs="Times New Roman"/>
          <w:b/>
        </w:rPr>
      </w:pPr>
      <w:r>
        <w:rPr>
          <w:rFonts w:ascii="Times New Roman" w:hAnsi="Times New Roman" w:cs="Times New Roman"/>
          <w:b/>
        </w:rPr>
        <w:lastRenderedPageBreak/>
        <w:t>Introduction</w:t>
      </w:r>
    </w:p>
    <w:p w14:paraId="2D20865C" w14:textId="218006D3" w:rsidR="00235B31" w:rsidRDefault="008945FB" w:rsidP="00EA6A40">
      <w:pPr>
        <w:spacing w:line="480" w:lineRule="auto"/>
        <w:jc w:val="both"/>
        <w:rPr>
          <w:rFonts w:ascii="Times New Roman" w:hAnsi="Times New Roman" w:cs="Times New Roman"/>
        </w:rPr>
      </w:pPr>
      <w:r>
        <w:rPr>
          <w:rFonts w:ascii="Times New Roman" w:hAnsi="Times New Roman" w:cs="Times New Roman"/>
        </w:rPr>
        <w:t>In response to the global threat of antimicrobial resistance (AMR),</w:t>
      </w:r>
      <w:r w:rsidR="003F16A2">
        <w:rPr>
          <w:rFonts w:ascii="Times New Roman" w:hAnsi="Times New Roman" w:cs="Times New Roman"/>
        </w:rPr>
        <w:fldChar w:fldCharType="begin" w:fldLock="1"/>
      </w:r>
      <w:r w:rsidR="00510A67">
        <w:rPr>
          <w:rFonts w:ascii="Times New Roman" w:hAnsi="Times New Roman" w:cs="Times New Roman"/>
        </w:rPr>
        <w:instrText>ADDIN CSL_CITATION { "citationItems" : [ { "id" : "ITEM-1", "itemData" : { "abstract" : "Responding to mounting international concern about the rise of drug-resistant infections, the UK Prime Minister, The Rt Hon David Cameron MP, commissioned Jim O\u2019Neill in July 2014 to chair this review on antimicrobial resistance. By the summer of 2016, the Review will recommend a package of actions that we think should be agreed internationally to tackle this growing threat. The Review operates independently of the UK Government and the Wellcome Trust who are co-funding and hosting us at their headquarters in London.", "author" : [ { "dropping-particle" : "", "family" : "O'Neill", "given" : "J", "non-dropping-particle" : "", "parse-names" : false, "suffix" : "" } ], "container-title" : "Review on Antimicrobial Resistance", "id" : "ITEM-1", "issue" : "December", "issued" : { "date-parts" : [ [ "2014" ] ] }, "page" : "1-16", "title" : "Antimicrobial Resistance : Tackling a crisis for the health and wealth of nations", "type" : "legislation" }, "uris" : [ "http://www.mendeley.com/documents/?uuid=39e340a5-4d9a-4006-a385-ec497c16f3ca" ] } ], "mendeley" : { "formattedCitation" : "[1]", "plainTextFormattedCitation" : "[1]", "previouslyFormattedCitation" : "[1]" }, "properties" : { "noteIndex" : 0 }, "schema" : "https://github.com/citation-style-language/schema/raw/master/csl-citation.json" }</w:instrText>
      </w:r>
      <w:r w:rsidR="003F16A2">
        <w:rPr>
          <w:rFonts w:ascii="Times New Roman" w:hAnsi="Times New Roman" w:cs="Times New Roman"/>
        </w:rPr>
        <w:fldChar w:fldCharType="separate"/>
      </w:r>
      <w:r w:rsidR="00DD48A7" w:rsidRPr="00DD48A7">
        <w:rPr>
          <w:rFonts w:ascii="Times New Roman" w:hAnsi="Times New Roman" w:cs="Times New Roman"/>
          <w:noProof/>
        </w:rPr>
        <w:t>[1]</w:t>
      </w:r>
      <w:r w:rsidR="003F16A2">
        <w:rPr>
          <w:rFonts w:ascii="Times New Roman" w:hAnsi="Times New Roman" w:cs="Times New Roman"/>
        </w:rPr>
        <w:fldChar w:fldCharType="end"/>
      </w:r>
      <w:r w:rsidR="003F16A2">
        <w:rPr>
          <w:rFonts w:ascii="Times New Roman" w:hAnsi="Times New Roman" w:cs="Times New Roman"/>
        </w:rPr>
        <w:t xml:space="preserve">  </w:t>
      </w:r>
      <w:r w:rsidR="006A4BD6">
        <w:rPr>
          <w:rFonts w:ascii="Times New Roman" w:hAnsi="Times New Roman" w:cs="Times New Roman"/>
        </w:rPr>
        <w:t xml:space="preserve"> </w:t>
      </w:r>
      <w:r>
        <w:rPr>
          <w:rFonts w:ascii="Times New Roman" w:hAnsi="Times New Roman" w:cs="Times New Roman"/>
        </w:rPr>
        <w:t xml:space="preserve">a range of </w:t>
      </w:r>
      <w:r w:rsidR="006A4BD6">
        <w:rPr>
          <w:rFonts w:ascii="Times New Roman" w:hAnsi="Times New Roman" w:cs="Times New Roman"/>
        </w:rPr>
        <w:t xml:space="preserve">antimicrobial stewardship </w:t>
      </w:r>
      <w:r w:rsidR="00DA6A97">
        <w:rPr>
          <w:rFonts w:ascii="Times New Roman" w:hAnsi="Times New Roman" w:cs="Times New Roman"/>
        </w:rPr>
        <w:t xml:space="preserve">(AMS) </w:t>
      </w:r>
      <w:r w:rsidR="00235B31">
        <w:rPr>
          <w:rFonts w:ascii="Times New Roman" w:hAnsi="Times New Roman" w:cs="Times New Roman"/>
        </w:rPr>
        <w:t>program</w:t>
      </w:r>
      <w:r>
        <w:rPr>
          <w:rFonts w:ascii="Times New Roman" w:hAnsi="Times New Roman" w:cs="Times New Roman"/>
        </w:rPr>
        <w:t>me</w:t>
      </w:r>
      <w:r w:rsidR="00235B31">
        <w:rPr>
          <w:rFonts w:ascii="Times New Roman" w:hAnsi="Times New Roman" w:cs="Times New Roman"/>
        </w:rPr>
        <w:t>s</w:t>
      </w:r>
      <w:r>
        <w:rPr>
          <w:rFonts w:ascii="Times New Roman" w:hAnsi="Times New Roman" w:cs="Times New Roman"/>
        </w:rPr>
        <w:t xml:space="preserve"> have been developed that</w:t>
      </w:r>
      <w:r w:rsidR="00235B31">
        <w:rPr>
          <w:rFonts w:ascii="Times New Roman" w:hAnsi="Times New Roman" w:cs="Times New Roman"/>
        </w:rPr>
        <w:t xml:space="preserve"> tend to </w:t>
      </w:r>
      <w:r w:rsidR="0012624F">
        <w:rPr>
          <w:rFonts w:ascii="Times New Roman" w:hAnsi="Times New Roman" w:cs="Times New Roman"/>
        </w:rPr>
        <w:t xml:space="preserve">focus on reducing high rates of inappropriate antimicrobial use described </w:t>
      </w:r>
      <w:r w:rsidR="000912B4">
        <w:rPr>
          <w:rFonts w:ascii="Times New Roman" w:hAnsi="Times New Roman" w:cs="Times New Roman"/>
        </w:rPr>
        <w:t xml:space="preserve">widely </w:t>
      </w:r>
      <w:r w:rsidR="0012624F">
        <w:rPr>
          <w:rFonts w:ascii="Times New Roman" w:hAnsi="Times New Roman" w:cs="Times New Roman"/>
        </w:rPr>
        <w:t>across care pathways and clinical specialties</w:t>
      </w:r>
      <w:r w:rsidR="005E4B24">
        <w:rPr>
          <w:rFonts w:ascii="Times New Roman" w:hAnsi="Times New Roman" w:cs="Times New Roman"/>
        </w:rPr>
        <w:t>.</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"Cdc", "given" : "", "non-dropping-particle" : "", "parse-names" : false, "suffix" : "" } ], "id" : "ITEM-1", "issued" : { "date-parts" : [ [ "2014" ] ] }, "page" : "1-25", "title" : "Core Elements of Hospital Antibiotic Stewardship Programs", "type" : "article-journal" }, "uris" : [ "http://www.mendeley.com/documents/?uuid=d3b87e33-a823-4f5f-8505-23e6bc2bda23" ] }, { "id" : "ITEM-2", "itemData" : { "abstract" : "The overall goal of this new cross-government UK strategy is to slow the development and spread of antimicrobial resistance by focusing activities around 3 strategic aims. improve the knowledge and understanding of antimicrobial resistance conserve and steward the effectiveness of existing treatments stimulate the development of new antibiotics, diagnostics and novel therapies.", "author" : [ { "dropping-particle" : "", "family" : "Department of Health", "given" : "", "non-dropping-particle" : "", "parse-names" : false, "suffix" : "" }, { "dropping-particle" : "", "family" : "Department for Environment Food and Rural Affairs", "given" : "", "non-dropping-particle" : "", "parse-names" : false, "suffix" : "" } ], "id" : "ITEM-2", "issued" : { "date-parts" : [ [ "2013" ] ] }, "number-of-pages" : "43", "title" : "UK Five Year Antimicrobial Resistance Strategy 2013 to 2018", "type" : "report" }, "uris" : [ "http://www.mendeley.com/documents/?uuid=5ac586ea-dad8-4a5c-b446-70107e74333d" ] }, { "id" : "ITEM-3", "itemData" : { "ISBN" : "978 92 4 156474 8", "ISSN" : "0019-6061", "author" : [ { "dropping-particle" : "", "family" : "WHO", "given" : "", "non-dropping-particle" : "", "parse-names" : false, "suffix" : "" } ], "container-title" : "World Health Organization", "id" : "ITEM-3", "issued" : { "date-parts" : [ [ "2014" ] ] }, "title" : "Antimicrobial Resistance Global Report on Surveillance 2014", "type" : "article-journal" }, "uris" : [ "http://www.mendeley.com/documents/?uuid=aed32007-1350-42b3-a5d9-908991e04586" ] }, { "id" : "ITEM-4", "itemData" : { "DOI" : "10.1016/S1473-3099(15)00466-1", "author" : [ { "dropping-particle" : "", "family" : "Czaplewski", "given" : "Lloyd", "non-dropping-particle" : "", "parse-names" : false, "suffix" : "" }, { "dropping-particle" : "", "family" : "Bax", "given" : "Richard", "non-dropping-particle" : "", "parse-names" : false, "suffix" : "" }, { "dropping-particle" : "", "family" : "Clokie", "given" : "Martha", "non-dropping-particle" : "", "parse-names" : false, "suffix" : "" }, { "dropping-particle" : "", "family" : "Dawson", "given" : "Mike", "non-dropping-particle" : "", "parse-names" : false, "suffix" : "" }, { "dropping-particle" : "", "family" : "Fairhead", "given" : "Heather", "non-dropping-particle" : "", "parse-names" : false, "suffix" : "" }, { "dropping-particle" : "", "family" : "Fischetti", "given" : "Vincent a", "non-dropping-particle" : "", "parse-names" : false, "suffix" : "" }, { "dropping-particle" : "", "family" : "Foster", "given" : "Simon", "non-dropping-particle" : "", "parse-names" : false, "suffix" : "" }, { "dropping-particle" : "", "family" : "Gilmore", "given" : "Brendan F", "non-dropping-particle" : "", "parse-names" : false, "suffix" : "" }, { "dropping-particle" : "", "family" : "Hancock", "given" : "Robert E W", "non-dropping-particle" : "", "parse-names" : false, "suffix" : "" }, { "dropping-particle" : "", "family" : "Harper", "given" : "David", "non-dropping-particle" : "", "parse-names" : false, "suffix" : "" }, { "dropping-particle" : "", "family" : "Henderson", "given" : "Ian R", "non-dropping-particle" : "", "parse-names" : false, "suffix" : "" }, { "dropping-particle" : "", "family" : "Hilpert", "given" : "Kai", "non-dropping-particle" : "", "parse-names" : false, "suffix" : "" }, { "dropping-particle" : "V", "family" : "Jones", "given" : "Brian", "non-dropping-particle" : "", "parse-names" : false, "suffix" : "" }, { "dropping-particle" : "", "family" : "Kadioglu", "given" : "Aras", "non-dropping-particle" : "", "parse-names" : false, "suffix" : "" }, { "dropping-particle" : "", "family" : "Knowles", "given" : "David", "non-dropping-particle" : "", "parse-names" : false, "suffix" : "" }, { "dropping-particle" : "", "family" : "\u00d3lafsd\u00f3ttir", "given" : "Sigr\u00ed\u00f0ur", "non-dropping-particle" : "", "parse-names" : false, "suffix" : "" }, { "dropping-particle" : "", "family" : "Payne", "given" : "David", "non-dropping-particle" : "", "parse-names" : false, "suffix" : "" }, { "dropping-particle" : "", "family" : "Projan", "given" : "Steve", "non-dropping-particle" : "", "parse-names" : false, "suffix" : "" }, { "dropping-particle" : "", "family" : "Shaunak", "given" : "Sunil", "non-dropping-particle" : "", "parse-names" : false, "suffix" : "" }, { "dropping-particle" : "", "family" : "Silverman", "given" : "Jared", "non-dropping-particle" : "", "parse-names" : false, "suffix" : "" }, { "dropping-particle" : "", "family" : "Thomas", "given" : "Christopher M", "non-dropping-particle" : "", "parse-names" : false, "suffix" : "" }, { "dropping-particle" : "", "family" : "Trust", "given" : "Trevor J", "non-dropping-particle" : "", "parse-names" : false, "suffix" : "" }, { "dropping-particle" : "", "family" : "Warn", "given" : "Peter", "non-dropping-particle" : "", "parse-names" : false, "suffix" : "" }, { "dropping-particle" : "", "family" : "Rex", "given" : "John H", "non-dropping-particle" : "", "parse-names" : false, "suffix" : "" } ], "id" : "ITEM-4", "issue" : "15", "issued" : { "date-parts" : [ [ "2016" ] ] }, "page" : "1-13", "title" : "Alternatives to antibiotics \u2014 a pipeline portfolio review", "type" : "article-journal", "volume" : "3099" }, "uris" : [ "http://www.mendeley.com/documents/?uuid=880e009d-33a1-4eeb-ae56-94a1be50f6ab" ] } ], "mendeley" : { "formattedCitation" : "[2\u20135]", "plainTextFormattedCitation" : "[2\u20135]", "previouslyFormattedCitation" : "[2\u20135]" }, "properties" : { "noteIndex" : 0 }, "schema" : "https://github.com/citation-style-language/schema/raw/master/csl-citation.json" }</w:instrText>
      </w:r>
      <w:r>
        <w:rPr>
          <w:rFonts w:ascii="Times New Roman" w:hAnsi="Times New Roman" w:cs="Times New Roman"/>
        </w:rPr>
        <w:fldChar w:fldCharType="separate"/>
      </w:r>
      <w:r w:rsidRPr="008945FB">
        <w:rPr>
          <w:rFonts w:ascii="Times New Roman" w:hAnsi="Times New Roman" w:cs="Times New Roman"/>
          <w:noProof/>
        </w:rPr>
        <w:t>[2–5]</w:t>
      </w:r>
      <w:r>
        <w:rPr>
          <w:rFonts w:ascii="Times New Roman" w:hAnsi="Times New Roman" w:cs="Times New Roman"/>
        </w:rPr>
        <w:fldChar w:fldCharType="end"/>
      </w:r>
      <w:r w:rsidR="0012624F">
        <w:rPr>
          <w:rFonts w:ascii="Times New Roman" w:hAnsi="Times New Roman" w:cs="Times New Roman"/>
        </w:rPr>
        <w:t xml:space="preserve"> A</w:t>
      </w:r>
      <w:r w:rsidR="00B96D20">
        <w:rPr>
          <w:rFonts w:ascii="Times New Roman" w:hAnsi="Times New Roman" w:cs="Times New Roman"/>
        </w:rPr>
        <w:t>n important</w:t>
      </w:r>
      <w:r w:rsidR="0012624F">
        <w:rPr>
          <w:rFonts w:ascii="Times New Roman" w:hAnsi="Times New Roman" w:cs="Times New Roman"/>
        </w:rPr>
        <w:t xml:space="preserve"> facet </w:t>
      </w:r>
      <w:r w:rsidR="00B96D20">
        <w:rPr>
          <w:rFonts w:ascii="Times New Roman" w:hAnsi="Times New Roman" w:cs="Times New Roman"/>
        </w:rPr>
        <w:t>of</w:t>
      </w:r>
      <w:r w:rsidR="0012624F">
        <w:rPr>
          <w:rFonts w:ascii="Times New Roman" w:hAnsi="Times New Roman" w:cs="Times New Roman"/>
        </w:rPr>
        <w:t xml:space="preserve"> this approach </w:t>
      </w:r>
      <w:r w:rsidR="00B96D20">
        <w:rPr>
          <w:rFonts w:ascii="Times New Roman" w:hAnsi="Times New Roman" w:cs="Times New Roman"/>
        </w:rPr>
        <w:t>has been</w:t>
      </w:r>
      <w:r w:rsidR="0012624F">
        <w:rPr>
          <w:rFonts w:ascii="Times New Roman" w:hAnsi="Times New Roman" w:cs="Times New Roman"/>
        </w:rPr>
        <w:t xml:space="preserve"> the development of decision support mechanisms for those who prescribe antimicrobials. </w:t>
      </w:r>
      <w:r w:rsidR="003F16A2">
        <w:rPr>
          <w:rFonts w:ascii="Times New Roman" w:hAnsi="Times New Roman" w:cs="Times New Roman"/>
        </w:rPr>
        <w:t>These interventions are based on evidence that the majority of antimicrobial prescribing is done by individuals who are not experts in infection management and therefore, may have a limited understanding of antimicrobials and the evidence on AMR</w:t>
      </w:r>
      <w:r w:rsidR="0077797F">
        <w:rPr>
          <w:rFonts w:ascii="Times New Roman" w:hAnsi="Times New Roman" w:cs="Times New Roman"/>
        </w:rPr>
        <w:t>.</w:t>
      </w:r>
      <w:r w:rsidR="00235B31">
        <w:rPr>
          <w:rFonts w:ascii="Times New Roman" w:hAnsi="Times New Roman" w:cs="Times New Roman"/>
        </w:rPr>
        <w:fldChar w:fldCharType="begin" w:fldLock="1"/>
      </w:r>
      <w:r w:rsidR="00510A67">
        <w:rPr>
          <w:rFonts w:ascii="Times New Roman" w:hAnsi="Times New Roman" w:cs="Times New Roman"/>
        </w:rPr>
        <w:instrText>ADDIN CSL_CITATION { "citationItems" : [ { "id" : "ITEM-1", "itemData" : { "DOI" : "10.1111/j.1469-0691.2010.03179.x", "ISBN" : "1469-0691", "ISSN" : "1198743X", "PMID" : "20132254", "abstract" : "Our objective was to assess junior doctors' perceptions of their antibiotic prescribing practice and of bacterial resistance. We surveyed 190 postgraduate doctors still in training at two university teaching hospitals, in Nice (France) and Dundee (Scotland, UK), and 139 of them (73%) responded to the survey. The main results presented in this abstract are combined for Nice and Dundee, because there was no statistical difference for these points between the two hospitals. Antibiotic resistance was perceived as a national problem by 95% of the junior doctors, but only 63% rated the problem as important in their own daily practice. Their perceptions of the causes of antibiotic resistance were sometimes at variance with available medical evidence, with excessive duration of antibiotic treatment and poor hand hygiene practices rarely being perceived as important drivers for resistance. Only 31% and 26% of the doctors knew the correct prevalences of antibiotic misuse and of methicillin-resistant Staphylococcus aureus in hospitals, respectively. They preferred educational interventions, such as specific teaching sessions, availability of guidelines or readily accessible advice from an infectious diseases specialist, to improve antibiotic prescribing, rather than restricted prescription of antibiotics. These data provide helpful information for the design of strategies to optimize adherence to good antimicrobial stewardship.", "author" : [ { "dropping-particle" : "", "family" : "Pulcini", "given" : "C.", "non-dropping-particle" : "", "parse-names" : false, "suffix" : "" }, { "dropping-particle" : "", "family" : "Williams", "given" : "F.", "non-dropping-particle" : "", "parse-names" : false, "suffix" : "" }, { "dropping-particle" : "", "family" : "Molinari", "given" : "N.", "non-dropping-particle" : "", "parse-names" : false, "suffix" : "" }, { "dropping-particle" : "", "family" : "Davey", "given" : "P.", "non-dropping-particle" : "", "parse-names" : false, "suffix" : "" }, { "dropping-particle" : "", "family" : "Nathwani", "given" : "D.", "non-dropping-particle" : "", "parse-names" : false, "suffix" : "" } ], "container-title" : "Clinical Microbiology and Infection", "id" : "ITEM-1", "issue" : "1", "issued" : { "date-parts" : [ [ "2011" ] ] }, "page" : "80-87", "title" : "Junior doctors' knowledge and perceptions of antibiotic resistance and prescribing: A survey in France and Scotland", "type" : "article-journal", "volume" : "17" }, "uris" : [ "http://www.mendeley.com/documents/?uuid=7f456abf-921a-4718-a6c5-5b3fa2df145b" ] }, { "id" : "ITEM-2", "itemData" : { "DOI" : "10.1093/jac/dku497", "ISSN" : "0305-7453", "author" : [ { "dropping-particle" : "", "family" : "Howard", "given" : "P.", "non-dropping-particle" : "", "parse-names" : false, "suffix" : "" }, { "dropping-particle" : "", "family" : "Pulcini", "given" : "C.", "non-dropping-particle" : "", "parse-names" : false, "suffix" : "" }, { "dropping-particle" : "", "family" : "Levy Hara", "given" : "G.", "non-dropping-particle" : "", "parse-names" : false, "suffix" : "" }, { "dropping-particle" : "", "family" : "West", "given" : "R. M.", "non-dropping-particle" : "", "parse-names" : false, "suffix" : "" }, { "dropping-particle" : "", "family" : "Gould", "given" : "I. M.", "non-dropping-particle" : "", "parse-names" : false, "suffix" : "" }, { "dropping-particle" : "", "family" : "Harbarth", "given" : "S.", "non-dropping-particle" : "", "parse-names" : false, "suffix" : "" }, { "dropping-particle" : "", "family" : "Nathwani", "given" : "D.", "non-dropping-particle" : "", "parse-names" : false, "suffix" : "" } ], "container-title" : "Journal of Antimicrobial Chemotherapy", "id" : "ITEM-2", "issue" : "December 2014", "issued" : { "date-parts" : [ [ "2014" ] ] }, "page" : "1245-1255", "title" : "An international cross-sectional survey of antimicrobial stewardship programmes in hospitals", "type" : "article-journal" }, "uris" : [ "http://www.mendeley.com/documents/?uuid=b181985f-ae22-4a30-8e38-5e42cc6b7ff6" ] }, { "id" : "ITEM-3", "itemData" : { "DOI" : "10.1007/s10096-007-0277-5", "ISBN" : "1009600702", "ISSN" : "09349723", "PMID" : "17342461", "abstract" : "The aim of the study presented here was to prospectively audit antibiotic prescriptions given to patients attending L'Archet Hospital in Nice, France, with details of the initial medical examination included in the audit procedure. A total of 122 antibiotic treatments were evaluated, i.e. 31% of all antibiotic therapies initiated in the eight participating departments over the 9-week study period. Forty-two (34%) treatments were found to be unnecessary due to misdiagnosis, and 36 (30%) other treatments were inappropriate. Misdiagnosis, due to the misinterpretation or lack of clinical, microbiological and/or imaging data is thus a major cause of antibiotic misuse. Improvement in the diagnostic process should become part of antibiotic policy.", "author" : [ { "dropping-particle" : "", "family" : "Pulcini", "given" : "C.", "non-dropping-particle" : "", "parse-names" : false, "suffix" : "" }, { "dropping-particle" : "", "family" : "Cua", "given" : "E.", "non-dropping-particle" : "", "parse-names" : false, "suffix" : "" }, { "dropping-particle" : "", "family" : "Lieutier", "given" : "F.", "non-dropping-particle" : "", "parse-names" : false, "suffix" : "" }, { "dropping-particle" : "", "family" : "Landraud", "given" : "L.", "non-dropping-particle" : "", "parse-names" : false, "suffix" : "" }, { "dropping-particle" : "", "family" : "Dellamonica", "given" : "P.", "non-dropping-particle" : "", "parse-names" : false, "suffix" : "" }, { "dropping-particle" : "", "family" : "Roger", "given" : "P. M.", "non-dropping-particle" : "", "parse-names" : false, "suffix" : "" } ], "container-title" : "European Journal of Clinical Microbiology and Infectious Diseases", "id" : "ITEM-3", "issue" : "4", "issued" : { "date-parts" : [ [ "2007" ] ] }, "page" : "277-280", "title" : "Antibiotic misuse: A prospective clinical audit in a French university hospital", "type" : "article-journal", "volume" : "26" }, "uris" : [ "http://www.mendeley.com/documents/?uuid=c9fcc275-561c-4279-a866-b830a6decdc6" ] }, { "id" : "ITEM-4", "itemData" : { "DOI" : "10.2900/86011", "ISBN" : "1560-7917 (Electronic)\\r1025-496X (Linking)", "ISSN" : "1025496X", "PMID" : "23171822", "abstract" : "A standardised methodology for a combined point prevalence survey (PPS) on healthcare-associated infections (HAIs) and antimicrobial use in European acute care hospitals developed by the European Centre for Disease Prevention and Control was piloted across Europe. Variables were collected at national, hospital and patient level in 66 hospitals from 23 countries. A patient-based and a unit-based protocol were available. Feasibility was assessed via national and hospital questionnaires. Of 19,888 surveyed patients, 7.1% had an HAI and 34.6% were receiving at least one antimicrobial agent. Prevalence results were highest in intensive care units, with 28.1% patients with HAI, and 61.4% patients with antimicrobial use. Pneumonia and other lower respiratory tract infections (2.0% of patients; 95% confidence interval (CI): 1.8\u20132.2%) represented the most common type (25.7%) of HAI. Surgical prophylaxis was the indication for 17.3% of used antimicrobials and exceeded one day in 60.7% of cases. Risk factors in the patient-based protocol were provided for 98% or more of the included patients and all were independently associated with both presence of HAI and receiving an antimicrobial agent. The patient-based protocol required more work than the unit-based protocol, but allowed collecting detailed data and analysis of risk factors for HAI and antimicrobial use.", "author" : [ { "dropping-particle" : "", "family" : "Zarb", "given" : "P.", "non-dropping-particle" : "", "parse-names" : false, "suffix" : "" }, { "dropping-particle" : "", "family" : "Coignard", "given" : "B.", "non-dropping-particle" : "", "parse-names" : false, "suffix" : "" }, { "dropping-particle" : "", "family" : "Griskeviciene", "given" : "J.", "non-dropping-particle" : "", "parse-names" : false, "suffix" : "" }, { "dropping-particle" : "", "family" : "Muller", "given" : "a.", "non-dropping-particle" : "", "parse-names" : false, "suffix" : "" }, { "dropping-particle" : "", "family" : "Vankerckhoven", "given" : "V.", "non-dropping-particle" : "", "parse-names" : false, "suffix" : "" }, { "dropping-particle" : "", "family" : "Weist", "given" : "K.", "non-dropping-particle" : "", "parse-names" : false, "suffix" : "" }, { "dropping-particle" : "", "family" : "Goossens", "given" : "M. M.", "non-dropping-particle" : "", "parse-names" : false, "suffix" : "" }, { "dropping-particle" : "", "family" : "Vaerenberg", "given" : "S.", "non-dropping-particle" : "", "parse-names" : false, "suffix" : "" }, { "dropping-particle" : "", "family" : "Hopkins", "given" : "S.", "non-dropping-particle" : "", "parse-names" : false, "suffix" : "" }, { "dropping-particle" : "", "family" : "Catry", "given" : "B.", "non-dropping-particle" : "", "parse-names" : false, "suffix" : "" }, { "dropping-particle" : "", "family" : "Monnet", "given" : "D. L.", "non-dropping-particle" : "", "parse-names" : false, "suffix" : "" }, { "dropping-particle" : "", "family" : "Goossens", "given" : "H.", "non-dropping-particle" : "", "parse-names" : false, "suffix" : "" }, { "dropping-particle" : "", "family" : "Suetens", "given" : "C.", "non-dropping-particle" : "", "parse-names" : false, "suffix" : "" } ], "container-title" : "Eurosurveillance", "id" : "ITEM-4", "issue" : "46", "issued" : { "date-parts" : [ [ "2012" ] ] }, "number-of-pages" : "1-16", "title" : "The european centre for disease prevention and control (ECDC) pilot point prevalence survey of healthcare-associated infections and antimicrobial use", "type" : "book", "volume" : "17" }, "uris" : [ "http://www.mendeley.com/documents/?uuid=34d003c7-8807-41e4-a7af-8d364953a91b" ] } ], "mendeley" : { "formattedCitation" : "[6\u20139]", "plainTextFormattedCitation" : "[6\u20139]", "previouslyFormattedCitation" : "[6\u20139]" }, "properties" : { "noteIndex" : 0 }, "schema" : "https://github.com/citation-style-language/schema/raw/master/csl-citation.json" }</w:instrText>
      </w:r>
      <w:r w:rsidR="00235B31">
        <w:rPr>
          <w:rFonts w:ascii="Times New Roman" w:hAnsi="Times New Roman" w:cs="Times New Roman"/>
        </w:rPr>
        <w:fldChar w:fldCharType="separate"/>
      </w:r>
      <w:r w:rsidR="00DD48A7" w:rsidRPr="00DD48A7">
        <w:rPr>
          <w:rFonts w:ascii="Times New Roman" w:hAnsi="Times New Roman" w:cs="Times New Roman"/>
          <w:noProof/>
        </w:rPr>
        <w:t>[6–9]</w:t>
      </w:r>
      <w:r w:rsidR="00235B31">
        <w:rPr>
          <w:rFonts w:ascii="Times New Roman" w:hAnsi="Times New Roman" w:cs="Times New Roman"/>
        </w:rPr>
        <w:fldChar w:fldCharType="end"/>
      </w:r>
      <w:r w:rsidR="00235B31">
        <w:rPr>
          <w:rFonts w:ascii="Times New Roman" w:hAnsi="Times New Roman" w:cs="Times New Roman"/>
        </w:rPr>
        <w:t xml:space="preserve"> </w:t>
      </w:r>
      <w:r>
        <w:rPr>
          <w:rFonts w:ascii="Times New Roman" w:hAnsi="Times New Roman" w:cs="Times New Roman"/>
        </w:rPr>
        <w:t>To</w:t>
      </w:r>
      <w:r w:rsidR="009D743B">
        <w:rPr>
          <w:rFonts w:ascii="Times New Roman" w:hAnsi="Times New Roman" w:cs="Times New Roman"/>
        </w:rPr>
        <w:t xml:space="preserve"> address </w:t>
      </w:r>
      <w:r>
        <w:rPr>
          <w:rFonts w:ascii="Times New Roman" w:hAnsi="Times New Roman" w:cs="Times New Roman"/>
        </w:rPr>
        <w:t xml:space="preserve">this </w:t>
      </w:r>
      <w:r w:rsidR="00235B31">
        <w:rPr>
          <w:rFonts w:ascii="Times New Roman" w:hAnsi="Times New Roman" w:cs="Times New Roman"/>
        </w:rPr>
        <w:t>challenge</w:t>
      </w:r>
      <w:r w:rsidR="009D743B">
        <w:rPr>
          <w:rFonts w:ascii="Times New Roman" w:hAnsi="Times New Roman" w:cs="Times New Roman"/>
        </w:rPr>
        <w:t>,</w:t>
      </w:r>
      <w:r>
        <w:rPr>
          <w:rFonts w:ascii="Times New Roman" w:hAnsi="Times New Roman" w:cs="Times New Roman"/>
        </w:rPr>
        <w:t xml:space="preserve"> electronic</w:t>
      </w:r>
      <w:r w:rsidR="00235B31">
        <w:rPr>
          <w:rFonts w:ascii="Times New Roman" w:hAnsi="Times New Roman" w:cs="Times New Roman"/>
        </w:rPr>
        <w:t xml:space="preserve"> </w:t>
      </w:r>
      <w:r w:rsidR="0077797F">
        <w:rPr>
          <w:rFonts w:ascii="Times New Roman" w:hAnsi="Times New Roman" w:cs="Times New Roman"/>
        </w:rPr>
        <w:t>c</w:t>
      </w:r>
      <w:r w:rsidR="00235B31">
        <w:rPr>
          <w:rFonts w:ascii="Times New Roman" w:hAnsi="Times New Roman" w:cs="Times New Roman"/>
        </w:rPr>
        <w:t>linical decision support systems (CDSS) have been devised with the aim of providing the prescriber with easy and rapid access to information</w:t>
      </w:r>
      <w:r w:rsidR="0077797F">
        <w:rPr>
          <w:rFonts w:ascii="Times New Roman" w:hAnsi="Times New Roman" w:cs="Times New Roman"/>
        </w:rPr>
        <w:t>, which is</w:t>
      </w:r>
      <w:r w:rsidR="00235B31">
        <w:rPr>
          <w:rFonts w:ascii="Times New Roman" w:hAnsi="Times New Roman" w:cs="Times New Roman"/>
        </w:rPr>
        <w:t xml:space="preserve"> required to make therapeutic decisions at the point-of-prescription</w:t>
      </w:r>
      <w:r w:rsidR="0077797F">
        <w:rPr>
          <w:rFonts w:ascii="Times New Roman" w:hAnsi="Times New Roman" w:cs="Times New Roman"/>
        </w:rPr>
        <w:t>.</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"Berner", "given" : "Es", "non-dropping-particle" : "", "parse-names" : false, "suffix" : "" } ], "container-title" : "AHRQ Publication", "id" : "ITEM-1", "issue" : "09", "issued" : { "date-parts" : [ [ "2009" ] ] }, "title" : "Clinical decision support systems: state of the art", "type" : "report" }, "uris" : [ "http://www.mendeley.com/documents/?uuid=0ca50048-b076-4645-9a93-d0b80951d4c6" ] }, { "id" : "ITEM-2", "itemData" : { "DOI" : "10.1007/s11096-007-9113-3", "ISSN" : "0928-1231", "PMID" : "17458707", "abstract" : "AIM: To review and appraise randomised controlled trials (RCT) and 'before and after' studies published on clinical decision support systems (CDSS) used to support the use of antibiotics. METHODS: A literature search was carried out in October 2006 using MEDLINE including Medical Subject Heading (MeSH) terms (1966-2006), EMBASE (Excerpta Medica, 1980-2006) and International Pharmaceutical Abstracts (IPA, 1970-2006) using the combinations of the following terms: (Decision support systems) or (CDSS) AND (antibiotics) or (anti-infectives) or (antibacterials) or (antimicrobials). Only English language papers were selected. Editorials, letters and case reports/series were excluded. The reference sections of all retrieved articles were also searched for any further relevant articles. RESULTS: Forty articles were identified. Five RCT and six 'before and after' studies were retrieved. In the RCTs, three studies used computer-based CDSS, one paper-based CDSS and one a combination of both. Two studies were conducted in primary care and three within secondary care. The primary outcomes for each study were different and only three studies were significant in the favour of the use of CDSS. 'Before and after' studies were used where RCT were not feasible. One 'before and after' study was excluded because it did not include any control group. The remaining five included historical control groups and evaluated the use of computer-based CDSS within secondary care. Their primary outcomes also varied but all concluded significant benefits of CDSS. Only three of ten studies were conducted outside the USA; one in Switzerland and two in Australia. CONCLUSION: CDSS could be a powerful tool to improve clinical care and patient outcomes. It presents a promising future for optimising antibiotic use. However, it is difficult to generalise as most studies were conducted in the United States. Although RCT are the 'gold standard' in research, they may not be feasible to conduct. Realising that different study designs answer different questions would allow researchers to choose the most appropriate study design to evaluate CDSS in a specified setting.", "author" : [ { "dropping-particle" : "", "family" : "Shebl", "given" : "Nada Atef", "non-dropping-particle" : "", "parse-names" : false, "suffix" : "" }, { "dropping-particle" : "", "family" : "Franklin", "given" : "Bryony Dean", "non-dropping-particle" : "", "parse-names" : false, "suffix" : "" }, { "dropping-particle" : "", "family" : "Barber", "given" : "Nick", "non-dropping-particle" : "", "parse-names" : false, "suffix" : "" } ], "container-title" : "Pharmacy world &amp; science : PWS", "id" : "ITEM-2", "issue" : "4", "issued" : { "date-parts" : [ [ "2007" ] ] }, "page" : "342-349", "title" : "Clinical decision support systems and antibiotic use.", "type" : "article-journal", "volume" : "29" }, "uris" : [ "http://www.mendeley.com/documents/?uuid=8225651e-f551-426a-8132-187ab283026f" ] } ], "mendeley" : { "formattedCitation" : "[10,11]", "plainTextFormattedCitation" : "[10,11]" }, "properties" : { "noteIndex" : 0 }, "schema" : "https://github.com/citation-style-language/schema/raw/master/csl-citation.json" }</w:instrText>
      </w:r>
      <w:r>
        <w:rPr>
          <w:rFonts w:ascii="Times New Roman" w:hAnsi="Times New Roman" w:cs="Times New Roman"/>
        </w:rPr>
        <w:fldChar w:fldCharType="separate"/>
      </w:r>
      <w:r w:rsidRPr="008945FB">
        <w:rPr>
          <w:rFonts w:ascii="Times New Roman" w:hAnsi="Times New Roman" w:cs="Times New Roman"/>
          <w:noProof/>
        </w:rPr>
        <w:t>[10,11]</w:t>
      </w:r>
      <w:r>
        <w:rPr>
          <w:rFonts w:ascii="Times New Roman" w:hAnsi="Times New Roman" w:cs="Times New Roman"/>
        </w:rPr>
        <w:fldChar w:fldCharType="end"/>
      </w:r>
      <w:r>
        <w:rPr>
          <w:rFonts w:ascii="Times New Roman" w:hAnsi="Times New Roman" w:cs="Times New Roman"/>
        </w:rPr>
        <w:t xml:space="preserve"> </w:t>
      </w:r>
      <w:r w:rsidR="00235B31">
        <w:rPr>
          <w:rFonts w:ascii="Times New Roman" w:hAnsi="Times New Roman" w:cs="Times New Roman"/>
        </w:rPr>
        <w:t xml:space="preserve"> </w:t>
      </w:r>
      <w:r w:rsidR="0012624F">
        <w:rPr>
          <w:rFonts w:ascii="Times New Roman" w:hAnsi="Times New Roman" w:cs="Times New Roman"/>
        </w:rPr>
        <w:t>With the</w:t>
      </w:r>
      <w:r w:rsidR="00B96D20">
        <w:rPr>
          <w:rFonts w:ascii="Times New Roman" w:hAnsi="Times New Roman" w:cs="Times New Roman"/>
        </w:rPr>
        <w:t xml:space="preserve"> expanding</w:t>
      </w:r>
      <w:r w:rsidR="00E5690A">
        <w:rPr>
          <w:rFonts w:ascii="Times New Roman" w:hAnsi="Times New Roman" w:cs="Times New Roman"/>
        </w:rPr>
        <w:t xml:space="preserve"> use of electronic medical records</w:t>
      </w:r>
      <w:r w:rsidR="00B96D20">
        <w:rPr>
          <w:rFonts w:ascii="Times New Roman" w:hAnsi="Times New Roman" w:cs="Times New Roman"/>
        </w:rPr>
        <w:t xml:space="preserve"> (EMR)</w:t>
      </w:r>
      <w:r w:rsidR="00E5690A">
        <w:rPr>
          <w:rFonts w:ascii="Times New Roman" w:hAnsi="Times New Roman" w:cs="Times New Roman"/>
        </w:rPr>
        <w:t xml:space="preserve"> and developments in</w:t>
      </w:r>
      <w:r w:rsidR="00466D68">
        <w:rPr>
          <w:rFonts w:ascii="Times New Roman" w:hAnsi="Times New Roman" w:cs="Times New Roman"/>
        </w:rPr>
        <w:t xml:space="preserve"> information technology</w:t>
      </w:r>
      <w:r w:rsidR="00E5690A">
        <w:rPr>
          <w:rFonts w:ascii="Times New Roman" w:hAnsi="Times New Roman" w:cs="Times New Roman"/>
        </w:rPr>
        <w:t xml:space="preserve">, the role of CDSS </w:t>
      </w:r>
      <w:r w:rsidR="0012624F">
        <w:rPr>
          <w:rFonts w:ascii="Times New Roman" w:hAnsi="Times New Roman" w:cs="Times New Roman"/>
        </w:rPr>
        <w:t xml:space="preserve">has become an area of </w:t>
      </w:r>
      <w:r w:rsidR="00235B31">
        <w:rPr>
          <w:rFonts w:ascii="Times New Roman" w:hAnsi="Times New Roman" w:cs="Times New Roman"/>
        </w:rPr>
        <w:t xml:space="preserve">great </w:t>
      </w:r>
      <w:r w:rsidR="0012624F">
        <w:rPr>
          <w:rFonts w:ascii="Times New Roman" w:hAnsi="Times New Roman" w:cs="Times New Roman"/>
        </w:rPr>
        <w:t>interest</w:t>
      </w:r>
      <w:r w:rsidR="00235B31">
        <w:rPr>
          <w:rFonts w:ascii="Times New Roman" w:hAnsi="Times New Roman" w:cs="Times New Roman"/>
        </w:rPr>
        <w:t xml:space="preserve"> with a wide variety of interventions now labelled as </w:t>
      </w:r>
      <w:r w:rsidR="0077797F">
        <w:rPr>
          <w:rFonts w:ascii="Times New Roman" w:hAnsi="Times New Roman" w:cs="Times New Roman"/>
        </w:rPr>
        <w:t xml:space="preserve">such. </w:t>
      </w:r>
    </w:p>
    <w:p w14:paraId="16669BBE" w14:textId="6D1E7AB2" w:rsidR="001D7CD2" w:rsidRPr="00D16280" w:rsidRDefault="00294805" w:rsidP="00E559EA">
      <w:pPr>
        <w:spacing w:after="0" w:line="480" w:lineRule="auto"/>
        <w:jc w:val="both"/>
        <w:rPr>
          <w:rFonts w:ascii="Times New Roman" w:hAnsi="Times New Roman" w:cs="Times New Roman"/>
          <w:color w:val="212121"/>
        </w:rPr>
      </w:pPr>
      <w:r>
        <w:rPr>
          <w:rFonts w:ascii="Times New Roman" w:hAnsi="Times New Roman" w:cs="Times New Roman"/>
        </w:rPr>
        <w:t>In medicine, CDSS have been demonstrated to reduce medical errors and improve the quality of healthcare provided by promoting the practice of evidence based medicine.</w:t>
      </w:r>
      <w:r>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"10.1136/jamia.2001.0080527", "ISBN" : "1067-5027 (Print)", "ISSN" : "1067-5027", "PMID" : "11687560", "abstract" : "BACKGROUND: The use of clinical decision support systems to facilitate the practice of evidence-based medicine promises to substantially improve health care quality.\\n\\nOBJECTIVE: To describe, on the basis of the proceedings of the Evidence and Decision Support track at the 2000 AMIA Spring Symposium, the research and policy challenges for capturing research and practice-based evidence in machine-interpretable repositories, and to present recommendations for accelerating the development and adoption of clinical decision support systems for evidence-based medicine.\\n\\nRESULTS: The recommendations fall into five broad areas--capture literature-based and practice-based evidence in machine--interpretable knowledge bases; develop maintainable technical and methodological foundations for computer-based decision support; evaluate the clinical effects and costs of clinical decision support systems and the ways clinical decision support systems affect and are affected by professional and organizational practices; identify and disseminate best practices for work flow-sensitive implementations of clinical decision support systems; and establish public policies that provide incentives for implementing clinical decision support systems to improve health care quality.\\n\\nCONCLUSIONS: Although the promise of clinical decision support system-facilitated evidence-based medicine is strong, substantial work remains to be done to realize the potential benefits.", "author" : [ { "dropping-particle" : "", "family" : "Sim", "given" : "I", "non-dropping-particle" : "", "parse-names" : false, "suffix" : "" }, { "dropping-particle" : "", "family" : "Gorman", "given" : "P", "non-dropping-particle" : "", "parse-names" : false, "suffix" : "" }, { "dropping-particle" : "", "family" : "Greenes", "given" : "R a", "non-dropping-particle" : "", "parse-names" : false, "suffix" : "" }, { "dropping-particle" : "", "family" : "Haynes", "given" : "R B", "non-dropping-particle" : "", "parse-names" : false, "suffix" : "" }, { "dropping-particle" : "", "family" : "Kaplan", "given" : "B", "non-dropping-particle" : "", "parse-names" : false, "suffix" : "" }, { "dropping-particle" : "", "family" : "Lehmann", "given" : "H", "non-dropping-particle" : "", "parse-names" : false, "suffix" : "" }, { "dropping-particle" : "", "family" : "Tang", "given" : "P C", "non-dropping-particle" : "", "parse-names" : false, "suffix" : "" } ], "container-title" : "Journal of the American Medical Informatics Association : JAMIA", "id" : "ITEM-1", "issue" : "6", "issued" : { "date-parts" : [ [ "2001" ] ] }, "page" : "527-34", "title" : "Clinical decision support systems for the practice of evidence-based medicine.", "type" : "article-journal", "volume" : "8" }, "uris" : [ "http://www.mendeley.com/documents/?uuid=a86fc173-ca3b-46f3-9f95-4c59e674f753" ] } ], "mendeley" : { "formattedCitation" : "[12]", "plainTextFormattedCitation" : "[12]", "previouslyFormattedCitation" : "[12]" }, "properties" : { "noteIndex" : 0 }, "schema" : "https://github.com/citation-style-language/schema/raw/master/csl-citation.json" }</w:instrText>
      </w:r>
      <w:r>
        <w:rPr>
          <w:rFonts w:ascii="Times New Roman" w:hAnsi="Times New Roman" w:cs="Times New Roman"/>
        </w:rPr>
        <w:fldChar w:fldCharType="separate"/>
      </w:r>
      <w:r w:rsidR="00D91DB3" w:rsidRPr="00D91DB3">
        <w:rPr>
          <w:rFonts w:ascii="Times New Roman" w:hAnsi="Times New Roman" w:cs="Times New Roman"/>
          <w:noProof/>
        </w:rPr>
        <w:t>[12]</w:t>
      </w:r>
      <w:r>
        <w:rPr>
          <w:rFonts w:ascii="Times New Roman" w:hAnsi="Times New Roman" w:cs="Times New Roman"/>
        </w:rPr>
        <w:fldChar w:fldCharType="end"/>
      </w:r>
      <w:r>
        <w:rPr>
          <w:rFonts w:ascii="Times New Roman" w:hAnsi="Times New Roman" w:cs="Times New Roman"/>
        </w:rPr>
        <w:t xml:space="preserve"> Therefore, it seems logical that in a field where we have a need to improve the practice of evidence based antimicrobial </w:t>
      </w:r>
      <w:r w:rsidR="00902898">
        <w:rPr>
          <w:rFonts w:ascii="Times New Roman" w:hAnsi="Times New Roman" w:cs="Times New Roman"/>
        </w:rPr>
        <w:t>management</w:t>
      </w:r>
      <w:r>
        <w:rPr>
          <w:rFonts w:ascii="Times New Roman" w:hAnsi="Times New Roman" w:cs="Times New Roman"/>
        </w:rPr>
        <w:t xml:space="preserve"> CDSS may be an effective avenue to promote this. </w:t>
      </w:r>
      <w:r w:rsidR="00235B31">
        <w:rPr>
          <w:rFonts w:ascii="Times New Roman" w:hAnsi="Times New Roman" w:cs="Times New Roman"/>
        </w:rPr>
        <w:t>CDSS were</w:t>
      </w:r>
      <w:r w:rsidR="00B96D20">
        <w:rPr>
          <w:rFonts w:ascii="Times New Roman" w:hAnsi="Times New Roman" w:cs="Times New Roman"/>
        </w:rPr>
        <w:t xml:space="preserve"> first developed to support</w:t>
      </w:r>
      <w:r w:rsidR="0012624F">
        <w:rPr>
          <w:rFonts w:ascii="Times New Roman" w:hAnsi="Times New Roman" w:cs="Times New Roman"/>
        </w:rPr>
        <w:t xml:space="preserve"> antimicrobial </w:t>
      </w:r>
      <w:r w:rsidR="00902898">
        <w:rPr>
          <w:rFonts w:ascii="Times New Roman" w:hAnsi="Times New Roman" w:cs="Times New Roman"/>
        </w:rPr>
        <w:t xml:space="preserve">management </w:t>
      </w:r>
      <w:r w:rsidR="00B96D20">
        <w:rPr>
          <w:rFonts w:ascii="Times New Roman" w:hAnsi="Times New Roman" w:cs="Times New Roman"/>
        </w:rPr>
        <w:t>in the 1980’s</w:t>
      </w:r>
      <w:r w:rsidR="0012624F">
        <w:rPr>
          <w:rFonts w:ascii="Times New Roman" w:hAnsi="Times New Roman" w:cs="Times New Roman"/>
        </w:rPr>
        <w:t xml:space="preserve"> </w:t>
      </w:r>
      <w:r w:rsidR="00EA1924">
        <w:rPr>
          <w:rFonts w:ascii="Times New Roman" w:hAnsi="Times New Roman" w:cs="Times New Roman"/>
        </w:rPr>
        <w:t xml:space="preserve">and since then several systematic reviews of experimental and </w:t>
      </w:r>
      <w:r w:rsidR="00A23CA5">
        <w:rPr>
          <w:rFonts w:ascii="Times New Roman" w:hAnsi="Times New Roman" w:cs="Times New Roman"/>
        </w:rPr>
        <w:t>quasi-experimental</w:t>
      </w:r>
      <w:r w:rsidR="00EA1924">
        <w:rPr>
          <w:rFonts w:ascii="Times New Roman" w:hAnsi="Times New Roman" w:cs="Times New Roman"/>
        </w:rPr>
        <w:t xml:space="preserve"> studies have </w:t>
      </w:r>
      <w:r w:rsidR="00755FA3">
        <w:rPr>
          <w:rFonts w:ascii="Times New Roman" w:hAnsi="Times New Roman" w:cs="Times New Roman"/>
        </w:rPr>
        <w:t xml:space="preserve">explored </w:t>
      </w:r>
      <w:r w:rsidR="00EA1924">
        <w:rPr>
          <w:rFonts w:ascii="Times New Roman" w:hAnsi="Times New Roman" w:cs="Times New Roman"/>
        </w:rPr>
        <w:t xml:space="preserve">the potential of </w:t>
      </w:r>
      <w:r w:rsidR="00676DAA">
        <w:rPr>
          <w:rFonts w:ascii="Times New Roman" w:hAnsi="Times New Roman" w:cs="Times New Roman"/>
        </w:rPr>
        <w:t xml:space="preserve">CDSS to improve antimicrobial management </w:t>
      </w:r>
      <w:r w:rsidR="00EA1924">
        <w:rPr>
          <w:rFonts w:ascii="Times New Roman" w:hAnsi="Times New Roman" w:cs="Times New Roman"/>
        </w:rPr>
        <w:t>at different levels of care</w:t>
      </w:r>
      <w:r w:rsidR="00F163B9">
        <w:rPr>
          <w:rFonts w:ascii="Times New Roman" w:hAnsi="Times New Roman" w:cs="Times New Roman"/>
        </w:rPr>
        <w:t>.</w:t>
      </w:r>
      <w:r w:rsidR="00676DAA">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"10.1007/s11096-007-9113-3", "ISSN" : "0928-1231", "PMID" : "17458707", "abstract" : "AIM: To review and appraise randomised controlled trials (RCT) and 'before and after' studies published on clinical decision support systems (CDSS) used to support the use of antibiotics. METHODS: A literature search was carried out in October 2006 using MEDLINE including Medical Subject Heading (MeSH) terms (1966-2006), EMBASE (Excerpta Medica, 1980-2006) and International Pharmaceutical Abstracts (IPA, 1970-2006) using the combinations of the following terms: (Decision support systems) or (CDSS) AND (antibiotics) or (anti-infectives) or (antibacterials) or (antimicrobials). Only English language papers were selected. Editorials, letters and case reports/series were excluded. The reference sections of all retrieved articles were also searched for any further relevant articles. RESULTS: Forty articles were identified. Five RCT and six 'before and after' studies were retrieved. In the RCTs, three studies used computer-based CDSS, one paper-based CDSS and one a combination of both. Two studies were conducted in primary care and three within secondary care. The primary outcomes for each study were different and only three studies were significant in the favour of the use of CDSS. 'Before and after' studies were used where RCT were not feasible. One 'before and after' study was excluded because it did not include any control group. The remaining five included historical control groups and evaluated the use of computer-based CDSS within secondary care. Their primary outcomes also varied but all concluded significant benefits of CDSS. Only three of ten studies were conducted outside the USA; one in Switzerland and two in Australia. CONCLUSION: CDSS could be a powerful tool to improve clinical care and patient outcomes. It presents a promising future for optimising antibiotic use. However, it is difficult to generalise as most studies were conducted in the United States. Although RCT are the 'gold standard' in research, they may not be feasible to conduct. Realising that different study designs answer different questions would allow researchers to choose the most appropriate study design to evaluate CDSS in a specified setting.", "author" : [ { "dropping-particle" : "", "family" : "Shebl", "given" : "Nada Atef", "non-dropping-particle" : "", "parse-names" : false, "suffix" : "" }, { "dropping-particle" : "", "family" : "Franklin", "given" : "Bryony Dean", "non-dropping-particle" : "", "parse-names" : false, "suffix" : "" }, { "dropping-particle" : "", "family" : "Barber", "given" : "Nick", "non-dropping-particle" : "", "parse-names" : false, "suffix" : "" } ], "container-title" : "Pharmacy world &amp; science : PWS", "id" : "ITEM-1", "issue" : "4", "issued" : { "date-parts" : [ [ "2007" ] ] }, "page" : "342-349", "title" : "Clinical decision support systems and antibiotic use.", "type" : "article-journal", "volume" : "29" }, "uris" : [ "http://www.mendeley.com/documents/?uuid=8225651e-f551-426a-8132-187ab283026f" ] }, { "id" : "ITEM-2", "itemData" : { "DOI" : "10.1136/amiajnl-2014-002886", "ISBN" : "2014002886", "ISSN" : "1067-5027", "author" : [ { "dropping-particle" : "", "family" : "Holstiege", "given" : "J.", "non-dropping-particle" : "", "parse-names" : false, "suffix" : "" }, { "dropping-particle" : "", "family" : "Mathes", "given" : "T.", "non-dropping-particle" : "", "parse-names" : false, "suffix" : "" }, { "dropping-particle" : "", "family" : "Pieper", "given" : "D.", "non-dropping-particle" : "", "parse-names" : false, "suffix" : "" } ], "container-title" : "Journal of the American Medical Informatics Association", "id" : "ITEM-2", "issued" : { "date-parts" : [ [ "2014" ] ] }, "page" : "236-242", "title" : "Effects of computer-aided clinical decision support systems in improving antibiotic prescribing by primary care providers: a systematic review", "type" : "article-journal" }, "uris" : [ "http://www.mendeley.com/documents/?uuid=7a37653f-1d27-4b80-8223-9c80d551065e" ] }, { "id" : "ITEM-3", "itemData" : { "DOI" : "10.1016/j.ijmedinf.2016.04.008", "ISSN" : "13865056", "author" : [ { "dropping-particle" : "", "family" : "Baysari", "given" : "Melissa T.", "non-dropping-particle" : "", "parse-names" : false, "suffix" : "" }, { "dropping-particle" : "", "family" : "Lehnbom", "given" : "Elin C.", "non-dropping-particle" : "", "parse-names" : false, "suffix" : "" }, { "dropping-particle" : "", "family" : "Li", "given" : "Ling", "non-dropping-particle" : "", "parse-names" : false, "suffix" : "" }, { "dropping-particle" : "", "family" : "Hargreaves", "given" : "Andrew", "non-dropping-particle" : "", "parse-names" : false, "suffix" : "" }, { "dropping-particle" : "", "family" : "Day", "given" : "Richard O.", "non-dropping-particle" : "", "parse-names" : false, "suffix" : "" }, { "dropping-particle" : "", "family" : "Westbrook", "given" : "Johanna I.", "non-dropping-particle" : "", "parse-names" : false, "suffix" : "" } ], "container-title" : "International Journal of Medical Informatics", "id" : "ITEM-3", "issued" : { "date-parts" : [ [ "2016", "8" ] ] }, "page" : "15-34", "title" : "The effectiveness of information technology to improve antimicrobial prescribing in hospitals: A systematic review and meta-analysis", "type" : "article-journal", "volume" : "92" }, "uris" : [ "http://www.mendeley.com/documents/?uuid=f14b23ca-5075-42fe-a274-05209efcf60f" ] } ], "mendeley" : { "formattedCitation" : "[11,13,14]", "plainTextFormattedCitation" : "[11,13,14]", "previouslyFormattedCitation" : "[11,13,14]" }, "properties" : { "noteIndex" : 0 }, "schema" : "https://github.com/citation-style-language/schema/raw/master/csl-citation.json" }</w:instrText>
      </w:r>
      <w:r w:rsidR="00676DAA">
        <w:rPr>
          <w:rFonts w:ascii="Times New Roman" w:hAnsi="Times New Roman" w:cs="Times New Roman"/>
        </w:rPr>
        <w:fldChar w:fldCharType="separate"/>
      </w:r>
      <w:r w:rsidR="00D91DB3" w:rsidRPr="00D91DB3">
        <w:rPr>
          <w:rFonts w:ascii="Times New Roman" w:hAnsi="Times New Roman" w:cs="Times New Roman"/>
          <w:noProof/>
        </w:rPr>
        <w:t>[11,13,14]</w:t>
      </w:r>
      <w:r w:rsidR="00676DAA">
        <w:rPr>
          <w:rFonts w:ascii="Times New Roman" w:hAnsi="Times New Roman" w:cs="Times New Roman"/>
        </w:rPr>
        <w:fldChar w:fldCharType="end"/>
      </w:r>
      <w:r w:rsidR="00B96D20">
        <w:rPr>
          <w:rFonts w:ascii="Times New Roman" w:hAnsi="Times New Roman" w:cs="Times New Roman"/>
        </w:rPr>
        <w:t xml:space="preserve"> </w:t>
      </w:r>
      <w:r w:rsidR="00755FA3">
        <w:rPr>
          <w:rFonts w:ascii="Times New Roman" w:hAnsi="Times New Roman" w:cs="Times New Roman"/>
        </w:rPr>
        <w:t>However, these reviews</w:t>
      </w:r>
      <w:r w:rsidR="00B96D20">
        <w:rPr>
          <w:rFonts w:ascii="Times New Roman" w:hAnsi="Times New Roman" w:cs="Times New Roman"/>
        </w:rPr>
        <w:t xml:space="preserve"> have only</w:t>
      </w:r>
      <w:r w:rsidR="0027524D">
        <w:rPr>
          <w:rFonts w:ascii="Times New Roman" w:hAnsi="Times New Roman" w:cs="Times New Roman"/>
        </w:rPr>
        <w:t xml:space="preserve"> tended to focus on single care pathways, such as the hospital setting or primary care</w:t>
      </w:r>
      <w:r w:rsidR="00094FD8">
        <w:rPr>
          <w:rFonts w:ascii="Times New Roman" w:hAnsi="Times New Roman" w:cs="Times New Roman"/>
        </w:rPr>
        <w:t xml:space="preserve"> </w:t>
      </w:r>
      <w:r w:rsidR="002557F1">
        <w:rPr>
          <w:rFonts w:ascii="Times New Roman" w:hAnsi="Times New Roman" w:cs="Times New Roman"/>
        </w:rPr>
        <w:t>and fail to include qualitative studies evaluating CDSS.</w:t>
      </w:r>
      <w:r w:rsidR="00A82AC4">
        <w:rPr>
          <w:rFonts w:ascii="Times New Roman" w:hAnsi="Times New Roman" w:cs="Times New Roman"/>
        </w:rPr>
        <w:t xml:space="preserve"> </w:t>
      </w:r>
      <w:r w:rsidR="002557F1">
        <w:rPr>
          <w:rFonts w:ascii="Times New Roman" w:hAnsi="Times New Roman" w:cs="Times New Roman"/>
        </w:rPr>
        <w:t>Through these reviews</w:t>
      </w:r>
      <w:r w:rsidR="00094FD8">
        <w:rPr>
          <w:rFonts w:ascii="Times New Roman" w:hAnsi="Times New Roman" w:cs="Times New Roman"/>
        </w:rPr>
        <w:t>,</w:t>
      </w:r>
      <w:r w:rsidR="002557F1">
        <w:rPr>
          <w:rFonts w:ascii="Times New Roman" w:hAnsi="Times New Roman" w:cs="Times New Roman"/>
        </w:rPr>
        <w:t xml:space="preserve"> a minor to moderate benefit of CDSS for optimising antimicrobial management has </w:t>
      </w:r>
      <w:r w:rsidR="002557F1" w:rsidRPr="001D7CD2">
        <w:rPr>
          <w:rFonts w:ascii="Times New Roman" w:hAnsi="Times New Roman" w:cs="Times New Roman"/>
        </w:rPr>
        <w:t xml:space="preserve">been </w:t>
      </w:r>
      <w:r w:rsidR="0077797F" w:rsidRPr="001D7CD2">
        <w:rPr>
          <w:rFonts w:ascii="Times New Roman" w:hAnsi="Times New Roman" w:cs="Times New Roman"/>
        </w:rPr>
        <w:t>demonstrated</w:t>
      </w:r>
      <w:r w:rsidR="002557F1" w:rsidRPr="001D7CD2">
        <w:rPr>
          <w:rFonts w:ascii="Times New Roman" w:hAnsi="Times New Roman" w:cs="Times New Roman"/>
        </w:rPr>
        <w:t xml:space="preserve"> with</w:t>
      </w:r>
      <w:r w:rsidR="0077797F" w:rsidRPr="001D7CD2">
        <w:rPr>
          <w:rFonts w:ascii="Times New Roman" w:hAnsi="Times New Roman" w:cs="Times New Roman"/>
        </w:rPr>
        <w:t xml:space="preserve"> a number of gaps in knowledge</w:t>
      </w:r>
      <w:r w:rsidR="0027524D" w:rsidRPr="001D7CD2">
        <w:rPr>
          <w:rFonts w:ascii="Times New Roman" w:hAnsi="Times New Roman" w:cs="Times New Roman"/>
        </w:rPr>
        <w:t xml:space="preserve"> remain</w:t>
      </w:r>
      <w:r w:rsidR="002557F1" w:rsidRPr="001D7CD2">
        <w:rPr>
          <w:rFonts w:ascii="Times New Roman" w:hAnsi="Times New Roman" w:cs="Times New Roman"/>
        </w:rPr>
        <w:t>ing</w:t>
      </w:r>
      <w:r w:rsidR="0027524D" w:rsidRPr="001D7CD2">
        <w:rPr>
          <w:rFonts w:ascii="Times New Roman" w:hAnsi="Times New Roman" w:cs="Times New Roman"/>
        </w:rPr>
        <w:t xml:space="preserve"> to be answered</w:t>
      </w:r>
      <w:r w:rsidR="0077797F" w:rsidRPr="001D7CD2">
        <w:rPr>
          <w:rFonts w:ascii="Times New Roman" w:hAnsi="Times New Roman" w:cs="Times New Roman"/>
        </w:rPr>
        <w:t>.</w:t>
      </w:r>
      <w:r w:rsidR="0027524D" w:rsidRPr="001D7CD2">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"10.1007/s11096-007-9113-3", "ISSN" : "0928-1231", "PMID" : "17458707", "abstract" : "AIM: To review and appraise randomised controlled trials (RCT) and 'before and after' studies published on clinical decision support systems (CDSS) used to support the use of antibiotics. METHODS: A literature search was carried out in October 2006 using MEDLINE including Medical Subject Heading (MeSH) terms (1966-2006), EMBASE (Excerpta Medica, 1980-2006) and International Pharmaceutical Abstracts (IPA, 1970-2006) using the combinations of the following terms: (Decision support systems) or (CDSS) AND (antibiotics) or (anti-infectives) or (antibacterials) or (antimicrobials). Only English language papers were selected. Editorials, letters and case reports/series were excluded. The reference sections of all retrieved articles were also searched for any further relevant articles. RESULTS: Forty articles were identified. Five RCT and six 'before and after' studies were retrieved. In the RCTs, three studies used computer-based CDSS, one paper-based CDSS and one a combination of both. Two studies were conducted in primary care and three within secondary care. The primary outcomes for each study were different and only three studies were significant in the favour of the use of CDSS. 'Before and after' studies were used where RCT were not feasible. One 'before and after' study was excluded because it did not include any control group. The remaining five included historical control groups and evaluated the use of computer-based CDSS within secondary care. Their primary outcomes also varied but all concluded significant benefits of CDSS. Only three of ten studies were conducted outside the USA; one in Switzerland and two in Australia. CONCLUSION: CDSS could be a powerful tool to improve clinical care and patient outcomes. It presents a promising future for optimising antibiotic use. However, it is difficult to generalise as most studies were conducted in the United States. Although RCT are the 'gold standard' in research, they may not be feasible to conduct. Realising that different study designs answer different questions would allow researchers to choose the most appropriate study design to evaluate CDSS in a specified setting.", "author" : [ { "dropping-particle" : "", "family" : "Shebl", "given" : "Nada Atef", "non-dropping-particle" : "", "parse-names" : false, "suffix" : "" }, { "dropping-particle" : "", "family" : "Franklin", "given" : "Bryony Dean", "non-dropping-particle" : "", "parse-names" : false, "suffix" : "" }, { "dropping-particle" : "", "family" : "Barber", "given" : "Nick", "non-dropping-particle" : "", "parse-names" : false, "suffix" : "" } ], "container-title" : "Pharmacy world &amp; science : PWS", "id" : "ITEM-1", "issue" : "4", "issued" : { "date-parts" : [ [ "2007" ] ] }, "page" : "342-349", "title" : "Clinical decision support systems and antibiotic use.", "type" : "article-journal", "volume" : "29" }, "uris" : [ "http://www.mendeley.com/documents/?uuid=8225651e-f551-426a-8132-187ab283026f" ] }, { "id" : "ITEM-2", "itemData" : { "DOI" : "10.1136/amiajnl-2014-002886", "ISBN" : "2014002886", "ISSN" : "1067-5027", "author" : [ { "dropping-particle" : "", "family" : "Holstiege", "given" : "J.", "non-dropping-particle" : "", "parse-names" : false, "suffix" : "" }, { "dropping-particle" : "", "family" : "Mathes", "given" : "T.", "non-dropping-particle" : "", "parse-names" : false, "suffix" : "" }, { "dropping-particle" : "", "family" : "Pieper", "given" : "D.", "non-dropping-particle" : "", "parse-names" : false, "suffix" : "" } ], "container-title" : "Journal of the American Medical Informatics Association", "id" : "ITEM-2", "issued" : { "date-parts" : [ [ "2014" ] ] }, "page" : "236-242", "title" : "Effects of computer-aided clinical decision support systems in improving antibiotic prescribing by primary care providers: a systematic review", "type" : "article-journal" }, "uris" : [ "http://www.mendeley.com/documents/?uuid=7a37653f-1d27-4b80-8223-9c80d551065e" ] }, { "id" : "ITEM-3", "itemData" : { "DOI" : "10.1016/j.ijmedinf.2016.04.008", "ISSN" : "13865056", "author" : [ { "dropping-particle" : "", "family" : "Baysari", "given" : "Melissa T.", "non-dropping-particle" : "", "parse-names" : false, "suffix" : "" }, { "dropping-particle" : "", "family" : "Lehnbom", "given" : "Elin C.", "non-dropping-particle" : "", "parse-names" : false, "suffix" : "" }, { "dropping-particle" : "", "family" : "Li", "given" : "Ling", "non-dropping-particle" : "", "parse-names" : false, "suffix" : "" }, { "dropping-particle" : "", "family" : "Hargreaves", "given" : "Andrew", "non-dropping-particle" : "", "parse-names" : false, "suffix" : "" }, { "dropping-particle" : "", "family" : "Day", "given" : "Richard O.", "non-dropping-particle" : "", "parse-names" : false, "suffix" : "" }, { "dropping-particle" : "", "family" : "Westbrook", "given" : "Johanna I.", "non-dropping-particle" : "", "parse-names" : false, "suffix" : "" } ], "container-title" : "International Journal of Medical Informatics", "id" : "ITEM-3", "issued" : { "date-parts" : [ [ "2016", "8" ] ] }, "page" : "15-34", "title" : "The effectiveness of information technology to improve antimicrobial prescribing in hospitals: A systematic review and meta-analysis", "type" : "article-journal", "volume" : "92" }, "uris" : [ "http://www.mendeley.com/documents/?uuid=f14b23ca-5075-42fe-a274-05209efcf60f" ] } ], "mendeley" : { "formattedCitation" : "[11,13,14]", "plainTextFormattedCitation" : "[11,13,14]", "previouslyFormattedCitation" : "[11,13,14]" }, "properties" : { "noteIndex" : 0 }, "schema" : "https://github.com/citation-style-language/schema/raw/master/csl-citation.json" }</w:instrText>
      </w:r>
      <w:r w:rsidR="0027524D" w:rsidRPr="001D7CD2">
        <w:rPr>
          <w:rFonts w:ascii="Times New Roman" w:hAnsi="Times New Roman" w:cs="Times New Roman"/>
        </w:rPr>
        <w:fldChar w:fldCharType="separate"/>
      </w:r>
      <w:r w:rsidR="00D91DB3" w:rsidRPr="00D91DB3">
        <w:rPr>
          <w:rFonts w:ascii="Times New Roman" w:hAnsi="Times New Roman" w:cs="Times New Roman"/>
          <w:noProof/>
        </w:rPr>
        <w:t>[11,13,14]</w:t>
      </w:r>
      <w:r w:rsidR="0027524D" w:rsidRPr="001D7CD2">
        <w:rPr>
          <w:rFonts w:ascii="Times New Roman" w:hAnsi="Times New Roman" w:cs="Times New Roman"/>
        </w:rPr>
        <w:fldChar w:fldCharType="end"/>
      </w:r>
      <w:r w:rsidR="001D7CD2">
        <w:rPr>
          <w:rFonts w:ascii="Times New Roman" w:hAnsi="Times New Roman" w:cs="Times New Roman"/>
          <w:color w:val="212121"/>
        </w:rPr>
        <w:t xml:space="preserve"> </w:t>
      </w:r>
      <w:r w:rsidR="001D7CD2" w:rsidRPr="00D16280">
        <w:rPr>
          <w:rFonts w:ascii="Times New Roman" w:hAnsi="Times New Roman" w:cs="Times New Roman"/>
        </w:rPr>
        <w:t xml:space="preserve">We performed a systematic review of original literature (qualitative and quantitative) to try to understand the current scope of CDSS for antimicrobial management and </w:t>
      </w:r>
      <w:r w:rsidR="00520ED9">
        <w:rPr>
          <w:rFonts w:ascii="Times New Roman" w:hAnsi="Times New Roman" w:cs="Times New Roman"/>
        </w:rPr>
        <w:t>analyse</w:t>
      </w:r>
      <w:r w:rsidR="001D7CD2" w:rsidRPr="00D16280">
        <w:rPr>
          <w:rFonts w:ascii="Times New Roman" w:hAnsi="Times New Roman" w:cs="Times New Roman"/>
        </w:rPr>
        <w:t xml:space="preserve"> existing methods used to evaluate and report such systems. This will be used to create a pragmatic picture of CDSS for antimicrobial management and produce </w:t>
      </w:r>
      <w:r w:rsidR="001D7CD2" w:rsidRPr="00D16280">
        <w:rPr>
          <w:rFonts w:ascii="Times New Roman" w:hAnsi="Times New Roman" w:cs="Times New Roman"/>
        </w:rPr>
        <w:lastRenderedPageBreak/>
        <w:t>recommendations for future research and interventions, which may optimise the effectiveness of CDSS reporting within this field.</w:t>
      </w:r>
    </w:p>
    <w:p w14:paraId="53CF505C" w14:textId="6D43FFD6" w:rsidR="00D1083E" w:rsidRPr="00D1083E" w:rsidRDefault="00D1083E" w:rsidP="00EA6A40">
      <w:pPr>
        <w:spacing w:line="480" w:lineRule="auto"/>
        <w:jc w:val="both"/>
        <w:rPr>
          <w:rFonts w:ascii="Times New Roman" w:hAnsi="Times New Roman" w:cs="Times New Roman"/>
        </w:rPr>
      </w:pPr>
    </w:p>
    <w:p w14:paraId="534ACA90" w14:textId="77777777" w:rsidR="0089679D" w:rsidRDefault="0089679D" w:rsidP="00EA6A40">
      <w:pPr>
        <w:spacing w:line="480" w:lineRule="auto"/>
        <w:jc w:val="both"/>
        <w:rPr>
          <w:rFonts w:ascii="Times New Roman" w:hAnsi="Times New Roman" w:cs="Times New Roman"/>
          <w:b/>
        </w:rPr>
      </w:pPr>
    </w:p>
    <w:p w14:paraId="1EBDDE27" w14:textId="77777777" w:rsidR="000D22E2" w:rsidRDefault="000D22E2" w:rsidP="00EA6A40">
      <w:pPr>
        <w:spacing w:line="480" w:lineRule="auto"/>
        <w:jc w:val="both"/>
        <w:rPr>
          <w:rFonts w:ascii="Times New Roman" w:hAnsi="Times New Roman" w:cs="Times New Roman"/>
          <w:b/>
        </w:rPr>
        <w:sectPr w:rsidR="000D22E2">
          <w:pgSz w:w="11906" w:h="16838"/>
          <w:pgMar w:top="1440" w:right="1440" w:bottom="1440" w:left="1440" w:header="708" w:footer="708" w:gutter="0"/>
          <w:cols w:space="708"/>
          <w:docGrid w:linePitch="360"/>
        </w:sectPr>
      </w:pPr>
    </w:p>
    <w:p w14:paraId="7749DACA" w14:textId="46289A8D" w:rsidR="008E30C4" w:rsidRDefault="008E30C4" w:rsidP="00EA6A40">
      <w:pPr>
        <w:spacing w:line="480" w:lineRule="auto"/>
        <w:jc w:val="both"/>
        <w:rPr>
          <w:rFonts w:ascii="Times New Roman" w:hAnsi="Times New Roman" w:cs="Times New Roman"/>
          <w:b/>
        </w:rPr>
      </w:pPr>
      <w:r>
        <w:rPr>
          <w:rFonts w:ascii="Times New Roman" w:hAnsi="Times New Roman" w:cs="Times New Roman"/>
          <w:b/>
        </w:rPr>
        <w:lastRenderedPageBreak/>
        <w:t>Method</w:t>
      </w:r>
    </w:p>
    <w:p w14:paraId="6863D370" w14:textId="66050464" w:rsidR="000E16EB" w:rsidRPr="00EC6126" w:rsidRDefault="000E16EB" w:rsidP="00EA6A40">
      <w:pPr>
        <w:spacing w:line="480" w:lineRule="auto"/>
        <w:jc w:val="both"/>
        <w:rPr>
          <w:rFonts w:ascii="Times New Roman" w:hAnsi="Times New Roman" w:cs="Times New Roman"/>
          <w:i/>
        </w:rPr>
      </w:pPr>
      <w:r w:rsidRPr="00EC6126">
        <w:rPr>
          <w:rFonts w:ascii="Times New Roman" w:hAnsi="Times New Roman" w:cs="Times New Roman"/>
          <w:i/>
        </w:rPr>
        <w:t>Search strategy</w:t>
      </w:r>
      <w:r w:rsidR="00F2776F">
        <w:rPr>
          <w:rFonts w:ascii="Times New Roman" w:hAnsi="Times New Roman" w:cs="Times New Roman"/>
          <w:i/>
        </w:rPr>
        <w:t xml:space="preserve"> </w:t>
      </w:r>
    </w:p>
    <w:p w14:paraId="675B6779" w14:textId="089469E8" w:rsidR="00304653" w:rsidRDefault="009457FD" w:rsidP="00EA6A40">
      <w:pPr>
        <w:spacing w:line="480" w:lineRule="auto"/>
        <w:jc w:val="both"/>
        <w:rPr>
          <w:rFonts w:ascii="Times New Roman" w:hAnsi="Times New Roman" w:cs="Times New Roman"/>
        </w:rPr>
      </w:pPr>
      <w:r>
        <w:rPr>
          <w:rFonts w:ascii="Times New Roman" w:hAnsi="Times New Roman" w:cs="Times New Roman"/>
        </w:rPr>
        <w:t>This systematic review was performed following PRISMA guidelines.</w:t>
      </w:r>
      <w:r w:rsidR="0077797F">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"10.1016/j.jcms.2010.11.001", "ISBN" : "0031-9023", "ISSN" : "10105182", "PMID" : "19621072", "abstract" : "Publication bias is a major problem in evidence based medicine. As well as positive outcome studies being preferentially published or followed by full text publication authors are also more likely to publish positive results in English-language journals. This unequal distribution of trials leads to a selection bias in evidence l level studies, like systematic reviews, meta-analysis or health technology assessments followed by a systematic failure of interpretation and in clinical decisions. Publication bias in a systematic review occurs mostly during the selection process and a transparent selection process is necessary to avoid such bias. For systematic reviews/meta-analysis the PRISMA-statement (formerly known as QUOROM) is recommended, as it gives the reader for a better understanding of the selection process. In the future the use of trial registration for minimizing publication bias, mechanisms to allow easier access to the scientific literature and improvement in the peer review process are recommended to overcome publication bias. The use of checklists like PRISMA is likely to improve the reporting quality of a systematic review and provides substantial transparency in the selection process of papers in a systematic review. ?? 2010 European Association for Cranio-Maxillo-Facial Surgery.", "author" : [ { "dropping-particle" : "", "family" : "Knobloch", "given" : "Karsten", "non-dropping-particle" : "", "parse-names" : false, "suffix" : "" }, { "dropping-particle" : "", "family" : "Yoon", "given" : "Uzung", "non-dropping-particle" : "", "parse-names" : false, "suffix" : "" }, { "dropping-particle" : "", "family" : "Vogt", "given" : "Peter M.", "non-dropping-particle" : "", "parse-names" : false, "suffix" : "" } ], "container-title" : "Journal of Cranio-Maxillofacial Surgery", "id" : "ITEM-1", "issue" : "2", "issued" : { "date-parts" : [ [ "2011" ] ] }, "page" : "91-92", "title" : "Preferred reporting items for systematic reviews and meta-analyses (PRISMA) statement and publication bias", "type" : "article-journal", "volume" : "39" }, "uris" : [ "http://www.mendeley.com/documents/?uuid=6289d05e-b6d4-4f15-985d-0617776a76b0" ] } ], "mendeley" : { "formattedCitation" : "[15]", "plainTextFormattedCitation" : "[15]", "previouslyFormattedCitation" : "[15]" }, "properties" : { "noteIndex" : 0 }, "schema" : "https://github.com/citation-style-language/schema/raw/master/csl-citation.json" }</w:instrText>
      </w:r>
      <w:r w:rsidR="0077797F">
        <w:rPr>
          <w:rFonts w:ascii="Times New Roman" w:hAnsi="Times New Roman" w:cs="Times New Roman"/>
        </w:rPr>
        <w:fldChar w:fldCharType="separate"/>
      </w:r>
      <w:r w:rsidR="00D91DB3" w:rsidRPr="00D91DB3">
        <w:rPr>
          <w:rFonts w:ascii="Times New Roman" w:hAnsi="Times New Roman" w:cs="Times New Roman"/>
          <w:noProof/>
        </w:rPr>
        <w:t>[15]</w:t>
      </w:r>
      <w:r w:rsidR="0077797F">
        <w:rPr>
          <w:rFonts w:ascii="Times New Roman" w:hAnsi="Times New Roman" w:cs="Times New Roman"/>
        </w:rPr>
        <w:fldChar w:fldCharType="end"/>
      </w:r>
      <w:r>
        <w:rPr>
          <w:rFonts w:ascii="Times New Roman" w:hAnsi="Times New Roman" w:cs="Times New Roman"/>
        </w:rPr>
        <w:t xml:space="preserve"> </w:t>
      </w:r>
      <w:r w:rsidR="008E30C4">
        <w:rPr>
          <w:rFonts w:ascii="Times New Roman" w:hAnsi="Times New Roman" w:cs="Times New Roman"/>
        </w:rPr>
        <w:t xml:space="preserve">The </w:t>
      </w:r>
      <w:r w:rsidR="008E30C4" w:rsidRPr="008E30C4">
        <w:rPr>
          <w:rFonts w:ascii="Times New Roman" w:hAnsi="Times New Roman" w:cs="Times New Roman"/>
          <w:i/>
        </w:rPr>
        <w:t>Medline</w:t>
      </w:r>
      <w:r w:rsidR="008E30C4">
        <w:rPr>
          <w:rFonts w:ascii="Times New Roman" w:hAnsi="Times New Roman" w:cs="Times New Roman"/>
        </w:rPr>
        <w:t xml:space="preserve">, </w:t>
      </w:r>
      <w:r w:rsidR="008E30C4" w:rsidRPr="008E30C4">
        <w:rPr>
          <w:rFonts w:ascii="Times New Roman" w:hAnsi="Times New Roman" w:cs="Times New Roman"/>
          <w:i/>
        </w:rPr>
        <w:t>EMBASE</w:t>
      </w:r>
      <w:r w:rsidR="008E30C4">
        <w:rPr>
          <w:rFonts w:ascii="Times New Roman" w:hAnsi="Times New Roman" w:cs="Times New Roman"/>
        </w:rPr>
        <w:t xml:space="preserve">, </w:t>
      </w:r>
      <w:r w:rsidR="008E30C4" w:rsidRPr="008E30C4">
        <w:rPr>
          <w:rFonts w:ascii="Times New Roman" w:hAnsi="Times New Roman" w:cs="Times New Roman"/>
          <w:i/>
        </w:rPr>
        <w:t>HMIC Health and Management</w:t>
      </w:r>
      <w:r w:rsidR="008E30C4">
        <w:rPr>
          <w:rFonts w:ascii="Times New Roman" w:hAnsi="Times New Roman" w:cs="Times New Roman"/>
        </w:rPr>
        <w:t xml:space="preserve">, and </w:t>
      </w:r>
      <w:r w:rsidR="008E30C4" w:rsidRPr="008E30C4">
        <w:rPr>
          <w:rFonts w:ascii="Times New Roman" w:hAnsi="Times New Roman" w:cs="Times New Roman"/>
          <w:i/>
        </w:rPr>
        <w:t>Global Health</w:t>
      </w:r>
      <w:r w:rsidR="008E30C4">
        <w:rPr>
          <w:rFonts w:ascii="Times New Roman" w:hAnsi="Times New Roman" w:cs="Times New Roman"/>
        </w:rPr>
        <w:t xml:space="preserve"> databases</w:t>
      </w:r>
      <w:r w:rsidR="00C8590A">
        <w:rPr>
          <w:rFonts w:ascii="Times New Roman" w:hAnsi="Times New Roman" w:cs="Times New Roman"/>
        </w:rPr>
        <w:t xml:space="preserve"> were searched from</w:t>
      </w:r>
      <w:r w:rsidR="005E4B24">
        <w:rPr>
          <w:rFonts w:ascii="Times New Roman" w:hAnsi="Times New Roman" w:cs="Times New Roman"/>
        </w:rPr>
        <w:t xml:space="preserve"> 1</w:t>
      </w:r>
      <w:r w:rsidR="005E4B24" w:rsidRPr="00983696">
        <w:rPr>
          <w:rFonts w:ascii="Times New Roman" w:hAnsi="Times New Roman" w:cs="Times New Roman"/>
          <w:vertAlign w:val="superscript"/>
        </w:rPr>
        <w:t>st</w:t>
      </w:r>
      <w:r w:rsidR="00C8590A">
        <w:rPr>
          <w:rFonts w:ascii="Times New Roman" w:hAnsi="Times New Roman" w:cs="Times New Roman"/>
        </w:rPr>
        <w:t xml:space="preserve"> January 19</w:t>
      </w:r>
      <w:r w:rsidR="0049095F">
        <w:rPr>
          <w:rFonts w:ascii="Times New Roman" w:hAnsi="Times New Roman" w:cs="Times New Roman"/>
        </w:rPr>
        <w:t>80</w:t>
      </w:r>
      <w:r w:rsidR="008E30C4">
        <w:rPr>
          <w:rFonts w:ascii="Times New Roman" w:hAnsi="Times New Roman" w:cs="Times New Roman"/>
        </w:rPr>
        <w:t xml:space="preserve"> to 31</w:t>
      </w:r>
      <w:r w:rsidR="008E30C4" w:rsidRPr="008E30C4">
        <w:rPr>
          <w:rFonts w:ascii="Times New Roman" w:hAnsi="Times New Roman" w:cs="Times New Roman"/>
          <w:vertAlign w:val="superscript"/>
        </w:rPr>
        <w:t>st</w:t>
      </w:r>
      <w:r w:rsidR="008E30C4">
        <w:rPr>
          <w:rFonts w:ascii="Times New Roman" w:hAnsi="Times New Roman" w:cs="Times New Roman"/>
        </w:rPr>
        <w:t xml:space="preserve"> October 2015 using the search criteria described in </w:t>
      </w:r>
      <w:r w:rsidR="00192DCD">
        <w:rPr>
          <w:rFonts w:ascii="Times New Roman" w:hAnsi="Times New Roman" w:cs="Times New Roman"/>
          <w:b/>
        </w:rPr>
        <w:t>Supplementary Table</w:t>
      </w:r>
      <w:r w:rsidR="0012176E" w:rsidRPr="00D16280">
        <w:rPr>
          <w:rFonts w:ascii="Times New Roman" w:hAnsi="Times New Roman" w:cs="Times New Roman"/>
          <w:b/>
        </w:rPr>
        <w:t xml:space="preserve"> </w:t>
      </w:r>
      <w:r w:rsidR="008E30C4" w:rsidRPr="00D16280">
        <w:rPr>
          <w:rFonts w:ascii="Times New Roman" w:hAnsi="Times New Roman" w:cs="Times New Roman"/>
          <w:b/>
        </w:rPr>
        <w:t>1</w:t>
      </w:r>
      <w:r w:rsidR="008E30C4">
        <w:rPr>
          <w:rFonts w:ascii="Times New Roman" w:hAnsi="Times New Roman" w:cs="Times New Roman"/>
        </w:rPr>
        <w:t>.</w:t>
      </w:r>
      <w:r w:rsidR="00D033C9">
        <w:rPr>
          <w:rFonts w:ascii="Times New Roman" w:hAnsi="Times New Roman" w:cs="Times New Roman"/>
        </w:rPr>
        <w:t xml:space="preserve"> </w:t>
      </w:r>
      <w:r w:rsidR="008E30C4">
        <w:rPr>
          <w:rFonts w:ascii="Times New Roman" w:hAnsi="Times New Roman" w:cs="Times New Roman"/>
        </w:rPr>
        <w:t>Search criteria were broad</w:t>
      </w:r>
      <w:r w:rsidR="00520ED9">
        <w:rPr>
          <w:rFonts w:ascii="Times New Roman" w:hAnsi="Times New Roman" w:cs="Times New Roman"/>
        </w:rPr>
        <w:t xml:space="preserve"> </w:t>
      </w:r>
      <w:r w:rsidR="008E30C4">
        <w:rPr>
          <w:rFonts w:ascii="Times New Roman" w:hAnsi="Times New Roman" w:cs="Times New Roman"/>
        </w:rPr>
        <w:t xml:space="preserve">and intended to capture all </w:t>
      </w:r>
      <w:r w:rsidR="00013D13">
        <w:rPr>
          <w:rFonts w:ascii="Times New Roman" w:hAnsi="Times New Roman" w:cs="Times New Roman"/>
        </w:rPr>
        <w:t xml:space="preserve">information technology </w:t>
      </w:r>
      <w:r w:rsidR="008E30C4">
        <w:rPr>
          <w:rFonts w:ascii="Times New Roman" w:hAnsi="Times New Roman" w:cs="Times New Roman"/>
        </w:rPr>
        <w:t xml:space="preserve">products which have been labelled as “clinical decision support systems” for </w:t>
      </w:r>
      <w:r w:rsidR="00D033C9">
        <w:rPr>
          <w:rFonts w:ascii="Times New Roman" w:hAnsi="Times New Roman" w:cs="Times New Roman"/>
        </w:rPr>
        <w:t xml:space="preserve">antimicrobial </w:t>
      </w:r>
      <w:r>
        <w:rPr>
          <w:rFonts w:ascii="Times New Roman" w:hAnsi="Times New Roman" w:cs="Times New Roman"/>
        </w:rPr>
        <w:t>management</w:t>
      </w:r>
      <w:r w:rsidR="00EA6A40">
        <w:rPr>
          <w:rFonts w:ascii="Times New Roman" w:hAnsi="Times New Roman" w:cs="Times New Roman"/>
        </w:rPr>
        <w:t xml:space="preserve">. </w:t>
      </w:r>
    </w:p>
    <w:p w14:paraId="6E1F211F" w14:textId="1D49DE35" w:rsidR="00F2776F" w:rsidRPr="00D16280" w:rsidRDefault="00F2776F" w:rsidP="00EA6A40">
      <w:pPr>
        <w:spacing w:line="480" w:lineRule="auto"/>
        <w:jc w:val="both"/>
        <w:rPr>
          <w:rFonts w:ascii="Times New Roman" w:hAnsi="Times New Roman" w:cs="Times New Roman"/>
          <w:i/>
        </w:rPr>
      </w:pPr>
      <w:r>
        <w:rPr>
          <w:rFonts w:ascii="Times New Roman" w:hAnsi="Times New Roman" w:cs="Times New Roman"/>
          <w:i/>
        </w:rPr>
        <w:t>Study selection</w:t>
      </w:r>
    </w:p>
    <w:p w14:paraId="0FA6BB94" w14:textId="3E8487B1" w:rsidR="000E16EB" w:rsidRDefault="00A37867" w:rsidP="00EA6A40">
      <w:pPr>
        <w:spacing w:line="480" w:lineRule="auto"/>
        <w:jc w:val="both"/>
        <w:rPr>
          <w:rFonts w:ascii="Times New Roman" w:hAnsi="Times New Roman" w:cs="Times New Roman"/>
        </w:rPr>
      </w:pPr>
      <w:r>
        <w:rPr>
          <w:rFonts w:ascii="Times New Roman" w:hAnsi="Times New Roman" w:cs="Times New Roman"/>
        </w:rPr>
        <w:t>P</w:t>
      </w:r>
      <w:r w:rsidR="0049095F">
        <w:rPr>
          <w:rFonts w:ascii="Times New Roman" w:hAnsi="Times New Roman" w:cs="Times New Roman"/>
        </w:rPr>
        <w:t>rospective and retrospective</w:t>
      </w:r>
      <w:r w:rsidR="00CF7E7D">
        <w:rPr>
          <w:rFonts w:ascii="Times New Roman" w:hAnsi="Times New Roman" w:cs="Times New Roman"/>
        </w:rPr>
        <w:t xml:space="preserve"> articles</w:t>
      </w:r>
      <w:r w:rsidR="00D033C9">
        <w:rPr>
          <w:rFonts w:ascii="Times New Roman" w:hAnsi="Times New Roman" w:cs="Times New Roman"/>
        </w:rPr>
        <w:t xml:space="preserve"> </w:t>
      </w:r>
      <w:r w:rsidR="00B275C0">
        <w:rPr>
          <w:rFonts w:ascii="Times New Roman" w:hAnsi="Times New Roman" w:cs="Times New Roman"/>
        </w:rPr>
        <w:t xml:space="preserve">in English </w:t>
      </w:r>
      <w:r w:rsidR="00304653">
        <w:rPr>
          <w:rFonts w:ascii="Times New Roman" w:hAnsi="Times New Roman" w:cs="Times New Roman"/>
        </w:rPr>
        <w:t>that</w:t>
      </w:r>
      <w:r>
        <w:rPr>
          <w:rFonts w:ascii="Times New Roman" w:hAnsi="Times New Roman" w:cs="Times New Roman"/>
        </w:rPr>
        <w:t xml:space="preserve"> reporting original research</w:t>
      </w:r>
      <w:r w:rsidR="00EA6A40">
        <w:rPr>
          <w:rFonts w:ascii="Times New Roman" w:hAnsi="Times New Roman" w:cs="Times New Roman"/>
        </w:rPr>
        <w:t xml:space="preserve"> </w:t>
      </w:r>
      <w:r>
        <w:rPr>
          <w:rFonts w:ascii="Times New Roman" w:hAnsi="Times New Roman" w:cs="Times New Roman"/>
        </w:rPr>
        <w:t xml:space="preserve">on </w:t>
      </w:r>
      <w:r w:rsidR="00EA6A40">
        <w:rPr>
          <w:rFonts w:ascii="Times New Roman" w:hAnsi="Times New Roman" w:cs="Times New Roman"/>
        </w:rPr>
        <w:t xml:space="preserve">clinical patient or product outcomes </w:t>
      </w:r>
      <w:r>
        <w:rPr>
          <w:rFonts w:ascii="Times New Roman" w:hAnsi="Times New Roman" w:cs="Times New Roman"/>
        </w:rPr>
        <w:t>of</w:t>
      </w:r>
      <w:r w:rsidR="00EA6A40">
        <w:rPr>
          <w:rFonts w:ascii="Times New Roman" w:hAnsi="Times New Roman" w:cs="Times New Roman"/>
        </w:rPr>
        <w:t xml:space="preserve"> </w:t>
      </w:r>
      <w:r w:rsidR="00C8590A">
        <w:rPr>
          <w:rFonts w:ascii="Times New Roman" w:hAnsi="Times New Roman" w:cs="Times New Roman"/>
        </w:rPr>
        <w:t>CDSS</w:t>
      </w:r>
      <w:r w:rsidR="00EA6A40">
        <w:rPr>
          <w:rFonts w:ascii="Times New Roman" w:hAnsi="Times New Roman" w:cs="Times New Roman"/>
        </w:rPr>
        <w:t xml:space="preserve"> for </w:t>
      </w:r>
      <w:r w:rsidR="00D033C9">
        <w:rPr>
          <w:rFonts w:ascii="Times New Roman" w:hAnsi="Times New Roman" w:cs="Times New Roman"/>
        </w:rPr>
        <w:t xml:space="preserve">antimicrobial </w:t>
      </w:r>
      <w:r w:rsidR="00EA6A40">
        <w:rPr>
          <w:rFonts w:ascii="Times New Roman" w:hAnsi="Times New Roman" w:cs="Times New Roman"/>
        </w:rPr>
        <w:t>management</w:t>
      </w:r>
      <w:r w:rsidR="00304653">
        <w:rPr>
          <w:rFonts w:ascii="Times New Roman" w:hAnsi="Times New Roman" w:cs="Times New Roman"/>
        </w:rPr>
        <w:t xml:space="preserve"> in primary and secondary care</w:t>
      </w:r>
      <w:r w:rsidR="00305725">
        <w:rPr>
          <w:rFonts w:ascii="Times New Roman" w:hAnsi="Times New Roman" w:cs="Times New Roman"/>
        </w:rPr>
        <w:t xml:space="preserve"> </w:t>
      </w:r>
      <w:r w:rsidR="00EA6A40">
        <w:rPr>
          <w:rFonts w:ascii="Times New Roman" w:hAnsi="Times New Roman" w:cs="Times New Roman"/>
        </w:rPr>
        <w:t>were included.</w:t>
      </w:r>
      <w:r w:rsidR="0049095F">
        <w:rPr>
          <w:rFonts w:ascii="Times New Roman" w:hAnsi="Times New Roman" w:cs="Times New Roman"/>
        </w:rPr>
        <w:t xml:space="preserve"> Randomised (including cluster), observational (including case-control, cross-sectional, cohort, before-after, and interrupted time series),</w:t>
      </w:r>
      <w:r w:rsidR="00CF6E1F">
        <w:rPr>
          <w:rFonts w:ascii="Times New Roman" w:hAnsi="Times New Roman" w:cs="Times New Roman"/>
        </w:rPr>
        <w:t xml:space="preserve"> diagnostic, development reports (including data),</w:t>
      </w:r>
      <w:r w:rsidR="0049095F">
        <w:rPr>
          <w:rFonts w:ascii="Times New Roman" w:hAnsi="Times New Roman" w:cs="Times New Roman"/>
        </w:rPr>
        <w:t xml:space="preserve"> mixed-methods, and qualitative (survey, semi-structured interview, or </w:t>
      </w:r>
      <w:r w:rsidR="002168E1">
        <w:rPr>
          <w:rFonts w:ascii="Times New Roman" w:hAnsi="Times New Roman" w:cs="Times New Roman"/>
        </w:rPr>
        <w:t>ethnographic</w:t>
      </w:r>
      <w:r w:rsidR="0049095F">
        <w:rPr>
          <w:rFonts w:ascii="Times New Roman" w:hAnsi="Times New Roman" w:cs="Times New Roman"/>
        </w:rPr>
        <w:t>) studies were all included.</w:t>
      </w:r>
      <w:r w:rsidR="00EA6A40">
        <w:rPr>
          <w:rFonts w:ascii="Times New Roman" w:hAnsi="Times New Roman" w:cs="Times New Roman"/>
        </w:rPr>
        <w:t xml:space="preserve"> </w:t>
      </w:r>
      <w:r w:rsidR="00CF7E7D">
        <w:rPr>
          <w:rFonts w:ascii="Times New Roman" w:hAnsi="Times New Roman" w:cs="Times New Roman"/>
        </w:rPr>
        <w:t>Interventions focusing predominantly on critical care were excluded as these CDSS are often used by doctors in a controlled setting, where close working relationships with infection specialists has been demonstrated to significantly improve patient outcomes.</w:t>
      </w:r>
      <w:r w:rsidR="00CF7E7D">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"10.1016/j.medmal.2010.12.022", "ISBN" : "1769-6690 (Electronic)\\r0399-077X (Linking)", "ISSN" : "0399077X", "PMID" : "21778026", "abstract" : "Objectives: The study's objective was to assess the impact of a professional multifaceted intervention designed to improve the quality of inpatient empirical therapeutic antibiotic courses at the time of their reassessment, i.e. 24 to 96. hours after treatment initiation. Design: We conducted a 5-month prospective pre- and post-intervention study in a medical Intensive Care Unit (ICU) in a teaching hospital, using time-series analysis. The intervention was a multifaceted professional intervention combining systematic 3-weekly visits of an infectious diseases specialist to discuss all antibiotic therapies, interactive teaching courses, and daily contact with a microbiologist. Results: Eighty-one antibiotic prescriptions were assessed, 37 before and 44 after the intervention. The prevalence of adequate antibiotic prescriptions was high and not statistically different before and after the intervention (73% vs. 80%, P=0.31), both for sudden change (P=0.67) and linear trend (P=0.055), using interrupted time-series analysis. The intervention triggered a more frequent reassessment of the diagnosis between day 2 and day 4 (11% vs. 32%, P=0.02) and slightly improved the adaptation of antibiotic therapies to positive microbiology (25% before vs. 50% after, P=0.18). Conclusions: Our multifaceted intervention may have improved the quality of antibiotic therapies around day 3 of prescription, but the difference did not reach statistical significance, possibly because of a ceiling effect. ?? 2011 Elsevier Masson SAS.", "author" : [ { "dropping-particle" : "", "family" : "Bornard", "given" : "L.", "non-dropping-particle" : "", "parse-names" : false, "suffix" : "" }, { "dropping-particle" : "", "family" : "Dellamonica", "given" : "J.", "non-dropping-particle" : "", "parse-names" : false, "suffix" : "" }, { "dropping-particle" : "", "family" : "Hyvernat", "given" : "H.", "non-dropping-particle" : "", "parse-names" : false, "suffix" : "" }, { "dropping-particle" : "", "family" : "Girard-Pipau", "given" : "F.", "non-dropping-particle" : "", "parse-names" : false, "suffix" : "" }, { "dropping-particle" : "", "family" : "Molinari", "given" : "N.", "non-dropping-particle" : "", "parse-names" : false, "suffix" : "" }, { "dropping-particle" : "", "family" : "Sotto", "given" : "A.", "non-dropping-particle" : "", "parse-names" : false, "suffix" : "" }, { "dropping-particle" : "", "family" : "Roger", "given" : "P. M.", "non-dropping-particle" : "", "parse-names" : false, "suffix" : "" }, { "dropping-particle" : "", "family" : "Bernardin", "given" : "G.", "non-dropping-particle" : "", "parse-names" : false, "suffix" : "" }, { "dropping-particle" : "", "family" : "Pulcini", "given" : "C.", "non-dropping-particle" : "", "parse-names" : false, "suffix" : "" } ], "container-title" : "Medecine et Maladies Infectieuses", "id" : "ITEM-1", "issue" : "9", "issued" : { "date-parts" : [ [ "2011" ] ] }, "page" : "480-485", "title" : "Impact of an assisted reassessment of antibiotic therapies on the quality of prescriptions in an intensive care unit", "type" : "article-journal", "volume" : "41" }, "uris" : [ "http://www.mendeley.com/documents/?uuid=32f635e9-ce26-4190-83ef-cf150ab05083" ] }, { "id" : "ITEM-2", "itemData" : { "DOI" : "10.1111/1469-0691.12751", "ISSN" : "1198743X", "author" : [ { "dropping-particle" : "", "family" : "Pulcini", "given" : "C.", "non-dropping-particle" : "", "parse-names" : false, "suffix" : "" }, { "dropping-particle" : "", "family" : "Botelho-Nevers", "given" : "E.", "non-dropping-particle" : "", "parse-names" : false, "suffix" : "" }, { "dropping-particle" : "", "family" : "Dyar", "given" : "O.J.", "non-dropping-particle" : "", "parse-names" : false, "suffix" : "" }, { "dropping-particle" : "", "family" : "Harbarth", "given" : "S.", "non-dropping-particle" : "", "parse-names" : false, "suffix" : "" } ], "container-title" : "Clinical Microbiology and Infection", "id" : "ITEM-2", "issue" : "10", "issued" : { "date-parts" : [ [ "2014", "10" ] ] }, "page" : "963-972", "title" : "The impact of infectious disease specialists on antibiotic prescribing in hospitals", "type" : "article-journal", "volume" : "20" }, "uris" : [ "http://www.mendeley.com/documents/?uuid=2de1e799-f602-4910-a34f-c9a07d02e9ff" ] }, { "id" : "ITEM-3", "itemData" : { "DOI" : "10.1016/j.ajic.2007.06.009", "ISBN" : "1527-3296", "ISSN" : "01966553", "PMID" : "18455049", "abstract" : "Background: Use of routine microbiologic surveillance, antibiotic practice guidelines, and infectious diseases (ID) specialist consultation might contribute to achieve an early diagnosis and an appropriate antibiotic treatment of infections, particularly in an intensive care unit (ICU) setting. Methods: We conducted a prospective cohort study in an ICU over a period of 4 years (2001-2004). We studied all patients with a possible or definite diagnosis of infection who received antimicrobial treatment, analyzing the appropriateness of antimicrobial therapy prescription before (P1) and after (P2) the implementation (January 1, 2003) of a systematic ID specialist consultation program. Results: Among the 349 patients enrolled, we observed 205 infections during P1 and 197 during P2. Infections treated with appropriate antimicrobial therapy were 141 (68.8%) in P1 and 165 (83.7%) in P2 (P .0004). Compliance to the local guidelines for empirical antimicrobial therapy increased by 20.4% from P1 to P2 (P &lt; .0001). Patients receiving an appropriate treatment had a significantly shorter duration of antibiotic treatment (P &lt; .0001), mechanical ventilation (P &lt; .0001), ICU stay (P &lt; .0001), and reduced in-hospital mortality (P = .006). Adherence to local antibiotic therapy guidelines improved significantly from P1 (63.4%) to P2 (83.8%) (P &lt; .0001). Conclusion: The introduction of an ID specialist consultation program may improve the appropriateness of the antimicrobial therapy prescription in ICU and the adherence to the local antibiotic therapy guidelines. Furthermore, appropriate antibiotic therapy is associated with a reduction in both ICU and in-hospital mortality. ?? 2008 Association for Professionals in Infection Control and Epidemiology, Inc.", "author" : [ { "dropping-particle" : "", "family" : "Raineri", "given" : "Enrico", "non-dropping-particle" : "", "parse-names" : false, "suffix" : "" }, { "dropping-particle" : "", "family" : "Pan", "given" : "Angelo", "non-dropping-particle" : "", "parse-names" : false, "suffix" : "" }, { "dropping-particle" : "", "family" : "Mondello", "given" : "Placido", "non-dropping-particle" : "", "parse-names" : false, "suffix" : "" }, { "dropping-particle" : "", "family" : "Acquarolo", "given" : "Annamaria", "non-dropping-particle" : "", "parse-names" : false, "suffix" : "" }, { "dropping-particle" : "", "family" : "Candiani", "given" : "Andrea", "non-dropping-particle" : "", "parse-names" : false, "suffix" : "" }, { "dropping-particle" : "", "family" : "Crema", "given" : "Luciano", "non-dropping-particle" : "", "parse-names" : false, "suffix" : "" } ], "container-title" : "American Journal of Infection Control", "id" : "ITEM-3", "issue" : "4", "issued" : { "date-parts" : [ [ "2008" ] ] }, "page" : "283-290", "title" : "Role of the infectious diseases specialist consultant on the appropriateness of antimicrobial therapy prescription in an intensive care unit", "type" : "article-journal", "volume" : "36" }, "uris" : [ "http://www.mendeley.com/documents/?uuid=d49936f4-2c82-4810-b2f7-7b3c435ca3cb" ] }, { "id" : "ITEM-4", "itemData" : { "DOI" : "10.1097/CCM.0b013e31828e9863", "ISBN" : "0090-3493", "ISSN" : "1530-0293", "PMID" : "23873275", "abstract" : "OBJECTIVE: Antimicrobial stewardship programs have been shown to help reduce the use of unnecessary antimicrobial agents in the hospital setting. To date, there has been very little data focusing on high-use areas, such as the medical ICU. A prospective intervention was done to assess guideline compliance, antimicrobial expenditure, and healthcare cost when an infectious disease fellow interacts regularly with the medical ICU team.\\n\\nDESIGN: A 3-month retrospective chart review was followed by a 3-month prospective intervention the following year. Two hundred forty-six total charts were reviewed to assess generally accepted guideline compliance, demographics, and microbiologic results.\\n\\nSETTING: Twenty-four-bed medical ICU at an 861-bed tertiary care, university teaching hospital in North Carolina.\\n\\nSUBJECTS: Patients receiving antibiotics in the medical ICU.\\n\\nINTERVENTION: During the intervention period, the infectious disease fellow reviewed the charts, including physician notes and microbiology data, and discussed antimicrobial use with the medical ICU team.\\n\\nMEASUREMENTS AND MAIN RESULTS: Antimicrobial use, treatment duration, Acute Physiology and Chronic Health Evaluation II scores, length of stay, mechanical ventilation days, and mortality rates were compared during the two periods.\\n\\nRESULTS: No baseline statistically significant differences in the two groups were noted (i.e., age, gender, race, or Acute Physiology and Chronic Healthcare Evaluation II scores). Indications for antibiotics included healthcare-associated (53%) and community-acquired pneumonias (17%). Significant reductions were seen in extended-spectrum penicillins (p=0.0080), carbapenems (p=0.0013), vancomycin (p=0.0040), and metronidazole (p=0.0004) following the intervention. Antimicrobial modification led to an increase in narrow-spectrum penicillins (p=0.0322). The intervention group had a significantly lower rate of treatments that did not correspond to guidelines (p&lt;0.0001). There was a reduction in mechanical ventilation days (p=0.0053), length of stay (p=0.0188), and hospital mortality (p=0.0367). The annual calculated healthcare savings was $89,944 in early antibiotic cessation alone.\\n\\nCONCLUSION: Active communication with an infectious disease practitioner can significantly reduce medical ICU antibiotic overuse by earlier modification or cessation of antibiotics without increasing mortality. This in turn can reduce healthcare costs, foster prodigious education\u2026", "author" : [ { "dropping-particle" : "", "family" : "Rimawi", "given" : "Ramzy H", "non-dropping-particle" : "", "parse-names" : false, "suffix" : "" }, { "dropping-particle" : "", "family" : "Mazer", "given" : "Mark a", "non-dropping-particle" : "", "parse-names" : false, "suffix" : "" }, { "dropping-particle" : "", "family" : "Siraj", "given" : "Dawd S", "non-dropping-particle" : "", "parse-names" : false, "suffix" : "" }, { "dropping-particle" : "", "family" : "Gooch", "given" : "Mike", "non-dropping-particle" : "", "parse-names" : false, "suffix" : "" }, { "dropping-particle" : "", "family" : "Cook", "given" : "Paul P", "non-dropping-particle" : "", "parse-names" : false, "suffix" : "" } ], "container-title" : "Critical care medicine", "id" : "ITEM-4", "issue" : "9", "issued" : { "date-parts" : [ [ "2013" ] ] }, "page" : "2099-107", "title" : "Impact of regular collaboration between infectious diseases and critical care practitioners on antimicrobial utilization and patient outcome.", "type" : "article-journal", "volume" : "41" }, "uris" : [ "http://www.mendeley.com/documents/?uuid=b129e687-5fc1-4caf-8f46-966578c6b97f" ] }, { "id" : "ITEM-5", "itemData" : { "DOI" : "10.1186/s12879-015-1223-2", "ISBN" : "1471-2334; 1471-2334", "ISSN" : "1471-2334", "PMID" : "26511839", "abstract" : "BACKGROUND: Antimicrobial decision making in intensive care units (ICUs) is challenging. Unnecessary antimicrobials contribute to the development of resistant pathogens, Clostridium difficile infection and drug related adverse events. However, inadequate antimicrobial therapy is associated with mortality in critically ill patients. Antimicrobial stewardship programs are increasingly being implemented to improve antimicrobial prescribing, but the optimal approach in the ICU setting is unknown. We assessed the impact of an audit and feedback antimicrobial stewardship intervention on antimicrobial use, antimicrobial costs, clinical outcomes and microbiologic outcomes in two ICUs with different patient populations. METHODS: The audit and feedback intervention was implemented in a trauma and neurosurgery ICU (TNICU) and a medical surgical ICU (MSICU) at a 465-bed teaching hospital in Toronto, Canada. ICU patients were reviewed Monday to Friday by a physician and pharmacist with infectious diseases training. Recommendations related to appropriate antimicrobial use were presented to ICU teams during a dedicated daily meeting. A controlled interrupted time series analysis was used to compare outcomes in the 12 months before and after the intervention. Cardiovascular and coronary care ICUs served as control units. RESULTS: Mean total monthly antimicrobial use in defined daily doses (DDD) per 1000 patient days was reduced 28 % in the TNICU (1433 vs. 1037) but increased 14 % in the MSICU (1705 vs. 1936). In the time series analysis, total monthly antimicrobial use in the TNICU decreased by 375 DDD per 1000 patient days (p &lt; 0.0009) immediately following the intervention, followed by a non-significant downward trend in use of -9 DDD per 1000 patient days (p = 0.56). No significant changes in antimicrobial use were identified in the MSICU. Antimicrobial use temporarily increased in one control unit and remained unchanged in the other. There were no changes in mortality, length of stay, readmission rate, incidence of C. difficile infection or resistance patterns of E. coli and P. aeruginosa in either intervention unit. CONCLUSIONS: Audit and feedback antimicrobial stewardship programs can lead to significant reductions in total antimicrobial use in the ICU setting. However, this effect may be context-dependent and further work is needed to determine the ingredients necessary for success.", "author" : [ { "dropping-particle" : "", "family" : "Taggart", "given" : "L R", "non-dropping-particle" : "", "parse-names" : false, "suffix" : "" }, { "dropping-particle" : "", "family" : "Leung", "given" : "E", "non-dropping-particle" : "", "parse-names" : false, "suffix" : "" }, { "dropping-particle" : "", "family" : "Muller", "given" : "M P", "non-dropping-particle" : "", "parse-names" : false, "suffix" : "" }, { "dropping-particle" : "", "family" : "Matukas", "given" : "L M", "non-dropping-particle" : "", "parse-names" : false, "suffix" : "" }, { "dropping-particle" : "", "family" : "Daneman", "given" : "N", "non-dropping-particle" : "", "parse-names" : false, "suffix" : "" } ], "container-title" : "BMC infectious diseases", "id" : "ITEM-5", "issued" : { "date-parts" : [ [ "2015" ] ] }, "page" : "480-482", "title" : "Differential outcome of an antimicrobial stewardship audit and feedback program in two intensive care units: a controlled interrupted time series study", "type" : "article-journal", "volume" : "15" }, "uris" : [ "http://www.mendeley.com/documents/?uuid=da4c549d-7300-4f1f-b564-15bb24bd5183" ] } ], "mendeley" : { "formattedCitation" : "[16\u201320]", "plainTextFormattedCitation" : "[16\u201320]", "previouslyFormattedCitation" : "[16\u201320]" }, "properties" : { "noteIndex" : 0 }, "schema" : "https://github.com/citation-style-language/schema/raw/master/csl-citation.json" }</w:instrText>
      </w:r>
      <w:r w:rsidR="00CF7E7D">
        <w:rPr>
          <w:rFonts w:ascii="Times New Roman" w:hAnsi="Times New Roman" w:cs="Times New Roman"/>
        </w:rPr>
        <w:fldChar w:fldCharType="separate"/>
      </w:r>
      <w:r w:rsidR="00D91DB3" w:rsidRPr="00D91DB3">
        <w:rPr>
          <w:rFonts w:ascii="Times New Roman" w:hAnsi="Times New Roman" w:cs="Times New Roman"/>
          <w:noProof/>
        </w:rPr>
        <w:t>[16–20]</w:t>
      </w:r>
      <w:r w:rsidR="00CF7E7D">
        <w:rPr>
          <w:rFonts w:ascii="Times New Roman" w:hAnsi="Times New Roman" w:cs="Times New Roman"/>
        </w:rPr>
        <w:fldChar w:fldCharType="end"/>
      </w:r>
      <w:r w:rsidR="00CF7E7D">
        <w:rPr>
          <w:rFonts w:ascii="Times New Roman" w:hAnsi="Times New Roman" w:cs="Times New Roman"/>
        </w:rPr>
        <w:t xml:space="preserve"> Therefore, </w:t>
      </w:r>
      <w:r w:rsidR="009A6F81">
        <w:rPr>
          <w:rFonts w:ascii="Times New Roman" w:hAnsi="Times New Roman" w:cs="Times New Roman"/>
        </w:rPr>
        <w:t xml:space="preserve">these </w:t>
      </w:r>
      <w:r w:rsidR="00CF7E7D">
        <w:rPr>
          <w:rFonts w:ascii="Times New Roman" w:hAnsi="Times New Roman" w:cs="Times New Roman"/>
        </w:rPr>
        <w:t xml:space="preserve">CDSS interventions may not be utilised in a similar way to other areas, where they are often used to supplement this expert support. </w:t>
      </w:r>
      <w:r w:rsidR="00D033C9">
        <w:rPr>
          <w:rFonts w:ascii="Times New Roman" w:hAnsi="Times New Roman" w:cs="Times New Roman"/>
        </w:rPr>
        <w:t xml:space="preserve">Moreover, CDSS designed specifically for paediatric antimicrobial </w:t>
      </w:r>
      <w:r w:rsidR="00ED7973">
        <w:rPr>
          <w:rFonts w:ascii="Times New Roman" w:hAnsi="Times New Roman" w:cs="Times New Roman"/>
        </w:rPr>
        <w:t xml:space="preserve">management </w:t>
      </w:r>
      <w:r w:rsidR="00D033C9">
        <w:rPr>
          <w:rFonts w:ascii="Times New Roman" w:hAnsi="Times New Roman" w:cs="Times New Roman"/>
        </w:rPr>
        <w:t xml:space="preserve">were excluded given the differences in prescribing compared to adult antimicrobial management. </w:t>
      </w:r>
      <w:r w:rsidR="00CF7E7D">
        <w:rPr>
          <w:rFonts w:ascii="Times New Roman" w:hAnsi="Times New Roman" w:cs="Times New Roman"/>
        </w:rPr>
        <w:t xml:space="preserve">If studies did not present original </w:t>
      </w:r>
      <w:r w:rsidR="00EB1D24">
        <w:rPr>
          <w:rFonts w:ascii="Times New Roman" w:hAnsi="Times New Roman" w:cs="Times New Roman"/>
        </w:rPr>
        <w:t>data,</w:t>
      </w:r>
      <w:r w:rsidR="00CF7E7D">
        <w:rPr>
          <w:rFonts w:ascii="Times New Roman" w:hAnsi="Times New Roman" w:cs="Times New Roman"/>
        </w:rPr>
        <w:t xml:space="preserve"> they were not carried forward. </w:t>
      </w:r>
      <w:r w:rsidR="00CF2E8F">
        <w:rPr>
          <w:rFonts w:ascii="Times New Roman" w:hAnsi="Times New Roman" w:cs="Times New Roman"/>
        </w:rPr>
        <w:t>Two authors (TMR plus either</w:t>
      </w:r>
      <w:r w:rsidR="00F2776F">
        <w:rPr>
          <w:rFonts w:ascii="Times New Roman" w:hAnsi="Times New Roman" w:cs="Times New Roman"/>
        </w:rPr>
        <w:t xml:space="preserve"> </w:t>
      </w:r>
      <w:r w:rsidR="00CF2E8F">
        <w:rPr>
          <w:rFonts w:ascii="Times New Roman" w:hAnsi="Times New Roman" w:cs="Times New Roman"/>
        </w:rPr>
        <w:t xml:space="preserve">LSPM, EC, or ECS) independently screened study titles and abstracts against </w:t>
      </w:r>
      <w:r w:rsidR="00D75C59">
        <w:rPr>
          <w:rFonts w:ascii="Times New Roman" w:hAnsi="Times New Roman" w:cs="Times New Roman"/>
        </w:rPr>
        <w:t xml:space="preserve">the </w:t>
      </w:r>
      <w:r w:rsidR="00CF2E8F">
        <w:rPr>
          <w:rFonts w:ascii="Times New Roman" w:hAnsi="Times New Roman" w:cs="Times New Roman"/>
        </w:rPr>
        <w:t xml:space="preserve">inclusion and exclusion </w:t>
      </w:r>
      <w:r w:rsidR="002168E1">
        <w:rPr>
          <w:rFonts w:ascii="Times New Roman" w:hAnsi="Times New Roman" w:cs="Times New Roman"/>
        </w:rPr>
        <w:t>criteria</w:t>
      </w:r>
      <w:r w:rsidR="00CF2E8F">
        <w:rPr>
          <w:rFonts w:ascii="Times New Roman" w:hAnsi="Times New Roman" w:cs="Times New Roman"/>
        </w:rPr>
        <w:t xml:space="preserve"> </w:t>
      </w:r>
      <w:r w:rsidR="00D75C59">
        <w:rPr>
          <w:rFonts w:ascii="Times New Roman" w:hAnsi="Times New Roman" w:cs="Times New Roman"/>
        </w:rPr>
        <w:t xml:space="preserve">described above </w:t>
      </w:r>
      <w:r w:rsidR="00CF2E8F">
        <w:rPr>
          <w:rFonts w:ascii="Times New Roman" w:hAnsi="Times New Roman" w:cs="Times New Roman"/>
        </w:rPr>
        <w:t>and extracted data</w:t>
      </w:r>
      <w:r w:rsidR="00F2776F">
        <w:rPr>
          <w:rFonts w:ascii="Times New Roman" w:hAnsi="Times New Roman" w:cs="Times New Roman"/>
        </w:rPr>
        <w:t xml:space="preserve"> (described below)</w:t>
      </w:r>
      <w:r w:rsidR="00CF2E8F">
        <w:rPr>
          <w:rFonts w:ascii="Times New Roman" w:hAnsi="Times New Roman" w:cs="Times New Roman"/>
        </w:rPr>
        <w:t>. On completion of this process, inter-rater reliability was assessed by calculating Cohen’s kappa statistic. Where there was disparity between opinions, the authors discussed these to reach a consensus.</w:t>
      </w:r>
    </w:p>
    <w:p w14:paraId="0A003922" w14:textId="6453E8E7" w:rsidR="000E16EB" w:rsidRPr="00EC6126" w:rsidRDefault="00F2776F" w:rsidP="00BE3A4F">
      <w:pPr>
        <w:spacing w:line="480" w:lineRule="auto"/>
        <w:jc w:val="both"/>
        <w:rPr>
          <w:rFonts w:ascii="Times New Roman" w:hAnsi="Times New Roman" w:cs="Times New Roman"/>
          <w:i/>
        </w:rPr>
      </w:pPr>
      <w:r>
        <w:rPr>
          <w:rFonts w:ascii="Times New Roman" w:hAnsi="Times New Roman" w:cs="Times New Roman"/>
          <w:i/>
        </w:rPr>
        <w:t xml:space="preserve">Decision support system </w:t>
      </w:r>
      <w:r w:rsidR="00F863F6">
        <w:rPr>
          <w:rFonts w:ascii="Times New Roman" w:hAnsi="Times New Roman" w:cs="Times New Roman"/>
          <w:i/>
        </w:rPr>
        <w:t>grouping &amp; d</w:t>
      </w:r>
      <w:r>
        <w:rPr>
          <w:rFonts w:ascii="Times New Roman" w:hAnsi="Times New Roman" w:cs="Times New Roman"/>
          <w:i/>
        </w:rPr>
        <w:t>ata extraction</w:t>
      </w:r>
      <w:r w:rsidR="000E16EB">
        <w:rPr>
          <w:rFonts w:ascii="Times New Roman" w:hAnsi="Times New Roman" w:cs="Times New Roman"/>
          <w:i/>
        </w:rPr>
        <w:t xml:space="preserve"> </w:t>
      </w:r>
    </w:p>
    <w:p w14:paraId="0D28F6E5" w14:textId="124DC8BC" w:rsidR="00A37867" w:rsidRDefault="000E4879" w:rsidP="00EA6A40">
      <w:pPr>
        <w:spacing w:line="480" w:lineRule="auto"/>
        <w:jc w:val="both"/>
        <w:rPr>
          <w:rFonts w:ascii="Times New Roman" w:hAnsi="Times New Roman" w:cs="Times New Roman"/>
        </w:rPr>
      </w:pPr>
      <w:r>
        <w:rPr>
          <w:rFonts w:ascii="Times New Roman" w:hAnsi="Times New Roman" w:cs="Times New Roman"/>
        </w:rPr>
        <w:lastRenderedPageBreak/>
        <w:t>Following study selection</w:t>
      </w:r>
      <w:r w:rsidR="00F2776F">
        <w:rPr>
          <w:rFonts w:ascii="Times New Roman" w:hAnsi="Times New Roman" w:cs="Times New Roman"/>
        </w:rPr>
        <w:t xml:space="preserve">, two authors (TMR plus either LSPM, EC, or ECS) independently reviewed each study, grouping those for each CDSS described and extracting data. </w:t>
      </w:r>
      <w:r w:rsidR="00CF2E8F">
        <w:rPr>
          <w:rFonts w:ascii="Times New Roman" w:hAnsi="Times New Roman" w:cs="Times New Roman"/>
        </w:rPr>
        <w:t>Data recorded included</w:t>
      </w:r>
      <w:r w:rsidR="00463846">
        <w:rPr>
          <w:rFonts w:ascii="Times New Roman" w:hAnsi="Times New Roman" w:cs="Times New Roman"/>
        </w:rPr>
        <w:t xml:space="preserve"> the </w:t>
      </w:r>
      <w:r w:rsidR="00F2776F">
        <w:rPr>
          <w:rFonts w:ascii="Times New Roman" w:hAnsi="Times New Roman" w:cs="Times New Roman"/>
        </w:rPr>
        <w:t>characteristics of the</w:t>
      </w:r>
      <w:r w:rsidR="00463846">
        <w:rPr>
          <w:rFonts w:ascii="Times New Roman" w:hAnsi="Times New Roman" w:cs="Times New Roman"/>
        </w:rPr>
        <w:t xml:space="preserve"> CDSS </w:t>
      </w:r>
      <w:r w:rsidR="00F2776F">
        <w:rPr>
          <w:rFonts w:ascii="Times New Roman" w:hAnsi="Times New Roman" w:cs="Times New Roman"/>
        </w:rPr>
        <w:t>(decision support provided, platform, and system infrastructure)</w:t>
      </w:r>
      <w:r w:rsidR="00463846">
        <w:rPr>
          <w:rFonts w:ascii="Times New Roman" w:hAnsi="Times New Roman" w:cs="Times New Roman"/>
        </w:rPr>
        <w:t xml:space="preserve">, the study </w:t>
      </w:r>
      <w:r w:rsidR="00035B3B">
        <w:rPr>
          <w:rFonts w:ascii="Times New Roman" w:hAnsi="Times New Roman" w:cs="Times New Roman"/>
        </w:rPr>
        <w:t>design</w:t>
      </w:r>
      <w:r w:rsidR="00F2776F">
        <w:rPr>
          <w:rFonts w:ascii="Times New Roman" w:hAnsi="Times New Roman" w:cs="Times New Roman"/>
        </w:rPr>
        <w:t>(s) used to evaluate the CDSS</w:t>
      </w:r>
      <w:r w:rsidR="00035B3B">
        <w:rPr>
          <w:rFonts w:ascii="Times New Roman" w:hAnsi="Times New Roman" w:cs="Times New Roman"/>
        </w:rPr>
        <w:t xml:space="preserve">, </w:t>
      </w:r>
      <w:r w:rsidR="00463846">
        <w:rPr>
          <w:rFonts w:ascii="Times New Roman" w:hAnsi="Times New Roman" w:cs="Times New Roman"/>
        </w:rPr>
        <w:t>and any comparator used. Primary and secondary outcomes were recorded when presented in the manuscript</w:t>
      </w:r>
      <w:r w:rsidR="00BE3A4F">
        <w:rPr>
          <w:rFonts w:ascii="Times New Roman" w:hAnsi="Times New Roman" w:cs="Times New Roman"/>
        </w:rPr>
        <w:t>,</w:t>
      </w:r>
      <w:r w:rsidR="00463846">
        <w:rPr>
          <w:rFonts w:ascii="Times New Roman" w:hAnsi="Times New Roman" w:cs="Times New Roman"/>
        </w:rPr>
        <w:t xml:space="preserve"> as was</w:t>
      </w:r>
      <w:r w:rsidR="009457FD">
        <w:rPr>
          <w:rFonts w:ascii="Times New Roman" w:hAnsi="Times New Roman" w:cs="Times New Roman"/>
        </w:rPr>
        <w:t xml:space="preserve"> the</w:t>
      </w:r>
      <w:r w:rsidR="00463846">
        <w:rPr>
          <w:rFonts w:ascii="Times New Roman" w:hAnsi="Times New Roman" w:cs="Times New Roman"/>
        </w:rPr>
        <w:t xml:space="preserve"> outcome of these.</w:t>
      </w:r>
      <w:r w:rsidR="00CE7E16">
        <w:rPr>
          <w:rFonts w:ascii="Times New Roman" w:hAnsi="Times New Roman" w:cs="Times New Roman"/>
        </w:rPr>
        <w:t xml:space="preserve"> </w:t>
      </w:r>
      <w:r w:rsidR="00304653">
        <w:rPr>
          <w:rFonts w:ascii="Times New Roman" w:hAnsi="Times New Roman" w:cs="Times New Roman"/>
        </w:rPr>
        <w:t>Qualitative studies were analysed using a thematic synthesis approach.</w:t>
      </w:r>
      <w:r w:rsidR="00304653">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"10.1186/1471-2288-9-59", "ISBN" : "1471-2288 (Electronic)\\r1471-2288 (Linking)", "ISSN" : "1471-2288", "PMID" : "19671152", "abstract" : "BACKGROUND: In recent years, a growing number of methods for synthesising qualitative research have emerged, particularly in relation to health-related research. There is a need for both researchers and commissioners to be able to distinguish between these methods and to select which method is the most appropriate to their situation. DISCUSSION: A number of methodological and conceptual links between these methods were identified and explored, while contrasting epistemological positions explained differences in approaches to issues such as quality assessment and extent of iteration. Methods broadly fall into 'realist' or 'idealist' epistemologies, which partly accounts for these differences. SUMMARY: Methods for qualitative synthesis vary across a range of dimensions. Commissioners of qualitative syntheses might wish to consider the kind of product they want and select their method - or type of method - accordingly.", "author" : [ { "dropping-particle" : "", "family" : "Wolf", "given" : "", "non-dropping-particle" : "", "parse-names" : false, "suffix" : "" } ], "container-title" : "BMC medical research methodology", "id" : "ITEM-1", "issued" : { "date-parts" : [ [ "1986" ] ] }, "page" : "59", "title" : "Methods for the synthesis of qualitative research: a critical review.", "type" : "article-journal", "volume" : "9" }, "uris" : [ "http://www.mendeley.com/documents/?uuid=5ee0b773-03e0-46a2-8b00-b372b4f88b83", "http://www.mendeley.com/documents/?uuid=e1d47539-ff3a-48d3-9f11-a2e636dcfd8b" ] } ], "mendeley" : { "formattedCitation" : "[21]", "plainTextFormattedCitation" : "[21]", "previouslyFormattedCitation" : "[21]" }, "properties" : { "noteIndex" : 0 }, "schema" : "https://github.com/citation-style-language/schema/raw/master/csl-citation.json" }</w:instrText>
      </w:r>
      <w:r w:rsidR="00304653">
        <w:rPr>
          <w:rFonts w:ascii="Times New Roman" w:hAnsi="Times New Roman" w:cs="Times New Roman"/>
        </w:rPr>
        <w:fldChar w:fldCharType="separate"/>
      </w:r>
      <w:r w:rsidR="00D91DB3" w:rsidRPr="00D91DB3">
        <w:rPr>
          <w:rFonts w:ascii="Times New Roman" w:hAnsi="Times New Roman" w:cs="Times New Roman"/>
          <w:noProof/>
        </w:rPr>
        <w:t>[21]</w:t>
      </w:r>
      <w:r w:rsidR="00304653">
        <w:rPr>
          <w:rFonts w:ascii="Times New Roman" w:hAnsi="Times New Roman" w:cs="Times New Roman"/>
        </w:rPr>
        <w:fldChar w:fldCharType="end"/>
      </w:r>
      <w:r w:rsidR="002557F1">
        <w:rPr>
          <w:rFonts w:ascii="Times New Roman" w:hAnsi="Times New Roman" w:cs="Times New Roman"/>
        </w:rPr>
        <w:t xml:space="preserve"> Qualitative studies were synthesised using an inductive approach with line by line coding of the text to draw out descriptive themes</w:t>
      </w:r>
      <w:r w:rsidR="000E16EB">
        <w:rPr>
          <w:rFonts w:ascii="Times New Roman" w:hAnsi="Times New Roman" w:cs="Times New Roman"/>
        </w:rPr>
        <w:t xml:space="preserve"> (carried out by one author, TMR)</w:t>
      </w:r>
      <w:r w:rsidR="002557F1">
        <w:rPr>
          <w:rFonts w:ascii="Times New Roman" w:hAnsi="Times New Roman" w:cs="Times New Roman"/>
        </w:rPr>
        <w:t>. Manuscripts were then re-coded and discussed by the researchers</w:t>
      </w:r>
      <w:r w:rsidR="000E16EB">
        <w:rPr>
          <w:rFonts w:ascii="Times New Roman" w:hAnsi="Times New Roman" w:cs="Times New Roman"/>
        </w:rPr>
        <w:t xml:space="preserve"> (TMR, LSPM, EC, ECS)</w:t>
      </w:r>
      <w:r w:rsidR="002557F1">
        <w:rPr>
          <w:rFonts w:ascii="Times New Roman" w:hAnsi="Times New Roman" w:cs="Times New Roman"/>
        </w:rPr>
        <w:t xml:space="preserve"> to agree upon analytical themes from within the text.</w:t>
      </w:r>
      <w:r w:rsidR="002557F1">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"10.1186/1471-2288-9-59", "ISBN" : "1471-2288 (Electronic)\\r1471-2288 (Linking)", "ISSN" : "1471-2288", "PMID" : "19671152", "abstract" : "BACKGROUND: In recent years, a growing number of methods for synthesising qualitative research have emerged, particularly in relation to health-related research. There is a need for both researchers and commissioners to be able to distinguish between these methods and to select which method is the most appropriate to their situation. DISCUSSION: A number of methodological and conceptual links between these methods were identified and explored, while contrasting epistemological positions explained differences in approaches to issues such as quality assessment and extent of iteration. Methods broadly fall into 'realist' or 'idealist' epistemologies, which partly accounts for these differences. SUMMARY: Methods for qualitative synthesis vary across a range of dimensions. Commissioners of qualitative syntheses might wish to consider the kind of product they want and select their method - or type of method - accordingly.", "author" : [ { "dropping-particle" : "", "family" : "Wolf", "given" : "", "non-dropping-particle" : "", "parse-names" : false, "suffix" : "" } ], "container-title" : "BMC medical research methodology", "id" : "ITEM-1", "issued" : { "date-parts" : [ [ "1986" ] ] }, "page" : "59", "title" : "Methods for the synthesis of qualitative research: a critical review.", "type" : "article-journal", "volume" : "9" }, "uris" : [ "http://www.mendeley.com/documents/?uuid=5ee0b773-03e0-46a2-8b00-b372b4f88b83" ] } ], "mendeley" : { "formattedCitation" : "[21]", "plainTextFormattedCitation" : "[21]", "previouslyFormattedCitation" : "[21]" }, "properties" : { "noteIndex" : 0 }, "schema" : "https://github.com/citation-style-language/schema/raw/master/csl-citation.json" }</w:instrText>
      </w:r>
      <w:r w:rsidR="002557F1">
        <w:rPr>
          <w:rFonts w:ascii="Times New Roman" w:hAnsi="Times New Roman" w:cs="Times New Roman"/>
        </w:rPr>
        <w:fldChar w:fldCharType="separate"/>
      </w:r>
      <w:r w:rsidR="00D91DB3" w:rsidRPr="00D91DB3">
        <w:rPr>
          <w:rFonts w:ascii="Times New Roman" w:hAnsi="Times New Roman" w:cs="Times New Roman"/>
          <w:noProof/>
        </w:rPr>
        <w:t>[21]</w:t>
      </w:r>
      <w:r w:rsidR="002557F1">
        <w:rPr>
          <w:rFonts w:ascii="Times New Roman" w:hAnsi="Times New Roman" w:cs="Times New Roman"/>
        </w:rPr>
        <w:fldChar w:fldCharType="end"/>
      </w:r>
      <w:r w:rsidR="00F00695">
        <w:rPr>
          <w:rFonts w:ascii="Times New Roman" w:hAnsi="Times New Roman" w:cs="Times New Roman"/>
        </w:rPr>
        <w:t xml:space="preserve"> </w:t>
      </w:r>
      <w:r w:rsidR="002557F1">
        <w:rPr>
          <w:rFonts w:ascii="Times New Roman" w:hAnsi="Times New Roman" w:cs="Times New Roman"/>
        </w:rPr>
        <w:t xml:space="preserve"> </w:t>
      </w:r>
      <w:r w:rsidR="00BE3A4F">
        <w:rPr>
          <w:rFonts w:ascii="Times New Roman" w:hAnsi="Times New Roman" w:cs="Times New Roman"/>
        </w:rPr>
        <w:t xml:space="preserve">Finally, the </w:t>
      </w:r>
      <w:r w:rsidR="006E50CC">
        <w:rPr>
          <w:rFonts w:ascii="Times New Roman" w:hAnsi="Times New Roman" w:cs="Times New Roman"/>
        </w:rPr>
        <w:t>CDSS</w:t>
      </w:r>
      <w:r w:rsidR="00F00695">
        <w:rPr>
          <w:rFonts w:ascii="Times New Roman" w:hAnsi="Times New Roman" w:cs="Times New Roman"/>
        </w:rPr>
        <w:t xml:space="preserve"> system</w:t>
      </w:r>
      <w:r w:rsidR="00F2776F">
        <w:rPr>
          <w:rFonts w:ascii="Times New Roman" w:hAnsi="Times New Roman" w:cs="Times New Roman"/>
        </w:rPr>
        <w:t>s</w:t>
      </w:r>
      <w:r w:rsidR="00F00695">
        <w:rPr>
          <w:rFonts w:ascii="Times New Roman" w:hAnsi="Times New Roman" w:cs="Times New Roman"/>
        </w:rPr>
        <w:t xml:space="preserve"> were</w:t>
      </w:r>
      <w:r w:rsidR="00BE3A4F">
        <w:rPr>
          <w:rFonts w:ascii="Times New Roman" w:hAnsi="Times New Roman" w:cs="Times New Roman"/>
        </w:rPr>
        <w:t xml:space="preserve"> </w:t>
      </w:r>
      <w:r w:rsidR="00F00695">
        <w:rPr>
          <w:rFonts w:ascii="Times New Roman" w:hAnsi="Times New Roman" w:cs="Times New Roman"/>
        </w:rPr>
        <w:t>evaluated against an analytical framework adapted from the Stage Model of Behaviour Intervention Development</w:t>
      </w:r>
      <w:r w:rsidR="00F00695">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"10.1177/2167702613497932", "ISSN" : "2167-7026", "author" : [ { "dropping-particle" : "", "family" : "Onken", "given" : "Lisa S", "non-dropping-particle" : "", "parse-names" : false, "suffix" : "" }, { "dropping-particle" : "", "family" : "Carroll", "given" : "Kathleen M", "non-dropping-particle" : "", "parse-names" : false, "suffix" : "" }, { "dropping-particle" : "", "family" : "Shoham", "given" : "Varda", "non-dropping-particle" : "", "parse-names" : false, "suffix" : "" }, { "dropping-particle" : "", "family" : "Cuthbert", "given" : "Bruce N", "non-dropping-particle" : "", "parse-names" : false, "suffix" : "" }, { "dropping-particle" : "", "family" : "Riddle", "given" : "M.", "non-dropping-particle" : "", "parse-names" : false, "suffix" : "" } ], "container-title" : "Clinical Psychological Science", "id" : "ITEM-1", "issue" : "1", "issued" : { "date-parts" : [ [ "2014", "1", "1" ] ] }, "page" : "22-34", "title" : "Reenvisioning Clinical Science: Unifying the Discipline to Improve the Public Health", "type" : "article-journal", "volume" : "2" }, "uris" : [ "http://www.mendeley.com/documents/?uuid=2dea767f-978f-43b1-90d4-1749161772a1" ] } ], "mendeley" : { "formattedCitation" : "[22]", "plainTextFormattedCitation" : "[22]", "previouslyFormattedCitation" : "[22]" }, "properties" : { "noteIndex" : 0 }, "schema" : "https://github.com/citation-style-language/schema/raw/master/csl-citation.json" }</w:instrText>
      </w:r>
      <w:r w:rsidR="00F00695">
        <w:rPr>
          <w:rFonts w:ascii="Times New Roman" w:hAnsi="Times New Roman" w:cs="Times New Roman"/>
        </w:rPr>
        <w:fldChar w:fldCharType="separate"/>
      </w:r>
      <w:r w:rsidR="00D91DB3" w:rsidRPr="00D91DB3">
        <w:rPr>
          <w:rFonts w:ascii="Times New Roman" w:hAnsi="Times New Roman" w:cs="Times New Roman"/>
          <w:noProof/>
        </w:rPr>
        <w:t>[22]</w:t>
      </w:r>
      <w:r w:rsidR="00F00695">
        <w:rPr>
          <w:rFonts w:ascii="Times New Roman" w:hAnsi="Times New Roman" w:cs="Times New Roman"/>
        </w:rPr>
        <w:fldChar w:fldCharType="end"/>
      </w:r>
      <w:r w:rsidR="00F00695">
        <w:rPr>
          <w:rFonts w:ascii="Times New Roman" w:hAnsi="Times New Roman" w:cs="Times New Roman"/>
        </w:rPr>
        <w:t xml:space="preserve"> and the Medical Research Council’s Developing and Evaluating complex interventions </w:t>
      </w:r>
      <w:r w:rsidR="006879A5">
        <w:rPr>
          <w:rFonts w:ascii="Times New Roman" w:hAnsi="Times New Roman" w:cs="Times New Roman"/>
        </w:rPr>
        <w:t>guidance</w:t>
      </w:r>
      <w:r w:rsidR="00F863F6">
        <w:rPr>
          <w:rFonts w:ascii="Times New Roman" w:hAnsi="Times New Roman" w:cs="Times New Roman"/>
        </w:rPr>
        <w:t>.</w:t>
      </w:r>
      <w:r w:rsidR="006879A5">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"author"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"Health", "given" : "P", "non-dropping-particle" : "", "parse-names" : false, "suffix" : "" }, { "dropping-particle" : "", "family" : "Unit", "given" : "S", "non-dropping-particle" : "", "parse-names" : false, "suffix" : "" }, { "dropping-particle" : "", "family" : "Michie", "given" : "S", "non-dropping-particle" : "", "parse-names" : false, "suffix" : "" } ], "container-title" : "BMJ [Internet]", "id" : "ITEM-1", "issued" : { "date-parts" : [ [ "2008" ] ] }, "title" : "Developing and evaluating complex interventions: new guidance", "type" : "article-journal", "volume" : "337" }, "uris" : [ "http://www.mendeley.com/documents/?uuid=87188402-0044-4d0b-8b5b-14989c0d6b4f" ] } ], "mendeley" : { "formattedCitation" : "[23]", "plainTextFormattedCitation" : "[23]", "previouslyFormattedCitation" : "[23]" }, "properties" : { "noteIndex" : 0 }, "schema" : "https://github.com/citation-style-language/schema/raw/master/csl-citation.json" }</w:instrText>
      </w:r>
      <w:r w:rsidR="006879A5">
        <w:rPr>
          <w:rFonts w:ascii="Times New Roman" w:hAnsi="Times New Roman" w:cs="Times New Roman"/>
        </w:rPr>
        <w:fldChar w:fldCharType="separate"/>
      </w:r>
      <w:r w:rsidR="00D91DB3" w:rsidRPr="00D91DB3">
        <w:rPr>
          <w:rFonts w:ascii="Times New Roman" w:hAnsi="Times New Roman" w:cs="Times New Roman"/>
          <w:noProof/>
        </w:rPr>
        <w:t>[23]</w:t>
      </w:r>
      <w:r w:rsidR="006879A5">
        <w:rPr>
          <w:rFonts w:ascii="Times New Roman" w:hAnsi="Times New Roman" w:cs="Times New Roman"/>
        </w:rPr>
        <w:fldChar w:fldCharType="end"/>
      </w:r>
      <w:r w:rsidR="006879A5">
        <w:rPr>
          <w:rFonts w:ascii="Times New Roman" w:hAnsi="Times New Roman" w:cs="Times New Roman"/>
        </w:rPr>
        <w:t xml:space="preserve"> The </w:t>
      </w:r>
      <w:r w:rsidR="00A979F0">
        <w:rPr>
          <w:rFonts w:ascii="Times New Roman" w:hAnsi="Times New Roman" w:cs="Times New Roman"/>
        </w:rPr>
        <w:t xml:space="preserve">framework is </w:t>
      </w:r>
      <w:r w:rsidR="006879A5">
        <w:rPr>
          <w:rFonts w:ascii="Times New Roman" w:hAnsi="Times New Roman" w:cs="Times New Roman"/>
        </w:rPr>
        <w:t xml:space="preserve">outlined in </w:t>
      </w:r>
      <w:r w:rsidR="0012176E">
        <w:rPr>
          <w:rFonts w:ascii="Times New Roman" w:hAnsi="Times New Roman" w:cs="Times New Roman"/>
          <w:b/>
        </w:rPr>
        <w:t>T</w:t>
      </w:r>
      <w:r w:rsidR="0012176E" w:rsidRPr="00D16280">
        <w:rPr>
          <w:rFonts w:ascii="Times New Roman" w:hAnsi="Times New Roman" w:cs="Times New Roman"/>
          <w:b/>
        </w:rPr>
        <w:t xml:space="preserve">able </w:t>
      </w:r>
      <w:r w:rsidR="006879A5" w:rsidRPr="00D16280">
        <w:rPr>
          <w:rFonts w:ascii="Times New Roman" w:hAnsi="Times New Roman" w:cs="Times New Roman"/>
          <w:b/>
        </w:rPr>
        <w:t>1</w:t>
      </w:r>
      <w:r w:rsidR="006879A5">
        <w:rPr>
          <w:rFonts w:ascii="Times New Roman" w:hAnsi="Times New Roman" w:cs="Times New Roman"/>
        </w:rPr>
        <w:t>.</w:t>
      </w:r>
      <w:r w:rsidR="00F863F6">
        <w:rPr>
          <w:rFonts w:ascii="Times New Roman" w:hAnsi="Times New Roman" w:cs="Times New Roman"/>
        </w:rPr>
        <w:t xml:space="preserve"> </w:t>
      </w:r>
      <w:r w:rsidR="00B97F86">
        <w:rPr>
          <w:rFonts w:ascii="Times New Roman" w:hAnsi="Times New Roman" w:cs="Times New Roman"/>
        </w:rPr>
        <w:t xml:space="preserve">The four domains of the framework used to evaluate the CDSS were (i) development; (ii) feasibility and piloting; (iii) evaluation of the system; and (iv) implementation. </w:t>
      </w:r>
      <w:r w:rsidR="00DC36BB">
        <w:rPr>
          <w:rFonts w:ascii="Times New Roman" w:hAnsi="Times New Roman" w:cs="Times New Roman"/>
        </w:rPr>
        <w:t xml:space="preserve">When included within reporting of such systems these criteria will allow the </w:t>
      </w:r>
      <w:r w:rsidR="00A37867">
        <w:rPr>
          <w:rFonts w:ascii="Times New Roman" w:hAnsi="Times New Roman" w:cs="Times New Roman"/>
        </w:rPr>
        <w:t>reader to understand holistically the rationale for why and how a CDSS was developed and how its effectiveness was evaluated</w:t>
      </w:r>
      <w:r w:rsidR="000036AB">
        <w:rPr>
          <w:rFonts w:ascii="Times New Roman" w:hAnsi="Times New Roman" w:cs="Times New Roman"/>
        </w:rPr>
        <w:t>.</w:t>
      </w:r>
      <w:r w:rsidR="00A37867" w:rsidRPr="00D16280">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"10.1177/2167702613497932", "ISSN" : "2167-7026", "author" : [ { "dropping-particle" : "", "family" : "Onken", "given" : "Lisa S", "non-dropping-particle" : "", "parse-names" : false, "suffix" : "" }, { "dropping-particle" : "", "family" : "Carroll", "given" : "Kathleen M", "non-dropping-particle" : "", "parse-names" : false, "suffix" : "" }, { "dropping-particle" : "", "family" : "Shoham", "given" : "Varda", "non-dropping-particle" : "", "parse-names" : false, "suffix" : "" }, { "dropping-particle" : "", "family" : "Cuthbert", "given" : "Bruce N", "non-dropping-particle" : "", "parse-names" : false, "suffix" : "" }, { "dropping-particle" : "", "family" : "Riddle", "given" : "M.", "non-dropping-particle" : "", "parse-names" : false, "suffix" : "" } ], "container-title" : "Clinical Psychological Science", "id" : "ITEM-1", "issue" : "1", "issued" : { "date-parts" : [ [ "2014", "1", "1" ] ] }, "page" : "22-34", "title" : "Reenvisioning Clinical Science: Unifying the Discipline to Improve the Public Health", "type" : "article-journal", "volume" : "2" }, "uris" : [ "http://www.mendeley.com/documents/?uuid=2dea767f-978f-43b1-90d4-1749161772a1" ] }, { "id" : "ITEM-2", "itemData" : { "author"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"Health", "given" : "P", "non-dropping-particle" : "", "parse-names" : false, "suffix" : "" }, { "dropping-particle" : "", "family" : "Unit", "given" : "S", "non-dropping-particle" : "", "parse-names" : false, "suffix" : "" }, { "dropping-particle" : "", "family" : "Michie", "given" : "S", "non-dropping-particle" : "", "parse-names" : false, "suffix" : "" } ], "container-title" : "BMJ [Internet]", "id" : "ITEM-2", "issued" : { "date-parts" : [ [ "2008" ] ] }, "title" : "Developing and evaluating complex interventions: new guidance", "type" : "article-journal", "volume" : "337" }, "uris" : [ "http://www.mendeley.com/documents/?uuid=87188402-0044-4d0b-8b5b-14989c0d6b4f" ] } ], "mendeley" : { "formattedCitation" : "[22,23]", "plainTextFormattedCitation" : "[22,23]", "previouslyFormattedCitation" : "[22,23]" }, "properties" : { "noteIndex" : 0 }, "schema" : "https://github.com/citation-style-language/schema/raw/master/csl-citation.json" }</w:instrText>
      </w:r>
      <w:r w:rsidR="00A37867" w:rsidRPr="00D16280">
        <w:rPr>
          <w:rFonts w:ascii="Times New Roman" w:hAnsi="Times New Roman" w:cs="Times New Roman"/>
        </w:rPr>
        <w:fldChar w:fldCharType="separate"/>
      </w:r>
      <w:r w:rsidR="00D91DB3" w:rsidRPr="00D91DB3">
        <w:rPr>
          <w:rFonts w:ascii="Times New Roman" w:hAnsi="Times New Roman" w:cs="Times New Roman"/>
          <w:noProof/>
        </w:rPr>
        <w:t>[22,23]</w:t>
      </w:r>
      <w:r w:rsidR="00A37867" w:rsidRPr="00D16280">
        <w:rPr>
          <w:rFonts w:ascii="Times New Roman" w:hAnsi="Times New Roman" w:cs="Times New Roman"/>
        </w:rPr>
        <w:fldChar w:fldCharType="end"/>
      </w:r>
    </w:p>
    <w:p w14:paraId="5909226A" w14:textId="4371AD5A" w:rsidR="000E16EB" w:rsidRDefault="00CF6E1F" w:rsidP="00EA6A40">
      <w:pPr>
        <w:spacing w:line="480" w:lineRule="auto"/>
        <w:jc w:val="both"/>
        <w:rPr>
          <w:rFonts w:ascii="Times New Roman" w:hAnsi="Times New Roman" w:cs="Times New Roman"/>
          <w:i/>
        </w:rPr>
      </w:pPr>
      <w:r>
        <w:rPr>
          <w:rFonts w:ascii="Times New Roman" w:hAnsi="Times New Roman" w:cs="Times New Roman"/>
          <w:i/>
        </w:rPr>
        <w:t>Quality assessment</w:t>
      </w:r>
    </w:p>
    <w:p w14:paraId="0EF7A5DB" w14:textId="1C7A5B05" w:rsidR="00AA78E8" w:rsidRDefault="00CF6E1F" w:rsidP="00EA6A40">
      <w:pPr>
        <w:spacing w:line="480" w:lineRule="auto"/>
        <w:jc w:val="both"/>
        <w:rPr>
          <w:rFonts w:ascii="Times New Roman" w:hAnsi="Times New Roman" w:cs="Times New Roman"/>
        </w:rPr>
      </w:pPr>
      <w:r>
        <w:rPr>
          <w:rFonts w:ascii="Times New Roman" w:hAnsi="Times New Roman" w:cs="Times New Roman"/>
        </w:rPr>
        <w:t>Given the heterogeneity of studies included within this review, we opted to use the Integrated quality Criteria for the Review Of Multiple Study designs (</w:t>
      </w:r>
      <w:r w:rsidR="000E16EB">
        <w:rPr>
          <w:rFonts w:ascii="Times New Roman" w:hAnsi="Times New Roman" w:cs="Times New Roman"/>
        </w:rPr>
        <w:t>ICROMS</w:t>
      </w:r>
      <w:r>
        <w:rPr>
          <w:rFonts w:ascii="Times New Roman" w:hAnsi="Times New Roman" w:cs="Times New Roman"/>
        </w:rPr>
        <w:t>) criteria</w:t>
      </w:r>
      <w:r w:rsidR="000036AB">
        <w:rPr>
          <w:rFonts w:ascii="Times New Roman" w:hAnsi="Times New Roman" w:cs="Times New Roman"/>
        </w:rPr>
        <w:t>.</w:t>
      </w:r>
      <w:r>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"10.1016/j.puhe.2015.10.012", "ISSN" : "14765616", "abstract" : "Objectives: With the aim to facilitate a more comprehensive review process in public health including patient safety, we established a tool that we have termed ICROMS (Integrated quality Criteria for the Review Of Multiple Study designs), which unifies, integrates and refines current quality criteria for a large range of study designs including qualitative research. Study design: Review, pilot testing and expert consensus. Methods: The tool is the result of an iterative four phase process over two years: 1) gathering of established criteria for assessing controlled, non-controlled and qualitative study designs; 2) pilot testing of a first version in two systematic reviews on behavioural change in infection prevention and control and in antibiotic prescribing; 3) further refinement and adding of additional study designs in the context of the European Centre for Disease Prevention and Control funded project 'Systematic review and evidence-based guidance on organisation of hospital infection control programmes' (SIGHT); 4) scrutiny by the pan-European expert panel of the SIGHT project, which had the objective of ensuring robustness of the systematic review. Results: ICROMS includes established quality criteria for randomised studies, controlled before-and-after studies and interrupted time series, and incorporates criteria for non-controlled before-and-after studies, cohort studies and qualitative studies. The tool consists of two parts: 1) a list of quality criteria specific for each study design, as well as criteria applicable across all study designs by using a scoring system; 2) a 'decision matrix', which specifies the robustness of the study by identifying minimum requirements according to the study type and the relevance of the study to the review question. The decision matrix directly determines inclusion or exclusion of a study in the review. ICROMS was applied to a series of systematic reviews to test its feasibility and usefulness in the appraisal of multiple study designs. The tool was applicable across a wide range of study designs and outcome measures. Conclusion: ICROMS is a comprehensive yet feasible appraisal of a large range of study designs to be included in systematic reviews addressing behaviour change studies in patient safety and public health. The tool is sufficiently flexible to be applied to a variety of other domains in health-related research. Beyond its application to systematic reviews, we envisage that ICROMS can have a positi\u2026", "author" : [ { "dropping-particle" : "", "family" : "Zingg", "given" : "W.", "non-dropping-particle" : "", "parse-names" : false, "suffix" : "" }, { "dropping-particle" : "", "family" : "Castro-Sanchez", "given" : "E.", "non-dropping-particle" : "", "parse-names" : false, "suffix" : "" }, { "dropping-particle" : "V.", "family" : "Secci", "given" : "F.", "non-dropping-particle" : "", "parse-names" : false, "suffix" : "" }, { "dropping-particle" : "", "family" : "Edwards", "given" : "R.", "non-dropping-particle" : "", "parse-names" : false, "suffix" : "" }, { "dropping-particle" : "", "family" : "Drumright", "given" : "L. N.", "non-dropping-particle" : "", "parse-names" : false, "suffix" : "" }, { "dropping-particle" : "", "family" : "Sevdalis", "given" : "N.", "non-dropping-particle" : "", "parse-names" : false, "suffix" : "" }, { "dropping-particle" : "", "family" : "Holmes", "given" : "A. H.", "non-dropping-particle" : "", "parse-names" : false, "suffix" : "" } ], "container-title" : "Public Health", "id" : "ITEM-1", "issued" : { "date-parts" : [ [ "2016" ] ] }, "page" : "19-37", "publisher" : "Elsevier Ltd", "title" : "Innovative tools for quality assessment: Integrated quality criteria for review of multiple study designs (ICROMS)", "type" : "article-journal", "volume" : "133" }, "uris" : [ "http://www.mendeley.com/documents/?uuid=058dac86-3a10-49e5-b040-66f27fb63c71" ] } ], "mendeley" : { "formattedCitation" : "[24]", "plainTextFormattedCitation" : "[24]", "previouslyFormattedCitation" : "[24]" }, "properties" : { "noteIndex" : 0 }, "schema" : "https://github.com/citation-style-language/schema/raw/master/csl-citation.json" }</w:instrText>
      </w:r>
      <w:r>
        <w:rPr>
          <w:rFonts w:ascii="Times New Roman" w:hAnsi="Times New Roman" w:cs="Times New Roman"/>
        </w:rPr>
        <w:fldChar w:fldCharType="separate"/>
      </w:r>
      <w:r w:rsidR="00D91DB3" w:rsidRPr="00D91DB3">
        <w:rPr>
          <w:rFonts w:ascii="Times New Roman" w:hAnsi="Times New Roman" w:cs="Times New Roman"/>
          <w:noProof/>
        </w:rPr>
        <w:t>[24]</w:t>
      </w:r>
      <w:r>
        <w:rPr>
          <w:rFonts w:ascii="Times New Roman" w:hAnsi="Times New Roman" w:cs="Times New Roman"/>
        </w:rPr>
        <w:fldChar w:fldCharType="end"/>
      </w:r>
      <w:r>
        <w:rPr>
          <w:rFonts w:ascii="Times New Roman" w:hAnsi="Times New Roman" w:cs="Times New Roman"/>
        </w:rPr>
        <w:t xml:space="preserve"> ICROMS aims to facilitate the review of behaviour change interventions in the field of infection, such as clinical decision support tools. It facilitates the review of multiple study designs that includes Randomised Control Trials (RCT’s) (including cluster-RCT’s), cohort, before-after, and interrupted time series studies, as well as qualitative studies.</w:t>
      </w:r>
      <w:r>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"10.1016/j.puhe.2015.10.012", "ISSN" : "14765616", "abstract" : "Objectives: With the aim to facilitate a more comprehensive review process in public health including patient safety, we established a tool that we have termed ICROMS (Integrated quality Criteria for the Review Of Multiple Study designs), which unifies, integrates and refines current quality criteria for a large range of study designs including qualitative research. Study design: Review, pilot testing and expert consensus. Methods: The tool is the result of an iterative four phase process over two years: 1) gathering of established criteria for assessing controlled, non-controlled and qualitative study designs; 2) pilot testing of a first version in two systematic reviews on behavioural change in infection prevention and control and in antibiotic prescribing; 3) further refinement and adding of additional study designs in the context of the European Centre for Disease Prevention and Control funded project 'Systematic review and evidence-based guidance on organisation of hospital infection control programmes' (SIGHT); 4) scrutiny by the pan-European expert panel of the SIGHT project, which had the objective of ensuring robustness of the systematic review. Results: ICROMS includes established quality criteria for randomised studies, controlled before-and-after studies and interrupted time series, and incorporates criteria for non-controlled before-and-after studies, cohort studies and qualitative studies. The tool consists of two parts: 1) a list of quality criteria specific for each study design, as well as criteria applicable across all study designs by using a scoring system; 2) a 'decision matrix', which specifies the robustness of the study by identifying minimum requirements according to the study type and the relevance of the study to the review question. The decision matrix directly determines inclusion or exclusion of a study in the review. ICROMS was applied to a series of systematic reviews to test its feasibility and usefulness in the appraisal of multiple study designs. The tool was applicable across a wide range of study designs and outcome measures. Conclusion: ICROMS is a comprehensive yet feasible appraisal of a large range of study designs to be included in systematic reviews addressing behaviour change studies in patient safety and public health. The tool is sufficiently flexible to be applied to a variety of other domains in health-related research. Beyond its application to systematic reviews, we envisage that ICROMS can have a positi\u2026", "author" : [ { "dropping-particle" : "", "family" : "Zingg", "given" : "W.", "non-dropping-particle" : "", "parse-names" : false, "suffix" : "" }, { "dropping-particle" : "", "family" : "Castro-Sanchez", "given" : "E.", "non-dropping-particle" : "", "parse-names" : false, "suffix" : "" }, { "dropping-particle" : "V.", "family" : "Secci", "given" : "F.", "non-dropping-particle" : "", "parse-names" : false, "suffix" : "" }, { "dropping-particle" : "", "family" : "Edwards", "given" : "R.", "non-dropping-particle" : "", "parse-names" : false, "suffix" : "" }, { "dropping-particle" : "", "family" : "Drumright", "given" : "L. N.", "non-dropping-particle" : "", "parse-names" : false, "suffix" : "" }, { "dropping-particle" : "", "family" : "Sevdalis", "given" : "N.", "non-dropping-particle" : "", "parse-names" : false, "suffix" : "" }, { "dropping-particle" : "", "family" : "Holmes", "given" : "A. H.", "non-dropping-particle" : "", "parse-names" : false, "suffix" : "" } ], "container-title" : "Public Health", "id" : "ITEM-1", "issued" : { "date-parts" : [ [ "2016" ] ] }, "page" : "19-37", "publisher" : "Elsevier Ltd", "title" : "Innovative tools for quality assessment: Integrated quality criteria for review of multiple study designs (ICROMS)", "type" : "article-journal", "volume" : "133" }, "uris" : [ "http://www.mendeley.com/documents/?uuid=058dac86-3a10-49e5-b040-66f27fb63c71" ] } ], "mendeley" : { "formattedCitation" : "[24]", "plainTextFormattedCitation" : "[24]", "previouslyFormattedCitation" : "[24]" }, "properties" : { "noteIndex" : 0 }, "schema" : "https://github.com/citation-style-language/schema/raw/master/csl-citation.json" }</w:instrText>
      </w:r>
      <w:r>
        <w:rPr>
          <w:rFonts w:ascii="Times New Roman" w:hAnsi="Times New Roman" w:cs="Times New Roman"/>
        </w:rPr>
        <w:fldChar w:fldCharType="separate"/>
      </w:r>
      <w:r w:rsidR="00D91DB3" w:rsidRPr="00D91DB3">
        <w:rPr>
          <w:rFonts w:ascii="Times New Roman" w:hAnsi="Times New Roman" w:cs="Times New Roman"/>
          <w:noProof/>
        </w:rPr>
        <w:t>[24]</w:t>
      </w:r>
      <w:r>
        <w:rPr>
          <w:rFonts w:ascii="Times New Roman" w:hAnsi="Times New Roman" w:cs="Times New Roman"/>
        </w:rPr>
        <w:fldChar w:fldCharType="end"/>
      </w:r>
      <w:r>
        <w:rPr>
          <w:rFonts w:ascii="Times New Roman" w:hAnsi="Times New Roman" w:cs="Times New Roman"/>
        </w:rPr>
        <w:t xml:space="preserve"> For studies that were not included in ICROMS</w:t>
      </w:r>
      <w:r w:rsidR="006E50CC">
        <w:rPr>
          <w:rFonts w:ascii="Times New Roman" w:hAnsi="Times New Roman" w:cs="Times New Roman"/>
        </w:rPr>
        <w:t>,</w:t>
      </w:r>
      <w:r>
        <w:rPr>
          <w:rFonts w:ascii="Times New Roman" w:hAnsi="Times New Roman" w:cs="Times New Roman"/>
        </w:rPr>
        <w:t xml:space="preserve"> we quality assessed</w:t>
      </w:r>
      <w:r w:rsidR="006E50CC">
        <w:rPr>
          <w:rFonts w:ascii="Times New Roman" w:hAnsi="Times New Roman" w:cs="Times New Roman"/>
        </w:rPr>
        <w:t xml:space="preserve"> these</w:t>
      </w:r>
      <w:r>
        <w:rPr>
          <w:rFonts w:ascii="Times New Roman" w:hAnsi="Times New Roman" w:cs="Times New Roman"/>
        </w:rPr>
        <w:t xml:space="preserve"> using validated criteria from the literature. These were the Strengthening the Reporting of Observational Studies in Epidemiology (STROBE)</w:t>
      </w:r>
      <w:r w:rsidR="00AA78E8">
        <w:rPr>
          <w:rFonts w:ascii="Times New Roman" w:hAnsi="Times New Roman" w:cs="Times New Roman"/>
        </w:rPr>
        <w:t xml:space="preserve"> criteria for cross-sectional studies and case-control studies;</w:t>
      </w:r>
      <w:r w:rsidR="00AA78E8">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"10.1016/S0140-6736(07)61602-X", "ISBN" : "1549-1676 (Electronic)\\n1549-1277 (Linking)", "ISSN" : "1474547X", "PMID" : "18064739", "abstract" : "Much biomedical research is observational. The reporting of such research is often inadequate, which hampers the assessment of its strengths and weaknesses and of a study's generalisability. The Strengthening the Reporting of Observational Studies in Epidemiology (STROBE) initiative developed recommendations on what should be included in an accurate and complete report of an observational study. We defined the scope of the recommendations to cover three main study designs: cohort, case-control, and cross-sectional studies. We convened a 2-day workshop in September, 2004, with methodologists, researchers, and journal editors to draft a checklist of items. This list was subsequently revised during several meetings of the coordinating group and in e-mail discussions with the larger group of STROBE contributors, taking into account empirical evidence and methodological considerations. The workshop and the subsequent iterative process of consultation and revision resulted in a checklist of 22 items (the STROBE statement) that relate to the title, abstract, introduction, methods, results, and discussion sections of articles.18 items are common to all three study designs and four are specific for cohort, case-control, or cross-sectional studies.A detailed explanation and elaboration document is published separately and is freely available on the websites of PLoS Medicine, Annals of Internal Medicine, and Epidemiology. We hope that the STROBE statement will contribute to improving the quality of reporting of observational studies", "author" : [ { "dropping-particle" : "", "family" : "Elm", "given" : "Erik", "non-dropping-particle" : "von", "parse-names" : false, "suffix" : "" }, { "dropping-particle" : "", "family" : "Altman", "given" : "Douglas G.", "non-dropping-particle" : "", "parse-names" : false, "suffix" : "" }, { "dropping-particle" : "", "family" : "Egger", "given" : "Matthias", "non-dropping-particle" : "", "parse-names" : false, "suffix" : "" }, { "dropping-particle" : "", "family" : "Pocock", "given" : "Stuart J.", "non-dropping-particle" : "", "parse-names" : false, "suffix" : "" }, { "dropping-particle" : "", "family" : "G\u00f8tzsche", "given" : "Peter C.", "non-dropping-particle" : "", "parse-names" : false, "suffix" : "" }, { "dropping-particle" : "", "family" : "Vandenbroucke", "given" : "Jan P.", "non-dropping-particle" : "", "parse-names" : false, "suffix" : "" } ], "container-title" : "Lancet", "id" : "ITEM-1", "issue" : "9596", "issued" : { "date-parts" : [ [ "2007" ] ] }, "page" : "1453-1457", "title" : "The Strengthening the Reporting of Observational Studies in Epidemiology (STROBE) statement: guidelines for reporting observational studies.", "type" : "article-journal", "volume" : "370" }, "uris" : [ "http://www.mendeley.com/documents/?uuid=c6c6ae1f-4ff7-423d-bb22-09dc9d2b94e9" ] } ], "mendeley" : { "formattedCitation" : "[25]", "plainTextFormattedCitation" : "[25]", "previouslyFormattedCitation" : "[25]" }, "properties" : { "noteIndex" : 0 }, "schema" : "https://github.com/citation-style-language/schema/raw/master/csl-citation.json" }</w:instrText>
      </w:r>
      <w:r w:rsidR="00AA78E8">
        <w:rPr>
          <w:rFonts w:ascii="Times New Roman" w:hAnsi="Times New Roman" w:cs="Times New Roman"/>
        </w:rPr>
        <w:fldChar w:fldCharType="separate"/>
      </w:r>
      <w:r w:rsidR="00D91DB3" w:rsidRPr="00D91DB3">
        <w:rPr>
          <w:rFonts w:ascii="Times New Roman" w:hAnsi="Times New Roman" w:cs="Times New Roman"/>
          <w:noProof/>
        </w:rPr>
        <w:t>[25]</w:t>
      </w:r>
      <w:r w:rsidR="00AA78E8">
        <w:rPr>
          <w:rFonts w:ascii="Times New Roman" w:hAnsi="Times New Roman" w:cs="Times New Roman"/>
        </w:rPr>
        <w:fldChar w:fldCharType="end"/>
      </w:r>
      <w:r w:rsidR="00F4097C">
        <w:rPr>
          <w:rFonts w:ascii="Times New Roman" w:hAnsi="Times New Roman" w:cs="Times New Roman"/>
        </w:rPr>
        <w:t xml:space="preserve"> the</w:t>
      </w:r>
      <w:r w:rsidR="000E16EB">
        <w:rPr>
          <w:rFonts w:ascii="Times New Roman" w:hAnsi="Times New Roman" w:cs="Times New Roman"/>
        </w:rPr>
        <w:t xml:space="preserve"> </w:t>
      </w:r>
      <w:r w:rsidR="00AA78E8">
        <w:rPr>
          <w:rFonts w:ascii="Times New Roman" w:hAnsi="Times New Roman" w:cs="Times New Roman"/>
        </w:rPr>
        <w:t xml:space="preserve">Consolidated Health Economic Evaluation Reporting Standards (CHEERS) </w:t>
      </w:r>
      <w:r w:rsidR="006E50CC">
        <w:rPr>
          <w:rFonts w:ascii="Times New Roman" w:hAnsi="Times New Roman" w:cs="Times New Roman"/>
        </w:rPr>
        <w:t>criteria</w:t>
      </w:r>
      <w:r w:rsidR="00AA78E8">
        <w:rPr>
          <w:rFonts w:ascii="Times New Roman" w:hAnsi="Times New Roman" w:cs="Times New Roman"/>
        </w:rPr>
        <w:t xml:space="preserve"> for economic evaluations;</w:t>
      </w:r>
      <w:r w:rsidR="00AA78E8">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"10.1007/s10198-013-0471-6", "ISBN" : "1756-1833", "ISSN" : "16187598", "PMID" : "23529982", "abstract" : "Economic evaluations of health interventions pose a particular challenge for reporting. There is also a need to consolidate and update existing guidelines and promote their use in a user friendly manner. The Consolidated Health Economic Evaluation Reporting Standards (CHEERS) statement is an attempt to consolidate and update previous health economic evaluation guidelines efforts into one current, useful reporting guidance. The primary audiences for the CHEERS statement are researchers reporting economic evaluations and the editors and peer reviewers assessing them for publication. The need for new reporting guidance was identified by a survey of medical editors. A list of possible items based on a systematic review was created. A two round, modified Delphi panel consisting of representatives from academia, clinical practice, industry, government, and the editorial community was conducted. Out of 44 candidate items, 24 items and accompanying recommendations were developed. The recommendations are contained in a user friendly, 24 item checklist. A copy of the statement, accompanying checklist, and this report can be found on the ISPOR Health Economic Evaluations Publication Guidelines Task Force website: (www.ispor.org/TaskForces/EconomicPubGuidelines.asp). We hope CHEERS will lead to better reporting, and ultimately, better health decisions. To facilitate dissemination and uptake, the CHEERS statement is being co-published across 10 health economics and medical journals. We encourage other journals and groups, to endorse CHEERS. The author team plans to review the checklist for an update in five years. ?? 2013.", "author" : [ { "dropping-particle" : "", "family" : "Husereau", "given" : "Don", "non-dropping-particle" : "", "parse-names" : false, "suffix" : "" }, { "dropping-particle" : "", "family" : "Drummond", "given" : "Michael", "non-dropping-particle" : "", "parse-names" : false, "suffix" : "" }, { "dropping-particle" : "", "family" : "Petrou", "given" : "Stavros", "non-dropping-particle" : "", "parse-names" : false, "suffix" : "" }, { "dropping-particle" : "", "family" : "Carswell", "given" : "Chris", "non-dropping-particle" : "", "parse-names" : false, "suffix" : "" }, { "dropping-particle" : "", "family" : "Moher", "given" : "David", "non-dropping-particle" : "", "parse-names" : false, "suffix" : "" }, { "dropping-particle" : "", "family" : "Greenberg", "given" : "Dan", "non-dropping-particle" : "", "parse-names" : false, "suffix" : "" }, { "dropping-particle" : "", "family" : "Augustovski", "given" : "Federico", "non-dropping-particle" : "", "parse-names" : false, "suffix" : "" }, { "dropping-particle" : "", "family" : "Briggs", "given" : "Andrew H.", "non-dropping-particle" : "", "parse-names" : false, "suffix" : "" }, { "dropping-particle" : "", "family" : "Mauskopf", "given" : "Josephine", "non-dropping-particle" : "", "parse-names" : false, "suffix" : "" }, { "dropping-particle" : "", "family" : "Loder", "given" : "Elizabeth", "non-dropping-particle" : "", "parse-names" : false, "suffix" : "" } ], "container-title" : "European Journal of Health Economics", "id" : "ITEM-1", "issue" : "3", "issued" : { "date-parts" : [ [ "2013" ] ] }, "page" : "367-372", "title" : "Consolidated Health Economic Evaluation Reporting Standards (CHEERS) statement", "type" : "article-journal", "volume" : "14" }, "uris" : [ "http://www.mendeley.com/documents/?uuid=fcd195bc-93a8-4e59-814f-02e9a8f3185c" ] } ], "mendeley" : { "formattedCitation" : "[26]", "plainTextFormattedCitation" : "[26]", "previouslyFormattedCitation" : "[26]" }, "properties" : { "noteIndex" : 0 }, "schema" : "https://github.com/citation-style-language/schema/raw/master/csl-citation.json" }</w:instrText>
      </w:r>
      <w:r w:rsidR="00AA78E8">
        <w:rPr>
          <w:rFonts w:ascii="Times New Roman" w:hAnsi="Times New Roman" w:cs="Times New Roman"/>
        </w:rPr>
        <w:fldChar w:fldCharType="separate"/>
      </w:r>
      <w:r w:rsidR="00D91DB3" w:rsidRPr="00D91DB3">
        <w:rPr>
          <w:rFonts w:ascii="Times New Roman" w:hAnsi="Times New Roman" w:cs="Times New Roman"/>
          <w:noProof/>
        </w:rPr>
        <w:t>[26]</w:t>
      </w:r>
      <w:r w:rsidR="00AA78E8">
        <w:rPr>
          <w:rFonts w:ascii="Times New Roman" w:hAnsi="Times New Roman" w:cs="Times New Roman"/>
        </w:rPr>
        <w:fldChar w:fldCharType="end"/>
      </w:r>
      <w:r w:rsidR="006E50CC">
        <w:rPr>
          <w:rFonts w:ascii="Times New Roman" w:hAnsi="Times New Roman" w:cs="Times New Roman"/>
        </w:rPr>
        <w:t xml:space="preserve"> </w:t>
      </w:r>
      <w:r w:rsidR="00AA78E8">
        <w:rPr>
          <w:rFonts w:ascii="Times New Roman" w:hAnsi="Times New Roman" w:cs="Times New Roman"/>
        </w:rPr>
        <w:t xml:space="preserve">and the Standards for Reporting Diagnostic Accuracy Studies </w:t>
      </w:r>
      <w:r w:rsidR="00AA78E8">
        <w:rPr>
          <w:rFonts w:ascii="Times New Roman" w:hAnsi="Times New Roman" w:cs="Times New Roman"/>
        </w:rPr>
        <w:lastRenderedPageBreak/>
        <w:t>(STARD) criteria for diagnostic studies.</w:t>
      </w:r>
      <w:r w:rsidR="00AA78E8">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"10.1136/bmj.h5527", "ISBN" : "2015151516", "ISSN" : "1756-1833", "PMID" : "26511519", "abstract" : "Incomplete reporting has been identified as a major source of avoidable waste in biomedical research. Essen- tial information is often not provided in study reports, impeding the identification, critical appraisal, and repli- cation of studies. To improve the quality of reporting of diagnostic accuracy studies, the Standards for Reporting of Diagnostic Accuracy Studies (STARD) statement was developed. Here we present STARD 2015, an updated list of 30 essential items that should be included in every re- port of a diagnostic accuracy study. This update incorpo- rates recent evidence about sources of bias and variability in diagnostic accuracy and is intended to facilitate the use of STARD. As such, STARD 2015 may help to improve completeness and transparency in reporting of diagnostic accuracy studies.", "author" : [ { "dropping-particle" : "", "family" : "Bossuyt", "given" : "Patrick", "non-dropping-particle" : "", "parse-names" : false, "suffix" : "" }, { "dropping-particle" : "", "family" : "Reitsma", "given" : "Johannes B", "non-dropping-particle" : "", "parse-names" : false, "suffix" : "" }, { "dropping-particle" : "", "family" : "Bruns", "given" : "David E", "non-dropping-particle" : "", "parse-names" : false, "suffix" : "" }, { "dropping-particle" : "", "family" : "Gatsonis", "given" : "Constantine A", "non-dropping-particle" : "", "parse-names" : false, "suffix" : "" }, { "dropping-particle" : "", "family" : "Glasziou", "given" : "Paul P", "non-dropping-particle" : "", "parse-names" : false, "suffix" : "" }, { "dropping-particle" : "", "family" : "Irwig", "given" : "Les", "non-dropping-particle" : "", "parse-names" : false, "suffix" : "" }, { "dropping-particle" : "", "family" : "Lijmer", "given" : "Jeroen G", "non-dropping-particle" : "", "parse-names" : false, "suffix" : "" }, { "dropping-particle" : "", "family" : "Moher", "given" : "David", "non-dropping-particle" : "", "parse-names" : false, "suffix" : "" }, { "dropping-particle" : "", "family" : "Rennie", "given" : "Drummond", "non-dropping-particle" : "", "parse-names" : false, "suffix" : "" }, { "dropping-particle" : "", "family" : "Vet", "given" : "Henrica CW", "non-dropping-particle" : "de", "parse-names" : false, "suffix" : "" }, { "dropping-particle" : "", "family" : "Kressel", "given" : "Herbert Y", "non-dropping-particle" : "", "parse-names" : false, "suffix" : "" }, { "dropping-particle" : "", "family" : "Rifai", "given" : "Nader", "non-dropping-particle" : "", "parse-names" : false, "suffix" : "" }, { "dropping-particle" : "", "family" : "Golub", "given" : "Robert M", "non-dropping-particle" : "", "parse-names" : false, "suffix" : "" }, { "dropping-particle" : "", "family" : "Altman", "given" : "Douglas G", "non-dropping-particle" : "", "parse-names" : false, "suffix" : "" }, { "dropping-particle" : "", "family" : "Hooft", "given" : "Lotty", "non-dropping-particle" : "", "parse-names" : false, "suffix" : "" }, { "dropping-particle" : "", "family" : "Korevaar", "given" : "Daniel A", "non-dropping-particle" : "", "parse-names" : false, "suffix" : "" }, { "dropping-particle" : "", "family" : "Cohen", "given" : "Jeremie F", "non-dropping-particle" : "", "parse-names" : false, "suffix" : "" } ], "container-title" : "Radiologic Clinics of North America", "id" : "ITEM-1", "issue" : "3", "issued" : { "date-parts" : [ [ "2015" ] ] }, "page" : "826-832", "title" : "STARD 2015 : An Updated List of Essential Items for Reporting Diagnostic Accuracy Studies", "type" : "article-journal", "volume" : "277" }, "uris" : [ "http://www.mendeley.com/documents/?uuid=d91b206e-ac57-40aa-88c8-cdc9938d5658" ] } ], "mendeley" : { "formattedCitation" : "[27]", "plainTextFormattedCitation" : "[27]", "previouslyFormattedCitation" : "[27]" }, "properties" : { "noteIndex" : 0 }, "schema" : "https://github.com/citation-style-language/schema/raw/master/csl-citation.json" }</w:instrText>
      </w:r>
      <w:r w:rsidR="00AA78E8">
        <w:rPr>
          <w:rFonts w:ascii="Times New Roman" w:hAnsi="Times New Roman" w:cs="Times New Roman"/>
        </w:rPr>
        <w:fldChar w:fldCharType="separate"/>
      </w:r>
      <w:r w:rsidR="00D91DB3" w:rsidRPr="00D91DB3">
        <w:rPr>
          <w:rFonts w:ascii="Times New Roman" w:hAnsi="Times New Roman" w:cs="Times New Roman"/>
          <w:noProof/>
        </w:rPr>
        <w:t>[27]</w:t>
      </w:r>
      <w:r w:rsidR="00AA78E8">
        <w:rPr>
          <w:rFonts w:ascii="Times New Roman" w:hAnsi="Times New Roman" w:cs="Times New Roman"/>
        </w:rPr>
        <w:fldChar w:fldCharType="end"/>
      </w:r>
      <w:r w:rsidR="00AA78E8">
        <w:rPr>
          <w:rFonts w:ascii="Times New Roman" w:hAnsi="Times New Roman" w:cs="Times New Roman"/>
        </w:rPr>
        <w:t xml:space="preserve"> For development reports, we were unable to assign a quality criterion</w:t>
      </w:r>
      <w:r w:rsidR="006E50CC">
        <w:rPr>
          <w:rFonts w:ascii="Times New Roman" w:hAnsi="Times New Roman" w:cs="Times New Roman"/>
        </w:rPr>
        <w:t xml:space="preserve"> (and were therefore labelled as high risk of bias)</w:t>
      </w:r>
      <w:r w:rsidR="00AA78E8">
        <w:rPr>
          <w:rFonts w:ascii="Times New Roman" w:hAnsi="Times New Roman" w:cs="Times New Roman"/>
        </w:rPr>
        <w:t>.</w:t>
      </w:r>
      <w:r w:rsidR="006E50CC">
        <w:rPr>
          <w:rFonts w:ascii="Times New Roman" w:hAnsi="Times New Roman" w:cs="Times New Roman"/>
        </w:rPr>
        <w:t xml:space="preserve"> </w:t>
      </w:r>
      <w:r w:rsidR="00AA78E8">
        <w:rPr>
          <w:rFonts w:ascii="Times New Roman" w:hAnsi="Times New Roman" w:cs="Times New Roman"/>
        </w:rPr>
        <w:t xml:space="preserve"> </w:t>
      </w:r>
    </w:p>
    <w:p w14:paraId="6F432A29" w14:textId="4D1A970F" w:rsidR="00AA78E8" w:rsidRDefault="00AA78E8" w:rsidP="00EA6A40">
      <w:pPr>
        <w:spacing w:line="480" w:lineRule="auto"/>
        <w:jc w:val="both"/>
        <w:rPr>
          <w:rFonts w:ascii="Times New Roman" w:hAnsi="Times New Roman" w:cs="Times New Roman"/>
        </w:rPr>
      </w:pPr>
      <w:r>
        <w:rPr>
          <w:rFonts w:ascii="Times New Roman" w:hAnsi="Times New Roman" w:cs="Times New Roman"/>
        </w:rPr>
        <w:t xml:space="preserve">Using </w:t>
      </w:r>
      <w:r w:rsidR="008A1604">
        <w:rPr>
          <w:rFonts w:ascii="Times New Roman" w:hAnsi="Times New Roman" w:cs="Times New Roman"/>
        </w:rPr>
        <w:t>these</w:t>
      </w:r>
      <w:r>
        <w:rPr>
          <w:rFonts w:ascii="Times New Roman" w:hAnsi="Times New Roman" w:cs="Times New Roman"/>
        </w:rPr>
        <w:t xml:space="preserve"> quality criteria, studies were scored as advised within ICROMS.</w:t>
      </w:r>
      <w:r>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"10.1016/j.puhe.2015.10.012", "ISSN" : "14765616", "abstract" : "Objectives: With the aim to facilitate a more comprehensive review process in public health including patient safety, we established a tool that we have termed ICROMS (Integrated quality Criteria for the Review Of Multiple Study designs), which unifies, integrates and refines current quality criteria for a large range of study designs including qualitative research. Study design: Review, pilot testing and expert consensus. Methods: The tool is the result of an iterative four phase process over two years: 1) gathering of established criteria for assessing controlled, non-controlled and qualitative study designs; 2) pilot testing of a first version in two systematic reviews on behavioural change in infection prevention and control and in antibiotic prescribing; 3) further refinement and adding of additional study designs in the context of the European Centre for Disease Prevention and Control funded project 'Systematic review and evidence-based guidance on organisation of hospital infection control programmes' (SIGHT); 4) scrutiny by the pan-European expert panel of the SIGHT project, which had the objective of ensuring robustness of the systematic review. Results: ICROMS includes established quality criteria for randomised studies, controlled before-and-after studies and interrupted time series, and incorporates criteria for non-controlled before-and-after studies, cohort studies and qualitative studies. The tool consists of two parts: 1) a list of quality criteria specific for each study design, as well as criteria applicable across all study designs by using a scoring system; 2) a 'decision matrix', which specifies the robustness of the study by identifying minimum requirements according to the study type and the relevance of the study to the review question. The decision matrix directly determines inclusion or exclusion of a study in the review. ICROMS was applied to a series of systematic reviews to test its feasibility and usefulness in the appraisal of multiple study designs. The tool was applicable across a wide range of study designs and outcome measures. Conclusion: ICROMS is a comprehensive yet feasible appraisal of a large range of study designs to be included in systematic reviews addressing behaviour change studies in patient safety and public health. The tool is sufficiently flexible to be applied to a variety of other domains in health-related research. Beyond its application to systematic reviews, we envisage that ICROMS can have a positi\u2026", "author" : [ { "dropping-particle" : "", "family" : "Zingg", "given" : "W.", "non-dropping-particle" : "", "parse-names" : false, "suffix" : "" }, { "dropping-particle" : "", "family" : "Castro-Sanchez", "given" : "E.", "non-dropping-particle" : "", "parse-names" : false, "suffix" : "" }, { "dropping-particle" : "V.", "family" : "Secci", "given" : "F.", "non-dropping-particle" : "", "parse-names" : false, "suffix" : "" }, { "dropping-particle" : "", "family" : "Edwards", "given" : "R.", "non-dropping-particle" : "", "parse-names" : false, "suffix" : "" }, { "dropping-particle" : "", "family" : "Drumright", "given" : "L. N.", "non-dropping-particle" : "", "parse-names" : false, "suffix" : "" }, { "dropping-particle" : "", "family" : "Sevdalis", "given" : "N.", "non-dropping-particle" : "", "parse-names" : false, "suffix" : "" }, { "dropping-particle" : "", "family" : "Holmes", "given" : "A. H.", "non-dropping-particle" : "", "parse-names" : false, "suffix" : "" } ], "container-title" : "Public Health", "id" : "ITEM-1", "issued" : { "date-parts" : [ [ "2016" ] ] }, "page" : "19-37", "publisher" : "Elsevier Ltd", "title" : "Innovative tools for quality assessment: Integrated quality criteria for review of multiple study designs (ICROMS)", "type" : "article-journal", "volume" : "133" }, "uris" : [ "http://www.mendeley.com/documents/?uuid=058dac86-3a10-49e5-b040-66f27fb63c71" ] } ], "mendeley" : { "formattedCitation" : "[24]", "plainTextFormattedCitation" : "[24]", "previouslyFormattedCitation" : "[24]" }, "properties" : { "noteIndex" : 0 }, "schema" : "https://github.com/citation-style-language/schema/raw/master/csl-citation.json" }</w:instrText>
      </w:r>
      <w:r>
        <w:rPr>
          <w:rFonts w:ascii="Times New Roman" w:hAnsi="Times New Roman" w:cs="Times New Roman"/>
        </w:rPr>
        <w:fldChar w:fldCharType="separate"/>
      </w:r>
      <w:r w:rsidR="00D91DB3" w:rsidRPr="00D91DB3">
        <w:rPr>
          <w:rFonts w:ascii="Times New Roman" w:hAnsi="Times New Roman" w:cs="Times New Roman"/>
          <w:noProof/>
        </w:rPr>
        <w:t>[24]</w:t>
      </w:r>
      <w:r>
        <w:rPr>
          <w:rFonts w:ascii="Times New Roman" w:hAnsi="Times New Roman" w:cs="Times New Roman"/>
        </w:rPr>
        <w:fldChar w:fldCharType="end"/>
      </w:r>
      <w:r>
        <w:rPr>
          <w:rFonts w:ascii="Times New Roman" w:hAnsi="Times New Roman" w:cs="Times New Roman"/>
        </w:rPr>
        <w:t xml:space="preserve"> A study was awarded 2 points if a specific criterion was met, 0 points if the criterion was not met, and 1 point if it was unclear. The sum of the quality criterion was then given to represent a </w:t>
      </w:r>
      <w:r w:rsidRPr="00EC6126">
        <w:rPr>
          <w:rFonts w:ascii="Times New Roman" w:hAnsi="Times New Roman" w:cs="Times New Roman"/>
          <w:i/>
        </w:rPr>
        <w:t>global quality score</w:t>
      </w:r>
      <w:r>
        <w:rPr>
          <w:rFonts w:ascii="Times New Roman" w:hAnsi="Times New Roman" w:cs="Times New Roman"/>
          <w:i/>
        </w:rPr>
        <w:t xml:space="preserve"> </w:t>
      </w:r>
      <w:r>
        <w:rPr>
          <w:rFonts w:ascii="Times New Roman" w:hAnsi="Times New Roman" w:cs="Times New Roman"/>
        </w:rPr>
        <w:t>for each study.</w:t>
      </w:r>
      <w:r w:rsidR="006E50CC">
        <w:rPr>
          <w:rFonts w:ascii="Times New Roman" w:hAnsi="Times New Roman" w:cs="Times New Roman"/>
        </w:rPr>
        <w:t xml:space="preserve"> </w:t>
      </w:r>
      <w:r>
        <w:rPr>
          <w:rFonts w:ascii="Times New Roman" w:hAnsi="Times New Roman" w:cs="Times New Roman"/>
        </w:rPr>
        <w:t xml:space="preserve">Based on recommendations from ICROMS scores &lt;60% of the maximum attainable score for that criterion were labelled high risk of bias / </w:t>
      </w:r>
      <w:r w:rsidR="00455EF0">
        <w:rPr>
          <w:rFonts w:ascii="Times New Roman" w:hAnsi="Times New Roman" w:cs="Times New Roman"/>
        </w:rPr>
        <w:t>low reliability (defined “high risk”).</w:t>
      </w:r>
      <w:r w:rsidR="00455EF0">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"10.1016/j.puhe.2015.10.012", "ISSN" : "14765616", "abstract" : "Objectives: With the aim to facilitate a more comprehensive review process in public health including patient safety, we established a tool that we have termed ICROMS (Integrated quality Criteria for the Review Of Multiple Study designs), which unifies, integrates and refines current quality criteria for a large range of study designs including qualitative research. Study design: Review, pilot testing and expert consensus. Methods: The tool is the result of an iterative four phase process over two years: 1) gathering of established criteria for assessing controlled, non-controlled and qualitative study designs; 2) pilot testing of a first version in two systematic reviews on behavioural change in infection prevention and control and in antibiotic prescribing; 3) further refinement and adding of additional study designs in the context of the European Centre for Disease Prevention and Control funded project 'Systematic review and evidence-based guidance on organisation of hospital infection control programmes' (SIGHT); 4) scrutiny by the pan-European expert panel of the SIGHT project, which had the objective of ensuring robustness of the systematic review. Results: ICROMS includes established quality criteria for randomised studies, controlled before-and-after studies and interrupted time series, and incorporates criteria for non-controlled before-and-after studies, cohort studies and qualitative studies. The tool consists of two parts: 1) a list of quality criteria specific for each study design, as well as criteria applicable across all study designs by using a scoring system; 2) a 'decision matrix', which specifies the robustness of the study by identifying minimum requirements according to the study type and the relevance of the study to the review question. The decision matrix directly determines inclusion or exclusion of a study in the review. ICROMS was applied to a series of systematic reviews to test its feasibility and usefulness in the appraisal of multiple study designs. The tool was applicable across a wide range of study designs and outcome measures. Conclusion: ICROMS is a comprehensive yet feasible appraisal of a large range of study designs to be included in systematic reviews addressing behaviour change studies in patient safety and public health. The tool is sufficiently flexible to be applied to a variety of other domains in health-related research. Beyond its application to systematic reviews, we envisage that ICROMS can have a positi\u2026", "author" : [ { "dropping-particle" : "", "family" : "Zingg", "given" : "W.", "non-dropping-particle" : "", "parse-names" : false, "suffix" : "" }, { "dropping-particle" : "", "family" : "Castro-Sanchez", "given" : "E.", "non-dropping-particle" : "", "parse-names" : false, "suffix" : "" }, { "dropping-particle" : "V.", "family" : "Secci", "given" : "F.", "non-dropping-particle" : "", "parse-names" : false, "suffix" : "" }, { "dropping-particle" : "", "family" : "Edwards", "given" : "R.", "non-dropping-particle" : "", "parse-names" : false, "suffix" : "" }, { "dropping-particle" : "", "family" : "Drumright", "given" : "L. N.", "non-dropping-particle" : "", "parse-names" : false, "suffix" : "" }, { "dropping-particle" : "", "family" : "Sevdalis", "given" : "N.", "non-dropping-particle" : "", "parse-names" : false, "suffix" : "" }, { "dropping-particle" : "", "family" : "Holmes", "given" : "A. H.", "non-dropping-particle" : "", "parse-names" : false, "suffix" : "" } ], "container-title" : "Public Health", "id" : "ITEM-1", "issued" : { "date-parts" : [ [ "2016" ] ] }, "page" : "19-37", "publisher" : "Elsevier Ltd", "title" : "Innovative tools for quality assessment: Integrated quality criteria for review of multiple study designs (ICROMS)", "type" : "article-journal", "volume" : "133" }, "uris" : [ "http://www.mendeley.com/documents/?uuid=058dac86-3a10-49e5-b040-66f27fb63c71" ] } ], "mendeley" : { "formattedCitation" : "[24]", "plainTextFormattedCitation" : "[24]", "previouslyFormattedCitation" : "[24]" }, "properties" : { "noteIndex" : 0 }, "schema" : "https://github.com/citation-style-language/schema/raw/master/csl-citation.json" }</w:instrText>
      </w:r>
      <w:r w:rsidR="00455EF0">
        <w:rPr>
          <w:rFonts w:ascii="Times New Roman" w:hAnsi="Times New Roman" w:cs="Times New Roman"/>
        </w:rPr>
        <w:fldChar w:fldCharType="separate"/>
      </w:r>
      <w:r w:rsidR="00D91DB3" w:rsidRPr="00D91DB3">
        <w:rPr>
          <w:rFonts w:ascii="Times New Roman" w:hAnsi="Times New Roman" w:cs="Times New Roman"/>
          <w:noProof/>
        </w:rPr>
        <w:t>[24]</w:t>
      </w:r>
      <w:r w:rsidR="00455EF0">
        <w:rPr>
          <w:rFonts w:ascii="Times New Roman" w:hAnsi="Times New Roman" w:cs="Times New Roman"/>
        </w:rPr>
        <w:fldChar w:fldCharType="end"/>
      </w:r>
      <w:r w:rsidR="00455EF0">
        <w:rPr>
          <w:rFonts w:ascii="Times New Roman" w:hAnsi="Times New Roman" w:cs="Times New Roman"/>
        </w:rPr>
        <w:t xml:space="preserve"> Scores of 60-80% the total for that study type were labelled medium risk of bias / medium reliability (“medium risk”) and studies with &gt;80% of the total score for that study type were labelled low risk of bias / high reliability (“low risk”).</w:t>
      </w:r>
      <w:r>
        <w:rPr>
          <w:rFonts w:ascii="Times New Roman" w:hAnsi="Times New Roman" w:cs="Times New Roman"/>
        </w:rPr>
        <w:t xml:space="preserve"> </w:t>
      </w:r>
      <w:r w:rsidR="00455EF0">
        <w:rPr>
          <w:rFonts w:ascii="Times New Roman" w:hAnsi="Times New Roman" w:cs="Times New Roman"/>
        </w:rPr>
        <w:t xml:space="preserve">Given our objectives were to capture all relevant literature, we did not exclude data based on the quality of evidence provided. </w:t>
      </w:r>
    </w:p>
    <w:p w14:paraId="3CAC2C71" w14:textId="72989A6F" w:rsidR="000E16EB" w:rsidRPr="00EC6126" w:rsidRDefault="000E16EB" w:rsidP="00EA6A40">
      <w:pPr>
        <w:spacing w:line="480" w:lineRule="auto"/>
        <w:jc w:val="both"/>
        <w:rPr>
          <w:rFonts w:ascii="Times New Roman" w:hAnsi="Times New Roman" w:cs="Times New Roman"/>
          <w:i/>
        </w:rPr>
      </w:pPr>
      <w:r>
        <w:rPr>
          <w:rFonts w:ascii="Times New Roman" w:hAnsi="Times New Roman" w:cs="Times New Roman"/>
          <w:i/>
        </w:rPr>
        <w:t xml:space="preserve">Summary measures </w:t>
      </w:r>
    </w:p>
    <w:p w14:paraId="6C35DB19" w14:textId="62C67BD4" w:rsidR="00F37BEE" w:rsidRDefault="00F37BEE" w:rsidP="00EA6A40">
      <w:pPr>
        <w:spacing w:line="480" w:lineRule="auto"/>
        <w:jc w:val="both"/>
        <w:rPr>
          <w:rFonts w:ascii="Times New Roman" w:hAnsi="Times New Roman" w:cs="Times New Roman"/>
        </w:rPr>
      </w:pPr>
      <w:r>
        <w:rPr>
          <w:rFonts w:ascii="Times New Roman" w:hAnsi="Times New Roman" w:cs="Times New Roman"/>
        </w:rPr>
        <w:t>Following extraction and synthesis, data were reviewed by all researchers to identify current barriers and facilitators to success in practice. All major</w:t>
      </w:r>
      <w:r w:rsidR="00FE43B8">
        <w:rPr>
          <w:rFonts w:ascii="Times New Roman" w:hAnsi="Times New Roman" w:cs="Times New Roman"/>
        </w:rPr>
        <w:t xml:space="preserve"> primary</w:t>
      </w:r>
      <w:r>
        <w:rPr>
          <w:rFonts w:ascii="Times New Roman" w:hAnsi="Times New Roman" w:cs="Times New Roman"/>
        </w:rPr>
        <w:t xml:space="preserve"> outcome measures described within the studies were </w:t>
      </w:r>
      <w:r w:rsidR="006E50CC">
        <w:rPr>
          <w:rFonts w:ascii="Times New Roman" w:hAnsi="Times New Roman" w:cs="Times New Roman"/>
        </w:rPr>
        <w:t xml:space="preserve">grouped and </w:t>
      </w:r>
      <w:r>
        <w:rPr>
          <w:rFonts w:ascii="Times New Roman" w:hAnsi="Times New Roman" w:cs="Times New Roman"/>
        </w:rPr>
        <w:t xml:space="preserve">classified into either patient level, prescriber level, or unit/hospital level outcomes. These were tabulated and </w:t>
      </w:r>
      <w:r w:rsidR="006E50CC">
        <w:rPr>
          <w:rFonts w:ascii="Times New Roman" w:hAnsi="Times New Roman" w:cs="Times New Roman"/>
        </w:rPr>
        <w:t xml:space="preserve">the level of evidence for overall achievement of each primary outcome demonstrated within the literature for these groups was </w:t>
      </w:r>
      <w:r>
        <w:rPr>
          <w:rFonts w:ascii="Times New Roman" w:hAnsi="Times New Roman" w:cs="Times New Roman"/>
        </w:rPr>
        <w:t xml:space="preserve">graded using </w:t>
      </w:r>
      <w:r w:rsidR="00F00695">
        <w:rPr>
          <w:rFonts w:ascii="Times New Roman" w:hAnsi="Times New Roman" w:cs="Times New Roman"/>
        </w:rPr>
        <w:t>Grading of Recommendations Assessment, Development and Evaluation (GRADE)</w:t>
      </w:r>
      <w:r>
        <w:rPr>
          <w:rFonts w:ascii="Times New Roman" w:hAnsi="Times New Roman" w:cs="Times New Roman"/>
        </w:rPr>
        <w:t xml:space="preserve"> criteria</w:t>
      </w:r>
      <w:r w:rsidR="000036AB">
        <w:rPr>
          <w:rFonts w:ascii="Times New Roman" w:hAnsi="Times New Roman" w:cs="Times New Roman"/>
        </w:rPr>
        <w:t>.</w:t>
      </w:r>
      <w:r w:rsidR="009F712D">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"10.1016/j.jclinepi.2010.07.015", "ISBN" : "1878-5921 (Electronic)\\r0895-4356 (Linking)", "ISSN" : "08954356", "PMID" : "21208779", "abstract" : "This article introduces the approach of GRADE to rating quality of evidence. GRADE specifies four categories - high, moderate, low, and very low - that are applied to a body of evidence, not to individual studies. In the context of a systematic review, quality reflects our confidence that the estimates of the effect are correct. In the context of recommendations, quality reflects our confidence that the effect estimates are adequate to support a particular recommendation. Randomized trials begin as high-quality evidence, observational studies as low quality. \"Quality\" as used in GRADE means more than risk of bias and so may also be compromised by imprecision, inconsistency, indirectness of study results, and publication bias. In addition, several factors can increase our confidence in an estimate of effect. GRADE provides a systematic approach for considering and reporting each of these factors. GRADE separates the process of assessing quality of evidence from the process of making recommendations. Judgments about the strength of a recommendation depend on more than just the quality of evidence. ?? 2011 Elsevier Inc. All rights reserved.", "author" : [ { "dropping-particle" : "", "family" : "Balshem", "given" : "Howard", "non-dropping-particle" : "", "parse-names" : false, "suffix" : "" }, { "dropping-particle" : "", "family" : "Helfand", "given" : "Mark", "non-dropping-particle" : "", "parse-names" : false, "suffix" : "" }, { "dropping-particle" : "", "family" : "Schunemann", "given" : "Holger J.", "non-dropping-particle" : "", "parse-names" : false, "suffix" : "" }, { "dropping-particle" : "", "family" : "Oxman", "given" : "Andrew D.", "non-dropping-particle" : "", "parse-names" : false, "suffix" : "" }, { "dropping-particle" : "", "family" : "Kunz", "given" : "Regina", "non-dropping-particle" : "", "parse-names" : false, "suffix" : "" }, { "dropping-particle" : "", "family" : "Brozek", "given" : "Jan", "non-dropping-particle" : "", "parse-names" : false, "suffix" : "" }, { "dropping-particle" : "", "family" : "Vist", "given" : "Gunn E.", "non-dropping-particle" : "", "parse-names" : false, "suffix" : "" }, { "dropping-particle" : "", "family" : "Falck-Ytter", "given" : "Yngve", "non-dropping-particle" : "", "parse-names" : false, "suffix" : "" }, { "dropping-particle" : "", "family" : "Meerpohl", "given" : "Joerg", "non-dropping-particle" : "", "parse-names" : false, "suffix" : "" }, { "dropping-particle" : "", "family" : "Norris", "given" : "Susan", "non-dropping-particle" : "", "parse-names" : false, "suffix" : "" }, { "dropping-particle" : "", "family" : "Guyatt", "given" : "Gordon H.", "non-dropping-particle" : "", "parse-names" : false, "suffix" : "" } ], "container-title" : "Journal of Clinical Epidemiology", "id" : "ITEM-1", "issue" : "4", "issued" : { "date-parts" : [ [ "2011" ] ] }, "page" : "401-406", "title" : "GRADE guidelines: 3. Rating the quality of evidence", "type" : "article-journal", "volume" : "64" }, "uris" : [ "http://www.mendeley.com/documents/?uuid=4169c5b2-7c5d-42a7-a68c-5f631586e035" ] } ], "mendeley" : { "formattedCitation" : "[28]", "plainTextFormattedCitation" : "[28]", "previouslyFormattedCitation" : "[28]" }, "properties" : { "noteIndex" : 0 }, "schema" : "https://github.com/citation-style-language/schema/raw/master/csl-citation.json" }</w:instrText>
      </w:r>
      <w:r w:rsidR="009F712D">
        <w:rPr>
          <w:rFonts w:ascii="Times New Roman" w:hAnsi="Times New Roman" w:cs="Times New Roman"/>
        </w:rPr>
        <w:fldChar w:fldCharType="separate"/>
      </w:r>
      <w:r w:rsidR="00D91DB3" w:rsidRPr="00D91DB3">
        <w:rPr>
          <w:rFonts w:ascii="Times New Roman" w:hAnsi="Times New Roman" w:cs="Times New Roman"/>
          <w:noProof/>
        </w:rPr>
        <w:t>[28]</w:t>
      </w:r>
      <w:r w:rsidR="009F712D">
        <w:rPr>
          <w:rFonts w:ascii="Times New Roman" w:hAnsi="Times New Roman" w:cs="Times New Roman"/>
        </w:rPr>
        <w:fldChar w:fldCharType="end"/>
      </w:r>
      <w:r w:rsidR="00FE43B8">
        <w:rPr>
          <w:rFonts w:ascii="Times New Roman" w:hAnsi="Times New Roman" w:cs="Times New Roman"/>
        </w:rPr>
        <w:t xml:space="preserve"> </w:t>
      </w:r>
    </w:p>
    <w:p w14:paraId="10D7E994" w14:textId="77777777" w:rsidR="000D22E2" w:rsidRDefault="000D22E2" w:rsidP="004A28BF">
      <w:pPr>
        <w:spacing w:line="480" w:lineRule="auto"/>
        <w:jc w:val="both"/>
        <w:rPr>
          <w:rFonts w:ascii="Times New Roman" w:hAnsi="Times New Roman" w:cs="Times New Roman"/>
          <w:b/>
        </w:rPr>
        <w:sectPr w:rsidR="000D22E2">
          <w:pgSz w:w="11906" w:h="16838"/>
          <w:pgMar w:top="1440" w:right="1440" w:bottom="1440" w:left="1440" w:header="708" w:footer="708" w:gutter="0"/>
          <w:cols w:space="708"/>
          <w:docGrid w:linePitch="360"/>
        </w:sectPr>
      </w:pPr>
    </w:p>
    <w:p w14:paraId="4BBE698D" w14:textId="0268FDA9" w:rsidR="004A28BF" w:rsidRDefault="004A28BF" w:rsidP="004A28BF">
      <w:pPr>
        <w:spacing w:line="480" w:lineRule="auto"/>
        <w:jc w:val="both"/>
        <w:rPr>
          <w:rFonts w:ascii="Times New Roman" w:hAnsi="Times New Roman" w:cs="Times New Roman"/>
          <w:b/>
        </w:rPr>
      </w:pPr>
      <w:r>
        <w:rPr>
          <w:rFonts w:ascii="Times New Roman" w:hAnsi="Times New Roman" w:cs="Times New Roman"/>
          <w:b/>
        </w:rPr>
        <w:lastRenderedPageBreak/>
        <w:t>Results</w:t>
      </w:r>
    </w:p>
    <w:p w14:paraId="62E41A84" w14:textId="77777777" w:rsidR="004A28BF" w:rsidRPr="009457FD" w:rsidRDefault="004A28BF" w:rsidP="004A28BF">
      <w:pPr>
        <w:spacing w:line="480" w:lineRule="auto"/>
        <w:jc w:val="both"/>
        <w:rPr>
          <w:rFonts w:ascii="Times New Roman" w:hAnsi="Times New Roman" w:cs="Times New Roman"/>
          <w:i/>
        </w:rPr>
      </w:pPr>
      <w:r>
        <w:rPr>
          <w:rFonts w:ascii="Times New Roman" w:hAnsi="Times New Roman" w:cs="Times New Roman"/>
          <w:i/>
        </w:rPr>
        <w:t>Study selection and characteristics</w:t>
      </w:r>
    </w:p>
    <w:p w14:paraId="12C0D4CE" w14:textId="1A6D259B" w:rsidR="00760DE8" w:rsidRDefault="004A28BF" w:rsidP="004A28BF">
      <w:pPr>
        <w:spacing w:line="480" w:lineRule="auto"/>
        <w:jc w:val="both"/>
        <w:rPr>
          <w:rFonts w:ascii="Times New Roman" w:hAnsi="Times New Roman" w:cs="Times New Roman"/>
        </w:rPr>
      </w:pPr>
      <w:r w:rsidRPr="00D16280">
        <w:rPr>
          <w:rFonts w:ascii="Times New Roman" w:hAnsi="Times New Roman" w:cs="Times New Roman"/>
          <w:b/>
        </w:rPr>
        <w:t>Figure 1</w:t>
      </w:r>
      <w:r w:rsidRPr="00AD57EC">
        <w:rPr>
          <w:rFonts w:ascii="Times New Roman" w:hAnsi="Times New Roman" w:cs="Times New Roman"/>
          <w:b/>
        </w:rPr>
        <w:t xml:space="preserve"> </w:t>
      </w:r>
      <w:r>
        <w:rPr>
          <w:rFonts w:ascii="Times New Roman" w:hAnsi="Times New Roman" w:cs="Times New Roman"/>
        </w:rPr>
        <w:t>describes the screening and eligibility checking process which was undertaken. An initial electronic search identified 40</w:t>
      </w:r>
      <w:r w:rsidR="00091559">
        <w:rPr>
          <w:rFonts w:ascii="Times New Roman" w:hAnsi="Times New Roman" w:cs="Times New Roman"/>
        </w:rPr>
        <w:t>2</w:t>
      </w:r>
      <w:r>
        <w:rPr>
          <w:rFonts w:ascii="Times New Roman" w:hAnsi="Times New Roman" w:cs="Times New Roman"/>
        </w:rPr>
        <w:t xml:space="preserve"> individual titles and abstracts for screening. Of these, </w:t>
      </w:r>
      <w:r w:rsidR="00B9106F">
        <w:rPr>
          <w:rFonts w:ascii="Times New Roman" w:hAnsi="Times New Roman" w:cs="Times New Roman"/>
        </w:rPr>
        <w:t>131/402 (33%) abstracts were carried forward for eligibility screening</w:t>
      </w:r>
      <w:r w:rsidR="00ED7973">
        <w:rPr>
          <w:rFonts w:ascii="Times New Roman" w:hAnsi="Times New Roman" w:cs="Times New Roman"/>
        </w:rPr>
        <w:t xml:space="preserve"> </w:t>
      </w:r>
      <w:r w:rsidR="00B9106F">
        <w:rPr>
          <w:rFonts w:ascii="Times New Roman" w:hAnsi="Times New Roman" w:cs="Times New Roman"/>
        </w:rPr>
        <w:t>and</w:t>
      </w:r>
      <w:r w:rsidR="00B9106F" w:rsidRPr="00C72CA5">
        <w:rPr>
          <w:rFonts w:ascii="Times New Roman" w:hAnsi="Times New Roman" w:cs="Times New Roman"/>
        </w:rPr>
        <w:t xml:space="preserve"> </w:t>
      </w:r>
      <w:r w:rsidR="00B9106F" w:rsidRPr="00DE2B3F">
        <w:rPr>
          <w:rFonts w:ascii="Times New Roman" w:hAnsi="Times New Roman" w:cs="Times New Roman"/>
        </w:rPr>
        <w:t>5</w:t>
      </w:r>
      <w:r w:rsidR="00B9106F">
        <w:rPr>
          <w:rFonts w:ascii="Times New Roman" w:hAnsi="Times New Roman" w:cs="Times New Roman"/>
        </w:rPr>
        <w:t>8/131</w:t>
      </w:r>
      <w:r w:rsidR="00B9106F" w:rsidRPr="00ED3F5C">
        <w:rPr>
          <w:rFonts w:ascii="Times New Roman" w:hAnsi="Times New Roman" w:cs="Times New Roman"/>
        </w:rPr>
        <w:t xml:space="preserve"> (</w:t>
      </w:r>
      <w:r w:rsidR="00B9106F">
        <w:rPr>
          <w:rFonts w:ascii="Times New Roman" w:hAnsi="Times New Roman" w:cs="Times New Roman"/>
        </w:rPr>
        <w:t>44</w:t>
      </w:r>
      <w:r w:rsidR="00B9106F" w:rsidRPr="00ED3F5C">
        <w:rPr>
          <w:rFonts w:ascii="Times New Roman" w:hAnsi="Times New Roman" w:cs="Times New Roman"/>
        </w:rPr>
        <w:t>%)</w:t>
      </w:r>
      <w:r w:rsidR="00B9106F" w:rsidRPr="00C72CA5">
        <w:rPr>
          <w:rFonts w:ascii="Times New Roman" w:hAnsi="Times New Roman" w:cs="Times New Roman"/>
        </w:rPr>
        <w:t xml:space="preserve"> </w:t>
      </w:r>
      <w:r w:rsidR="00ED7973">
        <w:rPr>
          <w:rFonts w:ascii="Times New Roman" w:hAnsi="Times New Roman" w:cs="Times New Roman"/>
        </w:rPr>
        <w:t xml:space="preserve">were </w:t>
      </w:r>
      <w:r w:rsidR="00B9106F">
        <w:rPr>
          <w:rFonts w:ascii="Times New Roman" w:hAnsi="Times New Roman" w:cs="Times New Roman"/>
        </w:rPr>
        <w:t>included in the review</w:t>
      </w:r>
      <w:r w:rsidR="00B9106F" w:rsidRPr="00C72CA5">
        <w:rPr>
          <w:rFonts w:ascii="Times New Roman" w:hAnsi="Times New Roman" w:cs="Times New Roman"/>
        </w:rPr>
        <w:t xml:space="preserve">. </w:t>
      </w:r>
      <w:r>
        <w:rPr>
          <w:rFonts w:ascii="Times New Roman" w:hAnsi="Times New Roman" w:cs="Times New Roman"/>
        </w:rPr>
        <w:t>Cohen’s kappa for agreement was 0</w:t>
      </w:r>
      <w:r w:rsidR="003B63F0">
        <w:rPr>
          <w:rFonts w:ascii="Times New Roman" w:hAnsi="Times New Roman" w:cs="Times New Roman"/>
        </w:rPr>
        <w:t>.</w:t>
      </w:r>
      <w:r>
        <w:rPr>
          <w:rFonts w:ascii="Times New Roman" w:hAnsi="Times New Roman" w:cs="Times New Roman"/>
        </w:rPr>
        <w:t xml:space="preserve">88. </w:t>
      </w:r>
      <w:r w:rsidR="000D22E2">
        <w:rPr>
          <w:rFonts w:ascii="Times New Roman" w:hAnsi="Times New Roman" w:cs="Times New Roman"/>
        </w:rPr>
        <w:t xml:space="preserve">These </w:t>
      </w:r>
      <w:r w:rsidR="00B9106F">
        <w:rPr>
          <w:rFonts w:ascii="Times New Roman" w:hAnsi="Times New Roman" w:cs="Times New Roman"/>
        </w:rPr>
        <w:t xml:space="preserve">58 studies </w:t>
      </w:r>
      <w:r w:rsidR="000D22E2">
        <w:rPr>
          <w:rFonts w:ascii="Times New Roman" w:hAnsi="Times New Roman" w:cs="Times New Roman"/>
        </w:rPr>
        <w:t xml:space="preserve">described 38 different CDSS. </w:t>
      </w:r>
      <w:r w:rsidR="008B1F8F" w:rsidRPr="00D16280">
        <w:rPr>
          <w:rFonts w:ascii="Times New Roman" w:hAnsi="Times New Roman" w:cs="Times New Roman"/>
          <w:b/>
        </w:rPr>
        <w:t>T</w:t>
      </w:r>
      <w:r w:rsidR="00D27763" w:rsidRPr="00D16280">
        <w:rPr>
          <w:rFonts w:ascii="Times New Roman" w:hAnsi="Times New Roman" w:cs="Times New Roman"/>
          <w:b/>
        </w:rPr>
        <w:t>able 2</w:t>
      </w:r>
      <w:r w:rsidR="00760DE8">
        <w:rPr>
          <w:rFonts w:ascii="Times New Roman" w:hAnsi="Times New Roman" w:cs="Times New Roman"/>
          <w:b/>
        </w:rPr>
        <w:t xml:space="preserve"> </w:t>
      </w:r>
      <w:r w:rsidR="00760DE8">
        <w:rPr>
          <w:rFonts w:ascii="Times New Roman" w:hAnsi="Times New Roman" w:cs="Times New Roman"/>
        </w:rPr>
        <w:t xml:space="preserve">summarises </w:t>
      </w:r>
      <w:r w:rsidR="00B51FFB">
        <w:rPr>
          <w:rFonts w:ascii="Times New Roman" w:hAnsi="Times New Roman" w:cs="Times New Roman"/>
        </w:rPr>
        <w:t>the attributes of the CDSS identified</w:t>
      </w:r>
      <w:r>
        <w:rPr>
          <w:rFonts w:ascii="Times New Roman" w:hAnsi="Times New Roman" w:cs="Times New Roman"/>
        </w:rPr>
        <w:t>.</w:t>
      </w:r>
      <w:r w:rsidR="00B51FFB">
        <w:rPr>
          <w:rFonts w:ascii="Times New Roman" w:hAnsi="Times New Roman" w:cs="Times New Roman"/>
        </w:rPr>
        <w:t xml:space="preserve"> </w:t>
      </w:r>
      <w:r w:rsidR="00B51FFB">
        <w:rPr>
          <w:rFonts w:ascii="Times New Roman" w:hAnsi="Times New Roman" w:cs="Times New Roman"/>
          <w:b/>
        </w:rPr>
        <w:t>S</w:t>
      </w:r>
      <w:r w:rsidR="00B51FFB" w:rsidRPr="00EC6126">
        <w:rPr>
          <w:rFonts w:ascii="Times New Roman" w:hAnsi="Times New Roman" w:cs="Times New Roman"/>
          <w:b/>
        </w:rPr>
        <w:t xml:space="preserve">upplementary </w:t>
      </w:r>
      <w:r w:rsidR="0012176E">
        <w:rPr>
          <w:rFonts w:ascii="Times New Roman" w:hAnsi="Times New Roman" w:cs="Times New Roman"/>
          <w:b/>
        </w:rPr>
        <w:t>T</w:t>
      </w:r>
      <w:r w:rsidR="00B51FFB" w:rsidRPr="00EC6126">
        <w:rPr>
          <w:rFonts w:ascii="Times New Roman" w:hAnsi="Times New Roman" w:cs="Times New Roman"/>
          <w:b/>
        </w:rPr>
        <w:t xml:space="preserve">able </w:t>
      </w:r>
      <w:r w:rsidR="00192DCD">
        <w:rPr>
          <w:rFonts w:ascii="Times New Roman" w:hAnsi="Times New Roman" w:cs="Times New Roman"/>
          <w:b/>
        </w:rPr>
        <w:t>2</w:t>
      </w:r>
      <w:r w:rsidR="00B51FFB">
        <w:rPr>
          <w:rFonts w:ascii="Times New Roman" w:hAnsi="Times New Roman" w:cs="Times New Roman"/>
        </w:rPr>
        <w:t xml:space="preserve"> outlines the full evaluation of the 38 CDSS</w:t>
      </w:r>
      <w:r w:rsidR="00B51FFB" w:rsidRPr="00EC6126">
        <w:rPr>
          <w:rFonts w:ascii="Times New Roman" w:hAnsi="Times New Roman" w:cs="Times New Roman"/>
        </w:rPr>
        <w:t>.</w:t>
      </w:r>
      <w:r w:rsidR="00B51FFB">
        <w:rPr>
          <w:rFonts w:ascii="Times New Roman" w:hAnsi="Times New Roman" w:cs="Times New Roman"/>
        </w:rPr>
        <w:t xml:space="preserve"> </w:t>
      </w:r>
      <w:r w:rsidR="00760DE8">
        <w:rPr>
          <w:rFonts w:ascii="Times New Roman" w:hAnsi="Times New Roman" w:cs="Times New Roman"/>
        </w:rPr>
        <w:t xml:space="preserve"> On assessment of the risk of bias of included studies using ICROMS</w:t>
      </w:r>
      <w:r w:rsidR="00ED7973">
        <w:rPr>
          <w:rFonts w:ascii="Times New Roman" w:hAnsi="Times New Roman" w:cs="Times New Roman"/>
        </w:rPr>
        <w:t>,</w:t>
      </w:r>
      <w:r w:rsidR="00760DE8">
        <w:rPr>
          <w:rFonts w:ascii="Times New Roman" w:hAnsi="Times New Roman" w:cs="Times New Roman"/>
        </w:rPr>
        <w:t xml:space="preserve"> the majority of studies in primary care were found to be low to medium risk (7/18;39% and 8/18;44%, respectively), whereas the majority of studies reported from secondary care were medium to high risk (15/40;38% and 22/40;55%, respectively) of bias. </w:t>
      </w:r>
    </w:p>
    <w:p w14:paraId="40CFA165" w14:textId="4C1BFD8A" w:rsidR="00B51FFB" w:rsidRPr="00D16280" w:rsidRDefault="00D54358" w:rsidP="004A28BF">
      <w:pPr>
        <w:spacing w:line="480" w:lineRule="auto"/>
        <w:jc w:val="both"/>
        <w:rPr>
          <w:rFonts w:ascii="Times New Roman" w:hAnsi="Times New Roman" w:cs="Times New Roman"/>
          <w:i/>
        </w:rPr>
      </w:pPr>
      <w:r>
        <w:rPr>
          <w:rFonts w:ascii="Times New Roman" w:hAnsi="Times New Roman" w:cs="Times New Roman"/>
          <w:i/>
        </w:rPr>
        <w:t>Decision support systems</w:t>
      </w:r>
      <w:r w:rsidR="00B51FFB">
        <w:rPr>
          <w:rFonts w:ascii="Times New Roman" w:hAnsi="Times New Roman" w:cs="Times New Roman"/>
          <w:i/>
        </w:rPr>
        <w:t xml:space="preserve"> reported in the literature</w:t>
      </w:r>
    </w:p>
    <w:p w14:paraId="113B4559" w14:textId="3CED253C" w:rsidR="00D54358" w:rsidRPr="00D16280" w:rsidRDefault="00B51FFB" w:rsidP="004A28BF">
      <w:pPr>
        <w:spacing w:line="480" w:lineRule="auto"/>
        <w:jc w:val="both"/>
        <w:rPr>
          <w:rFonts w:ascii="Times New Roman" w:hAnsi="Times New Roman" w:cs="Times New Roman"/>
        </w:rPr>
      </w:pPr>
      <w:r>
        <w:rPr>
          <w:rFonts w:ascii="Times New Roman" w:hAnsi="Times New Roman" w:cs="Times New Roman"/>
        </w:rPr>
        <w:t xml:space="preserve">The majority of CDSS in the literature </w:t>
      </w:r>
      <w:r w:rsidR="00B45066">
        <w:rPr>
          <w:rFonts w:ascii="Times New Roman" w:hAnsi="Times New Roman" w:cs="Times New Roman"/>
        </w:rPr>
        <w:t xml:space="preserve">target </w:t>
      </w:r>
      <w:r>
        <w:rPr>
          <w:rFonts w:ascii="Times New Roman" w:hAnsi="Times New Roman" w:cs="Times New Roman"/>
        </w:rPr>
        <w:t>antimicrobial prescribing (29/38;</w:t>
      </w:r>
      <w:r w:rsidRPr="00BE3A4F">
        <w:rPr>
          <w:rFonts w:ascii="Times New Roman" w:hAnsi="Times New Roman" w:cs="Times New Roman"/>
        </w:rPr>
        <w:t xml:space="preserve">76%). </w:t>
      </w:r>
      <w:r w:rsidR="00B45066">
        <w:rPr>
          <w:rFonts w:ascii="Times New Roman" w:hAnsi="Times New Roman" w:cs="Times New Roman"/>
        </w:rPr>
        <w:t>Th</w:t>
      </w:r>
      <w:r w:rsidRPr="00D54358">
        <w:rPr>
          <w:rFonts w:ascii="Times New Roman" w:hAnsi="Times New Roman" w:cs="Times New Roman"/>
        </w:rPr>
        <w:t xml:space="preserve">e 11 systems focused on antimicrobial prescribing in primary care </w:t>
      </w:r>
      <w:r w:rsidR="00B45066">
        <w:rPr>
          <w:rFonts w:ascii="Times New Roman" w:hAnsi="Times New Roman" w:cs="Times New Roman"/>
        </w:rPr>
        <w:t>provided</w:t>
      </w:r>
      <w:r w:rsidRPr="00D54358">
        <w:rPr>
          <w:rFonts w:ascii="Times New Roman" w:hAnsi="Times New Roman" w:cs="Times New Roman"/>
        </w:rPr>
        <w:t xml:space="preserve"> decision support for specific syndromic presentation in adults. The</w:t>
      </w:r>
      <w:r w:rsidR="00B45066">
        <w:rPr>
          <w:rFonts w:ascii="Times New Roman" w:hAnsi="Times New Roman" w:cs="Times New Roman"/>
        </w:rPr>
        <w:t xml:space="preserve"> conditions targeted were </w:t>
      </w:r>
      <w:r w:rsidRPr="00D54358">
        <w:rPr>
          <w:rFonts w:ascii="Times New Roman" w:hAnsi="Times New Roman" w:cs="Times New Roman"/>
        </w:rPr>
        <w:t>acute respiratory tract infections (ARIs), with two CDSS also including urinary tract infections (UTIs).</w:t>
      </w:r>
      <w:r w:rsidR="00D54358" w:rsidRPr="00D16280">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"ISBN" : "09598146 (ISSN)", "ISSN" : "1756-1833", "PMID" : "12183309", "abstract" : "OBJECTIVE: To assess the effectiveness of tailored interventions to implement guidelines for urinary tract infections in women and sore throat. DESIGN: Unblinded, cluster randomised pretest-post-test trial. SETTING: 142 general practices in Norway. PARTICIPANTS: 72 practices received interventions to implement guidelines for urinary tract infection and 70 practices received interventions to implement guidelines for sore throat, serving as controls for each other. 59 practices in the urinary tract infection group and 61 practices in the sore throat group completed the study. Outcomes were measured in 16 939 consultations for sore throat and 9887 consultations for urinary tract infection. INTERVENTIONS: Interventions were developed to overcome identified barriers to implementing the guidelines. The main components of the tailored interventions were patient educational material, computer based decision support and reminders, an increase in the fee for telephone consultations, and interactive courses for general practitioners and practice assistants. MAIN OUTCOME MEASURES: Changes in rates of use of antibiotics, laboratory tests, and telephone consultations. Results: Patients in the sore throat group were 3% less likely to receive antibiotics after the intervention. Women with symptoms of urinary tract infection in the intervention group were 5.1% less likely to have a laboratory test ordered. No significant differences were found between the groups for the other outcomes. Large variation was found across the included practices in the rates of antibiotic prescription, use of laboratory tests and telephone consultations, and in the extent of change for all three outcome measures. CONCLUSIONS: Passively delivered, complex interventions targeted at identified barriers to change had little effect in changing practice.", "author" : [ { "dropping-particle" : "", "family" : "Flottorp", "given" : "Signe", "non-dropping-particle" : "", "parse-names" : false, "suffix" : "" }, { "dropping-particle" : "", "family" : "Oxman", "given" : "Andrew D", "non-dropping-particle" : "", "parse-names" : false, "suffix" : "" }, { "dropping-particle" : "", "family" : "H\u00e5velsrud", "given" : "Kari", "non-dropping-particle" : "", "parse-names" : false, "suffix" : "" }, { "dropping-particle" : "", "family" : "Treweek", "given" : "Shaun", "non-dropping-particle" : "", "parse-names" : false, "suffix" : "" }, { "dropping-particle" : "", "family" : "Herrin", "given" : "Jeph", "non-dropping-particle" : "", "parse-names" : false, "suffix" : "" } ], "container-title" : "BMJ (Clinical research ed.)", "id" : "ITEM-1", "issue" : "7360", "issued" : { "date-parts" : [ [ "2002" ] ] }, "page" : "367", "title" : "Cluster randomised controlled trial of tailored interventions to improve the management of urinary tract infections in women and sore throat.", "type" : "article-journal", "volume" : "325" }, "uris" : [ "http://www.mendeley.com/documents/?uuid=ebc3dff1-dc89-4f28-988d-9733330b30a5" ] }, { "id" : "ITEM-2", "itemData" : { "ISBN" : "1088-0224", "PMID" : "21322301", "abstract" : "Objective: To examine whether the Acute Respiratory Infection (ARI) Quality Dashboard, an electronic health record (EHR)-based feedback system, changed antibiotic prescribing. Study Design: Cluster randomized, controlled trial. Methods: We randomly assigned 27 primary care practices to receive the ARI Quality Dashboard or usual care. The primary outcome was the intent-to-intervene antibiotic prescribing rate for ARI visits. We also compared antibiotic prescribing between ARI Quality Dashboard users and nonusers. Results: During the 9-month intervention, there was no difference between intervention and control practices in antibiotic prescribing for all ARI visits (47% vs 47%; P = .87), antibiotic-appropriate ARI visits (65% vs 64%; P = .68), or non-antibiotic-appropriate ARI visits (38% vs 40%; P = .70). Among the 258 intervention clinicians, 72 (28%) used the ARI Quality Dashboard at least once. These clinicians had a lower overall ARI antibiotic prescribing rate (42% vs 50% for nonusers; P = .02). This difference was due to less antibiotic prescribing for non-antibiotic-appropriate ARIs (32% vs 43%; P = .004), including nonstreptococcal pharyngitis (31% vs 41%; P = .01) and nonspecific upper respiratory infections (19% vs 34%; P = .01). Conclusions: The ARI Quality Dashboard was not associated with an overall change in antibiotic prescribing for ARIs, although when used, it was associated with improved antibiotic prescribing. EHR-based quality reporting, as part of \"meaningful use,\" may not improve care in the absence of other changes to primary care practice. (Am J Manag Care. 2010; 16(12 Spec No.): e311-e319)", "author" : [ { "dropping-particle" : "", "family" : "Linder", "given" : "J a", "non-dropping-particle" : "", "parse-names" : false, "suffix" : "" }, { "dropping-particle" : "", "family" : "Schnipper", "given" : "J L", "non-dropping-particle" : "", "parse-names" : false, "suffix" : "" }, { "dropping-particle" : "", "family" : "Tsurikova", "given" : "R", "non-dropping-particle" : "", "parse-names" : false, "suffix" : "" }, { "dropping-particle" : "", "family" : "Yu", "given" : "D T", "non-dropping-particle" : "", "parse-names" : false, "suffix" : "" }, { "dropping-particle" : "", "family" : "Volk", "given" : "L a", "non-dropping-particle" : "", "parse-names" : false, "suffix" : "" }, { "dropping-particle" : "", "family" : "Melnikas", "given" : "a J", "non-dropping-particle" : "", "parse-names" : false, "suffix" : "" }, { "dropping-particle" : "", "family" : "Palchuk", "given" : "M B", "non-dropping-particle" : "", "parse-names" : false, "suffix" : "" }, { "dropping-particle" : "", "family" : "Olsha-Yehiav", "given" : "M", "non-dropping-particle" : "", "parse-names" : false, "suffix" : "" }, { "dropping-particle" : "", "family" : "Middleton", "given" : "B", "non-dropping-particle" : "", "parse-names" : false, "suffix" : "" } ], "container-title" : "American Journal of Managed Care", "id" : "ITEM-2", "issued" : { "date-parts" : [ [ "2010" ] ] }, "page" : "E311-E319", "title" : "Electronic Health Record Feedback to Improve Antibiotic Prescribing for Acute Respiratory Infections", "type" : "article-journal", "volume" : "16" }, "uris" : [ "http://www.mendeley.com/documents/?uuid=fc8902e2-a6fc-4f64-991a-bcdc7e636709" ] }, { "id" : "ITEM-3", "itemData" : { "ISBN" : "1476-0320; 1475-9985", "ISSN" : "1476-0320; 1475-9985", "PMID" : "20359401", "abstract" : "BACKGROUND AND OBJECTIVE: Clinical guidelines discourage antibiotic prescribing for many acute respiratory infections (ARIs), especially for non-antibiotic appropriate diagnoses. Electronic health record (EHR)-based clinical decision support has the potential to improve antibiotic prescribing for ARIs. METHODS: We randomly assigned 27 primary care clinics to receive an EHR-integrated, documentation-based clinical decision support system for the care of patients with ARIs - the ARI Smart Form - or to offer usual care. The primary outcome was the antibiotic prescribing rate for ARIs in an intent-to-intervene analysis based on administrative diagnoses. RESULTS: During the intervention period, patients made 21 961 ARI visits to study clinics. Intervention clinicians used the ARI Smart Form in 6% of 11 954 ARI visits. The antibiotic prescribing rate in the intervention clinics was 39% versus 43% in the control clinics (odds ratio (OR), 0.8; 95% confidence interval (CI), 0.6-1.2, adjusted for clustering by clinic). For antibiotic appropriate ARI diagnoses, the antibiotic prescribing rate was 54% in the intervention clinics and 59% in the control clinics (OR, 0.8; 95% CI, 0.5-1.3). For non-antibiotic appropriate diagnoses, the antibiotic prescribing rate was 32% in the intervention clinics and 34% in the control clinics (OR, 0.9; 95% CI, 0.6-1.4). When the ARI Smart Form was used, based on diagnoses entered on the form, the antibiotic prescribing rate was 49% overall, 88% for antibiotic appropriate diagnoses and 27% for non-antibiotic appropriate diagnoses. In an as-used analysis, the ARI Smart Form was associated with a lower antibiotic prescribing rate for acute bronchitis (OR, 0.5; 95% CI, 0.3-0.8). CONCLUSIONS: The ARI Smart Form neither reduced overall antibiotic prescribing nor significantly improved the appropriateness of antibiotic prescribing for ARIs, but it was not widely used. When used, the ARI Smart Form may improve diagnostic accuracy compared to administrative diagnoses and may reduce antibiotic prescribing for certain diagnoses.", "author" : [ { "dropping-particle" : "", "family" : "Linder", "given" : "J a", "non-dropping-particle" : "", "parse-names" : false, "suffix" : "" }, { "dropping-particle" : "", "family" : "Schnipper", "given" : "J L", "non-dropping-particle" : "", "parse-names" : false, "suffix" : "" }, { "dropping-particle" : "", "family" : "Tsurikova", "given" : "R", "non-dropping-particle" : "", "parse-names" : false, "suffix" : "" }, { "dropping-particle" : "", "family" : "Yu", "given" : "T", "non-dropping-particle" : "", "parse-names" : false, "suffix" : "" }, { "dropping-particle" : "", "family" : "Volk", "given" : "L a", "non-dropping-particle" : "", "parse-names" : false, "suffix" : "" }, { "dropping-particle" : "", "family" : "Melnikas", "given" : "a J", "non-dropping-particle" : "", "parse-names" : false, "suffix" : "" }, { "dropping-particle" : "", "family" : "Palchuk", "given" : "M B", "non-dropping-particle" : "", "parse-names" : false, "suffix" : "" }, { "dropping-particle" : "", "family" : "Olsha-Yehiav", "given" : "M", "non-dropping-particle" : "", "parse-names" : false, "suffix" : "" }, { "dropping-particle" : "", "family" : "Middleton", "given" : "B", "non-dropping-particle" : "", "parse-names" : false, "suffix" : "" } ], "container-title" : "Informatics in primary care", "id" : "ITEM-3", "issue" : "4", "issued" : { "date-parts" : [ [ "2009" ] ] }, "page" : "231-240", "title" : "Documentation-based clinical decision support to improve antibiotic prescribing for acute respiratory infections in primary care: a cluster randomised controlled trial", "type" : "article-journal", "volume" : "17" }, "uris" : [ "http://www.mendeley.com/documents/?uuid=e92bda34-6e97-4f63-94ae-58dbe8e7ef67" ] }, { "id" : "ITEM-4", "itemData" : { "DOI" : "10.1197/jamia.M1780", "ISBN" : "1067-5027", "ISSN" : "10675027", "PMID" : "16221947", "abstract" : "Objective: To maximize effectiveness, clinical decision-support systems must have access to accurate diagnostic and prescribing information. We measured the accuracy of electronic claims diagnoses and electronic antibiotic prescribing for acute respiratory infections (ARIs) and urinary tract infections (UTIs) in primary care. Design: A retrospective, cross-sectional study of randomly selected visits to nine clinics in the Brigham and Women's Practice-Based Research Network between 2000 and 2003 with a principal claims diagnosis of an ARI or UTI (N = 827). Measurements: We compared electronic billing diagnoses and electronic antibiotic prescribing to the gold standard of blinded chart review. Results: Claims-derived, electronic ARI diagnoses had a sensitivity of 98%, specificity of 96%, and positive predictive value of 96%. Claims-derived, electronic UTI diagnoses had a sensitivity of 100%, specificity of 87%, and positive predictive value of 85%. According to the visit note, physicians prescribed antibiotics in 45% of ARI visits and 73% of UTI visits. Electronic antibiotic prescribing had a sensitivity of 43%, specificity of 93%, positive predictive value of 90%, and simple agreement of 64%. The sensitivity of electronic antibiotic prescribing increased over time from 22% in 2000 to 58% in 2003 (p for trend &lt; 0.0001). Conclusion: Claims-derived, electronic diagnoses for ARIs and UTIs appear accurate. Although closing, a large gap persists between antibiotic prescribing documented in the visit note and the use of electronic antibiotic prescribing. Barriers to electronic antibiotic prescribing in primary care must be addressed to leverage the potential that computerized decision-support systems offer in reducing costs, improving quality, and improving patient safety.", "author" : [ { "dropping-particle" : "", "family" : "Linder", "given" : "Jeffrey a.", "non-dropping-particle" : "", "parse-names" : false, "suffix" : "" }, { "dropping-particle" : "", "family" : "Bates", "given" : "David W.", "non-dropping-particle" : "", "parse-names" : false, "suffix" : "" }, { "dropping-particle" : "", "family" : "Williams", "given" : "Deborah H.", "non-dropping-particle" : "", "parse-names" : false, "suffix" : "" }, { "dropping-particle" : "", "family" : "Connolly", "given" : "Meghan a.", "non-dropping-particle" : "", "parse-names" : false, "suffix" : "" }, { "dropping-particle" : "", "family" : "Middleton", "given" : "Blackford", "non-dropping-particle" : "", "parse-names" : false, "suffix" : "" } ], "container-title" : "Journal of the American Medical Informatics Association", "id" : "ITEM-4", "issue" : "1", "issued" : { "date-parts" : [ [ "2006" ] ] }, "page" : "61-66", "title" : "Acute infections in primary care: Accuracy of electronic diagnoses and electronic antibiotic prescribing", "type" : "article-journal", "volume" : "13" }, "uris" : [ "http://www.mendeley.com/documents/?uuid=3b925593-bf18-408c-8674-9a19e595ef19" ] }, { "id" : "ITEM-5", "itemData" : { "DOI" : "10.1371/journal.pone.0051147", "ISBN" : "1932-6203; 1932-6203", "ISSN" : "1932-6203", "PMID" : "23251440", "abstract" : "BACKGROUNDS: Over 50% of antibiotics prescriptions are for outpatients with acute respiratory infections (ARI). Many of them are not needed and thus contribute both avoidable adverse events and pressures toward the development of bacterial resistance. Could a clinical decision support system (CDSS), interposed at the time of electronic prescription, adjust antibiotics utilization toward consensus treatment guidelines for ARI?\\n\\nMETHODS: This is a retrospective comparison of pre- (2002) and post-intervention (2003-2006) periods at two comprehensive health care systems (intervention and control). The intervention was a CDSS that targeted fluoroquinolone and azithromycin; other antibiotics remained unrestricted. 7000 outpatients visits flagged by an ARI case-finding algorithm were reviewed for congruence with the guidelines (antibiotic prescribed-when-warranted or not-prescribed-when-unwarranted).\\n\\nRESULTS: 3831 patients satisfied the case definitions for one or more ARI: pneumonia (537), bronchitis (2931), sinusitis (717) and non-specific ARI (145). All patients with pneumonia received antibiotics. The relative risk (RR) of congruent prescribing was 2.57 (95% CI =\u200a(1.865 to 3.540) in favor of the intervention site for the antibiotics targeted by the CDSS; congruence did not change for other antibiotics (adjusted RR = 1.18 (95% CI =\u200a(0.691 to 2.011)). The proportion of unwarranted prescriptions of the targeted antibiotics decreased from 22% to 3%, pre vs. post-intervention (p&lt;0.0001).\\n\\nCONCLUSIONS: A CDSS interposed at the time of e-prescription nearly extinguished unwarranted use targeted antibiotics for ARI for four years. This intervention highlights a path toward sustainable antibiotics stewardship for outpatients with ARI.", "author" : [ { "dropping-particle" : "", "family" : "Rattinger", "given" : "Gail B", "non-dropping-particle" : "", "parse-names" : false, "suffix" : "" }, { "dropping-particle" : "", "family" : "Mullins", "given" : "C Daniel", "non-dropping-particle" : "", "parse-names" : false, "suffix" : "" }, { "dropping-particle" : "", "family" : "Zuckerman", "given" : "Ilene H", "non-dropping-particle" : "", "parse-names" : false, "suffix" : "" }, { "dropping-particle" : "", "family" : "Onukwugha", "given" : "Eberechukwu", "non-dropping-particle" : "", "parse-names" : false, "suffix" : "" }, { "dropping-particle" : "", "family" : "Walker", "given" : "Loreen D", "non-dropping-particle" : "", "parse-names" : false, "suffix" : "" }, { "dropping-particle" : "", "family" : "Gundlapalli", "given" : "Adi", "non-dropping-particle" : "", "parse-names" : false, "suffix" : "" }, { "dropping-particle" : "", "family" : "Samore", "given" : "Matthew", "non-dropping-particle" : "", "parse-names" : false, "suffix" : "" }, { "dropping-particle" : "", "family" : "Delisle", "given" : "Sylvain", "non-dropping-particle" : "", "parse-names" : false, "suffix" : "" } ], "container-title" : "PloS one", "id" : "ITEM-5", "issue" : "12", "issued" : { "date-parts" : [ [ "2012" ] ] }, "page" : "e51147", "title" : "A sustainable strategy to prevent misuse of antibiotics for acute respiratory infections.", "type" : "article-journal", "volume" : "7" }, "uris" : [ "http://www.mendeley.com/documents/?uuid=ef8c5586-dc24-4369-88cb-dbe168d73f8b" ] }, { "id" : "ITEM-6", "itemData" : { "DOI" : "10.1016/j.ijmedinf.2012.03.002", "ISSN" : "13865056", "author" : [ { "dropping-particle" : "", "family" : "Litvin", "given" : "Cara B.", "non-dropping-particle" : "", "parse-names" : false, "suffix" : "" }, { "dropping-particle" : "", "family" : "Ornstein", "given" : "Steven M.", "non-dropping-particle" : "", "parse-names" : false, "suffix" : "" }, { "dropping-particle" : "", "family" : "Wessell", "given" : "Andrea M.", "non-dropping-particle" : "", "parse-names" : false, "suffix" : "" }, { "dropping-particle" : "", "family" : "Nemeth", "given" : "Lynne S.", "non-dropping-particle" : "", "parse-names" : false, "suffix" : "" }, { "dropping-particle" : "", "family" : "Nietert", "given" : "Paul J.", "non-dropping-particle" : "", "parse-names" : false, "suffix" : "" } ], "container-title" : "International Journal of Medical Informatics", "id" : "ITEM-6", "issue" : "8", "issued" : { "date-parts" : [ [ "2012" ] ] }, "page" : "521-526", "publisher" : "Elsevier Ireland Ltd", "title" : "Adoption of a clinical decision support system to promote judicious use of antibiotics for acute respiratory infections in primary care", "type" : "article-journal", "volume" : "81" }, "uris" : [ "http://www.mendeley.com/documents/?uuid=978fcb04-3046-4e09-854f-d333f60a730e" ] }, { "id" : "ITEM-7", "itemData" : { "DOI" : "10.1007/s11606-012-2267-2", "ISBN" : "1160601222672", "ISSN" : "0884-8734", "author" : [ { "dropping-particle" : "", "family" : "Litvin", "given" : "Cara B.", "non-dropping-particle" : "", "parse-names" : false, "suffix" : "" }, { "dropping-particle" : "", "family" : "Ornstein", "given" : "Steven M.", "non-dropping-particle" : "", "parse-names" : false, "suffix" : "" }, { "dropping-particle" : "", "family" : "Wessell", "given" : "Andrea M.", "non-dropping-particle" : "", "parse-names" : false, "suffix" : "" }, { "dropping-particle" : "", "family" : "Nemeth", "given" : "Lynne S.", "non-dropping-particle" : "", "parse-names" : false, "suffix" : "" }, { "dropping-particle" : "", "family" : "Nietert", "given" : "Paul J.", "non-dropping-particle" : "", "parse-names" : false, "suffix" : "" } ], "container-title" : "Journal of General Internal Medicine", "id" : "ITEM-7", "issue" : "6", "issued" : { "date-parts" : [ [ "2013" ] ] }, "page" : "810-816", "title" : "Use of an Electronic Health Record Clinical Decision Support Tool to Improve Antibiotic Prescribing for Acute Respiratory Infections: The ABX-TRIP Study", "type" : "article-journal", "volume" : "28" }, "uris" : [ "http://www.mendeley.com/documents/?uuid=434f8fdf-db69-49c2-87c3-929e1dcc9d42" ] }, { "id" : "ITEM-8", "itemData" : { "DOI" : "10.1136/amiajnl-2011-000701", "ISSN" : "1067-5027", "author" : [ { "dropping-particle" : "", "family" : "Mainous", "given" : "Arch G", "non-dropping-particle" : "", "parse-names" : false, "suffix" : "" }, { "dropping-particle" : "", "family" : "Lambourne", "given" : "Carol a", "non-dropping-particle" : "", "parse-names" : false, "suffix" : "" }, { "dropping-particle" : "", "family" : "Nietert", "given" : "Paul J", "non-dropping-particle" : "", "parse-names" : false, "suffix" : "" } ], "container-title" : "Journal of the American Medical Informatics Association", "id" : "ITEM-8", "issue" : "2", "issued" : { "date-parts" : [ [ "2013" ] ] }, "page" : "317-324", "title" : "Impact of a clinical decision support system on antibiotic prescribing for acute respiratory infections in primary care: quasi-experimental trial", "type" : "article-journal", "volume" : "20" }, "uris" : [ "http://www.mendeley.com/documents/?uuid=1f28c60a-8f2b-4095-89f5-3c390ecf4293" ] }, { "id" : "ITEM-9", "itemData" : { "DOI" : "10.1001/jamainternmed.2013.1589", "ISBN" : "2168-6114", "ISSN" : "2168-6114", "PMID" : "23319069", "abstract" : "BACKGROUND: National quality indicators show little change in the overuse of antibiotics for uncomplicated acute bronchitis. We compared the effect of 2 decision support strategies on antibiotic treatment of uncomplicated acute bronchitis.\\n\\nMETHODS: We conducted a 3-arm cluster randomized trial among 33 primary care practices belonging to an integrated health care system in central Pennsylvania. The printed decision support intervention sites (11 practices) received decision support for acute cough illness through a print-based strategy, the computer-assisted decision support intervention sites (11 practices) received decision support through an electronic medical record-based strategy, and the control sites (11 practices) served as a control arm. Both intervention sites also received clinician education and feedback on prescribing practices, as well as patient education brochures at check-in. Antibiotic prescription rates for uncomplicated acute bronchitis in the winter period (October 1, 2009, through March 31, 2010) following introduction of the intervention were compared with the previous 3 winter periods in an intent-to-treat analysis.\\n\\nRESULTS: Compared with the baseline period, the percentage of adolescents and adults prescribed antibiotics during the intervention period decreased at the printed decision support intervention sites (from 80.0% to 68.3%) and at the computer-assisted decision support intervention sites (from 74.0% to 60.7%) but increased slightly at the control sites (from 72.5% to 74.3%). After controlling for patient and clinician characteristics, as well as clustering of observations by clinician and practice site, the differences for the intervention sites were statistically significant from the control sites (P = .003 for control sites vs printed decision support intervention sites and P = .01 for control sites vs computer-assisted decision support intervention sites) but not between themselves (P = .67 for printed decision support intervention sites vs computer-assisted decision support intervention sites). Changes in total visits, 30-day return visit rates, and proportion diagnosed as having uncomplicated acute bronchitis were similar among the study sites.\\n\\nCONCLUSIONS: Implementation of a decision support strategy for acute bronchitis can help reduce the overuse of antibiotics in primary care settings. The effect of printed vs computer-assisted decision support strategies for providing decision support was equivalent.\u2026", "author" : [ { "dropping-particle" : "", "family" : "Gonzales", "given" : "Ralph", "non-dropping-particle" : "", "parse-names" : false, "suffix" : "" }, { "dropping-particle" : "", "family" : "Anderer", "given" : "Tammy", "non-dropping-particle" : "", "parse-names" : false, "suffix" : "" }, { "dropping-particle" : "", "family" : "McCulloch", "given" : "Charles E", "non-dropping-particle" : "", "parse-names" : false, "suffix" : "" }, { "dropping-particle" : "", "family" : "Maselli", "given" : "Judith H", "non-dropping-particle" : "", "parse-names" : false, "suffix" : "" }, { "dropping-particle" : "", "family" : "Bloom", "given" : "Frederick J", "non-dropping-particle" : "", "parse-names" : false, "suffix" : "" }, { "dropping-particle" : "", "family" : "Graf", "given" : "Thomas R", "non-dropping-particle" : "", "parse-names" : false, "suffix" : "" }, { "dropping-particle" : "", "family" : "Stahl", "given" : "Melissa", "non-dropping-particle" : "", "parse-names" : false, "suffix" : "" }, { "dropping-particle" : "", "family" : "Yefko", "given" : "Michelle", "non-dropping-particle" : "", "parse-names" : false, "suffix" : "" }, { "dropping-particle" : "", "family" : "Molecavage", "given" : "Julie", "non-dropping-particle" : "", "parse-names" : false, "suffix" : "" }, { "dropping-particle" : "", "family" : "Metlay", "given" : "Joshua P", "non-dropping-particle" : "", "parse-names" : false, "suffix" : "" } ], "container-title" : "JAMA internal medicine", "id" : "ITEM-9", "issue" : "4", "issued" : { "date-parts" : [ [ "2013" ] ] }, "page" : "267-73", "title" : "A cluster randomized trial of decision support strategies for reducing antibiotic use in acute bronchitis.", "type" : "article-journal", "volume" : "173" }, "uris" : [ "http://www.mendeley.com/documents/?uuid=ac41c1bf-ba46-441e-ae7c-10462f2e7722" ] }, { "id" : "ITEM-10", "itemData" : { "DOI" : "10.1007/s11606-015-3289-3", "ISSN" : "1525-1497", "PMID" : "25840779", "abstract" : "BACKGROUND: A recent clinical trial suggests that printed (PDS) and computer decision support (CDS) interventions are safe and effective in reducing antibiotic use in acute bronchitis relative to usual care (UC).\\n\\nOBJECTIVE: Our aim was to evaluate the cost-effectiveness of decision support interventions in reducing antibiotic use in acute bronchitis.\\n\\nDESIGN: We conducted a clinical trial-based cost-effectiveness analysis comparing UC, PDS and CDS for management of acute bronchitis. We assumed a societal perspective, 5-year program duration and 30-day time horizon.\\n\\nPATIENTS: The U.S. population aged 13-64\u00a0years presenting with acute bronchitis in the ambulatory setting.\\n\\nINTERVENTIONS: Printed and computer decision support interventions relative to usual care.\\n\\nMAIN MEASURES: Cost per antibiotic prescription safely avoided.\\n\\nKEY RESULTS: In the base case, PDS dominated UC and CDS, with lesser total costs (PDS: $2,574, UC: $2,768, CDS: $2,805) and fewer antibiotic prescriptions (PDS: 3.79, UC: 4.60, CDS: 3.95) per patient over 5\u00a0years. In one-way sensitivity analyses, PDS dominated UC across all parameter values, except when antibiotics reduced work loss by \u2265 1.9\u00a0days or the probability of hospitalization within 30\u00a0days was \u2265 0.9\u00a0% in PDS (base case: 0.2\u00a0%) or \u2264 0.4\u00a0% in UC (base case: 1.0\u00a0%). The dominance of PDS over CDS was sensitive both to probability of hospitalization and plausible variation in the adjusted odds of antibiotic use in both strategies.\\n\\nCONCLUSIONS: A PDS strategy to reduce antibiotic use in acute bronchitis is less costly and more effective than both UC and CDS strategies, although results were sensitive to variation in probability of hospitalization and the adjusted odds of antibiotic use. This simple, low-cost, safe, and effective intervention would be an economically reasonable component of a multi-component approach to address antibiotic overuse in acute bronchitis.", "author" : [ { "dropping-particle" : "", "family" : "Michaelidis", "given" : "Constantinos I", "non-dropping-particle" : "", "parse-names" : false, "suffix" : "" }, { "dropping-particle" : "", "family" : "Kern", "given" : "Melissa S", "non-dropping-particle" : "", "parse-names" : false, "suffix" : "" }, { "dropping-particle" : "", "family" : "Smith", "given" : "Kenneth J", "non-dropping-particle" : "", "parse-names" : false, "suffix" : "" } ], "container-title" : "Journal of general internal medicine", "id" : "ITEM-10", "issued" : { "date-parts" : [ [ "2015" ] ] }, "page" : "1505-1510", "title" : "Cost-Effectiveness of Decision Support Strategies in Acute Bronchitis.", "type" : "article-journal" }, "uris" : [ "http://www.mendeley.com/documents/?uuid=f1f5609b-2aa3-442e-bb3e-67c34b20218b" ] }, { "id" : "ITEM-11", "itemData" : { "DOI" : "10.1001/jamainternmed.2013.8980", "ISSN" : "2168-6106", "author" : [ { "dropping-particle" : "", "family" : "McGinn", "given" : "Thomas G.", "non-dropping-particle" : "", "parse-names" : false, "suffix" : "" }, { "dropping-particle" : "", "family" : "McCullagh", "given" : "Lauren", "non-dropping-particle" : "", "parse-names" : false, "suffix" : "" }, { "dropping-particle" : "", "family" : "Kannry", "given" : "Joseph", "non-dropping-particle" : "", "parse-names" : false, "suffix" : "" }, { "dropping-particle" : "", "family" : "Knaus", "given" : "Megan", "non-dropping-particle" : "", "parse-names" : false, "suffix" : "" }, { "dropping-particle" : "", "family" : "Sofianou", "given" : "Anastasia", "non-dropping-particle" : "", "parse-names" : false, "suffix" : "" }, { "dropping-particle" : "", "family" : "Wisnivesky", "given" : "Juan P.", "non-dropping-particle" : "", "parse-names" : false, "suffix" : "" }, { "dropping-particle" : "", "family" : "Mann", "given" : "Devin M.", "non-dropping-particle" : "", "parse-names" : false, "suffix" : "" } ], "container-title" : "JAMA Internal Medicine", "id" : "ITEM-11", "issue" : "17", "issued" : { "date-parts" : [ [ "2013" ] ] }, "page" : "1584", "title" : "Efficacy of an Evidence-Based Clinical Decision Support in Primary Care Practices", "type" : "article-journal", "volume" : "173" }, "uris" : [ "http://www.mendeley.com/documents/?uuid=eecee616-4211-4006-8187-467c6af95fcb" ] }, { "id" : "ITEM-12", "itemData" : { "DOI" : "10.1186/s12913-014-0594-1", "ISSN" : "1472-6963", "author" : [ { "dropping-particle" : "", "family" : "McDermott", "given" : "Lisa", "non-dropping-particle" : "", "parse-names" : false, "suffix" : "" }, { "dropping-particle" : "", "family" : "Yardley", "given" : "Lucy", "non-dropping-particle" : "", "parse-names" : false, "suffix" : "" }, { "dropping-particle" : "", "family" : "Little", "given" : "Paul", "non-dropping-particle" : "", "parse-names" : false, "suffix" : "" }, { "dropping-particle" : "", "family" : "Staa", "given" : "Tjeerd", "non-dropping-particle" : "van", "parse-names" : false, "suffix" : "" }, { "dropping-particle" : "", "family" : "Dregan", "given" : "Alex", "non-dropping-particle" : "", "parse-names" : false, "suffix" : "" }, { "dropping-particle" : "", "family" : "McCann", "given" : "Gerard", "non-dropping-particle" : "", "parse-names" : false, "suffix" : "" }, { "dropping-particle" : "", "family" : "Ashworth", "given" : "Mark", "non-dropping-particle" : "", "parse-names" : false, "suffix" : "" }, { "dropping-particle" : "", "family" : "Gulliford", "given" : "Martin", "non-dropping-particle" : "", "parse-names" : false, "suffix" : "" } ], "container-title" : "BMC Health Services Research", "id" : "ITEM-12", "issue" : "1", "issued" : { "date-parts" : [ [ "2014" ] ] }, "page" : "594", "title" : "Process evaluation of a point-of-care cluster randomised trial using a computer-delivered intervention to reduce antibiotic prescribing in primary care", "type" : "article-journal", "volume" : "14" }, "uris" : [ "http://www.mendeley.com/documents/?uuid=32ffd188-dbe1-4112-879e-034279a60a64" ] }, { "id" : "ITEM-13", "itemData" : { "DOI" : "10.1186/1745-6215-15-220", "ISSN" : "1745-6215", "PMID" : "24919485", "abstract" : "BACKGROUND: There is growing interest in conducting clinical and cluster randomized trials through electronic health records. This paper reports on the methodological issues identified during the implementation of two cluster randomized trials using the electronic health records of the Clinical Practice Research Datalink (CPRD).\\n\\nMETHODS: Two trials were completed in primary care: one aimed to reduce inappropriate antibiotic prescribing for acute respiratory infection; the other aimed to increase physician adherence with secondary prevention interventions after first stroke. The paper draws on documentary records and trial datasets to report on the methodological experience with respect to research ethics and research governance approval, general practice recruitment and allocation, sample size calculation and power, intervention implementation, and trial analysis.\\n\\nRESULTS: We obtained research governance approvals from more than 150 primary care organizations in England, Wales, and Scotland. There were 104 CPRD general practices recruited to the antibiotic trial and 106 to the stroke trial, with the target number of practices being recruited within six months. Interventions were installed into practice information systems remotely over the internet. The mean number of participants per practice was 5,588 in the antibiotic trial and 110 in the stroke trial, with the coefficient of variation of practice sizes being 0.53 and 0.56 respectively. Outcome measures showed substantial correlations between the 12\u00a0months before, and after intervention, with coefficients ranging from 0.42 for diastolic blood pressure to 0.91 for proportion of consultations with antibiotics prescribed, defining practice and participant eligibility for analysis requires careful consideration.\\n\\nCONCLUSIONS: Cluster randomized trials may be performed efficiently in large samples from UK general practices using the electronic health records of a primary care database. The geographical dispersal of trial sites presents a difficulty for research governance approval and intervention implementation. Pretrial data analyses should inform trial design and analysis plans.\\n\\nTRIAL REGISTRATION: Current Controlled Trials ISRCTN 47558792 and ISRCTN 35701810 (both registered on 17 March 2010).", "author" : [ { "dropping-particle" : "", "family" : "Gulliford", "given" : "Martin C", "non-dropping-particle" : "", "parse-names" : false, "suffix" : "" }, { "dropping-particle" : "", "family" : "Staa", "given" : "Tjeerd P", "non-dropping-particle" : "van", "parse-names" : false, "suffix" : "" }, { "dropping-particle" : "", "family" : "McDermott", "given" : "Lisa", "non-dropping-particle" : "", "parse-names" : false, "suffix" : "" }, { "dropping-particle" : "", "family" : "McCann", "given" : "Gerard", "non-dropping-particle" : "", "parse-names" : false, "suffix" : "" }, { "dropping-particle" : "", "family" : "Charlton", "given" : "Judith", "non-dropping-particle" : "", "parse-names" : false, "suffix" : "" }, { "dropping-particle" : "", "family" : "Dregan", "given" : "Alex", "non-dropping-particle" : "", "parse-names" : false, "suffix" : "" } ], "container-title" : "Trials", "id" : "ITEM-13", "issue" : "1", "issued" : { "date-parts" : [ [ "2014" ] ] }, "page" : "220", "title" : "Cluster randomized trials utilizing primary care electronic health records: methodological issues in design, conduct, and analysis (eCRT Study).", "type" : "article-journal", "volume" : "15" }, "uris" : [ "http://www.mendeley.com/documents/?uuid=785ace96-903a-4802-bd98-6ad30bad88aa" ] }, { "id" : "ITEM-14", "itemData" : { "DOI" : "10.1370/afm.1659", "ISBN" : "1544-1717", "ISSN" : "1544-1717", "PMID" : "25024243", "abstract" : "PURPOSE: This study aimed to implement a point-of-care cluster randomized trial using electronic health records. We evaluated the effectiveness of electronically delivered decision support tools at reducing antibiotic prescribing for respiratory tract infections in primary care. METHODS: Family practices from England and Scotland participating in the Clinical Practice Research Datalink (CPRD) were included in the trial; 53 family practices were allocated to intervention and 51 practices were allocated to usual care. Patients aged 18 to 59 years consulting for respiratory tract infections were eligible. The intervention was through remotely installed, computer-delivered decision support tools accessed during the consultations. Control practices provided usual care. The primary outcome was the proportion of consultations for respiratory tract infections with an antibiotic prescribed based on electronic health records. Family practice-specific proportions were included in a cluster-level analysis. RESULTS: Data were analyzed for 603,409 patients: 317,717 at intervention practices and 285,692 at control practices. Use of the intervention was less than anticipated, varying among practices. There was a reduction in proportion of consultations with antibiotics prescribed of 1.85% (95% CI, 0.10%-3.59%, P = .038) and in the rate of antibiotic prescribing for respiratory tract infections (9.69%; 95% CI, 0.75%-18.63%, fewer prescriptions per 1,000 patient-years, P = .034). There were no adverse events. CONCLUSIONS: Cluster randomized trials may be implemented efficiently in large samples from routine care settings by using primary care electronic health records. Future studies should develop and test multicomponent methods for remotely delivered intervention.", "author" : [ { "dropping-particle" : "", "family" : "Gulliford", "given" : "Martin C", "non-dropping-particle" : "", "parse-names" : false, "suffix" : "" }, { "dropping-particle" : "", "family" : "Staa", "given" : "Tjeerd", "non-dropping-particle" : "van", "parse-names" : false, "suffix" : "" }, { "dropping-particle" : "", "family" : "Dregan", "given" : "Alex", "non-dropping-particle" : "", "parse-names" : false, "suffix" : "" }, { "dropping-particle" : "", "family" : "McDermott", "given" : "Lisa", "non-dropping-particle" : "", "parse-names" : false, "suffix" : "" }, { "dropping-particle" : "", "family" : "McCann", "given" : "Gerard", "non-dropping-particle" : "", "parse-names" : false, "suffix" : "" }, { "dropping-particle" : "", "family" : "Ashworth", "given" : "Mark", "non-dropping-particle" : "", "parse-names" : false, "suffix" : "" }, { "dropping-particle" : "", "family" : "Charlton", "given" : "Judith", "non-dropping-particle" : "", "parse-names" : false, "suffix" : "" }, { "dropping-particle" : "", "family" : "Little", "given" : "Paul", "non-dropping-particle" : "", "parse-names" : false, "suffix" : "" }, { "dropping-particle" : "V", "family" : "Moore", "given" : "Michael", "non-dropping-particle" : "", "parse-names" : false, "suffix" : "" }, { "dropping-particle" : "", "family" : "Yardley", "given" : "Lucy", "non-dropping-particle" : "", "parse-names" : false, "suffix" : "" } ], "container-title" : "Annals of family medicine", "id" : "ITEM-14", "issued" : { "date-parts" : [ [ "2014" ] ] }, "page" : "344-51", "title" : "Electronic Health Records for Intervention Research: A Cluster Randomized Trial to Reduce Antibiotic Prescribing in Primary Care (eCRT Study).", "type" : "article-journal", "volume" : "12" }, "uris" : [ "http://www.mendeley.com/documents/?uuid=3e71ef75-bbbe-43ad-a09c-ed208abe178b" ] }, { "id" : "ITEM-15", "itemData" : { "DOI" : "10.1136/amiajnl-2014-002648", "ISSN" : "1067-5027", "author" : [ { "dropping-particle" : "Mac", "family" : "McCullough", "given" : "J", "non-dropping-particle" : "", "parse-names" : false, "suffix" : "" }, { "dropping-particle" : "", "family" : "Zimmerman", "given" : "Frederick J", "non-dropping-particle" : "", "parse-names" : false, "suffix" : "" }, { "dropping-particle" : "", "family" : "Rodriguez", "given" : "Hector P", "non-dropping-particle" : "", "parse-names" : false, "suffix" : "" }, { "dropping-particle" : "", "family" : "Bell", "given" : "Douglas S", "non-dropping-particle" : "", "parse-names" : false, "suffix" : "" }, { "dropping-particle" : "", "family" : "Torrens", "given" : "Paul R", "non-dropping-particle" : "", "parse-names" : false, "suffix" : "" } ], "container-title" : "Journal of the American Medical Informatics Association", "id" : "ITEM-15", "issue" : "6", "issued" : { "date-parts" : [ [ "2014" ] ] }, "page" : "1091-1097", "title" : "Impact of clinical decision support on receipt of antibiotic prescriptions for acute bronchitis and upper respiratory tract infection", "type" : "article-journal", "volume" : "21" }, "uris" : [ "http://www.mendeley.com/documents/?uuid=3c9777e1-0b0a-4237-b103-63242a3f506c" ] }, { "id" : "ITEM-16", "itemData" : { "DOI" : "10.1197/jamia.M2029.Introduction", "ISBN" : "1067-5027", "ISSN" : "1067-5027", "PMID" : "16929045", "abstract" : "Objective: To assess the acceptability and usage of a standalone personal digital assistant (PDA)-based clinical decision-support system (CDSS) for the diagnosis and management of acute respiratory tract infections (RTIs) in the outpatient setting. Design: Observational study performed as part of a larger randomized trial in six rural communities in Utah and Idaho from January 2002 to March 2004. Ninety-nine primary care providers received a PDA-based CDSS for use at the point-ofcare, and were asked to use the tool with at least 200 patients with suspected RTIs. Measurements: Clinical data were collected electronically from the devices at periodic intervals. Providers also completed an exit questionnaire at the end of the study period. Results: Providers logged 14,393 cases using the CDSS, the majority of which (n7624; 53%) were from family practitioners. Overall adherence with CDSS recommendations for the five most common diagnoses (pharyngitis, otitis media, sinusitis, bronchitis, and upper respiratory tract infection) was 82%. When antibiotics were prescribed (53% of cases), adherence with the CDSS-recommended antibiotic was high (76%). By logistic regression analysis, the odds of adherence with CDSS recommendations increased significantly with each ten cases completed (P0.001). Questionnaire respondents believed the CDSS was easy to use, and most (44/65; 68%) did not believe it increased their encounter time with patients, regardless of prior experience with PDAs. Conclusion: A standalone PDA-based CDSS for acute RTIs used at the point-of-care can encourage better outpatient antimicrobial prescribing practices and easily gather a rich set of clinical data.", "author" : [ { "dropping-particle" : "", "family" : "Rubin", "given" : "M. a.", "non-dropping-particle" : "", "parse-names" : false, "suffix" : "" }, { "dropping-particle" : "", "family" : "Bateman", "given" : "K.", "non-dropping-particle" : "", "parse-names" : false, "suffix" : "" }, { "dropping-particle" : "", "family" : "Donnelly", "given" : "S.", "non-dropping-particle" : "", "parse-names" : false, "suffix" : "" }, { "dropping-particle" : "", "family" : "Stoddard", "given" : "G. J.", "non-dropping-particle" : "", "parse-names" : false, "suffix" : "" }, { "dropping-particle" : "", "family" : "Stevenson", "given" : "K.", "non-dropping-particle" : "", "parse-names" : false, "suffix" : "" }, { "dropping-particle" : "", "family" : "Gardner", "given" : "R. M.", "non-dropping-particle" : "", "parse-names" : false, "suffix" : "" }, { "dropping-particle" : "", "family" : "Samore", "given" : "M. H.", "non-dropping-particle" : "", "parse-names" : false, "suffix" : "" } ], "container-title" : "Journal of the American Medical Informatics Association", "id" : "ITEM-16", "issue" : "6", "issued" : { "date-parts" : [ [ "2006" ] ] }, "page" : "627-634", "title" : "Use of a Personal Digital Assistant for Managing Antibiotic Prescribing for Outpatient Respiratory Tract Infections in Rural Communities", "type" : "article-journal", "volume" : "13" }, "uris" : [ "http://www.mendeley.com/documents/?uuid=693600b7-e557-4f89-8b64-ac8a55e566ee" ] }, { "id" : "ITEM-17", "itemData" : { "DOI" : "2006(12)5: 390-397 [pii]", "ISBN" : "1083-4087", "ISSN" : "1083-4087 (Print)", "PMID" : "16792446", "abstract" : "BACKGROUND: Overuse of antibiotics increases the incidence of bacterial resistance and contributes avoidable costs to the health care system. OBJECTIVE: To determine the feasibility of a protocol-driven community pharmacy intervention that was designed to decrease broad-spectrum antimicrobial (BSA) use in patients with upper respiratory tract infections. METHODS: The intervention involved pharmacists who conducted guided interviews regarding patient symptoms in a cohort of patients with BSA prescription visiting 2 rural community pharmacies during peak respiratory illness season. A clinical decision support system was provided to aid in pharmacist diagnosis and assist in determining if the BSA therapy was appropriate. Upon patient consent, pharmacists attempted to contact primary care providers (PCPs) to confirm the diagnosis and recommend appropriate alternative therapy. RESULTS: There were 192 subjects with prescriptions for BSAs and symptoms of respiratory tract infection. Only 3% of the patients who were approached declined to discuss their symptoms and treatment with the pharmacist. A mean of 3 minutes was required to collect symptom and treatment information from the patients. However, when patients were asked if the pharmacist could contact their PCP to recommend alternative therapy, only 7% (n=4) of patients agreed to the intervention. The PCPs who were contacted by pharmacists were receptive to altering the BSA to first-line antimicrobial therapy such as amoxicillin or doxycycline. CONCLUSION: Despite a description of the importance of the intervention, more than 90% of patients prescribed a BSA declined to permit the community pharmacist to contact the prescriber to discuss first-line therapeutic alternatives. This experience in a pilot study to explore the feasibility of pharmacist intervention at the point of dispensing of a BSA made clear that a successful community pharmacy intervention to reduce BSA use would require an alternative method, perhaps via a collaborative practice protocol that does not require patient consent to make the drug substitution to first-line antibiotic therapy.", "author" : [ { "dropping-particle" : "", "family" : "Madaras-Kelly", "given" : "Karl J", "non-dropping-particle" : "", "parse-names" : false, "suffix" : "" }, { "dropping-particle" : "", "family" : "Hannah", "given" : "Elizabeth Lyon", "non-dropping-particle" : "", "parse-names" : false, "suffix" : "" }, { "dropping-particle" : "", "family" : "Bateman", "given" : "Kim", "non-dropping-particle" : "", "parse-names" : false, "suffix" : "" }, { "dropping-particle" : "", "family" : "Samore", "given" : "Matthew H", "non-dropping-particle" : "", "parse-names" : false, "suffix" : "" } ], "container-title" : "Journal of managed care pharmacy : JMCP", "id" : "ITEM-17", "issue" : "5", "issued" : { "date-parts" : [ [ "2006" ] ] }, "page" : "390-397", "title" : "Experience with a clinical decision support system in community pharmacies to recommend narrow-spectrum antimicrobials, nonantimicrobial prescriptions, and OTC products to decrease broad-spectrum antimicrobial use.", "type" : "article-journal", "volume" : "12" }, "uris" : [ "http://www.mendeley.com/documents/?uuid=14a0a21c-5ec8-46f6-b3fe-1c1a077efe9d" ] }, { "id" : "ITEM-18", "itemData" : { "DOI" : "10.1007/s00228-014-1704-z", "ISBN" : "0031-6970", "ISSN" : "1432-1041", "PMID" : "24888882", "abstract" : "OBJECTIVE: This study aims to assess the effectiveness of multiple interventions carried out during the implementation of a guide, on the improvement of the appropriateness of antimicrobial prescribing in primary care. DESIGN: This is a cross-sectional before/after study carried out in Aljarafe Health Care Area (Andalusia, Spain), with a population of 368,728 inhabitants assisted in 37 health centers. SUBJECTS: Subjects include patients with antibiotic prescriptions during 2009 (pre-intervention phase) or 2012 (postintervention phase) selected by simple random sampling (confidence level, 95%; accuracy, 5%), with infections registered in the electronic clinical history. INTERVENTIONS: This study involve training sessions in primary care centers and hospital services, incorporation of the electronic guide to the Health Care Service Websites, and incorporation of the guide to the Digital Health History as a tool to support decision making. MAIN OUTCOME: Difference on appropriate antibiotic prescribing before and after interventions resulted from the study. Other variables also include age, gender, type of pharmacy, antibiotic prescribed, number of treatments per year, infection site, and main comorbidities SOURCES: In addition, this study uses computerized pharmacy records of reimbursed and dispensed drugs and electronic medical histories. RESULTS: The percentage of appropriate antibiotic prescribing increased from 36% in 2009 to 57% in 2012 (p &lt; 0.001) is shown. The improvement was observed in all age patients of any sex and was higher among working-age patients and patients with comorbidities. The best results were observed in the group of beta-lactams and in the treatment of respiratory and skin infections. CONCLUSION: The realization of multifactorial interventions involving professionals from both levels of care could be an effective strategy to improve the use of antimicrobials in primary care.", "author" : [ { "dropping-particle" : "", "family" : "Fern\u00e1ndez Urrusuno", "given" : "Roc\u00edo", "non-dropping-particle" : "", "parse-names" : false, "suffix" : "" }, { "dropping-particle" : "", "family" : "Flores Dorado", "given" : "Macarena", "non-dropping-particle" : "", "parse-names" : false, "suffix" : "" }, { "dropping-particle" : "", "family" : "Vilches Arenas", "given" : "Angel", "non-dropping-particle" : "", "parse-names" : false, "suffix" : "" }, { "dropping-particle" : "", "family" : "Serrano Martino", "given" : "Carmen", "non-dropping-particle" : "", "parse-names" : false, "suffix" : "" }, { "dropping-particle" : "", "family" : "Corral Baena", "given" : "Susana", "non-dropping-particle" : "", "parse-names" : false, "suffix" : "" }, { "dropping-particle" : "", "family" : "Montero Balosa", "given" : "Ma Carmen", "non-dropping-particle" : "", "parse-names" : false, "suffix" : "" } ], "container-title" : "European journal of clinical pharmacology", "id" : "ITEM-18", "issue" : "8", "issued" : { "date-parts" : [ [ "2014" ] ] }, "page" : "1011-20", "title" : "Improving the appropriateness of antimicrobial use in primary care after implementation of a local antimicrobial guide in both levels of care.", "type" : "article-journal", "volume" : "70" }, "uris" : [ "http://www.mendeley.com/documents/?uuid=8c419471-97b4-4e8c-8ef5-4be8ad475ee4" ] } ], "mendeley" : { "formattedCitation" : "[29\u201346]", "plainTextFormattedCitation" : "[29\u201346]", "previouslyFormattedCitation" : "[29\u201346]" }, "properties" : { "noteIndex" : 0 }, "schema" : "https://github.com/citation-style-language/schema/raw/master/csl-citation.json" }</w:instrText>
      </w:r>
      <w:r w:rsidR="00D54358" w:rsidRPr="00D16280">
        <w:rPr>
          <w:rFonts w:ascii="Times New Roman" w:hAnsi="Times New Roman" w:cs="Times New Roman"/>
        </w:rPr>
        <w:fldChar w:fldCharType="separate"/>
      </w:r>
      <w:r w:rsidR="00D91DB3" w:rsidRPr="00D91DB3">
        <w:rPr>
          <w:rFonts w:ascii="Times New Roman" w:hAnsi="Times New Roman" w:cs="Times New Roman"/>
          <w:noProof/>
        </w:rPr>
        <w:t>[29–46]</w:t>
      </w:r>
      <w:r w:rsidR="00D54358" w:rsidRPr="00D16280">
        <w:rPr>
          <w:rFonts w:ascii="Times New Roman" w:hAnsi="Times New Roman" w:cs="Times New Roman"/>
        </w:rPr>
        <w:fldChar w:fldCharType="end"/>
      </w:r>
      <w:r w:rsidR="00D54358" w:rsidRPr="00D16280">
        <w:rPr>
          <w:rFonts w:ascii="Times New Roman" w:hAnsi="Times New Roman" w:cs="Times New Roman"/>
        </w:rPr>
        <w:t xml:space="preserve"> In contrast</w:t>
      </w:r>
      <w:r w:rsidR="00D54358" w:rsidRPr="00BE3A4F">
        <w:rPr>
          <w:rFonts w:ascii="Times New Roman" w:hAnsi="Times New Roman" w:cs="Times New Roman"/>
        </w:rPr>
        <w:t xml:space="preserve">, systems supporting antimicrobial prescribing in secondary care </w:t>
      </w:r>
      <w:r w:rsidR="00D54358" w:rsidRPr="00D54358">
        <w:rPr>
          <w:rFonts w:ascii="Times New Roman" w:hAnsi="Times New Roman" w:cs="Times New Roman"/>
        </w:rPr>
        <w:t xml:space="preserve">targeted broader populations with interventions tending to focus on empirical and prophylactic antimicrobial prescribing rather than individual syndromes (exceptions included, pneumonia, UTI, MRSA, </w:t>
      </w:r>
      <w:r w:rsidR="00D54358" w:rsidRPr="00D54358">
        <w:rPr>
          <w:rFonts w:ascii="Times New Roman" w:hAnsi="Times New Roman" w:cs="Times New Roman"/>
          <w:i/>
        </w:rPr>
        <w:t>Clostridium difficile</w:t>
      </w:r>
      <w:r w:rsidR="00D54358" w:rsidRPr="00D54358">
        <w:rPr>
          <w:rFonts w:ascii="Times New Roman" w:hAnsi="Times New Roman" w:cs="Times New Roman"/>
        </w:rPr>
        <w:t xml:space="preserve"> infection).</w:t>
      </w:r>
      <w:r w:rsidR="00D54358" w:rsidRPr="00D16280">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"ISBN" : "0899-823X", "ISSN" : "0899-823X", "PMID" : "2745959", "abstract" : "A prospective study was performed over a two-year period to determine whether computer-generated reminders of perioperative antibiotic use could improve prescribing habits and reduce postoperative wound infections. During the first year, baseline patterns of antibiotic use and postoperative infection rates were established. During the second year, computer-generated reminders regarding perioperative antibiotic use were placed in the patient's medical record prior to surgery and patterns of antibiotic use and postoperative wound infections monitored. Hospitalized patients undergoing non-emergency surgery from June to November 1985 (3,263 patients), and from June to November 1986 (3,568) were monitored with respect to indications for perioperative antibiotic use, timing of antibiotic use and postoperative infectious complications. Perioperative antibiotic use was considered advisable for 1,621 (50%) patients in the 1985 sample and for 1,830 (51%) patients in the 1986 sample. Among these patients, antibiotics were given within two hours before the surgical incision in 638 (40%) of the 1985 sample and 1,070 (58%) of the 1986 sample (p less than 0.001). Overall, postoperative wound infections were detected in 28 (1.8%) of 1,621 patients in 1985 compared with 16 (0.9%) of 1,830 such patients in 1986 (p less than 0.03). We conclude that computer-generated reminders of perioperative antibiotic use improved prescribing habits with a concurrent decline in postoperative wound infections.", "author" : [ { "dropping-particle" : "", "family" : "Larsen", "given" : "R a", "non-dropping-particle" : "", "parse-names" : false, "suffix" : "" }, { "dropping-particle" : "", "family" : "Evans", "given" : "R S", "non-dropping-particle" : "", "parse-names" : false, "suffix" : "" }, { "dropping-particle" : "", "family" : "Burke", "given" : "J P", "non-dropping-particle" : "", "parse-names" : false, "suffix" : "" }, { "dropping-particle" : "", "family" : "Pestotnik", "given" : "S L", "non-dropping-particle" : "", "parse-names" : false, "suffix" : "" }, { "dropping-particle" : "", "family" : "Gardner", "given" : "R M", "non-dropping-particle" : "", "parse-names" : false, "suffix" : "" }, { "dropping-particle" : "", "family" : "Classen", "given" : "D C", "non-dropping-particle" : "", "parse-names" : false, "suffix" : "" } ], "container-title" : "Infection control and hospital epidemiology", "id" : "ITEM-1", "issue" : "7", "issued" : { "date-parts" : [ [ "1989" ] ] }, "page" : "316-20", "title" : "Improved perioperative antibiotic use and reduced surgical wound infections through use of computer decision analysis.", "type" : "article-journal", "volume" : "10" }, "uris" : [ "http://www.mendeley.com/documents/?uuid=a4e75936-513a-4c44-adce-5a3a5c7b7d3e" ] }, { "id" : "ITEM-2", "itemData" : { "DOI" : "10.1001/archinte.1994.00420080076008", "ISSN" : "0003-9926", "abstract" : "Background: Physicians frequently need to start antibiotic therapy before the results of bacterial cultures and antibiotic susceptibility tests are available. We developed and evaluated a computerized antibiotic consultant to assist physicians in the selection of appropriate empiric antibiotics. Methods: We used a two-stage random-selection study to compare antibiotics suggested by the antibiotic consultant with 482 associated antibiotic susceptibility results and the concurrent antibiotics ordered by physicians. The antibiotics ordered by randomized physicians were then compared between crossover periods of antibiotic consultant use. Results: The antibiotic consultant suggested an antibiotic regimen to which all isolated pathogens were shown to be susceptible for 453 (94%) of 482 culture results, while physicians ordered an antibiotic regimen to which all isolated pathogens were susceptible for 369 culture results (77%) (P&lt;.001). The physicians who prescribed antibiotics to which all pathogens were susceptible did so a mean of 21 hours after the culture specimens were collected. Physicians ordered appropriate antibiotics within 12 hours of the culture collection significantly more often when they had use of the antibiotic consultant than during the period before use (P&lt;.035). Moreover, 88% of the physicians stated they would recommend the program to other physicians, 85% said the program improved their antibiotic selection, and 81% said they felt use of the program improved patient care. Conclusions: Information from computer-based medical records can be used to help improve physicians' selection of empiric antibiotics for infections.(Arch Intern Med. 1994;154:878-884)", "author" : [ { "dropping-particle" : "", "family" : "Evans", "given" : "R. Scott", "non-dropping-particle" : "", "parse-names" : false, "suffix" : "" } ], "container-title" : "Archives of Internal Medicine", "id" : "ITEM-2", "issue" : "8", "issued" : { "date-parts" : [ [ "1994", "4", "25" ] ] }, "page" : "878", "title" : "Improving Empiric Antibiotic Selection Using Computer Decision Support", "type" : "article-journal", "volume" : "154" }, "uris" : [ "http://www.mendeley.com/documents/?uuid=b46c5a65-dfc5-43c0-a571-dd4a7d3e9bba" ] }, { "id" : "ITEM-3", "itemData" : { "DOI" : "10.1059/0003-4819-124-10-199605150-00004", "ISBN" : "0003-4819", "ISSN" : "0003-4819", "PMID" : "8610917", "abstract" : "OBJECTIVE: To determine the clinical and financial outcomes of antibiotic practice guidelines implemented through computer-assisted decision support.\\n\\nDESIGN: Descriptive epidemiologic study and financial analysis.\\n\\nSETTING: 520-bed community teaching hospital in Salt Lake City, Utah.\\n\\nPATIENTS: All 162 196 patients discharged from LDS Hospital between 1 January 1988 and 31 December 1994.\\n\\nINTERVENTION: An antibiotic management program that used local clinician-derived consensus guidelines embedded in computer-assisted decision support programs. Prescribing guidelines were developed for inpatient prophylactic, empiric, and therapeutic uses of antibiotics.\\n\\nMEASUREMENTS: Measures of antibiotic use included timing of preoperative antibiotic administration and duration of postoperative antibiotic use. Clinical outcomes included rates of adverse drug events, patterns of antimicrobial resistance, mortality, and length of hospital stay. Financial and use outcomes were expressed as yearly expenditures for antibiotics and defined daily doses per 100 occupied bed-days.\\n\\nRESULTS: During the 7-year study period, 63 759 hospitalized patients (39.3%) received antibiotics. The proportion of the hospitalized patients who received antibiotics increased each year, from 31.8% in 1988 to 53.1% in 1994. Use of broad-spectrum antibiotics increased from 24% of all antibiotic use in 1988 to 47% in 1994. The annual Medicare case-mix index increased from 1.7481 in 1988 to 2.0520 in 1993. Total acquisition costs of antibiotics (adjusted for inflation) decreased from 24.8% ($987,547) of the pharmacy drug expenditure budget in 1988 to 12.9% ($612,500) in 1994. Antibiotic costs per treated patient (adjusted for inflation) decreased from $122.66 per patient in 1988 to $51.90 per patient in 1994. Analysis using a standardized method (defined daily doses) to compare antibiotic use showed that antibiotic use decreased by 22.8% overall. Measures of antibiotic use and clinical outcomes improved during the study period. The percentage of patients having surgery who received appropriately timed preoperative antibiotics increased from 40% in 1988 to 99.1% in 1994. The average number of antibiotic doses administered for surgical prophylaxis was reduced from 19 doses in the base year to 5.3 doses in 1994. Antibiotic-associated adverse drug events decreased by 30%. During the study, antimicrobial resistance patterns were stable, and length of stay remained the same. Mortality rates\u2026", "author" : [ { "dropping-particle" : "", "family" : "Pestotnik", "given" : "S L", "non-dropping-particle" : "", "parse-names" : false, "suffix" : "" }, { "dropping-particle" : "", "family" : "Classen", "given" : "D C", "non-dropping-particle" : "", "parse-names" : false, "suffix" : "" }, { "dropping-particle" : "", "family" : "Evans", "given" : "R S", "non-dropping-particle" : "", "parse-names" : false, "suffix" : "" }, { "dropping-particle" : "", "family" : "Burke", "given" : "J P", "non-dropping-particle" : "", "parse-names" : false, "suffix" : "" } ], "container-title" : "Annals of internal medicine", "id" : "ITEM-3", "issue" : "10", "issued" : { "date-parts" : [ [ "1996" ] ] }, "page" : "884-90", "title" : "Implementing antibiotic practice guidelines through computer-assisted decision support: clinical and financial outcomes.", "type" : "article-journal", "volume" : "124" }, "uris" : [ "http://www.mendeley.com/documents/?uuid=f4eaa375-a87d-4ec9-933b-a4bec3c60715" ] }, { "id" : "ITEM-4", "itemData" : { "ISBN" : "0002-9343 (Print)\\r0002-9343 (Linking)", "ISSN" : "0002-9343 (Print) 0002-9343 (Linking)", "PMID" : "2294764", "abstract" : "STUDY OBJECTIVE: To develop and evaluate a computerized system to monitor therapeutic antibiotics in a hospital setting. MATERIAL AND METHODS: From November 1986 through October 1987, we prospectively monitored 1,632 hospitalized patients who had 2,157 microbiology specimens sent for culture and sensitivity testing. During the study period, computer algorithms were used to identify patients whose antibiotic therapy was inappropriate in relation to microbiology culture and sensitivity data. When inconsistencies occurred between antibiotic therapy and in vitro sensitivity data, computer algorithms generated therapeutic antibiotic monitor (TAM) alerts. A clinical pharmacist then notified the attending physician of the alert. RESULTS: Antibiotic therapy was identified by the computer as inappropriate in 696 instances (32%). After we eliminated false-positive alerts, 420 evaluable TAM alerts remained. Physicians responded to the TAM alerts by either changing or starting antimicrobial therapy in 125 cases (30%). Moreover, physicians were previously unaware of the relevant susceptibility test results in 49% of the alerts. CONCLUSION: Computer-assisted monitoring is an efficient and promising method to identify and correct errors in antimicrobial prescribing and to assure the appropriate use of therapeutic antibiotics.", "author" : [ { "dropping-particle" : "", "family" : "Pestotnik", "given" : "S. L.", "non-dropping-particle" : "", "parse-names" : false, "suffix" : "" }, { "dropping-particle" : "", "family" : "Evans", "given" : "R. S.", "non-dropping-particle" : "", "parse-names" : false, "suffix" : "" }, { "dropping-particle" : "", "family" : "Burke", "given" : "J. P.", "non-dropping-particle" : "", "parse-names" : false, "suffix" : "" }, { "dropping-particle" : "", "family" : "Gardner", "given" : "R. M.", "non-dropping-particle" : "", "parse-names" : false, "suffix" : "" }, { "dropping-particle" : "", "family" : "Classen", "given" : "D. C.", "non-dropping-particle" : "", "parse-names" : false, "suffix" : "" } ], "container-title" : "The American journal of medicine", "id" : "ITEM-4", "issue" : "1", "issued" : { "date-parts" : [ [ "1990" ] ] }, "page" : "43-8", "title" : "Therapeutic antibiotic monitoring: surveillance using a computerized expert system", "type" : "article-journal", "volume" : "88" }, "uris" : [ "http://www.mendeley.com/documents/?uuid=5d6bd9b8-2381-49d6-8c9a-651db36395a3" ] }, { "id" : "ITEM-5", "itemData" : { "DOI" : "10.1111/j.1365-2796.2004.01375.x", "ISSN" : "0954-6820", "PMID" : "15367178", "abstract" : "OBJECTIVE: To determine whether a computerized decision support system could increase the proportion of oral quinolone antibiotic orders placed for hospitalized patients.\\n\\nDESIGN: Prospective, interrupted time-series analysis.\\n\\nSETTING: University hospital in the south-eastern United States.\\n\\nSUBJECTS: Inpatient quinolone orders placed from 1 February 2001 to 31 January 2003.\\n\\nINTERVENTION: A web-based intervention was deployed as part of an existing order entry system at a university hospital on 5 February 2002. Based on an automated query of active medication and diet orders, some users ordering intravenous quinolones were presented with a suggestion to consider choosing an oral formulation.\\n\\nMAIN OUTCOME MEASURE: The proportion of inpatient quinolone orders placed for oral formulations before and after deployment of the intervention.\\n\\nRESULTS: There were a total of 15 194 quinolone orders during the study period, of which 8962 (59%) were for oral forms. Orders for oral quinolones increased from 4202 (56%) before the intervention to 4760 (62%) after, without a change in total orders. In the time-series analysis, there was an overall 5.6% increase (95% CI 2.8-8.4%; P &lt; 0.001) in weekly oral quinolone orders due to the intervention, with the greatest effect on nonintensive care medical units.\\n\\nCONCLUSIONS: A web-based intervention was able to increase oral quinolone orders in hospitalized patients. This is one of the first studies to demonstrate a significant effect of a computerized intervention on dosing route within an antibiotic class. This model could be applied to other antibiotics or other drug classes with good oral bioavailability.", "author" : [ { "dropping-particle" : "", "family" : "Hulgan", "given" : "T", "non-dropping-particle" : "", "parse-names" : false, "suffix" : "" }, { "dropping-particle" : "", "family" : "Rosenbloom", "given" : "S T", "non-dropping-particle" : "", "parse-names" : false, "suffix" : "" }, { "dropping-particle" : "", "family" : "Hargrove", "given" : "F", "non-dropping-particle" : "", "parse-names" : false, "suffix" : "" }, { "dropping-particle" : "", "family" : "Talbert", "given" : "D a", "non-dropping-particle" : "", "parse-names" : false, "suffix" : "" }, { "dropping-particle" : "", "family" : "Arbogast", "given" : "P G", "non-dropping-particle" : "", "parse-names" : false, "suffix" : "" }, { "dropping-particle" : "", "family" : "Bansal", "given" : "P", "non-dropping-particle" : "", "parse-names" : false, "suffix" : "" }, { "dropping-particle" : "", "family" : "Miller", "given" : "R a", "non-dropping-particle" : "", "parse-names" : false, "suffix" : "" }, { "dropping-particle" : "", "family" : "Kernodle", "given" : "D S", "non-dropping-particle" : "", "parse-names" : false, "suffix" : "" } ], "container-title" : "Journal of internal medicine", "id" : "ITEM-5", "issue" : "4", "issued" : { "date-parts" : [ [ "2004" ] ] }, "page" : "349-57", "title" : "Oral quinolones in hospitalized patients: an evaluation of a computerized decision support intervention.", "type" : "article-journal", "volume" : "256" }, "uris" : [ "http://www.mendeley.com/documents/?uuid=dfa061a9-9215-4bad-939f-16ad3e5b0f69" ] }, { "id" : "ITEM-6", "itemData" : { "DOI" : "10.1197/j.aem.2004.09.021", "ISSN" : "1069-6563", "author" : [ { "dropping-particle" : "", "family" : "Bernstein", "given" : "S. L.", "non-dropping-particle" : "", "parse-names" : false, "suffix" : "" }, { "dropping-particle" : "", "family" : "Whitaker", "given" : "D.O.", "non-dropping-particle" : "", "parse-names" : false, "suffix" : "" }, { "dropping-particle" : "", "family" : "Winograd", "given" : "D.O.", "non-dropping-particle" : "", "parse-names" : false, "suffix" : "" }, { "dropping-particle" : "", "family" : "Brennan", "given" : "J.A", "non-dropping-particle" : "", "parse-names" : false, "suffix" : "" } ], "container-title" : "Academic Emergency Medicine", "id" : "ITEM-6", "issue" : "3", "issued" : { "date-parts" : [ [ "2005" ] ] }, "page" : "225-231", "title" : "An Electronic Chart Prompt to Decrease Proprietary Antibiotic Prescription to Self-Pay Patients", "type" : "article-journal", "volume" : "12" }, "uris" : [ "http://www.mendeley.com/documents/?uuid=34fd4e7e-b668-4179-bc23-03d5386e8b55" ] }, { "id" : "ITEM-7", "itemData" : { "DOI" : "10.1016/j.amjsurg.2006.08.014", "ISBN" : "1879-1883", "ISSN" : "1879-1883", "PMID" : "17071203", "abstract" : "Surgical site infections (SSIs) result in significant postoperative morbidity and mortality. Although many of these infections can be prevented by timely administration of preoperative antibiotics, data suggest that many patients do not receive such therapy.", "author" : [ { "dropping-particle" : "", "family" : "Webb", "given" : "Alexandra L B", "non-dropping-particle" : "", "parse-names" : false, "suffix" : "" }, { "dropping-particle" : "", "family" : "Flagg", "given" : "Rene L", "non-dropping-particle" : "", "parse-names" : false, "suffix" : "" }, { "dropping-particle" : "", "family" : "Fink", "given" : "Aaron S", "non-dropping-particle" : "", "parse-names" : false, "suffix" : "" } ], "container-title" : "Am J Surg", "id" : "ITEM-7", "issue" : "5", "issued" : { "date-parts" : [ [ "2006" ] ] }, "page" : "663-8", "title" : "Reducing surgical site infections through a multidisciplinary computerized process for preoperative prophylactic antibiotic administration.", "type" : "article-journal", "volume" : "192" }, "uris" : [ "http://www.mendeley.com/documents/?uuid=ff12679e-ef39-42ad-bdf2-9c20001492dc" ] }, { "id" : "ITEM-8", "itemData" : { "DOI" : "10.1213/ANE.0b013e3181f46d89", "ISBN" : "1526-7598 (Electronic) 0003-2999 (Linking)", "ISSN" : "1526-7598", "PMID" : "20841414", "abstract" : "Administration of prophylactic antibiotics during surgery is generally performed by the anesthesia providers. Timely antibiotic administration within the optimal time window before incision is critical for prevention of surgical site infections. However, this often becomes a difficult task for the anesthesia team during the busy part of a case when the patient is being anesthetized.", "author" : [ { "dropping-particle" : "", "family" : "Nair", "given" : "Bala G", "non-dropping-particle" : "", "parse-names" : false, "suffix" : "" }, { "dropping-particle" : "", "family" : "Newman", "given" : "Shu-Fang", "non-dropping-particle" : "", "parse-names" : false, "suffix" : "" }, { "dropping-particle" : "", "family" : "Peterson", "given" : "Gene N", "non-dropping-particle" : "", "parse-names" : false, "suffix" : "" }, { "dropping-particle" : "", "family" : "Wu", "given" : "Wei-Ying", "non-dropping-particle" : "", "parse-names" : false, "suffix" : "" }, { "dropping-particle" : "", "family" : "Schwid", "given" : "Howard a", "non-dropping-particle" : "", "parse-names" : false, "suffix" : "" } ], "container-title" : "Anesthesia and analgesia", "id" : "ITEM-8", "issue" : "5", "issued" : { "date-parts" : [ [ "2010" ] ] }, "page" : "1293-300", "title" : "Feedback mechanisms including real-time electronic alerts to achieve near 100% timely prophylactic antibiotic administration in surgical cases.", "type" : "article-journal", "volume" : "111" }, "uris" : [ "http://www.mendeley.com/documents/?uuid=61bb2ddd-b64a-467b-9a1a-f4b1379f2a53" ] }, { "id" : "ITEM-9", "itemData" : { "DOI" : "10.1089/sur.2010.047", "ISBN" : "1557-8674 (Electronic) 1096-2964 (Linking)", "ISSN" : "1096-2964", "PMID" : "21166624", "abstract" : "Timely re-dosing of antibiotic for prolonged surgical cases is an important measure in reducing the risk of surgical site infections. For the anesthesia team, which generally administers the antibiotic re-doses, it is difficult to keep track of and remember the exact timing requirements. We explored the efficacy of two types of electronic reminders to aid the anesthesia team in performing timely antibiotic re-doses.", "author" : [ { "dropping-particle" : "", "family" : "Nair", "given" : "Bala G", "non-dropping-particle" : "", "parse-names" : false, "suffix" : "" }, { "dropping-particle" : "", "family" : "Newman", "given" : "Shu-Fang", "non-dropping-particle" : "", "parse-names" : false, "suffix" : "" }, { "dropping-particle" : "", "family" : "Peterson", "given" : "Gene N", "non-dropping-particle" : "", "parse-names" : false, "suffix" : "" }, { "dropping-particle" : "", "family" : "Schwid", "given" : "Howard a", "non-dropping-particle" : "", "parse-names" : false, "suffix" : "" } ], "container-title" : "Surgical infections", "id" : "ITEM-9", "issue" : "1", "issued" : { "date-parts" : [ [ "2011" ] ] }, "page" : "57-63", "title" : "Automated electronic reminders to improve redosing of antibiotics during surgical cases: comparison of two approaches.", "type" : "article-journal", "volume" : "12" }, "uris" : [ "http://www.mendeley.com/documents/?uuid=fc19c533-a830-476a-ac07-b1ee0ba6efb0" ] }, { "id" : "ITEM-10", "itemData" : { "DOI" : "10.1213/ANE.0b013e318227b511", "ISSN" : "0003-2999", "author" : [ { "dropping-particle" : "", "family" : "Schwann", "given" : "Nanette M", "non-dropping-particle" : "", "parse-names" : false, "suffix" : "" }, { "dropping-particle" : "", "family" : "Bretz", "given" : "Karen a", "non-dropping-particle" : "", "parse-names" : false, "suffix" : "" }, { "dropping-particle" : "", "family" : "Eid", "given" : "Sherrine", "non-dropping-particle" : "", "parse-names" : false, "suffix" : "" }, { "dropping-particle" : "", "family" : "Burger", "given" : "Terry", "non-dropping-particle" : "", "parse-names" : false, "suffix" : "" }, { "dropping-particle" : "", "family" : "Fry", "given" : "Deborah", "non-dropping-particle" : "", "parse-names" : false, "suffix" : "" }, { "dropping-particle" : "", "family" : "Ackler", "given" : "Frederick", "non-dropping-particle" : "", "parse-names" : false, "suffix" : "" }, { "dropping-particle" : "", "family" : "Evans", "given" : "Paul", "non-dropping-particle" : "", "parse-names" : false, "suffix" : "" }, { "dropping-particle" : "", "family" : "Romancheck", "given" : "David", "non-dropping-particle" : "", "parse-names" : false, "suffix" : "" }, { "dropping-particle" : "", "family" : "Beck", "given" : "Michelle", "non-dropping-particle" : "", "parse-names" : false, "suffix" : "" }, { "dropping-particle" : "", "family" : "Ardire", "given" : "Anthony J", "non-dropping-particle" : "", "parse-names" : false, "suffix" : "" }, { "dropping-particle" : "", "family" : "Lukens", "given" : "Harry", "non-dropping-particle" : "", "parse-names" : false, "suffix" : "" }, { "dropping-particle" : "", "family" : "McLoughlin", "given" : "Thomas M", "non-dropping-particle" : "", "parse-names" : false, "suffix" : "" } ], "container-title" : "Anesthesia {&amp;} Analgesia", "id" : "ITEM-10", "issue" : "4", "issued" : { "date-parts" : [ [ "2011" ] ] }, "page" : "1", "title" : "Point-of-Care Electronic Prompts", "type" : "article-journal", "volume" : "113" }, "uris" : [ "http://www.mendeley.com/documents/?uuid=c5e9a123-4cb9-44bd-adbb-410e79458582" ] }, { "id" : "ITEM-11", "itemData" : { "DOI" : "10.1086/664923", "ISSN" : "0899-823X", "author" : [ { "dropping-particle" : "", "family" : "Rodrigues", "given" : "Joana F.", "non-dropping-particle" : "", "parse-names" : false, "suffix" : "" }, { "dropping-particle" : "", "family" : "Casado", "given" : "Andr\u00e9", "non-dropping-particle" : "", "parse-names" : false, "suffix" : "" }, { "dropping-particle" : "", "family" : "Palos", "given" : "Carlos", "non-dropping-particle" : "", "parse-names" : false, "suffix" : "" }, { "dropping-particle" : "", "family" : "Santos", "given" : "Cl\u00e1udia", "non-dropping-particle" : "", "parse-names" : false, "suffix" : "" }, { "dropping-particle" : "", "family" : "Duarte", "given" : "Aida", "non-dropping-particle" : "", "parse-names" : false, "suffix" : "" }, { "dropping-particle" : "", "family" : "Fernandez-Llimos", "given" : "Fernando", "non-dropping-particle" : "", "parse-names" : false, "suffix" : "" } ], "container-title" : "Infection Control &amp; Hospital Epidemiology", "id" : "ITEM-11", "issue" : "04", "issued" : { "date-parts" : [ [ "2012" ] ] }, "page" : "435-437", "title" : "A Computer-Assisted Prescription System to Improve Antibacterial Surgical Prophylaxis", "type" : "article-journal", "volume" : "33" }, "uris" : [ "http://www.mendeley.com/documents/?uuid=ea9916a9-e296-4d98-af6c-6c9069d88c06" ] }, { "id" : "ITEM-12", "itemData" : { "DOI" : "10.1086/664766", "ISBN" : "0899-823X", "ISSN" : "0899823X (ISSN)", "abstract" : "To the Editor\u2014The utilization of various antimicrobial stewardship program (ASP) strategies such as prior authorization, prescriber feedback and education, and antibiotic order forms have demonstrated favorable impacts on antibiotic utilization in academic settings.1-4 To facilitate the implementation of ASPs, institutions have designed computer systems allowing physician/provider order entry (CPOE). CPOE allows direct entry of medical orders by authorized healthcare providers; this has the benefit of reducing errors by minimizing the ambiguity of handwritten orders, with greater benefits seen with the combination of CPOE and clinical decision support tools.5 In order to assess the potential impact of physician intervention on our community hospital\u2013based, pharmacy-directed ASP, we undertook a prospective evaluation of linezolid use following the addition of an infectious diseases (ID) physician to the program. The subsequent addition of a customized CPOE-ASP order entry template incorporating a linezolid decision algorithm provided an opportunity to monitor its potential additional impact over the subsequent 16 months. In our 214-bed suburban nonacademic hospital, linezolid use was measured during a 32-month period from January 2008 to September 2010. The utilization formula combined a standardized defined daily dose (DDD) of 1,200 mg as recommended by the World Health Organization with hospital pharmacy purchasing data and hospital patient-days (PTD) to calculate a monthly DDD per 1,000 PTD. Prior to implementation of the CPOE-ASP, a primary intervention consisting of ID physician educational activities represented the only new intervention that had the potential for impacting linezolid use. Shortly prior to implementation of the CPOE system, linezolid usage guidelines based on Food and Drug Administration\u2013approved indications6 along with additional evidence-based recommendations approved by a local committee of clinical pharmacists and ID specialists were developed specifically for our CPOE system. Recommendations regarding alternative antibiotics with their dosages and rationale for use as well as hyperlinked references were included in the order entry form. All providers ordering antibiotics were identified and educated on the CPOE system and the antibiotic guidelines. In addition, a linezolid utilization audit was performed over two 5-month periods during the preintervention and CPOE-ASP periods by clinical pharmacists to determine whether linezol\u2026", "author" : [ { "dropping-particle" : "", "family" : "Po", "given" : "John Leander", "non-dropping-particle" : "", "parse-names" : false, "suffix" : "" }, { "dropping-particle" : "", "family" : "Nguyen", "given" : "Bao Q", "non-dropping-particle" : "", "parse-names" : false, "suffix" : "" }, { "dropping-particle" : "", "family" : "Carling", "given" : "Philip C", "non-dropping-particle" : "", "parse-names" : false, "suffix" : "" } ], "container-title" : "Infection Control &amp; Hospital Epidemiology", "id" : "ITEM-12", "issue" : "4", "issued" : { "date-parts" : [ [ "2012" ] ] }, "page" : "434-435", "title" : "The impact of infectious diseases specialist-directed computerized physician order entry antimicrobial stewardship program targeting linezolid use", "type" : "article-journal", "volume" : "33" }, "uris" : [ "http://www.mendeley.com/documents/?uuid=ea934b8e-b099-45b7-9d48-ea6d4c478e29" ] }, { "id" : "ITEM-13", "itemData" : { "DOI" : "10.1002/pds.2078", "ISBN" : "1099-1557; 1053-8569", "ISSN" : "1099-1557", "PMID" : "21254287", "abstract" : "PURPOSE: Some studies have shown that making practice guidelines accessible to physicians when they are making clinical decisions could improve prescribing practices. The aim of the study was to assess the benefit of impact on physician adherence of the intervention that consisted of embedding previously paper-based antibiotic guidelines in the computerized physician drug order entry system of a teaching hospital in order to make these guidelines available to physician at the time of antibiotic ordering. Before the intervention, these guidelines were available in booklet form in all the wards of the hospital. METHODS: Adherence to guidelines was evaluated in 471 consecutive antibiotic orders for pneumonia, 104 just before and 367 just after the intervention. The evaluation criteria were: the choice of the antibiotic relative to the context of acquisition of pneumonia, the daily dose, the planned duration of treatment. Evaluation of antibiotic orders was performed at the initiation of antibiotic treatment. RESULTS: The intervention was followed by a significant decrease in the proportion of antibiotic orders containing at least one criterion of non-conformity to the guidelines, respectively, 33% after vs. 51% (p&lt;0.001) before the intervention. Proportion of non-conform orders decreased in the post- vs. pre-intervention period for the daily dosage of antibiotics, respectively, 12.2% vs. 26.9% (p&lt;0.001), for the planned duration of treatment, respectively, 7.3% vs. 18.3% (p&lt;0.001), whereas for the choice of antibiotics relative to the context of acquisition of pneumonia, the improvement failed to reach statistical significance, respectively, 18.2% vs. 25% (p=0.12). CONCLUSION: In this study, the increased availability of antibiotic guidelines at the time of drug ordering, combined with a periodical reinforcement educational round, was associated with an enhanced physician adherence to these guidelines.", "author" : [ { "dropping-particle" : "", "family" : "Westphal", "given" : "J F", "non-dropping-particle" : "", "parse-names" : false, "suffix" : "" }, { "dropping-particle" : "", "family" : "Jehl", "given" : "F", "non-dropping-particle" : "", "parse-names" : false, "suffix" : "" }, { "dropping-particle" : "", "family" : "Javelot", "given" : "H", "non-dropping-particle" : "", "parse-names" : false, "suffix" : "" }, { "dropping-particle" : "", "family" : "Nonnenmacher", "given" : "C", "non-dropping-particle" : "", "parse-names" : false, "suffix" : "" } ], "container-title" : "Pharmacoepidemiology and drug safety", "id" : "ITEM-13", "issue" : "2", "issued" : { "date-parts" : [ [ "2011" ] ] }, "page" : "162-168", "title" : "Enhanced physician adherence to antibiotic use guidelines through increased availability of guidelines at the time of drug ordering in hospital setting", "type" : "article-journal", "volume" : "20" }, "uris" : [ "http://www.mendeley.com/documents/?uuid=70fb75be-a3c5-4967-8ac3-a3985c88e0be" ] }, { "id" : "ITEM-14", "itemData" : { "DOI" : "10.1136/jamia.2009.002998", "ISBN" : "1527-974X (Electronic)\\r1067-5027 (Linking)", "ISSN" : "1067-5027", "PMID" : "21262922", "abstract" : "A 2005 report from the Centers for Medicare and Medicaid Services and the Centers for Disease Control Surgical Infection Prevention program indicated that only 41% of prophylactic antibacterials were correctly stopped within 24 h of the end of surgery. Electronic order sets have shown promise as a means of integrating guideline information with electronic order entry systems and facilitating safer, more effective care.", "author" : [ { "dropping-particle" : "", "family" : "Haynes", "given" : "Kevin", "non-dropping-particle" : "", "parse-names" : false, "suffix" : "" }, { "dropping-particle" : "", "family" : "Linkin", "given" : "Darren R", "non-dropping-particle" : "", "parse-names" : false, "suffix" : "" }, { "dropping-particle" : "", "family" : "Fishman", "given" : "Neil O", "non-dropping-particle" : "", "parse-names" : false, "suffix" : "" }, { "dropping-particle" : "", "family" : "Bilker", "given" : "Warren B", "non-dropping-particle" : "", "parse-names" : false, "suffix" : "" }, { "dropping-particle" : "", "family" : "Strom", "given" : "Brian L", "non-dropping-particle" : "", "parse-names" : false, "suffix" : "" }, { "dropping-particle" : "", "family" : "Pifer", "given" : "Eric a", "non-dropping-particle" : "", "parse-names" : false, "suffix" : "" }, { "dropping-particle" : "", "family" : "Hennessy", "given" : "Sean", "non-dropping-particle" : "", "parse-names" : false, "suffix" : "" } ], "container-title" : "Journal of the American Medical Informatics Association", "id" : "ITEM-14", "issue" : "2", "issued" : { "date-parts" : [ [ "2011" ] ] }, "page" : "164-168", "title" : "Effectiveness of an information technology intervention to improve prophylactic antibacterial use in the postoperative period.", "type" : "article-journal", "volume" : "18" }, "uris" : [ "http://www.mendeley.com/documents/?uuid=56876c6f-2f48-4aba-96ce-d66d58368e8d" ] }, { "id" : "ITEM-15", "itemData" : { "DOI" : "10.1097/TME.0b013e31822610d1", "ISBN" : "1931-4493", "ISSN" : "1931-4493", "PMID" : "21836453", "abstract" : "Skin and Soft Tissue Infections (SSTI's) with abscess are commonly seen in the Emergency Department (ED) setting. Given the increasing prevalence of methicillin-resistant Staphylococcus-aureus (MRSA)-related abscesses, appropriate evidence-based decisions are essential in assuring successful treatment. Provider adherence to clinical guidelines for the treatment of SSTI's with presumed MRSA remains inconsistent in terms of prescriptive practice related to antibiotic selection, culturing wounds, and patient discharge recommendations regarding the use of infection control techniques. Evidence indicates that the use of Clinical Decision Support (CDS) tools is valuable in improving provider awareness and adherence to clinical guidelines. This study was conducted to examine whether the development of a CDS tool to guide order entry for the treatment of MRSA-related SSTI's and embed it into the electronic medical record program would improve provider adherence to the North Carolina Consensus Guideline for Management of Suspected Commmunity-Acquired MRSA Skin and Soft Tissue.", "author" : [ { "dropping-particle" : "", "family" : "Carman", "given" : "Margaret Jean", "non-dropping-particle" : "", "parse-names" : false, "suffix" : "" }, { "dropping-particle" : "", "family" : "Phipps", "given" : "Julie", "non-dropping-particle" : "", "parse-names" : false, "suffix" : "" }, { "dropping-particle" : "", "family" : "Raley", "given" : "Jennifer", "non-dropping-particle" : "", "parse-names" : false, "suffix" : "" }, { "dropping-particle" : "", "family" : "Li", "given" : "Suling", "non-dropping-particle" : "", "parse-names" : false, "suffix" : "" }, { "dropping-particle" : "", "family" : "Thornlow", "given" : "Deirdre", "non-dropping-particle" : "", "parse-names" : false, "suffix" : "" } ], "container-title" : "Advanced emergency nursing journal", "id" : "ITEM-15", "issue" : "3", "issued" : { "date-parts" : [ [ "2011" ] ] }, "page" : "252-66", "title" : "Use of a Clinical Decision Support Tool to improve guideline adherence for the treatment of methicillin-resistant Staphylococcus aureus: Skin and Soft Tissue Infections.", "type" : "article-journal", "volume" : "33" }, "uris" : [ "http://www.mendeley.com/documents/?uuid=d8b7c41d-2b4f-40a2-85f7-87bfe8bc5ef4" ] }, { "id" : "ITEM-16", "itemData" : { "DOI" : "70/13/1103 [pii]\\r10.2146/ajhp120589 [doi]", "ISBN" : "1535-2900 (Electronic)\\r1079-2082 (Linking)", "ISSN" : "10792082", "PMID" : "23784157", "abstract" : "The article describes the use of a clinical decision-support systems (CDSSs) to enhance an existing antimicrobial stewardship program at Rhode Island Hospital (RIH). To review the gap analysis, a multidisciplinary team was formed that included members from various departments including pharmacy information technology (IT). An overview of the experience with the CDSS enhancement is also presented.", "author" : [ { "dropping-particle" : "", "family" : "Beaulieu", "given" : "J", "non-dropping-particle" : "", "parse-names" : false, "suffix" : "" }, { "dropping-particle" : "", "family" : "Fortin", "given" : "R", "non-dropping-particle" : "", "parse-names" : false, "suffix" : "" }, { "dropping-particle" : "", "family" : "Palmisciano", "given" : "L", "non-dropping-particle" : "", "parse-names" : false, "suffix" : "" }, { "dropping-particle" : "", "family" : "Elsaid", "given" : "K", "non-dropping-particle" : "", "parse-names" : false, "suffix" : "" }, { "dropping-particle" : "", "family" : "Collins", "given" : "C", "non-dropping-particle" : "", "parse-names" : false, "suffix" : "" } ], "container-title" : "American Journal of Health-System Pharmacy", "id" : "ITEM-16", "issue" : "13", "issued" : { "date-parts" : [ [ "2013" ] ] }, "page" : "1103-1104,1113", "title" : "Enhancing clinical decision support to improve appropriate antimicrobial use", "type" : "article-journal", "volume" : "70" }, "uris" : [ "http://www.mendeley.com/documents/?uuid=887d3a97-df2b-4b62-826b-12b92e2938a8" ] }, { "id" : "ITEM-17", "itemData" : { "DOI" : "10.1136/amiajnl-2013-002042", "ISSN" : "1067-5027", "author" : [ { "dropping-particle" : "", "family" : "Tsopra", "given" : "Rosy", "non-dropping-particle" : "", "parse-names" : false, "suffix" : "" }, { "dropping-particle" : "", "family" : "Jais", "given" : "Jean-Philippe", "non-dropping-particle" : "", "parse-names" : false, "suffix" : "" }, { "dropping-particle" : "", "family" : "Venot", "given" : "Alain", "non-dropping-particle" : "", "parse-names" : false, "suffix" : "" }, { "dropping-particle" : "", "family" : "Duclos", "given" : "Catherine", "non-dropping-particle" : "", "parse-names" : false, "suffix" : "" } ], "container-title" : "Journal of the American Medical Informatics Association", "id" : "ITEM-17", "issue" : "e1", "issued" : { "date-parts" : [ [ "2013" ] ] }, "page" : "e107-e116", "title" : "Comparison of two kinds of interface, based on guided navigation or usability principles, for improving the adoption of computerized decision support systems: application to the prescription of antibiotics", "type" : "article-journal", "volume" : "21" }, "uris" : [ "http://www.mendeley.com/documents/?uuid=d3e44307-3ed3-41f6-a4ae-3a89d2db9621" ] }, { "id" : "ITEM-18", "itemData" : { "DOI" : "10.1086/670627", "ISSN" : "1559-6834", "PMID" : "23651885", "abstract" : "OBJECTIVE: \u2003To determine whether antimicrobial (AM) courses ordered with an antimicrobial computer decision support system (CDSS) were more likely to be appropriate than courses ordered without the CDSS.\\n\\nDESIGN: \u2003Retrospective cohort study. Blinded expert reviewers judged whether AM courses were appropriate, considering drug selection, route, dose, and duration.\\n\\nSETTING: \u2003A 279-bed university-affiliated Department of Veterans Affairs (VA) hospital.\\n\\nPATIENTS: \u2003A 500-patient random sample of inpatients who received a therapeutic AM course between October 2007 and September 2008. Intervention.\u2003An optional CDSS, available at the point of order entry in the VA computerized patient record system.\\n\\nRESULTS: CDSS courses were significantly more likely to be appropriate (111/254, 44%) compared with non-CDSS courses (81/246, 33%, P = .013). Courses were more likely to be appropriate when the initial provider diagnosis of the condition being treated was correct (168/273, 62%) than when it was incorrect, uncertain, or a sign or symptom rather than a disease (24/227, 11%, P &lt; .001. In multivariable analysis, CDSS-ordered courses were more likely to be appropriate than non-CDSS-ordered courses (odds ratio [OR], 1.83; 95% confidence interval [CI], 1.13-2.98). Courses were also more likely to be judged appropriate when the initial provider diagnosis of the condition being treated was correct than when it was incorrect, uncertain, or a sign or symptom rather than a disease (OR, 3.56; 95% CI, 1.4-9.0).\\n\\nCONCLUSIONS: \u2003Use of the CDSS was associated with more appropriate AM use. To achieve greater improvements, strategies are needed to improve provider diagnoses of syndromes that are infectious or possibly infectious.", "author" : [ { "dropping-particle" : "", "family" : "Filice", "given" : "Gregory a", "non-dropping-particle" : "", "parse-names" : false, "suffix" : "" }, { "dropping-particle" : "", "family" : "Drekonja", "given" : "Dimitri M", "non-dropping-particle" : "", "parse-names" : false, "suffix" : "" }, { "dropping-particle" : "", "family" : "Thurn", "given" : "Joseph R", "non-dropping-particle" : "", "parse-names" : false, "suffix" : "" }, { "dropping-particle" : "", "family" : "Rector", "given" : "Thomas S", "non-dropping-particle" : "", "parse-names" : false, "suffix" : "" }, { "dropping-particle" : "", "family" : "Hamann", "given" : "Galen M", "non-dropping-particle" : "", "parse-names" : false, "suffix" : "" }, { "dropping-particle" : "", "family" : "Masoud", "given" : "Bobbie T", "non-dropping-particle" : "", "parse-names" : false, "suffix" : "" }, { "dropping-particle" : "", "family" : "Leuck", "given" : "Anne-Marie", "non-dropping-particle" : "", "parse-names" : false, "suffix" : "" }, { "dropping-particle" : "", "family" : "Nordgaard", "given" : "Curtis L", "non-dropping-particle" : "", "parse-names" : false, "suffix" : "" }, { "dropping-particle" : "", "family" : "Eilertson", "given" : "Meredith K", "non-dropping-particle" : "", "parse-names" : false, "suffix" : "" }, { "dropping-particle" : "", "family" : "Johnson", "given" : "James R", "non-dropping-particle" : "", "parse-names" : false, "suffix" : "" } ], "container-title" : "Infection control and hospital epidemiology : the official journal of the Society of Hospital Epidemiologists of America", "id" : "ITEM-18", "issue" : "6", "issued" : { "date-parts" : [ [ "2013" ] ] }, "page" : "558-65", "title" : "Use of a computer decision support system and antimicrobial therapy appropriateness.", "type" : "article-journal", "volume" : "34" }, "uris" : [ "http://www.mendeley.com/documents/?uuid=3196dbdb-3296-4e0d-aba4-1c26db29149f" ] }, { "id" : "ITEM-19", "itemData" : { "DOI" : "10.1086/673977", "ISBN" : "0899-823x", "ISSN" : "1559-6834", "PMID" : "24225610", "abstract" : "OBJECTIVE: Develop a clinical decision support tool comprised of an electronic medical record alert and antimicrobial stewardship navigator to facilitate antimicrobial stewardship.\\n\\nDESIGN: We analyzed alerts targeting antimicrobial de-escalation to assess the effectiveness of the navigator as a stewardship tool. The alert provides antimicrobial recommendations, then directs providers to the navigator, which includes order management, relevant patient information, evidence-based clinical information, and bidirectional communication capability.\\n\\nSETTING: Academic, tertiary care medical center with an electronic medical record.\\n\\nINTERVENTION: Alerts containing stewardship recommendations and immediate access to the navigator were created.\\n\\nRESULTS: \u2003Antibiotic use and response data were collected 1 day before stewardship recommendation via the best practice alert (BPA) tool and 1 day after the BPA tool response. A total of 1,285 stewardship BPAs were created. Two hundred and forty-four (18.9%) of the BPAs were created and acted upon within 72 hours for the purpose of de-escalation: 169 (69%) were accepted, 30 (12%) were accepted with modification, and 45 (18%) were rejected. Statistically significant decreases in total antibiotic use as well as in use of broad-spectrum (anti-methicillin-resistant Staphylococcus aureus and anti-pseudomonal) agents occurred when accepted recommendations were compared with rejected recommendations.\\n\\nCONCLUSIONS: We describe the successful development of a clinical decision support tool to perform prospective audit and feedback comprised of an alert and navigator system featuring evidence-based recommendations and clinical and educational information. We demonstrate that this tool improves antibiotic use through our example of de-escalation.", "author" : [ { "dropping-particle" : "", "family" : "Schulz", "given" : "Lucas", "non-dropping-particle" : "", "parse-names" : false, "suffix" : "" }, { "dropping-particle" : "", "family" : "Osterby", "given" : "Kurt", "non-dropping-particle" : "", "parse-names" : false, "suffix" : "" }, { "dropping-particle" : "", "family" : "Fox", "given" : "Barry", "non-dropping-particle" : "", "parse-names" : false, "suffix" : "" } ], "container-title" : "Infection control and hospital epidemiology : the official journal of the Society of Hospital Epidemiologists of America", "id" : "ITEM-19", "issue" : "2013", "issued" : { "date-parts" : [ [ "2013" ] ] }, "page" : "1259-65", "title" : "The use of best practice alerts with the development of an antimicrobial stewardship navigator to promote antibiotic de-escalation in the electronic medical record.", "type" : "article-journal", "volume" : "34" }, "uris" : [ "http://www.mendeley.com/documents/?uuid=4fdc4320-878f-4d03-921d-d67503f8be12" ] }, { "id" : "ITEM-20", "itemData" : { "DOI" : "10.1093/jac/dku191", "ISSN" : "0305-7453", "author" : [ { "dropping-particle" : "", "family" : "Demonchy", "given" : "E.", "non-dropping-particle" : "", "parse-names" : false, "suffix" : "" }, { "dropping-particle" : "", "family" : "Dufour", "given" : "J.-C.", "non-dropping-particle" : "", "parse-names" : false, "suffix" : "" }, { "dropping-particle" : "", "family" : "Gaudart", "given" : "J.", "non-dropping-particle" : "", "parse-names" : false, "suffix" : "" }, { "dropping-particle" : "", "family" : "Cervetti", "given" : "E.", "non-dropping-particle" : "", "parse-names" : false, "suffix" : "" }, { "dropping-particle" : "", "family" : "Michelet", "given" : "P.", "non-dropping-particle" : "", "parse-names" : false, "suffix" : "" }, { "dropping-particle" : "", "family" : "Poussard", "given" : "N.", "non-dropping-particle" : "", "parse-names" : false, "suffix" : "" }, { "dropping-particle" : "", "family" : "Levraut", "given" : "J.", "non-dropping-particle" : "", "parse-names" : false, "suffix" : "" }, { "dropping-particle" : "", "family" : "Pulcini", "given" : "C.", "non-dropping-particle" : "", "parse-names" : false, "suffix" : "" } ], "container-title" : "Journal of Antimicrobial Chemotherapy", "id" : "ITEM-20", "issue" : "10", "issued" : { "date-parts" : [ [ "2014" ] ] }, "page" : "2857-2863", "title" : "Impact of a computerized decision support system on compliance with guidelines on antibiotics prescribed for urinary tract infections in emergency departments: a multicentre prospective before-and-after controlled interventional study", "type" : "article-journal", "volume" : "69" }, "uris" : [ "http://www.mendeley.com/documents/?uuid=a9f11353-a5a3-454b-83a6-92da6af71d08" ] }, { "id" : "ITEM-21", "itemData" : { "DOI" : "10.1016/S0933-3657(98)00048-7", "ISBN" : "0933-3657 (Print)", "ISSN" : "09333657", "PMID" : "10082177", "abstract" : "Causal probabilistic networks, also called Bayesian networks, allow both qualitative knowledge about the structure of a problem and quantitative knowledge, derived from case databases, expert opinion and literature to be exploited in the construction of decision support systems for diagnosis, treatment and prognosis. This mixing of qualitative and quantitative knowledge will be illustrated, using the selection of antibiotics for a subset of patients with severe infections. The subset consists of patients where bacteria or fungi have been found in the blood. A simple pathophysiological model of infection is used to calculate a prognosis, dependent on the choice of antibiotics. A decision\u2013theoretic approach is used to balance the therapeutic benefit of antibiotic treatment against the cost of antibiotics in the form of direct monetary cost, side effects and ecological cost. A retrospective trial on patients with bacteria or fungi in the blood stemming from the urinary tract indicates that with this approach, it may be possible to suggest balanced choices of antibiotics that not only achieve greater therapeutic benefit, but also reduce the cost of therapy.", "author" : [ { "dropping-particle" : "", "family" : "Andreassen", "given" : "Steen", "non-dropping-particle" : "", "parse-names" : false, "suffix" : "" }, { "dropping-particle" : "", "family" : "Riekehr", "given" : "Christian", "non-dropping-particle" : "", "parse-names" : false, "suffix" : "" }, { "dropping-particle" : "", "family" : "Kristensen", "given" : "Brian", "non-dropping-particle" : "", "parse-names" : false, "suffix" : "" }, { "dropping-particle" : "", "family" : "Sch\u00f8nheyder", "given" : "Henrik C.", "non-dropping-particle" : "", "parse-names" : false, "suffix" : "" }, { "dropping-particle" : "", "family" : "Leibovici", "given" : "Leonard", "non-dropping-particle" : "", "parse-names" : false, "suffix" : "" } ], "container-title" : "Artificial Intelligence in Medicine", "id" : "ITEM-21", "issue" : "2", "issued" : { "date-parts" : [ [ "1999" ] ] }, "page" : "121-134", "title" : "Using probabilistic and decision\u2013theoretic methods in treatment and prognosis modeling", "type" : "article", "volume" : "15" }, "uris" : [ "http://www.mendeley.com/documents/?uuid=b26449b7-e1cb-4d7a-9e12-95eaa6c166d8" ] }, { "id" : "ITEM-22", "itemData" : { "DOI" : "10.1086/503034", "ISBN" : "1058-4838", "ISSN" : "1537-6591", "PMID" : "16586387", "abstract" : "BACKGROUND: Prediction of bloodstream infection at the time of sepsis onset allows one to make appropriate and economical management decisions.\\n\\nMETHODS: The TREAT computerized decision-support system uses a causal probabilistic network, which is locally calibrated, to predict cases of bacteremia. We assessed the system's performance in 2 independent cohorts that included patients with suspected sepsis. Both studies were conducted in Israel, Italy, and Germany. Data were collected prospectively and were entered into the TREAT system at the time that blood samples were obtained for culture. Discriminative power was assessed using a receiver-operating characteristics curve.\\n\\nRESULTS: In the first cohort, 790 patients were included. The area under the receiver-operating characteristics curve for prediction of bacteremia using the TREAT system was 0.68 (95% confidence interval [CI], 0.63-0.73). We used TREAT's prediction values to draw thresholds defining a low-, intermediate-, and high-risk groups for bacteremia, in which 3 (2.4%) of 123, 62 (12.8%) of 483, and 55 (29.9%) of 184 patients were bacteremic, respectively. In the second cohort, 1724 patients were included. The area under the receiver-operating characteristics curve was 0.70 (95% CI, 0.67-0.73). The prevalence of bacteremia observed in the low-, intermediate-, and high-risk groups defined by the first cohort were 1.3% (4 of 300 patients), 13.2% (150 of 1139 patients), and 28.1% (80 of 285 patients), respectively. The low-risk groups in the 2 cohorts comprised 15%-17% of all patients. Performance was stable in the 3 sites.\\n\\nCONCLUSIONS: Using variables available at the time that blood cultures were performed, the TREAT system successfully stratified patients on the basis of the risk for bacteremia. The system's predictions were stable in 3 locations. The TREAT system can define a low-risk group of inpatients with suspected sepsis for whom blood cultures may not be needed.", "author" : [ { "dropping-particle" : "", "family" : "Paul", "given" : "Mical", "non-dropping-particle" : "", "parse-names" : false, "suffix" : "" }, { "dropping-particle" : "", "family" : "Andreassen", "given" : "Steen", "non-dropping-particle" : "", "parse-names" : false, "suffix" : "" }, { "dropping-particle" : "", "family" : "Nielsen", "given" : "Anders D", "non-dropping-particle" : "", "parse-names" : false, "suffix" : "" }, { "dropping-particle" : "", "family" : "Tacconelli", "given" : "Evelina", "non-dropping-particle" : "", "parse-names" : false, "suffix" : "" }, { "dropping-particle" : "", "family" : "Almanasreh", "given" : "Nadja", "non-dropping-particle" : "", "parse-names" : false, "suffix" : "" }, { "dropping-particle" : "", "family" : "Fraser", "given" : "Abigail", "non-dropping-particle" : "", "parse-names" : false, "suffix" : "" }, { "dropping-particle" : "", "family" : "Yahav", "given" : "Dafna", "non-dropping-particle" : "", "parse-names" : false, "suffix" : "" }, { "dropping-particle" : "", "family" : "Ram", "given" : "Ron", "non-dropping-particle" : "", "parse-names" : false, "suffix" : "" }, { "dropping-particle" : "", "family" : "Leibovici", "given" : "Leonard", "non-dropping-particle" : "", "parse-names" : false, "suffix" : "" } ], "container-title" : "Clinical infectious diseases : an official publication of the Infectious Diseases Society of America", "id" : "ITEM-22", "issue" : "9", "issued" : { "date-parts" : [ [ "2006" ] ] }, "page" : "1274-82", "title" : "Prediction of bacteremia using TREAT, a computerized decision-support system.", "type" : "article-journal", "volume" : "42" }, "uris" : [ "http://www.mendeley.com/documents/?uuid=c38a611b-f530-4a3e-a85e-9a24c2d31f98" ] }, { "id" : "ITEM-23", "itemData" : { "DOI" : "10.1093/jac/dkl372", "ISSN" : "0305-7453", "author" : [ { "dropping-particle" : "", "family" : "Paul", "given" : "M.", "non-dropping-particle" : "", "parse-names" : false, "suffix" : "" }, { "dropping-particle" : "", "family" : "Andreassen", "given" : "S.", "non-dropping-particle" : "", "parse-names" : false, "suffix" : "" }, { "dropping-particle" : "", "family" : "Tacconelli", "given" : "E.", "non-dropping-particle" : "", "parse-names" : false, "suffix" : "" }, { "dropping-particle" : "", "family" : "Nielsen", "given" : "a. D.", "non-dropping-particle" : "", "parse-names" : false, "suffix" : "" }, { "dropping-particle" : "", "family" : "Almanasreh", "given" : "N.", "non-dropping-particle" : "", "parse-names" : false, "suffix" : "" }, { "dropping-particle" : "", "family" : "Frank", "given" : "U.", "non-dropping-particle" : "", "parse-names" : false, "suffix" : "" }, { "dropping-particle" : "", "family" : "Cauda", "given" : "R.", "non-dropping-particle" : "", "parse-names" : false, "suffix" : "" }, { "dropping-particle" : "", "family" : "Leibovici", "given" : "L.", "non-dropping-particle" : "", "parse-names" : false, "suffix" : "" } ], "container-title" : "Journal of Antimicrobial Chemotherapy", "id" : "ITEM-23", "issue" : "6", "issued" : { "date-parts" : [ [ "2006" ] ] }, "page" : "1238-1245", "title" : "Improving empirical antibiotic treatment using TREAT, a computerized decision support system: cluster randomized trial", "type" : "article-journal", "volume" : "58" }, "uris" : [ "http://www.mendeley.com/documents/?uuid=dc4f9d54-867d-47af-a862-c289634eac54" ] }, { "id" : "ITEM-24", "itemData" : { "DOI" : "10.1093/jac/dkm107", "ISSN" : "03057453", "PMID" : "17449883", "abstract" : "BACKGROUND: Prediction of bacterial infections and their pathogens allows for early, directed investigation and treatment. We assessed the ability of TREAT, a computerized decision support system, to predict specific pathogens. METHODS: TREAT uses data available within the first few hours of infection presentation in a causal probabilistic network to predict sites of infection and specific pathogens. We included 3529 patients (920 with microbiologically documented infections) participating in the observational and interventional trials of the TREAT system in Israel, Germany and Italy. Discriminatory performance of TREAT to predict individual pathogens was expressed by the AUC with 95% confidence intervals. Calibration was assessed using the Hosmer-Lemeshow goodness-of-fit statistic. RESULTS: The AUCs for Gram-negative bacteria, including Pseudomonas aeruginosa, Acinetobacter baumannii, Klebsiella spp. and Escherichia coli, ranged between 0.70 and 0.80 (all significant). Adequate calibration was demonstrated for any Gram-negative infection and individual bacteria, except for E. coli. Discrimination and calibration were acceptable for Enterococcus spp. (AUC 0.71, 0.65-0.78), but not for Staphylococcus aureus (AUC 0.63, 0.55-0.71). The few infections caused by Candida spp. and Clostridium difficile were well predicted (AUCs 0.74, 0.54-0.95; and 0.94, 0.88-1.00, respectively). The coverage with TREAT's recommendation exceeded that observed with physicians' treatment for all pathogens, except Candida spp. CONCLUSIONS: TREAT predicted individual pathogens causing infection well. Prediction of S. aureus was inferior to that observed with other pathogens. TREAT can be used to triage patients by the risk for specific pathogens. The system's predictions enable it to prescribe appropriate antibiotic treatment prior to pathogen identification.", "author" : [ { "dropping-particle" : "", "family" : "Paul", "given" : "Mical", "non-dropping-particle" : "", "parse-names" : false, "suffix" : "" }, { "dropping-particle" : "", "family" : "Nielsen", "given" : "Anders D.", "non-dropping-particle" : "", "parse-names" : false, "suffix" : "" }, { "dropping-particle" : "", "family" : "Goldberg", "given" : "Elad", "non-dropping-particle" : "", "parse-names" : false, "suffix" : "" }, { "dropping-particle" : "", "family" : "Andreassen", "given" : "Steen", "non-dropping-particle" : "", "parse-names" : false, "suffix" : "" }, { "dropping-particle" : "", "family" : "Tacconelli", "given" : "Evelina", "non-dropping-particle" : "", "parse-names" : false, "suffix" : "" }, { "dropping-particle" : "", "family" : "Almanasreh", "given" : "Nadja", "non-dropping-particle" : "", "parse-names" : false, "suffix" : "" }, { "dropping-particle" : "", "family" : "Frank", "given" : "Uwe", "non-dropping-particle" : "", "parse-names" : false, "suffix" : "" }, { "dropping-particle" : "", "family" : "Cauda", "given" : "Roberto", "non-dropping-particle" : "", "parse-names" : false, "suffix" : "" }, { "dropping-particle" : "", "family" : "Leibovici", "given" : "Leonard", "non-dropping-particle" : "", "parse-names" : false, "suffix" : "" } ], "container-title" : "Journal of Antimicrobial Chemotherapy", "id" : "ITEM-24", "issue" : "April", "issued" : { "date-parts" : [ [ "2007" ] ] }, "page" : "1204-1207", "title" : "Prediction of specific pathogens in patients with sepsis: Evaluation of TREAT, a computerized decision support system", "type" : "article-journal", "volume" : "59" }, "uris" : [ "http://www.mendeley.com/documents/?uuid=6c8fee4f-b4cf-4e94-9cdb-2e1a6424231b" ] }, { "id" : "ITEM-25", "itemData" : { "DOI" : "10.1093/jac/dkt222", "ISSN" : "1460-2091", "PMID" : "23743088", "abstract" : "OBJECTIVES: TREAT is a computerized decision support system for antibiotic treatment. In a randomized controlled trial it improved significantly the percentage of appropriate empirical antibiotic treatment and shortened hospital stay, while the usage of broad-spectrum antibiotics was reduced. The trial was not powered to show significance for the difference in 1 month mortality rate. In the present analysis we looked at 6 month survival in one of the hospitals (Beilinson Hospital) that participated in the trial.\\n\\nMETHODS: We plotted the Kaplan-Meier survival function for all patients [intention to treat (ITT)] and for patients treated according to the TREAT advice [per protocol (PP)]. The analysis was repeated for patients with clinically or bacteriologically documented bacterial infections.\\n\\nRESULTS: At Beilinson Hospital 1683 patients were included in the study, 860 in the intervention arm and 823 in the control arm. In the ITT analysis 180 day survival in control patients was 71% versus 74% in the intervention patients (P = 0.2). In the PP analysis the survival percentages were 71% and 77%, respectively (P = 0.04). In patients with bacterial infections, in the ITT analysis 180 day survival in the control group was 68% versus 71% in the intervention patients (P = 0.1). In the PP analysis the survival percentages were 68% versus 74% (P = 0.04).\\n\\nCONCLUSIONS: The present data support an effect of the TREAT decision support system on 6 month survival, mainly because of its benefit in patients with documented bacterial infections.", "author" : [ { "dropping-particle" : "", "family" : "Leibovici", "given" : "Leonard", "non-dropping-particle" : "", "parse-names" : false, "suffix" : "" }, { "dropping-particle" : "", "family" : "Kariv", "given" : "Galia", "non-dropping-particle" : "", "parse-names" : false, "suffix" : "" }, { "dropping-particle" : "", "family" : "Paul", "given" : "Mical", "non-dropping-particle" : "", "parse-names" : false, "suffix" : "" } ], "container-title" : "The Journal of antimicrobial chemotherapy", "id" : "ITEM-25", "issue" : "11", "issued" : { "date-parts" : [ [ "2013" ] ] }, "page" : "2664-6", "title" : "Long-term survival in patients included in a randomized controlled trial of TREAT, a decision support system for antibiotic treatment.", "type" : "article-journal", "volume" : "68" }, "uris" : [ "http://www.mendeley.com/documents/?uuid=6319c573-4da4-4fd4-ac0a-2c603a95dfdb" ] }, { "id" : "ITEM-26", "itemData" : { "ISBN" : "1942-597X (Electronic)\\r1559-4076 (Linking)", "ISSN" : "1942-597X", "PMID" : "14728219", "abstract" : "To better serve an antibiotic guidance program, we hypothesized that the relatively few antibiotic susceptibility measurements conducted in the microbiology laboratory could be extended to predict antibiotic susceptibilities for all antibiotics on the hospital formulary using expert infectious disease logic. With the assistance of infectious disease specialists, we developed these logic rules and then applied them to 26,196 unique patient culture specimens and the accompanying 334,131 antibiotic susceptibility measurements generating 804,809 additional predicted bug-drug susceptibility data points. From the resulting data set, the antibiotic susceptibility profile for one pathogen, Streptococcus pneumoniae, is highlighted herein. We then incorporated the extended susceptibility profiles into a computerized antibiotic guidance program that matches current patients of interest with the positive cultures from past similar patients and calculates predicted effective antibiotic therapy. We conclude that this method successfully derives antibiotic predictions and merits further testing to evaluate its potential use in the hospital environment.", "author" : [ { "dropping-particle" : "", "family" : "Mullett", "given" : "Charles J", "non-dropping-particle" : "", "parse-names" : false, "suffix" : "" }, { "dropping-particle" : "", "family" : "Thomas", "given" : "John G", "non-dropping-particle" : "", "parse-names" : false, "suffix" : "" } ], "container-title" : "AMIA Annual Symposium proceedings / AMIA Symposium AMIA Symposium", "id" : "ITEM-26", "issued" : { "date-parts" : [ [ "2003" ] ] }, "page" : "480-483", "title" : "Database-driven computerized antibiotic decision support: novel use of expert antibiotic susceptibility rules embedded in a pathogen-antibiotic logic matrix", "type" : "article-journal" }, "uris" : [ "http://www.mendeley.com/documents/?uuid=0e13701d-16fe-4df5-9061-9447c8b910fd" ] }, { "id" : "ITEM-27", "itemData" : { "DOI" : "10.1016/j.ijmedinf.2004.04.002", "ISBN" : "1386-5056 (Print)\\n1386-5056 (Linking)", "ISSN" : "1386-5056", "PMID" : "15171986", "abstract" : "We developed a computerized antimicrobial guidance program based on the last 5 years of our laboratory culture data augmented by expert infectious disease logic. The program is designed to assist physicians with the targeting of empiric antimicrobials for hospitalized patients by tracking pathogenic bacteria and their evolving antimicrobial resistance profiles. Costs, toxicities, and environmental impact of antimicrobial use also influence the final recommendations. We undertook the following analysis to verify its potential safety and efficacy in hospitalized patients with a bloodstream infection.", "author" : [ { "dropping-particle" : "", "family" : "Mullett", "given" : "Charles J", "non-dropping-particle" : "", "parse-names" : false, "suffix" : "" }, { "dropping-particle" : "", "family" : "Thomas", "given" : "John G", "non-dropping-particle" : "", "parse-names" : false, "suffix" : "" }, { "dropping-particle" : "", "family" : "Smith", "given" : "Connie L", "non-dropping-particle" : "", "parse-names" : false, "suffix" : "" }, { "dropping-particle" : "", "family" : "Sarwari", "given" : "Arif R", "non-dropping-particle" : "", "parse-names" : false, "suffix" : "" }, { "dropping-particle" : "", "family" : "Khakoo", "given" : "Rashida a", "non-dropping-particle" : "", "parse-names" : false, "suffix" : "" } ], "container-title" : "International journal of medical informatics", "id" : "ITEM-27", "issue" : "5", "issued" : { "date-parts" : [ [ "2004" ] ] }, "page" : "455-60", "title" : "Computerized antimicrobial decision support: an offline evaluation of a database-driven empiric antimicrobial guidance program in hospitalized patients with a bloodstream infection.", "type" : "article-journal", "volume" : "73" }, "uris" : [ "http://www.mendeley.com/documents/?uuid=f1d207df-47be-4ab7-9209-037dd3e47eda" ] }, { "id" : "ITEM-28", "itemData" : { "DOI" : "10.1016/j.cmpb.2011.09.006", "ISSN" : "01692607", "author" : [ { "dropping-particle" : "", "family" : "Papageorgiou", "given" : "Elpiniki I.", "non-dropping-particle" : "", "parse-names" : false, "suffix" : "" } ], "container-title" : "Computer Methods and Programs in Biomedicine", "id" : "ITEM-28", "issue" : "3", "issued" : { "date-parts" : [ [ "2012" ] ] }, "page" : "233-245", "publisher" : "Elsevier Ireland Ltd", "title" : "Fuzzy cognitive map software tool for treatment management of uncomplicated urinary tract infection", "type" : "article-journal", "volume" : "105" }, "uris" : [ "http://www.mendeley.com/documents/?uuid=26023676-f5e5-4959-aed0-2d6395b9866c" ] }, { "id" : "ITEM-29", "itemData" : { "DOI" : "10.1186/1472-6947-8-35", "ISBN" : "1472694783", "ISSN" : "1472-6947", "PMID" : "18667084", "abstract" : "BACKGROUND: The ideal method to encourage uptake of clinical guidelines in hospitals is not known. Several strategies have been suggested. This study evaluates the impact of academic detailing and a computerised decision support system (CDSS) on clinicians' prescribing behaviour for patients with community acquired pneumonia (CAP).\\n\\nMETHODS: The management of all patients presenting to the emergency department over three successive time periods was evaluated; the baseline, academic detailing and CDSS periods. The rate of empiric antibiotic prescribing that was concordant with recommendations was studied over time comparing pre and post periods and using an interrupted time series analysis.\\n\\nRESULTS: The odds ratio for concordant therapy in the academic detailing period, after adjustment for age, illness severity and suspicion of aspiration, compared with the baseline period was OR = 2.79 [1.88, 4.14], p &lt; 0.01, and for the computerised decision support period compared to the academic detailing period was OR = 1.99 [1.07, 3.69], p = 0.02. During the first months of the computerised decision support period an improvement in the appropriateness of antibiotic prescribing was demonstrated, which was greater than that expected to have occurred with time and academic detailing alone, based on predictions from a binary logistic model.\\n\\nCONCLUSION: Deployment of a computerised decision support system was associated with an early improvement in antibiotic prescribing practices which was greater than the changes seen with academic detailing. The sustainability of this intervention requires further evaluation.", "author" : [ { "dropping-particle" : "", "family" : "Buising", "given" : "Kirsty L", "non-dropping-particle" : "", "parse-names" : false, "suffix" : "" }, { "dropping-particle" : "", "family" : "Thursky", "given" : "Karin a", "non-dropping-particle" : "", "parse-names" : false, "suffix" : "" }, { "dropping-particle" : "", "family" : "Black", "given" : "James F", "non-dropping-particle" : "", "parse-names" : false, "suffix" : "" }, { "dropping-particle" : "", "family" : "MacGregor", "given" : "Lachlan", "non-dropping-particle" : "", "parse-names" : false, "suffix" : "" }, { "dropping-particle" : "", "family" : "Street", "given" : "Alan C", "non-dropping-particle" : "", "parse-names" : false, "suffix" : "" }, { "dropping-particle" : "", "family" : "Kennedy", "given" : "Marcus P", "non-dropping-particle" : "", "parse-names" : false, "suffix" : "" }, { "dropping-particle" : "V", "family" : "Brown", "given" : "Graham", "non-dropping-particle" : "", "parse-names" : false, "suffix" : "" } ], "container-title" : "BMC medical informatics and decision making", "id" : "ITEM-29", "issued" : { "date-parts" : [ [ "2008" ] ] }, "page" : "35", "title" : "Improving antibiotic prescribing for adults with community acquired pneumonia: Does a computerised decision support system achieve more than academic detailing alone?--A time series analysis.", "type" : "article-journal", "volume" : "8" }, "uris" : [ "http://www.mendeley.com/documents/?uuid=a872243c-53d2-40cd-a6b7-6e8f7dc6bf64" ] }, { "id" : "ITEM-30", "itemData" : { "DOI" : "10.1093/jac/dkn218", "ISSN" : "0305-7453", "author" : [ { "dropping-particle" : "", "family" : "Buising", "given" : "K. L.", "non-dropping-particle" : "", "parse-names" : false, "suffix" : "" }, { "dropping-particle" : "", "family" : "Thursky", "given" : "K. a.", "non-dropping-particle" : "", "parse-names" : false, "suffix" : "" }, { "dropping-particle" : "", "family" : "Robertson", "given" : "M. B.", "non-dropping-particle" : "", "parse-names" : false, "suffix" : "" }, { "dropping-particle" : "", "family" : "Black", "given" : "J. F.", "non-dropping-particle" : "", "parse-names" : false, "suffix" : "" }, { "dropping-particle" : "", "family" : "Street", "given" : "a. C.", "non-dropping-particle" : "", "parse-names" : false, "suffix" : "" }, { "dropping-particle" : "", "family" : "Richards", "given" : "M. J.", "non-dropping-particle" : "", "parse-names" : false, "suffix" : "" }, { "dropping-particle" : "V.", "family" : "Brown", "given" : "G.", "non-dropping-particle" : "", "parse-names" : false, "suffix" : "" } ], "container-title" : "Journal of Antimicrobial Chemotherapy", "id" : "ITEM-30", "issue" : "3", "issued" : { "date-parts" : [ [ "2008" ] ] }, "page" : "608-616", "title" : "Electronic antibiotic stewardship--reduced consumption of broad-spectrum antibiotics using a computerized antimicrobial approval system in a hospital setting", "type" : "article-journal", "volume" : "62" }, "uris" : [ "http://www.mendeley.com/documents/?uuid=2db6307b-39c5-4817-82e9-8915cc3dfba6" ] }, { "id" : "ITEM-31", "itemData" : { "DOI" : "ric10555_fm [pii]", "ISBN" : "0025-729X (Print)\\r0025-729X (Linking)", "ISSN" : "0025729X", "PMID" : "12697010", "abstract" : "OBJECTIVE: To achieve sustained improvement in use of cefotaxime and ceftriaxone (CEFX) in a major teaching hospital, as measured against national antibiotic guidelines. DESIGN AND SETTING: Pre- and post-intervention survey of CEFX use in the Royal Melbourne Hospital, a tertiary hospital in Melbourne, Victoria. INTERVENTION: Web-based antimicrobial approval system linked to national antibiotic guidelines was developed by a multidisciplinary team and implemented in March 2001. MAIN OUTCOME MEASURES: Change in rate of CEFX use (defined daily doses [DDDs] per 1000 acute occupied bed days) over 8 months pre- and 15 months post-intervention; concordance of indication for CEFX with national antibiotic guidelines pre- and post-intervention. RESULTS: CEFX use decreased from a mean of 38.3 DDDs/1000 bed days pre-intervention to 15.9, 18.7 and 21.2 DDDs/1000 bed days at 1, 4 and 15 months post-intervention. Concordance with national antibiotic guidelines rose from 25% of courses pre-intervention to 51% within 5 months post-intervention (P &lt; 0.002). Gentamicin use also increased, from a mean of 30.0 to 48.3 DDDs/1000 bed days (P = 0.0001). CONCLUSION: The web-based antimicrobial approval system achieved a sustained reduction in CEFX use over 15 months as well as increased prescribing concordance with antibiotic guidelines. It has potential for linking to electronic prescribing and for wider use for other drugs, as well as for research into the epidemiology of antibiotic use.", "author" : [ { "dropping-particle" : "", "family" : "Richards", "given" : "Michael J.", "non-dropping-particle" : "", "parse-names" : false, "suffix" : "" }, { "dropping-particle" : "", "family" : "Robertson", "given" : "Marion B.", "non-dropping-particle" : "", "parse-names" : false, "suffix" : "" }, { "dropping-particle" : "", "family" : "Dartnell", "given" : "Jonathan G a", "non-dropping-particle" : "", "parse-names" : false, "suffix" : "" }, { "dropping-particle" : "", "family" : "Duarte", "given" : "Margarida M.", "non-dropping-particle" : "", "parse-names" : false, "suffix" : "" }, { "dropping-particle" : "", "family" : "Jones", "given" : "Nicholas R.", "non-dropping-particle" : "", "parse-names" : false, "suffix" : "" }, { "dropping-particle" : "", "family" : "Kerr", "given" : "Dale a.", "non-dropping-particle" : "", "parse-names" : false, "suffix" : "" }, { "dropping-particle" : "", "family" : "Lim", "given" : "Lyn Li", "non-dropping-particle" : "", "parse-names" : false, "suffix" : "" }, { "dropping-particle" : "", "family" : "Ritchie", "given" : "Peter D.", "non-dropping-particle" : "", "parse-names" : false, "suffix" : "" }, { "dropping-particle" : "", "family" : "Stanton", "given" : "Graham J.", "non-dropping-particle" : "", "parse-names" : false, "suffix" : "" }, { "dropping-particle" : "", "family" : "Taylor", "given" : "Simone E.", "non-dropping-particle" : "", "parse-names" : false, "suffix" : "" } ], "container-title" : "Medical Journal of Australia", "id" : "ITEM-31", "issue" : "8", "issued" : { "date-parts" : [ [ "2003" ] ] }, "page" : "386-390", "title" : "Impact of a web-based antimicrobial approval system on broad-spectrum cephalosporin use at a teaching hospital", "type" : "article-journal", "volume" : "178" }, "uris" : [ "http://www.mendeley.com/documents/?uuid=32c05047-8608-4389-9d03-cc74aa9f1667" ] }, { "id" : "ITEM-32", "itemData" : { "ISBN" : "1174-2704; 1174-2704", "ISSN" : "11742704", "abstract" : "OBJECTIVE: To measure clinicians' perceptions of barriers and facilitators to the adoption of a Computerised Decision Support System (CDSS) for antibiotic approval, and to examine the correlation between these perceptions and actual usage of the system by clinicians. METHODS: This study was conducted in a tertiary care university hospital of Melbourne, Australia. A survey tool comprising of demographic items and newly developed scales to measure clinicians' perceptions of barriers and facilitators to use of an CDSS was developed. Cross-sectional mail surveys were sent to 250 Junior and Senior Medical Staff and Pharmacists in a tertiary care hospital. Cronbach's alpha was used to measure the reliability of the perceptions scales. One way ANOVA was used to assess the differences between participants' responses; Tamhane's test was used for post-hoc analysis. Pearson correlations were used to measure the relationship between the participants' scores on the scales and their actual use of the CDSS under study. RESULTS: The overall survey response rate was 54%. Cronbach's alpha for the perceived barrier and facilitator scales were 0.80 and 0.88, respectively. Senior medical staff perceived significantly more barriers than junior medical staff and pharmacists. Statistically significant differences were observed between the scores of the participants on a number of items on the perceived barriers and facilitators scales. Negative correlations were observed between the participants' scores on the perceived barriers scale and their use of the system. (r= -0.415, p= 0.001). CONCLUSIONS: The scales to measure perceived barriers and facilitators to adopt antibiotic CDSS have shown acceptable reliability and validity measures. Important differences exist between senior and junior medical staff about the barriers and facilitators to adopting the CDSS which may influence future use by clinicians.", "author" : [ { "dropping-particle" : "", "family" : "Zaidi", "given" : "S T", "non-dropping-particle" : "", "parse-names" : false, "suffix" : "" }, { "dropping-particle" : "", "family" : "Marriott", "given" : "J L", "non-dropping-particle" : "", "parse-names" : false, "suffix" : "" } ], "container-title" : "Southern med review", "id" : "ITEM-32", "issue" : "2", "issued" : { "date-parts" : [ [ "2012" ] ] }, "page" : "42-50", "title" : "Barriers and Facilitators to Adoption of a Web-based Antibiotic Decision Support System", "type" : "article-journal", "volume" : "5" }, "uris" : [ "http://www.mendeley.com/documents/?uuid=86d72ed5-3a6d-4aa2-844f-9f08b4220074" ] }, { "id" : "ITEM-33", "itemData" : { "DOI" : "10.1111/jcpt.12093", "ISSN" : "02694727", "author" : [ { "dropping-particle" : "", "family" : "Zaidi", "given" : "STR.", "non-dropping-particle" : "", "parse-names" : false, "suffix" : "" }, { "dropping-particle" : "", "family" : "Thursky", "given" : "KA", "non-dropping-particle" : "", "parse-names" : false, "suffix" : "" } ], "container-title" : "Journal of Clinical Pharmacy and Therapeutics", "id" : "ITEM-33", "issue" : "6", "issued" : { "date-parts" : [ [ "2013" ] ] }, "page" : "490-497", "title" : "Using formative evaluation to improve uptake of a web-based tool to support antimicrobial stewardship", "type" : "article-journal", "volume" : "38" }, "uris" : [ "http://www.mendeley.com/documents/?uuid=0b1be667-34c3-4d62-946b-4476742c219f" ] }, { "id" : "ITEM-34", "itemData" : { "DOI" : "10.1197/jamia.M2049.Introduction", "author" : [ { "dropping-particle" : "", "family" : "McGregor", "given" : "J C", "non-dropping-particle" : "", "parse-names" : false, "suffix" : "" }, { "dropping-particle" : "", "family" : "Weekes", "given" : "E", "non-dropping-particle" : "", "parse-names" : false, "suffix" : "" }, { "dropping-particle" : "", "family" : "Forrest", "given" : "G N", "non-dropping-particle" : "", "parse-names" : false, "suffix" : "" } ], "container-title" : "Journal of the American", "id" : "ITEM-34", "issue" : "4", "issued" : { "date-parts" : [ [ "2006" ] ] }, "page" : "378-384", "title" : "Impact of a computerized clinical decision support system on reducing inappropriate antimicrobial use: a randomized controlled trial", "type" : "article-journal", "volume" : "13" }, "uris" : [ "http://www.mendeley.com/documents/?uuid=3f522855-3a87-4d52-8398-d710f27b8e0e" ] }, { "id" : "ITEM-35", "itemData" : { "DOI" : "10.1197/jamia.M2559", "ISBN" : "1067-5027", "ISSN" : "1067-5027", "PMID" : "18952947", "abstract" : "OBJECTIVES: To examine the effects of computerized requests for pharmacist-to-dose (PTD), an advanced clinical decision support tool for dosing guidance, on antimicrobial therapy with vancomycin and aminoglycosides, describe PTD request utilization, and identify factors that may prolong this process.\\n\\nDESIGN: A retrospective review was conducted of patients hospitalized from Jan 2004 to Jun 2006 with suspected pneumonia who received vancomycin, tobramycin, or gentamicin via PTD (study) or routine provider order entry (control).\\n\\nMEASUREMENTS: The primary endpoint was time to pharmacist completion of PTD request. Secondary data points included medication turn-around times for first doses of vancomycin or aminoglycosides and for first doses of any antibiotic, dose adjustment for renal dysfunction, medication errors, and time of order entry. Multivariate analysis was conducted to identify predictors of total time to pharmacist verification and time to administration of first doses of vancomycin or aminoglycosides.\\n\\nRESULTS: Median time for pharmacist completion of PTD requests was 29 minutes. Delays were noted in the study group (n = 49) by comparison with the control group (n = 48) for median time to first dose of vancomycin or aminoglycoside (185 vs. 138 min, p = 0.45) and for any antibiotic (134 vs. 118 min, p = 0.42), respectively. Fewer medication errors were reported in the study group (5 vs. 18 errors, p = 0.002). In a multivariate model, PTD was not significantly predictive of time to pharmacy verification or medication turn-around time.\\n\\nCONCLUSIONS: Pharmacists completed pharmacist-to-dose consultations for dosing guidance of vancomycin and aminoglycosides within a median of 30 minutes. Implementation of a computerized request for clinical pharmacists to provide medication-related clinical decision support increased medication turn-around time of vancomycin and aminoglycosides and reduced medication errors. Consultation of clinical pharmacists by computerized request for initial antibiotic dosing of medications with narrow therapeutic windows is an option for medication-related clinical decision support but providers should be aware that consultation may delay medication turn-around time.", "author" : [ { "dropping-particle" : "", "family" : "Vincent", "given" : "William R", "non-dropping-particle" : "", "parse-names" : false, "suffix" : "" }, { "dropping-particle" : "", "family" : "Martin", "given" : "Craig a", "non-dropping-particle" : "", "parse-names" : false, "suffix" : "" }, { "dropping-particle" : "", "family" : "Winstead", "given" : "P Shane", "non-dropping-particle" : "", "parse-names" : false, "suffix" : "" }, { "dropping-particle" : "", "family" : "Smith", "given" : "Kelly M", "non-dropping-particle" : "", "parse-names" : false, "suffix" : "" }, { "dropping-particle" : "", "family" : "Gatz", "given" : "Jennifer", "non-dropping-particle" : "", "parse-names" : false, "suffix" : "" }, { "dropping-particle" : "", "family" : "Lewis", "given" : "Daniel a", "non-dropping-particle" : "", "parse-names" : false, "suffix" : "" } ], "container-title" : "Journal of the American Medical Informatics Association : JAMIA", "id" : "ITEM-35", "issue" : "1", "issued" : { "date-parts" : [ [ "2009" ] ] }, "page" : "47-53", "title" : "Effects of a pharmacist-to-dose computerized request on promptness of antimicrobial therapy.", "type" : "article-journal", "volume" : "16" }, "uris" : [ "http://www.mendeley.com/documents/?uuid=2bcb9f3a-83aa-4f9f-a62f-24e9bb9b6da4" ] }, { "id" : "ITEM-36", "itemData" : { "DOI" : "10.1016/j.annemergmed.2010.12.008", "ISSN" : "01960644", "author" : [ { "dropping-particle" : "", "family" : "Nelson", "given" : "Jessica L.", "non-dropping-particle" : "", "parse-names" : false, "suffix" : "" }, { "dropping-particle" : "", "family" : "Smith", "given" : "Barbara L.", "non-dropping-particle" : "", "parse-names" : false, "suffix" : "" }, { "dropping-particle" : "", "family" : "Jared", "given" : "Jeremy D.", "non-dropping-particle" : "", "parse-names" : false, "suffix" : "" }, { "dropping-particle" : "", "family" : "Younger", "given" : "John G.", "non-dropping-particle" : "", "parse-names" : false, "suffix" : "" } ], "container-title" : "Annals of Emergency Medicine", "id" : "ITEM-36", "issue" : "5", "issued" : { "date-parts" : [ [ "2011" ] ] }, "page" : "500-504", "publisher" : "Elsevier Inc.", "title" : "Prospective Trial of Real-Time Electronic Surveillance to Expedite Early Care of Severe Sepsis", "type" : "article-journal", "volume" : "57" }, "uris" : [ "http://www.mendeley.com/documents/?uuid=2cc61809-9447-465d-8d16-7b13c29f7dce" ] }, { "id" : "ITEM-37", "itemData" : { "DOI" : "10.1016/j.ajic.2012.03.022", "ISSN" : "01966553", "author" : [ { "dropping-particle" : "", "family" : "Cooper", "given" : "Penny B.", "non-dropping-particle" : "", "parse-names" : false, "suffix" : "" }, { "dropping-particle" : "", "family" : "Heuer", "given" : "Albert J.", "non-dropping-particle" : "", "parse-names" : false, "suffix" : "" }, { "dropping-particle" : "", "family" : "Warren", "given" : "Cirle a.", "non-dropping-particle" : "", "parse-names" : false, "suffix" : "" } ], "container-title" : "American Journal of Infection Control", "id" : "ITEM-37", "issue" : "3", "issued" : { "date-parts" : [ [ "2013" ] ] }, "page" : "232-235", "publisher" : "Elsevier Inc", "title" : "Electronic screening of patients for predisposition to Clostridium difficile infection in a community hospital", "type" : "article-journal", "volume" : "41" }, "uris" : [ "http://www.mendeley.com/documents/?uuid=f97e8c0a-83ba-4e9e-a485-dbaa1809bef7" ] }, { "id" : "ITEM-38", "itemData" : { "DOI" : "http://dx.doi.org/10.1080/14639230400009158", "ISBN" : "1463-9238", "ISSN" : "1753-8157", "PMID" : "2005002950", "abstract" : "Gentamicin, an antibiotic drug, can be used in one-sided (unilateral) Meniere's disease to end frequent attacks of spontaneous disabling vertigo. However, with incorrect dose treatment it can profoundly damage patients' inner ear and kidney. The dosage of medication and the dosage interval will affect serum concentration that results therapeutic or damage. Pharmacokinetics is the study of managing the relationship between the dosage medication, dosing interval, and serum concentration. However, due to the complicated mathematical equations of pharmacokinetics, it is rarely used in clinics. The purpose of this study was to use a pharmacokinetics model to build a prototype of gentamicin CDSS embedded in a PDA. This system was implemented in a district teaching hospital in Chiayi area, Taiwan. Empirical data was collected under routine clinical setting with real patients and physicians to validate this CDSS. The research results showed that, considering the therapeutic effect, the pharmacokinetics-based CDSS outperforms physicians' experience. Regarding the intoxication, the pharmacokinetics-based CDSS also performed better than physicians' experience with less intoxication. The physicians using the system revealed a high degree of agreement with the perceived usefulness, perceived ease of use, and intention to use the pharmacokinetics-based CDSS. 2004 Taylor and Francis Ltd.", "author" : [ { "dropping-particle" : "", "family" : "Hwang", "given" : "H G", "non-dropping-particle" : "", "parse-names" : false, "suffix" : "" }, { "dropping-particle" : "", "family" : "Chang", "given" : "I C", "non-dropping-particle" : "", "parse-names" : false, "suffix" : "" }, { "dropping-particle" : "", "family" : "Hung", "given" : "W F", "non-dropping-particle" : "", "parse-names" : false, "suffix" : "" }, { "dropping-particle" : "", "family" : "Sung", "given" : "M L", "non-dropping-particle" : "", "parse-names" : false, "suffix" : "" }, { "dropping-particle" : "", "family" : "Yen", "given" : "D", "non-dropping-particle" : "", "parse-names" : false, "suffix" : "" } ], "container-title" : "Medical Informatics and the Internet in Medicine", "id" : "ITEM-38", "issue" : "3-4", "issued" : { "date-parts" : [ [ "2004" ] ] }, "page" : "239-251", "title" : "The design and evaluation of clinical decision support systems in the area of pharmacokinetics", "type" : "article-journal", "volume" : "29" }, "uris" : [ "http://www.mendeley.com/documents/?uuid=64b27d06-1fe3-4896-a535-ef3c9db42826" ] }, { "id" : "ITEM-39", "itemData" : { "DOI" : "10.1111/imj.12627", "ISSN" : "14440903", "author" : [ { "dropping-particle" : "", "family" : "Diasinos", "given" : "N.", "non-dropping-particle" : "", "parse-names" : false, "suffix" : "" }, { "dropping-particle" : "", "family" : "Baysari", "given" : "M.", "non-dropping-particle" : "", "parse-names" : false, "suffix" : "" }, { "dropping-particle" : "", "family" : "Kumar", "given" : "S.", "non-dropping-particle" : "", "parse-names" : false, "suffix" : "" }, { "dropping-particle" : "", "family" : "Day", "given" : "R. O.", "non-dropping-particle" : "", "parse-names" : false, "suffix" : "" } ], "container-title" : "Internal Medicine Journal", "id" : "ITEM-39", "issue" : "1", "issued" : { "date-parts" : [ [ "2015" ] ] }, "page" : "55-62", "title" : "Does the availability of therapeutic drug monitoring, computerised dose recommendation and prescribing decision support services promote compliance with national gentamicin prescribing guidelines?", "type" : "article-journal", "volume" : "45" }, "uris" : [ "http://www.mendeley.com/documents/?uuid=39aa063b-dc77-47e2-a967-b1d195a438de" ] } ], "mendeley" : { "formattedCitation" : "[47\u201385]", "plainTextFormattedCitation" : "[47\u201385]", "previouslyFormattedCitation" : "[47\u201385]" }, "properties" : { "noteIndex" : 0 }, "schema" : "https://github.com/citation-style-language/schema/raw/master/csl-citation.json" }</w:instrText>
      </w:r>
      <w:r w:rsidR="00D54358" w:rsidRPr="00D16280">
        <w:rPr>
          <w:rFonts w:ascii="Times New Roman" w:hAnsi="Times New Roman" w:cs="Times New Roman"/>
        </w:rPr>
        <w:fldChar w:fldCharType="separate"/>
      </w:r>
      <w:r w:rsidR="00D91DB3" w:rsidRPr="00D91DB3">
        <w:rPr>
          <w:rFonts w:ascii="Times New Roman" w:hAnsi="Times New Roman" w:cs="Times New Roman"/>
          <w:noProof/>
        </w:rPr>
        <w:t>[47–85]</w:t>
      </w:r>
      <w:r w:rsidR="00D54358" w:rsidRPr="00D16280">
        <w:rPr>
          <w:rFonts w:ascii="Times New Roman" w:hAnsi="Times New Roman" w:cs="Times New Roman"/>
        </w:rPr>
        <w:fldChar w:fldCharType="end"/>
      </w:r>
      <w:r w:rsidR="00F95373">
        <w:rPr>
          <w:rFonts w:ascii="Times New Roman" w:hAnsi="Times New Roman" w:cs="Times New Roman"/>
        </w:rPr>
        <w:t xml:space="preserve"> Other decision support provided by CDSS for antimicrobial management included</w:t>
      </w:r>
      <w:r w:rsidR="00F95373" w:rsidRPr="00D54358">
        <w:rPr>
          <w:rFonts w:ascii="Times New Roman" w:hAnsi="Times New Roman" w:cs="Times New Roman"/>
        </w:rPr>
        <w:t>; electronic prompts / alerts (7/38; 18%); optimising antimicrobial dosing (3/38; 8%); supporting antimicrobial de-escalation (2/38; 5%); surveillance (2/38; 5%); and prescriber feedback (1/38: 3%).</w:t>
      </w:r>
    </w:p>
    <w:p w14:paraId="29E0247A" w14:textId="2F76752F" w:rsidR="00D54358" w:rsidRDefault="00D54358" w:rsidP="004A28BF">
      <w:pPr>
        <w:spacing w:line="480" w:lineRule="auto"/>
        <w:jc w:val="both"/>
        <w:rPr>
          <w:rFonts w:ascii="Times New Roman" w:hAnsi="Times New Roman" w:cs="Times New Roman"/>
        </w:rPr>
      </w:pPr>
      <w:r w:rsidRPr="00D16280">
        <w:rPr>
          <w:rFonts w:ascii="Times New Roman" w:hAnsi="Times New Roman" w:cs="Times New Roman"/>
        </w:rPr>
        <w:t xml:space="preserve">Several platforms for delivering CDSS </w:t>
      </w:r>
      <w:r>
        <w:rPr>
          <w:rFonts w:ascii="Times New Roman" w:hAnsi="Times New Roman" w:cs="Times New Roman"/>
        </w:rPr>
        <w:t xml:space="preserve">were reported, </w:t>
      </w:r>
      <w:r w:rsidR="00B45066">
        <w:rPr>
          <w:rFonts w:ascii="Times New Roman" w:hAnsi="Times New Roman" w:cs="Times New Roman"/>
        </w:rPr>
        <w:t>including</w:t>
      </w:r>
      <w:r>
        <w:rPr>
          <w:rFonts w:ascii="Times New Roman" w:hAnsi="Times New Roman" w:cs="Times New Roman"/>
        </w:rPr>
        <w:t xml:space="preserve"> systems being integrated into hospital electronic medical record (EMR) (28/38;74%)</w:t>
      </w:r>
      <w:r w:rsidR="00B45066">
        <w:rPr>
          <w:rFonts w:ascii="Times New Roman" w:hAnsi="Times New Roman" w:cs="Times New Roman"/>
        </w:rPr>
        <w:t xml:space="preserve">, </w:t>
      </w:r>
      <w:r>
        <w:rPr>
          <w:rFonts w:ascii="Times New Roman" w:hAnsi="Times New Roman" w:cs="Times New Roman"/>
        </w:rPr>
        <w:t xml:space="preserve">via web-based platforms (5/38;13%), via personal digital assistants (3/38;9%), and as standalone software (2/38;5%). </w:t>
      </w:r>
      <w:r w:rsidR="00123C54">
        <w:rPr>
          <w:rFonts w:ascii="Times New Roman" w:hAnsi="Times New Roman" w:cs="Times New Roman"/>
        </w:rPr>
        <w:t xml:space="preserve">The reported infrastructure providing decision support was predominantly rules based </w:t>
      </w:r>
      <w:r w:rsidR="00D9583F">
        <w:rPr>
          <w:rFonts w:ascii="Times New Roman" w:hAnsi="Times New Roman" w:cs="Times New Roman"/>
        </w:rPr>
        <w:t xml:space="preserve">(29/38;76%). </w:t>
      </w:r>
      <w:r w:rsidR="00154209">
        <w:rPr>
          <w:rFonts w:ascii="Times New Roman" w:hAnsi="Times New Roman" w:cs="Times New Roman"/>
        </w:rPr>
        <w:t xml:space="preserve">There were also a number of </w:t>
      </w:r>
      <w:r w:rsidR="00154209">
        <w:rPr>
          <w:rFonts w:ascii="Times New Roman" w:hAnsi="Times New Roman" w:cs="Times New Roman"/>
        </w:rPr>
        <w:lastRenderedPageBreak/>
        <w:t>machine learning tools reported including</w:t>
      </w:r>
      <w:r w:rsidR="00922AB7">
        <w:rPr>
          <w:rFonts w:ascii="Times New Roman" w:hAnsi="Times New Roman" w:cs="Times New Roman"/>
        </w:rPr>
        <w:t>;</w:t>
      </w:r>
      <w:r w:rsidR="00154209">
        <w:rPr>
          <w:rFonts w:ascii="Times New Roman" w:hAnsi="Times New Roman" w:cs="Times New Roman"/>
        </w:rPr>
        <w:t xml:space="preserve"> use of neural networks (2/38;5%), association rule learning algorithms (1/38;3%) and predictive models (1/38;3%). These were all reported in </w:t>
      </w:r>
      <w:r w:rsidR="00922AB7">
        <w:rPr>
          <w:rFonts w:ascii="Times New Roman" w:hAnsi="Times New Roman" w:cs="Times New Roman"/>
        </w:rPr>
        <w:t>s</w:t>
      </w:r>
      <w:r w:rsidR="00154209">
        <w:rPr>
          <w:rFonts w:ascii="Times New Roman" w:hAnsi="Times New Roman" w:cs="Times New Roman"/>
        </w:rPr>
        <w:t xml:space="preserve">econdary care. </w:t>
      </w:r>
    </w:p>
    <w:p w14:paraId="506F1B5E" w14:textId="434120EC" w:rsidR="00B72B4B" w:rsidRPr="00512184" w:rsidRDefault="00884EE0" w:rsidP="004A28BF">
      <w:pPr>
        <w:spacing w:line="480" w:lineRule="auto"/>
        <w:jc w:val="both"/>
        <w:rPr>
          <w:rFonts w:ascii="Times New Roman" w:hAnsi="Times New Roman" w:cs="Times New Roman"/>
          <w:i/>
        </w:rPr>
      </w:pPr>
      <w:r>
        <w:rPr>
          <w:rFonts w:ascii="Times New Roman" w:hAnsi="Times New Roman" w:cs="Times New Roman"/>
          <w:i/>
        </w:rPr>
        <w:t>Analysis of</w:t>
      </w:r>
      <w:r w:rsidR="00F37BEE">
        <w:rPr>
          <w:rFonts w:ascii="Times New Roman" w:hAnsi="Times New Roman" w:cs="Times New Roman"/>
          <w:i/>
        </w:rPr>
        <w:t xml:space="preserve"> </w:t>
      </w:r>
      <w:r w:rsidR="00B72B4B">
        <w:rPr>
          <w:rFonts w:ascii="Times New Roman" w:hAnsi="Times New Roman" w:cs="Times New Roman"/>
          <w:i/>
        </w:rPr>
        <w:t>CDSS development</w:t>
      </w:r>
      <w:r w:rsidR="00715C1E">
        <w:rPr>
          <w:rFonts w:ascii="Times New Roman" w:hAnsi="Times New Roman" w:cs="Times New Roman"/>
          <w:i/>
        </w:rPr>
        <w:t xml:space="preserve"> &amp; </w:t>
      </w:r>
      <w:r>
        <w:rPr>
          <w:rFonts w:ascii="Times New Roman" w:hAnsi="Times New Roman" w:cs="Times New Roman"/>
          <w:i/>
        </w:rPr>
        <w:t xml:space="preserve">pilot and </w:t>
      </w:r>
      <w:r w:rsidR="00715C1E">
        <w:rPr>
          <w:rFonts w:ascii="Times New Roman" w:hAnsi="Times New Roman" w:cs="Times New Roman"/>
          <w:i/>
        </w:rPr>
        <w:t>feasibility testing</w:t>
      </w:r>
      <w:r>
        <w:rPr>
          <w:rFonts w:ascii="Times New Roman" w:hAnsi="Times New Roman" w:cs="Times New Roman"/>
          <w:i/>
        </w:rPr>
        <w:t xml:space="preserve"> domains</w:t>
      </w:r>
    </w:p>
    <w:p w14:paraId="36CF2CE9" w14:textId="2C2B5A6D" w:rsidR="004A28BF" w:rsidRDefault="00884EE0" w:rsidP="004A28BF">
      <w:pPr>
        <w:spacing w:line="480" w:lineRule="auto"/>
        <w:jc w:val="both"/>
        <w:rPr>
          <w:rFonts w:ascii="Times New Roman" w:hAnsi="Times New Roman" w:cs="Times New Roman"/>
        </w:rPr>
      </w:pPr>
      <w:r>
        <w:rPr>
          <w:rFonts w:ascii="Times New Roman" w:hAnsi="Times New Roman" w:cs="Times New Roman"/>
        </w:rPr>
        <w:t xml:space="preserve">On comparison </w:t>
      </w:r>
      <w:r w:rsidR="004340BE">
        <w:rPr>
          <w:rFonts w:ascii="Times New Roman" w:hAnsi="Times New Roman" w:cs="Times New Roman"/>
        </w:rPr>
        <w:t xml:space="preserve">with domains 1 and 2 of our </w:t>
      </w:r>
      <w:r>
        <w:rPr>
          <w:rFonts w:ascii="Times New Roman" w:hAnsi="Times New Roman" w:cs="Times New Roman"/>
        </w:rPr>
        <w:t>defined analytical framework (</w:t>
      </w:r>
      <w:r>
        <w:rPr>
          <w:rFonts w:ascii="Times New Roman" w:hAnsi="Times New Roman" w:cs="Times New Roman"/>
          <w:b/>
        </w:rPr>
        <w:t xml:space="preserve">Table </w:t>
      </w:r>
      <w:r w:rsidRPr="00D16C58">
        <w:rPr>
          <w:rFonts w:ascii="Times New Roman" w:hAnsi="Times New Roman" w:cs="Times New Roman"/>
          <w:b/>
        </w:rPr>
        <w:t>1</w:t>
      </w:r>
      <w:r>
        <w:rPr>
          <w:rFonts w:ascii="Times New Roman" w:hAnsi="Times New Roman" w:cs="Times New Roman"/>
        </w:rPr>
        <w:t>), a</w:t>
      </w:r>
      <w:r w:rsidR="00B72B4B">
        <w:rPr>
          <w:rFonts w:ascii="Times New Roman" w:hAnsi="Times New Roman" w:cs="Times New Roman"/>
        </w:rPr>
        <w:t xml:space="preserve"> paucity of </w:t>
      </w:r>
      <w:r w:rsidR="00094FD8">
        <w:rPr>
          <w:rFonts w:ascii="Times New Roman" w:hAnsi="Times New Roman" w:cs="Times New Roman"/>
        </w:rPr>
        <w:t xml:space="preserve">evidence </w:t>
      </w:r>
      <w:r w:rsidR="00B72B4B">
        <w:rPr>
          <w:rFonts w:ascii="Times New Roman" w:hAnsi="Times New Roman" w:cs="Times New Roman"/>
        </w:rPr>
        <w:t>exists</w:t>
      </w:r>
      <w:r w:rsidR="00094FD8">
        <w:rPr>
          <w:rFonts w:ascii="Times New Roman" w:hAnsi="Times New Roman" w:cs="Times New Roman"/>
        </w:rPr>
        <w:t xml:space="preserve"> to describe </w:t>
      </w:r>
      <w:r w:rsidR="00F37BEE">
        <w:rPr>
          <w:rFonts w:ascii="Times New Roman" w:hAnsi="Times New Roman" w:cs="Times New Roman"/>
        </w:rPr>
        <w:t xml:space="preserve">stakeholder involvement </w:t>
      </w:r>
      <w:r w:rsidR="00B72B4B">
        <w:rPr>
          <w:rFonts w:ascii="Times New Roman" w:hAnsi="Times New Roman" w:cs="Times New Roman"/>
        </w:rPr>
        <w:t>in the development</w:t>
      </w:r>
      <w:r w:rsidR="00094FD8">
        <w:rPr>
          <w:rFonts w:ascii="Times New Roman" w:hAnsi="Times New Roman" w:cs="Times New Roman"/>
        </w:rPr>
        <w:t xml:space="preserve"> processes </w:t>
      </w:r>
      <w:r w:rsidR="00B72B4B">
        <w:rPr>
          <w:rFonts w:ascii="Times New Roman" w:hAnsi="Times New Roman" w:cs="Times New Roman"/>
        </w:rPr>
        <w:t xml:space="preserve">for </w:t>
      </w:r>
      <w:r w:rsidR="00094FD8">
        <w:rPr>
          <w:rFonts w:ascii="Times New Roman" w:hAnsi="Times New Roman" w:cs="Times New Roman"/>
        </w:rPr>
        <w:t>CDSS</w:t>
      </w:r>
      <w:r w:rsidR="00F37BEE">
        <w:rPr>
          <w:rFonts w:ascii="Times New Roman" w:hAnsi="Times New Roman" w:cs="Times New Roman"/>
        </w:rPr>
        <w:t>.</w:t>
      </w:r>
      <w:r w:rsidR="00094FD8">
        <w:rPr>
          <w:rFonts w:ascii="Times New Roman" w:hAnsi="Times New Roman" w:cs="Times New Roman"/>
        </w:rPr>
        <w:t xml:space="preserve"> </w:t>
      </w:r>
      <w:r w:rsidR="00B72B4B">
        <w:rPr>
          <w:rFonts w:ascii="Times New Roman" w:hAnsi="Times New Roman" w:cs="Times New Roman"/>
        </w:rPr>
        <w:t>This includes a lack of evidence supporting pre-intervention</w:t>
      </w:r>
      <w:r w:rsidR="00094FD8">
        <w:rPr>
          <w:rFonts w:ascii="Times New Roman" w:hAnsi="Times New Roman" w:cs="Times New Roman"/>
        </w:rPr>
        <w:t xml:space="preserve"> </w:t>
      </w:r>
      <w:r w:rsidR="00BD68CC">
        <w:rPr>
          <w:rFonts w:ascii="Times New Roman" w:hAnsi="Times New Roman" w:cs="Times New Roman"/>
        </w:rPr>
        <w:t>stakeholder analysis</w:t>
      </w:r>
      <w:r w:rsidR="00922AB7">
        <w:rPr>
          <w:rFonts w:ascii="Times New Roman" w:hAnsi="Times New Roman" w:cs="Times New Roman"/>
        </w:rPr>
        <w:t>,</w:t>
      </w:r>
      <w:r w:rsidR="00BD68CC">
        <w:rPr>
          <w:rFonts w:ascii="Times New Roman" w:hAnsi="Times New Roman" w:cs="Times New Roman"/>
        </w:rPr>
        <w:t xml:space="preserve"> </w:t>
      </w:r>
      <w:r w:rsidR="00B72B4B">
        <w:rPr>
          <w:rFonts w:ascii="Times New Roman" w:hAnsi="Times New Roman" w:cs="Times New Roman"/>
        </w:rPr>
        <w:t xml:space="preserve">evidence </w:t>
      </w:r>
      <w:r w:rsidR="00BD68CC">
        <w:rPr>
          <w:rFonts w:ascii="Times New Roman" w:hAnsi="Times New Roman" w:cs="Times New Roman"/>
        </w:rPr>
        <w:t>explor</w:t>
      </w:r>
      <w:r w:rsidR="00B72B4B">
        <w:rPr>
          <w:rFonts w:ascii="Times New Roman" w:hAnsi="Times New Roman" w:cs="Times New Roman"/>
        </w:rPr>
        <w:t>ing</w:t>
      </w:r>
      <w:r w:rsidR="00BD68CC">
        <w:rPr>
          <w:rFonts w:ascii="Times New Roman" w:hAnsi="Times New Roman" w:cs="Times New Roman"/>
        </w:rPr>
        <w:t xml:space="preserve"> user </w:t>
      </w:r>
      <w:r w:rsidR="00832F27">
        <w:rPr>
          <w:rFonts w:ascii="Times New Roman" w:hAnsi="Times New Roman" w:cs="Times New Roman"/>
        </w:rPr>
        <w:t>decision process</w:t>
      </w:r>
      <w:r w:rsidR="00B72B4B">
        <w:rPr>
          <w:rFonts w:ascii="Times New Roman" w:hAnsi="Times New Roman" w:cs="Times New Roman"/>
        </w:rPr>
        <w:t>es</w:t>
      </w:r>
      <w:r w:rsidR="00922AB7">
        <w:rPr>
          <w:rFonts w:ascii="Times New Roman" w:hAnsi="Times New Roman" w:cs="Times New Roman"/>
        </w:rPr>
        <w:t>,</w:t>
      </w:r>
      <w:r w:rsidR="00832F27">
        <w:rPr>
          <w:rFonts w:ascii="Times New Roman" w:hAnsi="Times New Roman" w:cs="Times New Roman"/>
        </w:rPr>
        <w:t xml:space="preserve"> and how interventions </w:t>
      </w:r>
      <w:r w:rsidR="00922AB7">
        <w:rPr>
          <w:rFonts w:ascii="Times New Roman" w:hAnsi="Times New Roman" w:cs="Times New Roman"/>
        </w:rPr>
        <w:t xml:space="preserve">will </w:t>
      </w:r>
      <w:r w:rsidR="00832F27">
        <w:rPr>
          <w:rFonts w:ascii="Times New Roman" w:hAnsi="Times New Roman" w:cs="Times New Roman"/>
        </w:rPr>
        <w:t xml:space="preserve">fit into </w:t>
      </w:r>
      <w:r w:rsidR="00F37BEE">
        <w:rPr>
          <w:rFonts w:ascii="Times New Roman" w:hAnsi="Times New Roman" w:cs="Times New Roman"/>
        </w:rPr>
        <w:t xml:space="preserve">routine clinical </w:t>
      </w:r>
      <w:r w:rsidR="00832F27">
        <w:rPr>
          <w:rFonts w:ascii="Times New Roman" w:hAnsi="Times New Roman" w:cs="Times New Roman"/>
        </w:rPr>
        <w:t xml:space="preserve">workflow. </w:t>
      </w:r>
      <w:r w:rsidR="00995966">
        <w:rPr>
          <w:rFonts w:ascii="Times New Roman" w:hAnsi="Times New Roman" w:cs="Times New Roman"/>
        </w:rPr>
        <w:t xml:space="preserve">For example, Andreassen and colleagues describe the development of an intelligent CDSS using </w:t>
      </w:r>
      <w:r w:rsidR="00EA6E27">
        <w:rPr>
          <w:rFonts w:ascii="Times New Roman" w:hAnsi="Times New Roman" w:cs="Times New Roman"/>
        </w:rPr>
        <w:t>C</w:t>
      </w:r>
      <w:r w:rsidR="00995966">
        <w:rPr>
          <w:rFonts w:ascii="Times New Roman" w:hAnsi="Times New Roman" w:cs="Times New Roman"/>
        </w:rPr>
        <w:t xml:space="preserve">ausal </w:t>
      </w:r>
      <w:r w:rsidR="00EA6E27">
        <w:rPr>
          <w:rFonts w:ascii="Times New Roman" w:hAnsi="Times New Roman" w:cs="Times New Roman"/>
        </w:rPr>
        <w:t>P</w:t>
      </w:r>
      <w:r w:rsidR="003B63F0">
        <w:rPr>
          <w:rFonts w:ascii="Times New Roman" w:hAnsi="Times New Roman" w:cs="Times New Roman"/>
        </w:rPr>
        <w:t xml:space="preserve">robabilistic </w:t>
      </w:r>
      <w:r w:rsidR="00EA6E27">
        <w:rPr>
          <w:rFonts w:ascii="Times New Roman" w:hAnsi="Times New Roman" w:cs="Times New Roman"/>
        </w:rPr>
        <w:t>N</w:t>
      </w:r>
      <w:r w:rsidR="00995966">
        <w:rPr>
          <w:rFonts w:ascii="Times New Roman" w:hAnsi="Times New Roman" w:cs="Times New Roman"/>
        </w:rPr>
        <w:t xml:space="preserve">etworks </w:t>
      </w:r>
      <w:r w:rsidR="00FB7ADE">
        <w:rPr>
          <w:rFonts w:ascii="Times New Roman" w:hAnsi="Times New Roman" w:cs="Times New Roman"/>
        </w:rPr>
        <w:t xml:space="preserve">(TREAT) </w:t>
      </w:r>
      <w:r w:rsidR="00995966">
        <w:rPr>
          <w:rFonts w:ascii="Times New Roman" w:hAnsi="Times New Roman" w:cs="Times New Roman"/>
        </w:rPr>
        <w:t>for use in secondary care.</w:t>
      </w:r>
      <w:r w:rsidR="00995966">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"10.1016/S0933-3657(98)00048-7", "ISBN" : "0933-3657 (Print)", "ISSN" : "09333657", "PMID" : "10082177", "abstract" : "Causal probabilistic networks, also called Bayesian networks, allow both qualitative knowledge about the structure of a problem and quantitative knowledge, derived from case databases, expert opinion and literature to be exploited in the construction of decision support systems for diagnosis, treatment and prognosis. This mixing of qualitative and quantitative knowledge will be illustrated, using the selection of antibiotics for a subset of patients with severe infections. The subset consists of patients where bacteria or fungi have been found in the blood. A simple pathophysiological model of infection is used to calculate a prognosis, dependent on the choice of antibiotics. A decision\u2013theoretic approach is used to balance the therapeutic benefit of antibiotic treatment against the cost of antibiotics in the form of direct monetary cost, side effects and ecological cost. A retrospective trial on patients with bacteria or fungi in the blood stemming from the urinary tract indicates that with this approach, it may be possible to suggest balanced choices of antibiotics that not only achieve greater therapeutic benefit, but also reduce the cost of therapy.", "author" : [ { "dropping-particle" : "", "family" : "Andreassen", "given" : "Steen", "non-dropping-particle" : "", "parse-names" : false, "suffix" : "" }, { "dropping-particle" : "", "family" : "Riekehr", "given" : "Christian", "non-dropping-particle" : "", "parse-names" : false, "suffix" : "" }, { "dropping-particle" : "", "family" : "Kristensen", "given" : "Brian", "non-dropping-particle" : "", "parse-names" : false, "suffix" : "" }, { "dropping-particle" : "", "family" : "Sch\u00f8nheyder", "given" : "Henrik C.", "non-dropping-particle" : "", "parse-names" : false, "suffix" : "" }, { "dropping-particle" : "", "family" : "Leibovici", "given" : "Leonard", "non-dropping-particle" : "", "parse-names" : false, "suffix" : "" } ], "container-title" : "Artificial Intelligence in Medicine", "id" : "ITEM-1", "issue" : "2", "issued" : { "date-parts" : [ [ "1999" ] ] }, "page" : "121-134", "title" : "Using probabilistic and decision\u2013theoretic methods in treatment and prognosis modeling", "type" : "article", "volume" : "15" }, "uris" : [ "http://www.mendeley.com/documents/?uuid=b26449b7-e1cb-4d7a-9e12-95eaa6c166d8" ] } ], "mendeley" : { "formattedCitation" : "[67]", "plainTextFormattedCitation" : "[67]", "previouslyFormattedCitation" : "[67]" }, "properties" : { "noteIndex" : 0 }, "schema" : "https://github.com/citation-style-language/schema/raw/master/csl-citation.json" }</w:instrText>
      </w:r>
      <w:r w:rsidR="00995966">
        <w:rPr>
          <w:rFonts w:ascii="Times New Roman" w:hAnsi="Times New Roman" w:cs="Times New Roman"/>
        </w:rPr>
        <w:fldChar w:fldCharType="separate"/>
      </w:r>
      <w:r w:rsidR="00D91DB3" w:rsidRPr="00D91DB3">
        <w:rPr>
          <w:rFonts w:ascii="Times New Roman" w:hAnsi="Times New Roman" w:cs="Times New Roman"/>
          <w:noProof/>
        </w:rPr>
        <w:t>[67]</w:t>
      </w:r>
      <w:r w:rsidR="00995966">
        <w:rPr>
          <w:rFonts w:ascii="Times New Roman" w:hAnsi="Times New Roman" w:cs="Times New Roman"/>
        </w:rPr>
        <w:fldChar w:fldCharType="end"/>
      </w:r>
      <w:r w:rsidR="00995966">
        <w:rPr>
          <w:rFonts w:ascii="Times New Roman" w:hAnsi="Times New Roman" w:cs="Times New Roman"/>
        </w:rPr>
        <w:t xml:space="preserve"> Within this report, much detail is placed on the construction of pathophysiological model for the diagnosis of infection and antimicrobial selection. However, no evidence is provided to describe prescriber’s decision pathways and how the system will integrate into this process in clinical practice.</w:t>
      </w:r>
      <w:r w:rsidR="00B87780">
        <w:rPr>
          <w:rFonts w:ascii="Times New Roman" w:hAnsi="Times New Roman" w:cs="Times New Roman"/>
        </w:rPr>
        <w:t xml:space="preserve"> In contrast, McDermott and colleagues report during the development of the eCRT study engagement </w:t>
      </w:r>
      <w:r w:rsidR="0045217D">
        <w:rPr>
          <w:rFonts w:ascii="Times New Roman" w:hAnsi="Times New Roman" w:cs="Times New Roman"/>
        </w:rPr>
        <w:t>with a small number of</w:t>
      </w:r>
      <w:r w:rsidR="00B87780">
        <w:rPr>
          <w:rFonts w:ascii="Times New Roman" w:hAnsi="Times New Roman" w:cs="Times New Roman"/>
        </w:rPr>
        <w:t xml:space="preserve"> </w:t>
      </w:r>
      <w:r w:rsidR="0045217D">
        <w:rPr>
          <w:rFonts w:ascii="Times New Roman" w:hAnsi="Times New Roman" w:cs="Times New Roman"/>
        </w:rPr>
        <w:t>stakeholders (n=33) in the design of the intervention based on behaviour change theories.</w:t>
      </w:r>
      <w:r w:rsidR="0045217D">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"10.1370/afm.1659", "ISBN" : "1544-1717", "ISSN" : "1544-1717", "PMID" : "25024243", "abstract" : "PURPOSE: This study aimed to implement a point-of-care cluster randomized trial using electronic health records. We evaluated the effectiveness of electronically delivered decision support tools at reducing antibiotic prescribing for respiratory tract infections in primary care. METHODS: Family practices from England and Scotland participating in the Clinical Practice Research Datalink (CPRD) were included in the trial; 53 family practices were allocated to intervention and 51 practices were allocated to usual care. Patients aged 18 to 59 years consulting for respiratory tract infections were eligible. The intervention was through remotely installed, computer-delivered decision support tools accessed during the consultations. Control practices provided usual care. The primary outcome was the proportion of consultations for respiratory tract infections with an antibiotic prescribed based on electronic health records. Family practice-specific proportions were included in a cluster-level analysis. RESULTS: Data were analyzed for 603,409 patients: 317,717 at intervention practices and 285,692 at control practices. Use of the intervention was less than anticipated, varying among practices. There was a reduction in proportion of consultations with antibiotics prescribed of 1.85% (95% CI, 0.10%-3.59%, P = .038) and in the rate of antibiotic prescribing for respiratory tract infections (9.69%; 95% CI, 0.75%-18.63%, fewer prescriptions per 1,000 patient-years, P = .034). There were no adverse events. CONCLUSIONS: Cluster randomized trials may be implemented efficiently in large samples from routine care settings by using primary care electronic health records. Future studies should develop and test multicomponent methods for remotely delivered intervention.", "author" : [ { "dropping-particle" : "", "family" : "Gulliford", "given" : "Martin C", "non-dropping-particle" : "", "parse-names" : false, "suffix" : "" }, { "dropping-particle" : "", "family" : "Staa", "given" : "Tjeerd", "non-dropping-particle" : "van", "parse-names" : false, "suffix" : "" }, { "dropping-particle" : "", "family" : "Dregan", "given" : "Alex", "non-dropping-particle" : "", "parse-names" : false, "suffix" : "" }, { "dropping-particle" : "", "family" : "McDermott", "given" : "Lisa", "non-dropping-particle" : "", "parse-names" : false, "suffix" : "" }, { "dropping-particle" : "", "family" : "McCann", "given" : "Gerard", "non-dropping-particle" : "", "parse-names" : false, "suffix" : "" }, { "dropping-particle" : "", "family" : "Ashworth", "given" : "Mark", "non-dropping-particle" : "", "parse-names" : false, "suffix" : "" }, { "dropping-particle" : "", "family" : "Charlton", "given" : "Judith", "non-dropping-particle" : "", "parse-names" : false, "suffix" : "" }, { "dropping-particle" : "", "family" : "Little", "given" : "Paul", "non-dropping-particle" : "", "parse-names" : false, "suffix" : "" }, { "dropping-particle" : "V", "family" : "Moore", "given" : "Michael", "non-dropping-particle" : "", "parse-names" : false, "suffix" : "" }, { "dropping-particle" : "", "family" : "Yardley", "given" : "Lucy", "non-dropping-particle" : "", "parse-names" : false, "suffix" : "" } ], "container-title" : "Annals of family medicine", "id" : "ITEM-1", "issued" : { "date-parts" : [ [ "2014" ] ] }, "page" : "344-51", "title" : "Electronic Health Records for Intervention Research: A Cluster Randomized Trial to Reduce Antibiotic Prescribing in Primary Care (eCRT Study).", "type" : "article-journal", "volume" : "12" }, "uris" : [ "http://www.mendeley.com/documents/?uuid=3e71ef75-bbbe-43ad-a09c-ed208abe178b" ] } ], "mendeley" : { "formattedCitation" : "[42]", "plainTextFormattedCitation" : "[42]", "previouslyFormattedCitation" : "[42]" }, "properties" : { "noteIndex" : 0 }, "schema" : "https://github.com/citation-style-language/schema/raw/master/csl-citation.json" }</w:instrText>
      </w:r>
      <w:r w:rsidR="0045217D">
        <w:rPr>
          <w:rFonts w:ascii="Times New Roman" w:hAnsi="Times New Roman" w:cs="Times New Roman"/>
        </w:rPr>
        <w:fldChar w:fldCharType="separate"/>
      </w:r>
      <w:r w:rsidR="00D91DB3" w:rsidRPr="00D91DB3">
        <w:rPr>
          <w:rFonts w:ascii="Times New Roman" w:hAnsi="Times New Roman" w:cs="Times New Roman"/>
          <w:noProof/>
        </w:rPr>
        <w:t>[42]</w:t>
      </w:r>
      <w:r w:rsidR="0045217D">
        <w:rPr>
          <w:rFonts w:ascii="Times New Roman" w:hAnsi="Times New Roman" w:cs="Times New Roman"/>
        </w:rPr>
        <w:fldChar w:fldCharType="end"/>
      </w:r>
      <w:r w:rsidR="0045217D">
        <w:rPr>
          <w:rFonts w:ascii="Times New Roman" w:hAnsi="Times New Roman" w:cs="Times New Roman"/>
        </w:rPr>
        <w:t xml:space="preserve"> However, post implementation review of this intervention identified problems with variations in individuals prescribing behaviours, lack of end-user engagement with implementation, and rigidity of the guidelines incorporated limiting the use of the system.</w:t>
      </w:r>
      <w:r w:rsidR="0045217D">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"10.1186/s12913-014-0594-1", "ISSN" : "1472-6963", "author" : [ { "dropping-particle" : "", "family" : "McDermott", "given" : "Lisa", "non-dropping-particle" : "", "parse-names" : false, "suffix" : "" }, { "dropping-particle" : "", "family" : "Yardley", "given" : "Lucy", "non-dropping-particle" : "", "parse-names" : false, "suffix" : "" }, { "dropping-particle" : "", "family" : "Little", "given" : "Paul", "non-dropping-particle" : "", "parse-names" : false, "suffix" : "" }, { "dropping-particle" : "", "family" : "Staa", "given" : "Tjeerd", "non-dropping-particle" : "van", "parse-names" : false, "suffix" : "" }, { "dropping-particle" : "", "family" : "Dregan", "given" : "Alex", "non-dropping-particle" : "", "parse-names" : false, "suffix" : "" }, { "dropping-particle" : "", "family" : "McCann", "given" : "Gerard", "non-dropping-particle" : "", "parse-names" : false, "suffix" : "" }, { "dropping-particle" : "", "family" : "Ashworth", "given" : "Mark", "non-dropping-particle" : "", "parse-names" : false, "suffix" : "" }, { "dropping-particle" : "", "family" : "Gulliford", "given" : "Martin", "non-dropping-particle" : "", "parse-names" : false, "suffix" : "" } ], "container-title" : "BMC Health Services Research", "id" : "ITEM-1", "issue" : "1", "issued" : { "date-parts" : [ [ "2014" ] ] }, "page" : "594", "title" : "Process evaluation of a point-of-care cluster randomised trial using a computer-delivered intervention to reduce antibiotic prescribing in primary care", "type" : "article-journal", "volume" : "14" }, "uris" : [ "http://www.mendeley.com/documents/?uuid=32ffd188-dbe1-4112-879e-034279a60a64" ] } ], "mendeley" : { "formattedCitation" : "[40]", "plainTextFormattedCitation" : "[40]", "previouslyFormattedCitation" : "[40]" }, "properties" : { "noteIndex" : 0 }, "schema" : "https://github.com/citation-style-language/schema/raw/master/csl-citation.json" }</w:instrText>
      </w:r>
      <w:r w:rsidR="0045217D">
        <w:rPr>
          <w:rFonts w:ascii="Times New Roman" w:hAnsi="Times New Roman" w:cs="Times New Roman"/>
        </w:rPr>
        <w:fldChar w:fldCharType="separate"/>
      </w:r>
      <w:r w:rsidR="00D91DB3" w:rsidRPr="00D91DB3">
        <w:rPr>
          <w:rFonts w:ascii="Times New Roman" w:hAnsi="Times New Roman" w:cs="Times New Roman"/>
          <w:noProof/>
        </w:rPr>
        <w:t>[40]</w:t>
      </w:r>
      <w:r w:rsidR="0045217D">
        <w:rPr>
          <w:rFonts w:ascii="Times New Roman" w:hAnsi="Times New Roman" w:cs="Times New Roman"/>
        </w:rPr>
        <w:fldChar w:fldCharType="end"/>
      </w:r>
      <w:r w:rsidR="0045217D">
        <w:rPr>
          <w:rFonts w:ascii="Times New Roman" w:hAnsi="Times New Roman" w:cs="Times New Roman"/>
        </w:rPr>
        <w:t xml:space="preserve"> </w:t>
      </w:r>
      <w:r w:rsidR="003A30DB">
        <w:rPr>
          <w:rFonts w:ascii="Times New Roman" w:hAnsi="Times New Roman" w:cs="Times New Roman"/>
        </w:rPr>
        <w:t>These aspects of the clinician’s decision making process were not explored during the development phase.</w:t>
      </w:r>
      <w:r w:rsidR="00B72B4B">
        <w:rPr>
          <w:rFonts w:ascii="Times New Roman" w:hAnsi="Times New Roman" w:cs="Times New Roman"/>
        </w:rPr>
        <w:t xml:space="preserve"> This observation is supported by Zaidi and colleagues, who highlighted workflow related issues of their CDSS with junior medical staff during the post-intervention qualitative evaluation of the</w:t>
      </w:r>
      <w:r w:rsidR="00F163B9">
        <w:rPr>
          <w:rFonts w:ascii="Times New Roman" w:hAnsi="Times New Roman" w:cs="Times New Roman"/>
        </w:rPr>
        <w:t>ir</w:t>
      </w:r>
      <w:r w:rsidR="00B72B4B">
        <w:rPr>
          <w:rFonts w:ascii="Times New Roman" w:hAnsi="Times New Roman" w:cs="Times New Roman"/>
        </w:rPr>
        <w:t xml:space="preserve"> product.</w:t>
      </w:r>
      <w:r w:rsidR="00B72B4B">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"10.1111/jcpt.12093", "ISSN" : "02694727", "author" : [ { "dropping-particle" : "", "family" : "Zaidi", "given" : "STR.", "non-dropping-particle" : "", "parse-names" : false, "suffix" : "" }, { "dropping-particle" : "", "family" : "Thursky", "given" : "KA", "non-dropping-particle" : "", "parse-names" : false, "suffix" : "" } ], "container-title" : "Journal of Clinical Pharmacy and Therapeutics", "id" : "ITEM-1", "issue" : "6", "issued" : { "date-parts" : [ [ "2013" ] ] }, "page" : "490-497", "title" : "Using formative evaluation to improve uptake of a web-based tool to support antimicrobial stewardship", "type" : "article-journal", "volume" : "38" }, "uris" : [ "http://www.mendeley.com/documents/?uuid=0b1be667-34c3-4d62-946b-4476742c219f" ] } ], "mendeley" : { "formattedCitation" : "[79]", "plainTextFormattedCitation" : "[79]", "previouslyFormattedCitation" : "[79]" }, "properties" : { "noteIndex" : 0 }, "schema" : "https://github.com/citation-style-language/schema/raw/master/csl-citation.json" }</w:instrText>
      </w:r>
      <w:r w:rsidR="00B72B4B">
        <w:rPr>
          <w:rFonts w:ascii="Times New Roman" w:hAnsi="Times New Roman" w:cs="Times New Roman"/>
        </w:rPr>
        <w:fldChar w:fldCharType="separate"/>
      </w:r>
      <w:r w:rsidR="00D91DB3" w:rsidRPr="00D91DB3">
        <w:rPr>
          <w:rFonts w:ascii="Times New Roman" w:hAnsi="Times New Roman" w:cs="Times New Roman"/>
          <w:noProof/>
        </w:rPr>
        <w:t>[79]</w:t>
      </w:r>
      <w:r w:rsidR="00B72B4B">
        <w:rPr>
          <w:rFonts w:ascii="Times New Roman" w:hAnsi="Times New Roman" w:cs="Times New Roman"/>
        </w:rPr>
        <w:fldChar w:fldCharType="end"/>
      </w:r>
    </w:p>
    <w:p w14:paraId="6AEDFB77" w14:textId="5055BB8E" w:rsidR="00715C1E" w:rsidRDefault="00884EE0">
      <w:pPr>
        <w:spacing w:line="480" w:lineRule="auto"/>
        <w:jc w:val="both"/>
        <w:rPr>
          <w:rFonts w:ascii="Times New Roman" w:hAnsi="Times New Roman" w:cs="Times New Roman"/>
        </w:rPr>
      </w:pPr>
      <w:r>
        <w:rPr>
          <w:rFonts w:ascii="Times New Roman" w:hAnsi="Times New Roman" w:cs="Times New Roman"/>
          <w:i/>
        </w:rPr>
        <w:t>Analysis of e</w:t>
      </w:r>
      <w:r w:rsidR="00715C1E">
        <w:rPr>
          <w:rFonts w:ascii="Times New Roman" w:hAnsi="Times New Roman" w:cs="Times New Roman"/>
          <w:i/>
        </w:rPr>
        <w:t>vidence</w:t>
      </w:r>
      <w:r>
        <w:rPr>
          <w:rFonts w:ascii="Times New Roman" w:hAnsi="Times New Roman" w:cs="Times New Roman"/>
          <w:i/>
        </w:rPr>
        <w:t xml:space="preserve"> domain</w:t>
      </w:r>
      <w:r w:rsidR="00715C1E">
        <w:rPr>
          <w:rFonts w:ascii="Times New Roman" w:hAnsi="Times New Roman" w:cs="Times New Roman"/>
          <w:i/>
        </w:rPr>
        <w:t xml:space="preserve"> </w:t>
      </w:r>
    </w:p>
    <w:p w14:paraId="46D4E39D" w14:textId="330A8A6C" w:rsidR="00715C1E" w:rsidRDefault="004340BE">
      <w:pPr>
        <w:spacing w:line="480" w:lineRule="auto"/>
        <w:jc w:val="both"/>
        <w:rPr>
          <w:rFonts w:ascii="Times New Roman" w:hAnsi="Times New Roman" w:cs="Times New Roman"/>
        </w:rPr>
      </w:pPr>
      <w:r>
        <w:rPr>
          <w:rFonts w:ascii="Times New Roman" w:hAnsi="Times New Roman" w:cs="Times New Roman"/>
        </w:rPr>
        <w:t xml:space="preserve">For analysis of </w:t>
      </w:r>
      <w:r w:rsidR="00922AB7">
        <w:rPr>
          <w:rFonts w:ascii="Times New Roman" w:hAnsi="Times New Roman" w:cs="Times New Roman"/>
        </w:rPr>
        <w:t xml:space="preserve">framework </w:t>
      </w:r>
      <w:r>
        <w:rPr>
          <w:rFonts w:ascii="Times New Roman" w:hAnsi="Times New Roman" w:cs="Times New Roman"/>
        </w:rPr>
        <w:t>domain 3, examination of</w:t>
      </w:r>
      <w:r w:rsidR="00715C1E">
        <w:rPr>
          <w:rFonts w:ascii="Times New Roman" w:hAnsi="Times New Roman" w:cs="Times New Roman"/>
        </w:rPr>
        <w:t xml:space="preserve"> experimental design studies in primary care</w:t>
      </w:r>
      <w:r>
        <w:rPr>
          <w:rFonts w:ascii="Times New Roman" w:hAnsi="Times New Roman" w:cs="Times New Roman"/>
        </w:rPr>
        <w:t xml:space="preserve"> reveals </w:t>
      </w:r>
      <w:r w:rsidR="00922AB7">
        <w:rPr>
          <w:rFonts w:ascii="Times New Roman" w:hAnsi="Times New Roman" w:cs="Times New Roman"/>
        </w:rPr>
        <w:t>p</w:t>
      </w:r>
      <w:r w:rsidR="00715C1E">
        <w:rPr>
          <w:rFonts w:ascii="Times New Roman" w:hAnsi="Times New Roman" w:cs="Times New Roman"/>
        </w:rPr>
        <w:t>rimary outcome measures were heterogeneous and tend</w:t>
      </w:r>
      <w:r w:rsidR="00421E68">
        <w:rPr>
          <w:rFonts w:ascii="Times New Roman" w:hAnsi="Times New Roman" w:cs="Times New Roman"/>
        </w:rPr>
        <w:t>ed</w:t>
      </w:r>
      <w:r w:rsidR="00715C1E">
        <w:rPr>
          <w:rFonts w:ascii="Times New Roman" w:hAnsi="Times New Roman" w:cs="Times New Roman"/>
        </w:rPr>
        <w:t xml:space="preserve"> to focus on rates of prescribing of antibiotics either overall or for a defined syndrome. These studies demonstrated zero to minor clinically significant improvements in antimicrobial use.</w:t>
      </w:r>
      <w:r w:rsidR="00715C1E">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"ISBN" : "09598146 (ISSN)", "ISSN" : "1756-1833", "PMID" : "12183309", "abstract" : "OBJECTIVE: To assess the effectiveness of tailored interventions to implement guidelines for urinary tract infections in women and sore throat. DESIGN: Unblinded, cluster randomised pretest-post-test trial. SETTING: 142 general practices in Norway. PARTICIPANTS: 72 practices received interventions to implement guidelines for urinary tract infection and 70 practices received interventions to implement guidelines for sore throat, serving as controls for each other. 59 practices in the urinary tract infection group and 61 practices in the sore throat group completed the study. Outcomes were measured in 16 939 consultations for sore throat and 9887 consultations for urinary tract infection. INTERVENTIONS: Interventions were developed to overcome identified barriers to implementing the guidelines. The main components of the tailored interventions were patient educational material, computer based decision support and reminders, an increase in the fee for telephone consultations, and interactive courses for general practitioners and practice assistants. MAIN OUTCOME MEASURES: Changes in rates of use of antibiotics, laboratory tests, and telephone consultations. Results: Patients in the sore throat group were 3% less likely to receive antibiotics after the intervention. Women with symptoms of urinary tract infection in the intervention group were 5.1% less likely to have a laboratory test ordered. No significant differences were found between the groups for the other outcomes. Large variation was found across the included practices in the rates of antibiotic prescription, use of laboratory tests and telephone consultations, and in the extent of change for all three outcome measures. CONCLUSIONS: Passively delivered, complex interventions targeted at identified barriers to change had little effect in changing practice.", "author" : [ { "dropping-particle" : "", "family" : "Flottorp", "given" : "Signe", "non-dropping-particle" : "", "parse-names" : false, "suffix" : "" }, { "dropping-particle" : "", "family" : "Oxman", "given" : "Andrew D", "non-dropping-particle" : "", "parse-names" : false, "suffix" : "" }, { "dropping-particle" : "", "family" : "H\u00e5velsrud", "given" : "Kari", "non-dropping-particle" : "", "parse-names" : false, "suffix" : "" }, { "dropping-particle" : "", "family" : "Treweek", "given" : "Shaun", "non-dropping-particle" : "", "parse-names" : false, "suffix" : "" }, { "dropping-particle" : "", "family" : "Herrin", "given" : "Jeph", "non-dropping-particle" : "", "parse-names" : false, "suffix" : "" } ], "container-title" : "BMJ (Clinical research ed.)", "id" : "ITEM-1", "issue" : "7360", "issued" : { "date-parts" : [ [ "2002" ] ] }, "page" : "367", "title" : "Cluster randomised controlled trial of tailored interventions to improve the management of urinary tract infections in women and sore throat.", "type" : "article-journal", "volume" : "325" }, "uris" : [ "http://www.mendeley.com/documents/?uuid=ebc3dff1-dc89-4f28-988d-9733330b30a5" ] }, { "id" : "ITEM-2", "itemData" : { "ISBN" : "1476-0320; 1475-9985", "ISSN" : "1476-0320; 1475-9985", "PMID" : "20359401", "abstract" : "BACKGROUND AND OBJECTIVE: Clinical guidelines discourage antibiotic prescribing for many acute respiratory infections (ARIs), especially for non-antibiotic appropriate diagnoses. Electronic health record (EHR)-based clinical decision support has the potential to improve antibiotic prescribing for ARIs. METHODS: We randomly assigned 27 primary care clinics to receive an EHR-integrated, documentation-based clinical decision support system for the care of patients with ARIs - the ARI Smart Form - or to offer usual care. The primary outcome was the antibiotic prescribing rate for ARIs in an intent-to-intervene analysis based on administrative diagnoses. RESULTS: During the intervention period, patients made 21 961 ARI visits to study clinics. Intervention clinicians used the ARI Smart Form in 6% of 11 954 ARI visits. The antibiotic prescribing rate in the intervention clinics was 39% versus 43% in the control clinics (odds ratio (OR), 0.8; 95% confidence interval (CI), 0.6-1.2, adjusted for clustering by clinic). For antibiotic appropriate ARI diagnoses, the antibiotic prescribing rate was 54% in the intervention clinics and 59% in the control clinics (OR, 0.8; 95% CI, 0.5-1.3). For non-antibiotic appropriate diagnoses, the antibiotic prescribing rate was 32% in the intervention clinics and 34% in the control clinics (OR, 0.9; 95% CI, 0.6-1.4). When the ARI Smart Form was used, based on diagnoses entered on the form, the antibiotic prescribing rate was 49% overall, 88% for antibiotic appropriate diagnoses and 27% for non-antibiotic appropriate diagnoses. In an as-used analysis, the ARI Smart Form was associated with a lower antibiotic prescribing rate for acute bronchitis (OR, 0.5; 95% CI, 0.3-0.8). CONCLUSIONS: The ARI Smart Form neither reduced overall antibiotic prescribing nor significantly improved the appropriateness of antibiotic prescribing for ARIs, but it was not widely used. When used, the ARI Smart Form may improve diagnostic accuracy compared to administrative diagnoses and may reduce antibiotic prescribing for certain diagnoses.", "author" : [ { "dropping-particle" : "", "family" : "Linder", "given" : "J a", "non-dropping-particle" : "", "parse-names" : false, "suffix" : "" }, { "dropping-particle" : "", "family" : "Schnipper", "given" : "J L", "non-dropping-particle" : "", "parse-names" : false, "suffix" : "" }, { "dropping-particle" : "", "family" : "Tsurikova", "given" : "R", "non-dropping-particle" : "", "parse-names" : false, "suffix" : "" }, { "dropping-particle" : "", "family" : "Yu", "given" : "T", "non-dropping-particle" : "", "parse-names" : false, "suffix" : "" }, { "dropping-particle" : "", "family" : "Volk", "given" : "L a", "non-dropping-particle" : "", "parse-names" : false, "suffix" : "" }, { "dropping-particle" : "", "family" : "Melnikas", "given" : "a J", "non-dropping-particle" : "", "parse-names" : false, "suffix" : "" }, { "dropping-particle" : "", "family" : "Palchuk", "given" : "M B", "non-dropping-particle" : "", "parse-names" : false, "suffix" : "" }, { "dropping-particle" : "", "family" : "Olsha-Yehiav", "given" : "M", "non-dropping-particle" : "", "parse-names" : false, "suffix" : "" }, { "dropping-particle" : "", "family" : "Middleton", "given" : "B", "non-dropping-particle" : "", "parse-names" : false, "suffix" : "" } ], "container-title" : "Informatics in primary care", "id" : "ITEM-2", "issue" : "4", "issued" : { "date-parts" : [ [ "2009" ] ] }, "page" : "231-240", "title" : "Documentation-based clinical decision support to improve antibiotic prescribing for acute respiratory infections in primary care: a cluster randomised controlled trial", "type" : "article-journal", "volume" : "17" }, "uris" : [ "http://www.mendeley.com/documents/?uuid=e92bda34-6e97-4f63-94ae-58dbe8e7ef67" ] }, { "id" : "ITEM-3", "itemData" : { "ISBN" : "1088-0224", "PMID" : "21322301", "abstract" : "Objective: To examine whether the Acute Respiratory Infection (ARI) Quality Dashboard, an electronic health record (EHR)-based feedback system, changed antibiotic prescribing. Study Design: Cluster randomized, controlled trial. Methods: We randomly assigned 27 primary care practices to receive the ARI Quality Dashboard or usual care. The primary outcome was the intent-to-intervene antibiotic prescribing rate for ARI visits. We also compared antibiotic prescribing between ARI Quality Dashboard users and nonusers. Results: During the 9-month intervention, there was no difference between intervention and control practices in antibiotic prescribing for all ARI visits (47% vs 47%; P = .87), antibiotic-appropriate ARI visits (65% vs 64%; P = .68), or non-antibiotic-appropriate ARI visits (38% vs 40%; P = .70). Among the 258 intervention clinicians, 72 (28%) used the ARI Quality Dashboard at least once. These clinicians had a lower overall ARI antibiotic prescribing rate (42% vs 50% for nonusers; P = .02). This difference was due to less antibiotic prescribing for non-antibiotic-appropriate ARIs (32% vs 43%; P = .004), including nonstreptococcal pharyngitis (31% vs 41%; P = .01) and nonspecific upper respiratory infections (19% vs 34%; P = .01). Conclusions: The ARI Quality Dashboard was not associated with an overall change in antibiotic prescribing for ARIs, although when used, it was associated with improved antibiotic prescribing. EHR-based quality reporting, as part of \"meaningful use,\" may not improve care in the absence of other changes to primary care practice. (Am J Manag Care. 2010; 16(12 Spec No.): e311-e319)", "author" : [ { "dropping-particle" : "", "family" : "Linder", "given" : "J a", "non-dropping-particle" : "", "parse-names" : false, "suffix" : "" }, { "dropping-particle" : "", "family" : "Schnipper", "given" : "J L", "non-dropping-particle" : "", "parse-names" : false, "suffix" : "" }, { "dropping-particle" : "", "family" : "Tsurikova", "given" : "R", "non-dropping-particle" : "", "parse-names" : false, "suffix" : "" }, { "dropping-particle" : "", "family" : "Yu", "given" : "D T", "non-dropping-particle" : "", "parse-names" : false, "suffix" : "" }, { "dropping-particle" : "", "family" : "Volk", "given" : "L a", "non-dropping-particle" : "", "parse-names" : false, "suffix" : "" }, { "dropping-particle" : "", "family" : "Melnikas", "given" : "a J", "non-dropping-particle" : "", "parse-names" : false, "suffix" : "" }, { "dropping-particle" : "", "family" : "Palchuk", "given" : "M B", "non-dropping-particle" : "", "parse-names" : false, "suffix" : "" }, { "dropping-particle" : "", "family" : "Olsha-Yehiav", "given" : "M", "non-dropping-particle" : "", "parse-names" : false, "suffix" : "" }, { "dropping-particle" : "", "family" : "Middleton", "given" : "B", "non-dropping-particle" : "", "parse-names" : false, "suffix" : "" } ], "container-title" : "American Journal of Managed Care", "id" : "ITEM-3", "issued" : { "date-parts" : [ [ "2010" ] ] }, "page" : "E311-E319", "title" : "Electronic Health Record Feedback to Improve Antibiotic Prescribing for Acute Respiratory Infections", "type" : "article-journal", "volume" : "16" }, "uris" : [ "http://www.mendeley.com/documents/?uuid=fc8902e2-a6fc-4f64-991a-bcdc7e636709" ] }, { "id" : "ITEM-4", "itemData" : { "DOI" : "10.1370/afm.1659", "ISBN" : "1544-1717", "ISSN" : "1544-1717", "PMID" : "25024243", "abstract" : "PURPOSE: This study aimed to implement a point-of-care cluster randomized trial using electronic health records. We evaluated the effectiveness of electronically delivered decision support tools at reducing antibiotic prescribing for respiratory tract infections in primary care. METHODS: Family practices from England and Scotland participating in the Clinical Practice Research Datalink (CPRD) were included in the trial; 53 family practices were allocated to intervention and 51 practices were allocated to usual care. Patients aged 18 to 59 years consulting for respiratory tract infections were eligible. The intervention was through remotely installed, computer-delivered decision support tools accessed during the consultations. Control practices provided usual care. The primary outcome was the proportion of consultations for respiratory tract infections with an antibiotic prescribed based on electronic health records. Family practice-specific proportions were included in a cluster-level analysis. RESULTS: Data were analyzed for 603,409 patients: 317,717 at intervention practices and 285,692 at control practices. Use of the intervention was less than anticipated, varying among practices. There was a reduction in proportion of consultations with antibiotics prescribed of 1.85% (95% CI, 0.10%-3.59%, P = .038) and in the rate of antibiotic prescribing for respiratory tract infections (9.69%; 95% CI, 0.75%-18.63%, fewer prescriptions per 1,000 patient-years, P = .034). There were no adverse events. CONCLUSIONS: Cluster randomized trials may be implemented efficiently in large samples from routine care settings by using primary care electronic health records. Future studies should develop and test multicomponent methods for remotely delivered intervention.", "author" : [ { "dropping-particle" : "", "family" : "Gulliford", "given" : "Martin C", "non-dropping-particle" : "", "parse-names" : false, "suffix" : "" }, { "dropping-particle" : "", "family" : "Staa", "given" : "Tjeerd", "non-dropping-particle" : "van", "parse-names" : false, "suffix" : "" }, { "dropping-particle" : "", "family" : "Dregan", "given" : "Alex", "non-dropping-particle" : "", "parse-names" : false, "suffix" : "" }, { "dropping-particle" : "", "family" : "McDermott", "given" : "Lisa", "non-dropping-particle" : "", "parse-names" : false, "suffix" : "" }, { "dropping-particle" : "", "family" : "McCann", "given" : "Gerard", "non-dropping-particle" : "", "parse-names" : false, "suffix" : "" }, { "dropping-particle" : "", "family" : "Ashworth", "given" : "Mark", "non-dropping-particle" : "", "parse-names" : false, "suffix" : "" }, { "dropping-particle" : "", "family" : "Charlton", "given" : "Judith", "non-dropping-particle" : "", "parse-names" : false, "suffix" : "" }, { "dropping-particle" : "", "family" : "Little", "given" : "Paul", "non-dropping-particle" : "", "parse-names" : false, "suffix" : "" }, { "dropping-particle" : "V", "family" : "Moore", "given" : "Michael", "non-dropping-particle" : "", "parse-names" : false, "suffix" : "" }, { "dropping-particle" : "", "family" : "Yardley", "given" : "Lucy", "non-dropping-particle" : "", "parse-names" : false, "suffix" : "" } ], "container-title" : "Annals of family medicine", "id" : "ITEM-4", "issued" : { "date-parts" : [ [ "2014" ] ] }, "page" : "344-51", "title" : "Electronic Health Records for Intervention Research: A Cluster Randomized Trial to Reduce Antibiotic Prescribing in Primary Care (eCRT Study).", "type" : "article-journal", "volume" : "12" }, "uris" : [ "http://www.mendeley.com/documents/?uuid=3e71ef75-bbbe-43ad-a09c-ed208abe178b" ] }, { "id" : "ITEM-5", "itemData" : { "DOI" : "10.1001/jamainternmed.2013.1589", "ISBN" : "2168-6114", "ISSN" : "2168-6114", "PMID" : "23319069", "abstract" : "BACKGROUND: National quality indicators show little change in the overuse of antibiotics for uncomplicated acute bronchitis. We compared the effect of 2 decision support strategies on antibiotic treatment of uncomplicated acute bronchitis.\\n\\nMETHODS: We conducted a 3-arm cluster randomized trial among 33 primary care practices belonging to an integrated health care system in central Pennsylvania. The printed decision support intervention sites (11 practices) received decision support for acute cough illness through a print-based strategy, the computer-assisted decision support intervention sites (11 practices) received decision support through an electronic medical record-based strategy, and the control sites (11 practices) served as a control arm. Both intervention sites also received clinician education and feedback on prescribing practices, as well as patient education brochures at check-in. Antibiotic prescription rates for uncomplicated acute bronchitis in the winter period (October 1, 2009, through March 31, 2010) following introduction of the intervention were compared with the previous 3 winter periods in an intent-to-treat analysis.\\n\\nRESULTS: Compared with the baseline period, the percentage of adolescents and adults prescribed antibiotics during the intervention period decreased at the printed decision support intervention sites (from 80.0% to 68.3%) and at the computer-assisted decision support intervention sites (from 74.0% to 60.7%) but increased slightly at the control sites (from 72.5% to 74.3%). After controlling for patient and clinician characteristics, as well as clustering of observations by clinician and practice site, the differences for the intervention sites were statistically significant from the control sites (P = .003 for control sites vs printed decision support intervention sites and P = .01 for control sites vs computer-assisted decision support intervention sites) but not between themselves (P = .67 for printed decision support intervention sites vs computer-assisted decision support intervention sites). Changes in total visits, 30-day return visit rates, and proportion diagnosed as having uncomplicated acute bronchitis were similar among the study sites.\\n\\nCONCLUSIONS: Implementation of a decision support strategy for acute bronchitis can help reduce the overuse of antibiotics in primary care settings. The effect of printed vs computer-assisted decision support strategies for providing decision support was equivalent.\u2026", "author" : [ { "dropping-particle" : "", "family" : "Gonzales", "given" : "Ralph", "non-dropping-particle" : "", "parse-names" : false, "suffix" : "" }, { "dropping-particle" : "", "family" : "Anderer", "given" : "Tammy", "non-dropping-particle" : "", "parse-names" : false, "suffix" : "" }, { "dropping-particle" : "", "family" : "McCulloch", "given" : "Charles E", "non-dropping-particle" : "", "parse-names" : false, "suffix" : "" }, { "dropping-particle" : "", "family" : "Maselli", "given" : "Judith H", "non-dropping-particle" : "", "parse-names" : false, "suffix" : "" }, { "dropping-particle" : "", "family" : "Bloom", "given" : "Frederick J", "non-dropping-particle" : "", "parse-names" : false, "suffix" : "" }, { "dropping-particle" : "", "family" : "Graf", "given" : "Thomas R", "non-dropping-particle" : "", "parse-names" : false, "suffix" : "" }, { "dropping-particle" : "", "family" : "Stahl", "given" : "Melissa", "non-dropping-particle" : "", "parse-names" : false, "suffix" : "" }, { "dropping-particle" : "", "family" : "Yefko", "given" : "Michelle", "non-dropping-particle" : "", "parse-names" : false, "suffix" : "" }, { "dropping-particle" : "", "family" : "Molecavage", "given" : "Julie", "non-dropping-particle" : "", "parse-names" : false, "suffix" : "" }, { "dropping-particle" : "", "family" : "Metlay", "given" : "Joshua P", "non-dropping-particle" : "", "parse-names" : false, "suffix" : "" } ], "container-title" : "JAMA internal medicine", "id" : "ITEM-5", "issue" : "4", "issued" : { "date-parts" : [ [ "2013" ] ] }, "page" : "267-73", "title" : "A cluster randomized trial of decision support strategies for reducing antibiotic use in acute bronchitis.", "type" : "article-journal", "volume" : "173" }, "uris" : [ "http://www.mendeley.com/documents/?uuid=ac41c1bf-ba46-441e-ae7c-10462f2e7722" ] }, { "id" : "ITEM-6", "itemData" : { "DOI" : "10.1001/jamainternmed.2013.8980", "ISSN" : "2168-6106", "author" : [ { "dropping-particle" : "", "family" : "McGinn", "given" : "Thomas G.", "non-dropping-particle" : "", "parse-names" : false, "suffix" : "" }, { "dropping-particle" : "", "family" : "McCullagh", "given" : "Lauren", "non-dropping-particle" : "", "parse-names" : false, "suffix" : "" }, { "dropping-particle" : "", "family" : "Kannry", "given" : "Joseph", "non-dropping-particle" : "", "parse-names" : false, "suffix" : "" }, { "dropping-particle" : "", "family" : "Knaus", "given" : "Megan", "non-dropping-particle" : "", "parse-names" : false, "suffix" : "" }, { "dropping-particle" : "", "family" : "Sofianou", "given" : "Anastasia", "non-dropping-particle" : "", "parse-names" : false, "suffix" : "" }, { "dropping-particle" : "", "family" : "Wisnivesky", "given" : "Juan P.", "non-dropping-particle" : "", "parse-names" : false, "suffix" : "" }, { "dropping-particle" : "", "family" : "Mann", "given" : "Devin M.", "non-dropping-particle" : "", "parse-names" : false, "suffix" : "" } ], "container-title" : "JAMA Internal Medicine", "id" : "ITEM-6", "issue" : "17", "issued" : { "date-parts" : [ [ "2013" ] ] }, "page" : "1584", "title" : "Efficacy of an Evidence-Based Clinical Decision Support in Primary Care Practices", "type" : "article-journal", "volume" : "173" }, "uris" : [ "http://www.mendeley.com/documents/?uuid=eecee616-4211-4006-8187-467c6af95fcb" ] }, { "id" : "ITEM-7", "itemData" : { "DOI" : "10.1186/1745-6215-15-220", "ISSN" : "1745-6215", "PMID" : "24919485", "abstract" : "BACKGROUND: There is growing interest in conducting clinical and cluster randomized trials through electronic health records. This paper reports on the methodological issues identified during the implementation of two cluster randomized trials using the electronic health records of the Clinical Practice Research Datalink (CPRD).\\n\\nMETHODS: Two trials were completed in primary care: one aimed to reduce inappropriate antibiotic prescribing for acute respiratory infection; the other aimed to increase physician adherence with secondary prevention interventions after first stroke. The paper draws on documentary records and trial datasets to report on the methodological experience with respect to research ethics and research governance approval, general practice recruitment and allocation, sample size calculation and power, intervention implementation, and trial analysis.\\n\\nRESULTS: We obtained research governance approvals from more than 150 primary care organizations in England, Wales, and Scotland. There were 104 CPRD general practices recruited to the antibiotic trial and 106 to the stroke trial, with the target number of practices being recruited within six months. Interventions were installed into practice information systems remotely over the internet. The mean number of participants per practice was 5,588 in the antibiotic trial and 110 in the stroke trial, with the coefficient of variation of practice sizes being 0.53 and 0.56 respectively. Outcome measures showed substantial correlations between the 12\u00a0months before, and after intervention, with coefficients ranging from 0.42 for diastolic blood pressure to 0.91 for proportion of consultations with antibiotics prescribed, defining practice and participant eligibility for analysis requires careful consideration.\\n\\nCONCLUSIONS: Cluster randomized trials may be performed efficiently in large samples from UK general practices using the electronic health records of a primary care database. The geographical dispersal of trial sites presents a difficulty for research governance approval and intervention implementation. Pretrial data analyses should inform trial design and analysis plans.\\n\\nTRIAL REGISTRATION: Current Controlled Trials ISRCTN 47558792 and ISRCTN 35701810 (both registered on 17 March 2010).", "author" : [ { "dropping-particle" : "", "family" : "Gulliford", "given" : "Martin C", "non-dropping-particle" : "", "parse-names" : false, "suffix" : "" }, { "dropping-particle" : "", "family" : "Staa", "given" : "Tjeerd P", "non-dropping-particle" : "van", "parse-names" : false, "suffix" : "" }, { "dropping-particle" : "", "family" : "McDermott", "given" : "Lisa", "non-dropping-particle" : "", "parse-names" : false, "suffix" : "" }, { "dropping-particle" : "", "family" : "McCann", "given" : "Gerard", "non-dropping-particle" : "", "parse-names" : false, "suffix" : "" }, { "dropping-particle" : "", "family" : "Charlton", "given" : "Judith", "non-dropping-particle" : "", "parse-names" : false, "suffix" : "" }, { "dropping-particle" : "", "family" : "Dregan", "given" : "Alex", "non-dropping-particle" : "", "parse-names" : false, "suffix" : "" } ], "container-title" : "Trials", "id" : "ITEM-7", "issue" : "1", "issued" : { "date-parts" : [ [ "2014" ] ] }, "page" : "220", "title" : "Cluster randomized trials utilizing primary care electronic health records: methodological issues in design, conduct, and analysis (eCRT Study).", "type" : "article-journal", "volume" : "15" }, "uris" : [ "http://www.mendeley.com/documents/?uuid=785ace96-903a-4802-bd98-6ad30bad88aa" ] } ], "mendeley" : { "formattedCitation" : "[29\u201331,37,39,41,42]", "plainTextFormattedCitation" : "[29\u201331,37,39,41,42]", "previouslyFormattedCitation" : "[29\u201331,37,39,41,42]" }, "properties" : { "noteIndex" : 0 }, "schema" : "https://github.com/citation-style-language/schema/raw/master/csl-citation.json" }</w:instrText>
      </w:r>
      <w:r w:rsidR="00715C1E">
        <w:rPr>
          <w:rFonts w:ascii="Times New Roman" w:hAnsi="Times New Roman" w:cs="Times New Roman"/>
        </w:rPr>
        <w:fldChar w:fldCharType="separate"/>
      </w:r>
      <w:r w:rsidR="00D91DB3" w:rsidRPr="00D91DB3">
        <w:rPr>
          <w:rFonts w:ascii="Times New Roman" w:hAnsi="Times New Roman" w:cs="Times New Roman"/>
          <w:noProof/>
        </w:rPr>
        <w:t>[29–31,37,39,41,42]</w:t>
      </w:r>
      <w:r w:rsidR="00715C1E">
        <w:rPr>
          <w:rFonts w:ascii="Times New Roman" w:hAnsi="Times New Roman" w:cs="Times New Roman"/>
        </w:rPr>
        <w:fldChar w:fldCharType="end"/>
      </w:r>
      <w:r w:rsidR="00715C1E">
        <w:rPr>
          <w:rFonts w:ascii="Times New Roman" w:hAnsi="Times New Roman" w:cs="Times New Roman"/>
        </w:rPr>
        <w:t xml:space="preserve"> Failures in demonstrating primary outcome measures were often reported as being due to the intention</w:t>
      </w:r>
      <w:r w:rsidR="00ED7973">
        <w:rPr>
          <w:rFonts w:ascii="Times New Roman" w:hAnsi="Times New Roman" w:cs="Times New Roman"/>
        </w:rPr>
        <w:t>-</w:t>
      </w:r>
      <w:r w:rsidR="00715C1E">
        <w:rPr>
          <w:rFonts w:ascii="Times New Roman" w:hAnsi="Times New Roman" w:cs="Times New Roman"/>
        </w:rPr>
        <w:t>to</w:t>
      </w:r>
      <w:r w:rsidR="00ED7973">
        <w:rPr>
          <w:rFonts w:ascii="Times New Roman" w:hAnsi="Times New Roman" w:cs="Times New Roman"/>
        </w:rPr>
        <w:t>-</w:t>
      </w:r>
      <w:r w:rsidR="00715C1E">
        <w:rPr>
          <w:rFonts w:ascii="Times New Roman" w:hAnsi="Times New Roman" w:cs="Times New Roman"/>
        </w:rPr>
        <w:t>treat</w:t>
      </w:r>
      <w:r w:rsidR="00016AB9">
        <w:rPr>
          <w:rFonts w:ascii="Times New Roman" w:hAnsi="Times New Roman" w:cs="Times New Roman"/>
        </w:rPr>
        <w:t xml:space="preserve"> </w:t>
      </w:r>
      <w:r w:rsidR="00016AB9">
        <w:rPr>
          <w:rFonts w:ascii="Times New Roman" w:hAnsi="Times New Roman" w:cs="Times New Roman"/>
        </w:rPr>
        <w:lastRenderedPageBreak/>
        <w:t>(ITT)</w:t>
      </w:r>
      <w:r w:rsidR="00715C1E">
        <w:rPr>
          <w:rFonts w:ascii="Times New Roman" w:hAnsi="Times New Roman" w:cs="Times New Roman"/>
        </w:rPr>
        <w:t xml:space="preserve"> analysis, with poor uptake of the CDSS intervention by clinicians cited as the major driver for this.</w:t>
      </w:r>
      <w:r w:rsidR="00715C1E">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"ISBN" : "1088-0224", "PMID" : "21322301", "abstract" : "Objective: To examine whether the Acute Respiratory Infection (ARI) Quality Dashboard, an electronic health record (EHR)-based feedback system, changed antibiotic prescribing. Study Design: Cluster randomized, controlled trial. Methods: We randomly assigned 27 primary care practices to receive the ARI Quality Dashboard or usual care. The primary outcome was the intent-to-intervene antibiotic prescribing rate for ARI visits. We also compared antibiotic prescribing between ARI Quality Dashboard users and nonusers. Results: During the 9-month intervention, there was no difference between intervention and control practices in antibiotic prescribing for all ARI visits (47% vs 47%; P = .87), antibiotic-appropriate ARI visits (65% vs 64%; P = .68), or non-antibiotic-appropriate ARI visits (38% vs 40%; P = .70). Among the 258 intervention clinicians, 72 (28%) used the ARI Quality Dashboard at least once. These clinicians had a lower overall ARI antibiotic prescribing rate (42% vs 50% for nonusers; P = .02). This difference was due to less antibiotic prescribing for non-antibiotic-appropriate ARIs (32% vs 43%; P = .004), including nonstreptococcal pharyngitis (31% vs 41%; P = .01) and nonspecific upper respiratory infections (19% vs 34%; P = .01). Conclusions: The ARI Quality Dashboard was not associated with an overall change in antibiotic prescribing for ARIs, although when used, it was associated with improved antibiotic prescribing. EHR-based quality reporting, as part of \"meaningful use,\" may not improve care in the absence of other changes to primary care practice. (Am J Manag Care. 2010; 16(12 Spec No.): e311-e319)", "author" : [ { "dropping-particle" : "", "family" : "Linder", "given" : "J a", "non-dropping-particle" : "", "parse-names" : false, "suffix" : "" }, { "dropping-particle" : "", "family" : "Schnipper", "given" : "J L", "non-dropping-particle" : "", "parse-names" : false, "suffix" : "" }, { "dropping-particle" : "", "family" : "Tsurikova", "given" : "R", "non-dropping-particle" : "", "parse-names" : false, "suffix" : "" }, { "dropping-particle" : "", "family" : "Yu", "given" : "D T", "non-dropping-particle" : "", "parse-names" : false, "suffix" : "" }, { "dropping-particle" : "", "family" : "Volk", "given" : "L a", "non-dropping-particle" : "", "parse-names" : false, "suffix" : "" }, { "dropping-particle" : "", "family" : "Melnikas", "given" : "a J", "non-dropping-particle" : "", "parse-names" : false, "suffix" : "" }, { "dropping-particle" : "", "family" : "Palchuk", "given" : "M B", "non-dropping-particle" : "", "parse-names" : false, "suffix" : "" }, { "dropping-particle" : "", "family" : "Olsha-Yehiav", "given" : "M", "non-dropping-particle" : "", "parse-names" : false, "suffix" : "" }, { "dropping-particle" : "", "family" : "Middleton", "given" : "B", "non-dropping-particle" : "", "parse-names" : false, "suffix" : "" } ], "container-title" : "American Journal of Managed Care", "id" : "ITEM-1", "issued" : { "date-parts" : [ [ "2010" ] ] }, "page" : "E311-E319", "title" : "Electronic Health Record Feedback to Improve Antibiotic Prescribing for Acute Respiratory Infections", "type" : "article-journal", "volume" : "16" }, "uris" : [ "http://www.mendeley.com/documents/?uuid=fc8902e2-a6fc-4f64-991a-bcdc7e636709" ] }, { "id" : "ITEM-2", "itemData" : { "DOI" : "10.1186/1745-6215-15-220", "ISSN" : "1745-6215", "PMID" : "24919485", "abstract" : "BACKGROUND: There is growing interest in conducting clinical and cluster randomized trials through electronic health records. This paper reports on the methodological issues identified during the implementation of two cluster randomized trials using the electronic health records of the Clinical Practice Research Datalink (CPRD).\\n\\nMETHODS: Two trials were completed in primary care: one aimed to reduce inappropriate antibiotic prescribing for acute respiratory infection; the other aimed to increase physician adherence with secondary prevention interventions after first stroke. The paper draws on documentary records and trial datasets to report on the methodological experience with respect to research ethics and research governance approval, general practice recruitment and allocation, sample size calculation and power, intervention implementation, and trial analysis.\\n\\nRESULTS: We obtained research governance approvals from more than 150 primary care organizations in England, Wales, and Scotland. There were 104 CPRD general practices recruited to the antibiotic trial and 106 to the stroke trial, with the target number of practices being recruited within six months. Interventions were installed into practice information systems remotely over the internet. The mean number of participants per practice was 5,588 in the antibiotic trial and 110 in the stroke trial, with the coefficient of variation of practice sizes being 0.53 and 0.56 respectively. Outcome measures showed substantial correlations between the 12\u00a0months before, and after intervention, with coefficients ranging from 0.42 for diastolic blood pressure to 0.91 for proportion of consultations with antibiotics prescribed, defining practice and participant eligibility for analysis requires careful consideration.\\n\\nCONCLUSIONS: Cluster randomized trials may be performed efficiently in large samples from UK general practices using the electronic health records of a primary care database. The geographical dispersal of trial sites presents a difficulty for research governance approval and intervention implementation. Pretrial data analyses should inform trial design and analysis plans.\\n\\nTRIAL REGISTRATION: Current Controlled Trials ISRCTN 47558792 and ISRCTN 35701810 (both registered on 17 March 2010).", "author" : [ { "dropping-particle" : "", "family" : "Gulliford", "given" : "Martin C", "non-dropping-particle" : "", "parse-names" : false, "suffix" : "" }, { "dropping-particle" : "", "family" : "Staa", "given" : "Tjeerd P", "non-dropping-particle" : "van", "parse-names" : false, "suffix" : "" }, { "dropping-particle" : "", "family" : "McDermott", "given" : "Lisa", "non-dropping-particle" : "", "parse-names" : false, "suffix" : "" }, { "dropping-particle" : "", "family" : "McCann", "given" : "Gerard", "non-dropping-particle" : "", "parse-names" : false, "suffix" : "" }, { "dropping-particle" : "", "family" : "Charlton", "given" : "Judith", "non-dropping-particle" : "", "parse-names" : false, "suffix" : "" }, { "dropping-particle" : "", "family" : "Dregan", "given" : "Alex", "non-dropping-particle" : "", "parse-names" : false, "suffix" : "" } ], "container-title" : "Trials", "id" : "ITEM-2", "issue" : "1", "issued" : { "date-parts" : [ [ "2014" ] ] }, "page" : "220", "title" : "Cluster randomized trials utilizing primary care electronic health records: methodological issues in design, conduct, and analysis (eCRT Study).", "type" : "article-journal", "volume" : "15" }, "uris" : [ "http://www.mendeley.com/documents/?uuid=785ace96-903a-4802-bd98-6ad30bad88aa" ] } ], "mendeley" : { "formattedCitation" : "[30,41]", "plainTextFormattedCitation" : "[30,41]", "previouslyFormattedCitation" : "[30,41]" }, "properties" : { "noteIndex" : 0 }, "schema" : "https://github.com/citation-style-language/schema/raw/master/csl-citation.json" }</w:instrText>
      </w:r>
      <w:r w:rsidR="00715C1E">
        <w:rPr>
          <w:rFonts w:ascii="Times New Roman" w:hAnsi="Times New Roman" w:cs="Times New Roman"/>
        </w:rPr>
        <w:fldChar w:fldCharType="separate"/>
      </w:r>
      <w:r w:rsidR="00D91DB3" w:rsidRPr="00D91DB3">
        <w:rPr>
          <w:rFonts w:ascii="Times New Roman" w:hAnsi="Times New Roman" w:cs="Times New Roman"/>
          <w:noProof/>
        </w:rPr>
        <w:t>[30,41]</w:t>
      </w:r>
      <w:r w:rsidR="00715C1E">
        <w:rPr>
          <w:rFonts w:ascii="Times New Roman" w:hAnsi="Times New Roman" w:cs="Times New Roman"/>
        </w:rPr>
        <w:fldChar w:fldCharType="end"/>
      </w:r>
      <w:r w:rsidR="00715C1E">
        <w:rPr>
          <w:rFonts w:ascii="Times New Roman" w:hAnsi="Times New Roman" w:cs="Times New Roman"/>
        </w:rPr>
        <w:t xml:space="preserve"> For example, Linder and colleagues, reported a cluster-RCT investigating the use of a </w:t>
      </w:r>
      <w:r>
        <w:rPr>
          <w:rFonts w:ascii="Times New Roman" w:hAnsi="Times New Roman" w:cs="Times New Roman"/>
        </w:rPr>
        <w:t>rule based</w:t>
      </w:r>
      <w:r w:rsidR="00715C1E">
        <w:rPr>
          <w:rFonts w:ascii="Times New Roman" w:hAnsi="Times New Roman" w:cs="Times New Roman"/>
        </w:rPr>
        <w:t xml:space="preserve"> </w:t>
      </w:r>
      <w:r>
        <w:rPr>
          <w:rFonts w:ascii="Times New Roman" w:hAnsi="Times New Roman" w:cs="Times New Roman"/>
        </w:rPr>
        <w:t>(</w:t>
      </w:r>
      <w:r w:rsidR="00715C1E">
        <w:rPr>
          <w:rFonts w:ascii="Times New Roman" w:hAnsi="Times New Roman" w:cs="Times New Roman"/>
        </w:rPr>
        <w:t>guideline driven</w:t>
      </w:r>
      <w:r>
        <w:rPr>
          <w:rFonts w:ascii="Times New Roman" w:hAnsi="Times New Roman" w:cs="Times New Roman"/>
        </w:rPr>
        <w:t>)</w:t>
      </w:r>
      <w:r w:rsidR="00715C1E">
        <w:rPr>
          <w:rFonts w:ascii="Times New Roman" w:hAnsi="Times New Roman" w:cs="Times New Roman"/>
        </w:rPr>
        <w:t xml:space="preserve"> CDSS embedded in a primary care practice’s EMR for antimicrobial prescribing in ARI’s.</w:t>
      </w:r>
      <w:r w:rsidR="00715C1E">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"10.1197/jamia.M1780", "ISBN" : "1067-5027", "ISSN" : "10675027", "PMID" : "16221947", "abstract" : "Objective: To maximize effectiveness, clinical decision-support systems must have access to accurate diagnostic and prescribing information. We measured the accuracy of electronic claims diagnoses and electronic antibiotic prescribing for acute respiratory infections (ARIs) and urinary tract infections (UTIs) in primary care. Design: A retrospective, cross-sectional study of randomly selected visits to nine clinics in the Brigham and Women's Practice-Based Research Network between 2000 and 2003 with a principal claims diagnosis of an ARI or UTI (N = 827). Measurements: We compared electronic billing diagnoses and electronic antibiotic prescribing to the gold standard of blinded chart review. Results: Claims-derived, electronic ARI diagnoses had a sensitivity of 98%, specificity of 96%, and positive predictive value of 96%. Claims-derived, electronic UTI diagnoses had a sensitivity of 100%, specificity of 87%, and positive predictive value of 85%. According to the visit note, physicians prescribed antibiotics in 45% of ARI visits and 73% of UTI visits. Electronic antibiotic prescribing had a sensitivity of 43%, specificity of 93%, positive predictive value of 90%, and simple agreement of 64%. The sensitivity of electronic antibiotic prescribing increased over time from 22% in 2000 to 58% in 2003 (p for trend &lt; 0.0001). Conclusion: Claims-derived, electronic diagnoses for ARIs and UTIs appear accurate. Although closing, a large gap persists between antibiotic prescribing documented in the visit note and the use of electronic antibiotic prescribing. Barriers to electronic antibiotic prescribing in primary care must be addressed to leverage the potential that computerized decision-support systems offer in reducing costs, improving quality, and improving patient safety.", "author" : [ { "dropping-particle" : "", "family" : "Linder", "given" : "Jeffrey a.", "non-dropping-particle" : "", "parse-names" : false, "suffix" : "" }, { "dropping-particle" : "", "family" : "Bates", "given" : "David W.", "non-dropping-particle" : "", "parse-names" : false, "suffix" : "" }, { "dropping-particle" : "", "family" : "Williams", "given" : "Deborah H.", "non-dropping-particle" : "", "parse-names" : false, "suffix" : "" }, { "dropping-particle" : "", "family" : "Connolly", "given" : "Meghan a.", "non-dropping-particle" : "", "parse-names" : false, "suffix" : "" }, { "dropping-particle" : "", "family" : "Middleton", "given" : "Blackford", "non-dropping-particle" : "", "parse-names" : false, "suffix" : "" } ], "container-title" : "Journal of the American Medical Informatics Association", "id" : "ITEM-1", "issue" : "1", "issued" : { "date-parts" : [ [ "2006" ] ] }, "page" : "61-66", "title" : "Acute infections in primary care: Accuracy of electronic diagnoses and electronic antibiotic prescribing", "type" : "article-journal", "volume" : "13" }, "uris" : [ "http://www.mendeley.com/documents/?uuid=3b925593-bf18-408c-8674-9a19e595ef19" ] } ], "mendeley" : { "formattedCitation" : "[32]", "plainTextFormattedCitation" : "[32]", "previouslyFormattedCitation" : "[32]" }, "properties" : { "noteIndex" : 0 }, "schema" : "https://github.com/citation-style-language/schema/raw/master/csl-citation.json" }</w:instrText>
      </w:r>
      <w:r w:rsidR="00715C1E">
        <w:rPr>
          <w:rFonts w:ascii="Times New Roman" w:hAnsi="Times New Roman" w:cs="Times New Roman"/>
        </w:rPr>
        <w:fldChar w:fldCharType="separate"/>
      </w:r>
      <w:r w:rsidR="00D91DB3" w:rsidRPr="00D91DB3">
        <w:rPr>
          <w:rFonts w:ascii="Times New Roman" w:hAnsi="Times New Roman" w:cs="Times New Roman"/>
          <w:noProof/>
        </w:rPr>
        <w:t>[32]</w:t>
      </w:r>
      <w:r w:rsidR="00715C1E">
        <w:rPr>
          <w:rFonts w:ascii="Times New Roman" w:hAnsi="Times New Roman" w:cs="Times New Roman"/>
        </w:rPr>
        <w:fldChar w:fldCharType="end"/>
      </w:r>
      <w:r w:rsidR="00715C1E">
        <w:rPr>
          <w:rFonts w:ascii="Times New Roman" w:hAnsi="Times New Roman" w:cs="Times New Roman"/>
        </w:rPr>
        <w:t xml:space="preserve"> During the intervention period of the study 21,961 visits were made by patients with ARI’s. 11,954 visits were in primary care clinics where the CDSS had been implemented. Of these visits, the CDSS intervention was only used 6% of the time.</w:t>
      </w:r>
      <w:r w:rsidR="00715C1E">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"ISBN" : "1476-0320; 1475-9985", "ISSN" : "1476-0320; 1475-9985", "PMID" : "20359401", "abstract" : "BACKGROUND AND OBJECTIVE: Clinical guidelines discourage antibiotic prescribing for many acute respiratory infections (ARIs), especially for non-antibiotic appropriate diagnoses. Electronic health record (EHR)-based clinical decision support has the potential to improve antibiotic prescribing for ARIs. METHODS: We randomly assigned 27 primary care clinics to receive an EHR-integrated, documentation-based clinical decision support system for the care of patients with ARIs - the ARI Smart Form - or to offer usual care. The primary outcome was the antibiotic prescribing rate for ARIs in an intent-to-intervene analysis based on administrative diagnoses. RESULTS: During the intervention period, patients made 21 961 ARI visits to study clinics. Intervention clinicians used the ARI Smart Form in 6% of 11 954 ARI visits. The antibiotic prescribing rate in the intervention clinics was 39% versus 43% in the control clinics (odds ratio (OR), 0.8; 95% confidence interval (CI), 0.6-1.2, adjusted for clustering by clinic). For antibiotic appropriate ARI diagnoses, the antibiotic prescribing rate was 54% in the intervention clinics and 59% in the control clinics (OR, 0.8; 95% CI, 0.5-1.3). For non-antibiotic appropriate diagnoses, the antibiotic prescribing rate was 32% in the intervention clinics and 34% in the control clinics (OR, 0.9; 95% CI, 0.6-1.4). When the ARI Smart Form was used, based on diagnoses entered on the form, the antibiotic prescribing rate was 49% overall, 88% for antibiotic appropriate diagnoses and 27% for non-antibiotic appropriate diagnoses. In an as-used analysis, the ARI Smart Form was associated with a lower antibiotic prescribing rate for acute bronchitis (OR, 0.5; 95% CI, 0.3-0.8). CONCLUSIONS: The ARI Smart Form neither reduced overall antibiotic prescribing nor significantly improved the appropriateness of antibiotic prescribing for ARIs, but it was not widely used. When used, the ARI Smart Form may improve diagnostic accuracy compared to administrative diagnoses and may reduce antibiotic prescribing for certain diagnoses.", "author" : [ { "dropping-particle" : "", "family" : "Linder", "given" : "J a", "non-dropping-particle" : "", "parse-names" : false, "suffix" : "" }, { "dropping-particle" : "", "family" : "Schnipper", "given" : "J L", "non-dropping-particle" : "", "parse-names" : false, "suffix" : "" }, { "dropping-particle" : "", "family" : "Tsurikova", "given" : "R", "non-dropping-particle" : "", "parse-names" : false, "suffix" : "" }, { "dropping-particle" : "", "family" : "Yu", "given" : "T", "non-dropping-particle" : "", "parse-names" : false, "suffix" : "" }, { "dropping-particle" : "", "family" : "Volk", "given" : "L a", "non-dropping-particle" : "", "parse-names" : false, "suffix" : "" }, { "dropping-particle" : "", "family" : "Melnikas", "given" : "a J", "non-dropping-particle" : "", "parse-names" : false, "suffix" : "" }, { "dropping-particle" : "", "family" : "Palchuk", "given" : "M B", "non-dropping-particle" : "", "parse-names" : false, "suffix" : "" }, { "dropping-particle" : "", "family" : "Olsha-Yehiav", "given" : "M", "non-dropping-particle" : "", "parse-names" : false, "suffix" : "" }, { "dropping-particle" : "", "family" : "Middleton", "given" : "B", "non-dropping-particle" : "", "parse-names" : false, "suffix" : "" } ], "container-title" : "Informatics in primary care", "id" : "ITEM-1", "issue" : "4", "issued" : { "date-parts" : [ [ "2009" ] ] }, "page" : "231-240", "title" : "Documentation-based clinical decision support to improve antibiotic prescribing for acute respiratory infections in primary care: a cluster randomised controlled trial", "type" : "article-journal", "volume" : "17" }, "uris" : [ "http://www.mendeley.com/documents/?uuid=e92bda34-6e97-4f63-94ae-58dbe8e7ef67" ] } ], "mendeley" : { "formattedCitation" : "[31]", "plainTextFormattedCitation" : "[31]", "previouslyFormattedCitation" : "[31]" }, "properties" : { "noteIndex" : 0 }, "schema" : "https://github.com/citation-style-language/schema/raw/master/csl-citation.json" }</w:instrText>
      </w:r>
      <w:r w:rsidR="00715C1E">
        <w:rPr>
          <w:rFonts w:ascii="Times New Roman" w:hAnsi="Times New Roman" w:cs="Times New Roman"/>
        </w:rPr>
        <w:fldChar w:fldCharType="separate"/>
      </w:r>
      <w:r w:rsidR="00D91DB3" w:rsidRPr="00D91DB3">
        <w:rPr>
          <w:rFonts w:ascii="Times New Roman" w:hAnsi="Times New Roman" w:cs="Times New Roman"/>
          <w:noProof/>
        </w:rPr>
        <w:t>[31]</w:t>
      </w:r>
      <w:r w:rsidR="00715C1E">
        <w:rPr>
          <w:rFonts w:ascii="Times New Roman" w:hAnsi="Times New Roman" w:cs="Times New Roman"/>
        </w:rPr>
        <w:fldChar w:fldCharType="end"/>
      </w:r>
      <w:r w:rsidR="00715C1E">
        <w:rPr>
          <w:rFonts w:ascii="Times New Roman" w:hAnsi="Times New Roman" w:cs="Times New Roman"/>
        </w:rPr>
        <w:t xml:space="preserve"> The study did not demonstrate improvement in reducing overall rates of prescribing for ARI visits (43% in control vs 39% in intervention, OR;0.8, 95%CI;0.6-1.2). In experimental interventions where primary outcomes were met, such as the RCT reported by McGinn and colleagues</w:t>
      </w:r>
      <w:r w:rsidR="00421E68">
        <w:rPr>
          <w:rFonts w:ascii="Times New Roman" w:hAnsi="Times New Roman" w:cs="Times New Roman"/>
        </w:rPr>
        <w:t xml:space="preserve"> testing the </w:t>
      </w:r>
      <w:r w:rsidR="00167CA0">
        <w:rPr>
          <w:rFonts w:ascii="Times New Roman" w:hAnsi="Times New Roman" w:cs="Times New Roman"/>
        </w:rPr>
        <w:t xml:space="preserve">Clinical Prediction Rules (CPR) </w:t>
      </w:r>
      <w:r w:rsidR="00421E68">
        <w:rPr>
          <w:rFonts w:ascii="Times New Roman" w:hAnsi="Times New Roman" w:cs="Times New Roman"/>
        </w:rPr>
        <w:t>CDSS</w:t>
      </w:r>
      <w:r w:rsidR="00715C1E">
        <w:rPr>
          <w:rFonts w:ascii="Times New Roman" w:hAnsi="Times New Roman" w:cs="Times New Roman"/>
        </w:rPr>
        <w:t xml:space="preserve">, outcomes focused on a </w:t>
      </w:r>
      <w:r>
        <w:rPr>
          <w:rFonts w:ascii="Times New Roman" w:hAnsi="Times New Roman" w:cs="Times New Roman"/>
        </w:rPr>
        <w:t xml:space="preserve">rules based </w:t>
      </w:r>
      <w:r w:rsidR="00715C1E">
        <w:rPr>
          <w:rFonts w:ascii="Times New Roman" w:hAnsi="Times New Roman" w:cs="Times New Roman"/>
        </w:rPr>
        <w:t>system designed for specific types of ARI</w:t>
      </w:r>
      <w:r w:rsidR="00922AB7">
        <w:rPr>
          <w:rFonts w:ascii="Times New Roman" w:hAnsi="Times New Roman" w:cs="Times New Roman"/>
        </w:rPr>
        <w:t xml:space="preserve"> and</w:t>
      </w:r>
      <w:r w:rsidR="00715C1E">
        <w:rPr>
          <w:rFonts w:ascii="Times New Roman" w:hAnsi="Times New Roman" w:cs="Times New Roman"/>
        </w:rPr>
        <w:t xml:space="preserve"> demonstrate</w:t>
      </w:r>
      <w:r w:rsidR="00922AB7">
        <w:rPr>
          <w:rFonts w:ascii="Times New Roman" w:hAnsi="Times New Roman" w:cs="Times New Roman"/>
        </w:rPr>
        <w:t>d</w:t>
      </w:r>
      <w:r w:rsidR="00715C1E">
        <w:rPr>
          <w:rFonts w:ascii="Times New Roman" w:hAnsi="Times New Roman" w:cs="Times New Roman"/>
        </w:rPr>
        <w:t xml:space="preserve"> a 10% reduction in antimicrobial prescribing for these conditions (adjusted RR</w:t>
      </w:r>
      <w:r w:rsidR="00922AB7">
        <w:rPr>
          <w:rFonts w:ascii="Times New Roman" w:hAnsi="Times New Roman" w:cs="Times New Roman"/>
        </w:rPr>
        <w:t>:</w:t>
      </w:r>
      <w:r w:rsidR="00715C1E">
        <w:rPr>
          <w:rFonts w:ascii="Times New Roman" w:hAnsi="Times New Roman" w:cs="Times New Roman"/>
        </w:rPr>
        <w:t>0.74, 95%CI; 0.60-0.92).</w:t>
      </w:r>
      <w:r w:rsidR="00715C1E">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"10.1001/jamainternmed.2013.8980", "ISSN" : "2168-6106", "author" : [ { "dropping-particle" : "", "family" : "McGinn", "given" : "Thomas G.", "non-dropping-particle" : "", "parse-names" : false, "suffix" : "" }, { "dropping-particle" : "", "family" : "McCullagh", "given" : "Lauren", "non-dropping-particle" : "", "parse-names" : false, "suffix" : "" }, { "dropping-particle" : "", "family" : "Kannry", "given" : "Joseph", "non-dropping-particle" : "", "parse-names" : false, "suffix" : "" }, { "dropping-particle" : "", "family" : "Knaus", "given" : "Megan", "non-dropping-particle" : "", "parse-names" : false, "suffix" : "" }, { "dropping-particle" : "", "family" : "Sofianou", "given" : "Anastasia", "non-dropping-particle" : "", "parse-names" : false, "suffix" : "" }, { "dropping-particle" : "", "family" : "Wisnivesky", "given" : "Juan P.", "non-dropping-particle" : "", "parse-names" : false, "suffix" : "" }, { "dropping-particle" : "", "family" : "Mann", "given" : "Devin M.", "non-dropping-particle" : "", "parse-names" : false, "suffix" : "" } ], "container-title" : "JAMA Internal Medicine", "id" : "ITEM-1", "issue" : "17", "issued" : { "date-parts" : [ [ "2013" ] ] }, "page" : "1584", "title" : "Efficacy of an Evidence-Based Clinical Decision Support in Primary Care Practices", "type" : "article-journal", "volume" : "173" }, "uris" : [ "http://www.mendeley.com/documents/?uuid=eecee616-4211-4006-8187-467c6af95fcb" ] } ], "mendeley" : { "formattedCitation" : "[39]", "plainTextFormattedCitation" : "[39]", "previouslyFormattedCitation" : "[39]" }, "properties" : { "noteIndex" : 0 }, "schema" : "https://github.com/citation-style-language/schema/raw/master/csl-citation.json" }</w:instrText>
      </w:r>
      <w:r w:rsidR="00715C1E">
        <w:rPr>
          <w:rFonts w:ascii="Times New Roman" w:hAnsi="Times New Roman" w:cs="Times New Roman"/>
        </w:rPr>
        <w:fldChar w:fldCharType="separate"/>
      </w:r>
      <w:r w:rsidR="00D91DB3" w:rsidRPr="00D91DB3">
        <w:rPr>
          <w:rFonts w:ascii="Times New Roman" w:hAnsi="Times New Roman" w:cs="Times New Roman"/>
          <w:noProof/>
        </w:rPr>
        <w:t>[39]</w:t>
      </w:r>
      <w:r w:rsidR="00715C1E">
        <w:rPr>
          <w:rFonts w:ascii="Times New Roman" w:hAnsi="Times New Roman" w:cs="Times New Roman"/>
        </w:rPr>
        <w:fldChar w:fldCharType="end"/>
      </w:r>
      <w:r w:rsidR="00715C1E">
        <w:rPr>
          <w:rFonts w:ascii="Times New Roman" w:hAnsi="Times New Roman" w:cs="Times New Roman"/>
        </w:rPr>
        <w:t xml:space="preserve"> However, clinical outcomes and unintended consequences of reducing antimicrobial prescribing for this cohort w</w:t>
      </w:r>
      <w:r w:rsidR="00016AB9">
        <w:rPr>
          <w:rFonts w:ascii="Times New Roman" w:hAnsi="Times New Roman" w:cs="Times New Roman"/>
        </w:rPr>
        <w:t>ere</w:t>
      </w:r>
      <w:r w:rsidR="00715C1E">
        <w:rPr>
          <w:rFonts w:ascii="Times New Roman" w:hAnsi="Times New Roman" w:cs="Times New Roman"/>
        </w:rPr>
        <w:t xml:space="preserve"> not investigated. CDSS adoption rates in this study were reported as 62·8%.</w:t>
      </w:r>
      <w:r w:rsidR="00715C1E">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"10.1001/jamainternmed.2013.8980", "ISSN" : "2168-6106", "author" : [ { "dropping-particle" : "", "family" : "McGinn", "given" : "Thomas G.", "non-dropping-particle" : "", "parse-names" : false, "suffix" : "" }, { "dropping-particle" : "", "family" : "McCullagh", "given" : "Lauren", "non-dropping-particle" : "", "parse-names" : false, "suffix" : "" }, { "dropping-particle" : "", "family" : "Kannry", "given" : "Joseph", "non-dropping-particle" : "", "parse-names" : false, "suffix" : "" }, { "dropping-particle" : "", "family" : "Knaus", "given" : "Megan", "non-dropping-particle" : "", "parse-names" : false, "suffix" : "" }, { "dropping-particle" : "", "family" : "Sofianou", "given" : "Anastasia", "non-dropping-particle" : "", "parse-names" : false, "suffix" : "" }, { "dropping-particle" : "", "family" : "Wisnivesky", "given" : "Juan P.", "non-dropping-particle" : "", "parse-names" : false, "suffix" : "" }, { "dropping-particle" : "", "family" : "Mann", "given" : "Devin M.", "non-dropping-particle" : "", "parse-names" : false, "suffix" : "" } ], "container-title" : "JAMA Internal Medicine", "id" : "ITEM-1", "issue" : "17", "issued" : { "date-parts" : [ [ "2013" ] ] }, "page" : "1584", "title" : "Efficacy of an Evidence-Based Clinical Decision Support in Primary Care Practices", "type" : "article-journal", "volume" : "173" }, "uris" : [ "http://www.mendeley.com/documents/?uuid=eecee616-4211-4006-8187-467c6af95fcb" ] } ], "mendeley" : { "formattedCitation" : "[39]", "plainTextFormattedCitation" : "[39]", "previouslyFormattedCitation" : "[39]" }, "properties" : { "noteIndex" : 0 }, "schema" : "https://github.com/citation-style-language/schema/raw/master/csl-citation.json" }</w:instrText>
      </w:r>
      <w:r w:rsidR="00715C1E">
        <w:rPr>
          <w:rFonts w:ascii="Times New Roman" w:hAnsi="Times New Roman" w:cs="Times New Roman"/>
        </w:rPr>
        <w:fldChar w:fldCharType="separate"/>
      </w:r>
      <w:r w:rsidR="00D91DB3" w:rsidRPr="00D91DB3">
        <w:rPr>
          <w:rFonts w:ascii="Times New Roman" w:hAnsi="Times New Roman" w:cs="Times New Roman"/>
          <w:noProof/>
        </w:rPr>
        <w:t>[39]</w:t>
      </w:r>
      <w:r w:rsidR="00715C1E">
        <w:rPr>
          <w:rFonts w:ascii="Times New Roman" w:hAnsi="Times New Roman" w:cs="Times New Roman"/>
        </w:rPr>
        <w:fldChar w:fldCharType="end"/>
      </w:r>
      <w:r w:rsidR="00715C1E">
        <w:rPr>
          <w:rFonts w:ascii="Times New Roman" w:hAnsi="Times New Roman" w:cs="Times New Roman"/>
        </w:rPr>
        <w:t xml:space="preserve"> Therefore, there is a large variation in uptake of such interventions between studies, which appears to influence the achievement of clinical and statistical outcomes.  </w:t>
      </w:r>
    </w:p>
    <w:p w14:paraId="702CE0B7" w14:textId="673D987B" w:rsidR="00715C1E" w:rsidRDefault="00715C1E">
      <w:pPr>
        <w:spacing w:line="480" w:lineRule="auto"/>
        <w:jc w:val="both"/>
        <w:rPr>
          <w:rFonts w:ascii="Times New Roman" w:hAnsi="Times New Roman" w:cs="Times New Roman"/>
        </w:rPr>
      </w:pPr>
      <w:r>
        <w:rPr>
          <w:rFonts w:ascii="Times New Roman" w:hAnsi="Times New Roman" w:cs="Times New Roman"/>
        </w:rPr>
        <w:t xml:space="preserve">In secondary care, </w:t>
      </w:r>
      <w:r w:rsidR="004340BE">
        <w:rPr>
          <w:rFonts w:ascii="Times New Roman" w:hAnsi="Times New Roman" w:cs="Times New Roman"/>
        </w:rPr>
        <w:t>three</w:t>
      </w:r>
      <w:r>
        <w:rPr>
          <w:rFonts w:ascii="Times New Roman" w:hAnsi="Times New Roman" w:cs="Times New Roman"/>
        </w:rPr>
        <w:t xml:space="preserve"> experimental studies</w:t>
      </w:r>
      <w:r w:rsidR="00464B04">
        <w:rPr>
          <w:rFonts w:ascii="Times New Roman" w:hAnsi="Times New Roman" w:cs="Times New Roman"/>
        </w:rPr>
        <w:t xml:space="preserve"> </w:t>
      </w:r>
      <w:r w:rsidR="004340BE">
        <w:rPr>
          <w:rFonts w:ascii="Times New Roman" w:hAnsi="Times New Roman" w:cs="Times New Roman"/>
        </w:rPr>
        <w:t xml:space="preserve">were identified reporting </w:t>
      </w:r>
      <w:r w:rsidR="00464B04">
        <w:rPr>
          <w:rFonts w:ascii="Times New Roman" w:hAnsi="Times New Roman" w:cs="Times New Roman"/>
        </w:rPr>
        <w:t>CDSS</w:t>
      </w:r>
      <w:r w:rsidR="004340BE">
        <w:rPr>
          <w:rFonts w:ascii="Times New Roman" w:hAnsi="Times New Roman" w:cs="Times New Roman"/>
        </w:rPr>
        <w:t xml:space="preserve"> evaluation. These evaluat</w:t>
      </w:r>
      <w:r w:rsidR="00A119AD">
        <w:rPr>
          <w:rFonts w:ascii="Times New Roman" w:hAnsi="Times New Roman" w:cs="Times New Roman"/>
        </w:rPr>
        <w:t>ed</w:t>
      </w:r>
      <w:r w:rsidR="004340BE">
        <w:rPr>
          <w:rFonts w:ascii="Times New Roman" w:hAnsi="Times New Roman" w:cs="Times New Roman"/>
        </w:rPr>
        <w:t xml:space="preserve"> two systems</w:t>
      </w:r>
      <w:r>
        <w:rPr>
          <w:rFonts w:ascii="Times New Roman" w:hAnsi="Times New Roman" w:cs="Times New Roman"/>
        </w:rPr>
        <w:t xml:space="preserve">. Again, outcome measures </w:t>
      </w:r>
      <w:r w:rsidR="00464B04">
        <w:rPr>
          <w:rFonts w:ascii="Times New Roman" w:hAnsi="Times New Roman" w:cs="Times New Roman"/>
        </w:rPr>
        <w:t>were</w:t>
      </w:r>
      <w:r>
        <w:rPr>
          <w:rFonts w:ascii="Times New Roman" w:hAnsi="Times New Roman" w:cs="Times New Roman"/>
        </w:rPr>
        <w:t xml:space="preserve"> extremely variable making comparison between interventions difficult. One trial, reported by McGregor </w:t>
      </w:r>
      <w:r>
        <w:rPr>
          <w:rFonts w:ascii="Times New Roman" w:hAnsi="Times New Roman" w:cs="Times New Roman"/>
          <w:i/>
        </w:rPr>
        <w:t>et al.</w:t>
      </w:r>
      <w:r w:rsidR="00464B04">
        <w:rPr>
          <w:rFonts w:ascii="Times New Roman" w:hAnsi="Times New Roman" w:cs="Times New Roman"/>
          <w:i/>
        </w:rPr>
        <w:t xml:space="preserve"> </w:t>
      </w:r>
      <w:r w:rsidR="00A119AD">
        <w:rPr>
          <w:rFonts w:ascii="Times New Roman" w:hAnsi="Times New Roman" w:cs="Times New Roman"/>
        </w:rPr>
        <w:t xml:space="preserve">described </w:t>
      </w:r>
      <w:r w:rsidR="00464B04">
        <w:rPr>
          <w:rFonts w:ascii="Times New Roman" w:hAnsi="Times New Roman" w:cs="Times New Roman"/>
        </w:rPr>
        <w:t xml:space="preserve">an electronic alert system </w:t>
      </w:r>
      <w:r w:rsidR="00A119AD">
        <w:rPr>
          <w:rFonts w:ascii="Times New Roman" w:hAnsi="Times New Roman" w:cs="Times New Roman"/>
        </w:rPr>
        <w:t>for</w:t>
      </w:r>
      <w:r w:rsidR="00464B04">
        <w:rPr>
          <w:rFonts w:ascii="Times New Roman" w:hAnsi="Times New Roman" w:cs="Times New Roman"/>
        </w:rPr>
        <w:t xml:space="preserve"> antimicrobial management teams</w:t>
      </w:r>
      <w:r>
        <w:rPr>
          <w:rFonts w:ascii="Times New Roman" w:hAnsi="Times New Roman" w:cs="Times New Roman"/>
        </w:rPr>
        <w:t xml:space="preserve"> demonstrated a significant financial benefit, with the trial stopped early after the authors demonstrated savings of over $84,000 during a 3 month study </w:t>
      </w:r>
      <w:r w:rsidR="00A119AD">
        <w:rPr>
          <w:rFonts w:ascii="Times New Roman" w:hAnsi="Times New Roman" w:cs="Times New Roman"/>
        </w:rPr>
        <w:t xml:space="preserve">period </w:t>
      </w:r>
      <w:r>
        <w:rPr>
          <w:rFonts w:ascii="Times New Roman" w:hAnsi="Times New Roman" w:cs="Times New Roman"/>
        </w:rPr>
        <w:t xml:space="preserve">where the intervention was used on 359 patients </w:t>
      </w:r>
      <w:r w:rsidR="00A119AD">
        <w:rPr>
          <w:rFonts w:ascii="Times New Roman" w:hAnsi="Times New Roman" w:cs="Times New Roman"/>
        </w:rPr>
        <w:t xml:space="preserve">versus </w:t>
      </w:r>
      <w:r>
        <w:rPr>
          <w:rFonts w:ascii="Times New Roman" w:hAnsi="Times New Roman" w:cs="Times New Roman"/>
        </w:rPr>
        <w:t>180 control</w:t>
      </w:r>
      <w:r w:rsidR="00A119AD">
        <w:rPr>
          <w:rFonts w:ascii="Times New Roman" w:hAnsi="Times New Roman" w:cs="Times New Roman"/>
        </w:rPr>
        <w:t>s</w:t>
      </w:r>
      <w:r>
        <w:rPr>
          <w:rFonts w:ascii="Times New Roman" w:hAnsi="Times New Roman" w:cs="Times New Roman"/>
        </w:rPr>
        <w:t>.</w:t>
      </w:r>
      <w:r>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"10.1197/jamia.M2049.Introduction", "author" : [ { "dropping-particle" : "", "family" : "McGregor", "given" : "J C", "non-dropping-particle" : "", "parse-names" : false, "suffix" : "" }, { "dropping-particle" : "", "family" : "Weekes", "given" : "E", "non-dropping-particle" : "", "parse-names" : false, "suffix" : "" }, { "dropping-particle" : "", "family" : "Forrest", "given" : "G N", "non-dropping-particle" : "", "parse-names" : false, "suffix" : "" } ], "container-title" : "Journal of the American", "id" : "ITEM-1", "issue" : "4", "issued" : { "date-parts" : [ [ "2006" ] ] }, "page" : "378-384", "title" : "Impact of a computerized clinical decision support system on reducing inappropriate antimicrobial use: a randomized controlled trial", "type" : "article-journal", "volume" : "13" }, "uris" : [ "http://www.mendeley.com/documents/?uuid=3f522855-3a87-4d52-8398-d710f27b8e0e" ] } ], "mendeley" : { "formattedCitation" : "[80]", "plainTextFormattedCitation" : "[80]", "previouslyFormattedCitation" : "[80]" }, "properties" : { "noteIndex" : 0 }, "schema" : "https://github.com/citation-style-language/schema/raw/master/csl-citation.json" }</w:instrText>
      </w:r>
      <w:r>
        <w:rPr>
          <w:rFonts w:ascii="Times New Roman" w:hAnsi="Times New Roman" w:cs="Times New Roman"/>
        </w:rPr>
        <w:fldChar w:fldCharType="separate"/>
      </w:r>
      <w:r w:rsidR="00D91DB3" w:rsidRPr="00D91DB3">
        <w:rPr>
          <w:rFonts w:ascii="Times New Roman" w:hAnsi="Times New Roman" w:cs="Times New Roman"/>
          <w:noProof/>
        </w:rPr>
        <w:t>[80]</w:t>
      </w:r>
      <w:r>
        <w:rPr>
          <w:rFonts w:ascii="Times New Roman" w:hAnsi="Times New Roman" w:cs="Times New Roman"/>
        </w:rPr>
        <w:fldChar w:fldCharType="end"/>
      </w:r>
      <w:r>
        <w:rPr>
          <w:rFonts w:ascii="Times New Roman" w:hAnsi="Times New Roman" w:cs="Times New Roman"/>
        </w:rPr>
        <w:t xml:space="preserve"> The remaining two experimental studies reported did not show significant improvements in primary outcomes following adjustment. These studies both used a CDSS incorporating Causal-Probabilistic Networks (TREAT)</w:t>
      </w:r>
      <w:r w:rsidR="00A119AD">
        <w:rPr>
          <w:rFonts w:ascii="Times New Roman" w:hAnsi="Times New Roman" w:cs="Times New Roman"/>
        </w:rPr>
        <w:t>.</w:t>
      </w:r>
      <w:r>
        <w:rPr>
          <w:rFonts w:ascii="Times New Roman" w:hAnsi="Times New Roman" w:cs="Times New Roman"/>
        </w:rPr>
        <w:t xml:space="preserve"> </w:t>
      </w:r>
      <w:r w:rsidR="00A119AD">
        <w:rPr>
          <w:rFonts w:ascii="Times New Roman" w:hAnsi="Times New Roman" w:cs="Times New Roman"/>
        </w:rPr>
        <w:t>P</w:t>
      </w:r>
      <w:r>
        <w:rPr>
          <w:rFonts w:ascii="Times New Roman" w:hAnsi="Times New Roman" w:cs="Times New Roman"/>
        </w:rPr>
        <w:t xml:space="preserve">rimary outcome measures </w:t>
      </w:r>
      <w:r w:rsidR="00A119AD">
        <w:rPr>
          <w:rFonts w:ascii="Times New Roman" w:hAnsi="Times New Roman" w:cs="Times New Roman"/>
        </w:rPr>
        <w:t xml:space="preserve">were </w:t>
      </w:r>
      <w:r>
        <w:rPr>
          <w:rFonts w:ascii="Times New Roman" w:hAnsi="Times New Roman" w:cs="Times New Roman"/>
        </w:rPr>
        <w:t>the appropriateness of empirical prescribing and 180-day survival following treatment, respectively.</w:t>
      </w:r>
      <w:r>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"10.1093/jac/dkl372", "ISSN" : "0305-7453", "author" : [ { "dropping-particle" : "", "family" : "Paul", "given" : "M.", "non-dropping-particle" : "", "parse-names" : false, "suffix" : "" }, { "dropping-particle" : "", "family" : "Andreassen", "given" : "S.", "non-dropping-particle" : "", "parse-names" : false, "suffix" : "" }, { "dropping-particle" : "", "family" : "Tacconelli", "given" : "E.", "non-dropping-particle" : "", "parse-names" : false, "suffix" : "" }, { "dropping-particle" : "", "family" : "Nielsen", "given" : "a. D.", "non-dropping-particle" : "", "parse-names" : false, "suffix" : "" }, { "dropping-particle" : "", "family" : "Almanasreh", "given" : "N.", "non-dropping-particle" : "", "parse-names" : false, "suffix" : "" }, { "dropping-particle" : "", "family" : "Frank", "given" : "U.", "non-dropping-particle" : "", "parse-names" : false, "suffix" : "" }, { "dropping-particle" : "", "family" : "Cauda", "given" : "R.", "non-dropping-particle" : "", "parse-names" : false, "suffix" : "" }, { "dropping-particle" : "", "family" : "Leibovici", "given" : "L.", "non-dropping-particle" : "", "parse-names" : false, "suffix" : "" } ], "container-title" : "Journal of Antimicrobial Chemotherapy", "id" : "ITEM-1", "issue" : "6", "issued" : { "date-parts" : [ [ "2006" ] ] }, "page" : "1238-1245", "title" : "Improving empirical antibiotic treatment using TREAT, a computerized decision support system: cluster randomized trial", "type" : "article-journal", "volume" : "58" }, "uris" : [ "http://www.mendeley.com/documents/?uuid=dc4f9d54-867d-47af-a862-c289634eac54" ] }, { "id" : "ITEM-2", "itemData" : { "DOI" : "10.1093/jac/dkt222", "ISSN" : "1460-2091", "PMID" : "23743088", "abstract" : "OBJECTIVES: TREAT is a computerized decision support system for antibiotic treatment. In a randomized controlled trial it improved significantly the percentage of appropriate empirical antibiotic treatment and shortened hospital stay, while the usage of broad-spectrum antibiotics was reduced. The trial was not powered to show significance for the difference in 1 month mortality rate. In the present analysis we looked at 6 month survival in one of the hospitals (Beilinson Hospital) that participated in the trial.\\n\\nMETHODS: We plotted the Kaplan-Meier survival function for all patients [intention to treat (ITT)] and for patients treated according to the TREAT advice [per protocol (PP)]. The analysis was repeated for patients with clinically or bacteriologically documented bacterial infections.\\n\\nRESULTS: At Beilinson Hospital 1683 patients were included in the study, 860 in the intervention arm and 823 in the control arm. In the ITT analysis 180 day survival in control patients was 71% versus 74% in the intervention patients (P = 0.2). In the PP analysis the survival percentages were 71% and 77%, respectively (P = 0.04). In patients with bacterial infections, in the ITT analysis 180 day survival in the control group was 68% versus 71% in the intervention patients (P = 0.1). In the PP analysis the survival percentages were 68% versus 74% (P = 0.04).\\n\\nCONCLUSIONS: The present data support an effect of the TREAT decision support system on 6 month survival, mainly because of its benefit in patients with documented bacterial infections.", "author" : [ { "dropping-particle" : "", "family" : "Leibovici", "given" : "Leonard", "non-dropping-particle" : "", "parse-names" : false, "suffix" : "" }, { "dropping-particle" : "", "family" : "Kariv", "given" : "Galia", "non-dropping-particle" : "", "parse-names" : false, "suffix" : "" }, { "dropping-particle" : "", "family" : "Paul", "given" : "Mical", "non-dropping-particle" : "", "parse-names" : false, "suffix" : "" } ], "container-title" : "The Journal of antimicrobial chemotherapy", "id" : "ITEM-2", "issue" : "11", "issued" : { "date-parts" : [ [ "2013" ] ] }, "page" : "2664-6", "title" : "Long-term survival in patients included in a randomized controlled trial of TREAT, a decision support system for antibiotic treatment.", "type" : "article-journal", "volume" : "68" }, "uris" : [ "http://www.mendeley.com/documents/?uuid=6319c573-4da4-4fd4-ac0a-2c603a95dfdb" ] } ], "mendeley" : { "formattedCitation" : "[69,71]", "plainTextFormattedCitation" : "[69,71]", "previouslyFormattedCitation" : "[69,71]" }, "properties" : { "noteIndex" : 0 }, "schema" : "https://github.com/citation-style-language/schema/raw/master/csl-citation.json" }</w:instrText>
      </w:r>
      <w:r>
        <w:rPr>
          <w:rFonts w:ascii="Times New Roman" w:hAnsi="Times New Roman" w:cs="Times New Roman"/>
        </w:rPr>
        <w:fldChar w:fldCharType="separate"/>
      </w:r>
      <w:r w:rsidR="00D91DB3" w:rsidRPr="00D91DB3">
        <w:rPr>
          <w:rFonts w:ascii="Times New Roman" w:hAnsi="Times New Roman" w:cs="Times New Roman"/>
          <w:noProof/>
        </w:rPr>
        <w:t>[69,71]</w:t>
      </w:r>
      <w:r>
        <w:rPr>
          <w:rFonts w:ascii="Times New Roman" w:hAnsi="Times New Roman" w:cs="Times New Roman"/>
        </w:rPr>
        <w:fldChar w:fldCharType="end"/>
      </w:r>
      <w:r>
        <w:rPr>
          <w:rFonts w:ascii="Times New Roman" w:hAnsi="Times New Roman" w:cs="Times New Roman"/>
        </w:rPr>
        <w:t xml:space="preserve"> </w:t>
      </w:r>
      <w:r w:rsidR="00A119AD">
        <w:rPr>
          <w:rFonts w:ascii="Times New Roman" w:hAnsi="Times New Roman" w:cs="Times New Roman"/>
        </w:rPr>
        <w:t>W</w:t>
      </w:r>
      <w:r>
        <w:rPr>
          <w:rFonts w:ascii="Times New Roman" w:hAnsi="Times New Roman" w:cs="Times New Roman"/>
        </w:rPr>
        <w:t>here primary outcome looked at the appropriateness of empirical therapy compared to detected organisms sensitivity, TREAT did demonstrate a 9% improvement in appropriateness of prescribing.</w:t>
      </w:r>
      <w:r>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"10.1093/jac/dkl372", "ISSN" : "0305-7453", "author" : [ { "dropping-particle" : "", "family" : "Paul", "given" : "M.", "non-dropping-particle" : "", "parse-names" : false, "suffix" : "" }, { "dropping-particle" : "", "family" : "Andreassen", "given" : "S.", "non-dropping-particle" : "", "parse-names" : false, "suffix" : "" }, { "dropping-particle" : "", "family" : "Tacconelli", "given" : "E.", "non-dropping-particle" : "", "parse-names" : false, "suffix" : "" }, { "dropping-particle" : "", "family" : "Nielsen", "given" : "a. D.", "non-dropping-particle" : "", "parse-names" : false, "suffix" : "" }, { "dropping-particle" : "", "family" : "Almanasreh", "given" : "N.", "non-dropping-particle" : "", "parse-names" : false, "suffix" : "" }, { "dropping-particle" : "", "family" : "Frank", "given" : "U.", "non-dropping-particle" : "", "parse-names" : false, "suffix" : "" }, { "dropping-particle" : "", "family" : "Cauda", "given" : "R.", "non-dropping-particle" : "", "parse-names" : false, "suffix" : "" }, { "dropping-particle" : "", "family" : "Leibovici", "given" : "L.", "non-dropping-particle" : "", "parse-names" : false, "suffix" : "" } ], "container-title" : "Journal of Antimicrobial Chemotherapy", "id" : "ITEM-1", "issue" : "6", "issued" : { "date-parts" : [ [ "2006" ] ] }, "page" : "1238-1245", "title" : "Improving empirical antibiotic treatment using TREAT, a computerized decision support system: cluster randomized trial", "type" : "article-journal", "volume" : "58" }, "uris" : [ "http://www.mendeley.com/documents/?uuid=47fa7d98-abee-44e8-984d-b8a0146a851b" ] } ], "mendeley" : { "formattedCitation" : "[69]", "plainTextFormattedCitation" : "[69]", "previouslyFormattedCitation" : "[69]" }, "properties" : { "noteIndex" : 0 }, "schema" : "https://github.com/citation-style-language/schema/raw/master/csl-citation.json" }</w:instrText>
      </w:r>
      <w:r>
        <w:rPr>
          <w:rFonts w:ascii="Times New Roman" w:hAnsi="Times New Roman" w:cs="Times New Roman"/>
        </w:rPr>
        <w:fldChar w:fldCharType="separate"/>
      </w:r>
      <w:r w:rsidR="00D91DB3" w:rsidRPr="00D91DB3">
        <w:rPr>
          <w:rFonts w:ascii="Times New Roman" w:hAnsi="Times New Roman" w:cs="Times New Roman"/>
          <w:noProof/>
        </w:rPr>
        <w:t>[69]</w:t>
      </w:r>
      <w:r>
        <w:rPr>
          <w:rFonts w:ascii="Times New Roman" w:hAnsi="Times New Roman" w:cs="Times New Roman"/>
        </w:rPr>
        <w:fldChar w:fldCharType="end"/>
      </w:r>
      <w:r>
        <w:rPr>
          <w:rFonts w:ascii="Times New Roman" w:hAnsi="Times New Roman" w:cs="Times New Roman"/>
        </w:rPr>
        <w:t xml:space="preserve"> However, once findings were adjusted for </w:t>
      </w:r>
      <w:r>
        <w:rPr>
          <w:rFonts w:ascii="Times New Roman" w:hAnsi="Times New Roman" w:cs="Times New Roman"/>
        </w:rPr>
        <w:lastRenderedPageBreak/>
        <w:t>medical ward clustering and site, using multivariate regression, the findings did not reach significance (OR:1.48, 95%CI;0.95-2.29). This may have been partly due to under powering of the study, due to financial and time constraints, cited by the authors.</w:t>
      </w:r>
      <w:r>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"10.1093/jac/dkl372", "ISSN" : "0305-7453", "author" : [ { "dropping-particle" : "", "family" : "Paul", "given" : "M.", "non-dropping-particle" : "", "parse-names" : false, "suffix" : "" }, { "dropping-particle" : "", "family" : "Andreassen", "given" : "S.", "non-dropping-particle" : "", "parse-names" : false, "suffix" : "" }, { "dropping-particle" : "", "family" : "Tacconelli", "given" : "E.", "non-dropping-particle" : "", "parse-names" : false, "suffix" : "" }, { "dropping-particle" : "", "family" : "Nielsen", "given" : "a. D.", "non-dropping-particle" : "", "parse-names" : false, "suffix" : "" }, { "dropping-particle" : "", "family" : "Almanasreh", "given" : "N.", "non-dropping-particle" : "", "parse-names" : false, "suffix" : "" }, { "dropping-particle" : "", "family" : "Frank", "given" : "U.", "non-dropping-particle" : "", "parse-names" : false, "suffix" : "" }, { "dropping-particle" : "", "family" : "Cauda", "given" : "R.", "non-dropping-particle" : "", "parse-names" : false, "suffix" : "" }, { "dropping-particle" : "", "family" : "Leibovici", "given" : "L.", "non-dropping-particle" : "", "parse-names" : false, "suffix" : "" } ], "container-title" : "Journal of Antimicrobial Chemotherapy", "id" : "ITEM-1", "issue" : "6", "issued" : { "date-parts" : [ [ "2006" ] ] }, "page" : "1238-1245", "title" : "Improving empirical antibiotic treatment using TREAT, a computerized decision support system: cluster randomized trial", "type" : "article-journal", "volume" : "58" }, "uris" : [ "http://www.mendeley.com/documents/?uuid=47fa7d98-abee-44e8-984d-b8a0146a851b" ] } ], "mendeley" : { "formattedCitation" : "[69]", "plainTextFormattedCitation" : "[69]", "previouslyFormattedCitation" : "[69]" }, "properties" : { "noteIndex" : 0 }, "schema" : "https://github.com/citation-style-language/schema/raw/master/csl-citation.json" }</w:instrText>
      </w:r>
      <w:r>
        <w:rPr>
          <w:rFonts w:ascii="Times New Roman" w:hAnsi="Times New Roman" w:cs="Times New Roman"/>
        </w:rPr>
        <w:fldChar w:fldCharType="separate"/>
      </w:r>
      <w:r w:rsidR="00D91DB3" w:rsidRPr="00D91DB3">
        <w:rPr>
          <w:rFonts w:ascii="Times New Roman" w:hAnsi="Times New Roman" w:cs="Times New Roman"/>
          <w:noProof/>
        </w:rPr>
        <w:t>[69]</w:t>
      </w:r>
      <w:r>
        <w:rPr>
          <w:rFonts w:ascii="Times New Roman" w:hAnsi="Times New Roman" w:cs="Times New Roman"/>
        </w:rPr>
        <w:fldChar w:fldCharType="end"/>
      </w:r>
      <w:r>
        <w:rPr>
          <w:rFonts w:ascii="Times New Roman" w:hAnsi="Times New Roman" w:cs="Times New Roman"/>
        </w:rPr>
        <w:t xml:space="preserve"> Furthermore, in the second trial assessing 180-day survival, failures were once again in ITT analysis, with significant benefits identified on per-protocol analysis (6% increase in survival, p=0.04), suggesting that clinical uptake of interventions may once again be a contributing factor, along with appropriate powering of cluster-RCT’s.</w:t>
      </w:r>
      <w:r>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"10.1093/jac/dkt222", "ISSN" : "1460-2091", "PMID" : "23743088", "abstract" : "OBJECTIVES: TREAT is a computerized decision support system for antibiotic treatment. In a randomized controlled trial it improved significantly the percentage of appropriate empirical antibiotic treatment and shortened hospital stay, while the usage of broad-spectrum antibiotics was reduced. The trial was not powered to show significance for the difference in 1 month mortality rate. In the present analysis we looked at 6 month survival in one of the hospitals (Beilinson Hospital) that participated in the trial.\\n\\nMETHODS: We plotted the Kaplan-Meier survival function for all patients [intention to treat (ITT)] and for patients treated according to the TREAT advice [per protocol (PP)]. The analysis was repeated for patients with clinically or bacteriologically documented bacterial infections.\\n\\nRESULTS: At Beilinson Hospital 1683 patients were included in the study, 860 in the intervention arm and 823 in the control arm. In the ITT analysis 180 day survival in control patients was 71% versus 74% in the intervention patients (P = 0.2). In the PP analysis the survival percentages were 71% and 77%, respectively (P = 0.04). In patients with bacterial infections, in the ITT analysis 180 day survival in the control group was 68% versus 71% in the intervention patients (P = 0.1). In the PP analysis the survival percentages were 68% versus 74% (P = 0.04).\\n\\nCONCLUSIONS: The present data support an effect of the TREAT decision support system on 6 month survival, mainly because of its benefit in patients with documented bacterial infections.", "author" : [ { "dropping-particle" : "", "family" : "Leibovici", "given" : "Leonard", "non-dropping-particle" : "", "parse-names" : false, "suffix" : "" }, { "dropping-particle" : "", "family" : "Kariv", "given" : "Galia", "non-dropping-particle" : "", "parse-names" : false, "suffix" : "" }, { "dropping-particle" : "", "family" : "Paul", "given" : "Mical", "non-dropping-particle" : "", "parse-names" : false, "suffix" : "" } ], "container-title" : "The Journal of antimicrobial chemotherapy", "id" : "ITEM-1", "issue" : "11", "issued" : { "date-parts" : [ [ "2013" ] ] }, "page" : "2664-6", "title" : "Long-term survival in patients included in a randomized controlled trial of TREAT, a decision support system for antibiotic treatment.", "type" : "article-journal", "volume" : "68" }, "uris" : [ "http://www.mendeley.com/documents/?uuid=6319c573-4da4-4fd4-ac0a-2c603a95dfdb" ] } ], "mendeley" : { "formattedCitation" : "[71]", "plainTextFormattedCitation" : "[71]", "previouslyFormattedCitation" : "[71]" }, "properties" : { "noteIndex" : 0 }, "schema" : "https://github.com/citation-style-language/schema/raw/master/csl-citation.json" }</w:instrText>
      </w:r>
      <w:r>
        <w:rPr>
          <w:rFonts w:ascii="Times New Roman" w:hAnsi="Times New Roman" w:cs="Times New Roman"/>
        </w:rPr>
        <w:fldChar w:fldCharType="separate"/>
      </w:r>
      <w:r w:rsidR="00D91DB3" w:rsidRPr="00D91DB3">
        <w:rPr>
          <w:rFonts w:ascii="Times New Roman" w:hAnsi="Times New Roman" w:cs="Times New Roman"/>
          <w:noProof/>
        </w:rPr>
        <w:t>[71]</w:t>
      </w:r>
      <w:r>
        <w:rPr>
          <w:rFonts w:ascii="Times New Roman" w:hAnsi="Times New Roman" w:cs="Times New Roman"/>
        </w:rPr>
        <w:fldChar w:fldCharType="end"/>
      </w:r>
      <w:r>
        <w:rPr>
          <w:rFonts w:ascii="Times New Roman" w:hAnsi="Times New Roman" w:cs="Times New Roman"/>
        </w:rPr>
        <w:t xml:space="preserve"> </w:t>
      </w:r>
    </w:p>
    <w:p w14:paraId="04B5AECA" w14:textId="77AAD974" w:rsidR="00715C1E" w:rsidRPr="00866F50" w:rsidRDefault="00884EE0">
      <w:pPr>
        <w:spacing w:line="480" w:lineRule="auto"/>
        <w:jc w:val="both"/>
        <w:rPr>
          <w:rFonts w:ascii="Times New Roman" w:hAnsi="Times New Roman" w:cs="Times New Roman"/>
          <w:i/>
        </w:rPr>
      </w:pPr>
      <w:r>
        <w:rPr>
          <w:rFonts w:ascii="Times New Roman" w:hAnsi="Times New Roman" w:cs="Times New Roman"/>
          <w:i/>
        </w:rPr>
        <w:t>Analysis of i</w:t>
      </w:r>
      <w:r w:rsidR="00715C1E">
        <w:rPr>
          <w:rFonts w:ascii="Times New Roman" w:hAnsi="Times New Roman" w:cs="Times New Roman"/>
          <w:i/>
        </w:rPr>
        <w:t xml:space="preserve">mplementation and prescriber engagement with </w:t>
      </w:r>
      <w:r>
        <w:rPr>
          <w:rFonts w:ascii="Times New Roman" w:hAnsi="Times New Roman" w:cs="Times New Roman"/>
          <w:i/>
        </w:rPr>
        <w:t xml:space="preserve">systems </w:t>
      </w:r>
    </w:p>
    <w:p w14:paraId="48FF3AD9" w14:textId="0B663EFC" w:rsidR="00715C1E" w:rsidRDefault="00BC2DD9">
      <w:pPr>
        <w:spacing w:line="480" w:lineRule="auto"/>
        <w:jc w:val="both"/>
        <w:rPr>
          <w:rFonts w:ascii="Times New Roman" w:hAnsi="Times New Roman" w:cs="Times New Roman"/>
        </w:rPr>
      </w:pPr>
      <w:r>
        <w:rPr>
          <w:rFonts w:ascii="Times New Roman" w:hAnsi="Times New Roman" w:cs="Times New Roman"/>
        </w:rPr>
        <w:t xml:space="preserve">On </w:t>
      </w:r>
      <w:r w:rsidR="00BD1F85">
        <w:rPr>
          <w:rFonts w:ascii="Times New Roman" w:hAnsi="Times New Roman" w:cs="Times New Roman"/>
        </w:rPr>
        <w:t>analysis</w:t>
      </w:r>
      <w:r>
        <w:rPr>
          <w:rFonts w:ascii="Times New Roman" w:hAnsi="Times New Roman" w:cs="Times New Roman"/>
        </w:rPr>
        <w:t xml:space="preserve"> of </w:t>
      </w:r>
      <w:r w:rsidR="0009149F">
        <w:rPr>
          <w:rFonts w:ascii="Times New Roman" w:hAnsi="Times New Roman" w:cs="Times New Roman"/>
        </w:rPr>
        <w:t xml:space="preserve">framework </w:t>
      </w:r>
      <w:r>
        <w:rPr>
          <w:rFonts w:ascii="Times New Roman" w:hAnsi="Times New Roman" w:cs="Times New Roman"/>
        </w:rPr>
        <w:t>domain 4</w:t>
      </w:r>
      <w:r w:rsidR="00016AB9">
        <w:rPr>
          <w:rFonts w:ascii="Times New Roman" w:hAnsi="Times New Roman" w:cs="Times New Roman"/>
        </w:rPr>
        <w:t>,</w:t>
      </w:r>
      <w:r w:rsidR="00BD1F85">
        <w:rPr>
          <w:rFonts w:ascii="Times New Roman" w:hAnsi="Times New Roman" w:cs="Times New Roman"/>
        </w:rPr>
        <w:t xml:space="preserve"> we identified that m</w:t>
      </w:r>
      <w:r w:rsidR="00715C1E">
        <w:rPr>
          <w:rFonts w:ascii="Times New Roman" w:hAnsi="Times New Roman" w:cs="Times New Roman"/>
        </w:rPr>
        <w:t xml:space="preserve">any of the CDSS interventions investigated in experimental studies failed in ITT analysis, with poor physician uptake of the intervention appearing to be a contributing factor. This finding is supported on review of published qualitative studies investigating CDSS implementation in both primary and secondary care. Here, a common theme emerges describing barriers to physician engagement with such systems. In primary care, a number of patient, physician, and technical aspects causing a lack of engagement with interventions were identified by McDermott </w:t>
      </w:r>
      <w:r w:rsidR="00715C1E">
        <w:rPr>
          <w:rFonts w:ascii="Times New Roman" w:hAnsi="Times New Roman" w:cs="Times New Roman"/>
          <w:i/>
        </w:rPr>
        <w:t>et al</w:t>
      </w:r>
      <w:r w:rsidR="00715C1E">
        <w:rPr>
          <w:rFonts w:ascii="Times New Roman" w:hAnsi="Times New Roman" w:cs="Times New Roman"/>
        </w:rPr>
        <w:t xml:space="preserve">. and Litvin </w:t>
      </w:r>
      <w:r w:rsidR="00715C1E">
        <w:rPr>
          <w:rFonts w:ascii="Times New Roman" w:hAnsi="Times New Roman" w:cs="Times New Roman"/>
          <w:i/>
        </w:rPr>
        <w:t>et al.</w:t>
      </w:r>
      <w:r w:rsidR="00715C1E">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"10.1186/s12913-014-0594-1", "ISSN" : "1472-6963", "author" : [ { "dropping-particle" : "", "family" : "McDermott", "given" : "Lisa", "non-dropping-particle" : "", "parse-names" : false, "suffix" : "" }, { "dropping-particle" : "", "family" : "Yardley", "given" : "Lucy", "non-dropping-particle" : "", "parse-names" : false, "suffix" : "" }, { "dropping-particle" : "", "family" : "Little", "given" : "Paul", "non-dropping-particle" : "", "parse-names" : false, "suffix" : "" }, { "dropping-particle" : "", "family" : "Staa", "given" : "Tjeerd", "non-dropping-particle" : "van", "parse-names" : false, "suffix" : "" }, { "dropping-particle" : "", "family" : "Dregan", "given" : "Alex", "non-dropping-particle" : "", "parse-names" : false, "suffix" : "" }, { "dropping-particle" : "", "family" : "McCann", "given" : "Gerard", "non-dropping-particle" : "", "parse-names" : false, "suffix" : "" }, { "dropping-particle" : "", "family" : "Ashworth", "given" : "Mark", "non-dropping-particle" : "", "parse-names" : false, "suffix" : "" }, { "dropping-particle" : "", "family" : "Gulliford", "given" : "Martin", "non-dropping-particle" : "", "parse-names" : false, "suffix" : "" } ], "container-title" : "BMC Health Services Research", "id" : "ITEM-1", "issue" : "1", "issued" : { "date-parts" : [ [ "2014" ] ] }, "page" : "594", "title" : "Process evaluation of a point-of-care cluster randomised trial using a computer-delivered intervention to reduce antibiotic prescribing in primary care", "type" : "article-journal", "volume" : "14" }, "uris" : [ "http://www.mendeley.com/documents/?uuid=32ffd188-dbe1-4112-879e-034279a60a64" ] }, { "id" : "ITEM-2", "itemData" : { "DOI" : "10.1016/j.ijmedinf.2012.03.002", "ISSN" : "13865056", "author" : [ { "dropping-particle" : "", "family" : "Litvin", "given" : "Cara B.", "non-dropping-particle" : "", "parse-names" : false, "suffix" : "" }, { "dropping-particle" : "", "family" : "Ornstein", "given" : "Steven M.", "non-dropping-particle" : "", "parse-names" : false, "suffix" : "" }, { "dropping-particle" : "", "family" : "Wessell", "given" : "Andrea M.", "non-dropping-particle" : "", "parse-names" : false, "suffix" : "" }, { "dropping-particle" : "", "family" : "Nemeth", "given" : "Lynne S.", "non-dropping-particle" : "", "parse-names" : false, "suffix" : "" }, { "dropping-particle" : "", "family" : "Nietert", "given" : "Paul J.", "non-dropping-particle" : "", "parse-names" : false, "suffix" : "" } ], "container-title" : "International Journal of Medical Informatics", "id" : "ITEM-2", "issue" : "8", "issued" : { "date-parts" : [ [ "2012" ] ] }, "page" : "521-526", "publisher" : "Elsevier Ireland Ltd", "title" : "Adoption of a clinical decision support system to promote judicious use of antibiotics for acute respiratory infections in primary care", "type" : "article-journal", "volume" : "81" }, "uris" : [ "http://www.mendeley.com/documents/?uuid=978fcb04-3046-4e09-854f-d333f60a730e" ] } ], "mendeley" : { "formattedCitation" : "[34,40]", "plainTextFormattedCitation" : "[34,40]", "previouslyFormattedCitation" : "[34,40]" }, "properties" : { "noteIndex" : 0 }, "schema" : "https://github.com/citation-style-language/schema/raw/master/csl-citation.json" }</w:instrText>
      </w:r>
      <w:r w:rsidR="00715C1E">
        <w:rPr>
          <w:rFonts w:ascii="Times New Roman" w:hAnsi="Times New Roman" w:cs="Times New Roman"/>
        </w:rPr>
        <w:fldChar w:fldCharType="separate"/>
      </w:r>
      <w:r w:rsidR="00D91DB3" w:rsidRPr="00D91DB3">
        <w:rPr>
          <w:rFonts w:ascii="Times New Roman" w:hAnsi="Times New Roman" w:cs="Times New Roman"/>
          <w:noProof/>
        </w:rPr>
        <w:t>[34,40]</w:t>
      </w:r>
      <w:r w:rsidR="00715C1E">
        <w:rPr>
          <w:rFonts w:ascii="Times New Roman" w:hAnsi="Times New Roman" w:cs="Times New Roman"/>
        </w:rPr>
        <w:fldChar w:fldCharType="end"/>
      </w:r>
      <w:r w:rsidR="00715C1E">
        <w:rPr>
          <w:rFonts w:ascii="Times New Roman" w:hAnsi="Times New Roman" w:cs="Times New Roman"/>
        </w:rPr>
        <w:t xml:space="preserve"> For example, both studies cite technical aspects, like usability and work flow of the intervention in normal clinical practice as potential barriers to use, especially when it was felt to reduce time with or detract from engagement with the patient.</w:t>
      </w:r>
      <w:r w:rsidR="00715C1E">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"10.1186/s12913-014-0594-1", "ISSN" : "1472-6963", "author" : [ { "dropping-particle" : "", "family" : "McDermott", "given" : "Lisa", "non-dropping-particle" : "", "parse-names" : false, "suffix" : "" }, { "dropping-particle" : "", "family" : "Yardley", "given" : "Lucy", "non-dropping-particle" : "", "parse-names" : false, "suffix" : "" }, { "dropping-particle" : "", "family" : "Little", "given" : "Paul", "non-dropping-particle" : "", "parse-names" : false, "suffix" : "" }, { "dropping-particle" : "", "family" : "Staa", "given" : "Tjeerd", "non-dropping-particle" : "van", "parse-names" : false, "suffix" : "" }, { "dropping-particle" : "", "family" : "Dregan", "given" : "Alex", "non-dropping-particle" : "", "parse-names" : false, "suffix" : "" }, { "dropping-particle" : "", "family" : "McCann", "given" : "Gerard", "non-dropping-particle" : "", "parse-names" : false, "suffix" : "" }, { "dropping-particle" : "", "family" : "Ashworth", "given" : "Mark", "non-dropping-particle" : "", "parse-names" : false, "suffix" : "" }, { "dropping-particle" : "", "family" : "Gulliford", "given" : "Martin", "non-dropping-particle" : "", "parse-names" : false, "suffix" : "" } ], "container-title" : "BMC Health Services Research", "id" : "ITEM-1", "issue" : "1", "issued" : { "date-parts" : [ [ "2014" ] ] }, "page" : "594", "title" : "Process evaluation of a point-of-care cluster randomised trial using a computer-delivered intervention to reduce antibiotic prescribing in primary care", "type" : "article-journal", "volume" : "14" }, "uris" : [ "http://www.mendeley.com/documents/?uuid=32ffd188-dbe1-4112-879e-034279a60a64" ] }, { "id" : "ITEM-2", "itemData" : { "DOI" : "10.1016/j.ijmedinf.2012.03.002", "ISSN" : "13865056", "author" : [ { "dropping-particle" : "", "family" : "Litvin", "given" : "Cara B.", "non-dropping-particle" : "", "parse-names" : false, "suffix" : "" }, { "dropping-particle" : "", "family" : "Ornstein", "given" : "Steven M.", "non-dropping-particle" : "", "parse-names" : false, "suffix" : "" }, { "dropping-particle" : "", "family" : "Wessell", "given" : "Andrea M.", "non-dropping-particle" : "", "parse-names" : false, "suffix" : "" }, { "dropping-particle" : "", "family" : "Nemeth", "given" : "Lynne S.", "non-dropping-particle" : "", "parse-names" : false, "suffix" : "" }, { "dropping-particle" : "", "family" : "Nietert", "given" : "Paul J.", "non-dropping-particle" : "", "parse-names" : false, "suffix" : "" } ], "container-title" : "International Journal of Medical Informatics", "id" : "ITEM-2", "issue" : "8", "issued" : { "date-parts" : [ [ "2012" ] ] }, "page" : "521-526", "publisher" : "Elsevier Ireland Ltd", "title" : "Adoption of a clinical decision support system to promote judicious use of antibiotics for acute respiratory infections in primary care", "type" : "article-journal", "volume" : "81" }, "uris" : [ "http://www.mendeley.com/documents/?uuid=978fcb04-3046-4e09-854f-d333f60a730e" ] } ], "mendeley" : { "formattedCitation" : "[34,40]", "plainTextFormattedCitation" : "[34,40]", "previouslyFormattedCitation" : "[34,40]" }, "properties" : { "noteIndex" : 0 }, "schema" : "https://github.com/citation-style-language/schema/raw/master/csl-citation.json" }</w:instrText>
      </w:r>
      <w:r w:rsidR="00715C1E">
        <w:rPr>
          <w:rFonts w:ascii="Times New Roman" w:hAnsi="Times New Roman" w:cs="Times New Roman"/>
        </w:rPr>
        <w:fldChar w:fldCharType="separate"/>
      </w:r>
      <w:r w:rsidR="00D91DB3" w:rsidRPr="00D91DB3">
        <w:rPr>
          <w:rFonts w:ascii="Times New Roman" w:hAnsi="Times New Roman" w:cs="Times New Roman"/>
          <w:noProof/>
        </w:rPr>
        <w:t>[34,40]</w:t>
      </w:r>
      <w:r w:rsidR="00715C1E">
        <w:rPr>
          <w:rFonts w:ascii="Times New Roman" w:hAnsi="Times New Roman" w:cs="Times New Roman"/>
        </w:rPr>
        <w:fldChar w:fldCharType="end"/>
      </w:r>
      <w:r w:rsidR="00715C1E">
        <w:rPr>
          <w:rFonts w:ascii="Times New Roman" w:hAnsi="Times New Roman" w:cs="Times New Roman"/>
        </w:rPr>
        <w:t xml:space="preserve"> Moreover, physician factors such as perceived level of clinical experience and agreement with conventional CDSS were cited as factors which influenced engagement with the intervention; physician engagement was similarly found to be an issue by Zaidi and colleagues, who assessed the implementation of a CDSS in an Australian hospital.</w:t>
      </w:r>
      <w:r w:rsidR="00715C1E">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"10.1111/jcpt.12093", "ISSN" : "02694727", "author" : [ { "dropping-particle" : "", "family" : "Zaidi", "given" : "STR.", "non-dropping-particle" : "", "parse-names" : false, "suffix" : "" }, { "dropping-particle" : "", "family" : "Thursky", "given" : "KA", "non-dropping-particle" : "", "parse-names" : false, "suffix" : "" } ], "container-title" : "Journal of Clinical Pharmacy and Therapeutics", "id" : "ITEM-1", "issue" : "6", "issued" : { "date-parts" : [ [ "2013" ] ] }, "page" : "490-497", "title" : "Using formative evaluation to improve uptake of a web-based tool to support antimicrobial stewardship", "type" : "article-journal", "volume" : "38" }, "uris" : [ "http://www.mendeley.com/documents/?uuid=0b1be667-34c3-4d62-946b-4476742c219f" ] }, { "id" : "ITEM-2", "itemData" : { "ISBN" : "1174-2704; 1174-2704", "ISSN" : "11742704", "abstract" : "OBJECTIVE: To measure clinicians' perceptions of barriers and facilitators to the adoption of a Computerised Decision Support System (CDSS) for antibiotic approval, and to examine the correlation between these perceptions and actual usage of the system by clinicians. METHODS: This study was conducted in a tertiary care university hospital of Melbourne, Australia. A survey tool comprising of demographic items and newly developed scales to measure clinicians' perceptions of barriers and facilitators to use of an CDSS was developed. Cross-sectional mail surveys were sent to 250 Junior and Senior Medical Staff and Pharmacists in a tertiary care hospital. Cronbach's alpha was used to measure the reliability of the perceptions scales. One way ANOVA was used to assess the differences between participants' responses; Tamhane's test was used for post-hoc analysis. Pearson correlations were used to measure the relationship between the participants' scores on the scales and their actual use of the CDSS under study. RESULTS: The overall survey response rate was 54%. Cronbach's alpha for the perceived barrier and facilitator scales were 0.80 and 0.88, respectively. Senior medical staff perceived significantly more barriers than junior medical staff and pharmacists. Statistically significant differences were observed between the scores of the participants on a number of items on the perceived barriers and facilitators scales. Negative correlations were observed between the participants' scores on the perceived barriers scale and their use of the system. (r= -0.415, p= 0.001). CONCLUSIONS: The scales to measure perceived barriers and facilitators to adopt antibiotic CDSS have shown acceptable reliability and validity measures. Important differences exist between senior and junior medical staff about the barriers and facilitators to adopting the CDSS which may influence future use by clinicians.", "author" : [ { "dropping-particle" : "", "family" : "Zaidi", "given" : "S T", "non-dropping-particle" : "", "parse-names" : false, "suffix" : "" }, { "dropping-particle" : "", "family" : "Marriott", "given" : "J L", "non-dropping-particle" : "", "parse-names" : false, "suffix" : "" } ], "container-title" : "Southern med review", "id" : "ITEM-2", "issue" : "2", "issued" : { "date-parts" : [ [ "2012" ] ] }, "page" : "42-50", "title" : "Barriers and Facilitators to Adoption of a Web-based Antibiotic Decision Support System", "type" : "article-journal", "volume" : "5" }, "uris" : [ "http://www.mendeley.com/documents/?uuid=86d72ed5-3a6d-4aa2-844f-9f08b4220074" ] } ], "mendeley" : { "formattedCitation" : "[78,79]", "plainTextFormattedCitation" : "[78,79]", "previouslyFormattedCitation" : "[78,79]" }, "properties" : { "noteIndex" : 0 }, "schema" : "https://github.com/citation-style-language/schema/raw/master/csl-citation.json" }</w:instrText>
      </w:r>
      <w:r w:rsidR="00715C1E">
        <w:rPr>
          <w:rFonts w:ascii="Times New Roman" w:hAnsi="Times New Roman" w:cs="Times New Roman"/>
        </w:rPr>
        <w:fldChar w:fldCharType="separate"/>
      </w:r>
      <w:r w:rsidR="00D91DB3" w:rsidRPr="00D91DB3">
        <w:rPr>
          <w:rFonts w:ascii="Times New Roman" w:hAnsi="Times New Roman" w:cs="Times New Roman"/>
          <w:noProof/>
        </w:rPr>
        <w:t>[78,79]</w:t>
      </w:r>
      <w:r w:rsidR="00715C1E">
        <w:rPr>
          <w:rFonts w:ascii="Times New Roman" w:hAnsi="Times New Roman" w:cs="Times New Roman"/>
        </w:rPr>
        <w:fldChar w:fldCharType="end"/>
      </w:r>
      <w:r w:rsidR="00715C1E">
        <w:rPr>
          <w:rFonts w:ascii="Times New Roman" w:hAnsi="Times New Roman" w:cs="Times New Roman"/>
        </w:rPr>
        <w:t xml:space="preserve"> </w:t>
      </w:r>
      <w:r w:rsidR="00BD1F85">
        <w:rPr>
          <w:rFonts w:ascii="Times New Roman" w:hAnsi="Times New Roman" w:cs="Times New Roman"/>
        </w:rPr>
        <w:t xml:space="preserve">However, of note was the paucity of information available describing mechanisms to support implementation and adoption of CDSS as well as a lack of stakeholder follow up and long term surveillance of interventions to support such observations. </w:t>
      </w:r>
    </w:p>
    <w:p w14:paraId="44FAAA74" w14:textId="1A44FC6A" w:rsidR="004A28BF" w:rsidRDefault="00715C1E" w:rsidP="004A28BF">
      <w:pPr>
        <w:spacing w:line="480" w:lineRule="auto"/>
        <w:jc w:val="both"/>
        <w:rPr>
          <w:rFonts w:ascii="Times New Roman" w:hAnsi="Times New Roman" w:cs="Times New Roman"/>
          <w:i/>
        </w:rPr>
      </w:pPr>
      <w:r>
        <w:rPr>
          <w:rFonts w:ascii="Times New Roman" w:hAnsi="Times New Roman" w:cs="Times New Roman"/>
          <w:i/>
        </w:rPr>
        <w:t xml:space="preserve">Review of </w:t>
      </w:r>
      <w:r w:rsidR="00A664F1">
        <w:rPr>
          <w:rFonts w:ascii="Times New Roman" w:hAnsi="Times New Roman" w:cs="Times New Roman"/>
          <w:i/>
        </w:rPr>
        <w:t>reported primary outcome measures</w:t>
      </w:r>
      <w:r>
        <w:rPr>
          <w:rFonts w:ascii="Times New Roman" w:hAnsi="Times New Roman" w:cs="Times New Roman"/>
          <w:i/>
        </w:rPr>
        <w:t xml:space="preserve"> of CDSS </w:t>
      </w:r>
    </w:p>
    <w:p w14:paraId="39B23A03" w14:textId="79A40256" w:rsidR="00E31EA9" w:rsidRDefault="004A28BF" w:rsidP="004A28BF">
      <w:pPr>
        <w:spacing w:line="480" w:lineRule="auto"/>
        <w:jc w:val="both"/>
        <w:rPr>
          <w:rFonts w:ascii="Times New Roman" w:hAnsi="Times New Roman" w:cs="Times New Roman"/>
        </w:rPr>
      </w:pPr>
      <w:r>
        <w:rPr>
          <w:rFonts w:ascii="Times New Roman" w:hAnsi="Times New Roman" w:cs="Times New Roman"/>
        </w:rPr>
        <w:t xml:space="preserve">Major primary outcome measures identified in this review are outlined in </w:t>
      </w:r>
      <w:r w:rsidR="003B63F0" w:rsidRPr="00D16280">
        <w:rPr>
          <w:rFonts w:ascii="Times New Roman" w:hAnsi="Times New Roman" w:cs="Times New Roman"/>
          <w:b/>
        </w:rPr>
        <w:t>F</w:t>
      </w:r>
      <w:r w:rsidRPr="00D16280">
        <w:rPr>
          <w:rFonts w:ascii="Times New Roman" w:hAnsi="Times New Roman" w:cs="Times New Roman"/>
          <w:b/>
        </w:rPr>
        <w:t>igure 2</w:t>
      </w:r>
      <w:r w:rsidR="00BD1F85" w:rsidRPr="00C7416E">
        <w:rPr>
          <w:rFonts w:ascii="Times New Roman" w:hAnsi="Times New Roman" w:cs="Times New Roman"/>
          <w:i/>
        </w:rPr>
        <w:t>.</w:t>
      </w:r>
      <w:r w:rsidR="00BD1F85">
        <w:rPr>
          <w:rFonts w:ascii="Times New Roman" w:hAnsi="Times New Roman" w:cs="Times New Roman"/>
        </w:rPr>
        <w:t xml:space="preserve"> </w:t>
      </w:r>
      <w:r>
        <w:rPr>
          <w:rFonts w:ascii="Times New Roman" w:hAnsi="Times New Roman" w:cs="Times New Roman"/>
        </w:rPr>
        <w:t xml:space="preserve">Outcome measures were classified based on demonstration of results at the hospital/unit, patient, or prescriber </w:t>
      </w:r>
      <w:r>
        <w:rPr>
          <w:rFonts w:ascii="Times New Roman" w:hAnsi="Times New Roman" w:cs="Times New Roman"/>
        </w:rPr>
        <w:lastRenderedPageBreak/>
        <w:t xml:space="preserve">level. Evidence was rated as medium to high at supporting the benefit of CDSS at the hospital and prescriber level, but was poor to support the impact of CDSS on patient level outcomes, including mortality and experience of complications. </w:t>
      </w:r>
      <w:r w:rsidR="00BD1F85">
        <w:rPr>
          <w:rFonts w:ascii="Times New Roman" w:hAnsi="Times New Roman" w:cs="Times New Roman"/>
        </w:rPr>
        <w:t xml:space="preserve">As discussed above, outcome measures tended to be proxy indicators of success, such as appropriateness compared to guidelines or rates of prescribing. They often failed to investigate direct patient outcomes from implementation of CDSS. </w:t>
      </w:r>
    </w:p>
    <w:p w14:paraId="35AD2616" w14:textId="6C8AF7DA" w:rsidR="00BD1F85" w:rsidRDefault="004A28BF" w:rsidP="004A28BF">
      <w:pPr>
        <w:spacing w:line="480" w:lineRule="auto"/>
        <w:jc w:val="both"/>
        <w:rPr>
          <w:rFonts w:ascii="Times New Roman" w:hAnsi="Times New Roman" w:cs="Times New Roman"/>
        </w:rPr>
      </w:pPr>
      <w:r>
        <w:rPr>
          <w:rFonts w:ascii="Times New Roman" w:hAnsi="Times New Roman" w:cs="Times New Roman"/>
        </w:rPr>
        <w:t>Overall, evidence is low to medium for the majority of clinical outcomes. However, there is high quality evidence supporting  CDSS at a unit</w:t>
      </w:r>
      <w:r w:rsidR="00F163B9">
        <w:rPr>
          <w:rFonts w:ascii="Times New Roman" w:hAnsi="Times New Roman" w:cs="Times New Roman"/>
        </w:rPr>
        <w:t>/healthcare organisation</w:t>
      </w:r>
      <w:r>
        <w:rPr>
          <w:rFonts w:ascii="Times New Roman" w:hAnsi="Times New Roman" w:cs="Times New Roman"/>
        </w:rPr>
        <w:t xml:space="preserve"> level to reduce the cost of antimicrobial therapy, as supported by the RCT reported by McGregor and colleagues in secondary care.</w:t>
      </w:r>
      <w:r>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"10.1197/jamia.M2049.Introduction", "author" : [ { "dropping-particle" : "", "family" : "McGregor", "given" : "J C", "non-dropping-particle" : "", "parse-names" : false, "suffix" : "" }, { "dropping-particle" : "", "family" : "Weekes", "given" : "E", "non-dropping-particle" : "", "parse-names" : false, "suffix" : "" }, { "dropping-particle" : "", "family" : "Forrest", "given" : "G N", "non-dropping-particle" : "", "parse-names" : false, "suffix" : "" } ], "container-title" : "Journal of the American", "id" : "ITEM-1", "issue" : "4", "issued" : { "date-parts" : [ [ "2006" ] ] }, "page" : "378-384", "title" : "Impact of a computerized clinical decision support system on reducing inappropriate antimicrobial use: a randomized controlled trial", "type" : "article-journal", "volume" : "13" }, "uris" : [ "http://www.mendeley.com/documents/?uuid=3f522855-3a87-4d52-8398-d710f27b8e0e" ] } ], "mendeley" : { "formattedCitation" : "[80]", "plainTextFormattedCitation" : "[80]", "previouslyFormattedCitation" : "[80]" }, "properties" : { "noteIndex" : 0 }, "schema" : "https://github.com/citation-style-language/schema/raw/master/csl-citation.json" }</w:instrText>
      </w:r>
      <w:r>
        <w:rPr>
          <w:rFonts w:ascii="Times New Roman" w:hAnsi="Times New Roman" w:cs="Times New Roman"/>
        </w:rPr>
        <w:fldChar w:fldCharType="separate"/>
      </w:r>
      <w:r w:rsidR="00D91DB3" w:rsidRPr="00D91DB3">
        <w:rPr>
          <w:rFonts w:ascii="Times New Roman" w:hAnsi="Times New Roman" w:cs="Times New Roman"/>
          <w:noProof/>
        </w:rPr>
        <w:t>[80]</w:t>
      </w:r>
      <w:r>
        <w:rPr>
          <w:rFonts w:ascii="Times New Roman" w:hAnsi="Times New Roman" w:cs="Times New Roman"/>
        </w:rPr>
        <w:fldChar w:fldCharType="end"/>
      </w:r>
      <w:r>
        <w:rPr>
          <w:rFonts w:ascii="Times New Roman" w:hAnsi="Times New Roman" w:cs="Times New Roman"/>
        </w:rPr>
        <w:t xml:space="preserve"> At the prescriber level, high quality evidence is available to suggest that CDSS have the potential to directly influence individual prescribing behaviours. For example, McGinn and colleagues reported a RCT which implemented clinical decision algorithms within a primary care EMR system. This demonstrated significant reductions in antimicrobial prescribing and investigations ordered at the individual physician level.</w:t>
      </w:r>
      <w:r>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"10.1001/jamainternmed.2013.8980", "ISSN" : "2168-6106", "author" : [ { "dropping-particle" : "", "family" : "McGinn", "given" : "Thomas G.", "non-dropping-particle" : "", "parse-names" : false, "suffix" : "" }, { "dropping-particle" : "", "family" : "McCullagh", "given" : "Lauren", "non-dropping-particle" : "", "parse-names" : false, "suffix" : "" }, { "dropping-particle" : "", "family" : "Kannry", "given" : "Joseph", "non-dropping-particle" : "", "parse-names" : false, "suffix" : "" }, { "dropping-particle" : "", "family" : "Knaus", "given" : "Megan", "non-dropping-particle" : "", "parse-names" : false, "suffix" : "" }, { "dropping-particle" : "", "family" : "Sofianou", "given" : "Anastasia", "non-dropping-particle" : "", "parse-names" : false, "suffix" : "" }, { "dropping-particle" : "", "family" : "Wisnivesky", "given" : "Juan P.", "non-dropping-particle" : "", "parse-names" : false, "suffix" : "" }, { "dropping-particle" : "", "family" : "Mann", "given" : "Devin M.", "non-dropping-particle" : "", "parse-names" : false, "suffix" : "" } ], "container-title" : "JAMA Internal Medicine", "id" : "ITEM-1", "issue" : "17", "issued" : { "date-parts" : [ [ "2013" ] ] }, "page" : "1584", "title" : "Efficacy of an Evidence-Based Clinical Decision Support in Primary Care Practices", "type" : "article-journal", "volume" : "173" }, "uris" : [ "http://www.mendeley.com/documents/?uuid=eecee616-4211-4006-8187-467c6af95fcb" ] } ], "mendeley" : { "formattedCitation" : "[39]", "plainTextFormattedCitation" : "[39]", "previouslyFormattedCitation" : "[39]" }, "properties" : { "noteIndex" : 0 }, "schema" : "https://github.com/citation-style-language/schema/raw/master/csl-citation.json" }</w:instrText>
      </w:r>
      <w:r>
        <w:rPr>
          <w:rFonts w:ascii="Times New Roman" w:hAnsi="Times New Roman" w:cs="Times New Roman"/>
        </w:rPr>
        <w:fldChar w:fldCharType="separate"/>
      </w:r>
      <w:r w:rsidR="00D91DB3" w:rsidRPr="00D91DB3">
        <w:rPr>
          <w:rFonts w:ascii="Times New Roman" w:hAnsi="Times New Roman" w:cs="Times New Roman"/>
          <w:noProof/>
        </w:rPr>
        <w:t>[39]</w:t>
      </w:r>
      <w:r>
        <w:rPr>
          <w:rFonts w:ascii="Times New Roman" w:hAnsi="Times New Roman" w:cs="Times New Roman"/>
        </w:rPr>
        <w:fldChar w:fldCharType="end"/>
      </w:r>
      <w:r>
        <w:rPr>
          <w:rFonts w:ascii="Times New Roman" w:hAnsi="Times New Roman" w:cs="Times New Roman"/>
        </w:rPr>
        <w:t xml:space="preserve"> </w:t>
      </w:r>
      <w:r w:rsidR="00F37BEE">
        <w:rPr>
          <w:rFonts w:ascii="Times New Roman" w:hAnsi="Times New Roman" w:cs="Times New Roman"/>
        </w:rPr>
        <w:t>However</w:t>
      </w:r>
      <w:r>
        <w:rPr>
          <w:rFonts w:ascii="Times New Roman" w:hAnsi="Times New Roman" w:cs="Times New Roman"/>
        </w:rPr>
        <w:t>, there remains a paucity of high quality evidence for patient specific outcome measures, such as mortality or complications of treatment selection, such as adverse drug events (ADE’s)</w:t>
      </w:r>
      <w:r w:rsidR="00F163B9">
        <w:rPr>
          <w:rFonts w:ascii="Times New Roman" w:hAnsi="Times New Roman" w:cs="Times New Roman"/>
        </w:rPr>
        <w:t>,</w:t>
      </w:r>
      <w:r>
        <w:rPr>
          <w:rFonts w:ascii="Times New Roman" w:hAnsi="Times New Roman" w:cs="Times New Roman"/>
        </w:rPr>
        <w:t xml:space="preserve"> healthcare associated infections (HCAI’s)</w:t>
      </w:r>
      <w:r w:rsidR="00F163B9">
        <w:rPr>
          <w:rFonts w:ascii="Times New Roman" w:hAnsi="Times New Roman" w:cs="Times New Roman"/>
        </w:rPr>
        <w:t>, and other unintended consequences</w:t>
      </w:r>
      <w:r>
        <w:rPr>
          <w:rFonts w:ascii="Times New Roman" w:hAnsi="Times New Roman" w:cs="Times New Roman"/>
        </w:rPr>
        <w:t>. This type of evidence is probably not currently available due to the need for longitudinal follow up of individuals across complex care pathways and difficulties with powering such studies.</w:t>
      </w:r>
    </w:p>
    <w:p w14:paraId="6FAA4205" w14:textId="77777777" w:rsidR="005D075F" w:rsidRDefault="005D075F" w:rsidP="004A28BF">
      <w:pPr>
        <w:spacing w:line="480" w:lineRule="auto"/>
        <w:jc w:val="both"/>
        <w:rPr>
          <w:rFonts w:ascii="Times New Roman" w:hAnsi="Times New Roman" w:cs="Times New Roman"/>
        </w:rPr>
        <w:sectPr w:rsidR="005D075F">
          <w:pgSz w:w="11906" w:h="16838"/>
          <w:pgMar w:top="1440" w:right="1440" w:bottom="1440" w:left="1440" w:header="708" w:footer="708" w:gutter="0"/>
          <w:cols w:space="708"/>
          <w:docGrid w:linePitch="360"/>
        </w:sectPr>
      </w:pPr>
    </w:p>
    <w:p w14:paraId="1C99AC86" w14:textId="75004A38" w:rsidR="004A28BF" w:rsidRDefault="004A28BF" w:rsidP="004A28BF">
      <w:pPr>
        <w:spacing w:line="480" w:lineRule="auto"/>
        <w:jc w:val="both"/>
        <w:rPr>
          <w:rFonts w:ascii="Times New Roman" w:hAnsi="Times New Roman" w:cs="Times New Roman"/>
          <w:b/>
        </w:rPr>
      </w:pPr>
      <w:r>
        <w:rPr>
          <w:rFonts w:ascii="Times New Roman" w:hAnsi="Times New Roman" w:cs="Times New Roman"/>
          <w:b/>
        </w:rPr>
        <w:lastRenderedPageBreak/>
        <w:t>Discussion</w:t>
      </w:r>
    </w:p>
    <w:p w14:paraId="4CA98739" w14:textId="7AF41E98" w:rsidR="00540093" w:rsidRDefault="00540093" w:rsidP="004A28BF">
      <w:pPr>
        <w:spacing w:line="480" w:lineRule="auto"/>
        <w:jc w:val="both"/>
        <w:rPr>
          <w:rFonts w:ascii="Times New Roman" w:hAnsi="Times New Roman" w:cs="Times New Roman"/>
        </w:rPr>
      </w:pPr>
      <w:r>
        <w:rPr>
          <w:rFonts w:ascii="Times New Roman" w:hAnsi="Times New Roman" w:cs="Times New Roman"/>
        </w:rPr>
        <w:t xml:space="preserve">Within this review of CDSS </w:t>
      </w:r>
      <w:r w:rsidR="0028155B">
        <w:rPr>
          <w:rFonts w:ascii="Times New Roman" w:hAnsi="Times New Roman" w:cs="Times New Roman"/>
        </w:rPr>
        <w:t xml:space="preserve">for antimicrobial management of </w:t>
      </w:r>
      <w:r>
        <w:rPr>
          <w:rFonts w:ascii="Times New Roman" w:hAnsi="Times New Roman" w:cs="Times New Roman"/>
        </w:rPr>
        <w:t>adults in primary and secondary care, we have identified a heterogeneous and disjointed approach to investigating</w:t>
      </w:r>
      <w:r w:rsidR="005D5844">
        <w:rPr>
          <w:rFonts w:ascii="Times New Roman" w:hAnsi="Times New Roman" w:cs="Times New Roman"/>
        </w:rPr>
        <w:t xml:space="preserve"> and reporting</w:t>
      </w:r>
      <w:r w:rsidR="00B275C0">
        <w:rPr>
          <w:rFonts w:ascii="Times New Roman" w:hAnsi="Times New Roman" w:cs="Times New Roman"/>
        </w:rPr>
        <w:t xml:space="preserve"> CDSS</w:t>
      </w:r>
      <w:r>
        <w:rPr>
          <w:rFonts w:ascii="Times New Roman" w:hAnsi="Times New Roman" w:cs="Times New Roman"/>
        </w:rPr>
        <w:t xml:space="preserve"> interventions. This has included </w:t>
      </w:r>
      <w:r w:rsidR="009F1FC5">
        <w:rPr>
          <w:rFonts w:ascii="Times New Roman" w:hAnsi="Times New Roman" w:cs="Times New Roman"/>
        </w:rPr>
        <w:t>a paucity</w:t>
      </w:r>
      <w:r>
        <w:rPr>
          <w:rFonts w:ascii="Times New Roman" w:hAnsi="Times New Roman" w:cs="Times New Roman"/>
        </w:rPr>
        <w:t xml:space="preserve"> of supporting information to justify the development and deployment of many CDSS interventions reported, variable study designs</w:t>
      </w:r>
      <w:r w:rsidR="00F20CBC">
        <w:rPr>
          <w:rFonts w:ascii="Times New Roman" w:hAnsi="Times New Roman" w:cs="Times New Roman"/>
        </w:rPr>
        <w:t>,</w:t>
      </w:r>
      <w:r>
        <w:rPr>
          <w:rFonts w:ascii="Times New Roman" w:hAnsi="Times New Roman" w:cs="Times New Roman"/>
        </w:rPr>
        <w:t xml:space="preserve"> outcome measures that tend to be of low quality, and </w:t>
      </w:r>
      <w:r w:rsidR="00DC4EE9">
        <w:rPr>
          <w:rFonts w:ascii="Times New Roman" w:hAnsi="Times New Roman" w:cs="Times New Roman"/>
        </w:rPr>
        <w:t xml:space="preserve">a </w:t>
      </w:r>
      <w:r>
        <w:rPr>
          <w:rFonts w:ascii="Times New Roman" w:hAnsi="Times New Roman" w:cs="Times New Roman"/>
        </w:rPr>
        <w:t xml:space="preserve">lack of consideration of supportive measures required to promote prescriber engagement </w:t>
      </w:r>
      <w:r w:rsidR="009F1FC5">
        <w:rPr>
          <w:rFonts w:ascii="Times New Roman" w:hAnsi="Times New Roman" w:cs="Times New Roman"/>
        </w:rPr>
        <w:t xml:space="preserve">and use of these </w:t>
      </w:r>
      <w:r>
        <w:rPr>
          <w:rFonts w:ascii="Times New Roman" w:hAnsi="Times New Roman" w:cs="Times New Roman"/>
        </w:rPr>
        <w:t>interventions</w:t>
      </w:r>
      <w:r w:rsidR="0010125C">
        <w:rPr>
          <w:rFonts w:ascii="Times New Roman" w:hAnsi="Times New Roman" w:cs="Times New Roman"/>
        </w:rPr>
        <w:t xml:space="preserve">, such as audit and feedback </w:t>
      </w:r>
      <w:r w:rsidR="00F20CBC">
        <w:rPr>
          <w:rFonts w:ascii="Times New Roman" w:hAnsi="Times New Roman" w:cs="Times New Roman"/>
        </w:rPr>
        <w:t>during</w:t>
      </w:r>
      <w:r w:rsidR="0010125C">
        <w:rPr>
          <w:rFonts w:ascii="Times New Roman" w:hAnsi="Times New Roman" w:cs="Times New Roman"/>
        </w:rPr>
        <w:t xml:space="preserve"> implementation</w:t>
      </w:r>
      <w:r>
        <w:rPr>
          <w:rFonts w:ascii="Times New Roman" w:hAnsi="Times New Roman" w:cs="Times New Roman"/>
        </w:rPr>
        <w:t xml:space="preserve">. </w:t>
      </w:r>
    </w:p>
    <w:p w14:paraId="43B72B37" w14:textId="0246A808" w:rsidR="00C75C14" w:rsidRPr="00512184" w:rsidRDefault="0028155B" w:rsidP="004A28BF">
      <w:pPr>
        <w:spacing w:line="480" w:lineRule="auto"/>
        <w:jc w:val="both"/>
        <w:rPr>
          <w:rFonts w:ascii="Times New Roman" w:hAnsi="Times New Roman" w:cs="Times New Roman"/>
        </w:rPr>
      </w:pPr>
      <w:r>
        <w:rPr>
          <w:rFonts w:ascii="Times New Roman" w:hAnsi="Times New Roman" w:cs="Times New Roman"/>
        </w:rPr>
        <w:t>Whilst</w:t>
      </w:r>
      <w:r w:rsidR="00C75C14">
        <w:rPr>
          <w:rFonts w:ascii="Times New Roman" w:hAnsi="Times New Roman" w:cs="Times New Roman"/>
        </w:rPr>
        <w:t xml:space="preserve"> many of the CDSS interventions reported within this study are based on decision pathways or guidelines, very few interventions report pre-deployment stake-holder analysis or prescriber decision mapping to justify intervention design. With many devices built based on expert infection opinion, developer</w:t>
      </w:r>
      <w:r w:rsidR="00A74D54">
        <w:rPr>
          <w:rFonts w:ascii="Times New Roman" w:hAnsi="Times New Roman" w:cs="Times New Roman"/>
        </w:rPr>
        <w:t>s</w:t>
      </w:r>
      <w:r w:rsidR="00C75C14">
        <w:rPr>
          <w:rFonts w:ascii="Times New Roman" w:hAnsi="Times New Roman" w:cs="Times New Roman"/>
        </w:rPr>
        <w:t xml:space="preserve"> may be missing a valuable opportunity to explore and understand how non-expert </w:t>
      </w:r>
      <w:r w:rsidR="00F106B9">
        <w:rPr>
          <w:rFonts w:ascii="Times New Roman" w:hAnsi="Times New Roman" w:cs="Times New Roman"/>
        </w:rPr>
        <w:t>prescribers’</w:t>
      </w:r>
      <w:r w:rsidR="00C75C14">
        <w:rPr>
          <w:rFonts w:ascii="Times New Roman" w:hAnsi="Times New Roman" w:cs="Times New Roman"/>
        </w:rPr>
        <w:t xml:space="preserve"> decision pathways differ when prescribing antimicrobial therapy. A deeper understanding of these aspects would allow for more individualised design of interventions to target specific steps in the </w:t>
      </w:r>
      <w:r w:rsidR="00F106B9">
        <w:rPr>
          <w:rFonts w:ascii="Times New Roman" w:hAnsi="Times New Roman" w:cs="Times New Roman"/>
        </w:rPr>
        <w:t>prescriber’s</w:t>
      </w:r>
      <w:r w:rsidR="00C75C14">
        <w:rPr>
          <w:rFonts w:ascii="Times New Roman" w:hAnsi="Times New Roman" w:cs="Times New Roman"/>
        </w:rPr>
        <w:t xml:space="preserve"> workflow as well as justifying </w:t>
      </w:r>
      <w:r w:rsidR="00F106B9">
        <w:rPr>
          <w:rFonts w:ascii="Times New Roman" w:hAnsi="Times New Roman" w:cs="Times New Roman"/>
        </w:rPr>
        <w:t xml:space="preserve">development of specific user interface designs. Moreover, a </w:t>
      </w:r>
      <w:r w:rsidR="00A74D54">
        <w:rPr>
          <w:rFonts w:ascii="Times New Roman" w:hAnsi="Times New Roman" w:cs="Times New Roman"/>
        </w:rPr>
        <w:t xml:space="preserve">greater </w:t>
      </w:r>
      <w:r w:rsidR="00F106B9">
        <w:rPr>
          <w:rFonts w:ascii="Times New Roman" w:hAnsi="Times New Roman" w:cs="Times New Roman"/>
        </w:rPr>
        <w:t xml:space="preserve">understanding of the challenges within the routine prescriber’s workflow may provider greater insight into other aspects of decision support that would warrant inclusion with CDSS for antimicrobial management. These may include specific dose optimisation platforms, patient engagement tools, or surveillance modules. </w:t>
      </w:r>
      <w:r w:rsidR="005D5844">
        <w:rPr>
          <w:rFonts w:ascii="Times New Roman" w:hAnsi="Times New Roman" w:cs="Times New Roman"/>
        </w:rPr>
        <w:t>This has been supported by several technical reports analysing key lessons in developing future clinical decision support systems with pre-deployment stakeholder engagement being reported to provide justification for defining the goals and clinical objectives of the device, allowing critical consideration of individual workflow, and facilitate communication across the environments that they are going to be deployed.</w:t>
      </w:r>
      <w:r w:rsidR="005D5844">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"abstract" : "One of the ACDS project goals, and the purpose of this technical report, is to organize and disseminate best practices in CDS implementation and design, based on research and the collection of evidence-based and experience-based lessons, useful practices, and components for CDS implementation across a range of CDS interventions.", "author" : [ { "dropping-particle" : "", "family" : "Byrne", "given" : "Colene Byrne", "non-dropping-particle" : "", "parse-names" : false, "suffix" : "" }, { "dropping-particle" : "", "family" : "Sherry", "given" : "Dylan Sherry", "non-dropping-particle" : "", "parse-names" : false, "suffix" : "" }, { "dropping-particle" : "", "family" : "Mercincavage", "given" : "Lauren", "non-dropping-particle" : "", "parse-names" : false, "suffix" : "" }, { "dropping-particle" : "", "family" : "Johnston", "given" : "Douglas", "non-dropping-particle" : "", "parse-names" : false, "suffix" : "" }, { "dropping-particle" : "", "family" : "Pan", "given" : "Eric", "non-dropping-particle" : "", "parse-names" : false, "suffix" : "" }, { "dropping-particle" : "", "family" : "Schiff", "given" : "Gordon", "non-dropping-particle" : "", "parse-names" : false, "suffix" : "" } ], "container-title" : "Westat. Technical Repport", "id" : "ITEM-1", "issued" : { "date-parts" : [ [ "2010" ] ] }, "title" : "Key Lessons In Clinical Decision Support Implementation", "type" : "article-journal" }, "uris" : [ "http://www.mendeley.com/documents/?uuid=92385bc6-143f-4e64-9308-9d1bc756e157" ] }, { "id" : "ITEM-2", "itemData" : { "ISBN" : "097253718X", "author" : [ { "dropping-particle" : "", "family" : "Osheroff", "given" : "J a", "non-dropping-particle" : "", "parse-names" : false, "suffix" : "" }, { "dropping-particle" : "", "family" : "Pifer", "given" : "E a", "non-dropping-particle" : "", "parse-names" : false, "suffix" : "" }, { "dropping-particle" : "", "family" : "Sittig", "given" : "D F", "non-dropping-particle" : "", "parse-names" : false, "suffix" : "" }, { "dropping-particle" : "", "family" : "Jenders", "given" : "R a", "non-dropping-particle" : "", "parse-names" : false, "suffix" : "" }, { "dropping-particle" : "", "family" : "Teich", "given" : "J M", "non-dropping-particle" : "", "parse-names" : false, "suffix" : "" } ], "container-title" : "Himss", "id" : "ITEM-2", "issued" : { "date-parts" : [ [ "2004" ] ] }, "number-of-pages" : "68", "title" : "Clinical decision support implementers\u2019 workbook", "type" : "book" }, "uris" : [ "http://www.mendeley.com/documents/?uuid=93734a8c-77cf-441d-99e1-4f09003d85cc" ] }, { "id" : "ITEM-3", "itemData" : { "author" : [ { "dropping-particle" : "Van", "family" : "Rooij", "given" : "Tibor", "non-dropping-particle" : "", "parse-names" : false, "suffix" : "" }, { "dropping-particle" : "", "family" : "Moore", "given" : "James B", "non-dropping-particle" : "", "parse-names" : false, "suffix" : "" }, { "dropping-particle" : "", "family" : "Marsh", "given" : "Sharon", "non-dropping-particle" : "", "parse-names" : false, "suffix" : "" } ], "container-title" : "Future Science OA", "id" : "ITEM-3", "issued" : { "date-parts" : [ [ "2015" ] ] }, "title" : "A Bridging Opportunities Work-frame to develop mobile applications for clinical decision making", "type" : "article-journal", "volume" : "1" }, "uris" : [ "http://www.mendeley.com/documents/?uuid=9cbe8945-0f52-43fb-b64f-9746af45c807" ] } ], "mendeley" : { "formattedCitation" : "[86\u201388]", "plainTextFormattedCitation" : "[86\u201388]", "previouslyFormattedCitation" : "[86\u201388]" }, "properties" : { "noteIndex" : 0 }, "schema" : "https://github.com/citation-style-language/schema/raw/master/csl-citation.json" }</w:instrText>
      </w:r>
      <w:r w:rsidR="005D5844">
        <w:rPr>
          <w:rFonts w:ascii="Times New Roman" w:hAnsi="Times New Roman" w:cs="Times New Roman"/>
        </w:rPr>
        <w:fldChar w:fldCharType="separate"/>
      </w:r>
      <w:r w:rsidR="00D91DB3" w:rsidRPr="00D91DB3">
        <w:rPr>
          <w:rFonts w:ascii="Times New Roman" w:hAnsi="Times New Roman" w:cs="Times New Roman"/>
          <w:noProof/>
        </w:rPr>
        <w:t>[86–88]</w:t>
      </w:r>
      <w:r w:rsidR="005D5844">
        <w:rPr>
          <w:rFonts w:ascii="Times New Roman" w:hAnsi="Times New Roman" w:cs="Times New Roman"/>
        </w:rPr>
        <w:fldChar w:fldCharType="end"/>
      </w:r>
    </w:p>
    <w:p w14:paraId="5E250A55" w14:textId="18CDADEF" w:rsidR="00F106B9" w:rsidRDefault="00F106B9" w:rsidP="00F106B9">
      <w:pPr>
        <w:spacing w:line="480" w:lineRule="auto"/>
        <w:jc w:val="both"/>
        <w:rPr>
          <w:rFonts w:ascii="Times New Roman" w:hAnsi="Times New Roman" w:cs="Times New Roman"/>
        </w:rPr>
      </w:pPr>
      <w:r>
        <w:rPr>
          <w:rFonts w:ascii="Times New Roman" w:hAnsi="Times New Roman" w:cs="Times New Roman"/>
        </w:rPr>
        <w:t xml:space="preserve">Secondly, current study design and outcome reporting </w:t>
      </w:r>
      <w:r w:rsidR="00057A12">
        <w:rPr>
          <w:rFonts w:ascii="Times New Roman" w:hAnsi="Times New Roman" w:cs="Times New Roman"/>
        </w:rPr>
        <w:t>requires addressing</w:t>
      </w:r>
      <w:r>
        <w:rPr>
          <w:rFonts w:ascii="Times New Roman" w:hAnsi="Times New Roman" w:cs="Times New Roman"/>
        </w:rPr>
        <w:t xml:space="preserve"> to promote a standardised view of CDSS. Current investigations of CDSS for antimicrobial </w:t>
      </w:r>
      <w:r w:rsidR="00F20CBC">
        <w:rPr>
          <w:rFonts w:ascii="Times New Roman" w:hAnsi="Times New Roman" w:cs="Times New Roman"/>
        </w:rPr>
        <w:t xml:space="preserve">management </w:t>
      </w:r>
      <w:r>
        <w:rPr>
          <w:rFonts w:ascii="Times New Roman" w:hAnsi="Times New Roman" w:cs="Times New Roman"/>
        </w:rPr>
        <w:t xml:space="preserve">primarily involve the selection of heterogeneous, non-standardised, proxy outcome measures, such as total amounts of antimicrobial prescribing or what is determined “appropriate” antimicrobial prescribing. In primary </w:t>
      </w:r>
      <w:r>
        <w:rPr>
          <w:rFonts w:ascii="Times New Roman" w:hAnsi="Times New Roman" w:cs="Times New Roman"/>
        </w:rPr>
        <w:lastRenderedPageBreak/>
        <w:t>care</w:t>
      </w:r>
      <w:r w:rsidR="00B777E7">
        <w:rPr>
          <w:rFonts w:ascii="Times New Roman" w:hAnsi="Times New Roman" w:cs="Times New Roman"/>
        </w:rPr>
        <w:t>,</w:t>
      </w:r>
      <w:r>
        <w:rPr>
          <w:rFonts w:ascii="Times New Roman" w:hAnsi="Times New Roman" w:cs="Times New Roman"/>
        </w:rPr>
        <w:t xml:space="preserve"> primary outcome</w:t>
      </w:r>
      <w:r w:rsidR="0028155B">
        <w:rPr>
          <w:rFonts w:ascii="Times New Roman" w:hAnsi="Times New Roman" w:cs="Times New Roman"/>
        </w:rPr>
        <w:t>s</w:t>
      </w:r>
      <w:r>
        <w:rPr>
          <w:rFonts w:ascii="Times New Roman" w:hAnsi="Times New Roman" w:cs="Times New Roman"/>
        </w:rPr>
        <w:t xml:space="preserve"> </w:t>
      </w:r>
      <w:r w:rsidR="0028155B">
        <w:rPr>
          <w:rFonts w:ascii="Times New Roman" w:hAnsi="Times New Roman" w:cs="Times New Roman"/>
        </w:rPr>
        <w:t>focused on the</w:t>
      </w:r>
      <w:r>
        <w:rPr>
          <w:rFonts w:ascii="Times New Roman" w:hAnsi="Times New Roman" w:cs="Times New Roman"/>
        </w:rPr>
        <w:t xml:space="preserve"> rate of antimicrobial prescribing for the syndrome being investigated, namely ARI. Whilst several different measures of prescribing were used these often revolved around total number of prescriptions, not taking into account the nature of the presentation and other factors which may have influenced the physician</w:t>
      </w:r>
      <w:r w:rsidR="004E659F">
        <w:rPr>
          <w:rFonts w:ascii="Times New Roman" w:hAnsi="Times New Roman" w:cs="Times New Roman"/>
        </w:rPr>
        <w:t>’</w:t>
      </w:r>
      <w:r>
        <w:rPr>
          <w:rFonts w:ascii="Times New Roman" w:hAnsi="Times New Roman" w:cs="Times New Roman"/>
        </w:rPr>
        <w:t xml:space="preserve">s decision, such as delayed prescribing. </w:t>
      </w:r>
      <w:r w:rsidR="0028155B">
        <w:rPr>
          <w:rFonts w:ascii="Times New Roman" w:hAnsi="Times New Roman" w:cs="Times New Roman"/>
        </w:rPr>
        <w:t>I</w:t>
      </w:r>
      <w:r>
        <w:rPr>
          <w:rFonts w:ascii="Times New Roman" w:hAnsi="Times New Roman" w:cs="Times New Roman"/>
        </w:rPr>
        <w:t>n secondary care, many studies focused on whether the antimicrobial prescribed was “appropriate”, based on either local guidelines, expert opinion</w:t>
      </w:r>
      <w:r w:rsidR="00F20CBC">
        <w:rPr>
          <w:rFonts w:ascii="Times New Roman" w:hAnsi="Times New Roman" w:cs="Times New Roman"/>
        </w:rPr>
        <w:t>,</w:t>
      </w:r>
      <w:r>
        <w:rPr>
          <w:rFonts w:ascii="Times New Roman" w:hAnsi="Times New Roman" w:cs="Times New Roman"/>
        </w:rPr>
        <w:t xml:space="preserve"> or identified organism sensitivities. As proxy measures, these outcomes do not directly measure clinical benefit to the individual or society, such as mortality, adverse events</w:t>
      </w:r>
      <w:r w:rsidR="00F808A6">
        <w:rPr>
          <w:rFonts w:ascii="Times New Roman" w:hAnsi="Times New Roman" w:cs="Times New Roman"/>
        </w:rPr>
        <w:t>,</w:t>
      </w:r>
      <w:r>
        <w:rPr>
          <w:rFonts w:ascii="Times New Roman" w:hAnsi="Times New Roman" w:cs="Times New Roman"/>
        </w:rPr>
        <w:t xml:space="preserve"> and development of AMR</w:t>
      </w:r>
      <w:r w:rsidR="00F808A6">
        <w:rPr>
          <w:rFonts w:ascii="Times New Roman" w:hAnsi="Times New Roman" w:cs="Times New Roman"/>
        </w:rPr>
        <w:t>;</w:t>
      </w:r>
      <w:r>
        <w:rPr>
          <w:rFonts w:ascii="Times New Roman" w:hAnsi="Times New Roman" w:cs="Times New Roman"/>
        </w:rPr>
        <w:t xml:space="preserve"> many of which would require longitudinal follow up of individuals across healthcare pathways. Whilst addressed as secondary outcomes in several studies, these tended to be part of subgroup analysis where minor significance may be demonstrated but no statistical correction was described in the methodology, such as the Bonferroni correction. Therefore, the rigor of these results cannot be fully assessed. Future investigators of CDSS for antimicrobial management need to ensure that clear outcome measures that are sufficiently powered to demonstrate direct benefit for patients, prescribers, or healthcare organisations are designed. This may mean that there is a need for larger, multi-centred collaborations to be set up to facilitate appropriate sample sizes.</w:t>
      </w:r>
      <w:r w:rsidRPr="00F106B9">
        <w:rPr>
          <w:rFonts w:ascii="Times New Roman" w:hAnsi="Times New Roman" w:cs="Times New Roman"/>
        </w:rPr>
        <w:t xml:space="preserve"> </w:t>
      </w:r>
    </w:p>
    <w:p w14:paraId="2203F93D" w14:textId="262E47DF" w:rsidR="00F106B9" w:rsidRDefault="005373CC" w:rsidP="00F106B9">
      <w:pPr>
        <w:spacing w:line="480" w:lineRule="auto"/>
        <w:jc w:val="both"/>
        <w:rPr>
          <w:rFonts w:ascii="Times New Roman" w:hAnsi="Times New Roman" w:cs="Times New Roman"/>
        </w:rPr>
      </w:pPr>
      <w:r>
        <w:rPr>
          <w:rFonts w:ascii="Times New Roman" w:hAnsi="Times New Roman" w:cs="Times New Roman"/>
        </w:rPr>
        <w:t>W</w:t>
      </w:r>
      <w:r w:rsidR="00F106B9">
        <w:rPr>
          <w:rFonts w:ascii="Times New Roman" w:hAnsi="Times New Roman" w:cs="Times New Roman"/>
        </w:rPr>
        <w:t xml:space="preserve">ith the growing need to promote cross-specialty engagement and the joining up of care pathways between primary and secondary care, a more appropriate way of comparing CDSS may be through analysis of different intervention types. Studies in primary care currently fail to assess the effect of changes in prescribing on secondary care, where patients who fail antimicrobial therapy in the community may subsequently present to hospital; similarly, studies based in secondary care may fail to investigate the unintended consequences of actions in hospital on patients’ discharged to primary care services. Indeed, much of the impact of changes in prescribing in both primary and secondary care may currently be missed by failing to look across the entire patient care pathway. Young </w:t>
      </w:r>
      <w:r w:rsidR="00F106B9">
        <w:rPr>
          <w:rFonts w:ascii="Times New Roman" w:hAnsi="Times New Roman" w:cs="Times New Roman"/>
          <w:i/>
        </w:rPr>
        <w:t xml:space="preserve">et al., </w:t>
      </w:r>
      <w:r w:rsidR="00F106B9">
        <w:rPr>
          <w:rFonts w:ascii="Times New Roman" w:hAnsi="Times New Roman" w:cs="Times New Roman"/>
        </w:rPr>
        <w:t xml:space="preserve">investigated the impact of a hospital wide decision support system to restrict the use of broad spectrum antimicrobials on rates of AMR in their intensive care unit (ICU), </w:t>
      </w:r>
      <w:r w:rsidR="0028155B">
        <w:rPr>
          <w:rFonts w:ascii="Times New Roman" w:hAnsi="Times New Roman" w:cs="Times New Roman"/>
        </w:rPr>
        <w:t xml:space="preserve">observing </w:t>
      </w:r>
      <w:r w:rsidR="00F106B9">
        <w:rPr>
          <w:rFonts w:ascii="Times New Roman" w:hAnsi="Times New Roman" w:cs="Times New Roman"/>
        </w:rPr>
        <w:t xml:space="preserve">that despite antimicrobial prescribing levels remaining stable in the ICU, there was an increase in susceptibility of </w:t>
      </w:r>
      <w:r w:rsidR="00F106B9">
        <w:rPr>
          <w:rFonts w:ascii="Times New Roman" w:hAnsi="Times New Roman" w:cs="Times New Roman"/>
        </w:rPr>
        <w:lastRenderedPageBreak/>
        <w:t>Gram-negative organisms to broad-spectrum agents.</w:t>
      </w:r>
      <w:r w:rsidR="00F106B9">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"10.1093/jac/dkq058", "ISBN" : "6139076692", "ISSN" : "03057453", "PMID" : "20215130", "abstract" : "OBJECTIVES: Emergence of multiresistant Gram-negative organisms in intensive care units (ICUs) throughout the world is a concerning problem. Therefore we undertook a study to follow the resistance patterns of the most common clinically isolated Gram-negative organisms within our ICU following an antibiotic stewardship intervention to evaluate whether a reduction in broad-spectrum antibiotics improves local antibiotic resistance patterns. METHODS: This prospective study was conducted over a 7 year period within an ICU at a tertiary teaching hospital in Melbourne, Australia. All clinically isolated Gram-negative organisms were identified and extracted from the hospital pathology system. Three monthly antibiograms were created. The pre-interventional period occurred between January 2000 and June 2002 (10 quarters) and the post-interventional period was defined from July 2002 to December 2006 (18 quarters). Segmented linear regression was used to analyse for a difference in the rates of change in susceptibility. RESULTS: A total of 2838 Gram-negative organisms were isolated from clinical sites from ICU patients during the study period. There was significant improvement in susceptibility of Pseudomonas to imipenem 18.3%/year [95% confidence interval (CI): 4.9-31.6; P = 0.009] and gentamicin 11.6%/year (95% CI: 1.8-21.5; P = 0.02) compared with the pre-intervention trend. Significant changes in the rates of gentamicin and ciprofloxacin susceptibility were also observed in the inducible Enterobacteriaceae group although these were less clinically significant. CONCLUSIONS: This study demonstrates improved antibiotic susceptibility of ICU Gram-negative isolates including Pseudomonas following an intervention aimed at reducing broad-spectrum antibiotics.", "author" : [ { "dropping-particle" : "", "family" : "Yong", "given" : "M. K.", "non-dropping-particle" : "", "parse-names" : false, "suffix" : "" }, { "dropping-particle" : "", "family" : "Buising", "given" : "K. L.", "non-dropping-particle" : "", "parse-names" : false, "suffix" : "" }, { "dropping-particle" : "", "family" : "Cheng", "given" : "a. C.", "non-dropping-particle" : "", "parse-names" : false, "suffix" : "" }, { "dropping-particle" : "", "family" : "Thursky", "given" : "K. a.", "non-dropping-particle" : "", "parse-names" : false, "suffix" : "" } ], "container-title" : "Journal of Antimicrobial Chemotherapy", "id" : "ITEM-1", "issue" : "March", "issued" : { "date-parts" : [ [ "2010" ] ] }, "page" : "1062-1069", "title" : "Improved susceptibility of Gram-negative bacteria in an intensive care unit following implementation of a computerized antibiotic decision support system", "type" : "article-journal", "volume" : "65" }, "uris" : [ "http://www.mendeley.com/documents/?uuid=fe7c291a-caf9-4197-ac52-72d99682632f" ] } ], "mendeley" : { "formattedCitation" : "[89]", "plainTextFormattedCitation" : "[89]", "previouslyFormattedCitation" : "[89]" }, "properties" : { "noteIndex" : 0 }, "schema" : "https://github.com/citation-style-language/schema/raw/master/csl-citation.json" }</w:instrText>
      </w:r>
      <w:r w:rsidR="00F106B9">
        <w:rPr>
          <w:rFonts w:ascii="Times New Roman" w:hAnsi="Times New Roman" w:cs="Times New Roman"/>
        </w:rPr>
        <w:fldChar w:fldCharType="separate"/>
      </w:r>
      <w:r w:rsidR="00D91DB3" w:rsidRPr="00D91DB3">
        <w:rPr>
          <w:rFonts w:ascii="Times New Roman" w:hAnsi="Times New Roman" w:cs="Times New Roman"/>
          <w:noProof/>
        </w:rPr>
        <w:t>[89]</w:t>
      </w:r>
      <w:r w:rsidR="00F106B9">
        <w:rPr>
          <w:rFonts w:ascii="Times New Roman" w:hAnsi="Times New Roman" w:cs="Times New Roman"/>
        </w:rPr>
        <w:fldChar w:fldCharType="end"/>
      </w:r>
      <w:r w:rsidR="00F106B9">
        <w:rPr>
          <w:rFonts w:ascii="Times New Roman" w:hAnsi="Times New Roman" w:cs="Times New Roman"/>
        </w:rPr>
        <w:t xml:space="preserve"> This would suggest that prescribing behaviours in another area of the patient pathway, where significant decreases in prescribing were described, may have influenced the observed changes in AMR up-stream from the setting. These findings would support the requirement for longitudinal follow up of individuals receiving antimicrobials and the need for combining of primary and secondary care interventions to truly assess the impact of CDSS at a societal level. </w:t>
      </w:r>
    </w:p>
    <w:p w14:paraId="043B6E36" w14:textId="2B8D8D0D" w:rsidR="00F106B9" w:rsidRPr="00512184" w:rsidRDefault="00F106B9" w:rsidP="004A28BF">
      <w:pPr>
        <w:spacing w:line="480" w:lineRule="auto"/>
        <w:jc w:val="both"/>
        <w:rPr>
          <w:rFonts w:ascii="Times New Roman" w:hAnsi="Times New Roman" w:cs="Times New Roman"/>
        </w:rPr>
      </w:pPr>
      <w:r>
        <w:rPr>
          <w:rFonts w:ascii="Times New Roman" w:hAnsi="Times New Roman" w:cs="Times New Roman"/>
        </w:rPr>
        <w:t xml:space="preserve">Finally, </w:t>
      </w:r>
      <w:r w:rsidR="00CE3FE0">
        <w:rPr>
          <w:rFonts w:ascii="Times New Roman" w:hAnsi="Times New Roman" w:cs="Times New Roman"/>
        </w:rPr>
        <w:t xml:space="preserve">the role of CDSS on its own is unlikely to be of a significant clinical benefit, requiring </w:t>
      </w:r>
      <w:r w:rsidR="00B72B4B">
        <w:rPr>
          <w:rFonts w:ascii="Times New Roman" w:hAnsi="Times New Roman" w:cs="Times New Roman"/>
        </w:rPr>
        <w:t xml:space="preserve">synergistic interventions to be implemented in support of it. Given the current lack of evidence to support CDSS implementation in non-expert </w:t>
      </w:r>
      <w:r w:rsidR="00EB1D24">
        <w:rPr>
          <w:rFonts w:ascii="Times New Roman" w:hAnsi="Times New Roman" w:cs="Times New Roman"/>
        </w:rPr>
        <w:t>prescribers’</w:t>
      </w:r>
      <w:r w:rsidR="00B72B4B">
        <w:rPr>
          <w:rFonts w:ascii="Times New Roman" w:hAnsi="Times New Roman" w:cs="Times New Roman"/>
        </w:rPr>
        <w:t xml:space="preserve"> work flow and the significant lack of engagement with CDSS interventions reported within the literature it is likely that implementation with education, regular feedback on device use, and other AMS related interventions will be required to generate interest and use of any CDSS</w:t>
      </w:r>
      <w:r w:rsidR="00F20CBC">
        <w:rPr>
          <w:rFonts w:ascii="Times New Roman" w:hAnsi="Times New Roman" w:cs="Times New Roman"/>
        </w:rPr>
        <w:t xml:space="preserve">. </w:t>
      </w:r>
      <w:r w:rsidR="00B72B4B">
        <w:rPr>
          <w:rFonts w:ascii="Times New Roman" w:hAnsi="Times New Roman" w:cs="Times New Roman"/>
        </w:rPr>
        <w:t xml:space="preserve">Therefore, study design must consider these facets and account for them to allow interventions to be assessed both separately and as </w:t>
      </w:r>
      <w:r w:rsidR="00B275C0">
        <w:rPr>
          <w:rFonts w:ascii="Times New Roman" w:hAnsi="Times New Roman" w:cs="Times New Roman"/>
        </w:rPr>
        <w:t xml:space="preserve">multi-modal </w:t>
      </w:r>
      <w:r w:rsidR="00F808A6">
        <w:rPr>
          <w:rFonts w:ascii="Times New Roman" w:hAnsi="Times New Roman" w:cs="Times New Roman"/>
        </w:rPr>
        <w:t>interventions</w:t>
      </w:r>
      <w:r w:rsidR="00B72B4B">
        <w:rPr>
          <w:rFonts w:ascii="Times New Roman" w:hAnsi="Times New Roman" w:cs="Times New Roman"/>
        </w:rPr>
        <w:t xml:space="preserve"> as is more likely to be the case in clinical practice. </w:t>
      </w:r>
      <w:r w:rsidR="00B275C0">
        <w:rPr>
          <w:rFonts w:ascii="Times New Roman" w:hAnsi="Times New Roman" w:cs="Times New Roman"/>
        </w:rPr>
        <w:t xml:space="preserve">This would further be supported by the development of a suitable reporting framework to guide the reporting of CDSS intervention studies, </w:t>
      </w:r>
      <w:r w:rsidR="00F808A6">
        <w:rPr>
          <w:rFonts w:ascii="Times New Roman" w:hAnsi="Times New Roman" w:cs="Times New Roman"/>
        </w:rPr>
        <w:t>similar to</w:t>
      </w:r>
      <w:r w:rsidR="00B275C0">
        <w:rPr>
          <w:rFonts w:ascii="Times New Roman" w:hAnsi="Times New Roman" w:cs="Times New Roman"/>
        </w:rPr>
        <w:t xml:space="preserve"> the outbreak reports and intervention studies for non-interventional trials (ORION) guidelines for healthcare associated infection reporting. </w:t>
      </w:r>
      <w:r w:rsidR="00B275C0">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"10.1016/S1473-3099(07)70082-8", "ISBN" : "0305-7453 (Print)", "ISSN" : "14733099", "PMID" : "17387116", "abstract" : "The quality of research in hospital epidemiology (infection control) must be improved to be robust enough to influence policy and practice. In order to raise the standards of research and publication, a CONSORT equivalent for these largely quasi-experimental studies has been prepared by the authors of two relevant systematic reviews, following consultation with learned societies, editors of journals, and researchers. The ORION (Outbreak Reports and Intervention Studies Of Nosocomial infection) statement consists of a 22 item checklist, and a summary table. The emphasis is on transparency to improve the quality of reporting and on the use of appropriate statistical techniques. The statement has been endorsed by a number of professional special interest groups and societies. Like CONSORT, ORION should be considered a \"work in progress\", which requires ongoing dialogue for successful promotion and dissemination. The statement is therefore offered for further public discussion. Journals and research councils are strongly recommended to incorporate it into their submission and reviewing processes. Feedback to the authors is encouraged and the statement will be revised in 2 years. \u00a9 2007 Elsevier Ltd. All rights reserved.", "author" : [ { "dropping-particle" : "", "family" : "Stone", "given" : "Sheldon P.", "non-dropping-particle" : "", "parse-names" : false, "suffix" : "" }, { "dropping-particle" : "", "family" : "Cooper", "given" : "Ben S.", "non-dropping-particle" : "", "parse-names" : false, "suffix" : "" }, { "dropping-particle" : "", "family" : "Kibbler", "given" : "Chris C.", "non-dropping-particle" : "", "parse-names" : false, "suffix" : "" }, { "dropping-particle" : "", "family" : "Cookson", "given" : "Barry D.", "non-dropping-particle" : "", "parse-names" : false, "suffix" : "" }, { "dropping-particle" : "", "family" : "Roberts", "given" : "Jenny A.", "non-dropping-particle" : "", "parse-names" : false, "suffix" : "" }, { "dropping-particle" : "", "family" : "Medley", "given" : "Graham F.", "non-dropping-particle" : "", "parse-names" : false, "suffix" : "" }, { "dropping-particle" : "", "family" : "Duckworth", "given" : "Georgia", "non-dropping-particle" : "", "parse-names" : false, "suffix" : "" }, { "dropping-particle" : "", "family" : "Lai", "given" : "Rosalind", "non-dropping-particle" : "", "parse-names" : false, "suffix" : "" }, { "dropping-particle" : "", "family" : "Ebrahim", "given" : "Shah", "non-dropping-particle" : "", "parse-names" : false, "suffix" : "" }, { "dropping-particle" : "", "family" : "Brown", "given" : "Erwin M.", "non-dropping-particle" : "", "parse-names" : false, "suffix" : "" }, { "dropping-particle" : "", "family" : "Wiffen", "given" : "Phil J.", "non-dropping-particle" : "", "parse-names" : false, "suffix" : "" }, { "dropping-particle" : "", "family" : "Davey", "given" : "Peter G.", "non-dropping-particle" : "", "parse-names" : false, "suffix" : "" } ], "container-title" : "Lancet Infectious Diseases", "id" : "ITEM-1", "issue" : "4", "issued" : { "date-parts" : [ [ "2007" ] ] }, "page" : "282-288", "title" : "The ORION statement: guidelines for transparent reporting of outbreak reports and intervention studies of nosocomial infection", "type" : "article-journal", "volume" : "7" }, "uris" : [ "http://www.mendeley.com/documents/?uuid=38158366-8e6e-4114-8333-68b94ba9b569" ] } ], "mendeley" : { "formattedCitation" : "[90]", "plainTextFormattedCitation" : "[90]", "previouslyFormattedCitation" : "[90]" }, "properties" : { "noteIndex" : 0 }, "schema" : "https://github.com/citation-style-language/schema/raw/master/csl-citation.json" }</w:instrText>
      </w:r>
      <w:r w:rsidR="00B275C0">
        <w:rPr>
          <w:rFonts w:ascii="Times New Roman" w:hAnsi="Times New Roman" w:cs="Times New Roman"/>
        </w:rPr>
        <w:fldChar w:fldCharType="separate"/>
      </w:r>
      <w:r w:rsidR="00D91DB3" w:rsidRPr="00D91DB3">
        <w:rPr>
          <w:rFonts w:ascii="Times New Roman" w:hAnsi="Times New Roman" w:cs="Times New Roman"/>
          <w:noProof/>
        </w:rPr>
        <w:t>[90]</w:t>
      </w:r>
      <w:r w:rsidR="00B275C0">
        <w:rPr>
          <w:rFonts w:ascii="Times New Roman" w:hAnsi="Times New Roman" w:cs="Times New Roman"/>
        </w:rPr>
        <w:fldChar w:fldCharType="end"/>
      </w:r>
      <w:r w:rsidR="00B275C0">
        <w:rPr>
          <w:rFonts w:ascii="Times New Roman" w:hAnsi="Times New Roman" w:cs="Times New Roman"/>
        </w:rPr>
        <w:t xml:space="preserve"> These guidelines have helped to raise the standards of research and publication in hospital epidemiology through setting standards for design and reporting of studies, allowing for greater generalizability of findings reported in studies.</w:t>
      </w:r>
      <w:r w:rsidR="00B275C0">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"DOI" : "10.1016/S1473-3099(07)70082-8", "ISBN" : "0305-7453 (Print)", "ISSN" : "14733099", "PMID" : "17387116", "abstract" : "The quality of research in hospital epidemiology (infection control) must be improved to be robust enough to influence policy and practice. In order to raise the standards of research and publication, a CONSORT equivalent for these largely quasi-experimental studies has been prepared by the authors of two relevant systematic reviews, following consultation with learned societies, editors of journals, and researchers. The ORION (Outbreak Reports and Intervention Studies Of Nosocomial infection) statement consists of a 22 item checklist, and a summary table. The emphasis is on transparency to improve the quality of reporting and on the use of appropriate statistical techniques. The statement has been endorsed by a number of professional special interest groups and societies. Like CONSORT, ORION should be considered a \"work in progress\", which requires ongoing dialogue for successful promotion and dissemination. The statement is therefore offered for further public discussion. Journals and research councils are strongly recommended to incorporate it into their submission and reviewing processes. Feedback to the authors is encouraged and the statement will be revised in 2 years. \u00a9 2007 Elsevier Ltd. All rights reserved.", "author" : [ { "dropping-particle" : "", "family" : "Stone", "given" : "Sheldon P.", "non-dropping-particle" : "", "parse-names" : false, "suffix" : "" }, { "dropping-particle" : "", "family" : "Cooper", "given" : "Ben S.", "non-dropping-particle" : "", "parse-names" : false, "suffix" : "" }, { "dropping-particle" : "", "family" : "Kibbler", "given" : "Chris C.", "non-dropping-particle" : "", "parse-names" : false, "suffix" : "" }, { "dropping-particle" : "", "family" : "Cookson", "given" : "Barry D.", "non-dropping-particle" : "", "parse-names" : false, "suffix" : "" }, { "dropping-particle" : "", "family" : "Roberts", "given" : "Jenny A.", "non-dropping-particle" : "", "parse-names" : false, "suffix" : "" }, { "dropping-particle" : "", "family" : "Medley", "given" : "Graham F.", "non-dropping-particle" : "", "parse-names" : false, "suffix" : "" }, { "dropping-particle" : "", "family" : "Duckworth", "given" : "Georgia", "non-dropping-particle" : "", "parse-names" : false, "suffix" : "" }, { "dropping-particle" : "", "family" : "Lai", "given" : "Rosalind", "non-dropping-particle" : "", "parse-names" : false, "suffix" : "" }, { "dropping-particle" : "", "family" : "Ebrahim", "given" : "Shah", "non-dropping-particle" : "", "parse-names" : false, "suffix" : "" }, { "dropping-particle" : "", "family" : "Brown", "given" : "Erwin M.", "non-dropping-particle" : "", "parse-names" : false, "suffix" : "" }, { "dropping-particle" : "", "family" : "Wiffen", "given" : "Phil J.", "non-dropping-particle" : "", "parse-names" : false, "suffix" : "" }, { "dropping-particle" : "", "family" : "Davey", "given" : "Peter G.", "non-dropping-particle" : "", "parse-names" : false, "suffix" : "" } ], "container-title" : "Lancet Infectious Diseases", "id" : "ITEM-1", "issue" : "4", "issued" : { "date-parts" : [ [ "2007" ] ] }, "page" : "282-288", "title" : "The ORION statement: guidelines for transparent reporting of outbreak reports and intervention studies of nosocomial infection", "type" : "article-journal", "volume" : "7" }, "uris" : [ "http://www.mendeley.com/documents/?uuid=38158366-8e6e-4114-8333-68b94ba9b569" ] } ], "mendeley" : { "formattedCitation" : "[90]", "plainTextFormattedCitation" : "[90]", "previouslyFormattedCitation" : "[90]" }, "properties" : { "noteIndex" : 0 }, "schema" : "https://github.com/citation-style-language/schema/raw/master/csl-citation.json" }</w:instrText>
      </w:r>
      <w:r w:rsidR="00B275C0">
        <w:rPr>
          <w:rFonts w:ascii="Times New Roman" w:hAnsi="Times New Roman" w:cs="Times New Roman"/>
        </w:rPr>
        <w:fldChar w:fldCharType="separate"/>
      </w:r>
      <w:r w:rsidR="00D91DB3" w:rsidRPr="00D91DB3">
        <w:rPr>
          <w:rFonts w:ascii="Times New Roman" w:hAnsi="Times New Roman" w:cs="Times New Roman"/>
          <w:noProof/>
        </w:rPr>
        <w:t>[90]</w:t>
      </w:r>
      <w:r w:rsidR="00B275C0">
        <w:rPr>
          <w:rFonts w:ascii="Times New Roman" w:hAnsi="Times New Roman" w:cs="Times New Roman"/>
        </w:rPr>
        <w:fldChar w:fldCharType="end"/>
      </w:r>
      <w:r w:rsidR="00B275C0">
        <w:rPr>
          <w:rFonts w:ascii="Times New Roman" w:hAnsi="Times New Roman" w:cs="Times New Roman"/>
        </w:rPr>
        <w:t xml:space="preserve"> </w:t>
      </w:r>
    </w:p>
    <w:p w14:paraId="2146999A" w14:textId="2C391B78" w:rsidR="00B72B4B" w:rsidRDefault="00D91DB3" w:rsidP="004A28BF">
      <w:pPr>
        <w:spacing w:line="480" w:lineRule="auto"/>
        <w:jc w:val="both"/>
        <w:rPr>
          <w:rFonts w:ascii="Times New Roman" w:hAnsi="Times New Roman" w:cs="Times New Roman"/>
        </w:rPr>
      </w:pPr>
      <w:r>
        <w:rPr>
          <w:rFonts w:ascii="Times New Roman" w:hAnsi="Times New Roman" w:cs="Times New Roman"/>
        </w:rPr>
        <w:t>Whilst, several of the challenges described above are not unique to CDSS for antimicrobial prescribing, we support the conclusions drawn by Eichner and Das. Within their review of the barriers in development and implementation of a CDSS, they call for specific implementation and evaluation tools for CDSS within specific fields to promote better integration within end user workflow and uptake on implementation</w:t>
      </w:r>
      <w:r w:rsidR="000036AB">
        <w:rPr>
          <w:rFonts w:ascii="Times New Roman" w:hAnsi="Times New Roman" w:cs="Times New Roman"/>
        </w:rPr>
        <w:t>.</w:t>
      </w:r>
      <w:r>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"abstract" : "This report briefly describes the two AHRQ CDS demonstrations, as well as the challenges and barriers that the contractors encountered during the initial periods of their CDS demonstration project, how they addressed these obstacles, and the effectiveness of their strategies. The goal of this report is to share the experiences of the contractors throughout the planning, design, and implementation phases to aid others who are considering funding or undertaking similar efforts.", "author" : [ { "dropping-particle" : "", "family" : "Eichner", "given" : "June", "non-dropping-particle" : "", "parse-names" : false, "suffix" : "" }, { "dropping-particle" : "", "family" : "Das", "given" : "Maya", "non-dropping-particle" : "", "parse-names" : false, "suffix" : "" } ], "container-title" : "Agency for Healthcare Research and Quality website", "id" : "ITEM-1", "issue" : "10", "issued" : { "date-parts" : [ [ "2010" ] ] }, "page" : "29", "title" : "Challenges and Barriers to Clinical Decision Support ( CDS ) Design and Implementation Experienced in the Agency for Healthcare Research and Quality CDS Demonstrations", "type" : "article-journal" }, "uris" : [ "http://www.mendeley.com/documents/?uuid=8320455c-6d7b-472c-a247-691be85838ac" ] } ], "mendeley" : { "formattedCitation" : "[91]", "plainTextFormattedCitation" : "[91]", "previouslyFormattedCitation" : "[91]" }, "properties" : { "noteIndex" : 0 }, "schema" : "https://github.com/citation-style-language/schema/raw/master/csl-citation.json" }</w:instrText>
      </w:r>
      <w:r>
        <w:rPr>
          <w:rFonts w:ascii="Times New Roman" w:hAnsi="Times New Roman" w:cs="Times New Roman"/>
        </w:rPr>
        <w:fldChar w:fldCharType="separate"/>
      </w:r>
      <w:r w:rsidRPr="00D91DB3">
        <w:rPr>
          <w:rFonts w:ascii="Times New Roman" w:hAnsi="Times New Roman" w:cs="Times New Roman"/>
          <w:noProof/>
        </w:rPr>
        <w:t>[91]</w:t>
      </w:r>
      <w:r>
        <w:rPr>
          <w:rFonts w:ascii="Times New Roman" w:hAnsi="Times New Roman" w:cs="Times New Roman"/>
        </w:rPr>
        <w:fldChar w:fldCharType="end"/>
      </w:r>
      <w:r>
        <w:rPr>
          <w:rFonts w:ascii="Times New Roman" w:hAnsi="Times New Roman" w:cs="Times New Roman"/>
        </w:rPr>
        <w:t xml:space="preserve"> For the role of CDSS in antimicrobial management w</w:t>
      </w:r>
      <w:r w:rsidR="00057A12">
        <w:rPr>
          <w:rFonts w:ascii="Times New Roman" w:hAnsi="Times New Roman" w:cs="Times New Roman"/>
        </w:rPr>
        <w:t xml:space="preserve">e propose </w:t>
      </w:r>
      <w:r w:rsidR="00316B35">
        <w:rPr>
          <w:rFonts w:ascii="Times New Roman" w:hAnsi="Times New Roman" w:cs="Times New Roman"/>
        </w:rPr>
        <w:t>that the</w:t>
      </w:r>
      <w:r w:rsidR="00057A12">
        <w:rPr>
          <w:rFonts w:ascii="Times New Roman" w:hAnsi="Times New Roman" w:cs="Times New Roman"/>
        </w:rPr>
        <w:t xml:space="preserve"> summary of key components for reporting CDSS that have been identified within this review that should be considered when developing and reporting CDSS for antimicrobial management (</w:t>
      </w:r>
      <w:r w:rsidR="0012176E">
        <w:rPr>
          <w:rFonts w:ascii="Times New Roman" w:hAnsi="Times New Roman" w:cs="Times New Roman"/>
          <w:b/>
        </w:rPr>
        <w:t>T</w:t>
      </w:r>
      <w:r w:rsidR="00057A12" w:rsidRPr="00D16280">
        <w:rPr>
          <w:rFonts w:ascii="Times New Roman" w:hAnsi="Times New Roman" w:cs="Times New Roman"/>
          <w:b/>
        </w:rPr>
        <w:t>able 3</w:t>
      </w:r>
      <w:r w:rsidR="00057A12">
        <w:rPr>
          <w:rFonts w:ascii="Times New Roman" w:hAnsi="Times New Roman" w:cs="Times New Roman"/>
        </w:rPr>
        <w:t xml:space="preserve">). These focus on (i) a clear description of the systems technical attributes; (ii) consideration and </w:t>
      </w:r>
      <w:r w:rsidR="00057A12">
        <w:rPr>
          <w:rFonts w:ascii="Times New Roman" w:hAnsi="Times New Roman" w:cs="Times New Roman"/>
        </w:rPr>
        <w:lastRenderedPageBreak/>
        <w:t xml:space="preserve">reporting of all four domains of the analytical framework that we have developed for assessing the implementation of these complex interventions for antimicrobial prescribing; and (iii) clear justification of rationale for the study design used to evaluate the CDSS, including consideration of outcome measures used to demonstrate effectiveness.  </w:t>
      </w:r>
    </w:p>
    <w:p w14:paraId="17F748E6" w14:textId="77777777" w:rsidR="00057A12" w:rsidRPr="00D16280" w:rsidRDefault="00057A12" w:rsidP="004A28BF">
      <w:pPr>
        <w:spacing w:line="480" w:lineRule="auto"/>
        <w:jc w:val="both"/>
        <w:rPr>
          <w:rFonts w:ascii="Times New Roman" w:hAnsi="Times New Roman" w:cs="Times New Roman"/>
        </w:rPr>
      </w:pPr>
    </w:p>
    <w:p w14:paraId="13E7189E" w14:textId="1B6575F0" w:rsidR="004A28BF" w:rsidRDefault="004A28BF" w:rsidP="004A28BF">
      <w:pPr>
        <w:spacing w:line="480" w:lineRule="auto"/>
        <w:jc w:val="both"/>
        <w:rPr>
          <w:rFonts w:ascii="Times New Roman" w:hAnsi="Times New Roman" w:cs="Times New Roman"/>
        </w:rPr>
      </w:pPr>
      <w:r>
        <w:rPr>
          <w:rFonts w:ascii="Times New Roman" w:hAnsi="Times New Roman" w:cs="Times New Roman"/>
        </w:rPr>
        <w:t>There were several potential limitations to this study. For example, the use of cluster-RCT design for experimental studies does not allow individualisation of data, therefore meta-analysis of interventions is difficult to perform. Secondly, many CDSS interventions are implemented with a number of other AMS</w:t>
      </w:r>
      <w:r w:rsidR="00EB1D24">
        <w:rPr>
          <w:rFonts w:ascii="Times New Roman" w:hAnsi="Times New Roman" w:cs="Times New Roman"/>
        </w:rPr>
        <w:t>-</w:t>
      </w:r>
      <w:r>
        <w:rPr>
          <w:rFonts w:ascii="Times New Roman" w:hAnsi="Times New Roman" w:cs="Times New Roman"/>
        </w:rPr>
        <w:t>based interventions, such as educational sessions and prescriber feedback.</w:t>
      </w:r>
      <w:r>
        <w:rPr>
          <w:rFonts w:ascii="Times New Roman" w:hAnsi="Times New Roman" w:cs="Times New Roman"/>
        </w:rPr>
        <w:fldChar w:fldCharType="begin" w:fldLock="1"/>
      </w:r>
      <w:r w:rsidR="006F61CD">
        <w:rPr>
          <w:rFonts w:ascii="Times New Roman" w:hAnsi="Times New Roman" w:cs="Times New Roman"/>
        </w:rPr>
        <w:instrText>ADDIN CSL_CITATION { "citationItems" : [ { "id" : "ITEM-1", "itemData" : { "author" : [ { "dropping-particle" : "", "family" : "Thursky", "given" : "Karin a", "non-dropping-particle" : "", "parse-names" : false, "suffix" : "" }, { "dropping-particle" : "", "family" : "Buising", "given" : "Kirsty L", "non-dropping-particle" : "", "parse-names" : false, "suffix" : "" }, { "dropping-particle" : "", "family" : "Bak", "given" : "Narin", "non-dropping-particle" : "", "parse-names" : false, "suffix" : "" }, { "dropping-particle" : "", "family" : "Macgregor", "given" : "Lachlan", "non-dropping-particle" : "", "parse-names" : false, "suffix" : "" }, { "dropping-particle" : "", "family" : "Street", "given" : "Alan C", "non-dropping-particle" : "", "parse-names" : false, "suffix" : "" }, { "dropping-particle" : "", "family" : "Macintyre", "given" : "C Raina", "non-dropping-particle" : "", "parse-names" : false, "suffix" : "" }, { "dropping-particle" : "", "family" : "Presneill", "given" : "Jeffrey J", "non-dropping-particle" : "", "parse-names" : false, "suffix" : "" }, { "dropping-particle" : "", "family" : "Cade", "given" : "John F", "non-dropping-particle" : "", "parse-names" : false, "suffix" : "" }, { "dropping-particle" : "V", "family" : "Brown", "given" : "Graham", "non-dropping-particle" : "", "parse-names" : false, "suffix" : "" } ], "id" : "ITEM-1", "issue" : "3", "issued" : { "date-parts" : [ [ "2006" ] ] }, "page" : "224-231", "title" : "Reduction of broad-spectrum antibiotic use with computerized decision support in an intensive care unit", "type" : "article-journal", "volume" : "18" }, "uris" : [ "http://www.mendeley.com/documents/?uuid=909c9de1-0f0e-4afe-a018-0779a45e547c" ] }, { "id" : "ITEM-2", "itemData" : { "DOI" : "10.1001/jama.294.18.2305", "ISBN" : "0098-7484", "ISSN" : "1538-3598", "PMID" : "16278358", "abstract" : "CONTEXT: The impact of clinical decision support systems (CDSS) on antimicrobial prescribing in ambulatory settings has not previously been evaluated.\\n\\nOBJECTIVE: To measure the added value of CDSS when coupled with a community intervention to reduce inappropriate prescribing of antimicrobial drugs for acute respiratory tract infections.\\n\\nDESIGN, PARTICIPANTS AND SETTING: Cluster randomized trial that included 407,460 inhabitants and 334 primary care clinicians in 12 rural communities in Utah and Idaho (6 with 1 shared characteristic and 6 with another), and a third group of 6 communities that served as nonstudy controls. The preintervention period was January to December 2001 and the postintervention period was January 2002 to September 2003. Acute respiratory tract infection diagnoses were classified into groups based on indication for antimicrobial use. Multilevel regression methods were applied to account for the clustered design.\\n\\nINTERVENTION: Six communities received a community intervention alone and 6 communities received community intervention plus CDSS that were targeted toward primary care clinicians. The CDSS comprised decision support tools on paper and a handheld computer to guide diagnosis and management of acute respiratory tract infection.\\n\\nMAIN OUTCOME MEASURE: Community-wide antimicrobial usage was assessed using retail pharmacy data. Diagnosis-specific antimicrobial use was compared by chart review.\\n\\nRESULTS: Within CDSS communities, 71% of primary care clinicians participated in the use of CDSS. The prescribing rate decreased from 84.1 to 75.3 per 100 person-years in the CDSS arm vs 84.3 to 85.2 in community intervention alone, and remained stable in the other communities (P = .03). A total of 13,081 acute respiratory tract infection visits were abstracted. The relative decrease in antimicrobial prescribing for visits in the antibiotics \"never-indicated\" category during the post-intervention period was 32% in CDSS communities and 5% in community intervention-alone communities (P = .03). Use of macrolides decreased significantly in CDSS communities but not in community intervention-alone communities.\\n\\nCONCLUSION: CDSS implemented in rural primary care settings reduced overall antimicrobial use and improved appropriateness of antimicrobial selection for acute respiratory tract infections.\\n\\nTRIAL REGISTRATION: ClinicalTrials.gov Identifier: NCT00235703.", "author" : [ { "dropping-particle" : "", "family" : "Samore", "given" : "Matthew H", "non-dropping-particle" : "", "parse-names" : false, "suffix" : "" }, { "dropping-particle" : "", "family" : "Bateman", "given" : "Kim", "non-dropping-particle" : "", "parse-names" : false, "suffix" : "" }, { "dropping-particle" : "", "family" : "Alder", "given" : "Stephen C", "non-dropping-particle" : "", "parse-names" : false, "suffix" : "" }, { "dropping-particle" : "", "family" : "Hannah", "given" : "Elizabeth", "non-dropping-particle" : "", "parse-names" : false, "suffix" : "" }, { "dropping-particle" : "", "family" : "Donnelly", "given" : "Sharon", "non-dropping-particle" : "", "parse-names" : false, "suffix" : "" }, { "dropping-particle" : "", "family" : "Stoddard", "given" : "Gregory J", "non-dropping-particle" : "", "parse-names" : false, "suffix" : "" }, { "dropping-particle" : "", "family" : "Haddadin", "given" : "Bassam", "non-dropping-particle" : "", "parse-names" : false, "suffix" : "" }, { "dropping-particle" : "", "family" : "Rubin", "given" : "Michael a", "non-dropping-particle" : "", "parse-names" : false, "suffix" : "" }, { "dropping-particle" : "", "family" : "Williamson", "given" : "Jacquelyn", "non-dropping-particle" : "", "parse-names" : false, "suffix" : "" }, { "dropping-particle" : "", "family" : "Stults", "given" : "Barry", "non-dropping-particle" : "", "parse-names" : false, "suffix" : "" }, { "dropping-particle" : "", "family" : "Rupper", "given" : "Randall", "non-dropping-particle" : "", "parse-names" : false, "suffix" : "" }, { "dropping-particle" : "", "family" : "Stevenson", "given" : "Kurt", "non-dropping-particle" : "", "parse-names" : false, "suffix" : "" } ], "container-title" : "Jama", "id" : "ITEM-2", "issue" : "18", "issued" : { "date-parts" : [ [ "2005" ] ] }, "page" : "2305-14", "title" : "Clinical decision support and appropriateness of antimicrobial prescribing: a randomized trial.", "type" : "article-journal", "volume" : "294" }, "uris" : [ "http://www.mendeley.com/documents/?uuid=fbc616c9-1d58-4653-8f74-1f7a2d2e2335" ] } ], "mendeley" : { "formattedCitation" : "[92,93]", "plainTextFormattedCitation" : "[92,93]", "previouslyFormattedCitation" : "[92,93]" }, "properties" : { "noteIndex" : 0 }, "schema" : "https://github.com/citation-style-language/schema/raw/master/csl-citation.json" }</w:instrText>
      </w:r>
      <w:r>
        <w:rPr>
          <w:rFonts w:ascii="Times New Roman" w:hAnsi="Times New Roman" w:cs="Times New Roman"/>
        </w:rPr>
        <w:fldChar w:fldCharType="separate"/>
      </w:r>
      <w:r w:rsidR="00D91DB3" w:rsidRPr="00D91DB3">
        <w:rPr>
          <w:rFonts w:ascii="Times New Roman" w:hAnsi="Times New Roman" w:cs="Times New Roman"/>
          <w:noProof/>
        </w:rPr>
        <w:t>[92,93]</w:t>
      </w:r>
      <w:r>
        <w:rPr>
          <w:rFonts w:ascii="Times New Roman" w:hAnsi="Times New Roman" w:cs="Times New Roman"/>
        </w:rPr>
        <w:fldChar w:fldCharType="end"/>
      </w:r>
      <w:r>
        <w:rPr>
          <w:rFonts w:ascii="Times New Roman" w:hAnsi="Times New Roman" w:cs="Times New Roman"/>
        </w:rPr>
        <w:t xml:space="preserve"> In many cases, it is challenging to dissect the individual merits of each of these facets of the overall intervention, making the direct impact of the CDSS more challenging to determine.</w:t>
      </w:r>
      <w:r w:rsidR="00B275C0">
        <w:rPr>
          <w:rFonts w:ascii="Times New Roman" w:hAnsi="Times New Roman" w:cs="Times New Roman"/>
        </w:rPr>
        <w:t xml:space="preserve"> </w:t>
      </w:r>
      <w:r>
        <w:rPr>
          <w:rFonts w:ascii="Times New Roman" w:hAnsi="Times New Roman" w:cs="Times New Roman"/>
        </w:rPr>
        <w:t xml:space="preserve">Finally, although broad based search terms were used to try and capture a broad representation of appropriate studies, some may have been missed. </w:t>
      </w:r>
      <w:r w:rsidR="00772935">
        <w:rPr>
          <w:rFonts w:ascii="Times New Roman" w:hAnsi="Times New Roman" w:cs="Times New Roman"/>
        </w:rPr>
        <w:t xml:space="preserve">This includes commercially developed products that are not reported within the literature and were not within the scope of this review. </w:t>
      </w:r>
      <w:r>
        <w:rPr>
          <w:rFonts w:ascii="Times New Roman" w:hAnsi="Times New Roman" w:cs="Times New Roman"/>
        </w:rPr>
        <w:t>Our methodology included hand searching of reference lists of identified studies in order to address this</w:t>
      </w:r>
      <w:r w:rsidR="00772935">
        <w:rPr>
          <w:rFonts w:ascii="Times New Roman" w:hAnsi="Times New Roman" w:cs="Times New Roman"/>
        </w:rPr>
        <w:t xml:space="preserve">.  </w:t>
      </w:r>
      <w:r>
        <w:rPr>
          <w:rFonts w:ascii="Times New Roman" w:hAnsi="Times New Roman" w:cs="Times New Roman"/>
        </w:rPr>
        <w:t xml:space="preserve">   </w:t>
      </w:r>
    </w:p>
    <w:p w14:paraId="23A82431" w14:textId="77777777" w:rsidR="004A28BF" w:rsidRDefault="004A28BF" w:rsidP="004A28BF">
      <w:pPr>
        <w:spacing w:line="480" w:lineRule="auto"/>
        <w:jc w:val="both"/>
        <w:rPr>
          <w:rFonts w:ascii="Times New Roman" w:hAnsi="Times New Roman" w:cs="Times New Roman"/>
          <w:i/>
        </w:rPr>
      </w:pPr>
    </w:p>
    <w:p w14:paraId="69D5EA3D" w14:textId="739FB6D2" w:rsidR="004A28BF" w:rsidRDefault="00B72B4B" w:rsidP="004A28BF">
      <w:pPr>
        <w:spacing w:line="480" w:lineRule="auto"/>
        <w:jc w:val="both"/>
        <w:rPr>
          <w:rFonts w:ascii="Times New Roman" w:hAnsi="Times New Roman" w:cs="Times New Roman"/>
        </w:rPr>
      </w:pPr>
      <w:r>
        <w:rPr>
          <w:rFonts w:ascii="Times New Roman" w:hAnsi="Times New Roman" w:cs="Times New Roman"/>
        </w:rPr>
        <w:t xml:space="preserve">In conclusion, CDSS for antimicrobial </w:t>
      </w:r>
      <w:r w:rsidR="00F20CBC">
        <w:rPr>
          <w:rFonts w:ascii="Times New Roman" w:hAnsi="Times New Roman" w:cs="Times New Roman"/>
        </w:rPr>
        <w:t xml:space="preserve">management </w:t>
      </w:r>
      <w:r>
        <w:rPr>
          <w:rFonts w:ascii="Times New Roman" w:hAnsi="Times New Roman" w:cs="Times New Roman"/>
        </w:rPr>
        <w:t xml:space="preserve">currently demonstrate a potential to facilitate improved </w:t>
      </w:r>
      <w:r w:rsidR="00317A44">
        <w:rPr>
          <w:rFonts w:ascii="Times New Roman" w:hAnsi="Times New Roman" w:cs="Times New Roman"/>
        </w:rPr>
        <w:t>evidence</w:t>
      </w:r>
      <w:r w:rsidR="00EB1D24">
        <w:rPr>
          <w:rFonts w:ascii="Times New Roman" w:hAnsi="Times New Roman" w:cs="Times New Roman"/>
        </w:rPr>
        <w:t>-</w:t>
      </w:r>
      <w:r w:rsidR="00317A44">
        <w:rPr>
          <w:rFonts w:ascii="Times New Roman" w:hAnsi="Times New Roman" w:cs="Times New Roman"/>
        </w:rPr>
        <w:t>based antimicrobial use</w:t>
      </w:r>
      <w:r>
        <w:rPr>
          <w:rFonts w:ascii="Times New Roman" w:hAnsi="Times New Roman" w:cs="Times New Roman"/>
        </w:rPr>
        <w:t xml:space="preserve"> in adults. However, several key areas must be addressed if the true potential of CDSS in this field is to be effectively explored.</w:t>
      </w:r>
      <w:r w:rsidR="00151336">
        <w:rPr>
          <w:rFonts w:ascii="Times New Roman" w:hAnsi="Times New Roman" w:cs="Times New Roman"/>
        </w:rPr>
        <w:t xml:space="preserve"> CDSS must not be viewed as a magic bullet and as such, interventions must be multi-modal so that potential synergistic effects can be explored to ensure that interventions are utilised. This requires careful consideration of appropriate study design and the clear and transparent reporting of CDSS interventions</w:t>
      </w:r>
      <w:r w:rsidR="0028155B">
        <w:rPr>
          <w:rFonts w:ascii="Times New Roman" w:hAnsi="Times New Roman" w:cs="Times New Roman"/>
        </w:rPr>
        <w:t xml:space="preserve"> with a focus on demonstrating direct patient impact and surveillance for unintended consequences of such interventions</w:t>
      </w:r>
      <w:r w:rsidR="00151336">
        <w:rPr>
          <w:rFonts w:ascii="Times New Roman" w:hAnsi="Times New Roman" w:cs="Times New Roman"/>
        </w:rPr>
        <w:t>. The development of an evidence-based reporting framework for CDSS for antimicrobial management would greatly enhance the quality of evidence available to support such interventions.</w:t>
      </w:r>
      <w:r>
        <w:rPr>
          <w:rFonts w:ascii="Times New Roman" w:hAnsi="Times New Roman" w:cs="Times New Roman"/>
        </w:rPr>
        <w:t xml:space="preserve"> Furthermore, </w:t>
      </w:r>
      <w:r w:rsidR="00317A44">
        <w:rPr>
          <w:rFonts w:ascii="Times New Roman" w:hAnsi="Times New Roman" w:cs="Times New Roman"/>
        </w:rPr>
        <w:t>research must explore</w:t>
      </w:r>
      <w:r>
        <w:rPr>
          <w:rFonts w:ascii="Times New Roman" w:hAnsi="Times New Roman" w:cs="Times New Roman"/>
        </w:rPr>
        <w:t xml:space="preserve"> broader integration of different CDSS such as </w:t>
      </w:r>
      <w:r>
        <w:rPr>
          <w:rFonts w:ascii="Times New Roman" w:hAnsi="Times New Roman" w:cs="Times New Roman"/>
        </w:rPr>
        <w:lastRenderedPageBreak/>
        <w:t>linking antimicrobial selection with other modules, like dose optimisation</w:t>
      </w:r>
      <w:r w:rsidR="00317A44">
        <w:rPr>
          <w:rFonts w:ascii="Times New Roman" w:hAnsi="Times New Roman" w:cs="Times New Roman"/>
        </w:rPr>
        <w:t>,</w:t>
      </w:r>
      <w:r>
        <w:rPr>
          <w:rFonts w:ascii="Times New Roman" w:hAnsi="Times New Roman" w:cs="Times New Roman"/>
        </w:rPr>
        <w:t xml:space="preserve"> patient engagement tools</w:t>
      </w:r>
      <w:r w:rsidR="00317A44">
        <w:rPr>
          <w:rFonts w:ascii="Times New Roman" w:hAnsi="Times New Roman" w:cs="Times New Roman"/>
        </w:rPr>
        <w:t>, and automated surveillance mechanisms</w:t>
      </w:r>
      <w:r>
        <w:rPr>
          <w:rFonts w:ascii="Times New Roman" w:hAnsi="Times New Roman" w:cs="Times New Roman"/>
        </w:rPr>
        <w:t xml:space="preserve">. </w:t>
      </w:r>
    </w:p>
    <w:p w14:paraId="4E880698" w14:textId="77777777" w:rsidR="004A28BF" w:rsidRDefault="004A28BF" w:rsidP="004A28BF"/>
    <w:p w14:paraId="30D02F41" w14:textId="77777777" w:rsidR="00B9196F" w:rsidRDefault="00F001F8" w:rsidP="00CA29F9">
      <w:pPr>
        <w:spacing w:line="480" w:lineRule="auto"/>
        <w:jc w:val="both"/>
        <w:rPr>
          <w:rFonts w:ascii="Times New Roman" w:hAnsi="Times New Roman" w:cs="Times New Roman"/>
        </w:rPr>
        <w:sectPr w:rsidR="00B9196F">
          <w:pgSz w:w="11906" w:h="16838"/>
          <w:pgMar w:top="1440" w:right="1440" w:bottom="1440" w:left="1440" w:header="708" w:footer="708" w:gutter="0"/>
          <w:cols w:space="708"/>
          <w:docGrid w:linePitch="360"/>
        </w:sectPr>
      </w:pPr>
      <w:r>
        <w:rPr>
          <w:rFonts w:ascii="Times New Roman" w:hAnsi="Times New Roman" w:cs="Times New Roman"/>
        </w:rPr>
        <w:t xml:space="preserve">   </w:t>
      </w:r>
    </w:p>
    <w:p w14:paraId="3DB18E81" w14:textId="77777777" w:rsidR="00B9196F" w:rsidRDefault="00B9196F" w:rsidP="00B9196F">
      <w:pPr>
        <w:spacing w:line="276" w:lineRule="auto"/>
        <w:ind w:right="-46"/>
        <w:jc w:val="both"/>
        <w:rPr>
          <w:rFonts w:ascii="Times New Roman" w:hAnsi="Times New Roman" w:cs="Times New Roman"/>
          <w:b/>
          <w:sz w:val="20"/>
          <w:szCs w:val="20"/>
        </w:rPr>
      </w:pPr>
      <w:r>
        <w:rPr>
          <w:rFonts w:ascii="Times New Roman" w:hAnsi="Times New Roman" w:cs="Times New Roman"/>
          <w:b/>
          <w:sz w:val="20"/>
          <w:szCs w:val="20"/>
        </w:rPr>
        <w:lastRenderedPageBreak/>
        <w:t>Contribution statement</w:t>
      </w:r>
    </w:p>
    <w:p w14:paraId="5FB4C60D" w14:textId="189FE5C2" w:rsidR="00B9196F" w:rsidRPr="005E7650" w:rsidRDefault="00B9196F" w:rsidP="00B9196F">
      <w:pPr>
        <w:spacing w:line="276" w:lineRule="auto"/>
        <w:ind w:right="-46"/>
        <w:jc w:val="both"/>
        <w:rPr>
          <w:rFonts w:ascii="Times New Roman" w:hAnsi="Times New Roman" w:cs="Times New Roman"/>
          <w:sz w:val="20"/>
          <w:szCs w:val="20"/>
        </w:rPr>
      </w:pPr>
      <w:r>
        <w:rPr>
          <w:rFonts w:ascii="Times New Roman" w:hAnsi="Times New Roman" w:cs="Times New Roman"/>
          <w:sz w:val="20"/>
          <w:szCs w:val="20"/>
        </w:rPr>
        <w:t>All authors contributed sig</w:t>
      </w:r>
      <w:r w:rsidR="00EB0A53">
        <w:rPr>
          <w:rFonts w:ascii="Times New Roman" w:hAnsi="Times New Roman" w:cs="Times New Roman"/>
          <w:sz w:val="20"/>
          <w:szCs w:val="20"/>
        </w:rPr>
        <w:t>nificantly towards the planning and undertaking of this study. TMR drafted the initial draft of the manuscript with all authors significantly contributing to the development and finalisation of the</w:t>
      </w:r>
      <w:r>
        <w:rPr>
          <w:rFonts w:ascii="Times New Roman" w:hAnsi="Times New Roman" w:cs="Times New Roman"/>
          <w:sz w:val="20"/>
          <w:szCs w:val="20"/>
        </w:rPr>
        <w:t xml:space="preserve"> </w:t>
      </w:r>
      <w:r w:rsidR="00EB0A53">
        <w:rPr>
          <w:rFonts w:ascii="Times New Roman" w:hAnsi="Times New Roman" w:cs="Times New Roman"/>
          <w:sz w:val="20"/>
          <w:szCs w:val="20"/>
        </w:rPr>
        <w:t>final iteration for submission</w:t>
      </w:r>
      <w:r>
        <w:rPr>
          <w:rFonts w:ascii="Times New Roman" w:hAnsi="Times New Roman" w:cs="Times New Roman"/>
          <w:sz w:val="20"/>
          <w:szCs w:val="20"/>
        </w:rPr>
        <w:t xml:space="preserve">. </w:t>
      </w:r>
    </w:p>
    <w:p w14:paraId="351EBCBC" w14:textId="77777777" w:rsidR="00B9196F" w:rsidRPr="00AD5049" w:rsidRDefault="00B9196F" w:rsidP="00B9196F">
      <w:pPr>
        <w:spacing w:line="276" w:lineRule="auto"/>
        <w:ind w:right="-46"/>
        <w:jc w:val="both"/>
        <w:rPr>
          <w:rFonts w:ascii="Times New Roman" w:hAnsi="Times New Roman" w:cs="Times New Roman"/>
          <w:b/>
          <w:sz w:val="20"/>
          <w:szCs w:val="20"/>
        </w:rPr>
      </w:pPr>
      <w:r>
        <w:rPr>
          <w:rFonts w:ascii="Times New Roman" w:hAnsi="Times New Roman" w:cs="Times New Roman"/>
          <w:b/>
          <w:sz w:val="20"/>
          <w:szCs w:val="20"/>
        </w:rPr>
        <w:t>Funding</w:t>
      </w:r>
    </w:p>
    <w:p w14:paraId="2E10ECA0" w14:textId="104ED09B" w:rsidR="00EB0A53" w:rsidRDefault="00B9196F" w:rsidP="00B9196F">
      <w:pPr>
        <w:spacing w:line="276" w:lineRule="auto"/>
        <w:ind w:right="-46"/>
        <w:jc w:val="both"/>
        <w:rPr>
          <w:rFonts w:ascii="Times New Roman" w:hAnsi="Times New Roman" w:cs="Times New Roman"/>
          <w:sz w:val="20"/>
          <w:szCs w:val="20"/>
        </w:rPr>
      </w:pPr>
      <w:r w:rsidRPr="00AD5049">
        <w:rPr>
          <w:rFonts w:ascii="Times New Roman" w:hAnsi="Times New Roman" w:cs="Times New Roman"/>
          <w:sz w:val="20"/>
          <w:szCs w:val="20"/>
        </w:rPr>
        <w:t xml:space="preserve">This report is independent research </w:t>
      </w:r>
      <w:r w:rsidRPr="00AD5049">
        <w:rPr>
          <w:rFonts w:ascii="Times New Roman" w:hAnsi="Times New Roman" w:cs="Times New Roman"/>
          <w:iCs/>
          <w:sz w:val="20"/>
          <w:szCs w:val="20"/>
        </w:rPr>
        <w:t>f</w:t>
      </w:r>
      <w:r w:rsidRPr="00AD5049">
        <w:rPr>
          <w:rFonts w:ascii="Times New Roman" w:hAnsi="Times New Roman" w:cs="Times New Roman"/>
          <w:sz w:val="20"/>
          <w:szCs w:val="20"/>
        </w:rPr>
        <w:t>unded</w:t>
      </w:r>
      <w:r w:rsidRPr="00AD5049">
        <w:rPr>
          <w:rFonts w:ascii="Times New Roman" w:hAnsi="Times New Roman" w:cs="Times New Roman"/>
          <w:i/>
          <w:iCs/>
          <w:sz w:val="20"/>
          <w:szCs w:val="20"/>
        </w:rPr>
        <w:t xml:space="preserve"> </w:t>
      </w:r>
      <w:r w:rsidRPr="00AD5049">
        <w:rPr>
          <w:rFonts w:ascii="Times New Roman" w:hAnsi="Times New Roman" w:cs="Times New Roman"/>
          <w:sz w:val="20"/>
          <w:szCs w:val="20"/>
        </w:rPr>
        <w:t xml:space="preserve">by the National Institute for Health Research </w:t>
      </w:r>
      <w:r w:rsidR="009A5D49">
        <w:rPr>
          <w:rFonts w:ascii="Times New Roman" w:hAnsi="Times New Roman" w:cs="Times New Roman"/>
          <w:sz w:val="20"/>
          <w:szCs w:val="20"/>
        </w:rPr>
        <w:t>Invention for Innovation</w:t>
      </w:r>
      <w:r w:rsidRPr="00AD5049">
        <w:rPr>
          <w:rFonts w:ascii="Times New Roman" w:hAnsi="Times New Roman" w:cs="Times New Roman"/>
          <w:sz w:val="20"/>
          <w:szCs w:val="20"/>
        </w:rPr>
        <w:t xml:space="preserve"> Scheme (i4i),</w:t>
      </w:r>
      <w:r w:rsidRPr="00AD5049">
        <w:rPr>
          <w:rFonts w:ascii="Times New Roman" w:eastAsia="Arial" w:hAnsi="Times New Roman" w:cs="Times New Roman"/>
          <w:bCs/>
          <w:sz w:val="20"/>
          <w:szCs w:val="20"/>
        </w:rPr>
        <w:t xml:space="preserve"> Enhanced, Personalized and Integrated Care for Infection Management at Point of Care (EPIC IMPOC),</w:t>
      </w:r>
      <w:r w:rsidRPr="00AD5049">
        <w:rPr>
          <w:rFonts w:ascii="Times New Roman" w:hAnsi="Times New Roman" w:cs="Times New Roman"/>
          <w:sz w:val="20"/>
          <w:szCs w:val="20"/>
        </w:rPr>
        <w:t xml:space="preserve"> </w:t>
      </w:r>
      <w:r w:rsidRPr="00AD5049">
        <w:rPr>
          <w:rFonts w:ascii="Times New Roman" w:eastAsia="Arial" w:hAnsi="Times New Roman" w:cs="Times New Roman"/>
          <w:bCs/>
          <w:sz w:val="20"/>
          <w:szCs w:val="20"/>
        </w:rPr>
        <w:t>II-LA-0214-20008</w:t>
      </w:r>
      <w:r w:rsidRPr="00AD5049">
        <w:rPr>
          <w:rFonts w:ascii="Times New Roman" w:hAnsi="Times New Roman" w:cs="Times New Roman"/>
          <w:sz w:val="20"/>
          <w:szCs w:val="20"/>
        </w:rPr>
        <w:t xml:space="preserve">. </w:t>
      </w:r>
    </w:p>
    <w:p w14:paraId="27E63C65" w14:textId="290211EA" w:rsidR="00EB0A53" w:rsidRPr="00EB0A53" w:rsidRDefault="00EB0A53" w:rsidP="00B9196F">
      <w:pPr>
        <w:spacing w:line="276" w:lineRule="auto"/>
        <w:ind w:right="-46"/>
        <w:jc w:val="both"/>
        <w:rPr>
          <w:rFonts w:ascii="Times New Roman" w:hAnsi="Times New Roman" w:cs="Times New Roman"/>
          <w:b/>
          <w:sz w:val="20"/>
          <w:szCs w:val="20"/>
        </w:rPr>
      </w:pPr>
      <w:r>
        <w:rPr>
          <w:rFonts w:ascii="Times New Roman" w:hAnsi="Times New Roman" w:cs="Times New Roman"/>
          <w:b/>
          <w:sz w:val="20"/>
          <w:szCs w:val="20"/>
        </w:rPr>
        <w:t>Acknowledgements</w:t>
      </w:r>
    </w:p>
    <w:p w14:paraId="773B543B" w14:textId="4F760603" w:rsidR="00B9196F" w:rsidRPr="00AD5049" w:rsidRDefault="00B9196F" w:rsidP="00B9196F">
      <w:pPr>
        <w:spacing w:line="276" w:lineRule="auto"/>
        <w:ind w:right="-46"/>
        <w:jc w:val="both"/>
        <w:rPr>
          <w:rFonts w:ascii="Times New Roman" w:hAnsi="Times New Roman" w:cs="Times New Roman"/>
          <w:sz w:val="20"/>
          <w:szCs w:val="20"/>
        </w:rPr>
      </w:pPr>
      <w:r w:rsidRPr="00AD5049">
        <w:rPr>
          <w:rFonts w:ascii="Times New Roman" w:hAnsi="Times New Roman" w:cs="Times New Roman"/>
          <w:sz w:val="20"/>
          <w:szCs w:val="20"/>
        </w:rPr>
        <w:t>The authors would like to acknowledge the National Institute of Health Research Imperial Biomedical Research Centre and the National Institute for Health Research Health Protection Research Unit (NIHR HPRU) in Healthcare Associated Infection and Antimicrobial Resistance at Imperial College London in partnership with Public Health England and the NIHR Imperial Patient Safety Translational Research Centre. The views expressed in this publication are those of the authors and not necessarily those of the NHS, the National Institute for Health Research or the UK Department of Health.</w:t>
      </w:r>
    </w:p>
    <w:p w14:paraId="3A1B56C4" w14:textId="77777777" w:rsidR="00B9196F" w:rsidRPr="00AD5049" w:rsidRDefault="00B9196F" w:rsidP="00B9196F">
      <w:pPr>
        <w:spacing w:line="276" w:lineRule="auto"/>
        <w:ind w:right="-46"/>
        <w:jc w:val="both"/>
        <w:rPr>
          <w:rFonts w:ascii="Times New Roman" w:hAnsi="Times New Roman" w:cs="Times New Roman"/>
          <w:b/>
          <w:sz w:val="20"/>
          <w:szCs w:val="20"/>
        </w:rPr>
      </w:pPr>
      <w:r>
        <w:rPr>
          <w:rFonts w:ascii="Times New Roman" w:hAnsi="Times New Roman" w:cs="Times New Roman"/>
          <w:b/>
          <w:sz w:val="20"/>
          <w:szCs w:val="20"/>
        </w:rPr>
        <w:t>Competing interests</w:t>
      </w:r>
    </w:p>
    <w:p w14:paraId="45DC7671" w14:textId="04B464CB" w:rsidR="00B9196F" w:rsidRDefault="00B9196F" w:rsidP="00B9196F">
      <w:pPr>
        <w:spacing w:line="276" w:lineRule="auto"/>
        <w:ind w:right="-46"/>
        <w:jc w:val="both"/>
        <w:rPr>
          <w:rFonts w:ascii="Times New Roman" w:hAnsi="Times New Roman" w:cs="Times New Roman"/>
          <w:sz w:val="20"/>
          <w:szCs w:val="20"/>
        </w:rPr>
      </w:pPr>
      <w:r w:rsidRPr="00AD5049">
        <w:rPr>
          <w:rFonts w:ascii="Times New Roman" w:hAnsi="Times New Roman" w:cs="Times New Roman"/>
          <w:sz w:val="20"/>
          <w:szCs w:val="20"/>
        </w:rPr>
        <w:t xml:space="preserve">AHH &amp; LSPM have consulted for bioMérieux in 2013 and 2014 respectively. </w:t>
      </w:r>
    </w:p>
    <w:p w14:paraId="35B8B3B4" w14:textId="77777777" w:rsidR="00F001F8" w:rsidRPr="00F001F8" w:rsidRDefault="00F001F8" w:rsidP="00B9196F">
      <w:pPr>
        <w:spacing w:line="480" w:lineRule="auto"/>
        <w:ind w:right="-46"/>
        <w:jc w:val="both"/>
        <w:rPr>
          <w:rFonts w:ascii="Times New Roman" w:hAnsi="Times New Roman" w:cs="Times New Roman"/>
        </w:rPr>
      </w:pPr>
    </w:p>
    <w:p w14:paraId="09D2D464" w14:textId="77777777" w:rsidR="00EF112F" w:rsidRDefault="00EF112F" w:rsidP="00EA6A40">
      <w:pPr>
        <w:spacing w:line="480" w:lineRule="auto"/>
        <w:jc w:val="both"/>
        <w:rPr>
          <w:rFonts w:ascii="Times New Roman" w:hAnsi="Times New Roman" w:cs="Times New Roman"/>
        </w:rPr>
      </w:pPr>
    </w:p>
    <w:p w14:paraId="782AA531" w14:textId="77777777" w:rsidR="00EA6A40" w:rsidRPr="00AD57EC" w:rsidRDefault="00EA6A40" w:rsidP="00EA6A40">
      <w:pPr>
        <w:spacing w:line="480" w:lineRule="auto"/>
        <w:jc w:val="both"/>
        <w:rPr>
          <w:rFonts w:ascii="Times New Roman" w:hAnsi="Times New Roman" w:cs="Times New Roman"/>
        </w:rPr>
      </w:pPr>
    </w:p>
    <w:p w14:paraId="171030BB" w14:textId="77777777" w:rsidR="003C2DF6" w:rsidRDefault="00EA6A40" w:rsidP="00EA6A40">
      <w:pPr>
        <w:spacing w:line="480" w:lineRule="auto"/>
        <w:jc w:val="both"/>
        <w:rPr>
          <w:rFonts w:ascii="Times New Roman" w:hAnsi="Times New Roman" w:cs="Times New Roman"/>
        </w:rPr>
        <w:sectPr w:rsidR="003C2DF6">
          <w:headerReference w:type="default" r:id="rId10"/>
          <w:footerReference w:type="default" r:id="rId11"/>
          <w:pgSz w:w="11906" w:h="16838"/>
          <w:pgMar w:top="1440" w:right="1440" w:bottom="1440" w:left="1440" w:header="708" w:footer="708" w:gutter="0"/>
          <w:cols w:space="708"/>
          <w:docGrid w:linePitch="360"/>
        </w:sectPr>
      </w:pPr>
      <w:r>
        <w:rPr>
          <w:rFonts w:ascii="Times New Roman" w:hAnsi="Times New Roman" w:cs="Times New Roman"/>
        </w:rPr>
        <w:t xml:space="preserve">  </w:t>
      </w:r>
    </w:p>
    <w:p w14:paraId="632A2703" w14:textId="77777777" w:rsidR="003C2DF6" w:rsidRDefault="003C2DF6" w:rsidP="00EA6A40">
      <w:pPr>
        <w:spacing w:line="480" w:lineRule="auto"/>
        <w:jc w:val="both"/>
        <w:rPr>
          <w:rFonts w:ascii="Times New Roman" w:hAnsi="Times New Roman" w:cs="Times New Roman"/>
          <w:b/>
        </w:rPr>
      </w:pPr>
      <w:r>
        <w:rPr>
          <w:rFonts w:ascii="Times New Roman" w:hAnsi="Times New Roman" w:cs="Times New Roman"/>
          <w:b/>
        </w:rPr>
        <w:lastRenderedPageBreak/>
        <w:t>Reference</w:t>
      </w:r>
      <w:r w:rsidR="005C7F19">
        <w:rPr>
          <w:rFonts w:ascii="Times New Roman" w:hAnsi="Times New Roman" w:cs="Times New Roman"/>
          <w:b/>
        </w:rPr>
        <w:t>s</w:t>
      </w:r>
    </w:p>
    <w:p w14:paraId="4C73C900"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Pr>
          <w:b/>
        </w:rPr>
        <w:fldChar w:fldCharType="begin" w:fldLock="1"/>
      </w:r>
      <w:r>
        <w:rPr>
          <w:b/>
        </w:rPr>
        <w:instrText xml:space="preserve">ADDIN Mendeley Bibliography CSL_BIBLIOGRAPHY </w:instrText>
      </w:r>
      <w:r>
        <w:rPr>
          <w:b/>
        </w:rPr>
        <w:fldChar w:fldCharType="separate"/>
      </w:r>
      <w:r w:rsidRPr="006F61CD">
        <w:rPr>
          <w:rFonts w:ascii="Times New Roman" w:hAnsi="Times New Roman" w:cs="Times New Roman"/>
          <w:noProof/>
          <w:szCs w:val="24"/>
        </w:rPr>
        <w:t>[1]</w:t>
      </w:r>
      <w:r w:rsidRPr="006F61CD">
        <w:rPr>
          <w:rFonts w:ascii="Times New Roman" w:hAnsi="Times New Roman" w:cs="Times New Roman"/>
          <w:noProof/>
          <w:szCs w:val="24"/>
        </w:rPr>
        <w:tab/>
        <w:t>O’Neill J. Antimicrobial Resistance : Tackling a crisis for the health and wealth of nations. 2014.</w:t>
      </w:r>
      <w:r>
        <w:rPr>
          <w:rFonts w:ascii="Times New Roman" w:hAnsi="Times New Roman" w:cs="Times New Roman"/>
          <w:noProof/>
          <w:szCs w:val="24"/>
        </w:rPr>
        <w:t xml:space="preserve"> </w:t>
      </w:r>
      <w:r w:rsidRPr="00EE0716">
        <w:rPr>
          <w:rFonts w:ascii="Times New Roman" w:hAnsi="Times New Roman" w:cs="Times New Roman"/>
          <w:noProof/>
          <w:szCs w:val="24"/>
        </w:rPr>
        <w:t>https://amr-review.org/sites/default/files/AMR%20Review%20Paper%20-%20Tackling%20a%20crisis%20for%20the%20health%20and%20wealth%20of%20nations_1.pdf</w:t>
      </w:r>
    </w:p>
    <w:p w14:paraId="10F2F399"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[2]</w:t>
      </w:r>
      <w:r w:rsidRPr="006F61CD">
        <w:rPr>
          <w:rFonts w:ascii="Times New Roman" w:hAnsi="Times New Roman" w:cs="Times New Roman"/>
          <w:noProof/>
          <w:szCs w:val="24"/>
        </w:rPr>
        <w:tab/>
        <w:t>C</w:t>
      </w:r>
      <w:r>
        <w:rPr>
          <w:rFonts w:ascii="Times New Roman" w:hAnsi="Times New Roman" w:cs="Times New Roman"/>
          <w:noProof/>
          <w:szCs w:val="24"/>
        </w:rPr>
        <w:t>DC</w:t>
      </w:r>
      <w:r w:rsidRPr="006F61CD">
        <w:rPr>
          <w:rFonts w:ascii="Times New Roman" w:hAnsi="Times New Roman" w:cs="Times New Roman"/>
          <w:noProof/>
          <w:szCs w:val="24"/>
        </w:rPr>
        <w:t>. Core Elements of Hospital Antibiotic Stewardship Programs 2014:1–25.</w:t>
      </w:r>
      <w:r>
        <w:rPr>
          <w:rFonts w:ascii="Times New Roman" w:hAnsi="Times New Roman" w:cs="Times New Roman"/>
          <w:noProof/>
          <w:szCs w:val="24"/>
        </w:rPr>
        <w:t xml:space="preserve"> </w:t>
      </w:r>
      <w:r w:rsidRPr="00EE0716">
        <w:rPr>
          <w:rFonts w:ascii="Times New Roman" w:hAnsi="Times New Roman" w:cs="Times New Roman"/>
          <w:noProof/>
          <w:szCs w:val="24"/>
        </w:rPr>
        <w:t>https://www.cdc.gov/getsmart/healthcare/implementation/core-elements.html</w:t>
      </w:r>
    </w:p>
    <w:p w14:paraId="5377EBF4"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[3]</w:t>
      </w:r>
      <w:r w:rsidRPr="006F61CD">
        <w:rPr>
          <w:rFonts w:ascii="Times New Roman" w:hAnsi="Times New Roman" w:cs="Times New Roman"/>
          <w:noProof/>
          <w:szCs w:val="24"/>
        </w:rPr>
        <w:tab/>
        <w:t>Department of Health. UK Five Year Antimicrobial Resistance Strategy 2013 to 2018. 2013.</w:t>
      </w:r>
      <w:r>
        <w:rPr>
          <w:rFonts w:ascii="Times New Roman" w:hAnsi="Times New Roman" w:cs="Times New Roman"/>
          <w:noProof/>
          <w:szCs w:val="24"/>
        </w:rPr>
        <w:t xml:space="preserve"> </w:t>
      </w:r>
      <w:r w:rsidRPr="00EE0716">
        <w:rPr>
          <w:rFonts w:ascii="Times New Roman" w:hAnsi="Times New Roman" w:cs="Times New Roman"/>
          <w:noProof/>
          <w:szCs w:val="24"/>
        </w:rPr>
        <w:t>https://www.gov.uk/government/publications/uk-5-year-antimicrobial-resistance-strategy-2013-to-2018</w:t>
      </w:r>
    </w:p>
    <w:p w14:paraId="3AA3D266"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[4]</w:t>
      </w:r>
      <w:r w:rsidRPr="006F61CD">
        <w:rPr>
          <w:rFonts w:ascii="Times New Roman" w:hAnsi="Times New Roman" w:cs="Times New Roman"/>
          <w:noProof/>
          <w:szCs w:val="24"/>
        </w:rPr>
        <w:tab/>
        <w:t>WHO. A</w:t>
      </w:r>
      <w:r w:rsidRPr="00EE0716">
        <w:rPr>
          <w:rFonts w:ascii="Times New Roman" w:hAnsi="Times New Roman" w:cs="Times New Roman"/>
          <w:noProof/>
        </w:rPr>
        <w:t xml:space="preserve">ntimicrobial Resistance Global Report on Surveillance 2014. 2014. </w:t>
      </w:r>
      <w:r w:rsidRPr="00EE0716">
        <w:rPr>
          <w:rFonts w:ascii="Times New Roman" w:hAnsi="Times New Roman" w:cs="Times New Roman"/>
          <w:shd w:val="clear" w:color="auto" w:fill="FFFFFF"/>
        </w:rPr>
        <w:t>www.who.int/iris/bitstream/10665/112642/1/9789241564748_eng.pdf</w:t>
      </w:r>
    </w:p>
    <w:p w14:paraId="39CB55F7"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[5]</w:t>
      </w:r>
      <w:r w:rsidRPr="006F61CD">
        <w:rPr>
          <w:rFonts w:ascii="Times New Roman" w:hAnsi="Times New Roman" w:cs="Times New Roman"/>
          <w:noProof/>
          <w:szCs w:val="24"/>
        </w:rPr>
        <w:tab/>
        <w:t>Czaplewski L, Bax R, Clokie M, Dawson M, Fairhead H, Fischetti V</w:t>
      </w:r>
      <w:r>
        <w:rPr>
          <w:rFonts w:ascii="Times New Roman" w:hAnsi="Times New Roman" w:cs="Times New Roman"/>
          <w:noProof/>
          <w:szCs w:val="24"/>
        </w:rPr>
        <w:t>A</w:t>
      </w:r>
      <w:r w:rsidRPr="006F61CD">
        <w:rPr>
          <w:rFonts w:ascii="Times New Roman" w:hAnsi="Times New Roman" w:cs="Times New Roman"/>
          <w:noProof/>
          <w:szCs w:val="24"/>
        </w:rPr>
        <w:t>, et al. Alternatives to antibiotics — a pipeline portfolio review 2016;3099:1–13. doi:10.1016/S1473-3099(15)00466-1.</w:t>
      </w:r>
    </w:p>
    <w:p w14:paraId="48ADC670"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[6]</w:t>
      </w:r>
      <w:r w:rsidRPr="006F61CD">
        <w:rPr>
          <w:rFonts w:ascii="Times New Roman" w:hAnsi="Times New Roman" w:cs="Times New Roman"/>
          <w:noProof/>
          <w:szCs w:val="24"/>
        </w:rPr>
        <w:tab/>
        <w:t>Pulcini C, Williams F, Molinari N, Davey P, Nathwani D. Junior doctors’ knowledge and perceptions of antibiotic resistance and prescribing: A survey in France and Scotland. Clin Microbiol Infect 2011;17:80–7. doi:10.1111/j.1469-0691.2010.03179.x.</w:t>
      </w:r>
    </w:p>
    <w:p w14:paraId="4DA28B22"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[7]</w:t>
      </w:r>
      <w:r w:rsidRPr="006F61CD">
        <w:rPr>
          <w:rFonts w:ascii="Times New Roman" w:hAnsi="Times New Roman" w:cs="Times New Roman"/>
          <w:noProof/>
          <w:szCs w:val="24"/>
        </w:rPr>
        <w:tab/>
        <w:t>Howard P, Pulcini C, Levy Hara G, West RM, Gould IM, Harbarth S, et al. An international cross-sectional survey of antimicrobial stewardship programmes in hospitals. J Antimicrob Chemother 2014:1245–55. doi:10.1093/jac/dku497.</w:t>
      </w:r>
    </w:p>
    <w:p w14:paraId="6FC06606"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[8]</w:t>
      </w:r>
      <w:r w:rsidRPr="006F61CD">
        <w:rPr>
          <w:rFonts w:ascii="Times New Roman" w:hAnsi="Times New Roman" w:cs="Times New Roman"/>
          <w:noProof/>
          <w:szCs w:val="24"/>
        </w:rPr>
        <w:tab/>
        <w:t>Pulcini C, Cua E, Lieutier F, Landraud L, Dellamonica P, Roger PM. Antibiotic misuse: A prospective clinical audit in a French university hospital. Eur J Clin Microbiol Infect Dis 2007;26:277–80. doi:10.1007/s10096-007-0277-5.</w:t>
      </w:r>
    </w:p>
    <w:p w14:paraId="4316E9BE"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[9]</w:t>
      </w:r>
      <w:r w:rsidRPr="006F61CD">
        <w:rPr>
          <w:rFonts w:ascii="Times New Roman" w:hAnsi="Times New Roman" w:cs="Times New Roman"/>
          <w:noProof/>
          <w:szCs w:val="24"/>
        </w:rPr>
        <w:tab/>
        <w:t>Zarb P, Coig</w:t>
      </w:r>
      <w:r>
        <w:rPr>
          <w:rFonts w:ascii="Times New Roman" w:hAnsi="Times New Roman" w:cs="Times New Roman"/>
          <w:noProof/>
          <w:szCs w:val="24"/>
        </w:rPr>
        <w:t>nard B, Griskeviciene J, Muller</w:t>
      </w:r>
      <w:r w:rsidRPr="006F61CD">
        <w:rPr>
          <w:rFonts w:ascii="Times New Roman" w:hAnsi="Times New Roman" w:cs="Times New Roman"/>
          <w:noProof/>
          <w:szCs w:val="24"/>
        </w:rPr>
        <w:t xml:space="preserve"> </w:t>
      </w:r>
      <w:r>
        <w:rPr>
          <w:rFonts w:ascii="Times New Roman" w:hAnsi="Times New Roman" w:cs="Times New Roman"/>
          <w:noProof/>
          <w:szCs w:val="24"/>
        </w:rPr>
        <w:t>A</w:t>
      </w:r>
      <w:r w:rsidRPr="006F61CD">
        <w:rPr>
          <w:rFonts w:ascii="Times New Roman" w:hAnsi="Times New Roman" w:cs="Times New Roman"/>
          <w:noProof/>
          <w:szCs w:val="24"/>
        </w:rPr>
        <w:t>, Vankerckhoven V, Weist K, et al. The european centre for disease prevention and control (ECDC) pilot point prevalence survey of healthcare-associated infections and antimicrobial use. vol. 17. 2012. doi:10.2900/86011.</w:t>
      </w:r>
    </w:p>
    <w:p w14:paraId="6111F7B6"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[10]</w:t>
      </w:r>
      <w:r w:rsidRPr="006F61CD">
        <w:rPr>
          <w:rFonts w:ascii="Times New Roman" w:hAnsi="Times New Roman" w:cs="Times New Roman"/>
          <w:noProof/>
          <w:szCs w:val="24"/>
        </w:rPr>
        <w:tab/>
        <w:t>Berner E. Clinical decision support systems: state of the art. 2009.</w:t>
      </w:r>
      <w:r>
        <w:rPr>
          <w:rFonts w:ascii="Times New Roman" w:hAnsi="Times New Roman" w:cs="Times New Roman"/>
          <w:noProof/>
          <w:szCs w:val="24"/>
        </w:rPr>
        <w:t xml:space="preserve"> </w:t>
      </w:r>
      <w:r w:rsidRPr="00EE0716">
        <w:rPr>
          <w:rFonts w:ascii="Times New Roman" w:hAnsi="Times New Roman" w:cs="Times New Roman"/>
          <w:noProof/>
          <w:szCs w:val="24"/>
        </w:rPr>
        <w:t>https://healthit.ahrq.gov/sites/default/files/docs/page/09-0069-EF_1.pdf</w:t>
      </w:r>
    </w:p>
    <w:p w14:paraId="0958EB38"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[11]</w:t>
      </w:r>
      <w:r w:rsidRPr="006F61CD">
        <w:rPr>
          <w:rFonts w:ascii="Times New Roman" w:hAnsi="Times New Roman" w:cs="Times New Roman"/>
          <w:noProof/>
          <w:szCs w:val="24"/>
        </w:rPr>
        <w:tab/>
        <w:t>Shebl NA, Franklin BD, Barber N. Clinical decision support systems and antibiotic use. Pharm World Sci 2007;29:342–9. doi:10.1007/s11096-007-9113-3.</w:t>
      </w:r>
    </w:p>
    <w:p w14:paraId="33447E9D"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[12]</w:t>
      </w:r>
      <w:r w:rsidRPr="006F61CD">
        <w:rPr>
          <w:rFonts w:ascii="Times New Roman" w:hAnsi="Times New Roman" w:cs="Times New Roman"/>
          <w:noProof/>
          <w:szCs w:val="24"/>
        </w:rPr>
        <w:tab/>
        <w:t>Sim I, Gorman P, Greenes R</w:t>
      </w:r>
      <w:r>
        <w:rPr>
          <w:rFonts w:ascii="Times New Roman" w:hAnsi="Times New Roman" w:cs="Times New Roman"/>
          <w:noProof/>
          <w:szCs w:val="24"/>
        </w:rPr>
        <w:t>A</w:t>
      </w:r>
      <w:r w:rsidRPr="006F61CD">
        <w:rPr>
          <w:rFonts w:ascii="Times New Roman" w:hAnsi="Times New Roman" w:cs="Times New Roman"/>
          <w:noProof/>
          <w:szCs w:val="24"/>
        </w:rPr>
        <w:t>, Haynes RB, Kaplan B, Lehmann H, et al. Clinical decision support systems for the practice of evidence-based medicine. J Am Med Inform Assoc 2001;8:527–34. doi:10.1136/jamia.2001.0080527.</w:t>
      </w:r>
    </w:p>
    <w:p w14:paraId="65BA1A82"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[13]</w:t>
      </w:r>
      <w:r w:rsidRPr="006F61CD">
        <w:rPr>
          <w:rFonts w:ascii="Times New Roman" w:hAnsi="Times New Roman" w:cs="Times New Roman"/>
          <w:noProof/>
          <w:szCs w:val="24"/>
        </w:rPr>
        <w:tab/>
        <w:t>Holstiege J, Mathes T, Pieper D. Effects of computer-aided clinical decision support systems in improving antibiotic prescribing by primary care providers: a systematic review. J Am Med Informatics Assoc 2014:236–42. doi:10.1136/amiajnl-2014-002886.</w:t>
      </w:r>
    </w:p>
    <w:p w14:paraId="2F97E663"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[14]</w:t>
      </w:r>
      <w:r w:rsidRPr="006F61CD">
        <w:rPr>
          <w:rFonts w:ascii="Times New Roman" w:hAnsi="Times New Roman" w:cs="Times New Roman"/>
          <w:noProof/>
          <w:szCs w:val="24"/>
        </w:rPr>
        <w:tab/>
        <w:t>Baysari MT, Lehnbom EC, Li L, Hargreaves A, Day RO, Westbrook JI. The effectiveness of information technology to improve antimicrobial prescribing in hospitals: A systematic review and meta-analysis. Int J Med Inform 2016;92:15–34. doi:10.1016/j.ijmedinf.2016.04.008.</w:t>
      </w:r>
    </w:p>
    <w:p w14:paraId="716E32C9"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[15]</w:t>
      </w:r>
      <w:r w:rsidRPr="006F61CD">
        <w:rPr>
          <w:rFonts w:ascii="Times New Roman" w:hAnsi="Times New Roman" w:cs="Times New Roman"/>
          <w:noProof/>
          <w:szCs w:val="24"/>
        </w:rPr>
        <w:tab/>
        <w:t>Knobloch K, Yoon U, Vogt PM. Preferred reporting items for systematic reviews and meta-analyses (PRISMA) statement and publication bias. J Cranio-Maxillofacial Surg 2011;39:91–2. doi:10.1016/j.jcms.2010.11.001.</w:t>
      </w:r>
    </w:p>
    <w:p w14:paraId="2B9F4C85"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[16]</w:t>
      </w:r>
      <w:r w:rsidRPr="006F61CD">
        <w:rPr>
          <w:rFonts w:ascii="Times New Roman" w:hAnsi="Times New Roman" w:cs="Times New Roman"/>
          <w:noProof/>
          <w:szCs w:val="24"/>
        </w:rPr>
        <w:tab/>
        <w:t>Bornard L, Dellamonica J, Hyvernat H, Girard-Pipau F, Molinari N, Sotto A, et al. Impact of an assisted reassessment of antibiotic therapies on the quality of prescriptions in an intensive care unit. Med Mal Infect 2011;41:480–5. doi:10.1016/j.medmal.2010.12.022.</w:t>
      </w:r>
    </w:p>
    <w:p w14:paraId="19475BC4"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[17]</w:t>
      </w:r>
      <w:r w:rsidRPr="006F61CD">
        <w:rPr>
          <w:rFonts w:ascii="Times New Roman" w:hAnsi="Times New Roman" w:cs="Times New Roman"/>
          <w:noProof/>
          <w:szCs w:val="24"/>
        </w:rPr>
        <w:tab/>
        <w:t xml:space="preserve">Pulcini C, Botelho-Nevers E, Dyar OJ, Harbarth S. The impact of infectious disease specialists </w:t>
      </w:r>
      <w:r w:rsidRPr="006F61CD">
        <w:rPr>
          <w:rFonts w:ascii="Times New Roman" w:hAnsi="Times New Roman" w:cs="Times New Roman"/>
          <w:noProof/>
          <w:szCs w:val="24"/>
        </w:rPr>
        <w:lastRenderedPageBreak/>
        <w:t>on antibiotic prescribing in hospitals. Clin Microbiol Infect 2014;20:963–72. doi:10.1111/1469-0691.12751.</w:t>
      </w:r>
    </w:p>
    <w:p w14:paraId="619832B0"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[18]</w:t>
      </w:r>
      <w:r w:rsidRPr="006F61CD">
        <w:rPr>
          <w:rFonts w:ascii="Times New Roman" w:hAnsi="Times New Roman" w:cs="Times New Roman"/>
          <w:noProof/>
          <w:szCs w:val="24"/>
        </w:rPr>
        <w:tab/>
        <w:t>Raineri E, Pan A, Mondello P, Acquarolo A, Candiani A, Crema L. Role of the infectious diseases specialist consultant on the appropriateness of antimicrobial therapy prescription in an intensive care unit. Am J Infect Control 2008;36:283–90. doi:10.1016/j.ajic.2007.06.009.</w:t>
      </w:r>
    </w:p>
    <w:p w14:paraId="26DD6487"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[19]</w:t>
      </w:r>
      <w:r w:rsidRPr="006F61CD">
        <w:rPr>
          <w:rFonts w:ascii="Times New Roman" w:hAnsi="Times New Roman" w:cs="Times New Roman"/>
          <w:noProof/>
          <w:szCs w:val="24"/>
        </w:rPr>
        <w:tab/>
        <w:t>Rimawi RH, Mazer M a, Siraj DS, Gooch M, Cook PP. Impact of regular collaboration between infectious diseases and critical care practitioners on antimicrobial utilization and patient outcome. Crit Care Med 2013;41:2099–107. doi:10.1097/CCM.0b013e31828e9863.</w:t>
      </w:r>
    </w:p>
    <w:p w14:paraId="166659AD"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[20]</w:t>
      </w:r>
      <w:r w:rsidRPr="006F61CD">
        <w:rPr>
          <w:rFonts w:ascii="Times New Roman" w:hAnsi="Times New Roman" w:cs="Times New Roman"/>
          <w:noProof/>
          <w:szCs w:val="24"/>
        </w:rPr>
        <w:tab/>
        <w:t>Taggart LR, Leung E, Muller MP, Matukas LM, Daneman N. Differential outcome of an antimicrobial stewardship audit and feedback program in two intensive care units: a controlled interrupted time series study. BMC Infect Dis 2015;15:480–2. doi:10.1186/s12879-015-1223-2.</w:t>
      </w:r>
    </w:p>
    <w:p w14:paraId="6F8AF206"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[21]</w:t>
      </w:r>
      <w:r w:rsidRPr="006F61CD">
        <w:rPr>
          <w:rFonts w:ascii="Times New Roman" w:hAnsi="Times New Roman" w:cs="Times New Roman"/>
          <w:noProof/>
          <w:szCs w:val="24"/>
        </w:rPr>
        <w:tab/>
        <w:t>Wolf. Methods for the synthesis of qualitative research: a critical review. BMC Med Res Methodol 1986;9:59. doi:10.1186/1471-2288-9-59.</w:t>
      </w:r>
    </w:p>
    <w:p w14:paraId="4073C884"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[22]</w:t>
      </w:r>
      <w:r w:rsidRPr="006F61CD">
        <w:rPr>
          <w:rFonts w:ascii="Times New Roman" w:hAnsi="Times New Roman" w:cs="Times New Roman"/>
          <w:noProof/>
          <w:szCs w:val="24"/>
        </w:rPr>
        <w:tab/>
        <w:t>Onken LS, Carroll KM, Shoham V, Cuthbert BN, Riddle M. Reenvisioning Clinical Science: Unifying the Discipline to Improve the Public Health. Clin Psychol Sci 2014;2:22–34. doi:10.1177/2167702613497932.</w:t>
      </w:r>
    </w:p>
    <w:p w14:paraId="34E03EDB"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[23]</w:t>
      </w:r>
      <w:r w:rsidRPr="006F61CD">
        <w:rPr>
          <w:rFonts w:ascii="Times New Roman" w:hAnsi="Times New Roman" w:cs="Times New Roman"/>
          <w:noProof/>
          <w:szCs w:val="24"/>
        </w:rPr>
        <w:tab/>
        <w:t>Craig P, Dieppe P, Macintyre S, Health P, Unit S, Michie S. Developing and evaluating complex interventions: new guidance. BMJ 2008;337.</w:t>
      </w:r>
    </w:p>
    <w:p w14:paraId="19D8154D"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[24]</w:t>
      </w:r>
      <w:r w:rsidRPr="006F61CD">
        <w:rPr>
          <w:rFonts w:ascii="Times New Roman" w:hAnsi="Times New Roman" w:cs="Times New Roman"/>
          <w:noProof/>
          <w:szCs w:val="24"/>
        </w:rPr>
        <w:tab/>
        <w:t>Zingg W, Castro-Sanchez E, Secci F V., Edwards R, Drumright LN, Sevdalis N, et al. Innovative tools for quality assessment: Integrated quality criteria for review of multiple study designs (ICROMS). Public Health 2016;133:19–37. doi:10.1016/j.puhe.2015.10.012.</w:t>
      </w:r>
    </w:p>
    <w:p w14:paraId="11B5F83A"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[25]</w:t>
      </w:r>
      <w:r w:rsidRPr="006F61CD">
        <w:rPr>
          <w:rFonts w:ascii="Times New Roman" w:hAnsi="Times New Roman" w:cs="Times New Roman"/>
          <w:noProof/>
          <w:szCs w:val="24"/>
        </w:rPr>
        <w:tab/>
        <w:t>von Elm E, Altman DG, Egger M, Pocock SJ, Gøtzsche PC, Vandenbroucke JP. The Strengthening the Reporting of Observational Studies in Epidemiology (STROBE) statement: guidelines for reporting observational studies. Lancet 2007;370:1453–7. doi:10.1016/S0140-6736(07)61602-X.</w:t>
      </w:r>
    </w:p>
    <w:p w14:paraId="0D0086F7"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[26]</w:t>
      </w:r>
      <w:r w:rsidRPr="006F61CD">
        <w:rPr>
          <w:rFonts w:ascii="Times New Roman" w:hAnsi="Times New Roman" w:cs="Times New Roman"/>
          <w:noProof/>
          <w:szCs w:val="24"/>
        </w:rPr>
        <w:tab/>
        <w:t>Husereau D, Drummond M, Petrou S, Carswell C, Moher D, Greenberg D, et al. Consolidated Health Economic Evaluation Reporting Standards (CHEERS) statement. Eur J Heal Econ 2013;14:367–72. doi:10.1007/s10198-013-0471-6.</w:t>
      </w:r>
    </w:p>
    <w:p w14:paraId="6846668E"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[27]</w:t>
      </w:r>
      <w:r w:rsidRPr="006F61CD">
        <w:rPr>
          <w:rFonts w:ascii="Times New Roman" w:hAnsi="Times New Roman" w:cs="Times New Roman"/>
          <w:noProof/>
          <w:szCs w:val="24"/>
        </w:rPr>
        <w:tab/>
        <w:t>Bossuyt P, Reitsma JB, Bruns DE, Gatsonis CA, Glasziou PP, Irwig L, et al. STARD 2015 : An Updated List of Essential Items for Reporting Diagnostic Accuracy Studies. Radiol Clin North Am 2015;277:826–32. doi:10.1136/bmj.h5527.</w:t>
      </w:r>
    </w:p>
    <w:p w14:paraId="6FD93198"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[28]</w:t>
      </w:r>
      <w:r w:rsidRPr="006F61CD">
        <w:rPr>
          <w:rFonts w:ascii="Times New Roman" w:hAnsi="Times New Roman" w:cs="Times New Roman"/>
          <w:noProof/>
          <w:szCs w:val="24"/>
        </w:rPr>
        <w:tab/>
        <w:t>Balshem H, Helfand M, Schunemann HJ, Oxman AD, Kunz R, Brozek J, et al. GRADE guidelines: 3. Rating the quality of evidence. J Clin Epidemiol 2011;64:401–6. doi:10.1016/j.jclinepi.2010.07.015.</w:t>
      </w:r>
    </w:p>
    <w:p w14:paraId="7A509684"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[29]</w:t>
      </w:r>
      <w:r w:rsidRPr="006F61CD">
        <w:rPr>
          <w:rFonts w:ascii="Times New Roman" w:hAnsi="Times New Roman" w:cs="Times New Roman"/>
          <w:noProof/>
          <w:szCs w:val="24"/>
        </w:rPr>
        <w:tab/>
        <w:t>Flottorp S, Oxman AD, Håvelsrud K, Treweek S, Herrin J. Cluster randomised controlled trial of tailored interventions to improve the management of urinary tract infections in women and sore throat. BMJ 2002;325:367.</w:t>
      </w:r>
    </w:p>
    <w:p w14:paraId="00AB415D"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[30]</w:t>
      </w:r>
      <w:r w:rsidRPr="006F61CD">
        <w:rPr>
          <w:rFonts w:ascii="Times New Roman" w:hAnsi="Times New Roman" w:cs="Times New Roman"/>
          <w:noProof/>
          <w:szCs w:val="24"/>
        </w:rPr>
        <w:tab/>
        <w:t>Linder J, Schnipper JL, Tsurikova R, Yu DT, Volk L</w:t>
      </w:r>
      <w:r>
        <w:rPr>
          <w:rFonts w:ascii="Times New Roman" w:hAnsi="Times New Roman" w:cs="Times New Roman"/>
          <w:noProof/>
          <w:szCs w:val="24"/>
        </w:rPr>
        <w:t>A, Melnikas A</w:t>
      </w:r>
      <w:r w:rsidRPr="006F61CD">
        <w:rPr>
          <w:rFonts w:ascii="Times New Roman" w:hAnsi="Times New Roman" w:cs="Times New Roman"/>
          <w:noProof/>
          <w:szCs w:val="24"/>
        </w:rPr>
        <w:t>J, et al. Electronic Health Record Feedback to Improve Antibiotic Prescribing for Acute Respiratory Infections. Am J Manag Care 2010;16:E311–9.</w:t>
      </w:r>
    </w:p>
    <w:p w14:paraId="44F7468E"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[31]</w:t>
      </w:r>
      <w:r w:rsidRPr="006F61CD">
        <w:rPr>
          <w:rFonts w:ascii="Times New Roman" w:hAnsi="Times New Roman" w:cs="Times New Roman"/>
          <w:noProof/>
          <w:szCs w:val="24"/>
        </w:rPr>
        <w:tab/>
        <w:t>Linder J, Schnipper JL, Tsurikova R, Yu T, Volk L</w:t>
      </w:r>
      <w:r>
        <w:rPr>
          <w:rFonts w:ascii="Times New Roman" w:hAnsi="Times New Roman" w:cs="Times New Roman"/>
          <w:noProof/>
          <w:szCs w:val="24"/>
        </w:rPr>
        <w:t>, Melnikas</w:t>
      </w:r>
      <w:r w:rsidRPr="006F61CD">
        <w:rPr>
          <w:rFonts w:ascii="Times New Roman" w:hAnsi="Times New Roman" w:cs="Times New Roman"/>
          <w:noProof/>
          <w:szCs w:val="24"/>
        </w:rPr>
        <w:t xml:space="preserve"> </w:t>
      </w:r>
      <w:r>
        <w:rPr>
          <w:rFonts w:ascii="Times New Roman" w:hAnsi="Times New Roman" w:cs="Times New Roman"/>
          <w:noProof/>
          <w:szCs w:val="24"/>
        </w:rPr>
        <w:t>A</w:t>
      </w:r>
      <w:r w:rsidRPr="006F61CD">
        <w:rPr>
          <w:rFonts w:ascii="Times New Roman" w:hAnsi="Times New Roman" w:cs="Times New Roman"/>
          <w:noProof/>
          <w:szCs w:val="24"/>
        </w:rPr>
        <w:t>J, et al. Documentation-based clinical decision support to improve antibiotic prescribing for acute respiratory infections in primary care: a cluster randomised controlled trial. Inform Prim Care 2009;17:231–40.</w:t>
      </w:r>
    </w:p>
    <w:p w14:paraId="5D5A9126"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[32]</w:t>
      </w:r>
      <w:r w:rsidRPr="006F61CD">
        <w:rPr>
          <w:rFonts w:ascii="Times New Roman" w:hAnsi="Times New Roman" w:cs="Times New Roman"/>
          <w:noProof/>
          <w:szCs w:val="24"/>
        </w:rPr>
        <w:tab/>
        <w:t>Linder J, Bates DW, Williams DH, Connolly M</w:t>
      </w:r>
      <w:r>
        <w:rPr>
          <w:rFonts w:ascii="Times New Roman" w:hAnsi="Times New Roman" w:cs="Times New Roman"/>
          <w:noProof/>
          <w:szCs w:val="24"/>
        </w:rPr>
        <w:t>A</w:t>
      </w:r>
      <w:r w:rsidRPr="006F61CD">
        <w:rPr>
          <w:rFonts w:ascii="Times New Roman" w:hAnsi="Times New Roman" w:cs="Times New Roman"/>
          <w:noProof/>
          <w:szCs w:val="24"/>
        </w:rPr>
        <w:t>, Middleton B. Acute infections in primary care: Accuracy of electronic diagnoses and electronic antibiotic prescribing. J Am Med Informatics Assoc 2006;13:61–6. doi:10.1197/jamia.M1780.</w:t>
      </w:r>
    </w:p>
    <w:p w14:paraId="767F42C2"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[33]</w:t>
      </w:r>
      <w:r w:rsidRPr="006F61CD">
        <w:rPr>
          <w:rFonts w:ascii="Times New Roman" w:hAnsi="Times New Roman" w:cs="Times New Roman"/>
          <w:noProof/>
          <w:szCs w:val="24"/>
        </w:rPr>
        <w:tab/>
        <w:t xml:space="preserve">Rattinger GB, Mullins CD, Zuckerman IH, Onukwugha E, Walker LD, Gundlapalli A, et al. A </w:t>
      </w:r>
      <w:r w:rsidRPr="006F61CD">
        <w:rPr>
          <w:rFonts w:ascii="Times New Roman" w:hAnsi="Times New Roman" w:cs="Times New Roman"/>
          <w:noProof/>
          <w:szCs w:val="24"/>
        </w:rPr>
        <w:lastRenderedPageBreak/>
        <w:t>sustainable strategy to prevent misuse of antibiotics for acute respiratory infections. PLoS One 2012;7:e51147. doi:10.1371/journal.pone.0051147.</w:t>
      </w:r>
    </w:p>
    <w:p w14:paraId="0B30F228"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[34]</w:t>
      </w:r>
      <w:r w:rsidRPr="006F61CD">
        <w:rPr>
          <w:rFonts w:ascii="Times New Roman" w:hAnsi="Times New Roman" w:cs="Times New Roman"/>
          <w:noProof/>
          <w:szCs w:val="24"/>
        </w:rPr>
        <w:tab/>
        <w:t>Litvin CB, Ornstein SM, Wessell AM, Nemeth LS, Nietert PJ. Adoption of a clinical decision support system to promote judicious use of antibiotics for acute respiratory infections in primary care. Int J Med Inform 2012;81:521–6. doi:10.1016/j.ijmedinf.2012.03.002.</w:t>
      </w:r>
    </w:p>
    <w:p w14:paraId="6FC6AEBD"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[35]</w:t>
      </w:r>
      <w:r w:rsidRPr="006F61CD">
        <w:rPr>
          <w:rFonts w:ascii="Times New Roman" w:hAnsi="Times New Roman" w:cs="Times New Roman"/>
          <w:noProof/>
          <w:szCs w:val="24"/>
        </w:rPr>
        <w:tab/>
        <w:t>Litvin CB, Ornstein SM, Wessell AM, Nemeth LS, Nietert PJ. Use of an Electronic Health Record Clinical Decision Support Tool to Improve Antibiotic Prescribing for Acute Respiratory Infections: The ABX-TRIP Study. J Gen Intern Med 2013;28:810–6. doi:10.1007/s11606-012-2267-2.</w:t>
      </w:r>
    </w:p>
    <w:p w14:paraId="342A6A11"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[36]</w:t>
      </w:r>
      <w:r w:rsidRPr="006F61CD">
        <w:rPr>
          <w:rFonts w:ascii="Times New Roman" w:hAnsi="Times New Roman" w:cs="Times New Roman"/>
          <w:noProof/>
          <w:szCs w:val="24"/>
        </w:rPr>
        <w:tab/>
        <w:t>Mainous AG, Lambourne C, Nietert PJ. Impact of a clinical decision support system on antibiotic prescribing for acute respiratory infections in primary care: quasi-experimental trial. J Am Med Informatics Assoc 2013;20:317–24. doi:10.1136/amiajnl-2011-000701.</w:t>
      </w:r>
    </w:p>
    <w:p w14:paraId="5A33ED1C"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[37]</w:t>
      </w:r>
      <w:r w:rsidRPr="006F61CD">
        <w:rPr>
          <w:rFonts w:ascii="Times New Roman" w:hAnsi="Times New Roman" w:cs="Times New Roman"/>
          <w:noProof/>
          <w:szCs w:val="24"/>
        </w:rPr>
        <w:tab/>
        <w:t>Gonzales R, Anderer T, McCulloch CE, Maselli JH, Bloom FJ, Graf TR, et al. A cluster randomized trial of decision support strategies for reducing antibiotic use in acute bronchitis. JAMA Intern Med 2013;173:267–73. doi:10.1001/jamainternmed.2013.1589.</w:t>
      </w:r>
    </w:p>
    <w:p w14:paraId="151C2A55"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[38]</w:t>
      </w:r>
      <w:r w:rsidRPr="006F61CD">
        <w:rPr>
          <w:rFonts w:ascii="Times New Roman" w:hAnsi="Times New Roman" w:cs="Times New Roman"/>
          <w:noProof/>
          <w:szCs w:val="24"/>
        </w:rPr>
        <w:tab/>
        <w:t>Michaelidis CI, Kern MS, Smith KJ. Cost-Effectiveness of Decision Support Strategies in Acute Bronchitis. J Gen Intern Med 2015:1505–10. doi:10.1007/s11606-015-3289-3.</w:t>
      </w:r>
    </w:p>
    <w:p w14:paraId="7490CC94"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[39]</w:t>
      </w:r>
      <w:r w:rsidRPr="006F61CD">
        <w:rPr>
          <w:rFonts w:ascii="Times New Roman" w:hAnsi="Times New Roman" w:cs="Times New Roman"/>
          <w:noProof/>
          <w:szCs w:val="24"/>
        </w:rPr>
        <w:tab/>
        <w:t>McGinn TG, McCullagh L, Kannry J, Knaus M, Sofianou A, Wisnivesky JP, et al. Efficacy of an Evidence-Based Clinical Decision Support in Primary Care Practices. JAMA Intern Med 2013;173:1584. doi:10.1001/jamainternmed.2013.8980.</w:t>
      </w:r>
    </w:p>
    <w:p w14:paraId="72053177"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[40]</w:t>
      </w:r>
      <w:r w:rsidRPr="006F61CD">
        <w:rPr>
          <w:rFonts w:ascii="Times New Roman" w:hAnsi="Times New Roman" w:cs="Times New Roman"/>
          <w:noProof/>
          <w:szCs w:val="24"/>
        </w:rPr>
        <w:tab/>
        <w:t>McDermott L, Yardley L, Little P, van Staa T, Dregan A, McCann G, et al. Process evaluation of a point-of-care cluster randomised trial using a computer-delivered intervention to reduce antibiotic prescribing in primary care. BMC Health Serv Res 2014;14:594. doi:10.1186/s12913-014-0594-1.</w:t>
      </w:r>
    </w:p>
    <w:p w14:paraId="4C478B0E"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[41]</w:t>
      </w:r>
      <w:r w:rsidRPr="006F61CD">
        <w:rPr>
          <w:rFonts w:ascii="Times New Roman" w:hAnsi="Times New Roman" w:cs="Times New Roman"/>
          <w:noProof/>
          <w:szCs w:val="24"/>
        </w:rPr>
        <w:tab/>
        <w:t>Gulliford MC, van Staa TP, McDermott L, McCann G, Charlton J, Dregan A. Cluster randomized trials utilizing primary care electronic health records: methodological issues in design, conduct, and analysis (eCRT Study). Trials 2014;15:220. doi:10.1186/1745-6215-15-220.</w:t>
      </w:r>
    </w:p>
    <w:p w14:paraId="6FAE766B"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[42]</w:t>
      </w:r>
      <w:r w:rsidRPr="006F61CD">
        <w:rPr>
          <w:rFonts w:ascii="Times New Roman" w:hAnsi="Times New Roman" w:cs="Times New Roman"/>
          <w:noProof/>
          <w:szCs w:val="24"/>
        </w:rPr>
        <w:tab/>
        <w:t>Gulliford MC, van Staa T, Dregan A, McDermott L, McCann G, Ashworth M, et al. Electronic Health Records for Intervention Research: A Cluster Randomized Trial to Reduce Antibiotic Prescribing in Primary Care (eCRT Study). Ann Fam Med 2014;12:344–51. doi:10.1370/afm.1659.</w:t>
      </w:r>
    </w:p>
    <w:p w14:paraId="1301DB03"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[43]</w:t>
      </w:r>
      <w:r w:rsidRPr="006F61CD">
        <w:rPr>
          <w:rFonts w:ascii="Times New Roman" w:hAnsi="Times New Roman" w:cs="Times New Roman"/>
          <w:noProof/>
          <w:szCs w:val="24"/>
        </w:rPr>
        <w:tab/>
        <w:t>McCullough J Mac, Zimmerman FJ, Rodriguez HP, Bell DS, Torrens PR. Impact of clinical decision support on receipt of antibiotic prescriptions for acute bronchitis and upper respiratory tract infection. J Am Med Informatics Assoc 2014;21:1091–7. doi:10.1136/amiajnl-2014-002648.</w:t>
      </w:r>
    </w:p>
    <w:p w14:paraId="493BCA65"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Pr>
          <w:rFonts w:ascii="Times New Roman" w:hAnsi="Times New Roman" w:cs="Times New Roman"/>
          <w:noProof/>
          <w:szCs w:val="24"/>
        </w:rPr>
        <w:t>[44]</w:t>
      </w:r>
      <w:r>
        <w:rPr>
          <w:rFonts w:ascii="Times New Roman" w:hAnsi="Times New Roman" w:cs="Times New Roman"/>
          <w:noProof/>
          <w:szCs w:val="24"/>
        </w:rPr>
        <w:tab/>
        <w:t>Rubin M</w:t>
      </w:r>
      <w:r w:rsidRPr="006F61CD">
        <w:rPr>
          <w:rFonts w:ascii="Times New Roman" w:hAnsi="Times New Roman" w:cs="Times New Roman"/>
          <w:noProof/>
          <w:szCs w:val="24"/>
        </w:rPr>
        <w:t>, Bateman K, Donnelly S, Stoddard GJ, Stevenson K, Gardner RM, et al. Use of a Personal Digital Assistant for Managing Antibiotic Prescribing for Outpatient Respiratory Tract Infections in Rural Communities. J Am Med Informatics Assoc 2006;13:627–34. doi:10.1197/jamia.M2029.Introduction.</w:t>
      </w:r>
    </w:p>
    <w:p w14:paraId="15D06966"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[45]</w:t>
      </w:r>
      <w:r w:rsidRPr="006F61CD">
        <w:rPr>
          <w:rFonts w:ascii="Times New Roman" w:hAnsi="Times New Roman" w:cs="Times New Roman"/>
          <w:noProof/>
          <w:szCs w:val="24"/>
        </w:rPr>
        <w:tab/>
        <w:t>Madaras-Kelly KJ, Hannah EL, Bateman K, Samore MH. Experience with a clinical decision support system in community pharmacies to recommend narrow-spectrum antimicrobials, nonantimicrobial prescriptions, and OTC products to decrease broad-spectrum antimicrobial use. J Manag Care Pharm 2006;12:390–7. doi:2006(12)5: 390-397 [pii].</w:t>
      </w:r>
    </w:p>
    <w:p w14:paraId="77682653"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[46]</w:t>
      </w:r>
      <w:r w:rsidRPr="006F61CD">
        <w:rPr>
          <w:rFonts w:ascii="Times New Roman" w:hAnsi="Times New Roman" w:cs="Times New Roman"/>
          <w:noProof/>
          <w:szCs w:val="24"/>
        </w:rPr>
        <w:tab/>
        <w:t>Fernández Urrusuno R, Flores Dorado M, Vilches Arenas A, Serrano Martino C, Corral Baena S, Montero Balosa MC. Improving the appropriateness of antimicrobial use in primary care after implementation of a local antimicrobial guide in both levels of care. Eur J Clin Pharmacol 2014;70:1011–20. doi:10.1007/s00228-014-1704-z.</w:t>
      </w:r>
    </w:p>
    <w:p w14:paraId="719327CC"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[47]</w:t>
      </w:r>
      <w:r w:rsidRPr="006F61CD">
        <w:rPr>
          <w:rFonts w:ascii="Times New Roman" w:hAnsi="Times New Roman" w:cs="Times New Roman"/>
          <w:noProof/>
          <w:szCs w:val="24"/>
        </w:rPr>
        <w:tab/>
        <w:t>Larsen R</w:t>
      </w:r>
      <w:r>
        <w:rPr>
          <w:rFonts w:ascii="Times New Roman" w:hAnsi="Times New Roman" w:cs="Times New Roman"/>
          <w:noProof/>
          <w:szCs w:val="24"/>
        </w:rPr>
        <w:t>A</w:t>
      </w:r>
      <w:r w:rsidRPr="006F61CD">
        <w:rPr>
          <w:rFonts w:ascii="Times New Roman" w:hAnsi="Times New Roman" w:cs="Times New Roman"/>
          <w:noProof/>
          <w:szCs w:val="24"/>
        </w:rPr>
        <w:t xml:space="preserve">, Evans RS, Burke JP, Pestotnik SL, Gardner RM, Classen DC. Improved </w:t>
      </w:r>
      <w:r w:rsidRPr="006F61CD">
        <w:rPr>
          <w:rFonts w:ascii="Times New Roman" w:hAnsi="Times New Roman" w:cs="Times New Roman"/>
          <w:noProof/>
          <w:szCs w:val="24"/>
        </w:rPr>
        <w:lastRenderedPageBreak/>
        <w:t>perioperative antibiotic use and reduced surgical wound infections through use of computer decision analysis. Infect Control Hosp Epidemiol 1989;10:316–20.</w:t>
      </w:r>
    </w:p>
    <w:p w14:paraId="356AC1A9"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[48]</w:t>
      </w:r>
      <w:r w:rsidRPr="006F61CD">
        <w:rPr>
          <w:rFonts w:ascii="Times New Roman" w:hAnsi="Times New Roman" w:cs="Times New Roman"/>
          <w:noProof/>
          <w:szCs w:val="24"/>
        </w:rPr>
        <w:tab/>
        <w:t>Evans RS. Improving Empiric Antibiotic Selection Using Computer Decision Support. Arch Intern Med 1994;154:878. doi:10.1001/archinte.1994.00420080076008.</w:t>
      </w:r>
    </w:p>
    <w:p w14:paraId="5B94304F"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[49]</w:t>
      </w:r>
      <w:r w:rsidRPr="006F61CD">
        <w:rPr>
          <w:rFonts w:ascii="Times New Roman" w:hAnsi="Times New Roman" w:cs="Times New Roman"/>
          <w:noProof/>
          <w:szCs w:val="24"/>
        </w:rPr>
        <w:tab/>
        <w:t>Pestotnik SL, Classen DC, Evans RS, Burke JP. Implementing antibiotic practice guidelines through computer-assisted decision support: clinical and financial outcomes. Ann Intern Med 1996;124:884–90. doi:10.1059/0003-4819-124-10-199605150-00004.</w:t>
      </w:r>
    </w:p>
    <w:p w14:paraId="5F0E1E37"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[50]</w:t>
      </w:r>
      <w:r w:rsidRPr="006F61CD">
        <w:rPr>
          <w:rFonts w:ascii="Times New Roman" w:hAnsi="Times New Roman" w:cs="Times New Roman"/>
          <w:noProof/>
          <w:szCs w:val="24"/>
        </w:rPr>
        <w:tab/>
        <w:t>Pestotnik SL, Evans RS, Burke JP, Gardner RM, Classen DC. Therapeutic antibiotic monitoring: surveillance using a computerized expert system. Am J Med 1990;88:43–8.</w:t>
      </w:r>
    </w:p>
    <w:p w14:paraId="3BAA03D0"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[51]</w:t>
      </w:r>
      <w:r w:rsidRPr="006F61CD">
        <w:rPr>
          <w:rFonts w:ascii="Times New Roman" w:hAnsi="Times New Roman" w:cs="Times New Roman"/>
          <w:noProof/>
          <w:szCs w:val="24"/>
        </w:rPr>
        <w:tab/>
        <w:t>Hulgan T, Rosenbloom ST, Hargrove F, Talbert D a, Arbogast PG, Bansal P, et al. Oral quinolones in hospitalized patients: an evaluation of a computerized decision support intervention. J Intern Med 2004;256:349–57. doi:10.1111/j.1365-2796.2004.01375.x.</w:t>
      </w:r>
    </w:p>
    <w:p w14:paraId="0461289E"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[52]</w:t>
      </w:r>
      <w:r w:rsidRPr="006F61CD">
        <w:rPr>
          <w:rFonts w:ascii="Times New Roman" w:hAnsi="Times New Roman" w:cs="Times New Roman"/>
          <w:noProof/>
          <w:szCs w:val="24"/>
        </w:rPr>
        <w:tab/>
        <w:t>Bernstein SL, Whitaker DO, Winograd DO, Brennan J. An Electronic Chart Prompt to Decrease Proprietary Antibiotic Prescription to Self-Pay Patients. Acad Emerg Med 2005;12:225–31. doi:10.1197/j.aem.2004.09.021.</w:t>
      </w:r>
    </w:p>
    <w:p w14:paraId="1E5FF803"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[53]</w:t>
      </w:r>
      <w:r w:rsidRPr="006F61CD">
        <w:rPr>
          <w:rFonts w:ascii="Times New Roman" w:hAnsi="Times New Roman" w:cs="Times New Roman"/>
          <w:noProof/>
          <w:szCs w:val="24"/>
        </w:rPr>
        <w:tab/>
        <w:t>Webb ALB, Flagg RL, Fink AS. Reducing surgical site infections through a multidisciplinary computerized process for preoperative prophylactic antibiotic administration. Am J Surg 2006;192:663–8. doi:10.1016/j.amjsurg.2006.08.014.</w:t>
      </w:r>
    </w:p>
    <w:p w14:paraId="62BA50EC"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[54]</w:t>
      </w:r>
      <w:r w:rsidRPr="006F61CD">
        <w:rPr>
          <w:rFonts w:ascii="Times New Roman" w:hAnsi="Times New Roman" w:cs="Times New Roman"/>
          <w:noProof/>
          <w:szCs w:val="24"/>
        </w:rPr>
        <w:tab/>
        <w:t xml:space="preserve">Nair BG, Newman S-F, Peterson GN, </w:t>
      </w:r>
      <w:r>
        <w:rPr>
          <w:rFonts w:ascii="Times New Roman" w:hAnsi="Times New Roman" w:cs="Times New Roman"/>
          <w:noProof/>
          <w:szCs w:val="24"/>
        </w:rPr>
        <w:t>Wu W-Y, Schwid H</w:t>
      </w:r>
      <w:r w:rsidRPr="006F61CD">
        <w:rPr>
          <w:rFonts w:ascii="Times New Roman" w:hAnsi="Times New Roman" w:cs="Times New Roman"/>
          <w:noProof/>
          <w:szCs w:val="24"/>
        </w:rPr>
        <w:t>. Feedback mechanisms including real-time electronic alerts to achieve near 100% timely prophylactic antibiotic administration in surgical cases. Anesth Analg 2010;111:1293–300. doi:10.1213/ANE.0b013e3181f46d89.</w:t>
      </w:r>
    </w:p>
    <w:p w14:paraId="20BF52AA"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[55]</w:t>
      </w:r>
      <w:r w:rsidRPr="006F61CD">
        <w:rPr>
          <w:rFonts w:ascii="Times New Roman" w:hAnsi="Times New Roman" w:cs="Times New Roman"/>
          <w:noProof/>
          <w:szCs w:val="24"/>
        </w:rPr>
        <w:tab/>
        <w:t xml:space="preserve">Nair BG, Newman S-F, </w:t>
      </w:r>
      <w:r>
        <w:rPr>
          <w:rFonts w:ascii="Times New Roman" w:hAnsi="Times New Roman" w:cs="Times New Roman"/>
          <w:noProof/>
          <w:szCs w:val="24"/>
        </w:rPr>
        <w:t>Peterson GN, Schwid H</w:t>
      </w:r>
      <w:r w:rsidRPr="006F61CD">
        <w:rPr>
          <w:rFonts w:ascii="Times New Roman" w:hAnsi="Times New Roman" w:cs="Times New Roman"/>
          <w:noProof/>
          <w:szCs w:val="24"/>
        </w:rPr>
        <w:t>. Automated electronic reminders to improve redosing of antibiotics during surgical cases: comparison of two approaches. Surg Infect (Larchmt) 2011;12:57–63. doi:10.1089/sur.2010.047.</w:t>
      </w:r>
    </w:p>
    <w:p w14:paraId="66D310EF"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Pr>
          <w:rFonts w:ascii="Times New Roman" w:hAnsi="Times New Roman" w:cs="Times New Roman"/>
          <w:noProof/>
          <w:szCs w:val="24"/>
        </w:rPr>
        <w:t>[56]</w:t>
      </w:r>
      <w:r>
        <w:rPr>
          <w:rFonts w:ascii="Times New Roman" w:hAnsi="Times New Roman" w:cs="Times New Roman"/>
          <w:noProof/>
          <w:szCs w:val="24"/>
        </w:rPr>
        <w:tab/>
        <w:t>Schwann NM, Bretz K</w:t>
      </w:r>
      <w:r w:rsidRPr="006F61CD">
        <w:rPr>
          <w:rFonts w:ascii="Times New Roman" w:hAnsi="Times New Roman" w:cs="Times New Roman"/>
          <w:noProof/>
          <w:szCs w:val="24"/>
        </w:rPr>
        <w:t>, Eid S, Burger T, Fry D, Ackler F, et al. Point-of-Care Electronic Prompts. Anesth {&amp;} Analg 2011;113:1. doi:10.1213/ANE.0b013e318227b511.</w:t>
      </w:r>
    </w:p>
    <w:p w14:paraId="4A3D7E1C"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[57]</w:t>
      </w:r>
      <w:r w:rsidRPr="006F61CD">
        <w:rPr>
          <w:rFonts w:ascii="Times New Roman" w:hAnsi="Times New Roman" w:cs="Times New Roman"/>
          <w:noProof/>
          <w:szCs w:val="24"/>
        </w:rPr>
        <w:tab/>
        <w:t>Rodrigues JF, Casado A, Palos C, Santos C, Duarte A, Fernandez-Llimos F. A Computer-Assisted Prescription System to Improve Antibacterial Surgical Prophylaxis. Infect Control Hosp Epidemiol 2012;33:435–7. doi:10.1086/664923.</w:t>
      </w:r>
    </w:p>
    <w:p w14:paraId="341BD77B"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[58]</w:t>
      </w:r>
      <w:r w:rsidRPr="006F61CD">
        <w:rPr>
          <w:rFonts w:ascii="Times New Roman" w:hAnsi="Times New Roman" w:cs="Times New Roman"/>
          <w:noProof/>
          <w:szCs w:val="24"/>
        </w:rPr>
        <w:tab/>
        <w:t>Po JL, Nguyen BQ, Carling PC. The impact of infectious diseases specialist-directed computerized physician order entry antimicrobial stewardship program targeting linezolid use. Infect Control Hosp Epidemiol 2012;33:434–5. doi:10.1086/664766.</w:t>
      </w:r>
    </w:p>
    <w:p w14:paraId="2B266553"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[59]</w:t>
      </w:r>
      <w:r w:rsidRPr="006F61CD">
        <w:rPr>
          <w:rFonts w:ascii="Times New Roman" w:hAnsi="Times New Roman" w:cs="Times New Roman"/>
          <w:noProof/>
          <w:szCs w:val="24"/>
        </w:rPr>
        <w:tab/>
        <w:t>Westphal JF, Jehl F, Javelot H, Nonnenmacher C. Enhanced physician adherence to antibiotic use guidelines through increased availability of guidelines at the time of drug ordering in hospital setting. Pharmacoepidemiol Drug Saf 2011;20:162–8. doi:10.1002/pds.2078.</w:t>
      </w:r>
    </w:p>
    <w:p w14:paraId="7B09DA3F"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[60]</w:t>
      </w:r>
      <w:r w:rsidRPr="006F61CD">
        <w:rPr>
          <w:rFonts w:ascii="Times New Roman" w:hAnsi="Times New Roman" w:cs="Times New Roman"/>
          <w:noProof/>
          <w:szCs w:val="24"/>
        </w:rPr>
        <w:tab/>
        <w:t>Haynes K, Linkin DR, Fishman NO, Bilker WB, Strom BL, Pifer E a, et al. Effectiveness of an information technology intervention to improve prophylactic antibacterial use in the postoperative period. J Am Med Informatics Assoc 2011;18:164–8. doi:10.1136/jamia.2009.002998.</w:t>
      </w:r>
    </w:p>
    <w:p w14:paraId="44068C76"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[61]</w:t>
      </w:r>
      <w:r w:rsidRPr="006F61CD">
        <w:rPr>
          <w:rFonts w:ascii="Times New Roman" w:hAnsi="Times New Roman" w:cs="Times New Roman"/>
          <w:noProof/>
          <w:szCs w:val="24"/>
        </w:rPr>
        <w:tab/>
        <w:t>Carman MJ, Phipps J, Raley J, Li S, Thornlow D. Use of a Clinical Decision Support Tool to improve guideline adherence for the treatment of methicillin-resistant Staphylococcus aureus: Skin and Soft Tissue Infections. Adv Emerg Nurs J 2011;33:252–66. doi:10.1097/TME.0b013e31822610d1.</w:t>
      </w:r>
    </w:p>
    <w:p w14:paraId="4A476229"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[62]</w:t>
      </w:r>
      <w:r w:rsidRPr="006F61CD">
        <w:rPr>
          <w:rFonts w:ascii="Times New Roman" w:hAnsi="Times New Roman" w:cs="Times New Roman"/>
          <w:noProof/>
          <w:szCs w:val="24"/>
        </w:rPr>
        <w:tab/>
        <w:t>Beaulieu J, Fortin R, Palmisciano L, Elsaid K, Collins C. Enhancing clinical decision support to improve appropriate antimicrobial use. Am J Heal Pharm 2013;70:1103–4,1113. doi:70/13/1103 [pii]\r10.2146/ajhp120589 [doi].</w:t>
      </w:r>
    </w:p>
    <w:p w14:paraId="2F8D89D3"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[63]</w:t>
      </w:r>
      <w:r w:rsidRPr="006F61CD">
        <w:rPr>
          <w:rFonts w:ascii="Times New Roman" w:hAnsi="Times New Roman" w:cs="Times New Roman"/>
          <w:noProof/>
          <w:szCs w:val="24"/>
        </w:rPr>
        <w:tab/>
        <w:t xml:space="preserve">Tsopra R, Jais J-P, Venot A, Duclos C. Comparison of two kinds of interface, based on guided navigation or usability principles, for improving the adoption of computerized decision support </w:t>
      </w:r>
      <w:r w:rsidRPr="006F61CD">
        <w:rPr>
          <w:rFonts w:ascii="Times New Roman" w:hAnsi="Times New Roman" w:cs="Times New Roman"/>
          <w:noProof/>
          <w:szCs w:val="24"/>
        </w:rPr>
        <w:lastRenderedPageBreak/>
        <w:t>systems: application to the prescription of antibiotics. J Am Med Informatics Assoc 2013;21:e107–16. doi:10.1136/amiajnl-2013-002042.</w:t>
      </w:r>
    </w:p>
    <w:p w14:paraId="63ED2FB4"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Pr>
          <w:rFonts w:ascii="Times New Roman" w:hAnsi="Times New Roman" w:cs="Times New Roman"/>
          <w:noProof/>
          <w:szCs w:val="24"/>
        </w:rPr>
        <w:t>[64]</w:t>
      </w:r>
      <w:r>
        <w:rPr>
          <w:rFonts w:ascii="Times New Roman" w:hAnsi="Times New Roman" w:cs="Times New Roman"/>
          <w:noProof/>
          <w:szCs w:val="24"/>
        </w:rPr>
        <w:tab/>
        <w:t>Filice G</w:t>
      </w:r>
      <w:r w:rsidRPr="006F61CD">
        <w:rPr>
          <w:rFonts w:ascii="Times New Roman" w:hAnsi="Times New Roman" w:cs="Times New Roman"/>
          <w:noProof/>
          <w:szCs w:val="24"/>
        </w:rPr>
        <w:t>, Drekonja DM, Thurn JR, Rector TS, Hamann GM, Masoud BT, et al. Use of a computer decision support system and antimicrobial therapy appropriateness. Infect Control Hosp Epidemiol 2013;34:558–65. doi:10.1086/670627.</w:t>
      </w:r>
    </w:p>
    <w:p w14:paraId="1D4BF43E"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[65]</w:t>
      </w:r>
      <w:r w:rsidRPr="006F61CD">
        <w:rPr>
          <w:rFonts w:ascii="Times New Roman" w:hAnsi="Times New Roman" w:cs="Times New Roman"/>
          <w:noProof/>
          <w:szCs w:val="24"/>
        </w:rPr>
        <w:tab/>
        <w:t>Schulz L, Osterby K, Fox B. The use of best practice alerts with the development of an antimicrobial stewardship navigator to promote antibiotic de-escalation in the electronic medical record. Infect Control Hosp Epidemiol 2013;34:1259–65. doi:10.1086/673977.</w:t>
      </w:r>
    </w:p>
    <w:p w14:paraId="05E5BEED"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Pr>
          <w:rFonts w:ascii="Times New Roman" w:hAnsi="Times New Roman" w:cs="Times New Roman"/>
          <w:noProof/>
          <w:szCs w:val="24"/>
        </w:rPr>
        <w:t>[66]</w:t>
      </w:r>
      <w:r>
        <w:rPr>
          <w:rFonts w:ascii="Times New Roman" w:hAnsi="Times New Roman" w:cs="Times New Roman"/>
          <w:noProof/>
          <w:szCs w:val="24"/>
        </w:rPr>
        <w:tab/>
        <w:t>Demonchy E, Dufour J</w:t>
      </w:r>
      <w:r w:rsidRPr="006F61CD">
        <w:rPr>
          <w:rFonts w:ascii="Times New Roman" w:hAnsi="Times New Roman" w:cs="Times New Roman"/>
          <w:noProof/>
          <w:szCs w:val="24"/>
        </w:rPr>
        <w:t>C, Gaudart J, Cervetti E, Michelet P, Poussard N, et al. Impact of a computerized decision support system on compliance with guidelines on antibiotics prescribed for urinary tract infections in emergency departments: a multicentre prospective before-and-after controlled interventional study. J Antimicrob Chemother 2014;69:2857–63. doi:10.1093/jac/dku191.</w:t>
      </w:r>
    </w:p>
    <w:p w14:paraId="59DA39C0"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[67]</w:t>
      </w:r>
      <w:r w:rsidRPr="006F61CD">
        <w:rPr>
          <w:rFonts w:ascii="Times New Roman" w:hAnsi="Times New Roman" w:cs="Times New Roman"/>
          <w:noProof/>
          <w:szCs w:val="24"/>
        </w:rPr>
        <w:tab/>
        <w:t>Andreassen S, Riekehr C, Kristensen B, Schønheyder HC, Leibovici L. Using probabilistic and decision–theoretic methods in treatment and prognosis modeling. Artif Intell Med 1999;15:121–34. doi:10.1016/S0933-3657(98)00048-7.</w:t>
      </w:r>
    </w:p>
    <w:p w14:paraId="23E668AC"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[68]</w:t>
      </w:r>
      <w:r w:rsidRPr="006F61CD">
        <w:rPr>
          <w:rFonts w:ascii="Times New Roman" w:hAnsi="Times New Roman" w:cs="Times New Roman"/>
          <w:noProof/>
          <w:szCs w:val="24"/>
        </w:rPr>
        <w:tab/>
        <w:t>Paul M, Andreassen S, Nielsen AD, Tacconelli E, Almanasreh N, Fraser A, et al. Prediction of bacteremia using TREAT, a computerized decision-support system. Clin Infect Dis 2006;42:1274–82. doi:10.1086/503034.</w:t>
      </w:r>
    </w:p>
    <w:p w14:paraId="594A53DE"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[69]</w:t>
      </w:r>
      <w:r w:rsidRPr="006F61CD">
        <w:rPr>
          <w:rFonts w:ascii="Times New Roman" w:hAnsi="Times New Roman" w:cs="Times New Roman"/>
          <w:noProof/>
          <w:szCs w:val="24"/>
        </w:rPr>
        <w:tab/>
        <w:t>Paul M, Andrea</w:t>
      </w:r>
      <w:r>
        <w:rPr>
          <w:rFonts w:ascii="Times New Roman" w:hAnsi="Times New Roman" w:cs="Times New Roman"/>
          <w:noProof/>
          <w:szCs w:val="24"/>
        </w:rPr>
        <w:t xml:space="preserve">ssen S, Tacconelli E, Nielsen </w:t>
      </w:r>
      <w:r w:rsidRPr="006F61CD">
        <w:rPr>
          <w:rFonts w:ascii="Times New Roman" w:hAnsi="Times New Roman" w:cs="Times New Roman"/>
          <w:noProof/>
          <w:szCs w:val="24"/>
        </w:rPr>
        <w:t>D, Almanasreh N, Frank U, et al. Improving empirical antibiotic treatment using TREAT, a computerized decision support system: cluster randomized trial. J Antimicrob Chemother 2006;58:1238–45. doi:10.1093/jac/dkl372.</w:t>
      </w:r>
    </w:p>
    <w:p w14:paraId="13804D22"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[70]</w:t>
      </w:r>
      <w:r w:rsidRPr="006F61CD">
        <w:rPr>
          <w:rFonts w:ascii="Times New Roman" w:hAnsi="Times New Roman" w:cs="Times New Roman"/>
          <w:noProof/>
          <w:szCs w:val="24"/>
        </w:rPr>
        <w:tab/>
        <w:t>Paul M, Nielsen AD, Goldberg E, Andreassen S, Tacconelli E, Almanasreh N, et al. Prediction of specific pathogens in patients with sepsis: Evaluation of TREAT, a computerized decision support system. J Antimicrob Chemother 2007;59:1204–7. doi:10.1093/jac/dkm107.</w:t>
      </w:r>
    </w:p>
    <w:p w14:paraId="3C1BD0E4"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[71]</w:t>
      </w:r>
      <w:r w:rsidRPr="006F61CD">
        <w:rPr>
          <w:rFonts w:ascii="Times New Roman" w:hAnsi="Times New Roman" w:cs="Times New Roman"/>
          <w:noProof/>
          <w:szCs w:val="24"/>
        </w:rPr>
        <w:tab/>
        <w:t>Leibovici L, Kariv G, Paul M. Long-term survival in patients included in a randomized controlled trial of TREAT, a decision support system for antibiotic treatment. J Antimicrob Chemother 2013;68:2664–6. doi:10.1093/jac/dkt222.</w:t>
      </w:r>
    </w:p>
    <w:p w14:paraId="122995DE"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[72]</w:t>
      </w:r>
      <w:r w:rsidRPr="006F61CD">
        <w:rPr>
          <w:rFonts w:ascii="Times New Roman" w:hAnsi="Times New Roman" w:cs="Times New Roman"/>
          <w:noProof/>
          <w:szCs w:val="24"/>
        </w:rPr>
        <w:tab/>
        <w:t>Mullett CJ, Thomas JG. Database-driven computerized antibiotic decision support: novel use of expert antibiotic susceptibility rules embedded in a pathogen-antibiotic logic matrix. AMIA Annu Symp Proc / AMIA Symp AMIA Symp 2003:480–3.</w:t>
      </w:r>
    </w:p>
    <w:p w14:paraId="606733B9"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[73]</w:t>
      </w:r>
      <w:r w:rsidRPr="006F61CD">
        <w:rPr>
          <w:rFonts w:ascii="Times New Roman" w:hAnsi="Times New Roman" w:cs="Times New Roman"/>
          <w:noProof/>
          <w:szCs w:val="24"/>
        </w:rPr>
        <w:tab/>
        <w:t xml:space="preserve">Mullett CJ, Thomas JG, </w:t>
      </w:r>
      <w:r>
        <w:rPr>
          <w:rFonts w:ascii="Times New Roman" w:hAnsi="Times New Roman" w:cs="Times New Roman"/>
          <w:noProof/>
          <w:szCs w:val="24"/>
        </w:rPr>
        <w:t>Smith CL, Sarwari AR, Khakoo R</w:t>
      </w:r>
      <w:r w:rsidRPr="006F61CD">
        <w:rPr>
          <w:rFonts w:ascii="Times New Roman" w:hAnsi="Times New Roman" w:cs="Times New Roman"/>
          <w:noProof/>
          <w:szCs w:val="24"/>
        </w:rPr>
        <w:t>. Computerized antimicrobial decision support: an offline evaluation of a database-driven empiric antimicrobial guidance program in hospitalized patients with a bloodstream infection. Int J Med Inform 2004;73:455–60. doi:10.1016/j.ijmedinf.2004.04.002.</w:t>
      </w:r>
    </w:p>
    <w:p w14:paraId="72382462"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[74]</w:t>
      </w:r>
      <w:r w:rsidRPr="006F61CD">
        <w:rPr>
          <w:rFonts w:ascii="Times New Roman" w:hAnsi="Times New Roman" w:cs="Times New Roman"/>
          <w:noProof/>
          <w:szCs w:val="24"/>
        </w:rPr>
        <w:tab/>
        <w:t>Papageorgiou EI. Fuzzy cognitive map software tool for treatment management of uncomplicated urinary tract infection. Comput Methods Programs Biomed 2012;105:233–45. doi:10.1016/j.cmpb.2011.09.006.</w:t>
      </w:r>
    </w:p>
    <w:p w14:paraId="6ED8BE2F"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[75]</w:t>
      </w:r>
      <w:r w:rsidRPr="006F61CD">
        <w:rPr>
          <w:rFonts w:ascii="Times New Roman" w:hAnsi="Times New Roman" w:cs="Times New Roman"/>
          <w:noProof/>
          <w:szCs w:val="24"/>
        </w:rPr>
        <w:tab/>
        <w:t>Buising KL, Thurs</w:t>
      </w:r>
      <w:r>
        <w:rPr>
          <w:rFonts w:ascii="Times New Roman" w:hAnsi="Times New Roman" w:cs="Times New Roman"/>
          <w:noProof/>
          <w:szCs w:val="24"/>
        </w:rPr>
        <w:t>ky KA</w:t>
      </w:r>
      <w:r w:rsidRPr="006F61CD">
        <w:rPr>
          <w:rFonts w:ascii="Times New Roman" w:hAnsi="Times New Roman" w:cs="Times New Roman"/>
          <w:noProof/>
          <w:szCs w:val="24"/>
        </w:rPr>
        <w:t>, Black JF, MacGregor L, Street AC, Kennedy MP, et al. Improving antibiotic prescribing for adults with community acquired pneumonia: Does a computerised decision support system achieve more than academic detailing alone?--A time series analysis. BMC Med Inform Decis Mak 2008;8:35. doi:10.1186/1472-6947-8-35.</w:t>
      </w:r>
    </w:p>
    <w:p w14:paraId="0C04F136"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Pr>
          <w:rFonts w:ascii="Times New Roman" w:hAnsi="Times New Roman" w:cs="Times New Roman"/>
          <w:noProof/>
          <w:szCs w:val="24"/>
        </w:rPr>
        <w:t>[76]</w:t>
      </w:r>
      <w:r>
        <w:rPr>
          <w:rFonts w:ascii="Times New Roman" w:hAnsi="Times New Roman" w:cs="Times New Roman"/>
          <w:noProof/>
          <w:szCs w:val="24"/>
        </w:rPr>
        <w:tab/>
        <w:t>Buising KL, Thursky K</w:t>
      </w:r>
      <w:r w:rsidRPr="006F61CD">
        <w:rPr>
          <w:rFonts w:ascii="Times New Roman" w:hAnsi="Times New Roman" w:cs="Times New Roman"/>
          <w:noProof/>
          <w:szCs w:val="24"/>
        </w:rPr>
        <w:t>, Rob</w:t>
      </w:r>
      <w:r>
        <w:rPr>
          <w:rFonts w:ascii="Times New Roman" w:hAnsi="Times New Roman" w:cs="Times New Roman"/>
          <w:noProof/>
          <w:szCs w:val="24"/>
        </w:rPr>
        <w:t>ertson MB, Black JF, Street A</w:t>
      </w:r>
      <w:r w:rsidRPr="006F61CD">
        <w:rPr>
          <w:rFonts w:ascii="Times New Roman" w:hAnsi="Times New Roman" w:cs="Times New Roman"/>
          <w:noProof/>
          <w:szCs w:val="24"/>
        </w:rPr>
        <w:t>C, Richards MJ, et al. Electronic antibiotic stewardship--reduced consumption of broad-spectrum antibiotics using a computerized antimicrobial approval system in a hospital setting. J Antimicrob Chemother 2008;62:608–16. doi:10.1093/jac/dkn218.</w:t>
      </w:r>
    </w:p>
    <w:p w14:paraId="34A659E4"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[77]</w:t>
      </w:r>
      <w:r w:rsidRPr="006F61CD">
        <w:rPr>
          <w:rFonts w:ascii="Times New Roman" w:hAnsi="Times New Roman" w:cs="Times New Roman"/>
          <w:noProof/>
          <w:szCs w:val="24"/>
        </w:rPr>
        <w:tab/>
        <w:t>Richards MJ, Robertson MB, Dartnell JG, Duarte MM, Jones NR, Kerr D</w:t>
      </w:r>
      <w:r>
        <w:rPr>
          <w:rFonts w:ascii="Times New Roman" w:hAnsi="Times New Roman" w:cs="Times New Roman"/>
          <w:noProof/>
          <w:szCs w:val="24"/>
        </w:rPr>
        <w:t>A</w:t>
      </w:r>
      <w:r w:rsidRPr="006F61CD">
        <w:rPr>
          <w:rFonts w:ascii="Times New Roman" w:hAnsi="Times New Roman" w:cs="Times New Roman"/>
          <w:noProof/>
          <w:szCs w:val="24"/>
        </w:rPr>
        <w:t>, et al. Impact of a web-based antimicrobial approval system on broad-spectrum cephalosporin use at a teaching hospital. Med J Aust 2003;178:386–90. doi:ric10555_fm [pii].</w:t>
      </w:r>
    </w:p>
    <w:p w14:paraId="6CD35F49"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lastRenderedPageBreak/>
        <w:t>[78]</w:t>
      </w:r>
      <w:r w:rsidRPr="006F61CD">
        <w:rPr>
          <w:rFonts w:ascii="Times New Roman" w:hAnsi="Times New Roman" w:cs="Times New Roman"/>
          <w:noProof/>
          <w:szCs w:val="24"/>
        </w:rPr>
        <w:tab/>
        <w:t>Zaidi ST, Marriott JL. Barriers and Facilitators to Adoption of a Web-based Antibiotic Decision Support System. South Med Rev 2012;5:42–50.</w:t>
      </w:r>
    </w:p>
    <w:p w14:paraId="03FB5D19"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[79]</w:t>
      </w:r>
      <w:r w:rsidRPr="006F61CD">
        <w:rPr>
          <w:rFonts w:ascii="Times New Roman" w:hAnsi="Times New Roman" w:cs="Times New Roman"/>
          <w:noProof/>
          <w:szCs w:val="24"/>
        </w:rPr>
        <w:tab/>
        <w:t>Zaidi S, Thursky K. Using formative evaluation to improve uptake of a web-based tool to support antimicrobial stewardship. J Clin Pharm Ther 2013;38:490–7. doi:10.1111/jcpt.12093.</w:t>
      </w:r>
    </w:p>
    <w:p w14:paraId="5D2F3902"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[80]</w:t>
      </w:r>
      <w:r w:rsidRPr="006F61CD">
        <w:rPr>
          <w:rFonts w:ascii="Times New Roman" w:hAnsi="Times New Roman" w:cs="Times New Roman"/>
          <w:noProof/>
          <w:szCs w:val="24"/>
        </w:rPr>
        <w:tab/>
        <w:t>McGregor JC, Weekes E, Forrest GN. Impact of a computerized clinical decision support system on reducing inappropriate antimicrobial use: a randomized controlled trial. J Am 2006;13:378–84. doi:10.1197/jamia.M2049.Introduction.</w:t>
      </w:r>
    </w:p>
    <w:p w14:paraId="77AAF304"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[81]</w:t>
      </w:r>
      <w:r w:rsidRPr="006F61CD">
        <w:rPr>
          <w:rFonts w:ascii="Times New Roman" w:hAnsi="Times New Roman" w:cs="Times New Roman"/>
          <w:noProof/>
          <w:szCs w:val="24"/>
        </w:rPr>
        <w:tab/>
        <w:t>Vincent WR, Martin C</w:t>
      </w:r>
      <w:r>
        <w:rPr>
          <w:rFonts w:ascii="Times New Roman" w:hAnsi="Times New Roman" w:cs="Times New Roman"/>
          <w:noProof/>
          <w:szCs w:val="24"/>
        </w:rPr>
        <w:t>A</w:t>
      </w:r>
      <w:r w:rsidRPr="006F61CD">
        <w:rPr>
          <w:rFonts w:ascii="Times New Roman" w:hAnsi="Times New Roman" w:cs="Times New Roman"/>
          <w:noProof/>
          <w:szCs w:val="24"/>
        </w:rPr>
        <w:t>, Winstead PS, Smith KM, Gatz J, Lewis D</w:t>
      </w:r>
      <w:r>
        <w:rPr>
          <w:rFonts w:ascii="Times New Roman" w:hAnsi="Times New Roman" w:cs="Times New Roman"/>
          <w:noProof/>
          <w:szCs w:val="24"/>
        </w:rPr>
        <w:t>A</w:t>
      </w:r>
      <w:r w:rsidRPr="006F61CD">
        <w:rPr>
          <w:rFonts w:ascii="Times New Roman" w:hAnsi="Times New Roman" w:cs="Times New Roman"/>
          <w:noProof/>
          <w:szCs w:val="24"/>
        </w:rPr>
        <w:t>. Effects of a pharmacist-to-dose computerized request on promptness of antimicrobial therapy. J Am Med Inform Assoc 2009;16:47–53. doi:10.1197/jamia.M2559.</w:t>
      </w:r>
    </w:p>
    <w:p w14:paraId="7439D2DE"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[82]</w:t>
      </w:r>
      <w:r w:rsidRPr="006F61CD">
        <w:rPr>
          <w:rFonts w:ascii="Times New Roman" w:hAnsi="Times New Roman" w:cs="Times New Roman"/>
          <w:noProof/>
          <w:szCs w:val="24"/>
        </w:rPr>
        <w:tab/>
        <w:t>Nelson JL, Smith BL, Jared JD, Younger JG. Prospective Trial of Real-Time Electronic Surveillance to Expedite Early Care of Severe Sepsis. Ann Emerg Med 2011;57:500–4. doi:10.1016/j.annemergmed.2010.12.008.</w:t>
      </w:r>
    </w:p>
    <w:p w14:paraId="695B7692"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[83]</w:t>
      </w:r>
      <w:r w:rsidRPr="006F61CD">
        <w:rPr>
          <w:rFonts w:ascii="Times New Roman" w:hAnsi="Times New Roman" w:cs="Times New Roman"/>
          <w:noProof/>
          <w:szCs w:val="24"/>
        </w:rPr>
        <w:tab/>
        <w:t>Cooper PB, Heuer AJ, Warren C</w:t>
      </w:r>
      <w:r>
        <w:rPr>
          <w:rFonts w:ascii="Times New Roman" w:hAnsi="Times New Roman" w:cs="Times New Roman"/>
          <w:noProof/>
          <w:szCs w:val="24"/>
        </w:rPr>
        <w:t>A</w:t>
      </w:r>
      <w:r w:rsidRPr="006F61CD">
        <w:rPr>
          <w:rFonts w:ascii="Times New Roman" w:hAnsi="Times New Roman" w:cs="Times New Roman"/>
          <w:noProof/>
          <w:szCs w:val="24"/>
        </w:rPr>
        <w:t>. Electronic screening of patients for predisposition to Clostridium difficile infection in a community hospital. Am J Infect Control 2013;41:232–5. doi:10.1016/j.ajic.2012.03.022.</w:t>
      </w:r>
    </w:p>
    <w:p w14:paraId="74E0BCD7"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[84]</w:t>
      </w:r>
      <w:r w:rsidRPr="006F61CD">
        <w:rPr>
          <w:rFonts w:ascii="Times New Roman" w:hAnsi="Times New Roman" w:cs="Times New Roman"/>
          <w:noProof/>
          <w:szCs w:val="24"/>
        </w:rPr>
        <w:tab/>
        <w:t>Hwang HG, Chang IC, Hung WF, Sung ML, Yen D. The design and evaluation of clinical decision support systems in the area of pharmacokinetics. Med Inform Internet Med 2004;29:239–51. doi:http://dx.doi.org/10.1080/14639230400009158.</w:t>
      </w:r>
    </w:p>
    <w:p w14:paraId="6CB98355"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[85]</w:t>
      </w:r>
      <w:r w:rsidRPr="006F61CD">
        <w:rPr>
          <w:rFonts w:ascii="Times New Roman" w:hAnsi="Times New Roman" w:cs="Times New Roman"/>
          <w:noProof/>
          <w:szCs w:val="24"/>
        </w:rPr>
        <w:tab/>
        <w:t>Diasinos N, Baysari M, Kumar S, Day RO. Does the availability of therapeutic drug monitoring, computerised dose recommendation and prescribing decision support services promote compliance with national gentamicin prescribing guidelines? Intern Med J 2015;45:55–62. doi:10.1111/imj.12627.</w:t>
      </w:r>
    </w:p>
    <w:p w14:paraId="23F03E0E"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[86]</w:t>
      </w:r>
      <w:r w:rsidRPr="006F61CD">
        <w:rPr>
          <w:rFonts w:ascii="Times New Roman" w:hAnsi="Times New Roman" w:cs="Times New Roman"/>
          <w:noProof/>
          <w:szCs w:val="24"/>
        </w:rPr>
        <w:tab/>
        <w:t>Byrne CB, Sherry DS, Mercincavage L, Johnston D, Pan E, Schiff G. Key Lessons In Clinical Decision Support Implementation. Westat Tech Repport 2010.</w:t>
      </w:r>
    </w:p>
    <w:p w14:paraId="52896166"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Pr>
          <w:rFonts w:ascii="Times New Roman" w:hAnsi="Times New Roman" w:cs="Times New Roman"/>
          <w:noProof/>
          <w:szCs w:val="24"/>
        </w:rPr>
        <w:t>[87]</w:t>
      </w:r>
      <w:r>
        <w:rPr>
          <w:rFonts w:ascii="Times New Roman" w:hAnsi="Times New Roman" w:cs="Times New Roman"/>
          <w:noProof/>
          <w:szCs w:val="24"/>
        </w:rPr>
        <w:tab/>
        <w:t>Osheroff JA</w:t>
      </w:r>
      <w:r w:rsidRPr="006F61CD">
        <w:rPr>
          <w:rFonts w:ascii="Times New Roman" w:hAnsi="Times New Roman" w:cs="Times New Roman"/>
          <w:noProof/>
          <w:szCs w:val="24"/>
        </w:rPr>
        <w:t>, Pifer E</w:t>
      </w:r>
      <w:r>
        <w:rPr>
          <w:rFonts w:ascii="Times New Roman" w:hAnsi="Times New Roman" w:cs="Times New Roman"/>
          <w:noProof/>
          <w:szCs w:val="24"/>
        </w:rPr>
        <w:t>A</w:t>
      </w:r>
      <w:r w:rsidRPr="006F61CD">
        <w:rPr>
          <w:rFonts w:ascii="Times New Roman" w:hAnsi="Times New Roman" w:cs="Times New Roman"/>
          <w:noProof/>
          <w:szCs w:val="24"/>
        </w:rPr>
        <w:t>, Sittig DF, Jenders R</w:t>
      </w:r>
      <w:r>
        <w:rPr>
          <w:rFonts w:ascii="Times New Roman" w:hAnsi="Times New Roman" w:cs="Times New Roman"/>
          <w:noProof/>
          <w:szCs w:val="24"/>
        </w:rPr>
        <w:t>A</w:t>
      </w:r>
      <w:r w:rsidRPr="006F61CD">
        <w:rPr>
          <w:rFonts w:ascii="Times New Roman" w:hAnsi="Times New Roman" w:cs="Times New Roman"/>
          <w:noProof/>
          <w:szCs w:val="24"/>
        </w:rPr>
        <w:t>, Teich JM. Clinical decision support implementers’ workbook. 2004.</w:t>
      </w:r>
    </w:p>
    <w:p w14:paraId="7B6A5660"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[88]</w:t>
      </w:r>
      <w:r w:rsidRPr="006F61CD">
        <w:rPr>
          <w:rFonts w:ascii="Times New Roman" w:hAnsi="Times New Roman" w:cs="Times New Roman"/>
          <w:noProof/>
          <w:szCs w:val="24"/>
        </w:rPr>
        <w:tab/>
        <w:t>Rooij T Van, Moore JB, Marsh S. A Bridging Opportunities Work-frame to develop mobile applications for clinical decision making. Futur Sci OA 2015;1.</w:t>
      </w:r>
    </w:p>
    <w:p w14:paraId="3980964A"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[89]</w:t>
      </w:r>
      <w:r w:rsidRPr="006F61CD">
        <w:rPr>
          <w:rFonts w:ascii="Times New Roman" w:hAnsi="Times New Roman" w:cs="Times New Roman"/>
          <w:noProof/>
          <w:szCs w:val="24"/>
        </w:rPr>
        <w:tab/>
        <w:t xml:space="preserve">Yong MK, Buising KL, Cheng  </w:t>
      </w:r>
      <w:r>
        <w:rPr>
          <w:rFonts w:ascii="Times New Roman" w:hAnsi="Times New Roman" w:cs="Times New Roman"/>
          <w:noProof/>
          <w:szCs w:val="24"/>
        </w:rPr>
        <w:t>A</w:t>
      </w:r>
      <w:r w:rsidRPr="006F61CD">
        <w:rPr>
          <w:rFonts w:ascii="Times New Roman" w:hAnsi="Times New Roman" w:cs="Times New Roman"/>
          <w:noProof/>
          <w:szCs w:val="24"/>
        </w:rPr>
        <w:t>C, Thursky K</w:t>
      </w:r>
      <w:r>
        <w:rPr>
          <w:rFonts w:ascii="Times New Roman" w:hAnsi="Times New Roman" w:cs="Times New Roman"/>
          <w:noProof/>
          <w:szCs w:val="24"/>
        </w:rPr>
        <w:t>A</w:t>
      </w:r>
      <w:r w:rsidRPr="006F61CD">
        <w:rPr>
          <w:rFonts w:ascii="Times New Roman" w:hAnsi="Times New Roman" w:cs="Times New Roman"/>
          <w:noProof/>
          <w:szCs w:val="24"/>
        </w:rPr>
        <w:t>. Improved susceptibility of Gram-negative bacteria in an intensive care unit following implementation of a computerized antibiotic decision support system. J Antimicrob Chemother 2010;65:1062–9. doi:10.1093/jac/dkq058.</w:t>
      </w:r>
    </w:p>
    <w:p w14:paraId="151260A3"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[90]</w:t>
      </w:r>
      <w:r w:rsidRPr="006F61CD">
        <w:rPr>
          <w:rFonts w:ascii="Times New Roman" w:hAnsi="Times New Roman" w:cs="Times New Roman"/>
          <w:noProof/>
          <w:szCs w:val="24"/>
        </w:rPr>
        <w:tab/>
        <w:t>Stone SP, Cooper BS, Kibbler CC, Cookson BD, Roberts JA, Medley GF, et al. The ORION statement: guidelines for transparent reporting of outbreak reports and intervention studies of nosocomial infection. Lancet Infect Dis 2007;7:282–8. doi:10.1016/S1473-3099(07)70082-8.</w:t>
      </w:r>
    </w:p>
    <w:p w14:paraId="7D121930"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[91]</w:t>
      </w:r>
      <w:r w:rsidRPr="006F61CD">
        <w:rPr>
          <w:rFonts w:ascii="Times New Roman" w:hAnsi="Times New Roman" w:cs="Times New Roman"/>
          <w:noProof/>
          <w:szCs w:val="24"/>
        </w:rPr>
        <w:tab/>
        <w:t>Eichner J, Das M. Challenges and Barriers to Clinical Decision Support ( CDS ) Design and Implementation Experienced in the Agency for Healthcare Research and Quality CDS Demonstrations. Agency Healthc Res Qual Website 2010:29.</w:t>
      </w:r>
    </w:p>
    <w:p w14:paraId="3A5D4DAF"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[92]</w:t>
      </w:r>
      <w:r w:rsidRPr="006F61CD">
        <w:rPr>
          <w:rFonts w:ascii="Times New Roman" w:hAnsi="Times New Roman" w:cs="Times New Roman"/>
          <w:noProof/>
          <w:szCs w:val="24"/>
        </w:rPr>
        <w:tab/>
        <w:t>Thursky K</w:t>
      </w:r>
      <w:r>
        <w:rPr>
          <w:rFonts w:ascii="Times New Roman" w:hAnsi="Times New Roman" w:cs="Times New Roman"/>
          <w:noProof/>
          <w:szCs w:val="24"/>
        </w:rPr>
        <w:t>A</w:t>
      </w:r>
      <w:r w:rsidRPr="006F61CD">
        <w:rPr>
          <w:rFonts w:ascii="Times New Roman" w:hAnsi="Times New Roman" w:cs="Times New Roman"/>
          <w:noProof/>
          <w:szCs w:val="24"/>
        </w:rPr>
        <w:t>, Buising KL, Bak N, Macgregor L, Street AC, Macintyre CR, et al. Reduction of broad-spectrum antibiotic use with computerized decision support in an intensive care unit 2006;18:224–31.</w:t>
      </w:r>
    </w:p>
    <w:p w14:paraId="287A072C"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[93]</w:t>
      </w:r>
      <w:r w:rsidRPr="006F61CD">
        <w:rPr>
          <w:rFonts w:ascii="Times New Roman" w:hAnsi="Times New Roman" w:cs="Times New Roman"/>
          <w:noProof/>
          <w:szCs w:val="24"/>
        </w:rPr>
        <w:tab/>
        <w:t>Samore MH, Bateman K, Alder SC, Hannah E, Donnelly S, Stoddard GJ, et al. Clinical decision support and appropriateness of antimicrobial prescribing: a randomized trial. Jama 2005;294:2305–14. doi:10.1001/jama.294.18.2305.</w:t>
      </w:r>
    </w:p>
    <w:p w14:paraId="6C71D93B"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szCs w:val="24"/>
        </w:rPr>
      </w:pPr>
      <w:r w:rsidRPr="006F61CD">
        <w:rPr>
          <w:rFonts w:ascii="Times New Roman" w:hAnsi="Times New Roman" w:cs="Times New Roman"/>
          <w:noProof/>
          <w:szCs w:val="24"/>
        </w:rPr>
        <w:t>[94]</w:t>
      </w:r>
      <w:r w:rsidRPr="006F61CD">
        <w:rPr>
          <w:rFonts w:ascii="Times New Roman" w:hAnsi="Times New Roman" w:cs="Times New Roman"/>
          <w:noProof/>
          <w:szCs w:val="24"/>
        </w:rPr>
        <w:tab/>
        <w:t>McDermott L, Yardley L, Little P, Ashworth M, Gulliford M, eCRT Research Team. Developing a computer delivered, theory based intervention for guideline implementation in general practice. BMC Fam Pract 2010;11:90. doi:10.1186/1471-2296-11-90.</w:t>
      </w:r>
    </w:p>
    <w:p w14:paraId="66A799C0" w14:textId="77777777" w:rsidR="00F502AE" w:rsidRPr="006F61CD" w:rsidRDefault="00F502AE" w:rsidP="00F502AE">
      <w:pPr>
        <w:widowControl w:val="0"/>
        <w:autoSpaceDE w:val="0"/>
        <w:autoSpaceDN w:val="0"/>
        <w:adjustRightInd w:val="0"/>
        <w:spacing w:before="100" w:after="100" w:line="240" w:lineRule="auto"/>
        <w:ind w:left="640" w:hanging="640"/>
        <w:rPr>
          <w:rFonts w:ascii="Times New Roman" w:hAnsi="Times New Roman" w:cs="Times New Roman"/>
          <w:noProof/>
        </w:rPr>
      </w:pPr>
      <w:r w:rsidRPr="006F61CD">
        <w:rPr>
          <w:rFonts w:ascii="Times New Roman" w:hAnsi="Times New Roman" w:cs="Times New Roman"/>
          <w:noProof/>
          <w:szCs w:val="24"/>
        </w:rPr>
        <w:t>[95]</w:t>
      </w:r>
      <w:r w:rsidRPr="006F61CD">
        <w:rPr>
          <w:rFonts w:ascii="Times New Roman" w:hAnsi="Times New Roman" w:cs="Times New Roman"/>
          <w:noProof/>
          <w:szCs w:val="24"/>
        </w:rPr>
        <w:tab/>
        <w:t xml:space="preserve">Kofoed K, Zalounina A, Andersen O, Lisby G, Paul M, Leibovici L, et al. Performance of the </w:t>
      </w:r>
      <w:r w:rsidRPr="006F61CD">
        <w:rPr>
          <w:rFonts w:ascii="Times New Roman" w:hAnsi="Times New Roman" w:cs="Times New Roman"/>
          <w:noProof/>
          <w:szCs w:val="24"/>
        </w:rPr>
        <w:lastRenderedPageBreak/>
        <w:t>TREAT decision support system in an environment with a low prevalence of resistant pathogens. J Antimicrob Chemother 2009;63:400–4. doi:10.1093/jac/dkn504.</w:t>
      </w:r>
    </w:p>
    <w:p w14:paraId="660071E9" w14:textId="293F1348" w:rsidR="00757FAE" w:rsidRDefault="00F502AE" w:rsidP="005D5844">
      <w:pPr>
        <w:pStyle w:val="NormalWeb"/>
        <w:ind w:left="640" w:hanging="640"/>
        <w:divId w:val="56515090"/>
        <w:rPr>
          <w:b/>
        </w:rPr>
        <w:sectPr w:rsidR="00757FAE">
          <w:pgSz w:w="11906" w:h="16838"/>
          <w:pgMar w:top="1440" w:right="1440" w:bottom="1440" w:left="1440" w:header="708" w:footer="708" w:gutter="0"/>
          <w:cols w:space="708"/>
          <w:docGrid w:linePitch="360"/>
        </w:sectPr>
      </w:pPr>
      <w:r>
        <w:rPr>
          <w:b/>
        </w:rPr>
        <w:fldChar w:fldCharType="end"/>
      </w:r>
    </w:p>
    <w:p w14:paraId="3A1ED335" w14:textId="51359824" w:rsidR="008E30C4" w:rsidRDefault="00192DCD" w:rsidP="008E30C4">
      <w:pPr>
        <w:spacing w:line="480" w:lineRule="auto"/>
        <w:rPr>
          <w:rFonts w:ascii="Times New Roman" w:hAnsi="Times New Roman" w:cs="Times New Roman"/>
        </w:rPr>
      </w:pPr>
      <w:r>
        <w:rPr>
          <w:rFonts w:ascii="Times New Roman" w:hAnsi="Times New Roman" w:cs="Times New Roman"/>
          <w:b/>
        </w:rPr>
        <w:lastRenderedPageBreak/>
        <w:t xml:space="preserve">Supplementary table </w:t>
      </w:r>
      <w:r w:rsidR="008E30C4">
        <w:rPr>
          <w:rFonts w:ascii="Times New Roman" w:hAnsi="Times New Roman" w:cs="Times New Roman"/>
          <w:b/>
        </w:rPr>
        <w:t xml:space="preserve">1. </w:t>
      </w:r>
      <w:r w:rsidR="008E30C4">
        <w:rPr>
          <w:rFonts w:ascii="Times New Roman" w:hAnsi="Times New Roman" w:cs="Times New Roman"/>
        </w:rPr>
        <w:t>Search criteria</w:t>
      </w:r>
      <w:r w:rsidR="00283F13">
        <w:rPr>
          <w:rFonts w:ascii="Times New Roman" w:hAnsi="Times New Roman" w:cs="Times New Roman"/>
        </w:rPr>
        <w:t xml:space="preserve"> </w:t>
      </w:r>
      <w:r w:rsidR="00CD2A67">
        <w:rPr>
          <w:rFonts w:ascii="Times New Roman" w:hAnsi="Times New Roman" w:cs="Times New Roman"/>
        </w:rPr>
        <w:t>used for systematic review of clinical decision support systems for antimicrobial prescribing</w:t>
      </w:r>
    </w:p>
    <w:p w14:paraId="4B9970BE" w14:textId="5E864F55" w:rsidR="00CD2A67" w:rsidRDefault="00CD2A67" w:rsidP="008E30C4">
      <w:pPr>
        <w:spacing w:line="480" w:lineRule="auto"/>
        <w:rPr>
          <w:rFonts w:ascii="Times New Roman" w:hAnsi="Times New Roman" w:cs="Times New Roman"/>
        </w:rPr>
      </w:pPr>
      <w:r>
        <w:rPr>
          <w:noProof/>
          <w:lang w:eastAsia="en-GB"/>
        </w:rPr>
        <w:drawing>
          <wp:anchor distT="0" distB="0" distL="114300" distR="114300" simplePos="0" relativeHeight="251671552" behindDoc="0" locked="0" layoutInCell="1" allowOverlap="1" wp14:anchorId="41C9FF3C" wp14:editId="7D51814D">
            <wp:simplePos x="0" y="0"/>
            <wp:positionH relativeFrom="column">
              <wp:posOffset>515206</wp:posOffset>
            </wp:positionH>
            <wp:positionV relativeFrom="paragraph">
              <wp:posOffset>13639</wp:posOffset>
            </wp:positionV>
            <wp:extent cx="4349115" cy="4693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2284" t="18868" r="29921" b="15874"/>
                    <a:stretch/>
                  </pic:blipFill>
                  <pic:spPr bwMode="auto">
                    <a:xfrm>
                      <a:off x="0" y="0"/>
                      <a:ext cx="4349115" cy="4693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8716B8" w14:textId="77777777" w:rsidR="008E30C4" w:rsidRDefault="008E30C4" w:rsidP="008E30C4">
      <w:pPr>
        <w:spacing w:line="480" w:lineRule="auto"/>
        <w:rPr>
          <w:rFonts w:ascii="Times New Roman" w:hAnsi="Times New Roman" w:cs="Times New Roman"/>
        </w:rPr>
      </w:pPr>
      <w:r>
        <w:rPr>
          <w:rFonts w:ascii="Times New Roman" w:hAnsi="Times New Roman" w:cs="Times New Roman"/>
        </w:rPr>
        <w:t xml:space="preserve">    </w:t>
      </w:r>
    </w:p>
    <w:p w14:paraId="517F67AF" w14:textId="77777777" w:rsidR="008E30C4" w:rsidRDefault="008E30C4" w:rsidP="008E30C4">
      <w:pPr>
        <w:spacing w:line="480" w:lineRule="auto"/>
        <w:rPr>
          <w:rFonts w:ascii="Times New Roman" w:hAnsi="Times New Roman" w:cs="Times New Roman"/>
        </w:rPr>
      </w:pPr>
    </w:p>
    <w:p w14:paraId="1FB9926C" w14:textId="77777777" w:rsidR="008E30C4" w:rsidRDefault="008E30C4" w:rsidP="008E30C4">
      <w:pPr>
        <w:spacing w:line="480" w:lineRule="auto"/>
        <w:rPr>
          <w:rFonts w:ascii="Times New Roman" w:hAnsi="Times New Roman" w:cs="Times New Roman"/>
        </w:rPr>
      </w:pPr>
    </w:p>
    <w:p w14:paraId="2D32F7A7" w14:textId="77777777" w:rsidR="008E30C4" w:rsidRDefault="008E30C4" w:rsidP="008E30C4">
      <w:pPr>
        <w:spacing w:line="480" w:lineRule="auto"/>
        <w:rPr>
          <w:rFonts w:ascii="Times New Roman" w:hAnsi="Times New Roman" w:cs="Times New Roman"/>
        </w:rPr>
      </w:pPr>
    </w:p>
    <w:p w14:paraId="175380E9" w14:textId="77777777" w:rsidR="008E30C4" w:rsidRDefault="008E30C4" w:rsidP="008E30C4">
      <w:pPr>
        <w:spacing w:line="480" w:lineRule="auto"/>
        <w:rPr>
          <w:rFonts w:ascii="Times New Roman" w:hAnsi="Times New Roman" w:cs="Times New Roman"/>
        </w:rPr>
      </w:pPr>
    </w:p>
    <w:p w14:paraId="798529CE" w14:textId="77777777" w:rsidR="008E30C4" w:rsidRDefault="008E30C4" w:rsidP="008E30C4">
      <w:pPr>
        <w:spacing w:line="480" w:lineRule="auto"/>
        <w:rPr>
          <w:rFonts w:ascii="Times New Roman" w:hAnsi="Times New Roman" w:cs="Times New Roman"/>
        </w:rPr>
      </w:pPr>
    </w:p>
    <w:p w14:paraId="04A1C8C3" w14:textId="77777777" w:rsidR="008E30C4" w:rsidRDefault="008E30C4" w:rsidP="008E30C4">
      <w:pPr>
        <w:spacing w:line="480" w:lineRule="auto"/>
        <w:rPr>
          <w:rFonts w:ascii="Times New Roman" w:hAnsi="Times New Roman" w:cs="Times New Roman"/>
        </w:rPr>
      </w:pPr>
    </w:p>
    <w:p w14:paraId="4D9F9D4E" w14:textId="6D34A85F" w:rsidR="008E30C4" w:rsidRDefault="00CD2A67" w:rsidP="008E30C4">
      <w:pPr>
        <w:spacing w:line="480" w:lineRule="auto"/>
        <w:rPr>
          <w:rFonts w:ascii="Times New Roman" w:hAnsi="Times New Roman" w:cs="Times New Roman"/>
        </w:rPr>
        <w:sectPr w:rsidR="008E30C4">
          <w:pgSz w:w="11906" w:h="16838"/>
          <w:pgMar w:top="1440" w:right="1440" w:bottom="1440" w:left="1440" w:header="708" w:footer="708" w:gutter="0"/>
          <w:cols w:space="708"/>
          <w:docGrid w:linePitch="360"/>
        </w:sectPr>
      </w:pPr>
      <w:r w:rsidRPr="00CD2A67">
        <w:rPr>
          <w:rFonts w:ascii="Times New Roman" w:hAnsi="Times New Roman" w:cs="Times New Roman"/>
          <w:noProof/>
          <w:lang w:eastAsia="en-GB"/>
        </w:rPr>
        <mc:AlternateContent>
          <mc:Choice Requires="wps">
            <w:drawing>
              <wp:anchor distT="0" distB="0" distL="114300" distR="114300" simplePos="0" relativeHeight="251673600" behindDoc="0" locked="0" layoutInCell="1" allowOverlap="1" wp14:anchorId="3ADA6561" wp14:editId="676FFE32">
                <wp:simplePos x="0" y="0"/>
                <wp:positionH relativeFrom="column">
                  <wp:posOffset>572493</wp:posOffset>
                </wp:positionH>
                <wp:positionV relativeFrom="paragraph">
                  <wp:posOffset>1417817</wp:posOffset>
                </wp:positionV>
                <wp:extent cx="421386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352425"/>
                        </a:xfrm>
                        <a:prstGeom prst="rect">
                          <a:avLst/>
                        </a:prstGeom>
                        <a:noFill/>
                        <a:ln w="9525">
                          <a:noFill/>
                          <a:miter lim="800000"/>
                          <a:headEnd/>
                          <a:tailEnd/>
                        </a:ln>
                      </wps:spPr>
                      <wps:txbx>
                        <w:txbxContent>
                          <w:p w14:paraId="07A8B83E" w14:textId="77777777" w:rsidR="00ED7973" w:rsidRPr="00CD2A67" w:rsidRDefault="00ED7973">
                            <w:pPr>
                              <w:rPr>
                                <w:sz w:val="18"/>
                                <w:szCs w:val="18"/>
                              </w:rPr>
                            </w:pPr>
                            <w:r w:rsidRPr="00CD2A67">
                              <w:rPr>
                                <w:b/>
                                <w:sz w:val="18"/>
                                <w:szCs w:val="18"/>
                              </w:rPr>
                              <w:t>Legend:</w:t>
                            </w:r>
                            <w:r w:rsidRPr="00CD2A67">
                              <w:rPr>
                                <w:sz w:val="18"/>
                                <w:szCs w:val="18"/>
                              </w:rPr>
                              <w:t xml:space="preserve"> * wildcard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1pt;margin-top:111.65pt;width:331.8pt;height:27.7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" filled="f" stroked="f">
                <v:textbox style="mso-fit-shape-to-text:t">
                  <w:txbxContent>
                    <w:p w14:paraId="07A8B83E" w14:textId="77777777" w:rsidR="00ED7973" w:rsidRPr="00CD2A67" w:rsidRDefault="00ED7973">
                      <w:pPr>
                        <w:rPr>
                          <w:sz w:val="18"/>
                          <w:szCs w:val="18"/>
                        </w:rPr>
                      </w:pPr>
                      <w:r w:rsidRPr="00CD2A67">
                        <w:rPr>
                          <w:b/>
                          <w:sz w:val="18"/>
                          <w:szCs w:val="18"/>
                        </w:rPr>
                        <w:t>Legend:</w:t>
                      </w:r>
                      <w:r w:rsidRPr="00CD2A67">
                        <w:rPr>
                          <w:sz w:val="18"/>
                          <w:szCs w:val="18"/>
                        </w:rPr>
                        <w:t xml:space="preserve"> * wildcard</w:t>
                      </w:r>
                    </w:p>
                  </w:txbxContent>
                </v:textbox>
              </v:shape>
            </w:pict>
          </mc:Fallback>
        </mc:AlternateContent>
      </w:r>
    </w:p>
    <w:p w14:paraId="7F62A993" w14:textId="77777777" w:rsidR="00AD57EC" w:rsidRDefault="00AD57EC" w:rsidP="00CD2A67">
      <w:pPr>
        <w:spacing w:line="360" w:lineRule="auto"/>
        <w:jc w:val="both"/>
      </w:pPr>
      <w:r w:rsidRPr="00AD57EC">
        <w:rPr>
          <w:b/>
          <w:noProof/>
          <w:sz w:val="24"/>
          <w:szCs w:val="24"/>
          <w:lang w:eastAsia="en-GB"/>
        </w:rPr>
        <w:lastRenderedPageBreak/>
        <mc:AlternateContent>
          <mc:Choice Requires="wps">
            <w:drawing>
              <wp:anchor distT="36576" distB="36576" distL="36576" distR="36576" simplePos="0" relativeHeight="251663360" behindDoc="0" locked="0" layoutInCell="1" allowOverlap="1" wp14:anchorId="4E77BAB3" wp14:editId="62424C80">
                <wp:simplePos x="0" y="0"/>
                <wp:positionH relativeFrom="column">
                  <wp:posOffset>2743200</wp:posOffset>
                </wp:positionH>
                <wp:positionV relativeFrom="paragraph">
                  <wp:posOffset>5612130</wp:posOffset>
                </wp:positionV>
                <wp:extent cx="0" cy="342900"/>
                <wp:effectExtent l="57150" t="9525" r="571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0A00A9" id="_x0000_t32" coordsize="21600,21600" o:spt="32" o:oned="t" path="m,l21600,21600e" filled="f">
                <v:path arrowok="t" fillok="f" o:connecttype="none"/>
                <o:lock v:ext="edit" shapetype="t"/>
              </v:shapetype>
              <v:shape id="Straight Arrow Connector 22" o:spid="_x0000_s1026" type="#_x0000_t32" style="position:absolute;margin-left:3in;margin-top:441.9pt;width:0;height:2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">
                <v:stroke endarrow="block"/>
                <v:shadow color="#ccc"/>
              </v:shape>
            </w:pict>
          </mc:Fallback>
        </mc:AlternateContent>
      </w:r>
      <w:r w:rsidRPr="00AD57EC">
        <w:rPr>
          <w:b/>
          <w:noProof/>
          <w:sz w:val="24"/>
          <w:szCs w:val="24"/>
          <w:lang w:eastAsia="en-GB"/>
        </w:rPr>
        <mc:AlternateContent>
          <mc:Choice Requires="wps">
            <w:drawing>
              <wp:anchor distT="0" distB="0" distL="114300" distR="114300" simplePos="0" relativeHeight="251655168" behindDoc="0" locked="0" layoutInCell="1" allowOverlap="1" wp14:anchorId="247DC4C9" wp14:editId="07F31748">
                <wp:simplePos x="0" y="0"/>
                <wp:positionH relativeFrom="column">
                  <wp:posOffset>1885950</wp:posOffset>
                </wp:positionH>
                <wp:positionV relativeFrom="paragraph">
                  <wp:posOffset>4926330</wp:posOffset>
                </wp:positionV>
                <wp:extent cx="1714500" cy="6858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FF1FC7A" w14:textId="10AFC2A9" w:rsidR="00ED7973" w:rsidRPr="00AD57EC" w:rsidRDefault="00ED7973" w:rsidP="00AD57EC">
                            <w:pPr>
                              <w:jc w:val="center"/>
                              <w:rPr>
                                <w:rFonts w:ascii="Calibri" w:hAnsi="Calibri"/>
                                <w:sz w:val="20"/>
                                <w:szCs w:val="20"/>
                                <w:lang w:val="en"/>
                              </w:rPr>
                            </w:pPr>
                            <w:r w:rsidRPr="00AD57EC">
                              <w:rPr>
                                <w:rFonts w:ascii="Calibri" w:hAnsi="Calibri"/>
                                <w:sz w:val="20"/>
                                <w:szCs w:val="20"/>
                              </w:rPr>
                              <w:t>Studies included</w:t>
                            </w:r>
                            <w:r w:rsidRPr="00AD57EC" w:rsidDel="00DC4EE9">
                              <w:rPr>
                                <w:rFonts w:ascii="Calibri" w:hAnsi="Calibri"/>
                                <w:sz w:val="20"/>
                                <w:szCs w:val="20"/>
                              </w:rPr>
                              <w:t xml:space="preserve"> </w:t>
                            </w:r>
                            <w:r>
                              <w:rPr>
                                <w:rFonts w:ascii="Calibri" w:hAnsi="Calibri"/>
                                <w:sz w:val="20"/>
                                <w:szCs w:val="20"/>
                              </w:rPr>
                              <w:t>in         review</w:t>
                            </w:r>
                            <w:r w:rsidRPr="00AD57EC">
                              <w:rPr>
                                <w:rFonts w:ascii="Calibri" w:hAnsi="Calibri"/>
                                <w:sz w:val="20"/>
                                <w:szCs w:val="20"/>
                              </w:rPr>
                              <w:br/>
                              <w:t xml:space="preserve">(n = </w:t>
                            </w:r>
                            <w:r>
                              <w:rPr>
                                <w:rFonts w:ascii="Calibri" w:hAnsi="Calibri"/>
                                <w:sz w:val="20"/>
                                <w:szCs w:val="20"/>
                              </w:rPr>
                              <w:t>58</w:t>
                            </w:r>
                            <w:r w:rsidRPr="00AD57EC">
                              <w:rPr>
                                <w:rFonts w:ascii="Calibri" w:hAnsi="Calibri"/>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148.5pt;margin-top:387.9pt;width:13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">
                <v:textbox inset=",7.2pt,,7.2pt">
                  <w:txbxContent>
                    <w:p w14:paraId="0FF1FC7A" w14:textId="10AFC2A9" w:rsidR="00ED7973" w:rsidRPr="00AD57EC" w:rsidRDefault="00ED7973" w:rsidP="00AD57EC">
                      <w:pPr>
                        <w:jc w:val="center"/>
                        <w:rPr>
                          <w:rFonts w:ascii="Calibri" w:hAnsi="Calibri"/>
                          <w:sz w:val="20"/>
                          <w:szCs w:val="20"/>
                          <w:lang w:val="en"/>
                        </w:rPr>
                      </w:pPr>
                      <w:r w:rsidRPr="00AD57EC">
                        <w:rPr>
                          <w:rFonts w:ascii="Calibri" w:hAnsi="Calibri"/>
                          <w:sz w:val="20"/>
                          <w:szCs w:val="20"/>
                        </w:rPr>
                        <w:t>Studies included</w:t>
                      </w:r>
                      <w:r w:rsidRPr="00AD57EC" w:rsidDel="00DC4EE9">
                        <w:rPr>
                          <w:rFonts w:ascii="Calibri" w:hAnsi="Calibri"/>
                          <w:sz w:val="20"/>
                          <w:szCs w:val="20"/>
                        </w:rPr>
                        <w:t xml:space="preserve"> </w:t>
                      </w:r>
                      <w:r>
                        <w:rPr>
                          <w:rFonts w:ascii="Calibri" w:hAnsi="Calibri"/>
                          <w:sz w:val="20"/>
                          <w:szCs w:val="20"/>
                        </w:rPr>
                        <w:t xml:space="preserve">in         </w:t>
                      </w:r>
                      <w:proofErr w:type="gramStart"/>
                      <w:r>
                        <w:rPr>
                          <w:rFonts w:ascii="Calibri" w:hAnsi="Calibri"/>
                          <w:sz w:val="20"/>
                          <w:szCs w:val="20"/>
                        </w:rPr>
                        <w:t>review</w:t>
                      </w:r>
                      <w:proofErr w:type="gramEnd"/>
                      <w:r w:rsidRPr="00AD57EC">
                        <w:rPr>
                          <w:rFonts w:ascii="Calibri" w:hAnsi="Calibri"/>
                          <w:sz w:val="20"/>
                          <w:szCs w:val="20"/>
                        </w:rPr>
                        <w:br/>
                        <w:t xml:space="preserve">(n = </w:t>
                      </w:r>
                      <w:r>
                        <w:rPr>
                          <w:rFonts w:ascii="Calibri" w:hAnsi="Calibri"/>
                          <w:sz w:val="20"/>
                          <w:szCs w:val="20"/>
                        </w:rPr>
                        <w:t>58</w:t>
                      </w:r>
                      <w:r w:rsidRPr="00AD57EC">
                        <w:rPr>
                          <w:rFonts w:ascii="Calibri" w:hAnsi="Calibri"/>
                          <w:sz w:val="20"/>
                          <w:szCs w:val="20"/>
                        </w:rPr>
                        <w:t>)</w:t>
                      </w:r>
                    </w:p>
                  </w:txbxContent>
                </v:textbox>
              </v:rect>
            </w:pict>
          </mc:Fallback>
        </mc:AlternateContent>
      </w:r>
      <w:r w:rsidRPr="00AD57EC">
        <w:rPr>
          <w:b/>
          <w:noProof/>
          <w:sz w:val="24"/>
          <w:szCs w:val="24"/>
          <w:lang w:eastAsia="en-GB"/>
        </w:rPr>
        <mc:AlternateContent>
          <mc:Choice Requires="wps">
            <w:drawing>
              <wp:anchor distT="36576" distB="36576" distL="36576" distR="36576" simplePos="0" relativeHeight="251667456" behindDoc="0" locked="0" layoutInCell="1" allowOverlap="1" wp14:anchorId="13D0EAD8" wp14:editId="50CE1119">
                <wp:simplePos x="0" y="0"/>
                <wp:positionH relativeFrom="column">
                  <wp:posOffset>3600450</wp:posOffset>
                </wp:positionH>
                <wp:positionV relativeFrom="paragraph">
                  <wp:posOffset>4240530</wp:posOffset>
                </wp:positionV>
                <wp:extent cx="628650" cy="0"/>
                <wp:effectExtent l="9525" t="57150" r="1905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741B90" id="Straight Arrow Connector 18" o:spid="_x0000_s1026" type="#_x0000_t32" style="position:absolute;margin-left:283.5pt;margin-top:333.9pt;width:49.5pt;height:0;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">
                <v:stroke endarrow="block"/>
                <v:shadow color="#ccc"/>
              </v:shape>
            </w:pict>
          </mc:Fallback>
        </mc:AlternateContent>
      </w:r>
      <w:r w:rsidRPr="00AD57EC">
        <w:rPr>
          <w:b/>
          <w:noProof/>
          <w:sz w:val="24"/>
          <w:szCs w:val="24"/>
          <w:lang w:eastAsia="en-GB"/>
        </w:rPr>
        <mc:AlternateContent>
          <mc:Choice Requires="wps">
            <w:drawing>
              <wp:anchor distT="36576" distB="36576" distL="36576" distR="36576" simplePos="0" relativeHeight="251661312" behindDoc="0" locked="0" layoutInCell="1" allowOverlap="1" wp14:anchorId="0C72C181" wp14:editId="2976280A">
                <wp:simplePos x="0" y="0"/>
                <wp:positionH relativeFrom="column">
                  <wp:posOffset>2743200</wp:posOffset>
                </wp:positionH>
                <wp:positionV relativeFrom="paragraph">
                  <wp:posOffset>4583430</wp:posOffset>
                </wp:positionV>
                <wp:extent cx="0" cy="342900"/>
                <wp:effectExtent l="57150" t="9525" r="571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EFB2D3" id="Straight Arrow Connector 17" o:spid="_x0000_s1026" type="#_x0000_t32" style="position:absolute;margin-left:3in;margin-top:360.9pt;width:0;height:2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xj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">
                <v:stroke endarrow="block"/>
                <v:shadow color="#ccc"/>
              </v:shape>
            </w:pict>
          </mc:Fallback>
        </mc:AlternateContent>
      </w:r>
      <w:r w:rsidRPr="00AD57EC">
        <w:rPr>
          <w:b/>
          <w:noProof/>
          <w:sz w:val="24"/>
          <w:szCs w:val="24"/>
          <w:lang w:eastAsia="en-GB"/>
        </w:rPr>
        <mc:AlternateContent>
          <mc:Choice Requires="wps">
            <w:drawing>
              <wp:anchor distT="0" distB="0" distL="114300" distR="114300" simplePos="0" relativeHeight="251651072" behindDoc="0" locked="0" layoutInCell="1" allowOverlap="1" wp14:anchorId="34EAC79F" wp14:editId="2DF8FD3F">
                <wp:simplePos x="0" y="0"/>
                <wp:positionH relativeFrom="column">
                  <wp:posOffset>1885950</wp:posOffset>
                </wp:positionH>
                <wp:positionV relativeFrom="paragraph">
                  <wp:posOffset>3897630</wp:posOffset>
                </wp:positionV>
                <wp:extent cx="1714500" cy="6858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2514566" w14:textId="41CB878A" w:rsidR="00ED7973" w:rsidRPr="00AD57EC" w:rsidRDefault="00ED7973" w:rsidP="00AD57EC">
                            <w:pPr>
                              <w:jc w:val="center"/>
                              <w:rPr>
                                <w:rFonts w:ascii="Calibri" w:hAnsi="Calibri"/>
                                <w:sz w:val="20"/>
                                <w:szCs w:val="20"/>
                                <w:lang w:val="en"/>
                              </w:rPr>
                            </w:pPr>
                            <w:r w:rsidRPr="00AD57EC">
                              <w:rPr>
                                <w:rFonts w:ascii="Calibri" w:hAnsi="Calibri"/>
                                <w:sz w:val="20"/>
                                <w:szCs w:val="20"/>
                              </w:rPr>
                              <w:t>Full-text articles assessed for eligibility</w:t>
                            </w:r>
                            <w:r w:rsidRPr="00AD57EC">
                              <w:rPr>
                                <w:rFonts w:ascii="Calibri" w:hAnsi="Calibri"/>
                                <w:sz w:val="20"/>
                                <w:szCs w:val="20"/>
                              </w:rPr>
                              <w:br/>
                              <w:t xml:space="preserve">(n =  </w:t>
                            </w:r>
                            <w:r>
                              <w:rPr>
                                <w:rFonts w:ascii="Calibri" w:hAnsi="Calibri"/>
                                <w:sz w:val="20"/>
                                <w:szCs w:val="20"/>
                              </w:rPr>
                              <w:t>131</w:t>
                            </w:r>
                            <w:r w:rsidRPr="00AD57EC">
                              <w:rPr>
                                <w:rFonts w:ascii="Calibri" w:hAnsi="Calibri"/>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148.5pt;margin-top:306.9pt;width:13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">
                <v:textbox inset=",7.2pt,,7.2pt">
                  <w:txbxContent>
                    <w:p w14:paraId="42514566" w14:textId="41CB878A" w:rsidR="00ED7973" w:rsidRPr="00AD57EC" w:rsidRDefault="00ED7973" w:rsidP="00AD57EC">
                      <w:pPr>
                        <w:jc w:val="center"/>
                        <w:rPr>
                          <w:rFonts w:ascii="Calibri" w:hAnsi="Calibri"/>
                          <w:sz w:val="20"/>
                          <w:szCs w:val="20"/>
                          <w:lang w:val="en"/>
                        </w:rPr>
                      </w:pPr>
                      <w:r w:rsidRPr="00AD57EC">
                        <w:rPr>
                          <w:rFonts w:ascii="Calibri" w:hAnsi="Calibri"/>
                          <w:sz w:val="20"/>
                          <w:szCs w:val="20"/>
                        </w:rPr>
                        <w:t xml:space="preserve">Full-text articles assessed for </w:t>
                      </w:r>
                      <w:proofErr w:type="gramStart"/>
                      <w:r w:rsidRPr="00AD57EC">
                        <w:rPr>
                          <w:rFonts w:ascii="Calibri" w:hAnsi="Calibri"/>
                          <w:sz w:val="20"/>
                          <w:szCs w:val="20"/>
                        </w:rPr>
                        <w:t>eligibility</w:t>
                      </w:r>
                      <w:proofErr w:type="gramEnd"/>
                      <w:r w:rsidRPr="00AD57EC">
                        <w:rPr>
                          <w:rFonts w:ascii="Calibri" w:hAnsi="Calibri"/>
                          <w:sz w:val="20"/>
                          <w:szCs w:val="20"/>
                        </w:rPr>
                        <w:br/>
                        <w:t xml:space="preserve">(n =  </w:t>
                      </w:r>
                      <w:r>
                        <w:rPr>
                          <w:rFonts w:ascii="Calibri" w:hAnsi="Calibri"/>
                          <w:sz w:val="20"/>
                          <w:szCs w:val="20"/>
                        </w:rPr>
                        <w:t>131</w:t>
                      </w:r>
                      <w:r w:rsidRPr="00AD57EC">
                        <w:rPr>
                          <w:rFonts w:ascii="Calibri" w:hAnsi="Calibri"/>
                          <w:sz w:val="20"/>
                          <w:szCs w:val="20"/>
                        </w:rPr>
                        <w:t>)</w:t>
                      </w:r>
                    </w:p>
                  </w:txbxContent>
                </v:textbox>
              </v:rect>
            </w:pict>
          </mc:Fallback>
        </mc:AlternateContent>
      </w:r>
      <w:r w:rsidRPr="00AD57EC">
        <w:rPr>
          <w:b/>
          <w:noProof/>
          <w:sz w:val="24"/>
          <w:szCs w:val="24"/>
          <w:lang w:eastAsia="en-GB"/>
        </w:rPr>
        <mc:AlternateContent>
          <mc:Choice Requires="wps">
            <w:drawing>
              <wp:anchor distT="36576" distB="36576" distL="36576" distR="36576" simplePos="0" relativeHeight="251665408" behindDoc="0" locked="0" layoutInCell="1" allowOverlap="1" wp14:anchorId="44183599" wp14:editId="6FCD1502">
                <wp:simplePos x="0" y="0"/>
                <wp:positionH relativeFrom="column">
                  <wp:posOffset>3578225</wp:posOffset>
                </wp:positionH>
                <wp:positionV relativeFrom="paragraph">
                  <wp:posOffset>3268980</wp:posOffset>
                </wp:positionV>
                <wp:extent cx="650875" cy="0"/>
                <wp:effectExtent l="6350" t="57150" r="19050" b="571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B3C266" id="Straight Arrow Connector 15" o:spid="_x0000_s1026" type="#_x0000_t32" style="position:absolute;margin-left:281.75pt;margin-top:257.4pt;width:51.2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">
                <v:stroke endarrow="block"/>
                <v:shadow color="#ccc"/>
              </v:shape>
            </w:pict>
          </mc:Fallback>
        </mc:AlternateContent>
      </w:r>
      <w:r w:rsidRPr="00AD57EC">
        <w:rPr>
          <w:b/>
          <w:noProof/>
          <w:sz w:val="24"/>
          <w:szCs w:val="24"/>
          <w:lang w:eastAsia="en-GB"/>
        </w:rPr>
        <mc:AlternateContent>
          <mc:Choice Requires="wps">
            <w:drawing>
              <wp:anchor distT="0" distB="0" distL="114300" distR="114300" simplePos="0" relativeHeight="251649024" behindDoc="0" locked="0" layoutInCell="1" allowOverlap="1" wp14:anchorId="29ABD32E" wp14:editId="3FD16374">
                <wp:simplePos x="0" y="0"/>
                <wp:positionH relativeFrom="column">
                  <wp:posOffset>4229100</wp:posOffset>
                </wp:positionH>
                <wp:positionV relativeFrom="paragraph">
                  <wp:posOffset>2983230</wp:posOffset>
                </wp:positionV>
                <wp:extent cx="1714500" cy="57150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2BFA8379" w14:textId="77777777" w:rsidR="00ED7973" w:rsidRPr="00AD57EC" w:rsidRDefault="00ED7973" w:rsidP="00AD57EC">
                            <w:pPr>
                              <w:jc w:val="center"/>
                              <w:rPr>
                                <w:rFonts w:ascii="Calibri" w:hAnsi="Calibri"/>
                                <w:sz w:val="20"/>
                                <w:szCs w:val="20"/>
                                <w:lang w:val="en"/>
                              </w:rPr>
                            </w:pPr>
                            <w:r w:rsidRPr="00AD57EC">
                              <w:rPr>
                                <w:rFonts w:ascii="Calibri" w:hAnsi="Calibri"/>
                                <w:sz w:val="20"/>
                                <w:szCs w:val="20"/>
                              </w:rPr>
                              <w:t>Records excluded</w:t>
                            </w:r>
                            <w:r w:rsidRPr="00AD57EC">
                              <w:rPr>
                                <w:rFonts w:ascii="Calibri" w:hAnsi="Calibri"/>
                                <w:sz w:val="20"/>
                                <w:szCs w:val="20"/>
                              </w:rPr>
                              <w:br/>
                              <w:t xml:space="preserve">(n = </w:t>
                            </w:r>
                            <w:r>
                              <w:rPr>
                                <w:rFonts w:ascii="Calibri" w:hAnsi="Calibri"/>
                                <w:sz w:val="20"/>
                                <w:szCs w:val="20"/>
                              </w:rPr>
                              <w:t>271</w:t>
                            </w:r>
                            <w:r w:rsidRPr="00AD57EC">
                              <w:rPr>
                                <w:rFonts w:ascii="Calibri" w:hAnsi="Calibri"/>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333pt;margin-top:234.9pt;width:13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sg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">
                <v:textbox inset=",7.2pt,,7.2pt">
                  <w:txbxContent>
                    <w:p w14:paraId="2BFA8379" w14:textId="77777777" w:rsidR="00ED7973" w:rsidRPr="00AD57EC" w:rsidRDefault="00ED7973" w:rsidP="00AD57EC">
                      <w:pPr>
                        <w:jc w:val="center"/>
                        <w:rPr>
                          <w:rFonts w:ascii="Calibri" w:hAnsi="Calibri"/>
                          <w:sz w:val="20"/>
                          <w:szCs w:val="20"/>
                          <w:lang w:val="en"/>
                        </w:rPr>
                      </w:pPr>
                      <w:r w:rsidRPr="00AD57EC">
                        <w:rPr>
                          <w:rFonts w:ascii="Calibri" w:hAnsi="Calibri"/>
                          <w:sz w:val="20"/>
                          <w:szCs w:val="20"/>
                        </w:rPr>
                        <w:t xml:space="preserve">Records </w:t>
                      </w:r>
                      <w:proofErr w:type="gramStart"/>
                      <w:r w:rsidRPr="00AD57EC">
                        <w:rPr>
                          <w:rFonts w:ascii="Calibri" w:hAnsi="Calibri"/>
                          <w:sz w:val="20"/>
                          <w:szCs w:val="20"/>
                        </w:rPr>
                        <w:t>excluded</w:t>
                      </w:r>
                      <w:proofErr w:type="gramEnd"/>
                      <w:r w:rsidRPr="00AD57EC">
                        <w:rPr>
                          <w:rFonts w:ascii="Calibri" w:hAnsi="Calibri"/>
                          <w:sz w:val="20"/>
                          <w:szCs w:val="20"/>
                        </w:rPr>
                        <w:br/>
                        <w:t xml:space="preserve">(n = </w:t>
                      </w:r>
                      <w:r>
                        <w:rPr>
                          <w:rFonts w:ascii="Calibri" w:hAnsi="Calibri"/>
                          <w:sz w:val="20"/>
                          <w:szCs w:val="20"/>
                        </w:rPr>
                        <w:t>271</w:t>
                      </w:r>
                      <w:r w:rsidRPr="00AD57EC">
                        <w:rPr>
                          <w:rFonts w:ascii="Calibri" w:hAnsi="Calibri"/>
                          <w:sz w:val="20"/>
                          <w:szCs w:val="20"/>
                        </w:rPr>
                        <w:t>)</w:t>
                      </w:r>
                    </w:p>
                  </w:txbxContent>
                </v:textbox>
              </v:rect>
            </w:pict>
          </mc:Fallback>
        </mc:AlternateContent>
      </w:r>
      <w:r w:rsidRPr="00AD57EC">
        <w:rPr>
          <w:b/>
          <w:noProof/>
          <w:sz w:val="24"/>
          <w:szCs w:val="24"/>
          <w:lang w:eastAsia="en-GB"/>
        </w:rPr>
        <mc:AlternateContent>
          <mc:Choice Requires="wps">
            <w:drawing>
              <wp:anchor distT="0" distB="0" distL="114300" distR="114300" simplePos="0" relativeHeight="251646976" behindDoc="0" locked="0" layoutInCell="1" allowOverlap="1" wp14:anchorId="5EE12784" wp14:editId="7EB5CCA4">
                <wp:simplePos x="0" y="0"/>
                <wp:positionH relativeFrom="column">
                  <wp:posOffset>1908175</wp:posOffset>
                </wp:positionH>
                <wp:positionV relativeFrom="paragraph">
                  <wp:posOffset>2983230</wp:posOffset>
                </wp:positionV>
                <wp:extent cx="1670050" cy="571500"/>
                <wp:effectExtent l="12700" t="9525" r="1270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41D21EED" w14:textId="381B912D" w:rsidR="00ED7973" w:rsidRPr="00AD57EC" w:rsidRDefault="00ED7973" w:rsidP="00AD57EC">
                            <w:pPr>
                              <w:jc w:val="center"/>
                              <w:rPr>
                                <w:rFonts w:ascii="Calibri" w:hAnsi="Calibri"/>
                                <w:sz w:val="20"/>
                                <w:szCs w:val="20"/>
                                <w:lang w:val="en"/>
                              </w:rPr>
                            </w:pPr>
                            <w:r w:rsidRPr="00AD57EC">
                              <w:rPr>
                                <w:rFonts w:ascii="Calibri" w:hAnsi="Calibri"/>
                                <w:sz w:val="20"/>
                                <w:szCs w:val="20"/>
                              </w:rPr>
                              <w:t>Records screened</w:t>
                            </w:r>
                            <w:r w:rsidRPr="00AD57EC">
                              <w:rPr>
                                <w:rFonts w:ascii="Calibri" w:hAnsi="Calibri"/>
                                <w:sz w:val="20"/>
                                <w:szCs w:val="20"/>
                              </w:rPr>
                              <w:br/>
                              <w:t>(n =  40</w:t>
                            </w:r>
                            <w:r>
                              <w:rPr>
                                <w:rFonts w:ascii="Calibri" w:hAnsi="Calibri"/>
                                <w:sz w:val="20"/>
                                <w:szCs w:val="20"/>
                              </w:rPr>
                              <w:t>2</w:t>
                            </w:r>
                            <w:r w:rsidRPr="00AD57EC">
                              <w:rPr>
                                <w:rFonts w:ascii="Calibri" w:hAnsi="Calibri"/>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150.25pt;margin-top:234.9pt;width:131.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">
                <v:textbox inset=",7.2pt,,7.2pt">
                  <w:txbxContent>
                    <w:p w14:paraId="41D21EED" w14:textId="381B912D" w:rsidR="00ED7973" w:rsidRPr="00AD57EC" w:rsidRDefault="00ED7973" w:rsidP="00AD57EC">
                      <w:pPr>
                        <w:jc w:val="center"/>
                        <w:rPr>
                          <w:rFonts w:ascii="Calibri" w:hAnsi="Calibri"/>
                          <w:sz w:val="20"/>
                          <w:szCs w:val="20"/>
                          <w:lang w:val="en"/>
                        </w:rPr>
                      </w:pPr>
                      <w:r w:rsidRPr="00AD57EC">
                        <w:rPr>
                          <w:rFonts w:ascii="Calibri" w:hAnsi="Calibri"/>
                          <w:sz w:val="20"/>
                          <w:szCs w:val="20"/>
                        </w:rPr>
                        <w:t xml:space="preserve">Records </w:t>
                      </w:r>
                      <w:proofErr w:type="gramStart"/>
                      <w:r w:rsidRPr="00AD57EC">
                        <w:rPr>
                          <w:rFonts w:ascii="Calibri" w:hAnsi="Calibri"/>
                          <w:sz w:val="20"/>
                          <w:szCs w:val="20"/>
                        </w:rPr>
                        <w:t>screened</w:t>
                      </w:r>
                      <w:proofErr w:type="gramEnd"/>
                      <w:r w:rsidRPr="00AD57EC">
                        <w:rPr>
                          <w:rFonts w:ascii="Calibri" w:hAnsi="Calibri"/>
                          <w:sz w:val="20"/>
                          <w:szCs w:val="20"/>
                        </w:rPr>
                        <w:br/>
                        <w:t>(n =  40</w:t>
                      </w:r>
                      <w:r>
                        <w:rPr>
                          <w:rFonts w:ascii="Calibri" w:hAnsi="Calibri"/>
                          <w:sz w:val="20"/>
                          <w:szCs w:val="20"/>
                        </w:rPr>
                        <w:t>2</w:t>
                      </w:r>
                      <w:r w:rsidRPr="00AD57EC">
                        <w:rPr>
                          <w:rFonts w:ascii="Calibri" w:hAnsi="Calibri"/>
                          <w:sz w:val="20"/>
                          <w:szCs w:val="20"/>
                        </w:rPr>
                        <w:t>)</w:t>
                      </w:r>
                    </w:p>
                  </w:txbxContent>
                </v:textbox>
              </v:rect>
            </w:pict>
          </mc:Fallback>
        </mc:AlternateContent>
      </w:r>
      <w:r w:rsidRPr="00AD57EC">
        <w:rPr>
          <w:b/>
          <w:noProof/>
          <w:sz w:val="24"/>
          <w:szCs w:val="24"/>
          <w:lang w:eastAsia="en-GB"/>
        </w:rPr>
        <mc:AlternateContent>
          <mc:Choice Requires="wps">
            <w:drawing>
              <wp:anchor distT="36576" distB="36576" distL="36576" distR="36576" simplePos="0" relativeHeight="251659264" behindDoc="0" locked="0" layoutInCell="1" allowOverlap="1" wp14:anchorId="1F7899AE" wp14:editId="70AC637A">
                <wp:simplePos x="0" y="0"/>
                <wp:positionH relativeFrom="column">
                  <wp:posOffset>2743200</wp:posOffset>
                </wp:positionH>
                <wp:positionV relativeFrom="paragraph">
                  <wp:posOffset>3554730</wp:posOffset>
                </wp:positionV>
                <wp:extent cx="0" cy="342900"/>
                <wp:effectExtent l="57150" t="9525" r="571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2C969C" id="Straight Arrow Connector 12" o:spid="_x0000_s1026" type="#_x0000_t32" style="position:absolute;margin-left:3in;margin-top:279.9pt;width:0;height:2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">
                <v:stroke endarrow="block"/>
                <v:shadow color="#ccc"/>
              </v:shape>
            </w:pict>
          </mc:Fallback>
        </mc:AlternateContent>
      </w:r>
      <w:r w:rsidRPr="00AD57EC">
        <w:rPr>
          <w:b/>
          <w:noProof/>
          <w:sz w:val="24"/>
          <w:szCs w:val="24"/>
          <w:lang w:eastAsia="en-GB"/>
        </w:rPr>
        <mc:AlternateContent>
          <mc:Choice Requires="wps">
            <w:drawing>
              <wp:anchor distT="36576" distB="36576" distL="36576" distR="36576" simplePos="0" relativeHeight="251657216" behindDoc="0" locked="0" layoutInCell="1" allowOverlap="1" wp14:anchorId="20713329" wp14:editId="31C47ED7">
                <wp:simplePos x="0" y="0"/>
                <wp:positionH relativeFrom="column">
                  <wp:posOffset>2743200</wp:posOffset>
                </wp:positionH>
                <wp:positionV relativeFrom="paragraph">
                  <wp:posOffset>2526030</wp:posOffset>
                </wp:positionV>
                <wp:extent cx="0" cy="457200"/>
                <wp:effectExtent l="57150" t="9525" r="571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A05048" id="Straight Arrow Connector 11" o:spid="_x0000_s1026" type="#_x0000_t32" style="position:absolute;margin-left:3in;margin-top:198.9pt;width:0;height:36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">
                <v:stroke endarrow="block"/>
                <v:shadow color="#ccc"/>
              </v:shape>
            </w:pict>
          </mc:Fallback>
        </mc:AlternateContent>
      </w:r>
      <w:r w:rsidRPr="00AD57EC">
        <w:rPr>
          <w:b/>
          <w:noProof/>
          <w:sz w:val="24"/>
          <w:szCs w:val="24"/>
          <w:lang w:eastAsia="en-GB"/>
        </w:rPr>
        <mc:AlternateContent>
          <mc:Choice Requires="wps">
            <w:drawing>
              <wp:anchor distT="0" distB="0" distL="114300" distR="114300" simplePos="0" relativeHeight="251644928" behindDoc="0" locked="0" layoutInCell="1" allowOverlap="1" wp14:anchorId="5A42DADE" wp14:editId="51D34B8B">
                <wp:simplePos x="0" y="0"/>
                <wp:positionH relativeFrom="column">
                  <wp:posOffset>1356995</wp:posOffset>
                </wp:positionH>
                <wp:positionV relativeFrom="paragraph">
                  <wp:posOffset>1954530</wp:posOffset>
                </wp:positionV>
                <wp:extent cx="2771775" cy="571500"/>
                <wp:effectExtent l="13970" t="9525" r="508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58966C88" w14:textId="149D2F3C" w:rsidR="00ED7973" w:rsidRPr="00AD57EC" w:rsidRDefault="00ED7973" w:rsidP="00AD57EC">
                            <w:pPr>
                              <w:jc w:val="center"/>
                              <w:rPr>
                                <w:rFonts w:ascii="Calibri" w:hAnsi="Calibri"/>
                                <w:sz w:val="20"/>
                                <w:szCs w:val="20"/>
                                <w:lang w:val="en"/>
                              </w:rPr>
                            </w:pPr>
                            <w:r w:rsidRPr="00AD57EC">
                              <w:rPr>
                                <w:rFonts w:ascii="Calibri" w:hAnsi="Calibri"/>
                                <w:sz w:val="20"/>
                                <w:szCs w:val="20"/>
                              </w:rPr>
                              <w:t>Records after duplicates removed</w:t>
                            </w:r>
                            <w:r w:rsidRPr="00AD57EC">
                              <w:rPr>
                                <w:rFonts w:ascii="Calibri" w:hAnsi="Calibri"/>
                                <w:sz w:val="20"/>
                                <w:szCs w:val="20"/>
                              </w:rPr>
                              <w:br/>
                              <w:t>(n =  40</w:t>
                            </w:r>
                            <w:r>
                              <w:rPr>
                                <w:rFonts w:ascii="Calibri" w:hAnsi="Calibri"/>
                                <w:sz w:val="20"/>
                                <w:szCs w:val="20"/>
                              </w:rPr>
                              <w:t>2</w:t>
                            </w:r>
                            <w:r w:rsidRPr="00AD57EC">
                              <w:rPr>
                                <w:rFonts w:ascii="Calibri" w:hAnsi="Calibri"/>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106.85pt;margin-top:153.9pt;width:218.2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">
                <v:textbox inset=",7.2pt,,7.2pt">
                  <w:txbxContent>
                    <w:p w14:paraId="58966C88" w14:textId="149D2F3C" w:rsidR="00ED7973" w:rsidRPr="00AD57EC" w:rsidRDefault="00ED7973" w:rsidP="00AD57EC">
                      <w:pPr>
                        <w:jc w:val="center"/>
                        <w:rPr>
                          <w:rFonts w:ascii="Calibri" w:hAnsi="Calibri"/>
                          <w:sz w:val="20"/>
                          <w:szCs w:val="20"/>
                          <w:lang w:val="en"/>
                        </w:rPr>
                      </w:pPr>
                      <w:r w:rsidRPr="00AD57EC">
                        <w:rPr>
                          <w:rFonts w:ascii="Calibri" w:hAnsi="Calibri"/>
                          <w:sz w:val="20"/>
                          <w:szCs w:val="20"/>
                        </w:rPr>
                        <w:t xml:space="preserve">Records after duplicates </w:t>
                      </w:r>
                      <w:proofErr w:type="gramStart"/>
                      <w:r w:rsidRPr="00AD57EC">
                        <w:rPr>
                          <w:rFonts w:ascii="Calibri" w:hAnsi="Calibri"/>
                          <w:sz w:val="20"/>
                          <w:szCs w:val="20"/>
                        </w:rPr>
                        <w:t>removed</w:t>
                      </w:r>
                      <w:proofErr w:type="gramEnd"/>
                      <w:r w:rsidRPr="00AD57EC">
                        <w:rPr>
                          <w:rFonts w:ascii="Calibri" w:hAnsi="Calibri"/>
                          <w:sz w:val="20"/>
                          <w:szCs w:val="20"/>
                        </w:rPr>
                        <w:br/>
                        <w:t>(n =  40</w:t>
                      </w:r>
                      <w:r>
                        <w:rPr>
                          <w:rFonts w:ascii="Calibri" w:hAnsi="Calibri"/>
                          <w:sz w:val="20"/>
                          <w:szCs w:val="20"/>
                        </w:rPr>
                        <w:t>2</w:t>
                      </w:r>
                      <w:r w:rsidRPr="00AD57EC">
                        <w:rPr>
                          <w:rFonts w:ascii="Calibri" w:hAnsi="Calibri"/>
                          <w:sz w:val="20"/>
                          <w:szCs w:val="20"/>
                        </w:rPr>
                        <w:t>)</w:t>
                      </w:r>
                    </w:p>
                  </w:txbxContent>
                </v:textbox>
              </v:rect>
            </w:pict>
          </mc:Fallback>
        </mc:AlternateContent>
      </w:r>
      <w:r w:rsidRPr="00AD57EC">
        <w:rPr>
          <w:rFonts w:ascii="Times New Roman" w:hAnsi="Times New Roman" w:cs="Times New Roman"/>
          <w:b/>
        </w:rPr>
        <w:t>Figure 1.</w:t>
      </w:r>
      <w:r>
        <w:rPr>
          <w:rFonts w:ascii="Times New Roman" w:hAnsi="Times New Roman" w:cs="Times New Roman"/>
        </w:rPr>
        <w:t xml:space="preserve"> PRISMA flow diagram</w:t>
      </w:r>
      <w:r w:rsidR="00CD2A67">
        <w:rPr>
          <w:rFonts w:ascii="Times New Roman" w:hAnsi="Times New Roman" w:cs="Times New Roman"/>
        </w:rPr>
        <w:t xml:space="preserve"> outlining study selection for inclusion within systematic review of clinical decision support for infection management in primary and secondary care  </w:t>
      </w:r>
    </w:p>
    <w:p w14:paraId="0710705B" w14:textId="77777777" w:rsidR="00AD57EC" w:rsidRDefault="00AD57EC" w:rsidP="008E30C4">
      <w:pPr>
        <w:spacing w:line="480" w:lineRule="auto"/>
        <w:rPr>
          <w:rFonts w:ascii="Times New Roman" w:hAnsi="Times New Roman" w:cs="Times New Roman"/>
          <w:b/>
        </w:rPr>
      </w:pPr>
    </w:p>
    <w:p w14:paraId="1CB30197" w14:textId="340B1A1D" w:rsidR="007B6D44" w:rsidRDefault="00CD2A67" w:rsidP="008E30C4">
      <w:pPr>
        <w:spacing w:line="480" w:lineRule="auto"/>
        <w:rPr>
          <w:rFonts w:ascii="Times New Roman" w:hAnsi="Times New Roman" w:cs="Times New Roman"/>
          <w:b/>
        </w:rPr>
      </w:pPr>
      <w:r w:rsidRPr="00AD57EC">
        <w:rPr>
          <w:b/>
          <w:noProof/>
          <w:sz w:val="24"/>
          <w:szCs w:val="24"/>
          <w:lang w:eastAsia="en-GB"/>
        </w:rPr>
        <mc:AlternateContent>
          <mc:Choice Requires="wps">
            <w:drawing>
              <wp:anchor distT="0" distB="0" distL="114300" distR="114300" simplePos="0" relativeHeight="251632640" behindDoc="0" locked="0" layoutInCell="1" allowOverlap="1" wp14:anchorId="3205E59E" wp14:editId="2746BB3D">
                <wp:simplePos x="0" y="0"/>
                <wp:positionH relativeFrom="column">
                  <wp:posOffset>1628775</wp:posOffset>
                </wp:positionH>
                <wp:positionV relativeFrom="paragraph">
                  <wp:posOffset>26299</wp:posOffset>
                </wp:positionV>
                <wp:extent cx="2228850" cy="682625"/>
                <wp:effectExtent l="0" t="0" r="19050"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17B85B6B" w14:textId="77777777" w:rsidR="00ED7973" w:rsidRPr="00AD57EC" w:rsidRDefault="00ED7973" w:rsidP="00AD57EC">
                            <w:pPr>
                              <w:jc w:val="center"/>
                              <w:rPr>
                                <w:rFonts w:ascii="Calibri" w:hAnsi="Calibri"/>
                                <w:sz w:val="20"/>
                                <w:szCs w:val="20"/>
                                <w:lang w:val="en"/>
                              </w:rPr>
                            </w:pPr>
                            <w:r w:rsidRPr="00AD57EC">
                              <w:rPr>
                                <w:rFonts w:ascii="Calibri" w:hAnsi="Calibri"/>
                                <w:sz w:val="20"/>
                                <w:szCs w:val="20"/>
                              </w:rPr>
                              <w:t>Records identified through database searching</w:t>
                            </w:r>
                            <w:r w:rsidRPr="00AD57EC">
                              <w:rPr>
                                <w:rFonts w:ascii="Calibri" w:hAnsi="Calibri"/>
                                <w:sz w:val="20"/>
                                <w:szCs w:val="20"/>
                              </w:rPr>
                              <w:br/>
                              <w:t>(n = 559)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128.25pt;margin-top:2.05pt;width:175.5pt;height:53.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">
                <v:textbox inset=",7.2pt,,7.2pt">
                  <w:txbxContent>
                    <w:p w14:paraId="17B85B6B" w14:textId="77777777" w:rsidR="00ED7973" w:rsidRPr="00AD57EC" w:rsidRDefault="00ED7973" w:rsidP="00AD57EC">
                      <w:pPr>
                        <w:jc w:val="center"/>
                        <w:rPr>
                          <w:rFonts w:ascii="Calibri" w:hAnsi="Calibri"/>
                          <w:sz w:val="20"/>
                          <w:szCs w:val="20"/>
                          <w:lang w:val="en"/>
                        </w:rPr>
                      </w:pPr>
                      <w:r w:rsidRPr="00AD57EC">
                        <w:rPr>
                          <w:rFonts w:ascii="Calibri" w:hAnsi="Calibri"/>
                          <w:sz w:val="20"/>
                          <w:szCs w:val="20"/>
                        </w:rPr>
                        <w:t xml:space="preserve">Records identified through database </w:t>
                      </w:r>
                      <w:proofErr w:type="gramStart"/>
                      <w:r w:rsidRPr="00AD57EC">
                        <w:rPr>
                          <w:rFonts w:ascii="Calibri" w:hAnsi="Calibri"/>
                          <w:sz w:val="20"/>
                          <w:szCs w:val="20"/>
                        </w:rPr>
                        <w:t>searching</w:t>
                      </w:r>
                      <w:proofErr w:type="gramEnd"/>
                      <w:r w:rsidRPr="00AD57EC">
                        <w:rPr>
                          <w:rFonts w:ascii="Calibri" w:hAnsi="Calibri"/>
                          <w:sz w:val="20"/>
                          <w:szCs w:val="20"/>
                        </w:rPr>
                        <w:br/>
                        <w:t>(n = 559)</w:t>
                      </w:r>
                    </w:p>
                  </w:txbxContent>
                </v:textbox>
              </v:rect>
            </w:pict>
          </mc:Fallback>
        </mc:AlternateContent>
      </w:r>
    </w:p>
    <w:p w14:paraId="1A50CFFB" w14:textId="23110031" w:rsidR="007B6D44" w:rsidRDefault="0018493E" w:rsidP="008E30C4">
      <w:pPr>
        <w:spacing w:line="480" w:lineRule="auto"/>
        <w:rPr>
          <w:rFonts w:ascii="Times New Roman" w:hAnsi="Times New Roman" w:cs="Times New Roman"/>
          <w:b/>
        </w:rPr>
      </w:pPr>
      <w:r w:rsidRPr="00AD57EC">
        <w:rPr>
          <w:b/>
          <w:noProof/>
          <w:sz w:val="24"/>
          <w:szCs w:val="24"/>
          <w:lang w:eastAsia="en-GB"/>
        </w:rPr>
        <mc:AlternateContent>
          <mc:Choice Requires="wps">
            <w:drawing>
              <wp:anchor distT="36576" distB="36576" distL="36576" distR="36576" simplePos="0" relativeHeight="251640832" behindDoc="0" locked="0" layoutInCell="1" allowOverlap="1" wp14:anchorId="5F89C8A8" wp14:editId="43E3C965">
                <wp:simplePos x="0" y="0"/>
                <wp:positionH relativeFrom="column">
                  <wp:posOffset>2747010</wp:posOffset>
                </wp:positionH>
                <wp:positionV relativeFrom="paragraph">
                  <wp:posOffset>288290</wp:posOffset>
                </wp:positionV>
                <wp:extent cx="0" cy="550545"/>
                <wp:effectExtent l="76200" t="0" r="57150" b="590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5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E3AF2A" id="Straight Arrow Connector 9" o:spid="_x0000_s1026" type="#_x0000_t32" style="position:absolute;margin-left:216.3pt;margin-top:22.7pt;width:0;height:43.35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">
                <v:stroke endarrow="block"/>
                <v:shadow color="#ccc"/>
              </v:shape>
            </w:pict>
          </mc:Fallback>
        </mc:AlternateContent>
      </w:r>
      <w:r w:rsidRPr="00AD57EC">
        <w:rPr>
          <w:b/>
          <w:noProof/>
          <w:sz w:val="24"/>
          <w:szCs w:val="24"/>
          <w:lang w:eastAsia="en-GB"/>
        </w:rPr>
        <mc:AlternateContent>
          <mc:Choice Requires="wps">
            <w:drawing>
              <wp:anchor distT="0" distB="0" distL="114300" distR="114300" simplePos="0" relativeHeight="251642880" behindDoc="0" locked="0" layoutInCell="1" allowOverlap="1" wp14:anchorId="14B204E8" wp14:editId="0C72EA43">
                <wp:simplePos x="0" y="0"/>
                <wp:positionH relativeFrom="column">
                  <wp:posOffset>-994410</wp:posOffset>
                </wp:positionH>
                <wp:positionV relativeFrom="paragraph">
                  <wp:posOffset>116469</wp:posOffset>
                </wp:positionV>
                <wp:extent cx="1371600" cy="297180"/>
                <wp:effectExtent l="3810" t="0" r="22860" b="2286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BFE7D5C" w14:textId="77777777" w:rsidR="00ED7973" w:rsidRDefault="00ED7973" w:rsidP="00AD57EC">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3" style="position:absolute;margin-left:-78.3pt;margin-top:9.15pt;width:108pt;height:23.4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" fillcolor="#ccecff">
                <v:textbox style="layout-flow:vertical;mso-layout-flow-alt:bottom-to-top" inset="3.6pt,,3.6pt">
                  <w:txbxContent>
                    <w:p w14:paraId="5BFE7D5C" w14:textId="77777777" w:rsidR="00ED7973" w:rsidRDefault="00ED7973" w:rsidP="00AD57EC">
                      <w:pPr>
                        <w:pStyle w:val="Heading2"/>
                        <w:keepNext/>
                        <w:rPr>
                          <w:rFonts w:ascii="Calibri" w:hAnsi="Calibri"/>
                          <w:lang w:val="en"/>
                        </w:rPr>
                      </w:pPr>
                      <w:r>
                        <w:rPr>
                          <w:rFonts w:ascii="Calibri" w:hAnsi="Calibri"/>
                          <w:lang w:val="en"/>
                        </w:rPr>
                        <w:t>Identification</w:t>
                      </w:r>
                    </w:p>
                  </w:txbxContent>
                </v:textbox>
              </v:roundrect>
            </w:pict>
          </mc:Fallback>
        </mc:AlternateContent>
      </w:r>
    </w:p>
    <w:p w14:paraId="294786A8" w14:textId="77777777" w:rsidR="00AD57EC" w:rsidRDefault="00AD57EC" w:rsidP="008E30C4">
      <w:pPr>
        <w:spacing w:line="480" w:lineRule="auto"/>
        <w:rPr>
          <w:rFonts w:ascii="Times New Roman" w:hAnsi="Times New Roman" w:cs="Times New Roman"/>
          <w:b/>
        </w:rPr>
      </w:pPr>
    </w:p>
    <w:p w14:paraId="3805B6E5" w14:textId="77777777" w:rsidR="00AD57EC" w:rsidRDefault="00AD57EC" w:rsidP="008E30C4">
      <w:pPr>
        <w:spacing w:line="480" w:lineRule="auto"/>
        <w:rPr>
          <w:rFonts w:ascii="Times New Roman" w:hAnsi="Times New Roman" w:cs="Times New Roman"/>
          <w:b/>
        </w:rPr>
      </w:pPr>
    </w:p>
    <w:p w14:paraId="4E463D31" w14:textId="1887E7E8" w:rsidR="00AD57EC" w:rsidRDefault="0018493E" w:rsidP="008E30C4">
      <w:pPr>
        <w:spacing w:line="480" w:lineRule="auto"/>
        <w:rPr>
          <w:rFonts w:ascii="Times New Roman" w:hAnsi="Times New Roman" w:cs="Times New Roman"/>
          <w:b/>
        </w:rPr>
      </w:pPr>
      <w:r w:rsidRPr="00AD57EC">
        <w:rPr>
          <w:b/>
          <w:noProof/>
          <w:sz w:val="24"/>
          <w:szCs w:val="24"/>
          <w:lang w:eastAsia="en-GB"/>
        </w:rPr>
        <mc:AlternateContent>
          <mc:Choice Requires="wps">
            <w:drawing>
              <wp:anchor distT="0" distB="0" distL="114300" distR="114300" simplePos="0" relativeHeight="251634688" behindDoc="0" locked="0" layoutInCell="1" allowOverlap="1" wp14:anchorId="2F91C5BC" wp14:editId="065B9C62">
                <wp:simplePos x="0" y="0"/>
                <wp:positionH relativeFrom="column">
                  <wp:posOffset>-994410</wp:posOffset>
                </wp:positionH>
                <wp:positionV relativeFrom="paragraph">
                  <wp:posOffset>280299</wp:posOffset>
                </wp:positionV>
                <wp:extent cx="1371600" cy="297180"/>
                <wp:effectExtent l="3810" t="0" r="22860" b="2286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A599DA1" w14:textId="77777777" w:rsidR="00ED7973" w:rsidRDefault="00ED7973" w:rsidP="00AD57EC">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4" style="position:absolute;margin-left:-78.3pt;margin-top:22.05pt;width:108pt;height:23.4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" fillcolor="#ccecff">
                <v:textbox style="layout-flow:vertical;mso-layout-flow-alt:bottom-to-top" inset="3.6pt,,3.6pt">
                  <w:txbxContent>
                    <w:p w14:paraId="4A599DA1" w14:textId="77777777" w:rsidR="00ED7973" w:rsidRDefault="00ED7973" w:rsidP="00AD57EC">
                      <w:pPr>
                        <w:pStyle w:val="Heading2"/>
                        <w:keepNext/>
                        <w:rPr>
                          <w:rFonts w:ascii="Calibri" w:hAnsi="Calibri"/>
                          <w:lang w:val="en"/>
                        </w:rPr>
                      </w:pPr>
                      <w:r>
                        <w:rPr>
                          <w:rFonts w:ascii="Calibri" w:hAnsi="Calibri"/>
                          <w:lang w:val="en"/>
                        </w:rPr>
                        <w:t>Screening</w:t>
                      </w:r>
                    </w:p>
                  </w:txbxContent>
                </v:textbox>
              </v:roundrect>
            </w:pict>
          </mc:Fallback>
        </mc:AlternateContent>
      </w:r>
    </w:p>
    <w:p w14:paraId="77A65E02" w14:textId="77777777" w:rsidR="00AD57EC" w:rsidRDefault="00AD57EC" w:rsidP="008E30C4">
      <w:pPr>
        <w:spacing w:line="480" w:lineRule="auto"/>
        <w:rPr>
          <w:rFonts w:ascii="Times New Roman" w:hAnsi="Times New Roman" w:cs="Times New Roman"/>
          <w:b/>
        </w:rPr>
      </w:pPr>
    </w:p>
    <w:p w14:paraId="4471716E" w14:textId="5BDD8024" w:rsidR="00AD57EC" w:rsidRDefault="0018493E" w:rsidP="008E30C4">
      <w:pPr>
        <w:spacing w:line="480" w:lineRule="auto"/>
        <w:rPr>
          <w:rFonts w:ascii="Times New Roman" w:hAnsi="Times New Roman" w:cs="Times New Roman"/>
          <w:b/>
        </w:rPr>
      </w:pPr>
      <w:r w:rsidRPr="00AD57EC">
        <w:rPr>
          <w:b/>
          <w:noProof/>
          <w:sz w:val="24"/>
          <w:szCs w:val="24"/>
          <w:lang w:eastAsia="en-GB"/>
        </w:rPr>
        <mc:AlternateContent>
          <mc:Choice Requires="wps">
            <w:drawing>
              <wp:anchor distT="0" distB="0" distL="114300" distR="114300" simplePos="0" relativeHeight="251653120" behindDoc="0" locked="0" layoutInCell="1" allowOverlap="1" wp14:anchorId="038B2256" wp14:editId="0BB102B4">
                <wp:simplePos x="0" y="0"/>
                <wp:positionH relativeFrom="column">
                  <wp:posOffset>4231005</wp:posOffset>
                </wp:positionH>
                <wp:positionV relativeFrom="paragraph">
                  <wp:posOffset>345069</wp:posOffset>
                </wp:positionV>
                <wp:extent cx="1714500" cy="1880235"/>
                <wp:effectExtent l="0" t="0" r="19050" b="247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880235"/>
                        </a:xfrm>
                        <a:prstGeom prst="rect">
                          <a:avLst/>
                        </a:prstGeom>
                        <a:solidFill>
                          <a:srgbClr val="FFFFFF"/>
                        </a:solidFill>
                        <a:ln w="9525">
                          <a:solidFill>
                            <a:srgbClr val="000000"/>
                          </a:solidFill>
                          <a:miter lim="800000"/>
                          <a:headEnd/>
                          <a:tailEnd/>
                        </a:ln>
                      </wps:spPr>
                      <wps:txbx>
                        <w:txbxContent>
                          <w:p w14:paraId="2156BA46" w14:textId="6D29DA00" w:rsidR="00ED7973" w:rsidRDefault="00ED7973" w:rsidP="00AD57EC">
                            <w:pPr>
                              <w:jc w:val="center"/>
                              <w:rPr>
                                <w:rFonts w:ascii="Calibri" w:hAnsi="Calibri"/>
                                <w:sz w:val="20"/>
                                <w:szCs w:val="20"/>
                              </w:rPr>
                            </w:pPr>
                            <w:r w:rsidRPr="00AD57EC">
                              <w:rPr>
                                <w:rFonts w:ascii="Calibri" w:hAnsi="Calibri"/>
                                <w:sz w:val="20"/>
                                <w:szCs w:val="20"/>
                              </w:rPr>
                              <w:t>Full-text articles excluded, with reasons</w:t>
                            </w:r>
                            <w:r>
                              <w:rPr>
                                <w:rFonts w:ascii="Calibri" w:hAnsi="Calibri"/>
                                <w:sz w:val="20"/>
                                <w:szCs w:val="20"/>
                              </w:rPr>
                              <w:br/>
                              <w:t>(n =</w:t>
                            </w:r>
                            <w:r w:rsidRPr="00AD57EC">
                              <w:rPr>
                                <w:rFonts w:ascii="Calibri" w:hAnsi="Calibri"/>
                                <w:sz w:val="20"/>
                                <w:szCs w:val="20"/>
                              </w:rPr>
                              <w:t xml:space="preserve"> </w:t>
                            </w:r>
                            <w:r>
                              <w:rPr>
                                <w:rFonts w:ascii="Calibri" w:hAnsi="Calibri"/>
                                <w:sz w:val="20"/>
                                <w:szCs w:val="20"/>
                              </w:rPr>
                              <w:t>73</w:t>
                            </w:r>
                            <w:r w:rsidRPr="00AD57EC">
                              <w:rPr>
                                <w:rFonts w:ascii="Calibri" w:hAnsi="Calibri"/>
                                <w:sz w:val="20"/>
                                <w:szCs w:val="20"/>
                              </w:rPr>
                              <w:t>)</w:t>
                            </w:r>
                          </w:p>
                          <w:p w14:paraId="1734E5AD" w14:textId="77777777" w:rsidR="00ED7973" w:rsidRDefault="00ED7973" w:rsidP="00C72CA5">
                            <w:pPr>
                              <w:spacing w:line="240" w:lineRule="auto"/>
                              <w:rPr>
                                <w:rFonts w:ascii="Calibri" w:hAnsi="Calibri"/>
                                <w:sz w:val="20"/>
                                <w:szCs w:val="20"/>
                              </w:rPr>
                            </w:pPr>
                            <w:r>
                              <w:rPr>
                                <w:rFonts w:ascii="Calibri" w:hAnsi="Calibri"/>
                                <w:sz w:val="20"/>
                                <w:szCs w:val="20"/>
                              </w:rPr>
                              <w:t>17 – Critical care focus</w:t>
                            </w:r>
                          </w:p>
                          <w:p w14:paraId="635BD3F2" w14:textId="77777777" w:rsidR="00ED7973" w:rsidRDefault="00ED7973" w:rsidP="0018493E">
                            <w:pPr>
                              <w:spacing w:line="240" w:lineRule="auto"/>
                              <w:rPr>
                                <w:rFonts w:ascii="Calibri" w:hAnsi="Calibri"/>
                                <w:sz w:val="20"/>
                                <w:szCs w:val="20"/>
                              </w:rPr>
                            </w:pPr>
                            <w:r>
                              <w:rPr>
                                <w:rFonts w:ascii="Calibri" w:hAnsi="Calibri"/>
                                <w:sz w:val="20"/>
                                <w:szCs w:val="20"/>
                              </w:rPr>
                              <w:t>28 – Paediatric focussed</w:t>
                            </w:r>
                          </w:p>
                          <w:p w14:paraId="54DECA4C" w14:textId="77777777" w:rsidR="00ED7973" w:rsidRDefault="00ED7973" w:rsidP="00C72CA5">
                            <w:pPr>
                              <w:spacing w:line="240" w:lineRule="auto"/>
                              <w:rPr>
                                <w:rFonts w:ascii="Calibri" w:hAnsi="Calibri"/>
                                <w:sz w:val="20"/>
                                <w:szCs w:val="20"/>
                              </w:rPr>
                            </w:pPr>
                            <w:r>
                              <w:rPr>
                                <w:rFonts w:ascii="Calibri" w:hAnsi="Calibri"/>
                                <w:sz w:val="20"/>
                                <w:szCs w:val="20"/>
                              </w:rPr>
                              <w:t>2   – Not for prescribing</w:t>
                            </w:r>
                          </w:p>
                          <w:p w14:paraId="0203A838" w14:textId="799D1D98" w:rsidR="00ED7973" w:rsidRPr="00AD57EC" w:rsidRDefault="00ED7973" w:rsidP="00C72CA5">
                            <w:pPr>
                              <w:spacing w:line="240" w:lineRule="auto"/>
                              <w:rPr>
                                <w:rFonts w:ascii="Calibri" w:hAnsi="Calibri"/>
                                <w:sz w:val="20"/>
                                <w:szCs w:val="20"/>
                                <w:lang w:val="en"/>
                              </w:rPr>
                            </w:pPr>
                            <w:r>
                              <w:rPr>
                                <w:rFonts w:ascii="Calibri" w:hAnsi="Calibri"/>
                                <w:sz w:val="20"/>
                                <w:szCs w:val="20"/>
                              </w:rPr>
                              <w:t>26 – not eligible on review of full text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margin-left:333.15pt;margin-top:27.15pt;width:135pt;height:14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">
                <v:textbox inset=",7.2pt,,7.2pt">
                  <w:txbxContent>
                    <w:p w14:paraId="2156BA46" w14:textId="6D29DA00" w:rsidR="00ED7973" w:rsidRDefault="00ED7973" w:rsidP="00AD57EC">
                      <w:pPr>
                        <w:jc w:val="center"/>
                        <w:rPr>
                          <w:rFonts w:ascii="Calibri" w:hAnsi="Calibri"/>
                          <w:sz w:val="20"/>
                          <w:szCs w:val="20"/>
                        </w:rPr>
                      </w:pPr>
                      <w:r w:rsidRPr="00AD57EC">
                        <w:rPr>
                          <w:rFonts w:ascii="Calibri" w:hAnsi="Calibri"/>
                          <w:sz w:val="20"/>
                          <w:szCs w:val="20"/>
                        </w:rPr>
                        <w:t xml:space="preserve">Full-text articles excluded, with </w:t>
                      </w:r>
                      <w:proofErr w:type="gramStart"/>
                      <w:r w:rsidRPr="00AD57EC">
                        <w:rPr>
                          <w:rFonts w:ascii="Calibri" w:hAnsi="Calibri"/>
                          <w:sz w:val="20"/>
                          <w:szCs w:val="20"/>
                        </w:rPr>
                        <w:t>reasons</w:t>
                      </w:r>
                      <w:proofErr w:type="gramEnd"/>
                      <w:r>
                        <w:rPr>
                          <w:rFonts w:ascii="Calibri" w:hAnsi="Calibri"/>
                          <w:sz w:val="20"/>
                          <w:szCs w:val="20"/>
                        </w:rPr>
                        <w:br/>
                        <w:t>(n =</w:t>
                      </w:r>
                      <w:r w:rsidRPr="00AD57EC">
                        <w:rPr>
                          <w:rFonts w:ascii="Calibri" w:hAnsi="Calibri"/>
                          <w:sz w:val="20"/>
                          <w:szCs w:val="20"/>
                        </w:rPr>
                        <w:t xml:space="preserve"> </w:t>
                      </w:r>
                      <w:r>
                        <w:rPr>
                          <w:rFonts w:ascii="Calibri" w:hAnsi="Calibri"/>
                          <w:sz w:val="20"/>
                          <w:szCs w:val="20"/>
                        </w:rPr>
                        <w:t>73</w:t>
                      </w:r>
                      <w:r w:rsidRPr="00AD57EC">
                        <w:rPr>
                          <w:rFonts w:ascii="Calibri" w:hAnsi="Calibri"/>
                          <w:sz w:val="20"/>
                          <w:szCs w:val="20"/>
                        </w:rPr>
                        <w:t>)</w:t>
                      </w:r>
                    </w:p>
                    <w:p w14:paraId="1734E5AD" w14:textId="77777777" w:rsidR="00ED7973" w:rsidRDefault="00ED7973" w:rsidP="00C72CA5">
                      <w:pPr>
                        <w:spacing w:line="240" w:lineRule="auto"/>
                        <w:rPr>
                          <w:rFonts w:ascii="Calibri" w:hAnsi="Calibri"/>
                          <w:sz w:val="20"/>
                          <w:szCs w:val="20"/>
                        </w:rPr>
                      </w:pPr>
                      <w:r>
                        <w:rPr>
                          <w:rFonts w:ascii="Calibri" w:hAnsi="Calibri"/>
                          <w:sz w:val="20"/>
                          <w:szCs w:val="20"/>
                        </w:rPr>
                        <w:t>17 – Critical care focus</w:t>
                      </w:r>
                    </w:p>
                    <w:p w14:paraId="635BD3F2" w14:textId="77777777" w:rsidR="00ED7973" w:rsidRDefault="00ED7973" w:rsidP="0018493E">
                      <w:pPr>
                        <w:spacing w:line="240" w:lineRule="auto"/>
                        <w:rPr>
                          <w:rFonts w:ascii="Calibri" w:hAnsi="Calibri"/>
                          <w:sz w:val="20"/>
                          <w:szCs w:val="20"/>
                        </w:rPr>
                      </w:pPr>
                      <w:r>
                        <w:rPr>
                          <w:rFonts w:ascii="Calibri" w:hAnsi="Calibri"/>
                          <w:sz w:val="20"/>
                          <w:szCs w:val="20"/>
                        </w:rPr>
                        <w:t>28 – Paediatric focussed</w:t>
                      </w:r>
                    </w:p>
                    <w:p w14:paraId="54DECA4C" w14:textId="77777777" w:rsidR="00ED7973" w:rsidRDefault="00ED7973" w:rsidP="00C72CA5">
                      <w:pPr>
                        <w:spacing w:line="240" w:lineRule="auto"/>
                        <w:rPr>
                          <w:rFonts w:ascii="Calibri" w:hAnsi="Calibri"/>
                          <w:sz w:val="20"/>
                          <w:szCs w:val="20"/>
                        </w:rPr>
                      </w:pPr>
                      <w:r>
                        <w:rPr>
                          <w:rFonts w:ascii="Calibri" w:hAnsi="Calibri"/>
                          <w:sz w:val="20"/>
                          <w:szCs w:val="20"/>
                        </w:rPr>
                        <w:t>2   – Not for prescribing</w:t>
                      </w:r>
                    </w:p>
                    <w:p w14:paraId="0203A838" w14:textId="799D1D98" w:rsidR="00ED7973" w:rsidRPr="00AD57EC" w:rsidRDefault="00ED7973" w:rsidP="00C72CA5">
                      <w:pPr>
                        <w:spacing w:line="240" w:lineRule="auto"/>
                        <w:rPr>
                          <w:rFonts w:ascii="Calibri" w:hAnsi="Calibri"/>
                          <w:sz w:val="20"/>
                          <w:szCs w:val="20"/>
                          <w:lang w:val="en"/>
                        </w:rPr>
                      </w:pPr>
                      <w:r>
                        <w:rPr>
                          <w:rFonts w:ascii="Calibri" w:hAnsi="Calibri"/>
                          <w:sz w:val="20"/>
                          <w:szCs w:val="20"/>
                        </w:rPr>
                        <w:t xml:space="preserve">26 – </w:t>
                      </w:r>
                      <w:proofErr w:type="gramStart"/>
                      <w:r>
                        <w:rPr>
                          <w:rFonts w:ascii="Calibri" w:hAnsi="Calibri"/>
                          <w:sz w:val="20"/>
                          <w:szCs w:val="20"/>
                        </w:rPr>
                        <w:t>not</w:t>
                      </w:r>
                      <w:proofErr w:type="gramEnd"/>
                      <w:r>
                        <w:rPr>
                          <w:rFonts w:ascii="Calibri" w:hAnsi="Calibri"/>
                          <w:sz w:val="20"/>
                          <w:szCs w:val="20"/>
                        </w:rPr>
                        <w:t xml:space="preserve"> eligible on review of full text</w:t>
                      </w:r>
                    </w:p>
                  </w:txbxContent>
                </v:textbox>
              </v:rect>
            </w:pict>
          </mc:Fallback>
        </mc:AlternateContent>
      </w:r>
    </w:p>
    <w:p w14:paraId="4F1968CB" w14:textId="77777777" w:rsidR="00AD57EC" w:rsidRDefault="00AD57EC" w:rsidP="008E30C4">
      <w:pPr>
        <w:spacing w:line="480" w:lineRule="auto"/>
        <w:rPr>
          <w:rFonts w:ascii="Times New Roman" w:hAnsi="Times New Roman" w:cs="Times New Roman"/>
          <w:b/>
        </w:rPr>
      </w:pPr>
    </w:p>
    <w:p w14:paraId="1CD619CD" w14:textId="34CBB8DA" w:rsidR="00AD57EC" w:rsidRDefault="0018493E" w:rsidP="008E30C4">
      <w:pPr>
        <w:spacing w:line="480" w:lineRule="auto"/>
        <w:rPr>
          <w:rFonts w:ascii="Times New Roman" w:hAnsi="Times New Roman" w:cs="Times New Roman"/>
          <w:b/>
        </w:rPr>
      </w:pPr>
      <w:r w:rsidRPr="00AD57EC">
        <w:rPr>
          <w:b/>
          <w:noProof/>
          <w:sz w:val="24"/>
          <w:szCs w:val="24"/>
          <w:lang w:eastAsia="en-GB"/>
        </w:rPr>
        <mc:AlternateContent>
          <mc:Choice Requires="wps">
            <w:drawing>
              <wp:anchor distT="0" distB="0" distL="114300" distR="114300" simplePos="0" relativeHeight="251638784" behindDoc="0" locked="0" layoutInCell="1" allowOverlap="1" wp14:anchorId="20C1757B" wp14:editId="38C4AB1A">
                <wp:simplePos x="0" y="0"/>
                <wp:positionH relativeFrom="column">
                  <wp:posOffset>-994410</wp:posOffset>
                </wp:positionH>
                <wp:positionV relativeFrom="paragraph">
                  <wp:posOffset>21854</wp:posOffset>
                </wp:positionV>
                <wp:extent cx="1371600" cy="297180"/>
                <wp:effectExtent l="3810" t="0" r="22860" b="2286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3600A61" w14:textId="77777777" w:rsidR="00ED7973" w:rsidRDefault="00ED7973" w:rsidP="00AD57EC">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6" style="position:absolute;margin-left:-78.3pt;margin-top:1.7pt;width:108pt;height:23.4pt;rotation:-9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" fillcolor="#ccecff">
                <v:textbox style="layout-flow:vertical;mso-layout-flow-alt:bottom-to-top" inset="3.6pt,,3.6pt">
                  <w:txbxContent>
                    <w:p w14:paraId="33600A61" w14:textId="77777777" w:rsidR="00ED7973" w:rsidRDefault="00ED7973" w:rsidP="00AD57EC">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p>
    <w:p w14:paraId="5CA89015" w14:textId="77777777" w:rsidR="00AD57EC" w:rsidRDefault="00AD57EC" w:rsidP="008E30C4">
      <w:pPr>
        <w:spacing w:line="480" w:lineRule="auto"/>
        <w:rPr>
          <w:rFonts w:ascii="Times New Roman" w:hAnsi="Times New Roman" w:cs="Times New Roman"/>
          <w:b/>
        </w:rPr>
      </w:pPr>
    </w:p>
    <w:p w14:paraId="49AC61D3" w14:textId="77777777" w:rsidR="00AD57EC" w:rsidRDefault="00AD57EC" w:rsidP="008E30C4">
      <w:pPr>
        <w:spacing w:line="480" w:lineRule="auto"/>
        <w:rPr>
          <w:rFonts w:ascii="Times New Roman" w:hAnsi="Times New Roman" w:cs="Times New Roman"/>
          <w:b/>
        </w:rPr>
      </w:pPr>
    </w:p>
    <w:p w14:paraId="7531C094" w14:textId="33761E51" w:rsidR="00AD57EC" w:rsidRDefault="0018493E" w:rsidP="008E30C4">
      <w:pPr>
        <w:spacing w:line="480" w:lineRule="auto"/>
        <w:rPr>
          <w:rFonts w:ascii="Times New Roman" w:hAnsi="Times New Roman" w:cs="Times New Roman"/>
          <w:b/>
        </w:rPr>
      </w:pPr>
      <w:r w:rsidRPr="00AD57EC">
        <w:rPr>
          <w:b/>
          <w:noProof/>
          <w:sz w:val="24"/>
          <w:szCs w:val="24"/>
          <w:lang w:eastAsia="en-GB"/>
        </w:rPr>
        <mc:AlternateContent>
          <mc:Choice Requires="wps">
            <w:drawing>
              <wp:anchor distT="0" distB="0" distL="114300" distR="114300" simplePos="0" relativeHeight="251636736" behindDoc="0" locked="0" layoutInCell="1" allowOverlap="1" wp14:anchorId="6BE4DFDB" wp14:editId="466CC57A">
                <wp:simplePos x="0" y="0"/>
                <wp:positionH relativeFrom="column">
                  <wp:posOffset>-994410</wp:posOffset>
                </wp:positionH>
                <wp:positionV relativeFrom="paragraph">
                  <wp:posOffset>187589</wp:posOffset>
                </wp:positionV>
                <wp:extent cx="1371600" cy="297180"/>
                <wp:effectExtent l="3810" t="0" r="22860" b="228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545A70E" w14:textId="77777777" w:rsidR="00ED7973" w:rsidRDefault="00ED7973" w:rsidP="00AD57EC">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7" style="position:absolute;margin-left:-78.3pt;margin-top:14.75pt;width:108pt;height:23.4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" fillcolor="#ccecff">
                <v:textbox style="layout-flow:vertical;mso-layout-flow-alt:bottom-to-top" inset="3.6pt,,3.6pt">
                  <w:txbxContent>
                    <w:p w14:paraId="3545A70E" w14:textId="77777777" w:rsidR="00ED7973" w:rsidRDefault="00ED7973" w:rsidP="00AD57EC">
                      <w:pPr>
                        <w:pStyle w:val="Heading2"/>
                        <w:keepNext/>
                        <w:rPr>
                          <w:rFonts w:ascii="Calibri" w:hAnsi="Calibri"/>
                          <w:lang w:val="en"/>
                        </w:rPr>
                      </w:pPr>
                      <w:r>
                        <w:rPr>
                          <w:rFonts w:ascii="Calibri" w:hAnsi="Calibri"/>
                          <w:lang w:val="en"/>
                        </w:rPr>
                        <w:t>Included</w:t>
                      </w:r>
                    </w:p>
                  </w:txbxContent>
                </v:textbox>
              </v:roundrect>
            </w:pict>
          </mc:Fallback>
        </mc:AlternateContent>
      </w:r>
      <w:r w:rsidR="00CD2A67" w:rsidRPr="00AD57EC">
        <w:rPr>
          <w:b/>
          <w:noProof/>
          <w:sz w:val="24"/>
          <w:szCs w:val="24"/>
          <w:lang w:eastAsia="en-GB"/>
        </w:rPr>
        <mc:AlternateContent>
          <mc:Choice Requires="wps">
            <w:drawing>
              <wp:anchor distT="0" distB="0" distL="114300" distR="114300" simplePos="0" relativeHeight="251669504" behindDoc="0" locked="0" layoutInCell="1" allowOverlap="1" wp14:anchorId="55E0A8F8" wp14:editId="26BF0F28">
                <wp:simplePos x="0" y="0"/>
                <wp:positionH relativeFrom="column">
                  <wp:posOffset>1882140</wp:posOffset>
                </wp:positionH>
                <wp:positionV relativeFrom="paragraph">
                  <wp:posOffset>310515</wp:posOffset>
                </wp:positionV>
                <wp:extent cx="1714500" cy="65722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57225"/>
                        </a:xfrm>
                        <a:prstGeom prst="rect">
                          <a:avLst/>
                        </a:prstGeom>
                        <a:solidFill>
                          <a:srgbClr val="FFFFFF"/>
                        </a:solidFill>
                        <a:ln w="9525">
                          <a:solidFill>
                            <a:srgbClr val="000000"/>
                          </a:solidFill>
                          <a:miter lim="800000"/>
                          <a:headEnd/>
                          <a:tailEnd/>
                        </a:ln>
                      </wps:spPr>
                      <wps:txbx>
                        <w:txbxContent>
                          <w:p w14:paraId="7F7A0ACB" w14:textId="77777777" w:rsidR="00ED7973" w:rsidRDefault="00ED7973" w:rsidP="007B6D44">
                            <w:pPr>
                              <w:jc w:val="center"/>
                              <w:rPr>
                                <w:rFonts w:ascii="Calibri" w:hAnsi="Calibri"/>
                                <w:sz w:val="20"/>
                                <w:szCs w:val="20"/>
                              </w:rPr>
                            </w:pPr>
                            <w:r>
                              <w:rPr>
                                <w:rFonts w:ascii="Calibri" w:hAnsi="Calibri"/>
                                <w:sz w:val="20"/>
                                <w:szCs w:val="20"/>
                              </w:rPr>
                              <w:t>Primary care focus (n = 18)</w:t>
                            </w:r>
                          </w:p>
                          <w:p w14:paraId="07FD0D21" w14:textId="1B854A21" w:rsidR="00ED7973" w:rsidRPr="00AD57EC" w:rsidRDefault="00ED7973" w:rsidP="007B6D44">
                            <w:pPr>
                              <w:jc w:val="center"/>
                              <w:rPr>
                                <w:rFonts w:ascii="Calibri" w:hAnsi="Calibri"/>
                                <w:sz w:val="20"/>
                                <w:szCs w:val="20"/>
                                <w:lang w:val="en"/>
                              </w:rPr>
                            </w:pPr>
                            <w:r>
                              <w:rPr>
                                <w:rFonts w:ascii="Calibri" w:hAnsi="Calibri"/>
                                <w:sz w:val="20"/>
                                <w:szCs w:val="20"/>
                              </w:rPr>
                              <w:t>Secondary care focus (n = 40)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8" style="position:absolute;margin-left:148.2pt;margin-top:24.45pt;width:13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">
                <v:textbox inset=",7.2pt,,7.2pt">
                  <w:txbxContent>
                    <w:p w14:paraId="7F7A0ACB" w14:textId="77777777" w:rsidR="00ED7973" w:rsidRDefault="00ED7973" w:rsidP="007B6D44">
                      <w:pPr>
                        <w:jc w:val="center"/>
                        <w:rPr>
                          <w:rFonts w:ascii="Calibri" w:hAnsi="Calibri"/>
                          <w:sz w:val="20"/>
                          <w:szCs w:val="20"/>
                        </w:rPr>
                      </w:pPr>
                      <w:r>
                        <w:rPr>
                          <w:rFonts w:ascii="Calibri" w:hAnsi="Calibri"/>
                          <w:sz w:val="20"/>
                          <w:szCs w:val="20"/>
                        </w:rPr>
                        <w:t>Primary care focus (n = 18)</w:t>
                      </w:r>
                    </w:p>
                    <w:p w14:paraId="07FD0D21" w14:textId="1B854A21" w:rsidR="00ED7973" w:rsidRPr="00AD57EC" w:rsidRDefault="00ED7973" w:rsidP="007B6D44">
                      <w:pPr>
                        <w:jc w:val="center"/>
                        <w:rPr>
                          <w:rFonts w:ascii="Calibri" w:hAnsi="Calibri"/>
                          <w:sz w:val="20"/>
                          <w:szCs w:val="20"/>
                          <w:lang w:val="en"/>
                        </w:rPr>
                      </w:pPr>
                      <w:r>
                        <w:rPr>
                          <w:rFonts w:ascii="Calibri" w:hAnsi="Calibri"/>
                          <w:sz w:val="20"/>
                          <w:szCs w:val="20"/>
                        </w:rPr>
                        <w:t>Secondary care focus (n = 40)</w:t>
                      </w:r>
                    </w:p>
                  </w:txbxContent>
                </v:textbox>
              </v:rect>
            </w:pict>
          </mc:Fallback>
        </mc:AlternateContent>
      </w:r>
    </w:p>
    <w:p w14:paraId="10B5E14F" w14:textId="77777777" w:rsidR="00AD57EC" w:rsidRDefault="00AD57EC" w:rsidP="008E30C4">
      <w:pPr>
        <w:spacing w:line="480" w:lineRule="auto"/>
        <w:rPr>
          <w:rFonts w:ascii="Times New Roman" w:hAnsi="Times New Roman" w:cs="Times New Roman"/>
          <w:b/>
        </w:rPr>
      </w:pPr>
    </w:p>
    <w:p w14:paraId="2C914AC6" w14:textId="77777777" w:rsidR="00AD57EC" w:rsidRDefault="00AD57EC" w:rsidP="008E30C4">
      <w:pPr>
        <w:spacing w:line="480" w:lineRule="auto"/>
        <w:rPr>
          <w:rFonts w:ascii="Times New Roman" w:hAnsi="Times New Roman" w:cs="Times New Roman"/>
          <w:b/>
        </w:rPr>
      </w:pPr>
    </w:p>
    <w:p w14:paraId="5CEE54CF" w14:textId="77777777" w:rsidR="007B6D44" w:rsidRDefault="007B6D44" w:rsidP="008E30C4">
      <w:pPr>
        <w:spacing w:line="480" w:lineRule="auto"/>
        <w:rPr>
          <w:rFonts w:ascii="Times New Roman" w:hAnsi="Times New Roman" w:cs="Times New Roman"/>
          <w:b/>
        </w:rPr>
      </w:pPr>
    </w:p>
    <w:p w14:paraId="3E3882F5" w14:textId="77777777" w:rsidR="007B6D44" w:rsidRDefault="00AD57EC" w:rsidP="007B6D44">
      <w:pPr>
        <w:widowControl w:val="0"/>
        <w:ind w:left="-720" w:right="-720"/>
        <w:jc w:val="center"/>
        <w:rPr>
          <w:rFonts w:ascii="Arial" w:hAnsi="Arial" w:cs="Arial"/>
          <w:sz w:val="16"/>
          <w:szCs w:val="16"/>
        </w:rPr>
      </w:pPr>
      <w:r w:rsidRPr="000919AC">
        <w:rPr>
          <w:rFonts w:ascii="Arial" w:hAnsi="Arial" w:cs="Arial"/>
          <w:i/>
          <w:iCs/>
          <w:sz w:val="16"/>
          <w:szCs w:val="16"/>
          <w:lang w:val="de-DE"/>
        </w:rPr>
        <w:t xml:space="preserve">From: </w:t>
      </w:r>
      <w:r w:rsidRPr="000919AC">
        <w:rPr>
          <w:rFonts w:ascii="Arial" w:hAnsi="Arial" w:cs="Arial"/>
          <w:sz w:val="16"/>
          <w:szCs w:val="16"/>
          <w:lang w:val="de-DE"/>
        </w:rPr>
        <w:t xml:space="preserve"> Moher D, Liberati A, Tetzlaff J, Altman DG, The PRISMA Group (2009)</w:t>
      </w:r>
      <w:r w:rsidRPr="000919AC">
        <w:rPr>
          <w:rFonts w:ascii="Arial" w:hAnsi="Arial" w:cs="Arial"/>
          <w:sz w:val="16"/>
          <w:szCs w:val="16"/>
        </w:rPr>
        <w:t xml:space="preserve">. </w:t>
      </w:r>
      <w:r w:rsidRPr="000919AC">
        <w:rPr>
          <w:rFonts w:ascii="Arial" w:hAnsi="Arial" w:cs="Arial"/>
          <w:i/>
          <w:iCs/>
          <w:sz w:val="16"/>
          <w:szCs w:val="16"/>
        </w:rPr>
        <w:t>P</w:t>
      </w:r>
      <w:r w:rsidRPr="000919AC">
        <w:rPr>
          <w:rFonts w:ascii="Arial" w:hAnsi="Arial" w:cs="Arial"/>
          <w:sz w:val="16"/>
          <w:szCs w:val="16"/>
        </w:rPr>
        <w:t xml:space="preserve">referred </w:t>
      </w:r>
      <w:r w:rsidRPr="000919AC">
        <w:rPr>
          <w:rFonts w:ascii="Arial" w:hAnsi="Arial" w:cs="Arial"/>
          <w:i/>
          <w:iCs/>
          <w:sz w:val="16"/>
          <w:szCs w:val="16"/>
        </w:rPr>
        <w:t>R</w:t>
      </w:r>
      <w:r w:rsidRPr="000919AC">
        <w:rPr>
          <w:rFonts w:ascii="Arial" w:hAnsi="Arial" w:cs="Arial"/>
          <w:sz w:val="16"/>
          <w:szCs w:val="16"/>
        </w:rPr>
        <w:t xml:space="preserve">eporting </w:t>
      </w:r>
      <w:r w:rsidRPr="000919AC">
        <w:rPr>
          <w:rFonts w:ascii="Arial" w:hAnsi="Arial" w:cs="Arial"/>
          <w:i/>
          <w:iCs/>
          <w:sz w:val="16"/>
          <w:szCs w:val="16"/>
        </w:rPr>
        <w:t>I</w:t>
      </w:r>
      <w:r w:rsidRPr="000919AC">
        <w:rPr>
          <w:rFonts w:ascii="Arial" w:hAnsi="Arial" w:cs="Arial"/>
          <w:sz w:val="16"/>
          <w:szCs w:val="16"/>
        </w:rPr>
        <w:t xml:space="preserve">tems for </w:t>
      </w:r>
      <w:r w:rsidRPr="000919AC">
        <w:rPr>
          <w:rFonts w:ascii="Arial" w:hAnsi="Arial" w:cs="Arial"/>
          <w:i/>
          <w:iCs/>
          <w:sz w:val="16"/>
          <w:szCs w:val="16"/>
        </w:rPr>
        <w:t>S</w:t>
      </w:r>
      <w:r w:rsidRPr="000919AC">
        <w:rPr>
          <w:rFonts w:ascii="Arial" w:hAnsi="Arial" w:cs="Arial"/>
          <w:sz w:val="16"/>
          <w:szCs w:val="16"/>
        </w:rPr>
        <w:t xml:space="preserve">ystematic Reviews and </w:t>
      </w:r>
      <w:r w:rsidRPr="000919AC">
        <w:rPr>
          <w:rFonts w:ascii="Arial" w:hAnsi="Arial" w:cs="Arial"/>
          <w:i/>
          <w:iCs/>
          <w:sz w:val="16"/>
          <w:szCs w:val="16"/>
        </w:rPr>
        <w:t>M</w:t>
      </w:r>
      <w:r w:rsidRPr="000919AC">
        <w:rPr>
          <w:rFonts w:ascii="Arial" w:hAnsi="Arial" w:cs="Arial"/>
          <w:sz w:val="16"/>
          <w:szCs w:val="16"/>
        </w:rPr>
        <w:t>eta-</w:t>
      </w:r>
      <w:r w:rsidRPr="000919AC">
        <w:rPr>
          <w:rFonts w:ascii="Arial" w:hAnsi="Arial" w:cs="Arial"/>
          <w:i/>
          <w:iCs/>
          <w:sz w:val="16"/>
          <w:szCs w:val="16"/>
        </w:rPr>
        <w:t>A</w:t>
      </w:r>
      <w:r w:rsidRPr="000919AC">
        <w:rPr>
          <w:rFonts w:ascii="Arial" w:hAnsi="Arial" w:cs="Arial"/>
          <w:sz w:val="16"/>
          <w:szCs w:val="16"/>
        </w:rPr>
        <w:t>nalyses: The PRISMA Statement. PLoS Med 6(6): e1000097. doi:10.1371/journal.pmed1000097</w:t>
      </w:r>
    </w:p>
    <w:p w14:paraId="1904D137" w14:textId="77777777" w:rsidR="00CC1E6C" w:rsidRDefault="00CC1E6C" w:rsidP="00CC1E6C">
      <w:pPr>
        <w:widowControl w:val="0"/>
        <w:ind w:right="-720"/>
        <w:rPr>
          <w:rFonts w:ascii="Arial" w:hAnsi="Arial" w:cs="Arial"/>
          <w:sz w:val="16"/>
          <w:szCs w:val="16"/>
        </w:rPr>
        <w:sectPr w:rsidR="00CC1E6C">
          <w:footerReference w:type="default" r:id="rId13"/>
          <w:pgSz w:w="12240" w:h="15840"/>
          <w:pgMar w:top="1440" w:right="1800" w:bottom="1440" w:left="1800" w:header="708" w:footer="708" w:gutter="0"/>
          <w:cols w:space="708"/>
          <w:docGrid w:linePitch="360"/>
        </w:sectPr>
      </w:pPr>
    </w:p>
    <w:p w14:paraId="6B64A17F" w14:textId="307E94AF" w:rsidR="006879A5" w:rsidRDefault="006879A5" w:rsidP="00CC1E6C">
      <w:pPr>
        <w:widowControl w:val="0"/>
        <w:ind w:right="-720"/>
        <w:rPr>
          <w:rFonts w:ascii="Times New Roman" w:hAnsi="Times New Roman" w:cs="Times New Roman"/>
          <w:sz w:val="24"/>
          <w:szCs w:val="24"/>
        </w:rPr>
      </w:pPr>
      <w:r>
        <w:rPr>
          <w:rFonts w:ascii="Times New Roman" w:hAnsi="Times New Roman" w:cs="Times New Roman"/>
          <w:b/>
          <w:sz w:val="24"/>
          <w:szCs w:val="24"/>
        </w:rPr>
        <w:lastRenderedPageBreak/>
        <w:t xml:space="preserve">Table 1. </w:t>
      </w:r>
      <w:r>
        <w:rPr>
          <w:rFonts w:ascii="Times New Roman" w:hAnsi="Times New Roman" w:cs="Times New Roman"/>
          <w:sz w:val="24"/>
          <w:szCs w:val="24"/>
        </w:rPr>
        <w:t>Analytical framework for the assessment of clinical decision support systems</w:t>
      </w:r>
      <w:r w:rsidR="00065115">
        <w:rPr>
          <w:rFonts w:ascii="Times New Roman" w:hAnsi="Times New Roman" w:cs="Times New Roman"/>
          <w:sz w:val="24"/>
          <w:szCs w:val="24"/>
        </w:rPr>
        <w:t xml:space="preserve"> applied to the studies</w:t>
      </w:r>
      <w:r>
        <w:rPr>
          <w:rFonts w:ascii="Times New Roman" w:hAnsi="Times New Roman" w:cs="Times New Roman"/>
          <w:sz w:val="24"/>
          <w:szCs w:val="24"/>
        </w:rPr>
        <w:t xml:space="preserve"> </w:t>
      </w:r>
      <w:r w:rsidR="00065115">
        <w:rPr>
          <w:rFonts w:ascii="Times New Roman" w:hAnsi="Times New Roman" w:cs="Times New Roman"/>
          <w:sz w:val="24"/>
          <w:szCs w:val="24"/>
        </w:rPr>
        <w:t xml:space="preserve">in </w:t>
      </w:r>
      <w:r>
        <w:rPr>
          <w:rFonts w:ascii="Times New Roman" w:hAnsi="Times New Roman" w:cs="Times New Roman"/>
          <w:sz w:val="24"/>
          <w:szCs w:val="24"/>
        </w:rPr>
        <w:t xml:space="preserve"> this review</w:t>
      </w:r>
    </w:p>
    <w:p w14:paraId="21D1A72D" w14:textId="77777777" w:rsidR="006879A5" w:rsidRDefault="006879A5" w:rsidP="00CC1E6C">
      <w:pPr>
        <w:widowControl w:val="0"/>
        <w:ind w:right="-720"/>
        <w:rPr>
          <w:rFonts w:ascii="Times New Roman" w:hAnsi="Times New Roman" w:cs="Times New Roman"/>
          <w:sz w:val="24"/>
          <w:szCs w:val="24"/>
        </w:rPr>
      </w:pPr>
    </w:p>
    <w:tbl>
      <w:tblPr>
        <w:tblStyle w:val="MediumShading1-Accent1"/>
        <w:tblpPr w:leftFromText="180" w:rightFromText="180" w:vertAnchor="page" w:horzAnchor="margin" w:tblpXSpec="center" w:tblpY="3069"/>
        <w:tblW w:w="14174" w:type="dxa"/>
        <w:tblLook w:val="04A0" w:firstRow="1" w:lastRow="0" w:firstColumn="1" w:lastColumn="0" w:noHBand="0" w:noVBand="1"/>
      </w:tblPr>
      <w:tblGrid>
        <w:gridCol w:w="3629"/>
        <w:gridCol w:w="3599"/>
        <w:gridCol w:w="3548"/>
        <w:gridCol w:w="3398"/>
      </w:tblGrid>
      <w:tr w:rsidR="006879A5" w14:paraId="758EAD73" w14:textId="77777777" w:rsidTr="006879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9" w:type="dxa"/>
          </w:tcPr>
          <w:p w14:paraId="2C1540EC" w14:textId="4B258E67" w:rsidR="006879A5" w:rsidRDefault="000F7ACB" w:rsidP="006879A5">
            <w:r>
              <w:t xml:space="preserve">Domain 1: </w:t>
            </w:r>
            <w:r w:rsidR="006879A5">
              <w:t>Development</w:t>
            </w:r>
          </w:p>
        </w:tc>
        <w:tc>
          <w:tcPr>
            <w:tcW w:w="3599" w:type="dxa"/>
          </w:tcPr>
          <w:p w14:paraId="46686165" w14:textId="7AD4E300" w:rsidR="006879A5" w:rsidRDefault="000F7ACB" w:rsidP="006879A5">
            <w:pPr>
              <w:cnfStyle w:val="100000000000" w:firstRow="1" w:lastRow="0" w:firstColumn="0" w:lastColumn="0" w:oddVBand="0" w:evenVBand="0" w:oddHBand="0" w:evenHBand="0" w:firstRowFirstColumn="0" w:firstRowLastColumn="0" w:lastRowFirstColumn="0" w:lastRowLastColumn="0"/>
            </w:pPr>
            <w:r>
              <w:t xml:space="preserve">Domain 2: </w:t>
            </w:r>
            <w:r w:rsidR="006879A5">
              <w:t>Feasibility &amp; Piloting</w:t>
            </w:r>
          </w:p>
        </w:tc>
        <w:tc>
          <w:tcPr>
            <w:tcW w:w="3548" w:type="dxa"/>
          </w:tcPr>
          <w:p w14:paraId="2D6D3A5B" w14:textId="5415722E" w:rsidR="006879A5" w:rsidRDefault="000F7ACB" w:rsidP="006879A5">
            <w:pPr>
              <w:cnfStyle w:val="100000000000" w:firstRow="1" w:lastRow="0" w:firstColumn="0" w:lastColumn="0" w:oddVBand="0" w:evenVBand="0" w:oddHBand="0" w:evenHBand="0" w:firstRowFirstColumn="0" w:firstRowLastColumn="0" w:lastRowFirstColumn="0" w:lastRowLastColumn="0"/>
            </w:pPr>
            <w:r>
              <w:t xml:space="preserve">Domain 3: </w:t>
            </w:r>
            <w:r w:rsidR="006879A5">
              <w:t>Evaluation</w:t>
            </w:r>
          </w:p>
        </w:tc>
        <w:tc>
          <w:tcPr>
            <w:tcW w:w="3398" w:type="dxa"/>
          </w:tcPr>
          <w:p w14:paraId="526486A8" w14:textId="55CA403A" w:rsidR="006879A5" w:rsidRDefault="000F7ACB" w:rsidP="006879A5">
            <w:pPr>
              <w:cnfStyle w:val="100000000000" w:firstRow="1" w:lastRow="0" w:firstColumn="0" w:lastColumn="0" w:oddVBand="0" w:evenVBand="0" w:oddHBand="0" w:evenHBand="0" w:firstRowFirstColumn="0" w:firstRowLastColumn="0" w:lastRowFirstColumn="0" w:lastRowLastColumn="0"/>
            </w:pPr>
            <w:r>
              <w:t xml:space="preserve">Domain 4: </w:t>
            </w:r>
            <w:r w:rsidR="006879A5">
              <w:t xml:space="preserve">Implementation </w:t>
            </w:r>
          </w:p>
        </w:tc>
      </w:tr>
      <w:tr w:rsidR="006879A5" w14:paraId="66F85536" w14:textId="77777777" w:rsidTr="00687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9" w:type="dxa"/>
          </w:tcPr>
          <w:p w14:paraId="497B73E5" w14:textId="002030E3" w:rsidR="00B4579C" w:rsidRDefault="00B4579C" w:rsidP="006879A5">
            <w:pPr>
              <w:rPr>
                <w:b w:val="0"/>
              </w:rPr>
            </w:pPr>
            <w:r>
              <w:rPr>
                <w:b w:val="0"/>
              </w:rPr>
              <w:t>Literature describing a system should demonstrate:</w:t>
            </w:r>
          </w:p>
          <w:p w14:paraId="4B4C91BF" w14:textId="77777777" w:rsidR="00B4579C" w:rsidRDefault="00B4579C" w:rsidP="006879A5">
            <w:pPr>
              <w:rPr>
                <w:b w:val="0"/>
              </w:rPr>
            </w:pPr>
          </w:p>
          <w:p w14:paraId="091742FE" w14:textId="031AB7F3" w:rsidR="006879A5" w:rsidRPr="00E00CFA" w:rsidRDefault="00B4579C" w:rsidP="006879A5">
            <w:pPr>
              <w:rPr>
                <w:b w:val="0"/>
                <w:i/>
              </w:rPr>
            </w:pPr>
            <w:r w:rsidRPr="00E00CFA">
              <w:rPr>
                <w:b w:val="0"/>
                <w:i/>
              </w:rPr>
              <w:t xml:space="preserve">A definition of </w:t>
            </w:r>
            <w:r w:rsidR="006879A5" w:rsidRPr="00E00CFA">
              <w:rPr>
                <w:b w:val="0"/>
                <w:i/>
              </w:rPr>
              <w:t xml:space="preserve">stakeholder behaviours </w:t>
            </w:r>
            <w:r w:rsidRPr="00E00CFA">
              <w:rPr>
                <w:b w:val="0"/>
                <w:i/>
              </w:rPr>
              <w:t xml:space="preserve">that are being targeted and how stakeholders have been engaged with during the development phase  </w:t>
            </w:r>
          </w:p>
          <w:p w14:paraId="154980BD" w14:textId="77777777" w:rsidR="006879A5" w:rsidRPr="00E00CFA" w:rsidRDefault="006879A5" w:rsidP="006879A5">
            <w:pPr>
              <w:rPr>
                <w:b w:val="0"/>
              </w:rPr>
            </w:pPr>
          </w:p>
          <w:p w14:paraId="7DA10D7C" w14:textId="330F857F" w:rsidR="006879A5" w:rsidRPr="00E00CFA" w:rsidRDefault="00B4579C" w:rsidP="006879A5">
            <w:pPr>
              <w:rPr>
                <w:b w:val="0"/>
                <w:i/>
              </w:rPr>
            </w:pPr>
            <w:r w:rsidRPr="00E00CFA">
              <w:rPr>
                <w:b w:val="0"/>
                <w:i/>
              </w:rPr>
              <w:t xml:space="preserve">A rationale for </w:t>
            </w:r>
            <w:r w:rsidR="006879A5" w:rsidRPr="00E00CFA">
              <w:rPr>
                <w:b w:val="0"/>
                <w:i/>
              </w:rPr>
              <w:t>how the intervention may influence these behaviours</w:t>
            </w:r>
          </w:p>
          <w:p w14:paraId="268F3FDD" w14:textId="77777777" w:rsidR="006879A5" w:rsidRPr="00E00CFA" w:rsidRDefault="006879A5" w:rsidP="006879A5">
            <w:pPr>
              <w:rPr>
                <w:b w:val="0"/>
                <w:i/>
              </w:rPr>
            </w:pPr>
          </w:p>
          <w:p w14:paraId="6091D7D3" w14:textId="75813705" w:rsidR="006879A5" w:rsidRPr="00E00CFA" w:rsidRDefault="00B4579C" w:rsidP="006879A5">
            <w:pPr>
              <w:rPr>
                <w:b w:val="0"/>
                <w:i/>
              </w:rPr>
            </w:pPr>
            <w:r w:rsidRPr="00E00CFA">
              <w:rPr>
                <w:b w:val="0"/>
                <w:i/>
              </w:rPr>
              <w:t>An outline of how the system was developed</w:t>
            </w:r>
          </w:p>
          <w:p w14:paraId="5611B1FC" w14:textId="77777777" w:rsidR="006879A5" w:rsidRPr="008E2A5C" w:rsidRDefault="006879A5" w:rsidP="006879A5">
            <w:pPr>
              <w:rPr>
                <w:b w:val="0"/>
              </w:rPr>
            </w:pPr>
          </w:p>
          <w:p w14:paraId="7FE605CE" w14:textId="77777777" w:rsidR="006879A5" w:rsidRPr="008E2A5C" w:rsidRDefault="006879A5" w:rsidP="006879A5">
            <w:pPr>
              <w:rPr>
                <w:b w:val="0"/>
              </w:rPr>
            </w:pPr>
          </w:p>
        </w:tc>
        <w:tc>
          <w:tcPr>
            <w:tcW w:w="3599" w:type="dxa"/>
          </w:tcPr>
          <w:p w14:paraId="76C1DA7A" w14:textId="5D317B5C" w:rsidR="00B4579C" w:rsidRPr="00D16280" w:rsidRDefault="00B4579C" w:rsidP="00B4579C">
            <w:pPr>
              <w:cnfStyle w:val="000000100000" w:firstRow="0" w:lastRow="0" w:firstColumn="0" w:lastColumn="0" w:oddVBand="0" w:evenVBand="0" w:oddHBand="1" w:evenHBand="0" w:firstRowFirstColumn="0" w:firstRowLastColumn="0" w:lastRowFirstColumn="0" w:lastRowLastColumn="0"/>
            </w:pPr>
            <w:r w:rsidRPr="00D16280">
              <w:t>Literature describing</w:t>
            </w:r>
            <w:r>
              <w:t xml:space="preserve"> a system</w:t>
            </w:r>
            <w:r w:rsidRPr="00D16280">
              <w:t xml:space="preserve"> should outline:</w:t>
            </w:r>
          </w:p>
          <w:p w14:paraId="6BB72F3D" w14:textId="77777777" w:rsidR="00B4579C" w:rsidRDefault="00B4579C" w:rsidP="006879A5">
            <w:pPr>
              <w:cnfStyle w:val="000000100000" w:firstRow="0" w:lastRow="0" w:firstColumn="0" w:lastColumn="0" w:oddVBand="0" w:evenVBand="0" w:oddHBand="1" w:evenHBand="0" w:firstRowFirstColumn="0" w:firstRowLastColumn="0" w:lastRowFirstColumn="0" w:lastRowLastColumn="0"/>
            </w:pPr>
          </w:p>
          <w:p w14:paraId="3679BA4E" w14:textId="7928C282" w:rsidR="006879A5" w:rsidRPr="00D16280" w:rsidRDefault="00B4579C" w:rsidP="006879A5">
            <w:pPr>
              <w:cnfStyle w:val="000000100000" w:firstRow="0" w:lastRow="0" w:firstColumn="0" w:lastColumn="0" w:oddVBand="0" w:evenVBand="0" w:oddHBand="1" w:evenHBand="0" w:firstRowFirstColumn="0" w:firstRowLastColumn="0" w:lastRowFirstColumn="0" w:lastRowLastColumn="0"/>
              <w:rPr>
                <w:i/>
              </w:rPr>
            </w:pPr>
            <w:r w:rsidRPr="00D16280">
              <w:rPr>
                <w:i/>
              </w:rPr>
              <w:t>How p</w:t>
            </w:r>
            <w:r w:rsidR="006879A5" w:rsidRPr="00D16280">
              <w:rPr>
                <w:i/>
              </w:rPr>
              <w:t>ilot testing</w:t>
            </w:r>
            <w:r w:rsidRPr="00D16280">
              <w:rPr>
                <w:i/>
              </w:rPr>
              <w:t xml:space="preserve"> was performed and the findings of this</w:t>
            </w:r>
            <w:r w:rsidR="006879A5" w:rsidRPr="00D16280">
              <w:rPr>
                <w:i/>
              </w:rPr>
              <w:t xml:space="preserve"> </w:t>
            </w:r>
          </w:p>
          <w:p w14:paraId="76ED0F95" w14:textId="77777777" w:rsidR="006879A5" w:rsidRPr="008E2A5C" w:rsidRDefault="006879A5" w:rsidP="006879A5">
            <w:pPr>
              <w:cnfStyle w:val="000000100000" w:firstRow="0" w:lastRow="0" w:firstColumn="0" w:lastColumn="0" w:oddVBand="0" w:evenVBand="0" w:oddHBand="1" w:evenHBand="0" w:firstRowFirstColumn="0" w:firstRowLastColumn="0" w:lastRowFirstColumn="0" w:lastRowLastColumn="0"/>
            </w:pPr>
          </w:p>
          <w:p w14:paraId="7F7BD1BE" w14:textId="2BBAF3A2" w:rsidR="006879A5" w:rsidRPr="00D16280" w:rsidRDefault="00B4579C" w:rsidP="00B4579C">
            <w:pPr>
              <w:cnfStyle w:val="000000100000" w:firstRow="0" w:lastRow="0" w:firstColumn="0" w:lastColumn="0" w:oddVBand="0" w:evenVBand="0" w:oddHBand="1" w:evenHBand="0" w:firstRowFirstColumn="0" w:firstRowLastColumn="0" w:lastRowFirstColumn="0" w:lastRowLastColumn="0"/>
              <w:rPr>
                <w:i/>
              </w:rPr>
            </w:pPr>
            <w:r w:rsidRPr="00B4579C">
              <w:rPr>
                <w:i/>
              </w:rPr>
              <w:t>A u</w:t>
            </w:r>
            <w:r w:rsidR="006879A5" w:rsidRPr="00D16280">
              <w:rPr>
                <w:i/>
              </w:rPr>
              <w:t>nderstanding</w:t>
            </w:r>
            <w:r w:rsidRPr="00B4579C">
              <w:rPr>
                <w:i/>
              </w:rPr>
              <w:t xml:space="preserve"> of</w:t>
            </w:r>
            <w:r w:rsidR="006879A5" w:rsidRPr="00D16280">
              <w:rPr>
                <w:i/>
              </w:rPr>
              <w:t xml:space="preserve"> the mechanism of behaviour change witnessed and how the intervention may be having its effect</w:t>
            </w:r>
          </w:p>
        </w:tc>
        <w:tc>
          <w:tcPr>
            <w:tcW w:w="3548" w:type="dxa"/>
          </w:tcPr>
          <w:p w14:paraId="50AD1514" w14:textId="0316BDCD" w:rsidR="00B4579C" w:rsidRPr="00871505" w:rsidRDefault="00B4579C" w:rsidP="00B4579C">
            <w:pPr>
              <w:cnfStyle w:val="000000100000" w:firstRow="0" w:lastRow="0" w:firstColumn="0" w:lastColumn="0" w:oddVBand="0" w:evenVBand="0" w:oddHBand="1" w:evenHBand="0" w:firstRowFirstColumn="0" w:firstRowLastColumn="0" w:lastRowFirstColumn="0" w:lastRowLastColumn="0"/>
            </w:pPr>
            <w:r w:rsidRPr="00871505">
              <w:t>Literature describing</w:t>
            </w:r>
            <w:r>
              <w:t xml:space="preserve"> a system</w:t>
            </w:r>
            <w:r w:rsidRPr="00871505">
              <w:t xml:space="preserve"> should </w:t>
            </w:r>
            <w:r>
              <w:t>demonstrate</w:t>
            </w:r>
            <w:r w:rsidRPr="00871505">
              <w:t>:</w:t>
            </w:r>
          </w:p>
          <w:p w14:paraId="400E93F0" w14:textId="77777777" w:rsidR="00B4579C" w:rsidRDefault="00B4579C" w:rsidP="006879A5">
            <w:pPr>
              <w:cnfStyle w:val="000000100000" w:firstRow="0" w:lastRow="0" w:firstColumn="0" w:lastColumn="0" w:oddVBand="0" w:evenVBand="0" w:oddHBand="1" w:evenHBand="0" w:firstRowFirstColumn="0" w:firstRowLastColumn="0" w:lastRowFirstColumn="0" w:lastRowLastColumn="0"/>
            </w:pPr>
          </w:p>
          <w:p w14:paraId="4C2A6793" w14:textId="3E2151D0" w:rsidR="006879A5" w:rsidRPr="00D16280" w:rsidRDefault="006879A5" w:rsidP="006879A5">
            <w:pPr>
              <w:cnfStyle w:val="000000100000" w:firstRow="0" w:lastRow="0" w:firstColumn="0" w:lastColumn="0" w:oddVBand="0" w:evenVBand="0" w:oddHBand="1" w:evenHBand="0" w:firstRowFirstColumn="0" w:firstRowLastColumn="0" w:lastRowFirstColumn="0" w:lastRowLastColumn="0"/>
              <w:rPr>
                <w:i/>
              </w:rPr>
            </w:pPr>
            <w:r w:rsidRPr="00D16280">
              <w:rPr>
                <w:i/>
              </w:rPr>
              <w:t xml:space="preserve">Efficacy testing in </w:t>
            </w:r>
            <w:r w:rsidR="00B4579C">
              <w:rPr>
                <w:i/>
              </w:rPr>
              <w:t>a</w:t>
            </w:r>
            <w:r w:rsidR="00B4579C" w:rsidRPr="00D16280">
              <w:rPr>
                <w:i/>
              </w:rPr>
              <w:t xml:space="preserve"> </w:t>
            </w:r>
            <w:r w:rsidRPr="00D16280">
              <w:rPr>
                <w:i/>
              </w:rPr>
              <w:t>“real world”</w:t>
            </w:r>
            <w:r w:rsidR="00B4579C">
              <w:rPr>
                <w:i/>
              </w:rPr>
              <w:t xml:space="preserve"> setting</w:t>
            </w:r>
          </w:p>
          <w:p w14:paraId="11D44E7E" w14:textId="77777777" w:rsidR="006879A5" w:rsidRDefault="006879A5" w:rsidP="006879A5">
            <w:pPr>
              <w:cnfStyle w:val="000000100000" w:firstRow="0" w:lastRow="0" w:firstColumn="0" w:lastColumn="0" w:oddVBand="0" w:evenVBand="0" w:oddHBand="1" w:evenHBand="0" w:firstRowFirstColumn="0" w:firstRowLastColumn="0" w:lastRowFirstColumn="0" w:lastRowLastColumn="0"/>
            </w:pPr>
          </w:p>
          <w:p w14:paraId="18D3F451" w14:textId="1F4C68BD" w:rsidR="006879A5" w:rsidRPr="00D16280" w:rsidRDefault="006879A5" w:rsidP="006879A5">
            <w:pPr>
              <w:cnfStyle w:val="000000100000" w:firstRow="0" w:lastRow="0" w:firstColumn="0" w:lastColumn="0" w:oddVBand="0" w:evenVBand="0" w:oddHBand="1" w:evenHBand="0" w:firstRowFirstColumn="0" w:firstRowLastColumn="0" w:lastRowFirstColumn="0" w:lastRowLastColumn="0"/>
              <w:rPr>
                <w:i/>
              </w:rPr>
            </w:pPr>
            <w:r w:rsidRPr="00D16280">
              <w:rPr>
                <w:i/>
              </w:rPr>
              <w:t>High levels of control maintained to confirm internal validity of intervention</w:t>
            </w:r>
          </w:p>
          <w:p w14:paraId="16509847" w14:textId="77777777" w:rsidR="006879A5" w:rsidRDefault="006879A5" w:rsidP="006879A5">
            <w:pPr>
              <w:cnfStyle w:val="000000100000" w:firstRow="0" w:lastRow="0" w:firstColumn="0" w:lastColumn="0" w:oddVBand="0" w:evenVBand="0" w:oddHBand="1" w:evenHBand="0" w:firstRowFirstColumn="0" w:firstRowLastColumn="0" w:lastRowFirstColumn="0" w:lastRowLastColumn="0"/>
            </w:pPr>
          </w:p>
          <w:p w14:paraId="2CEE8EE5" w14:textId="5E7B884B" w:rsidR="006879A5" w:rsidRPr="00D16280" w:rsidRDefault="006879A5" w:rsidP="006879A5">
            <w:pPr>
              <w:cnfStyle w:val="000000100000" w:firstRow="0" w:lastRow="0" w:firstColumn="0" w:lastColumn="0" w:oddVBand="0" w:evenVBand="0" w:oddHBand="1" w:evenHBand="0" w:firstRowFirstColumn="0" w:firstRowLastColumn="0" w:lastRowFirstColumn="0" w:lastRowLastColumn="0"/>
              <w:rPr>
                <w:i/>
              </w:rPr>
            </w:pPr>
            <w:r w:rsidRPr="00D16280">
              <w:rPr>
                <w:i/>
              </w:rPr>
              <w:t>Confirm how</w:t>
            </w:r>
            <w:r w:rsidR="00B4579C">
              <w:rPr>
                <w:i/>
              </w:rPr>
              <w:t xml:space="preserve"> the</w:t>
            </w:r>
            <w:r w:rsidRPr="00D16280">
              <w:rPr>
                <w:i/>
              </w:rPr>
              <w:t xml:space="preserve"> intervention changes practice</w:t>
            </w:r>
            <w:r w:rsidR="00B4579C">
              <w:rPr>
                <w:i/>
              </w:rPr>
              <w:t xml:space="preserve"> and quantify its impact</w:t>
            </w:r>
          </w:p>
        </w:tc>
        <w:tc>
          <w:tcPr>
            <w:tcW w:w="3398" w:type="dxa"/>
          </w:tcPr>
          <w:p w14:paraId="4A823C67" w14:textId="77777777" w:rsidR="00B4579C" w:rsidRPr="00871505" w:rsidRDefault="00B4579C" w:rsidP="00B4579C">
            <w:pPr>
              <w:cnfStyle w:val="000000100000" w:firstRow="0" w:lastRow="0" w:firstColumn="0" w:lastColumn="0" w:oddVBand="0" w:evenVBand="0" w:oddHBand="1" w:evenHBand="0" w:firstRowFirstColumn="0" w:firstRowLastColumn="0" w:lastRowFirstColumn="0" w:lastRowLastColumn="0"/>
            </w:pPr>
            <w:r w:rsidRPr="00871505">
              <w:t>Literature describing</w:t>
            </w:r>
            <w:r>
              <w:t xml:space="preserve"> a system</w:t>
            </w:r>
            <w:r w:rsidRPr="00871505">
              <w:t xml:space="preserve"> should outline:</w:t>
            </w:r>
          </w:p>
          <w:p w14:paraId="76491A09" w14:textId="77777777" w:rsidR="00B4579C" w:rsidRDefault="00B4579C" w:rsidP="006879A5">
            <w:pPr>
              <w:cnfStyle w:val="000000100000" w:firstRow="0" w:lastRow="0" w:firstColumn="0" w:lastColumn="0" w:oddVBand="0" w:evenVBand="0" w:oddHBand="1" w:evenHBand="0" w:firstRowFirstColumn="0" w:firstRowLastColumn="0" w:lastRowFirstColumn="0" w:lastRowLastColumn="0"/>
            </w:pPr>
          </w:p>
          <w:p w14:paraId="56ECBC62" w14:textId="515ADBC6" w:rsidR="006879A5" w:rsidRPr="00D16280" w:rsidRDefault="00540FF4" w:rsidP="006879A5">
            <w:pPr>
              <w:cnfStyle w:val="000000100000" w:firstRow="0" w:lastRow="0" w:firstColumn="0" w:lastColumn="0" w:oddVBand="0" w:evenVBand="0" w:oddHBand="1" w:evenHBand="0" w:firstRowFirstColumn="0" w:firstRowLastColumn="0" w:lastRowFirstColumn="0" w:lastRowLastColumn="0"/>
              <w:rPr>
                <w:i/>
              </w:rPr>
            </w:pPr>
            <w:r>
              <w:rPr>
                <w:i/>
              </w:rPr>
              <w:t>How it was t</w:t>
            </w:r>
            <w:r w:rsidR="006879A5" w:rsidRPr="00D16280">
              <w:rPr>
                <w:i/>
              </w:rPr>
              <w:t xml:space="preserve">ested in the real world with real-world providers </w:t>
            </w:r>
          </w:p>
          <w:p w14:paraId="5303E998" w14:textId="77777777" w:rsidR="006879A5" w:rsidRPr="00D16280" w:rsidRDefault="006879A5" w:rsidP="006879A5">
            <w:pPr>
              <w:cnfStyle w:val="000000100000" w:firstRow="0" w:lastRow="0" w:firstColumn="0" w:lastColumn="0" w:oddVBand="0" w:evenVBand="0" w:oddHBand="1" w:evenHBand="0" w:firstRowFirstColumn="0" w:firstRowLastColumn="0" w:lastRowFirstColumn="0" w:lastRowLastColumn="0"/>
              <w:rPr>
                <w:i/>
              </w:rPr>
            </w:pPr>
          </w:p>
          <w:p w14:paraId="58255EEF" w14:textId="25AE0EDA" w:rsidR="006879A5" w:rsidRPr="00D16280" w:rsidRDefault="00540FF4" w:rsidP="006879A5">
            <w:pPr>
              <w:cnfStyle w:val="000000100000" w:firstRow="0" w:lastRow="0" w:firstColumn="0" w:lastColumn="0" w:oddVBand="0" w:evenVBand="0" w:oddHBand="1" w:evenHBand="0" w:firstRowFirstColumn="0" w:firstRowLastColumn="0" w:lastRowFirstColumn="0" w:lastRowLastColumn="0"/>
              <w:rPr>
                <w:i/>
              </w:rPr>
            </w:pPr>
            <w:r>
              <w:rPr>
                <w:i/>
              </w:rPr>
              <w:t>S</w:t>
            </w:r>
            <w:r w:rsidR="006879A5" w:rsidRPr="00D16280">
              <w:rPr>
                <w:i/>
              </w:rPr>
              <w:t>trategies for implementation and adoption of intervention</w:t>
            </w:r>
            <w:r>
              <w:rPr>
                <w:i/>
              </w:rPr>
              <w:t xml:space="preserve"> that were used and how these may of impacted on observations</w:t>
            </w:r>
          </w:p>
          <w:p w14:paraId="2CB7D430" w14:textId="77777777" w:rsidR="006879A5" w:rsidRPr="00D16280" w:rsidRDefault="006879A5" w:rsidP="006879A5">
            <w:pPr>
              <w:cnfStyle w:val="000000100000" w:firstRow="0" w:lastRow="0" w:firstColumn="0" w:lastColumn="0" w:oddVBand="0" w:evenVBand="0" w:oddHBand="1" w:evenHBand="0" w:firstRowFirstColumn="0" w:firstRowLastColumn="0" w:lastRowFirstColumn="0" w:lastRowLastColumn="0"/>
              <w:rPr>
                <w:i/>
              </w:rPr>
            </w:pPr>
          </w:p>
          <w:p w14:paraId="2353F55A" w14:textId="217C8575" w:rsidR="006879A5" w:rsidRDefault="00540FF4" w:rsidP="00540FF4">
            <w:pPr>
              <w:cnfStyle w:val="000000100000" w:firstRow="0" w:lastRow="0" w:firstColumn="0" w:lastColumn="0" w:oddVBand="0" w:evenVBand="0" w:oddHBand="1" w:evenHBand="0" w:firstRowFirstColumn="0" w:firstRowLastColumn="0" w:lastRowFirstColumn="0" w:lastRowLastColumn="0"/>
            </w:pPr>
            <w:r>
              <w:rPr>
                <w:i/>
              </w:rPr>
              <w:t>Plans for (or evidence of) l</w:t>
            </w:r>
            <w:r w:rsidR="006879A5" w:rsidRPr="00D16280">
              <w:rPr>
                <w:i/>
              </w:rPr>
              <w:t>ong term surveillance / follow up</w:t>
            </w:r>
            <w:r>
              <w:rPr>
                <w:i/>
              </w:rPr>
              <w:t xml:space="preserve"> of the system </w:t>
            </w:r>
          </w:p>
        </w:tc>
      </w:tr>
    </w:tbl>
    <w:p w14:paraId="0C28A7E1" w14:textId="77777777" w:rsidR="006879A5" w:rsidRDefault="006879A5" w:rsidP="006879A5"/>
    <w:p w14:paraId="0EBD1132" w14:textId="2C8E3D1C" w:rsidR="006879A5" w:rsidRPr="00EC6126" w:rsidRDefault="006879A5" w:rsidP="006879A5">
      <w:pPr>
        <w:rPr>
          <w:rFonts w:ascii="Arial" w:hAnsi="Arial" w:cs="Arial"/>
          <w:sz w:val="16"/>
          <w:szCs w:val="16"/>
        </w:rPr>
      </w:pPr>
      <w:r w:rsidRPr="00EC6126">
        <w:rPr>
          <w:rFonts w:ascii="Arial" w:hAnsi="Arial" w:cs="Arial"/>
          <w:sz w:val="16"/>
          <w:szCs w:val="16"/>
        </w:rPr>
        <w:t xml:space="preserve">Legend: Analytical framework adapted from Stage Model of Behaviour Intervention Development </w:t>
      </w:r>
      <w:r w:rsidRPr="00EC6126">
        <w:rPr>
          <w:rFonts w:ascii="Arial" w:hAnsi="Arial" w:cs="Arial"/>
          <w:sz w:val="16"/>
          <w:szCs w:val="16"/>
        </w:rPr>
        <w:fldChar w:fldCharType="begin" w:fldLock="1"/>
      </w:r>
      <w:r w:rsidR="006F61CD">
        <w:rPr>
          <w:rFonts w:ascii="Arial" w:hAnsi="Arial" w:cs="Arial"/>
          <w:sz w:val="16"/>
          <w:szCs w:val="16"/>
        </w:rPr>
        <w:instrText>ADDIN CSL_CITATION { "citationItems" : [ { "id" : "ITEM-1", "itemData" : { "DOI" : "10.1177/2167702613497932", "ISSN" : "2167-7026", "author" : [ { "dropping-particle" : "", "family" : "Onken", "given" : "Lisa S", "non-dropping-particle" : "", "parse-names" : false, "suffix" : "" }, { "dropping-particle" : "", "family" : "Carroll", "given" : "Kathleen M", "non-dropping-particle" : "", "parse-names" : false, "suffix" : "" }, { "dropping-particle" : "", "family" : "Shoham", "given" : "Varda", "non-dropping-particle" : "", "parse-names" : false, "suffix" : "" }, { "dropping-particle" : "", "family" : "Cuthbert", "given" : "Bruce N", "non-dropping-particle" : "", "parse-names" : false, "suffix" : "" }, { "dropping-particle" : "", "family" : "Riddle", "given" : "M.", "non-dropping-particle" : "", "parse-names" : false, "suffix" : "" } ], "container-title" : "Clinical Psychological Science", "id" : "ITEM-1", "issue" : "1", "issued" : { "date-parts" : [ [ "2014", "1", "1" ] ] }, "page" : "22-34", "title" : "Reenvisioning Clinical Science: Unifying the Discipline to Improve the Public Health", "type" : "article-journal", "volume" : "2" }, "uris" : [ "http://www.mendeley.com/documents/?uuid=2dea767f-978f-43b1-90d4-1749161772a1" ] } ], "mendeley" : { "formattedCitation" : "[22]", "plainTextFormattedCitation" : "[22]", "previouslyFormattedCitation" : "[22]" }, "properties" : { "noteIndex" : 0 }, "schema" : "https://github.com/citation-style-language/schema/raw/master/csl-citation.json" }</w:instrText>
      </w:r>
      <w:r w:rsidRPr="00EC6126">
        <w:rPr>
          <w:rFonts w:ascii="Arial" w:hAnsi="Arial" w:cs="Arial"/>
          <w:sz w:val="16"/>
          <w:szCs w:val="16"/>
        </w:rPr>
        <w:fldChar w:fldCharType="separate"/>
      </w:r>
      <w:r w:rsidR="00D91DB3" w:rsidRPr="00D91DB3">
        <w:rPr>
          <w:rFonts w:ascii="Arial" w:hAnsi="Arial" w:cs="Arial"/>
          <w:noProof/>
          <w:sz w:val="16"/>
          <w:szCs w:val="16"/>
        </w:rPr>
        <w:t>[22]</w:t>
      </w:r>
      <w:r w:rsidRPr="00EC6126">
        <w:rPr>
          <w:rFonts w:ascii="Arial" w:hAnsi="Arial" w:cs="Arial"/>
          <w:sz w:val="16"/>
          <w:szCs w:val="16"/>
        </w:rPr>
        <w:fldChar w:fldCharType="end"/>
      </w:r>
      <w:r w:rsidRPr="00EC6126">
        <w:rPr>
          <w:rFonts w:ascii="Arial" w:hAnsi="Arial" w:cs="Arial"/>
          <w:sz w:val="16"/>
          <w:szCs w:val="16"/>
        </w:rPr>
        <w:t xml:space="preserve"> and the Medical Research Council’s Developing and Evaluating complex interventions guidance </w:t>
      </w:r>
      <w:r w:rsidRPr="00EC6126">
        <w:rPr>
          <w:rFonts w:ascii="Arial" w:hAnsi="Arial" w:cs="Arial"/>
          <w:sz w:val="16"/>
          <w:szCs w:val="16"/>
        </w:rPr>
        <w:fldChar w:fldCharType="begin" w:fldLock="1"/>
      </w:r>
      <w:r w:rsidR="006F61CD">
        <w:rPr>
          <w:rFonts w:ascii="Arial" w:hAnsi="Arial" w:cs="Arial"/>
          <w:sz w:val="16"/>
          <w:szCs w:val="16"/>
        </w:rPr>
        <w:instrText>ADDIN CSL_CITATION { "citationItems" : [ { "id" : "ITEM-1", "itemData" : { "author" : [ { "dropping-particle" : "", "family" : "Craig", "given" : "P", "non-dropping-particle" : "", "parse-names" : false, "suffix" : "" }, { "dropping-particle" : "", "family" : "Dieppe", "given" : "P", "non-dropping-particle" : "", "parse-names" : false, "suffix" : "" }, { "dropping-particle" : "", "family" : "Macintyre", "given" : "S", "non-dropping-particle" : "", "parse-names" : false, "suffix" : "" }, { "dropping-particle" : "", "family" : "Health", "given" : "P", "non-dropping-particle" : "", "parse-names" : false, "suffix" : "" }, { "dropping-particle" : "", "family" : "Unit", "given" : "S", "non-dropping-particle" : "", "parse-names" : false, "suffix" : "" }, { "dropping-particle" : "", "family" : "Michie", "given" : "S", "non-dropping-particle" : "", "parse-names" : false, "suffix" : "" } ], "container-title" : "BMJ [Internet]", "id" : "ITEM-1", "issued" : { "date-parts" : [ [ "2008" ] ] }, "title" : "Developing and evaluating complex interventions: new guidance", "type" : "article-journal", "volume" : "337" }, "uris" : [ "http://www.mendeley.com/documents/?uuid=87188402-0044-4d0b-8b5b-14989c0d6b4f" ] } ], "mendeley" : { "formattedCitation" : "[23]", "plainTextFormattedCitation" : "[23]", "previouslyFormattedCitation" : "[23]" }, "properties" : { "noteIndex" : 0 }, "schema" : "https://github.com/citation-style-language/schema/raw/master/csl-citation.json" }</w:instrText>
      </w:r>
      <w:r w:rsidRPr="00EC6126">
        <w:rPr>
          <w:rFonts w:ascii="Arial" w:hAnsi="Arial" w:cs="Arial"/>
          <w:sz w:val="16"/>
          <w:szCs w:val="16"/>
        </w:rPr>
        <w:fldChar w:fldCharType="separate"/>
      </w:r>
      <w:r w:rsidR="00D91DB3" w:rsidRPr="00D91DB3">
        <w:rPr>
          <w:rFonts w:ascii="Arial" w:hAnsi="Arial" w:cs="Arial"/>
          <w:noProof/>
          <w:sz w:val="16"/>
          <w:szCs w:val="16"/>
        </w:rPr>
        <w:t>[23]</w:t>
      </w:r>
      <w:r w:rsidRPr="00EC6126">
        <w:rPr>
          <w:rFonts w:ascii="Arial" w:hAnsi="Arial" w:cs="Arial"/>
          <w:sz w:val="16"/>
          <w:szCs w:val="16"/>
        </w:rPr>
        <w:fldChar w:fldCharType="end"/>
      </w:r>
      <w:r w:rsidRPr="00EC6126">
        <w:rPr>
          <w:rFonts w:ascii="Arial" w:hAnsi="Arial" w:cs="Arial"/>
          <w:sz w:val="16"/>
          <w:szCs w:val="16"/>
        </w:rPr>
        <w:t>.</w:t>
      </w:r>
    </w:p>
    <w:p w14:paraId="06497652" w14:textId="77777777" w:rsidR="006879A5" w:rsidRDefault="006879A5" w:rsidP="006879A5"/>
    <w:p w14:paraId="42E6BC74" w14:textId="77777777" w:rsidR="006879A5" w:rsidRPr="00EC6126" w:rsidRDefault="006879A5" w:rsidP="00CC1E6C">
      <w:pPr>
        <w:widowControl w:val="0"/>
        <w:ind w:right="-720"/>
        <w:rPr>
          <w:rFonts w:ascii="Times New Roman" w:hAnsi="Times New Roman" w:cs="Times New Roman"/>
          <w:sz w:val="24"/>
          <w:szCs w:val="24"/>
        </w:rPr>
        <w:sectPr w:rsidR="006879A5" w:rsidRPr="00EC6126" w:rsidSect="00EC6126">
          <w:pgSz w:w="15840" w:h="12240" w:orient="landscape"/>
          <w:pgMar w:top="1800" w:right="1440" w:bottom="1800" w:left="1440" w:header="708" w:footer="708" w:gutter="0"/>
          <w:cols w:space="708"/>
          <w:docGrid w:linePitch="360"/>
        </w:sectPr>
      </w:pPr>
    </w:p>
    <w:p w14:paraId="2230B362" w14:textId="77777777" w:rsidR="0013557C" w:rsidRDefault="0013557C" w:rsidP="00CC1E6C">
      <w:pPr>
        <w:widowControl w:val="0"/>
        <w:ind w:right="-720"/>
        <w:rPr>
          <w:rFonts w:ascii="Times New Roman" w:hAnsi="Times New Roman" w:cs="Times New Roman"/>
          <w:b/>
          <w:sz w:val="24"/>
          <w:szCs w:val="24"/>
        </w:rPr>
      </w:pPr>
    </w:p>
    <w:p w14:paraId="415E7099" w14:textId="77777777" w:rsidR="0013557C" w:rsidRDefault="0013557C" w:rsidP="00CC1E6C">
      <w:pPr>
        <w:widowControl w:val="0"/>
        <w:ind w:right="-720"/>
        <w:rPr>
          <w:rFonts w:ascii="Times New Roman" w:hAnsi="Times New Roman" w:cs="Times New Roman"/>
          <w:b/>
          <w:sz w:val="24"/>
          <w:szCs w:val="24"/>
        </w:rPr>
      </w:pPr>
    </w:p>
    <w:p w14:paraId="5F1267AF" w14:textId="77777777" w:rsidR="0013557C" w:rsidRDefault="0013557C" w:rsidP="00CC1E6C">
      <w:pPr>
        <w:widowControl w:val="0"/>
        <w:ind w:right="-720"/>
        <w:rPr>
          <w:rFonts w:ascii="Times New Roman" w:hAnsi="Times New Roman" w:cs="Times New Roman"/>
          <w:b/>
          <w:sz w:val="24"/>
          <w:szCs w:val="24"/>
        </w:rPr>
      </w:pPr>
    </w:p>
    <w:p w14:paraId="535E4A4C" w14:textId="3992AED7" w:rsidR="00C35ED9" w:rsidRDefault="00C35ED9" w:rsidP="00CC1E6C">
      <w:pPr>
        <w:widowControl w:val="0"/>
        <w:ind w:right="-720"/>
        <w:rPr>
          <w:rFonts w:ascii="Times New Roman" w:hAnsi="Times New Roman" w:cs="Times New Roman"/>
          <w:sz w:val="24"/>
          <w:szCs w:val="24"/>
        </w:rPr>
      </w:pPr>
      <w:r w:rsidRPr="00EC6126">
        <w:rPr>
          <w:rFonts w:ascii="Times New Roman" w:hAnsi="Times New Roman" w:cs="Times New Roman"/>
          <w:b/>
          <w:sz w:val="24"/>
          <w:szCs w:val="24"/>
        </w:rPr>
        <w:t xml:space="preserve">Table </w:t>
      </w:r>
      <w:r w:rsidR="00A35922">
        <w:rPr>
          <w:rFonts w:ascii="Times New Roman" w:hAnsi="Times New Roman" w:cs="Times New Roman"/>
          <w:b/>
          <w:sz w:val="24"/>
          <w:szCs w:val="24"/>
        </w:rPr>
        <w:t>2</w:t>
      </w:r>
      <w:r w:rsidRPr="00EC6126">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Summary of Clinical Decision Support Systems evaluated </w:t>
      </w:r>
    </w:p>
    <w:p w14:paraId="419ED4E2" w14:textId="635520B8" w:rsidR="0027703C" w:rsidRDefault="00C35ED9" w:rsidP="00CC1E6C">
      <w:pPr>
        <w:widowControl w:val="0"/>
        <w:ind w:right="-720"/>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80" w:rightFromText="180" w:vertAnchor="page" w:horzAnchor="margin" w:tblpY="3331"/>
        <w:tblW w:w="6684" w:type="dxa"/>
        <w:tblLook w:val="04A0" w:firstRow="1" w:lastRow="0" w:firstColumn="1" w:lastColumn="0" w:noHBand="0" w:noVBand="1"/>
      </w:tblPr>
      <w:tblGrid>
        <w:gridCol w:w="2710"/>
        <w:gridCol w:w="3019"/>
        <w:gridCol w:w="955"/>
      </w:tblGrid>
      <w:tr w:rsidR="0013557C" w:rsidRPr="00CC1E6C" w14:paraId="3C3734F2" w14:textId="77777777" w:rsidTr="00D16280">
        <w:trPr>
          <w:trHeight w:val="390"/>
        </w:trPr>
        <w:tc>
          <w:tcPr>
            <w:tcW w:w="2710" w:type="dxa"/>
            <w:tcBorders>
              <w:top w:val="nil"/>
              <w:left w:val="nil"/>
              <w:bottom w:val="single" w:sz="4" w:space="0" w:color="auto"/>
              <w:right w:val="nil"/>
            </w:tcBorders>
            <w:shd w:val="clear" w:color="auto" w:fill="auto"/>
            <w:noWrap/>
            <w:vAlign w:val="center"/>
            <w:hideMark/>
          </w:tcPr>
          <w:p w14:paraId="7A087E60" w14:textId="77777777" w:rsidR="0013557C" w:rsidRPr="00CC1E6C" w:rsidRDefault="0013557C" w:rsidP="005B29B6">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CDSS c</w:t>
            </w:r>
            <w:r w:rsidRPr="00CC1E6C">
              <w:rPr>
                <w:rFonts w:ascii="Calibri" w:eastAsia="Times New Roman" w:hAnsi="Calibri" w:cs="Times New Roman"/>
                <w:b/>
                <w:bCs/>
                <w:color w:val="000000"/>
                <w:lang w:eastAsia="en-GB"/>
              </w:rPr>
              <w:t>haracteristic</w:t>
            </w:r>
            <w:r>
              <w:rPr>
                <w:rFonts w:ascii="Calibri" w:eastAsia="Times New Roman" w:hAnsi="Calibri" w:cs="Times New Roman"/>
                <w:b/>
                <w:bCs/>
                <w:color w:val="000000"/>
                <w:lang w:eastAsia="en-GB"/>
              </w:rPr>
              <w:t>s</w:t>
            </w:r>
          </w:p>
        </w:tc>
        <w:tc>
          <w:tcPr>
            <w:tcW w:w="3019" w:type="dxa"/>
            <w:tcBorders>
              <w:top w:val="nil"/>
              <w:left w:val="nil"/>
              <w:bottom w:val="single" w:sz="4" w:space="0" w:color="auto"/>
              <w:right w:val="nil"/>
            </w:tcBorders>
            <w:shd w:val="clear" w:color="auto" w:fill="auto"/>
            <w:noWrap/>
            <w:vAlign w:val="center"/>
            <w:hideMark/>
          </w:tcPr>
          <w:p w14:paraId="32E526AE" w14:textId="77777777" w:rsidR="0013557C" w:rsidRPr="00CC1E6C" w:rsidRDefault="0013557C" w:rsidP="005B29B6">
            <w:pPr>
              <w:spacing w:after="0" w:line="240" w:lineRule="auto"/>
              <w:rPr>
                <w:rFonts w:ascii="Calibri" w:eastAsia="Times New Roman" w:hAnsi="Calibri" w:cs="Times New Roman"/>
                <w:b/>
                <w:bCs/>
                <w:color w:val="000000"/>
                <w:lang w:eastAsia="en-GB"/>
              </w:rPr>
            </w:pPr>
            <w:r w:rsidRPr="00CC1E6C">
              <w:rPr>
                <w:rFonts w:ascii="Calibri" w:eastAsia="Times New Roman" w:hAnsi="Calibri" w:cs="Times New Roman"/>
                <w:b/>
                <w:bCs/>
                <w:color w:val="000000"/>
                <w:lang w:eastAsia="en-GB"/>
              </w:rPr>
              <w:t> </w:t>
            </w:r>
          </w:p>
        </w:tc>
        <w:tc>
          <w:tcPr>
            <w:tcW w:w="955" w:type="dxa"/>
            <w:tcBorders>
              <w:top w:val="nil"/>
              <w:left w:val="nil"/>
              <w:bottom w:val="single" w:sz="4" w:space="0" w:color="auto"/>
              <w:right w:val="nil"/>
            </w:tcBorders>
            <w:shd w:val="clear" w:color="auto" w:fill="auto"/>
            <w:noWrap/>
            <w:vAlign w:val="center"/>
            <w:hideMark/>
          </w:tcPr>
          <w:p w14:paraId="1C09BA27" w14:textId="77777777" w:rsidR="0013557C" w:rsidRPr="00CC1E6C" w:rsidRDefault="0013557C" w:rsidP="005B29B6">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 = (%)</w:t>
            </w:r>
          </w:p>
        </w:tc>
      </w:tr>
      <w:tr w:rsidR="0013557C" w:rsidRPr="00CC1E6C" w14:paraId="02C6892B" w14:textId="77777777" w:rsidTr="00D16280">
        <w:trPr>
          <w:trHeight w:val="300"/>
        </w:trPr>
        <w:tc>
          <w:tcPr>
            <w:tcW w:w="2710" w:type="dxa"/>
            <w:tcBorders>
              <w:top w:val="nil"/>
              <w:left w:val="nil"/>
              <w:bottom w:val="nil"/>
              <w:right w:val="nil"/>
            </w:tcBorders>
            <w:shd w:val="clear" w:color="auto" w:fill="auto"/>
            <w:noWrap/>
            <w:vAlign w:val="bottom"/>
            <w:hideMark/>
          </w:tcPr>
          <w:p w14:paraId="2CF70C65" w14:textId="77777777" w:rsidR="0013557C" w:rsidRPr="00CC1E6C" w:rsidRDefault="0013557C" w:rsidP="005B29B6">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System setting</w:t>
            </w:r>
          </w:p>
        </w:tc>
        <w:tc>
          <w:tcPr>
            <w:tcW w:w="3019" w:type="dxa"/>
            <w:tcBorders>
              <w:top w:val="nil"/>
              <w:left w:val="nil"/>
              <w:bottom w:val="nil"/>
              <w:right w:val="nil"/>
            </w:tcBorders>
            <w:shd w:val="clear" w:color="auto" w:fill="auto"/>
            <w:noWrap/>
            <w:vAlign w:val="bottom"/>
            <w:hideMark/>
          </w:tcPr>
          <w:p w14:paraId="1CA3486C" w14:textId="77777777" w:rsidR="0013557C" w:rsidRPr="00CC1E6C" w:rsidRDefault="0013557C" w:rsidP="005B29B6">
            <w:pPr>
              <w:spacing w:after="0" w:line="240" w:lineRule="auto"/>
              <w:rPr>
                <w:rFonts w:ascii="Calibri" w:eastAsia="Times New Roman" w:hAnsi="Calibri" w:cs="Times New Roman"/>
                <w:b/>
                <w:bCs/>
                <w:color w:val="000000"/>
                <w:lang w:eastAsia="en-GB"/>
              </w:rPr>
            </w:pPr>
          </w:p>
        </w:tc>
        <w:tc>
          <w:tcPr>
            <w:tcW w:w="955" w:type="dxa"/>
            <w:tcBorders>
              <w:top w:val="nil"/>
              <w:left w:val="nil"/>
              <w:bottom w:val="nil"/>
              <w:right w:val="nil"/>
            </w:tcBorders>
            <w:shd w:val="clear" w:color="auto" w:fill="auto"/>
            <w:noWrap/>
            <w:vAlign w:val="bottom"/>
            <w:hideMark/>
          </w:tcPr>
          <w:p w14:paraId="3F1E26E2" w14:textId="77777777" w:rsidR="0013557C" w:rsidRPr="00CC1E6C" w:rsidRDefault="0013557C" w:rsidP="00091559">
            <w:pPr>
              <w:spacing w:after="0" w:line="240" w:lineRule="auto"/>
              <w:rPr>
                <w:rFonts w:ascii="Calibri" w:eastAsia="Times New Roman" w:hAnsi="Calibri" w:cs="Times New Roman"/>
                <w:color w:val="000000"/>
                <w:lang w:eastAsia="en-GB"/>
              </w:rPr>
            </w:pPr>
          </w:p>
        </w:tc>
      </w:tr>
      <w:tr w:rsidR="0013557C" w:rsidRPr="00CC1E6C" w14:paraId="3362449E" w14:textId="77777777" w:rsidTr="00D16280">
        <w:trPr>
          <w:trHeight w:val="300"/>
        </w:trPr>
        <w:tc>
          <w:tcPr>
            <w:tcW w:w="2710" w:type="dxa"/>
            <w:tcBorders>
              <w:top w:val="nil"/>
              <w:left w:val="nil"/>
              <w:bottom w:val="nil"/>
              <w:right w:val="nil"/>
            </w:tcBorders>
            <w:shd w:val="clear" w:color="auto" w:fill="auto"/>
            <w:noWrap/>
            <w:vAlign w:val="bottom"/>
            <w:hideMark/>
          </w:tcPr>
          <w:p w14:paraId="1588DAAA" w14:textId="77777777" w:rsidR="0013557C" w:rsidRPr="00CC1E6C" w:rsidRDefault="0013557C" w:rsidP="005B29B6">
            <w:pPr>
              <w:spacing w:after="0" w:line="240" w:lineRule="auto"/>
              <w:rPr>
                <w:rFonts w:ascii="Calibri" w:eastAsia="Times New Roman" w:hAnsi="Calibri" w:cs="Times New Roman"/>
                <w:b/>
                <w:bCs/>
                <w:color w:val="000000"/>
                <w:lang w:eastAsia="en-GB"/>
              </w:rPr>
            </w:pPr>
          </w:p>
        </w:tc>
        <w:tc>
          <w:tcPr>
            <w:tcW w:w="3019" w:type="dxa"/>
            <w:tcBorders>
              <w:top w:val="nil"/>
              <w:left w:val="nil"/>
              <w:bottom w:val="nil"/>
              <w:right w:val="nil"/>
            </w:tcBorders>
            <w:shd w:val="clear" w:color="auto" w:fill="auto"/>
            <w:noWrap/>
            <w:vAlign w:val="bottom"/>
          </w:tcPr>
          <w:p w14:paraId="3E396D66" w14:textId="77777777" w:rsidR="0013557C" w:rsidRPr="00CC1E6C" w:rsidRDefault="0013557C" w:rsidP="005B29B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Primary care</w:t>
            </w:r>
          </w:p>
        </w:tc>
        <w:tc>
          <w:tcPr>
            <w:tcW w:w="955" w:type="dxa"/>
            <w:tcBorders>
              <w:top w:val="nil"/>
              <w:left w:val="nil"/>
              <w:bottom w:val="nil"/>
              <w:right w:val="nil"/>
            </w:tcBorders>
            <w:shd w:val="clear" w:color="auto" w:fill="auto"/>
            <w:noWrap/>
            <w:vAlign w:val="bottom"/>
          </w:tcPr>
          <w:p w14:paraId="3C26B108" w14:textId="72D65A73" w:rsidR="0013557C" w:rsidRPr="00CC1E6C" w:rsidRDefault="005B29B6" w:rsidP="00EC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11</w:t>
            </w:r>
            <w:r w:rsidR="000C323A">
              <w:rPr>
                <w:rFonts w:ascii="Calibri" w:eastAsia="Times New Roman" w:hAnsi="Calibri" w:cs="Times New Roman"/>
                <w:color w:val="000000"/>
                <w:lang w:eastAsia="en-GB"/>
              </w:rPr>
              <w:t xml:space="preserve"> (29)</w:t>
            </w:r>
          </w:p>
        </w:tc>
      </w:tr>
      <w:tr w:rsidR="0013557C" w:rsidRPr="00CC1E6C" w14:paraId="57EE2E93" w14:textId="77777777" w:rsidTr="00D16280">
        <w:trPr>
          <w:trHeight w:val="300"/>
        </w:trPr>
        <w:tc>
          <w:tcPr>
            <w:tcW w:w="2710" w:type="dxa"/>
            <w:tcBorders>
              <w:top w:val="nil"/>
              <w:left w:val="nil"/>
              <w:bottom w:val="nil"/>
              <w:right w:val="nil"/>
            </w:tcBorders>
            <w:shd w:val="clear" w:color="auto" w:fill="auto"/>
            <w:noWrap/>
            <w:vAlign w:val="bottom"/>
            <w:hideMark/>
          </w:tcPr>
          <w:p w14:paraId="5BEF2A87" w14:textId="77777777" w:rsidR="0013557C" w:rsidRPr="00CC1E6C" w:rsidRDefault="0013557C" w:rsidP="005B29B6">
            <w:pPr>
              <w:spacing w:after="0" w:line="240" w:lineRule="auto"/>
              <w:rPr>
                <w:rFonts w:ascii="Calibri" w:eastAsia="Times New Roman" w:hAnsi="Calibri" w:cs="Times New Roman"/>
                <w:b/>
                <w:bCs/>
                <w:color w:val="000000"/>
                <w:lang w:eastAsia="en-GB"/>
              </w:rPr>
            </w:pPr>
          </w:p>
        </w:tc>
        <w:tc>
          <w:tcPr>
            <w:tcW w:w="3019" w:type="dxa"/>
            <w:tcBorders>
              <w:top w:val="nil"/>
              <w:left w:val="nil"/>
              <w:bottom w:val="nil"/>
              <w:right w:val="nil"/>
            </w:tcBorders>
            <w:shd w:val="clear" w:color="auto" w:fill="auto"/>
            <w:noWrap/>
            <w:vAlign w:val="bottom"/>
          </w:tcPr>
          <w:p w14:paraId="013F61AD" w14:textId="77777777" w:rsidR="0013557C" w:rsidRPr="00CC1E6C" w:rsidRDefault="0013557C" w:rsidP="005B29B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Secondary care</w:t>
            </w:r>
          </w:p>
        </w:tc>
        <w:tc>
          <w:tcPr>
            <w:tcW w:w="955" w:type="dxa"/>
            <w:tcBorders>
              <w:top w:val="nil"/>
              <w:left w:val="nil"/>
              <w:bottom w:val="nil"/>
              <w:right w:val="nil"/>
            </w:tcBorders>
            <w:shd w:val="clear" w:color="auto" w:fill="auto"/>
            <w:noWrap/>
            <w:vAlign w:val="bottom"/>
          </w:tcPr>
          <w:p w14:paraId="7792DB26" w14:textId="2458D601" w:rsidR="0013557C" w:rsidRPr="00CC1E6C" w:rsidRDefault="005B29B6" w:rsidP="00EC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27</w:t>
            </w:r>
            <w:r w:rsidR="000C323A">
              <w:rPr>
                <w:rFonts w:ascii="Calibri" w:eastAsia="Times New Roman" w:hAnsi="Calibri" w:cs="Times New Roman"/>
                <w:color w:val="000000"/>
                <w:lang w:eastAsia="en-GB"/>
              </w:rPr>
              <w:t xml:space="preserve"> (71)</w:t>
            </w:r>
          </w:p>
        </w:tc>
      </w:tr>
      <w:tr w:rsidR="0013557C" w:rsidRPr="00CC1E6C" w14:paraId="37E4C9FD" w14:textId="77777777" w:rsidTr="00D16280">
        <w:trPr>
          <w:trHeight w:val="300"/>
        </w:trPr>
        <w:tc>
          <w:tcPr>
            <w:tcW w:w="2710" w:type="dxa"/>
            <w:tcBorders>
              <w:top w:val="nil"/>
              <w:left w:val="nil"/>
              <w:bottom w:val="nil"/>
              <w:right w:val="nil"/>
            </w:tcBorders>
            <w:shd w:val="clear" w:color="auto" w:fill="auto"/>
            <w:noWrap/>
            <w:vAlign w:val="bottom"/>
            <w:hideMark/>
          </w:tcPr>
          <w:p w14:paraId="677DA6D3" w14:textId="77777777" w:rsidR="0013557C" w:rsidRPr="00C35ED9" w:rsidRDefault="0013557C" w:rsidP="005B29B6">
            <w:pPr>
              <w:spacing w:after="0" w:line="240" w:lineRule="auto"/>
              <w:rPr>
                <w:rFonts w:ascii="Calibri" w:eastAsia="Times New Roman" w:hAnsi="Calibri" w:cs="Times New Roman"/>
                <w:b/>
                <w:bCs/>
                <w:color w:val="000000"/>
                <w:lang w:eastAsia="en-GB"/>
              </w:rPr>
            </w:pPr>
          </w:p>
        </w:tc>
        <w:tc>
          <w:tcPr>
            <w:tcW w:w="3019" w:type="dxa"/>
            <w:tcBorders>
              <w:top w:val="nil"/>
              <w:left w:val="nil"/>
              <w:bottom w:val="nil"/>
              <w:right w:val="nil"/>
            </w:tcBorders>
            <w:shd w:val="clear" w:color="auto" w:fill="auto"/>
            <w:noWrap/>
            <w:vAlign w:val="bottom"/>
          </w:tcPr>
          <w:p w14:paraId="5A75DC4B" w14:textId="77777777" w:rsidR="0013557C" w:rsidRPr="00CC1E6C" w:rsidRDefault="0013557C" w:rsidP="005B29B6">
            <w:pPr>
              <w:spacing w:after="0" w:line="240" w:lineRule="auto"/>
              <w:rPr>
                <w:rFonts w:ascii="Calibri" w:eastAsia="Times New Roman" w:hAnsi="Calibri" w:cs="Times New Roman"/>
                <w:color w:val="000000"/>
                <w:lang w:eastAsia="en-GB"/>
              </w:rPr>
            </w:pPr>
          </w:p>
        </w:tc>
        <w:tc>
          <w:tcPr>
            <w:tcW w:w="955" w:type="dxa"/>
            <w:tcBorders>
              <w:top w:val="nil"/>
              <w:left w:val="nil"/>
              <w:bottom w:val="nil"/>
              <w:right w:val="nil"/>
            </w:tcBorders>
            <w:shd w:val="clear" w:color="auto" w:fill="auto"/>
            <w:noWrap/>
            <w:vAlign w:val="bottom"/>
          </w:tcPr>
          <w:p w14:paraId="76911BCF" w14:textId="77777777" w:rsidR="0013557C" w:rsidRPr="00CC1E6C" w:rsidRDefault="0013557C" w:rsidP="00EC6126">
            <w:pPr>
              <w:spacing w:after="0" w:line="240" w:lineRule="auto"/>
              <w:rPr>
                <w:rFonts w:ascii="Calibri" w:eastAsia="Times New Roman" w:hAnsi="Calibri" w:cs="Times New Roman"/>
                <w:color w:val="000000"/>
                <w:lang w:eastAsia="en-GB"/>
              </w:rPr>
            </w:pPr>
          </w:p>
        </w:tc>
      </w:tr>
      <w:tr w:rsidR="0013557C" w:rsidRPr="00CC1E6C" w14:paraId="22A63780" w14:textId="77777777" w:rsidTr="00D16280">
        <w:trPr>
          <w:trHeight w:val="300"/>
        </w:trPr>
        <w:tc>
          <w:tcPr>
            <w:tcW w:w="2710" w:type="dxa"/>
            <w:tcBorders>
              <w:top w:val="nil"/>
              <w:left w:val="nil"/>
              <w:bottom w:val="nil"/>
              <w:right w:val="nil"/>
            </w:tcBorders>
            <w:shd w:val="clear" w:color="auto" w:fill="auto"/>
            <w:noWrap/>
            <w:vAlign w:val="bottom"/>
            <w:hideMark/>
          </w:tcPr>
          <w:p w14:paraId="5F25B711" w14:textId="4B4A4FF6" w:rsidR="0013557C" w:rsidRPr="00CC1E6C" w:rsidRDefault="00372F1C" w:rsidP="00BE3A4F">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Types of decision support</w:t>
            </w:r>
            <w:r w:rsidR="0013557C">
              <w:rPr>
                <w:rFonts w:ascii="Calibri" w:eastAsia="Times New Roman" w:hAnsi="Calibri" w:cs="Times New Roman"/>
                <w:b/>
                <w:bCs/>
                <w:color w:val="000000"/>
                <w:lang w:eastAsia="en-GB"/>
              </w:rPr>
              <w:t xml:space="preserve"> </w:t>
            </w:r>
          </w:p>
        </w:tc>
        <w:tc>
          <w:tcPr>
            <w:tcW w:w="3019" w:type="dxa"/>
            <w:tcBorders>
              <w:top w:val="nil"/>
              <w:left w:val="nil"/>
              <w:bottom w:val="nil"/>
              <w:right w:val="nil"/>
            </w:tcBorders>
            <w:shd w:val="clear" w:color="auto" w:fill="auto"/>
            <w:noWrap/>
            <w:vAlign w:val="bottom"/>
          </w:tcPr>
          <w:p w14:paraId="44ECDDF1" w14:textId="77777777" w:rsidR="0013557C" w:rsidRPr="00CC1E6C" w:rsidRDefault="0013557C" w:rsidP="005B29B6">
            <w:pPr>
              <w:spacing w:after="0" w:line="240" w:lineRule="auto"/>
              <w:rPr>
                <w:rFonts w:ascii="Calibri" w:eastAsia="Times New Roman" w:hAnsi="Calibri" w:cs="Times New Roman"/>
                <w:color w:val="000000"/>
                <w:lang w:eastAsia="en-GB"/>
              </w:rPr>
            </w:pPr>
          </w:p>
        </w:tc>
        <w:tc>
          <w:tcPr>
            <w:tcW w:w="955" w:type="dxa"/>
            <w:tcBorders>
              <w:top w:val="nil"/>
              <w:left w:val="nil"/>
              <w:bottom w:val="nil"/>
              <w:right w:val="nil"/>
            </w:tcBorders>
            <w:shd w:val="clear" w:color="auto" w:fill="auto"/>
            <w:noWrap/>
            <w:vAlign w:val="bottom"/>
          </w:tcPr>
          <w:p w14:paraId="4E0B4D6D" w14:textId="77777777" w:rsidR="0013557C" w:rsidRPr="00CC1E6C" w:rsidRDefault="0013557C" w:rsidP="00EC6126">
            <w:pPr>
              <w:spacing w:after="0" w:line="240" w:lineRule="auto"/>
              <w:rPr>
                <w:rFonts w:ascii="Calibri" w:eastAsia="Times New Roman" w:hAnsi="Calibri" w:cs="Times New Roman"/>
                <w:color w:val="000000"/>
                <w:lang w:eastAsia="en-GB"/>
              </w:rPr>
            </w:pPr>
          </w:p>
        </w:tc>
      </w:tr>
      <w:tr w:rsidR="0013557C" w:rsidRPr="00CC1E6C" w14:paraId="3E897B4E" w14:textId="77777777" w:rsidTr="00D16280">
        <w:trPr>
          <w:trHeight w:val="300"/>
        </w:trPr>
        <w:tc>
          <w:tcPr>
            <w:tcW w:w="2710" w:type="dxa"/>
            <w:tcBorders>
              <w:top w:val="nil"/>
              <w:left w:val="nil"/>
              <w:bottom w:val="nil"/>
              <w:right w:val="nil"/>
            </w:tcBorders>
            <w:shd w:val="clear" w:color="auto" w:fill="auto"/>
            <w:noWrap/>
            <w:vAlign w:val="bottom"/>
            <w:hideMark/>
          </w:tcPr>
          <w:p w14:paraId="5DABE85D" w14:textId="77777777" w:rsidR="0013557C" w:rsidRPr="00CC1E6C" w:rsidRDefault="0013557C" w:rsidP="005B29B6">
            <w:pPr>
              <w:spacing w:after="0" w:line="240" w:lineRule="auto"/>
              <w:rPr>
                <w:rFonts w:ascii="Calibri" w:eastAsia="Times New Roman" w:hAnsi="Calibri" w:cs="Times New Roman"/>
                <w:b/>
                <w:bCs/>
                <w:color w:val="000000"/>
                <w:lang w:eastAsia="en-GB"/>
              </w:rPr>
            </w:pPr>
          </w:p>
        </w:tc>
        <w:tc>
          <w:tcPr>
            <w:tcW w:w="3019" w:type="dxa"/>
            <w:tcBorders>
              <w:top w:val="nil"/>
              <w:left w:val="nil"/>
              <w:bottom w:val="nil"/>
              <w:right w:val="nil"/>
            </w:tcBorders>
            <w:shd w:val="clear" w:color="auto" w:fill="auto"/>
            <w:noWrap/>
            <w:vAlign w:val="bottom"/>
          </w:tcPr>
          <w:p w14:paraId="26FE20D6" w14:textId="7CEA72BF" w:rsidR="0013557C" w:rsidRPr="00CC1E6C" w:rsidRDefault="001D7CD2" w:rsidP="005B29B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Antibiotic prescribing</w:t>
            </w:r>
          </w:p>
        </w:tc>
        <w:tc>
          <w:tcPr>
            <w:tcW w:w="955" w:type="dxa"/>
            <w:tcBorders>
              <w:top w:val="nil"/>
              <w:left w:val="nil"/>
              <w:bottom w:val="nil"/>
              <w:right w:val="nil"/>
            </w:tcBorders>
            <w:shd w:val="clear" w:color="auto" w:fill="auto"/>
            <w:noWrap/>
            <w:vAlign w:val="bottom"/>
          </w:tcPr>
          <w:p w14:paraId="7E3E7E8A" w14:textId="5C313905" w:rsidR="0013557C" w:rsidRPr="00CC1E6C" w:rsidRDefault="00372F1C" w:rsidP="00EC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29 (76)</w:t>
            </w:r>
          </w:p>
        </w:tc>
      </w:tr>
      <w:tr w:rsidR="0013557C" w:rsidRPr="00CC1E6C" w14:paraId="2A89204D" w14:textId="77777777" w:rsidTr="00D16280">
        <w:trPr>
          <w:trHeight w:val="300"/>
        </w:trPr>
        <w:tc>
          <w:tcPr>
            <w:tcW w:w="2710" w:type="dxa"/>
            <w:tcBorders>
              <w:top w:val="nil"/>
              <w:left w:val="nil"/>
              <w:bottom w:val="nil"/>
              <w:right w:val="nil"/>
            </w:tcBorders>
            <w:shd w:val="clear" w:color="auto" w:fill="auto"/>
            <w:noWrap/>
            <w:vAlign w:val="bottom"/>
            <w:hideMark/>
          </w:tcPr>
          <w:p w14:paraId="3B4C2CE3" w14:textId="77777777" w:rsidR="0013557C" w:rsidRPr="00CC1E6C" w:rsidRDefault="0013557C" w:rsidP="005B29B6">
            <w:pPr>
              <w:spacing w:after="0" w:line="240" w:lineRule="auto"/>
              <w:rPr>
                <w:rFonts w:ascii="Calibri" w:eastAsia="Times New Roman" w:hAnsi="Calibri" w:cs="Times New Roman"/>
                <w:b/>
                <w:bCs/>
                <w:color w:val="000000"/>
                <w:lang w:eastAsia="en-GB"/>
              </w:rPr>
            </w:pPr>
          </w:p>
        </w:tc>
        <w:tc>
          <w:tcPr>
            <w:tcW w:w="3019" w:type="dxa"/>
            <w:tcBorders>
              <w:top w:val="nil"/>
              <w:left w:val="nil"/>
              <w:bottom w:val="nil"/>
              <w:right w:val="nil"/>
            </w:tcBorders>
            <w:shd w:val="clear" w:color="auto" w:fill="auto"/>
            <w:noWrap/>
            <w:vAlign w:val="bottom"/>
          </w:tcPr>
          <w:p w14:paraId="7462DA3A" w14:textId="67656DC0" w:rsidR="0013557C" w:rsidRPr="00CC1E6C" w:rsidRDefault="001D7CD2" w:rsidP="001D7CD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Physician feedback</w:t>
            </w:r>
          </w:p>
        </w:tc>
        <w:tc>
          <w:tcPr>
            <w:tcW w:w="955" w:type="dxa"/>
            <w:tcBorders>
              <w:top w:val="nil"/>
              <w:left w:val="nil"/>
              <w:bottom w:val="nil"/>
              <w:right w:val="nil"/>
            </w:tcBorders>
            <w:shd w:val="clear" w:color="auto" w:fill="auto"/>
            <w:noWrap/>
            <w:vAlign w:val="bottom"/>
          </w:tcPr>
          <w:p w14:paraId="0F5AD424" w14:textId="0AEEFF69" w:rsidR="0013557C" w:rsidRPr="00CC1E6C" w:rsidRDefault="00372F1C" w:rsidP="00EC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 (3)</w:t>
            </w:r>
          </w:p>
        </w:tc>
      </w:tr>
      <w:tr w:rsidR="0013557C" w:rsidRPr="00CC1E6C" w14:paraId="78EBD113" w14:textId="77777777" w:rsidTr="00D16280">
        <w:trPr>
          <w:trHeight w:val="300"/>
        </w:trPr>
        <w:tc>
          <w:tcPr>
            <w:tcW w:w="2710" w:type="dxa"/>
            <w:tcBorders>
              <w:top w:val="nil"/>
              <w:left w:val="nil"/>
              <w:bottom w:val="nil"/>
              <w:right w:val="nil"/>
            </w:tcBorders>
            <w:shd w:val="clear" w:color="auto" w:fill="auto"/>
            <w:noWrap/>
            <w:vAlign w:val="bottom"/>
            <w:hideMark/>
          </w:tcPr>
          <w:p w14:paraId="69A8FECA" w14:textId="7B1BA6DE" w:rsidR="0013557C" w:rsidRPr="00CC1E6C" w:rsidRDefault="0013557C" w:rsidP="005B29B6">
            <w:pPr>
              <w:spacing w:after="0" w:line="240" w:lineRule="auto"/>
              <w:rPr>
                <w:rFonts w:ascii="Calibri" w:eastAsia="Times New Roman" w:hAnsi="Calibri" w:cs="Times New Roman"/>
                <w:color w:val="000000"/>
                <w:lang w:eastAsia="en-GB"/>
              </w:rPr>
            </w:pPr>
          </w:p>
        </w:tc>
        <w:tc>
          <w:tcPr>
            <w:tcW w:w="3019" w:type="dxa"/>
            <w:tcBorders>
              <w:top w:val="nil"/>
              <w:left w:val="nil"/>
              <w:bottom w:val="nil"/>
              <w:right w:val="nil"/>
            </w:tcBorders>
            <w:shd w:val="clear" w:color="auto" w:fill="auto"/>
            <w:noWrap/>
            <w:vAlign w:val="bottom"/>
          </w:tcPr>
          <w:p w14:paraId="13437CE7" w14:textId="0DC90908" w:rsidR="0013557C" w:rsidRPr="00CC1E6C" w:rsidRDefault="001D7CD2" w:rsidP="005B29B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Alerts / prompts</w:t>
            </w:r>
          </w:p>
        </w:tc>
        <w:tc>
          <w:tcPr>
            <w:tcW w:w="955" w:type="dxa"/>
            <w:tcBorders>
              <w:top w:val="nil"/>
              <w:left w:val="nil"/>
              <w:bottom w:val="nil"/>
              <w:right w:val="nil"/>
            </w:tcBorders>
            <w:shd w:val="clear" w:color="auto" w:fill="auto"/>
            <w:noWrap/>
            <w:vAlign w:val="bottom"/>
          </w:tcPr>
          <w:p w14:paraId="1F1B6484" w14:textId="77DF9CB5" w:rsidR="0013557C" w:rsidRPr="00CC1E6C" w:rsidRDefault="00372F1C" w:rsidP="0009155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 (18)</w:t>
            </w:r>
          </w:p>
        </w:tc>
      </w:tr>
      <w:tr w:rsidR="0013557C" w:rsidRPr="00CC1E6C" w14:paraId="3FE06B9F" w14:textId="77777777" w:rsidTr="00D16280">
        <w:trPr>
          <w:trHeight w:val="300"/>
        </w:trPr>
        <w:tc>
          <w:tcPr>
            <w:tcW w:w="2710" w:type="dxa"/>
            <w:tcBorders>
              <w:top w:val="nil"/>
              <w:left w:val="nil"/>
              <w:right w:val="nil"/>
            </w:tcBorders>
            <w:shd w:val="clear" w:color="auto" w:fill="auto"/>
            <w:noWrap/>
            <w:vAlign w:val="bottom"/>
          </w:tcPr>
          <w:p w14:paraId="09C0BDCB" w14:textId="77777777" w:rsidR="0013557C" w:rsidRPr="006E5254" w:rsidRDefault="0013557C" w:rsidP="005B29B6">
            <w:pPr>
              <w:spacing w:after="0" w:line="240" w:lineRule="auto"/>
              <w:rPr>
                <w:rFonts w:ascii="Calibri" w:eastAsia="Times New Roman" w:hAnsi="Calibri" w:cs="Times New Roman"/>
                <w:b/>
                <w:color w:val="000000"/>
                <w:lang w:eastAsia="en-GB"/>
              </w:rPr>
            </w:pPr>
          </w:p>
        </w:tc>
        <w:tc>
          <w:tcPr>
            <w:tcW w:w="3019" w:type="dxa"/>
            <w:tcBorders>
              <w:top w:val="nil"/>
              <w:left w:val="nil"/>
              <w:right w:val="nil"/>
            </w:tcBorders>
            <w:shd w:val="clear" w:color="auto" w:fill="auto"/>
            <w:noWrap/>
            <w:vAlign w:val="bottom"/>
          </w:tcPr>
          <w:p w14:paraId="423DB9D6" w14:textId="588BB6D3" w:rsidR="0013557C" w:rsidRPr="00CC1E6C" w:rsidRDefault="001D7CD2" w:rsidP="005B29B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Dose optimisation</w:t>
            </w:r>
          </w:p>
        </w:tc>
        <w:tc>
          <w:tcPr>
            <w:tcW w:w="955" w:type="dxa"/>
            <w:tcBorders>
              <w:top w:val="nil"/>
              <w:left w:val="nil"/>
              <w:right w:val="nil"/>
            </w:tcBorders>
            <w:shd w:val="clear" w:color="auto" w:fill="auto"/>
            <w:noWrap/>
            <w:vAlign w:val="bottom"/>
          </w:tcPr>
          <w:p w14:paraId="550F1D35" w14:textId="0C68CBF2" w:rsidR="0013557C" w:rsidRPr="00CC1E6C" w:rsidRDefault="00372F1C" w:rsidP="00EC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 (8)</w:t>
            </w:r>
          </w:p>
        </w:tc>
      </w:tr>
      <w:tr w:rsidR="0013557C" w:rsidRPr="00CC1E6C" w14:paraId="7896C827" w14:textId="77777777" w:rsidTr="00D16280">
        <w:trPr>
          <w:trHeight w:val="300"/>
        </w:trPr>
        <w:tc>
          <w:tcPr>
            <w:tcW w:w="2710" w:type="dxa"/>
            <w:tcBorders>
              <w:top w:val="nil"/>
              <w:left w:val="nil"/>
              <w:bottom w:val="nil"/>
              <w:right w:val="nil"/>
            </w:tcBorders>
            <w:shd w:val="clear" w:color="auto" w:fill="auto"/>
            <w:noWrap/>
            <w:vAlign w:val="bottom"/>
          </w:tcPr>
          <w:p w14:paraId="1F8D85C9" w14:textId="77777777" w:rsidR="0013557C" w:rsidRPr="00CC1E6C" w:rsidRDefault="0013557C" w:rsidP="005B29B6">
            <w:pPr>
              <w:spacing w:after="0" w:line="240" w:lineRule="auto"/>
              <w:rPr>
                <w:rFonts w:ascii="Calibri" w:eastAsia="Times New Roman" w:hAnsi="Calibri" w:cs="Times New Roman"/>
                <w:color w:val="000000"/>
                <w:lang w:eastAsia="en-GB"/>
              </w:rPr>
            </w:pPr>
          </w:p>
        </w:tc>
        <w:tc>
          <w:tcPr>
            <w:tcW w:w="3019" w:type="dxa"/>
            <w:tcBorders>
              <w:top w:val="nil"/>
              <w:left w:val="nil"/>
              <w:bottom w:val="nil"/>
              <w:right w:val="nil"/>
            </w:tcBorders>
            <w:shd w:val="clear" w:color="auto" w:fill="auto"/>
            <w:noWrap/>
            <w:vAlign w:val="bottom"/>
          </w:tcPr>
          <w:p w14:paraId="13522D64" w14:textId="2B64B01A" w:rsidR="0013557C" w:rsidRPr="00CC1E6C" w:rsidRDefault="001D7CD2" w:rsidP="005B29B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De-escalation</w:t>
            </w:r>
          </w:p>
        </w:tc>
        <w:tc>
          <w:tcPr>
            <w:tcW w:w="955" w:type="dxa"/>
            <w:tcBorders>
              <w:top w:val="nil"/>
              <w:left w:val="nil"/>
              <w:bottom w:val="nil"/>
              <w:right w:val="nil"/>
            </w:tcBorders>
            <w:shd w:val="clear" w:color="auto" w:fill="auto"/>
            <w:noWrap/>
            <w:vAlign w:val="bottom"/>
          </w:tcPr>
          <w:p w14:paraId="52A3FFBD" w14:textId="1F82F2E6" w:rsidR="0013557C" w:rsidRPr="00CC1E6C" w:rsidRDefault="00372F1C" w:rsidP="00EC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 (5)</w:t>
            </w:r>
          </w:p>
        </w:tc>
      </w:tr>
      <w:tr w:rsidR="001D7CD2" w:rsidRPr="00CC1E6C" w14:paraId="70D3DC0C" w14:textId="77777777" w:rsidTr="00D16280">
        <w:trPr>
          <w:trHeight w:val="300"/>
        </w:trPr>
        <w:tc>
          <w:tcPr>
            <w:tcW w:w="2710" w:type="dxa"/>
            <w:tcBorders>
              <w:top w:val="nil"/>
              <w:left w:val="nil"/>
              <w:bottom w:val="nil"/>
              <w:right w:val="nil"/>
            </w:tcBorders>
            <w:shd w:val="clear" w:color="auto" w:fill="auto"/>
            <w:noWrap/>
            <w:vAlign w:val="bottom"/>
          </w:tcPr>
          <w:p w14:paraId="007F03F9" w14:textId="77777777" w:rsidR="001D7CD2" w:rsidRPr="00CC1E6C" w:rsidRDefault="001D7CD2" w:rsidP="005B29B6">
            <w:pPr>
              <w:spacing w:after="0" w:line="240" w:lineRule="auto"/>
              <w:rPr>
                <w:rFonts w:ascii="Calibri" w:eastAsia="Times New Roman" w:hAnsi="Calibri" w:cs="Times New Roman"/>
                <w:color w:val="000000"/>
                <w:lang w:eastAsia="en-GB"/>
              </w:rPr>
            </w:pPr>
          </w:p>
        </w:tc>
        <w:tc>
          <w:tcPr>
            <w:tcW w:w="3019" w:type="dxa"/>
            <w:tcBorders>
              <w:top w:val="nil"/>
              <w:left w:val="nil"/>
              <w:bottom w:val="nil"/>
              <w:right w:val="nil"/>
            </w:tcBorders>
            <w:shd w:val="clear" w:color="auto" w:fill="auto"/>
            <w:noWrap/>
            <w:vAlign w:val="bottom"/>
          </w:tcPr>
          <w:p w14:paraId="23C82533" w14:textId="42018429" w:rsidR="001D7CD2" w:rsidRDefault="001D7CD2" w:rsidP="005B29B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Surveillance</w:t>
            </w:r>
          </w:p>
        </w:tc>
        <w:tc>
          <w:tcPr>
            <w:tcW w:w="955" w:type="dxa"/>
            <w:tcBorders>
              <w:top w:val="nil"/>
              <w:left w:val="nil"/>
              <w:bottom w:val="nil"/>
              <w:right w:val="nil"/>
            </w:tcBorders>
            <w:shd w:val="clear" w:color="auto" w:fill="auto"/>
            <w:noWrap/>
            <w:vAlign w:val="bottom"/>
          </w:tcPr>
          <w:p w14:paraId="5047E2C7" w14:textId="6002C947" w:rsidR="001D7CD2" w:rsidDel="001D7CD2" w:rsidRDefault="00372F1C" w:rsidP="00EC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 (5)</w:t>
            </w:r>
          </w:p>
        </w:tc>
      </w:tr>
      <w:tr w:rsidR="001D7CD2" w:rsidRPr="00CC1E6C" w14:paraId="01CDA331" w14:textId="77777777" w:rsidTr="00D16280">
        <w:trPr>
          <w:trHeight w:val="300"/>
        </w:trPr>
        <w:tc>
          <w:tcPr>
            <w:tcW w:w="2710" w:type="dxa"/>
            <w:tcBorders>
              <w:top w:val="nil"/>
              <w:left w:val="nil"/>
              <w:bottom w:val="nil"/>
              <w:right w:val="nil"/>
            </w:tcBorders>
            <w:shd w:val="clear" w:color="auto" w:fill="auto"/>
            <w:noWrap/>
            <w:vAlign w:val="bottom"/>
          </w:tcPr>
          <w:p w14:paraId="39E363E1" w14:textId="77777777" w:rsidR="001D7CD2" w:rsidRPr="00CC1E6C" w:rsidRDefault="001D7CD2" w:rsidP="005B29B6">
            <w:pPr>
              <w:spacing w:after="0" w:line="240" w:lineRule="auto"/>
              <w:rPr>
                <w:rFonts w:ascii="Calibri" w:eastAsia="Times New Roman" w:hAnsi="Calibri" w:cs="Times New Roman"/>
                <w:color w:val="000000"/>
                <w:lang w:eastAsia="en-GB"/>
              </w:rPr>
            </w:pPr>
          </w:p>
        </w:tc>
        <w:tc>
          <w:tcPr>
            <w:tcW w:w="3019" w:type="dxa"/>
            <w:tcBorders>
              <w:top w:val="nil"/>
              <w:left w:val="nil"/>
              <w:bottom w:val="nil"/>
              <w:right w:val="nil"/>
            </w:tcBorders>
            <w:shd w:val="clear" w:color="auto" w:fill="auto"/>
            <w:noWrap/>
            <w:vAlign w:val="bottom"/>
          </w:tcPr>
          <w:p w14:paraId="637B8880" w14:textId="77777777" w:rsidR="001D7CD2" w:rsidRDefault="001D7CD2" w:rsidP="005B29B6">
            <w:pPr>
              <w:spacing w:after="0" w:line="240" w:lineRule="auto"/>
              <w:rPr>
                <w:rFonts w:ascii="Calibri" w:eastAsia="Times New Roman" w:hAnsi="Calibri" w:cs="Times New Roman"/>
                <w:color w:val="000000"/>
                <w:lang w:eastAsia="en-GB"/>
              </w:rPr>
            </w:pPr>
          </w:p>
        </w:tc>
        <w:tc>
          <w:tcPr>
            <w:tcW w:w="955" w:type="dxa"/>
            <w:tcBorders>
              <w:top w:val="nil"/>
              <w:left w:val="nil"/>
              <w:bottom w:val="nil"/>
              <w:right w:val="nil"/>
            </w:tcBorders>
            <w:shd w:val="clear" w:color="auto" w:fill="auto"/>
            <w:noWrap/>
            <w:vAlign w:val="bottom"/>
          </w:tcPr>
          <w:p w14:paraId="15308792" w14:textId="77777777" w:rsidR="001D7CD2" w:rsidDel="001D7CD2" w:rsidRDefault="001D7CD2" w:rsidP="00EC6126">
            <w:pPr>
              <w:spacing w:after="0" w:line="240" w:lineRule="auto"/>
              <w:rPr>
                <w:rFonts w:ascii="Calibri" w:eastAsia="Times New Roman" w:hAnsi="Calibri" w:cs="Times New Roman"/>
                <w:color w:val="000000"/>
                <w:lang w:eastAsia="en-GB"/>
              </w:rPr>
            </w:pPr>
          </w:p>
        </w:tc>
      </w:tr>
      <w:tr w:rsidR="00372F1C" w:rsidRPr="00CC1E6C" w14:paraId="6DCC8ACF" w14:textId="77777777" w:rsidTr="00D16280">
        <w:trPr>
          <w:trHeight w:val="300"/>
        </w:trPr>
        <w:tc>
          <w:tcPr>
            <w:tcW w:w="2710" w:type="dxa"/>
            <w:tcBorders>
              <w:top w:val="nil"/>
              <w:left w:val="nil"/>
              <w:bottom w:val="nil"/>
              <w:right w:val="nil"/>
            </w:tcBorders>
            <w:shd w:val="clear" w:color="auto" w:fill="auto"/>
            <w:noWrap/>
            <w:vAlign w:val="bottom"/>
          </w:tcPr>
          <w:p w14:paraId="38A6C3C0" w14:textId="1C99A291" w:rsidR="00372F1C" w:rsidRPr="00D16280" w:rsidRDefault="00372F1C" w:rsidP="00BE3A4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CDSS </w:t>
            </w:r>
            <w:r w:rsidRPr="00D16280">
              <w:rPr>
                <w:rFonts w:ascii="Calibri" w:eastAsia="Times New Roman" w:hAnsi="Calibri" w:cs="Times New Roman"/>
                <w:b/>
                <w:color w:val="000000"/>
                <w:lang w:eastAsia="en-GB"/>
              </w:rPr>
              <w:t>Platform</w:t>
            </w:r>
          </w:p>
        </w:tc>
        <w:tc>
          <w:tcPr>
            <w:tcW w:w="3019" w:type="dxa"/>
            <w:tcBorders>
              <w:top w:val="nil"/>
              <w:left w:val="nil"/>
              <w:bottom w:val="nil"/>
              <w:right w:val="nil"/>
            </w:tcBorders>
            <w:shd w:val="clear" w:color="auto" w:fill="auto"/>
            <w:noWrap/>
            <w:vAlign w:val="bottom"/>
          </w:tcPr>
          <w:p w14:paraId="70B07D2E" w14:textId="77777777" w:rsidR="00372F1C" w:rsidRDefault="00372F1C" w:rsidP="005B29B6">
            <w:pPr>
              <w:spacing w:after="0" w:line="240" w:lineRule="auto"/>
              <w:rPr>
                <w:rFonts w:ascii="Calibri" w:eastAsia="Times New Roman" w:hAnsi="Calibri" w:cs="Times New Roman"/>
                <w:color w:val="000000"/>
                <w:lang w:eastAsia="en-GB"/>
              </w:rPr>
            </w:pPr>
          </w:p>
        </w:tc>
        <w:tc>
          <w:tcPr>
            <w:tcW w:w="955" w:type="dxa"/>
            <w:tcBorders>
              <w:top w:val="nil"/>
              <w:left w:val="nil"/>
              <w:bottom w:val="nil"/>
              <w:right w:val="nil"/>
            </w:tcBorders>
            <w:shd w:val="clear" w:color="auto" w:fill="auto"/>
            <w:noWrap/>
            <w:vAlign w:val="bottom"/>
          </w:tcPr>
          <w:p w14:paraId="3DBF4526" w14:textId="77777777" w:rsidR="00372F1C" w:rsidDel="001D7CD2" w:rsidRDefault="00372F1C" w:rsidP="00EC6126">
            <w:pPr>
              <w:spacing w:after="0" w:line="240" w:lineRule="auto"/>
              <w:rPr>
                <w:rFonts w:ascii="Calibri" w:eastAsia="Times New Roman" w:hAnsi="Calibri" w:cs="Times New Roman"/>
                <w:color w:val="000000"/>
                <w:lang w:eastAsia="en-GB"/>
              </w:rPr>
            </w:pPr>
          </w:p>
        </w:tc>
      </w:tr>
      <w:tr w:rsidR="00372F1C" w:rsidRPr="00CC1E6C" w14:paraId="217E49EC" w14:textId="77777777" w:rsidTr="00D16280">
        <w:trPr>
          <w:trHeight w:val="300"/>
        </w:trPr>
        <w:tc>
          <w:tcPr>
            <w:tcW w:w="2710" w:type="dxa"/>
            <w:tcBorders>
              <w:top w:val="nil"/>
              <w:left w:val="nil"/>
              <w:bottom w:val="nil"/>
              <w:right w:val="nil"/>
            </w:tcBorders>
            <w:shd w:val="clear" w:color="auto" w:fill="auto"/>
            <w:noWrap/>
            <w:vAlign w:val="bottom"/>
          </w:tcPr>
          <w:p w14:paraId="76FD2E3D" w14:textId="77777777" w:rsidR="00372F1C" w:rsidRDefault="00372F1C" w:rsidP="00372F1C">
            <w:pPr>
              <w:spacing w:after="0" w:line="240" w:lineRule="auto"/>
              <w:rPr>
                <w:rFonts w:ascii="Calibri" w:eastAsia="Times New Roman" w:hAnsi="Calibri" w:cs="Times New Roman"/>
                <w:b/>
                <w:color w:val="000000"/>
                <w:lang w:eastAsia="en-GB"/>
              </w:rPr>
            </w:pPr>
          </w:p>
        </w:tc>
        <w:tc>
          <w:tcPr>
            <w:tcW w:w="3019" w:type="dxa"/>
            <w:tcBorders>
              <w:top w:val="nil"/>
              <w:left w:val="nil"/>
              <w:bottom w:val="nil"/>
              <w:right w:val="nil"/>
            </w:tcBorders>
            <w:shd w:val="clear" w:color="auto" w:fill="auto"/>
            <w:noWrap/>
            <w:vAlign w:val="bottom"/>
          </w:tcPr>
          <w:p w14:paraId="69E3DC4F" w14:textId="3CB860D2" w:rsidR="00372F1C" w:rsidRDefault="00372F1C" w:rsidP="005B29B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Integrated into EMR</w:t>
            </w:r>
          </w:p>
        </w:tc>
        <w:tc>
          <w:tcPr>
            <w:tcW w:w="955" w:type="dxa"/>
            <w:tcBorders>
              <w:top w:val="nil"/>
              <w:left w:val="nil"/>
              <w:bottom w:val="nil"/>
              <w:right w:val="nil"/>
            </w:tcBorders>
            <w:shd w:val="clear" w:color="auto" w:fill="auto"/>
            <w:noWrap/>
            <w:vAlign w:val="bottom"/>
          </w:tcPr>
          <w:p w14:paraId="6587B02B" w14:textId="347DC645" w:rsidR="00372F1C" w:rsidDel="001D7CD2" w:rsidRDefault="00A35922" w:rsidP="00EC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28 (74)</w:t>
            </w:r>
          </w:p>
        </w:tc>
      </w:tr>
      <w:tr w:rsidR="00372F1C" w:rsidRPr="00CC1E6C" w14:paraId="4578B61D" w14:textId="77777777" w:rsidTr="00D16280">
        <w:trPr>
          <w:trHeight w:val="300"/>
        </w:trPr>
        <w:tc>
          <w:tcPr>
            <w:tcW w:w="2710" w:type="dxa"/>
            <w:tcBorders>
              <w:top w:val="nil"/>
              <w:left w:val="nil"/>
              <w:bottom w:val="nil"/>
              <w:right w:val="nil"/>
            </w:tcBorders>
            <w:shd w:val="clear" w:color="auto" w:fill="auto"/>
            <w:noWrap/>
            <w:vAlign w:val="bottom"/>
          </w:tcPr>
          <w:p w14:paraId="7B51B23F" w14:textId="77777777" w:rsidR="00372F1C" w:rsidRDefault="00372F1C" w:rsidP="00372F1C">
            <w:pPr>
              <w:spacing w:after="0" w:line="240" w:lineRule="auto"/>
              <w:rPr>
                <w:rFonts w:ascii="Calibri" w:eastAsia="Times New Roman" w:hAnsi="Calibri" w:cs="Times New Roman"/>
                <w:b/>
                <w:color w:val="000000"/>
                <w:lang w:eastAsia="en-GB"/>
              </w:rPr>
            </w:pPr>
          </w:p>
        </w:tc>
        <w:tc>
          <w:tcPr>
            <w:tcW w:w="3019" w:type="dxa"/>
            <w:tcBorders>
              <w:top w:val="nil"/>
              <w:left w:val="nil"/>
              <w:bottom w:val="nil"/>
              <w:right w:val="nil"/>
            </w:tcBorders>
            <w:shd w:val="clear" w:color="auto" w:fill="auto"/>
            <w:noWrap/>
            <w:vAlign w:val="bottom"/>
          </w:tcPr>
          <w:p w14:paraId="08301A32" w14:textId="01CF94E4" w:rsidR="00372F1C" w:rsidRDefault="00372F1C" w:rsidP="005B29B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On PDA device</w:t>
            </w:r>
          </w:p>
        </w:tc>
        <w:tc>
          <w:tcPr>
            <w:tcW w:w="955" w:type="dxa"/>
            <w:tcBorders>
              <w:top w:val="nil"/>
              <w:left w:val="nil"/>
              <w:bottom w:val="nil"/>
              <w:right w:val="nil"/>
            </w:tcBorders>
            <w:shd w:val="clear" w:color="auto" w:fill="auto"/>
            <w:noWrap/>
            <w:vAlign w:val="bottom"/>
          </w:tcPr>
          <w:p w14:paraId="386994A8" w14:textId="582C13AA" w:rsidR="00372F1C" w:rsidDel="001D7CD2" w:rsidRDefault="00A35922" w:rsidP="00EC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 (8)</w:t>
            </w:r>
          </w:p>
        </w:tc>
      </w:tr>
      <w:tr w:rsidR="00372F1C" w:rsidRPr="00CC1E6C" w14:paraId="4549D734" w14:textId="77777777" w:rsidTr="00D16280">
        <w:trPr>
          <w:trHeight w:val="300"/>
        </w:trPr>
        <w:tc>
          <w:tcPr>
            <w:tcW w:w="2710" w:type="dxa"/>
            <w:tcBorders>
              <w:top w:val="nil"/>
              <w:left w:val="nil"/>
              <w:bottom w:val="nil"/>
              <w:right w:val="nil"/>
            </w:tcBorders>
            <w:shd w:val="clear" w:color="auto" w:fill="auto"/>
            <w:noWrap/>
            <w:vAlign w:val="bottom"/>
          </w:tcPr>
          <w:p w14:paraId="78E89E9E" w14:textId="77777777" w:rsidR="00372F1C" w:rsidRDefault="00372F1C" w:rsidP="00372F1C">
            <w:pPr>
              <w:spacing w:after="0" w:line="240" w:lineRule="auto"/>
              <w:rPr>
                <w:rFonts w:ascii="Calibri" w:eastAsia="Times New Roman" w:hAnsi="Calibri" w:cs="Times New Roman"/>
                <w:b/>
                <w:color w:val="000000"/>
                <w:lang w:eastAsia="en-GB"/>
              </w:rPr>
            </w:pPr>
          </w:p>
        </w:tc>
        <w:tc>
          <w:tcPr>
            <w:tcW w:w="3019" w:type="dxa"/>
            <w:tcBorders>
              <w:top w:val="nil"/>
              <w:left w:val="nil"/>
              <w:bottom w:val="nil"/>
              <w:right w:val="nil"/>
            </w:tcBorders>
            <w:shd w:val="clear" w:color="auto" w:fill="auto"/>
            <w:noWrap/>
            <w:vAlign w:val="bottom"/>
          </w:tcPr>
          <w:p w14:paraId="0F1A043E" w14:textId="055E5E07" w:rsidR="00372F1C" w:rsidRDefault="00372F1C" w:rsidP="005B29B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Web-based application</w:t>
            </w:r>
          </w:p>
        </w:tc>
        <w:tc>
          <w:tcPr>
            <w:tcW w:w="955" w:type="dxa"/>
            <w:tcBorders>
              <w:top w:val="nil"/>
              <w:left w:val="nil"/>
              <w:bottom w:val="nil"/>
              <w:right w:val="nil"/>
            </w:tcBorders>
            <w:shd w:val="clear" w:color="auto" w:fill="auto"/>
            <w:noWrap/>
            <w:vAlign w:val="bottom"/>
          </w:tcPr>
          <w:p w14:paraId="74218720" w14:textId="2DFB4F5A" w:rsidR="00372F1C" w:rsidDel="001D7CD2" w:rsidRDefault="00A35922" w:rsidP="00EC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 (13)</w:t>
            </w:r>
          </w:p>
        </w:tc>
      </w:tr>
      <w:tr w:rsidR="00372F1C" w:rsidRPr="00CC1E6C" w14:paraId="2798996A" w14:textId="77777777" w:rsidTr="00D16280">
        <w:trPr>
          <w:trHeight w:val="300"/>
        </w:trPr>
        <w:tc>
          <w:tcPr>
            <w:tcW w:w="2710" w:type="dxa"/>
            <w:tcBorders>
              <w:top w:val="nil"/>
              <w:left w:val="nil"/>
              <w:bottom w:val="nil"/>
              <w:right w:val="nil"/>
            </w:tcBorders>
            <w:shd w:val="clear" w:color="auto" w:fill="auto"/>
            <w:noWrap/>
            <w:vAlign w:val="bottom"/>
          </w:tcPr>
          <w:p w14:paraId="2CB0329F" w14:textId="77777777" w:rsidR="00372F1C" w:rsidRDefault="00372F1C" w:rsidP="00372F1C">
            <w:pPr>
              <w:spacing w:after="0" w:line="240" w:lineRule="auto"/>
              <w:rPr>
                <w:rFonts w:ascii="Calibri" w:eastAsia="Times New Roman" w:hAnsi="Calibri" w:cs="Times New Roman"/>
                <w:b/>
                <w:color w:val="000000"/>
                <w:lang w:eastAsia="en-GB"/>
              </w:rPr>
            </w:pPr>
          </w:p>
        </w:tc>
        <w:tc>
          <w:tcPr>
            <w:tcW w:w="3019" w:type="dxa"/>
            <w:tcBorders>
              <w:top w:val="nil"/>
              <w:left w:val="nil"/>
              <w:bottom w:val="nil"/>
              <w:right w:val="nil"/>
            </w:tcBorders>
            <w:shd w:val="clear" w:color="auto" w:fill="auto"/>
            <w:noWrap/>
            <w:vAlign w:val="bottom"/>
          </w:tcPr>
          <w:p w14:paraId="7E92D5CD" w14:textId="12D8ECC5" w:rsidR="00372F1C" w:rsidRDefault="00372F1C" w:rsidP="005B29B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Standalone software</w:t>
            </w:r>
          </w:p>
        </w:tc>
        <w:tc>
          <w:tcPr>
            <w:tcW w:w="955" w:type="dxa"/>
            <w:tcBorders>
              <w:top w:val="nil"/>
              <w:left w:val="nil"/>
              <w:bottom w:val="nil"/>
              <w:right w:val="nil"/>
            </w:tcBorders>
            <w:shd w:val="clear" w:color="auto" w:fill="auto"/>
            <w:noWrap/>
            <w:vAlign w:val="bottom"/>
          </w:tcPr>
          <w:p w14:paraId="622103B8" w14:textId="1D200D6F" w:rsidR="00372F1C" w:rsidDel="001D7CD2" w:rsidRDefault="00A35922" w:rsidP="00EC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 (5)</w:t>
            </w:r>
          </w:p>
        </w:tc>
      </w:tr>
      <w:tr w:rsidR="00372F1C" w:rsidRPr="00CC1E6C" w14:paraId="046ADE4B" w14:textId="77777777" w:rsidTr="00D16280">
        <w:trPr>
          <w:trHeight w:val="300"/>
        </w:trPr>
        <w:tc>
          <w:tcPr>
            <w:tcW w:w="2710" w:type="dxa"/>
            <w:tcBorders>
              <w:top w:val="nil"/>
              <w:left w:val="nil"/>
              <w:bottom w:val="nil"/>
              <w:right w:val="nil"/>
            </w:tcBorders>
            <w:shd w:val="clear" w:color="auto" w:fill="auto"/>
            <w:noWrap/>
            <w:vAlign w:val="bottom"/>
          </w:tcPr>
          <w:p w14:paraId="612E5245" w14:textId="77777777" w:rsidR="00372F1C" w:rsidRDefault="00372F1C" w:rsidP="00372F1C">
            <w:pPr>
              <w:spacing w:after="0" w:line="240" w:lineRule="auto"/>
              <w:rPr>
                <w:rFonts w:ascii="Calibri" w:eastAsia="Times New Roman" w:hAnsi="Calibri" w:cs="Times New Roman"/>
                <w:b/>
                <w:color w:val="000000"/>
                <w:lang w:eastAsia="en-GB"/>
              </w:rPr>
            </w:pPr>
          </w:p>
        </w:tc>
        <w:tc>
          <w:tcPr>
            <w:tcW w:w="3019" w:type="dxa"/>
            <w:tcBorders>
              <w:top w:val="nil"/>
              <w:left w:val="nil"/>
              <w:bottom w:val="nil"/>
              <w:right w:val="nil"/>
            </w:tcBorders>
            <w:shd w:val="clear" w:color="auto" w:fill="auto"/>
            <w:noWrap/>
            <w:vAlign w:val="bottom"/>
          </w:tcPr>
          <w:p w14:paraId="49170A7E" w14:textId="77777777" w:rsidR="00372F1C" w:rsidRDefault="00372F1C" w:rsidP="005B29B6">
            <w:pPr>
              <w:spacing w:after="0" w:line="240" w:lineRule="auto"/>
              <w:rPr>
                <w:rFonts w:ascii="Calibri" w:eastAsia="Times New Roman" w:hAnsi="Calibri" w:cs="Times New Roman"/>
                <w:color w:val="000000"/>
                <w:lang w:eastAsia="en-GB"/>
              </w:rPr>
            </w:pPr>
          </w:p>
        </w:tc>
        <w:tc>
          <w:tcPr>
            <w:tcW w:w="955" w:type="dxa"/>
            <w:tcBorders>
              <w:top w:val="nil"/>
              <w:left w:val="nil"/>
              <w:bottom w:val="nil"/>
              <w:right w:val="nil"/>
            </w:tcBorders>
            <w:shd w:val="clear" w:color="auto" w:fill="auto"/>
            <w:noWrap/>
            <w:vAlign w:val="bottom"/>
          </w:tcPr>
          <w:p w14:paraId="13FA4D0E" w14:textId="77777777" w:rsidR="00372F1C" w:rsidDel="001D7CD2" w:rsidRDefault="00372F1C" w:rsidP="00EC6126">
            <w:pPr>
              <w:spacing w:after="0" w:line="240" w:lineRule="auto"/>
              <w:rPr>
                <w:rFonts w:ascii="Calibri" w:eastAsia="Times New Roman" w:hAnsi="Calibri" w:cs="Times New Roman"/>
                <w:color w:val="000000"/>
                <w:lang w:eastAsia="en-GB"/>
              </w:rPr>
            </w:pPr>
          </w:p>
        </w:tc>
      </w:tr>
      <w:tr w:rsidR="00372F1C" w:rsidRPr="00CC1E6C" w14:paraId="43DEBAD8" w14:textId="77777777" w:rsidTr="00D16280">
        <w:trPr>
          <w:trHeight w:val="300"/>
        </w:trPr>
        <w:tc>
          <w:tcPr>
            <w:tcW w:w="2710" w:type="dxa"/>
            <w:tcBorders>
              <w:top w:val="nil"/>
              <w:left w:val="nil"/>
              <w:bottom w:val="nil"/>
              <w:right w:val="nil"/>
            </w:tcBorders>
            <w:shd w:val="clear" w:color="auto" w:fill="auto"/>
            <w:noWrap/>
            <w:vAlign w:val="bottom"/>
          </w:tcPr>
          <w:p w14:paraId="36522908" w14:textId="317D3377" w:rsidR="00372F1C" w:rsidRDefault="00A35922" w:rsidP="00372F1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System </w:t>
            </w:r>
            <w:r w:rsidR="00372F1C">
              <w:rPr>
                <w:rFonts w:ascii="Calibri" w:eastAsia="Times New Roman" w:hAnsi="Calibri" w:cs="Times New Roman"/>
                <w:b/>
                <w:color w:val="000000"/>
                <w:lang w:eastAsia="en-GB"/>
              </w:rPr>
              <w:t>Attributes</w:t>
            </w:r>
          </w:p>
        </w:tc>
        <w:tc>
          <w:tcPr>
            <w:tcW w:w="3019" w:type="dxa"/>
            <w:tcBorders>
              <w:top w:val="nil"/>
              <w:left w:val="nil"/>
              <w:bottom w:val="nil"/>
              <w:right w:val="nil"/>
            </w:tcBorders>
            <w:shd w:val="clear" w:color="auto" w:fill="auto"/>
            <w:noWrap/>
            <w:vAlign w:val="bottom"/>
          </w:tcPr>
          <w:p w14:paraId="08FCDA72" w14:textId="77777777" w:rsidR="00372F1C" w:rsidRDefault="00372F1C" w:rsidP="005B29B6">
            <w:pPr>
              <w:spacing w:after="0" w:line="240" w:lineRule="auto"/>
              <w:rPr>
                <w:rFonts w:ascii="Calibri" w:eastAsia="Times New Roman" w:hAnsi="Calibri" w:cs="Times New Roman"/>
                <w:color w:val="000000"/>
                <w:lang w:eastAsia="en-GB"/>
              </w:rPr>
            </w:pPr>
          </w:p>
        </w:tc>
        <w:tc>
          <w:tcPr>
            <w:tcW w:w="955" w:type="dxa"/>
            <w:tcBorders>
              <w:top w:val="nil"/>
              <w:left w:val="nil"/>
              <w:bottom w:val="nil"/>
              <w:right w:val="nil"/>
            </w:tcBorders>
            <w:shd w:val="clear" w:color="auto" w:fill="auto"/>
            <w:noWrap/>
            <w:vAlign w:val="bottom"/>
          </w:tcPr>
          <w:p w14:paraId="67550647" w14:textId="77777777" w:rsidR="00372F1C" w:rsidDel="001D7CD2" w:rsidRDefault="00372F1C" w:rsidP="00EC6126">
            <w:pPr>
              <w:spacing w:after="0" w:line="240" w:lineRule="auto"/>
              <w:rPr>
                <w:rFonts w:ascii="Calibri" w:eastAsia="Times New Roman" w:hAnsi="Calibri" w:cs="Times New Roman"/>
                <w:color w:val="000000"/>
                <w:lang w:eastAsia="en-GB"/>
              </w:rPr>
            </w:pPr>
          </w:p>
        </w:tc>
      </w:tr>
      <w:tr w:rsidR="00A35922" w:rsidRPr="00CC1E6C" w14:paraId="1BD513E3" w14:textId="77777777" w:rsidTr="00D16280">
        <w:trPr>
          <w:trHeight w:val="300"/>
        </w:trPr>
        <w:tc>
          <w:tcPr>
            <w:tcW w:w="2710" w:type="dxa"/>
            <w:tcBorders>
              <w:top w:val="nil"/>
              <w:left w:val="nil"/>
              <w:bottom w:val="nil"/>
              <w:right w:val="nil"/>
            </w:tcBorders>
            <w:shd w:val="clear" w:color="auto" w:fill="auto"/>
            <w:noWrap/>
            <w:vAlign w:val="bottom"/>
          </w:tcPr>
          <w:p w14:paraId="71A0D59A" w14:textId="77777777" w:rsidR="00A35922" w:rsidRDefault="00A35922" w:rsidP="00372F1C">
            <w:pPr>
              <w:spacing w:after="0" w:line="240" w:lineRule="auto"/>
              <w:rPr>
                <w:rFonts w:ascii="Calibri" w:eastAsia="Times New Roman" w:hAnsi="Calibri" w:cs="Times New Roman"/>
                <w:b/>
                <w:color w:val="000000"/>
                <w:lang w:eastAsia="en-GB"/>
              </w:rPr>
            </w:pPr>
          </w:p>
        </w:tc>
        <w:tc>
          <w:tcPr>
            <w:tcW w:w="3019" w:type="dxa"/>
            <w:tcBorders>
              <w:top w:val="nil"/>
              <w:left w:val="nil"/>
              <w:bottom w:val="nil"/>
              <w:right w:val="nil"/>
            </w:tcBorders>
            <w:shd w:val="clear" w:color="auto" w:fill="auto"/>
            <w:noWrap/>
            <w:vAlign w:val="bottom"/>
          </w:tcPr>
          <w:p w14:paraId="422F65DD" w14:textId="15FA877B" w:rsidR="00A35922" w:rsidRDefault="00A35922" w:rsidP="005B29B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Rule based*</w:t>
            </w:r>
          </w:p>
        </w:tc>
        <w:tc>
          <w:tcPr>
            <w:tcW w:w="955" w:type="dxa"/>
            <w:tcBorders>
              <w:top w:val="nil"/>
              <w:left w:val="nil"/>
              <w:bottom w:val="nil"/>
              <w:right w:val="nil"/>
            </w:tcBorders>
            <w:shd w:val="clear" w:color="auto" w:fill="auto"/>
            <w:noWrap/>
            <w:vAlign w:val="bottom"/>
          </w:tcPr>
          <w:p w14:paraId="2F639EEF" w14:textId="472C3BB2" w:rsidR="00A35922" w:rsidDel="001D7CD2" w:rsidRDefault="00A35922" w:rsidP="00EC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29 (76)</w:t>
            </w:r>
          </w:p>
        </w:tc>
      </w:tr>
      <w:tr w:rsidR="00A35922" w:rsidRPr="00CC1E6C" w14:paraId="346CD5BC" w14:textId="77777777" w:rsidTr="00D16280">
        <w:trPr>
          <w:trHeight w:val="300"/>
        </w:trPr>
        <w:tc>
          <w:tcPr>
            <w:tcW w:w="2710" w:type="dxa"/>
            <w:tcBorders>
              <w:top w:val="nil"/>
              <w:left w:val="nil"/>
              <w:bottom w:val="nil"/>
              <w:right w:val="nil"/>
            </w:tcBorders>
            <w:shd w:val="clear" w:color="auto" w:fill="auto"/>
            <w:noWrap/>
            <w:vAlign w:val="bottom"/>
          </w:tcPr>
          <w:p w14:paraId="6FE3A290" w14:textId="77777777" w:rsidR="00A35922" w:rsidRDefault="00A35922" w:rsidP="00372F1C">
            <w:pPr>
              <w:spacing w:after="0" w:line="240" w:lineRule="auto"/>
              <w:rPr>
                <w:rFonts w:ascii="Calibri" w:eastAsia="Times New Roman" w:hAnsi="Calibri" w:cs="Times New Roman"/>
                <w:b/>
                <w:color w:val="000000"/>
                <w:lang w:eastAsia="en-GB"/>
              </w:rPr>
            </w:pPr>
          </w:p>
        </w:tc>
        <w:tc>
          <w:tcPr>
            <w:tcW w:w="3019" w:type="dxa"/>
            <w:tcBorders>
              <w:top w:val="nil"/>
              <w:left w:val="nil"/>
              <w:bottom w:val="nil"/>
              <w:right w:val="nil"/>
            </w:tcBorders>
            <w:shd w:val="clear" w:color="auto" w:fill="auto"/>
            <w:noWrap/>
            <w:vAlign w:val="bottom"/>
          </w:tcPr>
          <w:p w14:paraId="0AE05245" w14:textId="1B561569" w:rsidR="00A35922" w:rsidRDefault="00A35922" w:rsidP="005B29B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Causal Probabilistic Networks</w:t>
            </w:r>
          </w:p>
        </w:tc>
        <w:tc>
          <w:tcPr>
            <w:tcW w:w="955" w:type="dxa"/>
            <w:tcBorders>
              <w:top w:val="nil"/>
              <w:left w:val="nil"/>
              <w:bottom w:val="nil"/>
              <w:right w:val="nil"/>
            </w:tcBorders>
            <w:shd w:val="clear" w:color="auto" w:fill="auto"/>
            <w:noWrap/>
            <w:vAlign w:val="bottom"/>
          </w:tcPr>
          <w:p w14:paraId="5AC0E061" w14:textId="06FAF67B" w:rsidR="00A35922" w:rsidDel="001D7CD2" w:rsidRDefault="00A35922" w:rsidP="00EC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 (3)</w:t>
            </w:r>
          </w:p>
        </w:tc>
      </w:tr>
      <w:tr w:rsidR="00A35922" w:rsidRPr="00CC1E6C" w14:paraId="7A9ADC19" w14:textId="77777777" w:rsidTr="00D16280">
        <w:trPr>
          <w:trHeight w:val="300"/>
        </w:trPr>
        <w:tc>
          <w:tcPr>
            <w:tcW w:w="2710" w:type="dxa"/>
            <w:tcBorders>
              <w:top w:val="nil"/>
              <w:left w:val="nil"/>
              <w:bottom w:val="nil"/>
              <w:right w:val="nil"/>
            </w:tcBorders>
            <w:shd w:val="clear" w:color="auto" w:fill="auto"/>
            <w:noWrap/>
            <w:vAlign w:val="bottom"/>
          </w:tcPr>
          <w:p w14:paraId="6E8E18FA" w14:textId="77777777" w:rsidR="00A35922" w:rsidRDefault="00A35922" w:rsidP="00372F1C">
            <w:pPr>
              <w:spacing w:after="0" w:line="240" w:lineRule="auto"/>
              <w:rPr>
                <w:rFonts w:ascii="Calibri" w:eastAsia="Times New Roman" w:hAnsi="Calibri" w:cs="Times New Roman"/>
                <w:b/>
                <w:color w:val="000000"/>
                <w:lang w:eastAsia="en-GB"/>
              </w:rPr>
            </w:pPr>
          </w:p>
        </w:tc>
        <w:tc>
          <w:tcPr>
            <w:tcW w:w="3019" w:type="dxa"/>
            <w:tcBorders>
              <w:top w:val="nil"/>
              <w:left w:val="nil"/>
              <w:bottom w:val="nil"/>
              <w:right w:val="nil"/>
            </w:tcBorders>
            <w:shd w:val="clear" w:color="auto" w:fill="auto"/>
            <w:noWrap/>
            <w:vAlign w:val="bottom"/>
          </w:tcPr>
          <w:p w14:paraId="5C613218" w14:textId="5B0A493B" w:rsidR="00A35922" w:rsidRDefault="00A35922" w:rsidP="005B29B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Drug-bug logic</w:t>
            </w:r>
          </w:p>
        </w:tc>
        <w:tc>
          <w:tcPr>
            <w:tcW w:w="955" w:type="dxa"/>
            <w:tcBorders>
              <w:top w:val="nil"/>
              <w:left w:val="nil"/>
              <w:bottom w:val="nil"/>
              <w:right w:val="nil"/>
            </w:tcBorders>
            <w:shd w:val="clear" w:color="auto" w:fill="auto"/>
            <w:noWrap/>
            <w:vAlign w:val="bottom"/>
          </w:tcPr>
          <w:p w14:paraId="17CBA58D" w14:textId="64CE85DA" w:rsidR="00A35922" w:rsidDel="001D7CD2" w:rsidRDefault="00A35922" w:rsidP="00EC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 (3)</w:t>
            </w:r>
          </w:p>
        </w:tc>
      </w:tr>
      <w:tr w:rsidR="00A35922" w:rsidRPr="00CC1E6C" w14:paraId="23D9F402" w14:textId="77777777" w:rsidTr="00D16280">
        <w:trPr>
          <w:trHeight w:val="300"/>
        </w:trPr>
        <w:tc>
          <w:tcPr>
            <w:tcW w:w="2710" w:type="dxa"/>
            <w:tcBorders>
              <w:top w:val="nil"/>
              <w:left w:val="nil"/>
              <w:bottom w:val="nil"/>
              <w:right w:val="nil"/>
            </w:tcBorders>
            <w:shd w:val="clear" w:color="auto" w:fill="auto"/>
            <w:noWrap/>
            <w:vAlign w:val="bottom"/>
          </w:tcPr>
          <w:p w14:paraId="023CB00F" w14:textId="77777777" w:rsidR="00A35922" w:rsidRDefault="00A35922" w:rsidP="00372F1C">
            <w:pPr>
              <w:spacing w:after="0" w:line="240" w:lineRule="auto"/>
              <w:rPr>
                <w:rFonts w:ascii="Calibri" w:eastAsia="Times New Roman" w:hAnsi="Calibri" w:cs="Times New Roman"/>
                <w:b/>
                <w:color w:val="000000"/>
                <w:lang w:eastAsia="en-GB"/>
              </w:rPr>
            </w:pPr>
          </w:p>
        </w:tc>
        <w:tc>
          <w:tcPr>
            <w:tcW w:w="3019" w:type="dxa"/>
            <w:tcBorders>
              <w:top w:val="nil"/>
              <w:left w:val="nil"/>
              <w:bottom w:val="nil"/>
              <w:right w:val="nil"/>
            </w:tcBorders>
            <w:shd w:val="clear" w:color="auto" w:fill="auto"/>
            <w:noWrap/>
            <w:vAlign w:val="bottom"/>
          </w:tcPr>
          <w:p w14:paraId="6D3AE4F2" w14:textId="68440ED9" w:rsidR="00A35922" w:rsidRDefault="00A35922" w:rsidP="005B29B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Pharmacokinetic modelling*</w:t>
            </w:r>
          </w:p>
        </w:tc>
        <w:tc>
          <w:tcPr>
            <w:tcW w:w="955" w:type="dxa"/>
            <w:tcBorders>
              <w:top w:val="nil"/>
              <w:left w:val="nil"/>
              <w:bottom w:val="nil"/>
              <w:right w:val="nil"/>
            </w:tcBorders>
            <w:shd w:val="clear" w:color="auto" w:fill="auto"/>
            <w:noWrap/>
            <w:vAlign w:val="bottom"/>
          </w:tcPr>
          <w:p w14:paraId="076E0C49" w14:textId="61F1ECBC" w:rsidR="00A35922" w:rsidDel="001D7CD2" w:rsidRDefault="00A35922" w:rsidP="00EC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 (5)</w:t>
            </w:r>
          </w:p>
        </w:tc>
      </w:tr>
      <w:tr w:rsidR="00A35922" w:rsidRPr="00CC1E6C" w14:paraId="0772F234" w14:textId="77777777" w:rsidTr="00D16280">
        <w:trPr>
          <w:trHeight w:val="300"/>
        </w:trPr>
        <w:tc>
          <w:tcPr>
            <w:tcW w:w="2710" w:type="dxa"/>
            <w:tcBorders>
              <w:top w:val="nil"/>
              <w:left w:val="nil"/>
              <w:bottom w:val="nil"/>
              <w:right w:val="nil"/>
            </w:tcBorders>
            <w:shd w:val="clear" w:color="auto" w:fill="auto"/>
            <w:noWrap/>
            <w:vAlign w:val="bottom"/>
          </w:tcPr>
          <w:p w14:paraId="5E2A2BC9" w14:textId="77777777" w:rsidR="00A35922" w:rsidRDefault="00A35922" w:rsidP="00372F1C">
            <w:pPr>
              <w:spacing w:after="0" w:line="240" w:lineRule="auto"/>
              <w:rPr>
                <w:rFonts w:ascii="Calibri" w:eastAsia="Times New Roman" w:hAnsi="Calibri" w:cs="Times New Roman"/>
                <w:b/>
                <w:color w:val="000000"/>
                <w:lang w:eastAsia="en-GB"/>
              </w:rPr>
            </w:pPr>
          </w:p>
        </w:tc>
        <w:tc>
          <w:tcPr>
            <w:tcW w:w="3019" w:type="dxa"/>
            <w:tcBorders>
              <w:top w:val="nil"/>
              <w:left w:val="nil"/>
              <w:bottom w:val="nil"/>
              <w:right w:val="nil"/>
            </w:tcBorders>
            <w:shd w:val="clear" w:color="auto" w:fill="auto"/>
            <w:noWrap/>
            <w:vAlign w:val="bottom"/>
          </w:tcPr>
          <w:p w14:paraId="12DEB0D0" w14:textId="6093B823" w:rsidR="00A35922" w:rsidRDefault="00A35922" w:rsidP="005B29B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Fuzzy cognitive mapping</w:t>
            </w:r>
          </w:p>
        </w:tc>
        <w:tc>
          <w:tcPr>
            <w:tcW w:w="955" w:type="dxa"/>
            <w:tcBorders>
              <w:top w:val="nil"/>
              <w:left w:val="nil"/>
              <w:bottom w:val="nil"/>
              <w:right w:val="nil"/>
            </w:tcBorders>
            <w:shd w:val="clear" w:color="auto" w:fill="auto"/>
            <w:noWrap/>
            <w:vAlign w:val="bottom"/>
          </w:tcPr>
          <w:p w14:paraId="0431D988" w14:textId="1913E1C2" w:rsidR="00A35922" w:rsidDel="001D7CD2" w:rsidRDefault="00A35922" w:rsidP="00EC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 (3)</w:t>
            </w:r>
          </w:p>
        </w:tc>
      </w:tr>
      <w:tr w:rsidR="00A35922" w:rsidRPr="00CC1E6C" w14:paraId="0D310D0C" w14:textId="77777777" w:rsidTr="00D16280">
        <w:trPr>
          <w:trHeight w:val="300"/>
        </w:trPr>
        <w:tc>
          <w:tcPr>
            <w:tcW w:w="2710" w:type="dxa"/>
            <w:tcBorders>
              <w:top w:val="nil"/>
              <w:left w:val="nil"/>
              <w:bottom w:val="nil"/>
              <w:right w:val="nil"/>
            </w:tcBorders>
            <w:shd w:val="clear" w:color="auto" w:fill="auto"/>
            <w:noWrap/>
            <w:vAlign w:val="bottom"/>
          </w:tcPr>
          <w:p w14:paraId="0A3F7C5B" w14:textId="77777777" w:rsidR="00A35922" w:rsidRDefault="00A35922" w:rsidP="00372F1C">
            <w:pPr>
              <w:spacing w:after="0" w:line="240" w:lineRule="auto"/>
              <w:rPr>
                <w:rFonts w:ascii="Calibri" w:eastAsia="Times New Roman" w:hAnsi="Calibri" w:cs="Times New Roman"/>
                <w:b/>
                <w:color w:val="000000"/>
                <w:lang w:eastAsia="en-GB"/>
              </w:rPr>
            </w:pPr>
          </w:p>
        </w:tc>
        <w:tc>
          <w:tcPr>
            <w:tcW w:w="3019" w:type="dxa"/>
            <w:tcBorders>
              <w:top w:val="nil"/>
              <w:left w:val="nil"/>
              <w:bottom w:val="nil"/>
              <w:right w:val="nil"/>
            </w:tcBorders>
            <w:shd w:val="clear" w:color="auto" w:fill="auto"/>
            <w:noWrap/>
            <w:vAlign w:val="bottom"/>
          </w:tcPr>
          <w:p w14:paraId="4092775D" w14:textId="1E0BEFCF" w:rsidR="00A35922" w:rsidRDefault="00A35922" w:rsidP="005B29B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Guidelines</w:t>
            </w:r>
          </w:p>
        </w:tc>
        <w:tc>
          <w:tcPr>
            <w:tcW w:w="955" w:type="dxa"/>
            <w:tcBorders>
              <w:top w:val="nil"/>
              <w:left w:val="nil"/>
              <w:bottom w:val="nil"/>
              <w:right w:val="nil"/>
            </w:tcBorders>
            <w:shd w:val="clear" w:color="auto" w:fill="auto"/>
            <w:noWrap/>
            <w:vAlign w:val="bottom"/>
          </w:tcPr>
          <w:p w14:paraId="4DFA0F7D" w14:textId="2AC893D0" w:rsidR="00A35922" w:rsidDel="001D7CD2" w:rsidRDefault="00A35922" w:rsidP="00EC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 (5)</w:t>
            </w:r>
          </w:p>
        </w:tc>
      </w:tr>
      <w:tr w:rsidR="00A35922" w:rsidRPr="00CC1E6C" w14:paraId="1689F9D3" w14:textId="77777777" w:rsidTr="00D16280">
        <w:trPr>
          <w:trHeight w:val="300"/>
        </w:trPr>
        <w:tc>
          <w:tcPr>
            <w:tcW w:w="2710" w:type="dxa"/>
            <w:tcBorders>
              <w:top w:val="nil"/>
              <w:left w:val="nil"/>
              <w:bottom w:val="nil"/>
              <w:right w:val="nil"/>
            </w:tcBorders>
            <w:shd w:val="clear" w:color="auto" w:fill="auto"/>
            <w:noWrap/>
            <w:vAlign w:val="bottom"/>
          </w:tcPr>
          <w:p w14:paraId="5C546AF0" w14:textId="77777777" w:rsidR="00A35922" w:rsidRDefault="00A35922" w:rsidP="00372F1C">
            <w:pPr>
              <w:spacing w:after="0" w:line="240" w:lineRule="auto"/>
              <w:rPr>
                <w:rFonts w:ascii="Calibri" w:eastAsia="Times New Roman" w:hAnsi="Calibri" w:cs="Times New Roman"/>
                <w:b/>
                <w:color w:val="000000"/>
                <w:lang w:eastAsia="en-GB"/>
              </w:rPr>
            </w:pPr>
          </w:p>
        </w:tc>
        <w:tc>
          <w:tcPr>
            <w:tcW w:w="3019" w:type="dxa"/>
            <w:tcBorders>
              <w:top w:val="nil"/>
              <w:left w:val="nil"/>
              <w:bottom w:val="nil"/>
              <w:right w:val="nil"/>
            </w:tcBorders>
            <w:shd w:val="clear" w:color="auto" w:fill="auto"/>
            <w:noWrap/>
            <w:vAlign w:val="bottom"/>
          </w:tcPr>
          <w:p w14:paraId="2D975367" w14:textId="2B2C24AE" w:rsidR="00A35922" w:rsidRDefault="00A35922" w:rsidP="005B29B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Predictive models</w:t>
            </w:r>
          </w:p>
        </w:tc>
        <w:tc>
          <w:tcPr>
            <w:tcW w:w="955" w:type="dxa"/>
            <w:tcBorders>
              <w:top w:val="nil"/>
              <w:left w:val="nil"/>
              <w:bottom w:val="nil"/>
              <w:right w:val="nil"/>
            </w:tcBorders>
            <w:shd w:val="clear" w:color="auto" w:fill="auto"/>
            <w:noWrap/>
            <w:vAlign w:val="bottom"/>
          </w:tcPr>
          <w:p w14:paraId="21676492" w14:textId="6BDB5F36" w:rsidR="00A35922" w:rsidDel="001D7CD2" w:rsidRDefault="00A35922" w:rsidP="00EC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 (3)</w:t>
            </w:r>
          </w:p>
        </w:tc>
      </w:tr>
      <w:tr w:rsidR="00A35922" w:rsidRPr="00CC1E6C" w14:paraId="63260578" w14:textId="77777777" w:rsidTr="00D16280">
        <w:trPr>
          <w:trHeight w:val="300"/>
        </w:trPr>
        <w:tc>
          <w:tcPr>
            <w:tcW w:w="2710" w:type="dxa"/>
            <w:tcBorders>
              <w:top w:val="nil"/>
              <w:left w:val="nil"/>
              <w:bottom w:val="nil"/>
              <w:right w:val="nil"/>
            </w:tcBorders>
            <w:shd w:val="clear" w:color="auto" w:fill="auto"/>
            <w:noWrap/>
            <w:vAlign w:val="bottom"/>
          </w:tcPr>
          <w:p w14:paraId="311A94B4" w14:textId="77777777" w:rsidR="00A35922" w:rsidRDefault="00A35922" w:rsidP="00372F1C">
            <w:pPr>
              <w:spacing w:after="0" w:line="240" w:lineRule="auto"/>
              <w:rPr>
                <w:rFonts w:ascii="Calibri" w:eastAsia="Times New Roman" w:hAnsi="Calibri" w:cs="Times New Roman"/>
                <w:b/>
                <w:color w:val="000000"/>
                <w:lang w:eastAsia="en-GB"/>
              </w:rPr>
            </w:pPr>
          </w:p>
        </w:tc>
        <w:tc>
          <w:tcPr>
            <w:tcW w:w="3019" w:type="dxa"/>
            <w:tcBorders>
              <w:top w:val="nil"/>
              <w:left w:val="nil"/>
              <w:bottom w:val="nil"/>
              <w:right w:val="nil"/>
            </w:tcBorders>
            <w:shd w:val="clear" w:color="auto" w:fill="auto"/>
            <w:noWrap/>
            <w:vAlign w:val="bottom"/>
          </w:tcPr>
          <w:p w14:paraId="63C78698" w14:textId="5787E43D" w:rsidR="00A35922" w:rsidRDefault="00A35922" w:rsidP="005B29B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c>
          <w:tcPr>
            <w:tcW w:w="955" w:type="dxa"/>
            <w:tcBorders>
              <w:top w:val="nil"/>
              <w:left w:val="nil"/>
              <w:bottom w:val="nil"/>
              <w:right w:val="nil"/>
            </w:tcBorders>
            <w:shd w:val="clear" w:color="auto" w:fill="auto"/>
            <w:noWrap/>
            <w:vAlign w:val="bottom"/>
          </w:tcPr>
          <w:p w14:paraId="788360D0" w14:textId="59E093DA" w:rsidR="00A35922" w:rsidDel="001D7CD2" w:rsidRDefault="00A35922" w:rsidP="00EC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 (5)</w:t>
            </w:r>
          </w:p>
        </w:tc>
      </w:tr>
      <w:tr w:rsidR="00A35922" w:rsidRPr="00CC1E6C" w14:paraId="59A382F8" w14:textId="77777777" w:rsidTr="00A35922">
        <w:trPr>
          <w:trHeight w:val="300"/>
        </w:trPr>
        <w:tc>
          <w:tcPr>
            <w:tcW w:w="2710" w:type="dxa"/>
            <w:tcBorders>
              <w:top w:val="nil"/>
              <w:left w:val="nil"/>
              <w:bottom w:val="single" w:sz="4" w:space="0" w:color="auto"/>
              <w:right w:val="nil"/>
            </w:tcBorders>
            <w:shd w:val="clear" w:color="auto" w:fill="auto"/>
            <w:noWrap/>
            <w:vAlign w:val="bottom"/>
          </w:tcPr>
          <w:p w14:paraId="72256AEB" w14:textId="77777777" w:rsidR="00A35922" w:rsidRDefault="00A35922" w:rsidP="00372F1C">
            <w:pPr>
              <w:spacing w:after="0" w:line="240" w:lineRule="auto"/>
              <w:rPr>
                <w:rFonts w:ascii="Calibri" w:eastAsia="Times New Roman" w:hAnsi="Calibri" w:cs="Times New Roman"/>
                <w:b/>
                <w:color w:val="000000"/>
                <w:lang w:eastAsia="en-GB"/>
              </w:rPr>
            </w:pPr>
          </w:p>
        </w:tc>
        <w:tc>
          <w:tcPr>
            <w:tcW w:w="3019" w:type="dxa"/>
            <w:tcBorders>
              <w:top w:val="nil"/>
              <w:left w:val="nil"/>
              <w:bottom w:val="single" w:sz="4" w:space="0" w:color="auto"/>
              <w:right w:val="nil"/>
            </w:tcBorders>
            <w:shd w:val="clear" w:color="auto" w:fill="auto"/>
            <w:noWrap/>
            <w:vAlign w:val="bottom"/>
          </w:tcPr>
          <w:p w14:paraId="2083ACB0" w14:textId="77777777" w:rsidR="00A35922" w:rsidRDefault="00A35922" w:rsidP="005B29B6">
            <w:pPr>
              <w:spacing w:after="0" w:line="240" w:lineRule="auto"/>
              <w:rPr>
                <w:rFonts w:ascii="Calibri" w:eastAsia="Times New Roman" w:hAnsi="Calibri" w:cs="Times New Roman"/>
                <w:color w:val="000000"/>
                <w:lang w:eastAsia="en-GB"/>
              </w:rPr>
            </w:pPr>
          </w:p>
        </w:tc>
        <w:tc>
          <w:tcPr>
            <w:tcW w:w="955" w:type="dxa"/>
            <w:tcBorders>
              <w:top w:val="nil"/>
              <w:left w:val="nil"/>
              <w:bottom w:val="single" w:sz="4" w:space="0" w:color="auto"/>
              <w:right w:val="nil"/>
            </w:tcBorders>
            <w:shd w:val="clear" w:color="auto" w:fill="auto"/>
            <w:noWrap/>
            <w:vAlign w:val="bottom"/>
          </w:tcPr>
          <w:p w14:paraId="7684A464" w14:textId="77777777" w:rsidR="00A35922" w:rsidDel="001D7CD2" w:rsidRDefault="00A35922" w:rsidP="00EC6126">
            <w:pPr>
              <w:spacing w:after="0" w:line="240" w:lineRule="auto"/>
              <w:rPr>
                <w:rFonts w:ascii="Calibri" w:eastAsia="Times New Roman" w:hAnsi="Calibri" w:cs="Times New Roman"/>
                <w:color w:val="000000"/>
                <w:lang w:eastAsia="en-GB"/>
              </w:rPr>
            </w:pPr>
          </w:p>
        </w:tc>
      </w:tr>
    </w:tbl>
    <w:p w14:paraId="091440D8" w14:textId="77777777" w:rsidR="0013557C" w:rsidRDefault="0013557C" w:rsidP="00CC1E6C">
      <w:pPr>
        <w:widowControl w:val="0"/>
        <w:ind w:right="-720"/>
        <w:rPr>
          <w:rFonts w:ascii="Times New Roman" w:hAnsi="Times New Roman" w:cs="Times New Roman"/>
          <w:sz w:val="24"/>
          <w:szCs w:val="24"/>
        </w:rPr>
      </w:pPr>
    </w:p>
    <w:p w14:paraId="0A7AF558" w14:textId="77777777" w:rsidR="00760DE8" w:rsidRDefault="00760DE8" w:rsidP="00091559">
      <w:pPr>
        <w:widowControl w:val="0"/>
        <w:ind w:right="-720"/>
        <w:rPr>
          <w:rFonts w:ascii="Times New Roman" w:hAnsi="Times New Roman" w:cs="Times New Roman"/>
          <w:b/>
          <w:sz w:val="18"/>
          <w:szCs w:val="18"/>
        </w:rPr>
      </w:pPr>
    </w:p>
    <w:p w14:paraId="27BD493B" w14:textId="77777777" w:rsidR="003E6597" w:rsidRDefault="003E6597" w:rsidP="00091559">
      <w:pPr>
        <w:widowControl w:val="0"/>
        <w:ind w:right="-720"/>
        <w:rPr>
          <w:rFonts w:ascii="Times New Roman" w:hAnsi="Times New Roman" w:cs="Times New Roman"/>
          <w:b/>
          <w:sz w:val="18"/>
          <w:szCs w:val="18"/>
        </w:rPr>
      </w:pPr>
    </w:p>
    <w:p w14:paraId="23AF1F46" w14:textId="77777777" w:rsidR="003E6597" w:rsidRDefault="003E6597" w:rsidP="00091559">
      <w:pPr>
        <w:widowControl w:val="0"/>
        <w:ind w:right="-720"/>
        <w:rPr>
          <w:rFonts w:ascii="Times New Roman" w:hAnsi="Times New Roman" w:cs="Times New Roman"/>
          <w:b/>
          <w:sz w:val="18"/>
          <w:szCs w:val="18"/>
        </w:rPr>
      </w:pPr>
    </w:p>
    <w:p w14:paraId="104F74CF" w14:textId="77777777" w:rsidR="003E6597" w:rsidRDefault="003E6597" w:rsidP="00091559">
      <w:pPr>
        <w:widowControl w:val="0"/>
        <w:ind w:right="-720"/>
        <w:rPr>
          <w:rFonts w:ascii="Times New Roman" w:hAnsi="Times New Roman" w:cs="Times New Roman"/>
          <w:b/>
          <w:sz w:val="18"/>
          <w:szCs w:val="18"/>
        </w:rPr>
      </w:pPr>
    </w:p>
    <w:p w14:paraId="5340DB66" w14:textId="77777777" w:rsidR="003E6597" w:rsidRDefault="003E6597" w:rsidP="00091559">
      <w:pPr>
        <w:widowControl w:val="0"/>
        <w:ind w:right="-720"/>
        <w:rPr>
          <w:rFonts w:ascii="Times New Roman" w:hAnsi="Times New Roman" w:cs="Times New Roman"/>
          <w:b/>
          <w:sz w:val="18"/>
          <w:szCs w:val="18"/>
        </w:rPr>
      </w:pPr>
    </w:p>
    <w:p w14:paraId="7A2DCCB7" w14:textId="77777777" w:rsidR="003E6597" w:rsidRDefault="003E6597" w:rsidP="00091559">
      <w:pPr>
        <w:widowControl w:val="0"/>
        <w:ind w:right="-720"/>
        <w:rPr>
          <w:rFonts w:ascii="Times New Roman" w:hAnsi="Times New Roman" w:cs="Times New Roman"/>
          <w:b/>
          <w:sz w:val="18"/>
          <w:szCs w:val="18"/>
        </w:rPr>
      </w:pPr>
    </w:p>
    <w:p w14:paraId="4A138190" w14:textId="77777777" w:rsidR="003E6597" w:rsidRDefault="003E6597" w:rsidP="00091559">
      <w:pPr>
        <w:widowControl w:val="0"/>
        <w:ind w:right="-720"/>
        <w:rPr>
          <w:rFonts w:ascii="Times New Roman" w:hAnsi="Times New Roman" w:cs="Times New Roman"/>
          <w:b/>
          <w:sz w:val="18"/>
          <w:szCs w:val="18"/>
        </w:rPr>
      </w:pPr>
    </w:p>
    <w:p w14:paraId="695E5F88" w14:textId="77777777" w:rsidR="003E6597" w:rsidRDefault="003E6597" w:rsidP="00091559">
      <w:pPr>
        <w:widowControl w:val="0"/>
        <w:ind w:right="-720"/>
        <w:rPr>
          <w:rFonts w:ascii="Times New Roman" w:hAnsi="Times New Roman" w:cs="Times New Roman"/>
          <w:b/>
          <w:sz w:val="18"/>
          <w:szCs w:val="18"/>
        </w:rPr>
      </w:pPr>
    </w:p>
    <w:p w14:paraId="6483C5A9" w14:textId="77777777" w:rsidR="003E6597" w:rsidRDefault="003E6597" w:rsidP="00091559">
      <w:pPr>
        <w:widowControl w:val="0"/>
        <w:ind w:right="-720"/>
        <w:rPr>
          <w:rFonts w:ascii="Times New Roman" w:hAnsi="Times New Roman" w:cs="Times New Roman"/>
          <w:b/>
          <w:sz w:val="18"/>
          <w:szCs w:val="18"/>
        </w:rPr>
      </w:pPr>
    </w:p>
    <w:p w14:paraId="2E42DBC2" w14:textId="77777777" w:rsidR="003E6597" w:rsidRDefault="003E6597" w:rsidP="00091559">
      <w:pPr>
        <w:widowControl w:val="0"/>
        <w:ind w:right="-720"/>
        <w:rPr>
          <w:rFonts w:ascii="Times New Roman" w:hAnsi="Times New Roman" w:cs="Times New Roman"/>
          <w:b/>
          <w:sz w:val="18"/>
          <w:szCs w:val="18"/>
        </w:rPr>
      </w:pPr>
    </w:p>
    <w:p w14:paraId="55F56283" w14:textId="77777777" w:rsidR="003E6597" w:rsidRDefault="003E6597" w:rsidP="00091559">
      <w:pPr>
        <w:widowControl w:val="0"/>
        <w:ind w:right="-720"/>
        <w:rPr>
          <w:rFonts w:ascii="Times New Roman" w:hAnsi="Times New Roman" w:cs="Times New Roman"/>
          <w:b/>
          <w:sz w:val="18"/>
          <w:szCs w:val="18"/>
        </w:rPr>
      </w:pPr>
    </w:p>
    <w:p w14:paraId="41D12EE8" w14:textId="77777777" w:rsidR="003E6597" w:rsidRDefault="003E6597" w:rsidP="00091559">
      <w:pPr>
        <w:widowControl w:val="0"/>
        <w:ind w:right="-720"/>
        <w:rPr>
          <w:rFonts w:ascii="Times New Roman" w:hAnsi="Times New Roman" w:cs="Times New Roman"/>
          <w:b/>
          <w:sz w:val="18"/>
          <w:szCs w:val="18"/>
        </w:rPr>
      </w:pPr>
    </w:p>
    <w:p w14:paraId="110142AA" w14:textId="77777777" w:rsidR="003E6597" w:rsidRDefault="003E6597" w:rsidP="00091559">
      <w:pPr>
        <w:widowControl w:val="0"/>
        <w:ind w:right="-720"/>
        <w:rPr>
          <w:rFonts w:ascii="Times New Roman" w:hAnsi="Times New Roman" w:cs="Times New Roman"/>
          <w:b/>
          <w:sz w:val="18"/>
          <w:szCs w:val="18"/>
        </w:rPr>
      </w:pPr>
    </w:p>
    <w:p w14:paraId="78673910" w14:textId="77777777" w:rsidR="003E6597" w:rsidRDefault="003E6597" w:rsidP="00091559">
      <w:pPr>
        <w:widowControl w:val="0"/>
        <w:ind w:right="-720"/>
        <w:rPr>
          <w:rFonts w:ascii="Times New Roman" w:hAnsi="Times New Roman" w:cs="Times New Roman"/>
          <w:b/>
          <w:sz w:val="18"/>
          <w:szCs w:val="18"/>
        </w:rPr>
      </w:pPr>
    </w:p>
    <w:p w14:paraId="2B051BB1" w14:textId="77777777" w:rsidR="003E6597" w:rsidRDefault="003E6597" w:rsidP="00091559">
      <w:pPr>
        <w:widowControl w:val="0"/>
        <w:ind w:right="-720"/>
        <w:rPr>
          <w:rFonts w:ascii="Times New Roman" w:hAnsi="Times New Roman" w:cs="Times New Roman"/>
          <w:b/>
          <w:sz w:val="18"/>
          <w:szCs w:val="18"/>
        </w:rPr>
      </w:pPr>
    </w:p>
    <w:p w14:paraId="7E0418F5" w14:textId="77777777" w:rsidR="003E6597" w:rsidRDefault="003E6597" w:rsidP="00091559">
      <w:pPr>
        <w:widowControl w:val="0"/>
        <w:ind w:right="-720"/>
        <w:rPr>
          <w:rFonts w:ascii="Times New Roman" w:hAnsi="Times New Roman" w:cs="Times New Roman"/>
          <w:b/>
          <w:sz w:val="18"/>
          <w:szCs w:val="18"/>
        </w:rPr>
      </w:pPr>
    </w:p>
    <w:p w14:paraId="7E3E7007" w14:textId="77777777" w:rsidR="003E6597" w:rsidRDefault="003E6597" w:rsidP="00091559">
      <w:pPr>
        <w:widowControl w:val="0"/>
        <w:ind w:right="-720"/>
        <w:rPr>
          <w:rFonts w:ascii="Times New Roman" w:hAnsi="Times New Roman" w:cs="Times New Roman"/>
          <w:b/>
          <w:sz w:val="18"/>
          <w:szCs w:val="18"/>
        </w:rPr>
      </w:pPr>
    </w:p>
    <w:p w14:paraId="3C5CB481" w14:textId="77777777" w:rsidR="003E6597" w:rsidRDefault="003E6597" w:rsidP="00091559">
      <w:pPr>
        <w:widowControl w:val="0"/>
        <w:ind w:right="-720"/>
        <w:rPr>
          <w:rFonts w:ascii="Times New Roman" w:hAnsi="Times New Roman" w:cs="Times New Roman"/>
          <w:b/>
          <w:sz w:val="18"/>
          <w:szCs w:val="18"/>
        </w:rPr>
      </w:pPr>
    </w:p>
    <w:p w14:paraId="4B858B5C" w14:textId="77777777" w:rsidR="003E6597" w:rsidRDefault="003E6597" w:rsidP="00091559">
      <w:pPr>
        <w:widowControl w:val="0"/>
        <w:ind w:right="-720"/>
        <w:rPr>
          <w:rFonts w:ascii="Times New Roman" w:hAnsi="Times New Roman" w:cs="Times New Roman"/>
          <w:b/>
          <w:sz w:val="18"/>
          <w:szCs w:val="18"/>
        </w:rPr>
      </w:pPr>
    </w:p>
    <w:p w14:paraId="5D4021BC" w14:textId="77777777" w:rsidR="003E6597" w:rsidRDefault="003E6597" w:rsidP="00091559">
      <w:pPr>
        <w:widowControl w:val="0"/>
        <w:ind w:right="-720"/>
        <w:rPr>
          <w:rFonts w:ascii="Times New Roman" w:hAnsi="Times New Roman" w:cs="Times New Roman"/>
          <w:b/>
          <w:sz w:val="18"/>
          <w:szCs w:val="18"/>
        </w:rPr>
      </w:pPr>
    </w:p>
    <w:p w14:paraId="005B16EC" w14:textId="77777777" w:rsidR="003E6597" w:rsidRDefault="003E6597" w:rsidP="00091559">
      <w:pPr>
        <w:widowControl w:val="0"/>
        <w:ind w:right="-720"/>
        <w:rPr>
          <w:rFonts w:ascii="Times New Roman" w:hAnsi="Times New Roman" w:cs="Times New Roman"/>
          <w:b/>
          <w:sz w:val="18"/>
          <w:szCs w:val="18"/>
        </w:rPr>
      </w:pPr>
    </w:p>
    <w:p w14:paraId="0E359121" w14:textId="338F35D9" w:rsidR="0013557C" w:rsidRPr="00EC6126" w:rsidRDefault="005B29B6" w:rsidP="00091559">
      <w:pPr>
        <w:widowControl w:val="0"/>
        <w:ind w:right="-720"/>
        <w:rPr>
          <w:rFonts w:ascii="Times New Roman" w:hAnsi="Times New Roman" w:cs="Times New Roman"/>
          <w:sz w:val="18"/>
          <w:szCs w:val="18"/>
        </w:rPr>
      </w:pPr>
      <w:r w:rsidRPr="00EC6126">
        <w:rPr>
          <w:rFonts w:ascii="Times New Roman" w:hAnsi="Times New Roman" w:cs="Times New Roman"/>
          <w:b/>
          <w:sz w:val="18"/>
          <w:szCs w:val="18"/>
        </w:rPr>
        <w:t>Legend:</w:t>
      </w:r>
      <w:r w:rsidRPr="00EC6126">
        <w:rPr>
          <w:rFonts w:ascii="Times New Roman" w:hAnsi="Times New Roman" w:cs="Times New Roman"/>
          <w:sz w:val="18"/>
          <w:szCs w:val="18"/>
        </w:rPr>
        <w:t xml:space="preserve"> * </w:t>
      </w:r>
      <w:r w:rsidR="00A35922">
        <w:rPr>
          <w:rFonts w:ascii="Times New Roman" w:hAnsi="Times New Roman" w:cs="Times New Roman"/>
          <w:sz w:val="18"/>
          <w:szCs w:val="18"/>
        </w:rPr>
        <w:t xml:space="preserve">= 1 system had multiple attributes </w:t>
      </w:r>
    </w:p>
    <w:p w14:paraId="380D5670" w14:textId="77777777" w:rsidR="0013557C" w:rsidRDefault="0013557C" w:rsidP="00CC1E6C">
      <w:pPr>
        <w:widowControl w:val="0"/>
        <w:ind w:right="-720"/>
        <w:rPr>
          <w:rFonts w:ascii="Times New Roman" w:hAnsi="Times New Roman" w:cs="Times New Roman"/>
          <w:sz w:val="24"/>
          <w:szCs w:val="24"/>
        </w:rPr>
      </w:pPr>
    </w:p>
    <w:p w14:paraId="72B9CA0C" w14:textId="77777777" w:rsidR="0013557C" w:rsidRDefault="0013557C" w:rsidP="00CC1E6C">
      <w:pPr>
        <w:widowControl w:val="0"/>
        <w:ind w:right="-720"/>
        <w:rPr>
          <w:rFonts w:ascii="Times New Roman" w:hAnsi="Times New Roman" w:cs="Times New Roman"/>
          <w:sz w:val="24"/>
          <w:szCs w:val="24"/>
        </w:rPr>
      </w:pPr>
    </w:p>
    <w:p w14:paraId="5C891383" w14:textId="77777777" w:rsidR="0013557C" w:rsidRDefault="0013557C" w:rsidP="00CC1E6C">
      <w:pPr>
        <w:widowControl w:val="0"/>
        <w:ind w:right="-720"/>
        <w:rPr>
          <w:rFonts w:ascii="Times New Roman" w:hAnsi="Times New Roman" w:cs="Times New Roman"/>
          <w:sz w:val="24"/>
          <w:szCs w:val="24"/>
        </w:rPr>
      </w:pPr>
    </w:p>
    <w:p w14:paraId="11BE6AD3" w14:textId="77777777" w:rsidR="0013557C" w:rsidRDefault="0013557C" w:rsidP="00CC1E6C">
      <w:pPr>
        <w:widowControl w:val="0"/>
        <w:ind w:right="-720"/>
        <w:rPr>
          <w:rFonts w:ascii="Times New Roman" w:hAnsi="Times New Roman" w:cs="Times New Roman"/>
          <w:sz w:val="24"/>
          <w:szCs w:val="24"/>
        </w:rPr>
      </w:pPr>
    </w:p>
    <w:p w14:paraId="0D152E3B" w14:textId="77777777" w:rsidR="00261AD0" w:rsidRDefault="00261AD0" w:rsidP="00261AD0">
      <w:pPr>
        <w:widowControl w:val="0"/>
        <w:ind w:right="-720"/>
        <w:rPr>
          <w:rFonts w:ascii="Times New Roman" w:hAnsi="Times New Roman" w:cs="Times New Roman"/>
          <w:sz w:val="24"/>
          <w:szCs w:val="24"/>
        </w:rPr>
      </w:pPr>
      <w:r w:rsidRPr="00D77400">
        <w:rPr>
          <w:rFonts w:ascii="Times New Roman" w:hAnsi="Times New Roman" w:cs="Times New Roman"/>
          <w:b/>
          <w:sz w:val="24"/>
          <w:szCs w:val="24"/>
        </w:rPr>
        <w:lastRenderedPageBreak/>
        <w:t>Figure 2.</w:t>
      </w:r>
      <w:r>
        <w:rPr>
          <w:rFonts w:ascii="Times New Roman" w:hAnsi="Times New Roman" w:cs="Times New Roman"/>
          <w:sz w:val="24"/>
          <w:szCs w:val="24"/>
        </w:rPr>
        <w:t xml:space="preserve"> Primary outcome measures identified from systematic review of the literature of CDSS for infection management in primary and secondary care</w:t>
      </w:r>
    </w:p>
    <w:p w14:paraId="009B4EED" w14:textId="77777777" w:rsidR="00261AD0" w:rsidRDefault="00261AD0" w:rsidP="00261AD0">
      <w:pPr>
        <w:rPr>
          <w:sz w:val="30"/>
          <w:szCs w:val="30"/>
        </w:rPr>
      </w:pPr>
    </w:p>
    <w:tbl>
      <w:tblPr>
        <w:tblStyle w:val="TableGrid"/>
        <w:tblpPr w:leftFromText="180" w:rightFromText="180" w:vertAnchor="text" w:horzAnchor="page" w:tblpX="2863" w:tblpY="683"/>
        <w:tblW w:w="7811" w:type="dxa"/>
        <w:tblLook w:val="04A0" w:firstRow="1" w:lastRow="0" w:firstColumn="1" w:lastColumn="0" w:noHBand="0" w:noVBand="1"/>
      </w:tblPr>
      <w:tblGrid>
        <w:gridCol w:w="5344"/>
        <w:gridCol w:w="810"/>
        <w:gridCol w:w="845"/>
        <w:gridCol w:w="812"/>
      </w:tblGrid>
      <w:tr w:rsidR="00261AD0" w14:paraId="02E85191" w14:textId="77777777" w:rsidTr="00261AD0">
        <w:trPr>
          <w:trHeight w:val="555"/>
        </w:trPr>
        <w:tc>
          <w:tcPr>
            <w:tcW w:w="5378" w:type="dxa"/>
            <w:shd w:val="clear" w:color="auto" w:fill="ACB9CA" w:themeFill="text2" w:themeFillTint="66"/>
          </w:tcPr>
          <w:p w14:paraId="612F8421" w14:textId="77777777" w:rsidR="00261AD0" w:rsidRDefault="00261AD0" w:rsidP="00B4579C">
            <w:pPr>
              <w:rPr>
                <w:b/>
                <w:sz w:val="24"/>
                <w:szCs w:val="24"/>
              </w:rPr>
            </w:pPr>
            <w:r>
              <w:rPr>
                <w:b/>
                <w:sz w:val="24"/>
                <w:szCs w:val="24"/>
              </w:rPr>
              <w:t>PRIMARY OUTCOME MEASURE</w:t>
            </w:r>
          </w:p>
        </w:tc>
        <w:tc>
          <w:tcPr>
            <w:tcW w:w="811" w:type="dxa"/>
            <w:shd w:val="clear" w:color="auto" w:fill="ACB9CA" w:themeFill="text2" w:themeFillTint="66"/>
          </w:tcPr>
          <w:p w14:paraId="76ECE25E" w14:textId="0BDA2A57" w:rsidR="00261AD0" w:rsidRDefault="00261AD0" w:rsidP="00B4579C">
            <w:pPr>
              <w:rPr>
                <w:b/>
                <w:sz w:val="16"/>
                <w:szCs w:val="16"/>
              </w:rPr>
            </w:pPr>
            <w:r>
              <w:rPr>
                <w:b/>
                <w:sz w:val="16"/>
                <w:szCs w:val="16"/>
              </w:rPr>
              <w:t xml:space="preserve">Total number </w:t>
            </w:r>
          </w:p>
        </w:tc>
        <w:tc>
          <w:tcPr>
            <w:tcW w:w="811" w:type="dxa"/>
            <w:shd w:val="clear" w:color="auto" w:fill="ACB9CA" w:themeFill="text2" w:themeFillTint="66"/>
          </w:tcPr>
          <w:p w14:paraId="78B52987" w14:textId="4B9703DD" w:rsidR="00261AD0" w:rsidRDefault="00261AD0" w:rsidP="00261AD0">
            <w:pPr>
              <w:rPr>
                <w:b/>
                <w:sz w:val="16"/>
                <w:szCs w:val="16"/>
              </w:rPr>
            </w:pPr>
            <w:r>
              <w:rPr>
                <w:b/>
                <w:sz w:val="16"/>
                <w:szCs w:val="16"/>
              </w:rPr>
              <w:t>No achieving outcome</w:t>
            </w:r>
          </w:p>
        </w:tc>
        <w:tc>
          <w:tcPr>
            <w:tcW w:w="811" w:type="dxa"/>
            <w:shd w:val="clear" w:color="auto" w:fill="ACB9CA" w:themeFill="text2" w:themeFillTint="66"/>
          </w:tcPr>
          <w:p w14:paraId="59072A22" w14:textId="77777777" w:rsidR="00261AD0" w:rsidRPr="006743D4" w:rsidRDefault="00261AD0" w:rsidP="00B4579C">
            <w:pPr>
              <w:rPr>
                <w:b/>
                <w:sz w:val="16"/>
                <w:szCs w:val="16"/>
              </w:rPr>
            </w:pPr>
            <w:r>
              <w:rPr>
                <w:b/>
                <w:sz w:val="16"/>
                <w:szCs w:val="16"/>
              </w:rPr>
              <w:t xml:space="preserve">Quality of evidence </w:t>
            </w:r>
          </w:p>
        </w:tc>
      </w:tr>
      <w:tr w:rsidR="00261AD0" w14:paraId="19FDB221" w14:textId="77777777" w:rsidTr="00261AD0">
        <w:trPr>
          <w:trHeight w:val="421"/>
        </w:trPr>
        <w:tc>
          <w:tcPr>
            <w:tcW w:w="5378" w:type="dxa"/>
          </w:tcPr>
          <w:p w14:paraId="258DDAC7" w14:textId="77777777" w:rsidR="00261AD0" w:rsidRPr="00FE3048" w:rsidRDefault="00261AD0" w:rsidP="00B4579C">
            <w:pPr>
              <w:rPr>
                <w:rFonts w:ascii="Times New Roman" w:hAnsi="Times New Roman" w:cs="Times New Roman"/>
                <w:sz w:val="20"/>
                <w:szCs w:val="20"/>
              </w:rPr>
            </w:pPr>
            <w:r w:rsidRPr="00FE3048">
              <w:rPr>
                <w:rFonts w:ascii="Times New Roman" w:hAnsi="Times New Roman" w:cs="Times New Roman"/>
                <w:sz w:val="20"/>
                <w:szCs w:val="20"/>
              </w:rPr>
              <w:t>Disease specific antimicrobial prescribing rate (e.g. in total ARI visits)</w:t>
            </w:r>
          </w:p>
        </w:tc>
        <w:tc>
          <w:tcPr>
            <w:tcW w:w="811" w:type="dxa"/>
          </w:tcPr>
          <w:p w14:paraId="4E0ED97D"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6</w:t>
            </w:r>
          </w:p>
        </w:tc>
        <w:tc>
          <w:tcPr>
            <w:tcW w:w="811" w:type="dxa"/>
          </w:tcPr>
          <w:p w14:paraId="2ABA6F0C"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3</w:t>
            </w:r>
          </w:p>
        </w:tc>
        <w:tc>
          <w:tcPr>
            <w:tcW w:w="811" w:type="dxa"/>
          </w:tcPr>
          <w:p w14:paraId="4D42E2A5"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H</w:t>
            </w:r>
          </w:p>
        </w:tc>
      </w:tr>
      <w:tr w:rsidR="00261AD0" w14:paraId="05EFDFBD" w14:textId="77777777" w:rsidTr="00261AD0">
        <w:trPr>
          <w:trHeight w:val="402"/>
        </w:trPr>
        <w:tc>
          <w:tcPr>
            <w:tcW w:w="5378" w:type="dxa"/>
          </w:tcPr>
          <w:p w14:paraId="34A75BD4" w14:textId="77777777" w:rsidR="00261AD0" w:rsidRPr="00FE3048" w:rsidRDefault="00261AD0" w:rsidP="00B4579C">
            <w:pPr>
              <w:rPr>
                <w:rFonts w:ascii="Times New Roman" w:hAnsi="Times New Roman" w:cs="Times New Roman"/>
                <w:sz w:val="20"/>
                <w:szCs w:val="20"/>
              </w:rPr>
            </w:pPr>
            <w:r w:rsidRPr="00FE3048">
              <w:rPr>
                <w:rFonts w:ascii="Times New Roman" w:hAnsi="Times New Roman" w:cs="Times New Roman"/>
                <w:sz w:val="20"/>
                <w:szCs w:val="20"/>
              </w:rPr>
              <w:t>Rate of antimicrobial prescribing (drug e.g. DDD/1000 patient bed days)</w:t>
            </w:r>
          </w:p>
        </w:tc>
        <w:tc>
          <w:tcPr>
            <w:tcW w:w="811" w:type="dxa"/>
          </w:tcPr>
          <w:p w14:paraId="137AA491" w14:textId="77777777" w:rsidR="00261AD0" w:rsidRPr="00FE3048" w:rsidRDefault="00261AD0" w:rsidP="00B4579C">
            <w:pPr>
              <w:rPr>
                <w:rFonts w:ascii="Times New Roman" w:hAnsi="Times New Roman" w:cs="Times New Roman"/>
                <w:b/>
                <w:sz w:val="20"/>
                <w:szCs w:val="20"/>
              </w:rPr>
            </w:pPr>
            <w:r>
              <w:rPr>
                <w:rFonts w:ascii="Times New Roman" w:hAnsi="Times New Roman" w:cs="Times New Roman"/>
                <w:b/>
                <w:sz w:val="20"/>
                <w:szCs w:val="20"/>
              </w:rPr>
              <w:t>3</w:t>
            </w:r>
          </w:p>
        </w:tc>
        <w:tc>
          <w:tcPr>
            <w:tcW w:w="811" w:type="dxa"/>
          </w:tcPr>
          <w:p w14:paraId="63080C44" w14:textId="77777777" w:rsidR="00261AD0" w:rsidRPr="00FE3048" w:rsidRDefault="00261AD0" w:rsidP="00B4579C">
            <w:pPr>
              <w:rPr>
                <w:rFonts w:ascii="Times New Roman" w:hAnsi="Times New Roman" w:cs="Times New Roman"/>
                <w:b/>
                <w:sz w:val="20"/>
                <w:szCs w:val="20"/>
              </w:rPr>
            </w:pPr>
            <w:r>
              <w:rPr>
                <w:rFonts w:ascii="Times New Roman" w:hAnsi="Times New Roman" w:cs="Times New Roman"/>
                <w:b/>
                <w:sz w:val="20"/>
                <w:szCs w:val="20"/>
              </w:rPr>
              <w:t>3</w:t>
            </w:r>
          </w:p>
        </w:tc>
        <w:tc>
          <w:tcPr>
            <w:tcW w:w="811" w:type="dxa"/>
          </w:tcPr>
          <w:p w14:paraId="46CB7261"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M</w:t>
            </w:r>
          </w:p>
        </w:tc>
      </w:tr>
      <w:tr w:rsidR="00261AD0" w14:paraId="5A069439" w14:textId="77777777" w:rsidTr="00261AD0">
        <w:trPr>
          <w:trHeight w:val="402"/>
        </w:trPr>
        <w:tc>
          <w:tcPr>
            <w:tcW w:w="5378" w:type="dxa"/>
          </w:tcPr>
          <w:p w14:paraId="5E6709BC" w14:textId="77777777" w:rsidR="00261AD0" w:rsidRPr="00FE3048" w:rsidRDefault="00261AD0" w:rsidP="00B4579C">
            <w:pPr>
              <w:rPr>
                <w:rFonts w:ascii="Times New Roman" w:hAnsi="Times New Roman" w:cs="Times New Roman"/>
                <w:sz w:val="20"/>
                <w:szCs w:val="20"/>
              </w:rPr>
            </w:pPr>
            <w:r w:rsidRPr="00FE3048">
              <w:rPr>
                <w:rFonts w:ascii="Times New Roman" w:hAnsi="Times New Roman" w:cs="Times New Roman"/>
                <w:sz w:val="20"/>
                <w:szCs w:val="20"/>
              </w:rPr>
              <w:t>Economic benefit of CDSS</w:t>
            </w:r>
          </w:p>
        </w:tc>
        <w:tc>
          <w:tcPr>
            <w:tcW w:w="811" w:type="dxa"/>
          </w:tcPr>
          <w:p w14:paraId="31ED545A"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3</w:t>
            </w:r>
          </w:p>
        </w:tc>
        <w:tc>
          <w:tcPr>
            <w:tcW w:w="811" w:type="dxa"/>
          </w:tcPr>
          <w:p w14:paraId="78C9DF7A"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1</w:t>
            </w:r>
          </w:p>
        </w:tc>
        <w:tc>
          <w:tcPr>
            <w:tcW w:w="811" w:type="dxa"/>
          </w:tcPr>
          <w:p w14:paraId="738F42E7"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M</w:t>
            </w:r>
          </w:p>
        </w:tc>
      </w:tr>
      <w:tr w:rsidR="00261AD0" w14:paraId="231ACDF1" w14:textId="77777777" w:rsidTr="00261AD0">
        <w:trPr>
          <w:trHeight w:val="402"/>
        </w:trPr>
        <w:tc>
          <w:tcPr>
            <w:tcW w:w="5378" w:type="dxa"/>
            <w:shd w:val="clear" w:color="auto" w:fill="D9D9D9" w:themeFill="background1" w:themeFillShade="D9"/>
          </w:tcPr>
          <w:p w14:paraId="497135BC" w14:textId="77777777" w:rsidR="00261AD0" w:rsidRPr="00FE3048" w:rsidRDefault="00261AD0" w:rsidP="00B4579C">
            <w:pPr>
              <w:rPr>
                <w:rFonts w:ascii="Times New Roman" w:hAnsi="Times New Roman" w:cs="Times New Roman"/>
                <w:sz w:val="20"/>
                <w:szCs w:val="20"/>
              </w:rPr>
            </w:pPr>
          </w:p>
        </w:tc>
        <w:tc>
          <w:tcPr>
            <w:tcW w:w="811" w:type="dxa"/>
            <w:shd w:val="clear" w:color="auto" w:fill="D9D9D9" w:themeFill="background1" w:themeFillShade="D9"/>
          </w:tcPr>
          <w:p w14:paraId="17273DC6" w14:textId="77777777" w:rsidR="00261AD0" w:rsidRPr="00FE3048" w:rsidRDefault="00261AD0" w:rsidP="00B4579C">
            <w:pPr>
              <w:rPr>
                <w:rFonts w:ascii="Times New Roman" w:hAnsi="Times New Roman" w:cs="Times New Roman"/>
                <w:b/>
                <w:sz w:val="20"/>
                <w:szCs w:val="20"/>
              </w:rPr>
            </w:pPr>
          </w:p>
        </w:tc>
        <w:tc>
          <w:tcPr>
            <w:tcW w:w="811" w:type="dxa"/>
            <w:shd w:val="clear" w:color="auto" w:fill="D9D9D9" w:themeFill="background1" w:themeFillShade="D9"/>
          </w:tcPr>
          <w:p w14:paraId="57798B8D" w14:textId="77777777" w:rsidR="00261AD0" w:rsidRPr="00FE3048" w:rsidRDefault="00261AD0" w:rsidP="00B4579C">
            <w:pPr>
              <w:rPr>
                <w:rFonts w:ascii="Times New Roman" w:hAnsi="Times New Roman" w:cs="Times New Roman"/>
                <w:b/>
                <w:sz w:val="20"/>
                <w:szCs w:val="20"/>
              </w:rPr>
            </w:pPr>
          </w:p>
        </w:tc>
        <w:tc>
          <w:tcPr>
            <w:tcW w:w="811" w:type="dxa"/>
            <w:shd w:val="clear" w:color="auto" w:fill="D9D9D9" w:themeFill="background1" w:themeFillShade="D9"/>
          </w:tcPr>
          <w:p w14:paraId="6CEB8A05" w14:textId="77777777" w:rsidR="00261AD0" w:rsidRPr="00FE3048" w:rsidRDefault="00261AD0" w:rsidP="00B4579C">
            <w:pPr>
              <w:rPr>
                <w:rFonts w:ascii="Times New Roman" w:hAnsi="Times New Roman" w:cs="Times New Roman"/>
                <w:b/>
                <w:sz w:val="20"/>
                <w:szCs w:val="20"/>
              </w:rPr>
            </w:pPr>
          </w:p>
        </w:tc>
      </w:tr>
      <w:tr w:rsidR="00261AD0" w14:paraId="3B33AC14" w14:textId="77777777" w:rsidTr="00261AD0">
        <w:trPr>
          <w:trHeight w:val="402"/>
        </w:trPr>
        <w:tc>
          <w:tcPr>
            <w:tcW w:w="5378" w:type="dxa"/>
          </w:tcPr>
          <w:p w14:paraId="565B4E39" w14:textId="77777777" w:rsidR="00261AD0" w:rsidRPr="00FE3048" w:rsidRDefault="00261AD0" w:rsidP="00B4579C">
            <w:pPr>
              <w:rPr>
                <w:rFonts w:ascii="Times New Roman" w:hAnsi="Times New Roman" w:cs="Times New Roman"/>
                <w:sz w:val="20"/>
                <w:szCs w:val="20"/>
              </w:rPr>
            </w:pPr>
            <w:r w:rsidRPr="00FE3048">
              <w:rPr>
                <w:rFonts w:ascii="Times New Roman" w:hAnsi="Times New Roman" w:cs="Times New Roman"/>
                <w:sz w:val="20"/>
                <w:szCs w:val="20"/>
              </w:rPr>
              <w:t>Mortality (e.g. 30 &amp; 180 days)</w:t>
            </w:r>
          </w:p>
        </w:tc>
        <w:tc>
          <w:tcPr>
            <w:tcW w:w="811" w:type="dxa"/>
          </w:tcPr>
          <w:p w14:paraId="07D4B8FA"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1</w:t>
            </w:r>
          </w:p>
        </w:tc>
        <w:tc>
          <w:tcPr>
            <w:tcW w:w="811" w:type="dxa"/>
          </w:tcPr>
          <w:p w14:paraId="06C90140"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1</w:t>
            </w:r>
          </w:p>
        </w:tc>
        <w:tc>
          <w:tcPr>
            <w:tcW w:w="811" w:type="dxa"/>
          </w:tcPr>
          <w:p w14:paraId="6841B117"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L</w:t>
            </w:r>
          </w:p>
        </w:tc>
      </w:tr>
      <w:tr w:rsidR="00261AD0" w14:paraId="27475CB8" w14:textId="77777777" w:rsidTr="00261AD0">
        <w:trPr>
          <w:trHeight w:val="402"/>
        </w:trPr>
        <w:tc>
          <w:tcPr>
            <w:tcW w:w="5378" w:type="dxa"/>
          </w:tcPr>
          <w:p w14:paraId="485D443F" w14:textId="77777777" w:rsidR="00261AD0" w:rsidRPr="00FE3048" w:rsidRDefault="00261AD0" w:rsidP="00B4579C">
            <w:pPr>
              <w:rPr>
                <w:rFonts w:ascii="Times New Roman" w:hAnsi="Times New Roman" w:cs="Times New Roman"/>
                <w:sz w:val="20"/>
                <w:szCs w:val="20"/>
              </w:rPr>
            </w:pPr>
            <w:r w:rsidRPr="00FE3048">
              <w:rPr>
                <w:rFonts w:ascii="Times New Roman" w:hAnsi="Times New Roman" w:cs="Times New Roman"/>
                <w:sz w:val="20"/>
                <w:szCs w:val="20"/>
              </w:rPr>
              <w:t>Patient specific complications (SSI’s / ADE’s / HCAI)</w:t>
            </w:r>
          </w:p>
        </w:tc>
        <w:tc>
          <w:tcPr>
            <w:tcW w:w="811" w:type="dxa"/>
          </w:tcPr>
          <w:p w14:paraId="3D0FFB94"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1</w:t>
            </w:r>
          </w:p>
        </w:tc>
        <w:tc>
          <w:tcPr>
            <w:tcW w:w="811" w:type="dxa"/>
          </w:tcPr>
          <w:p w14:paraId="29333CAD"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1</w:t>
            </w:r>
          </w:p>
        </w:tc>
        <w:tc>
          <w:tcPr>
            <w:tcW w:w="811" w:type="dxa"/>
          </w:tcPr>
          <w:p w14:paraId="2DAB7F82"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L</w:t>
            </w:r>
          </w:p>
        </w:tc>
      </w:tr>
      <w:tr w:rsidR="00261AD0" w14:paraId="039A9988" w14:textId="77777777" w:rsidTr="00261AD0">
        <w:trPr>
          <w:trHeight w:val="421"/>
        </w:trPr>
        <w:tc>
          <w:tcPr>
            <w:tcW w:w="5378" w:type="dxa"/>
          </w:tcPr>
          <w:p w14:paraId="77BCC50C" w14:textId="77777777" w:rsidR="00261AD0" w:rsidRPr="00FE3048" w:rsidRDefault="00261AD0" w:rsidP="00B4579C">
            <w:pPr>
              <w:rPr>
                <w:rFonts w:ascii="Times New Roman" w:hAnsi="Times New Roman" w:cs="Times New Roman"/>
                <w:sz w:val="20"/>
                <w:szCs w:val="20"/>
              </w:rPr>
            </w:pPr>
            <w:r w:rsidRPr="00FE3048">
              <w:rPr>
                <w:rFonts w:ascii="Times New Roman" w:hAnsi="Times New Roman" w:cs="Times New Roman"/>
                <w:sz w:val="20"/>
                <w:szCs w:val="20"/>
              </w:rPr>
              <w:t>Diagnostic accuracy</w:t>
            </w:r>
          </w:p>
          <w:p w14:paraId="1FE06522" w14:textId="77777777" w:rsidR="00261AD0" w:rsidRPr="00FE3048" w:rsidRDefault="00261AD0" w:rsidP="00B4579C">
            <w:pPr>
              <w:rPr>
                <w:rFonts w:ascii="Times New Roman" w:hAnsi="Times New Roman" w:cs="Times New Roman"/>
                <w:sz w:val="20"/>
                <w:szCs w:val="20"/>
              </w:rPr>
            </w:pPr>
            <w:r w:rsidRPr="00FE3048">
              <w:rPr>
                <w:rFonts w:ascii="Times New Roman" w:hAnsi="Times New Roman" w:cs="Times New Roman"/>
                <w:sz w:val="20"/>
                <w:szCs w:val="20"/>
              </w:rPr>
              <w:t>e.g. Infection type (e.g. ARI / UTI), Predicting probability of blood stream infection, or  predict causative organism</w:t>
            </w:r>
          </w:p>
        </w:tc>
        <w:tc>
          <w:tcPr>
            <w:tcW w:w="811" w:type="dxa"/>
          </w:tcPr>
          <w:p w14:paraId="7E9481EB"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3</w:t>
            </w:r>
          </w:p>
        </w:tc>
        <w:tc>
          <w:tcPr>
            <w:tcW w:w="811" w:type="dxa"/>
          </w:tcPr>
          <w:p w14:paraId="224919E5"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3</w:t>
            </w:r>
          </w:p>
        </w:tc>
        <w:tc>
          <w:tcPr>
            <w:tcW w:w="811" w:type="dxa"/>
          </w:tcPr>
          <w:p w14:paraId="697333E4"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L</w:t>
            </w:r>
          </w:p>
        </w:tc>
      </w:tr>
      <w:tr w:rsidR="00261AD0" w14:paraId="5D240FE0" w14:textId="77777777" w:rsidTr="00261AD0">
        <w:trPr>
          <w:trHeight w:val="402"/>
        </w:trPr>
        <w:tc>
          <w:tcPr>
            <w:tcW w:w="5378" w:type="dxa"/>
          </w:tcPr>
          <w:p w14:paraId="5D00B8DE" w14:textId="77777777" w:rsidR="00261AD0" w:rsidRPr="00FE3048" w:rsidRDefault="00261AD0" w:rsidP="00B4579C">
            <w:pPr>
              <w:rPr>
                <w:rFonts w:ascii="Times New Roman" w:hAnsi="Times New Roman" w:cs="Times New Roman"/>
                <w:sz w:val="20"/>
                <w:szCs w:val="20"/>
              </w:rPr>
            </w:pPr>
            <w:r w:rsidRPr="00FE3048">
              <w:rPr>
                <w:rFonts w:ascii="Times New Roman" w:hAnsi="Times New Roman" w:cs="Times New Roman"/>
                <w:sz w:val="20"/>
                <w:szCs w:val="20"/>
              </w:rPr>
              <w:t>Individualised dose optimisation</w:t>
            </w:r>
          </w:p>
        </w:tc>
        <w:tc>
          <w:tcPr>
            <w:tcW w:w="811" w:type="dxa"/>
          </w:tcPr>
          <w:p w14:paraId="7FC0FAE8"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1</w:t>
            </w:r>
          </w:p>
        </w:tc>
        <w:tc>
          <w:tcPr>
            <w:tcW w:w="811" w:type="dxa"/>
          </w:tcPr>
          <w:p w14:paraId="29668374"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1</w:t>
            </w:r>
          </w:p>
        </w:tc>
        <w:tc>
          <w:tcPr>
            <w:tcW w:w="811" w:type="dxa"/>
          </w:tcPr>
          <w:p w14:paraId="5CCDC5A4"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L</w:t>
            </w:r>
          </w:p>
        </w:tc>
      </w:tr>
      <w:tr w:rsidR="00261AD0" w14:paraId="0351F745" w14:textId="77777777" w:rsidTr="00261AD0">
        <w:trPr>
          <w:trHeight w:val="421"/>
        </w:trPr>
        <w:tc>
          <w:tcPr>
            <w:tcW w:w="5378" w:type="dxa"/>
            <w:shd w:val="clear" w:color="auto" w:fill="D9D9D9" w:themeFill="background1" w:themeFillShade="D9"/>
          </w:tcPr>
          <w:p w14:paraId="4B81E269" w14:textId="77777777" w:rsidR="00261AD0" w:rsidRPr="00FE3048" w:rsidRDefault="00261AD0" w:rsidP="00B4579C">
            <w:pPr>
              <w:rPr>
                <w:rFonts w:ascii="Times New Roman" w:hAnsi="Times New Roman" w:cs="Times New Roman"/>
                <w:sz w:val="20"/>
                <w:szCs w:val="20"/>
              </w:rPr>
            </w:pPr>
          </w:p>
        </w:tc>
        <w:tc>
          <w:tcPr>
            <w:tcW w:w="811" w:type="dxa"/>
            <w:shd w:val="clear" w:color="auto" w:fill="D9D9D9" w:themeFill="background1" w:themeFillShade="D9"/>
          </w:tcPr>
          <w:p w14:paraId="50D7AE69" w14:textId="77777777" w:rsidR="00261AD0" w:rsidRPr="00FE3048" w:rsidRDefault="00261AD0" w:rsidP="00B4579C">
            <w:pPr>
              <w:rPr>
                <w:rFonts w:ascii="Times New Roman" w:hAnsi="Times New Roman" w:cs="Times New Roman"/>
                <w:b/>
                <w:sz w:val="20"/>
                <w:szCs w:val="20"/>
              </w:rPr>
            </w:pPr>
          </w:p>
        </w:tc>
        <w:tc>
          <w:tcPr>
            <w:tcW w:w="811" w:type="dxa"/>
            <w:shd w:val="clear" w:color="auto" w:fill="D9D9D9" w:themeFill="background1" w:themeFillShade="D9"/>
          </w:tcPr>
          <w:p w14:paraId="7D4ACAEE" w14:textId="77777777" w:rsidR="00261AD0" w:rsidRPr="00FE3048" w:rsidRDefault="00261AD0" w:rsidP="00B4579C">
            <w:pPr>
              <w:rPr>
                <w:rFonts w:ascii="Times New Roman" w:hAnsi="Times New Roman" w:cs="Times New Roman"/>
                <w:b/>
                <w:sz w:val="20"/>
                <w:szCs w:val="20"/>
              </w:rPr>
            </w:pPr>
          </w:p>
        </w:tc>
        <w:tc>
          <w:tcPr>
            <w:tcW w:w="811" w:type="dxa"/>
            <w:shd w:val="clear" w:color="auto" w:fill="D9D9D9" w:themeFill="background1" w:themeFillShade="D9"/>
          </w:tcPr>
          <w:p w14:paraId="39581608" w14:textId="77777777" w:rsidR="00261AD0" w:rsidRPr="00FE3048" w:rsidRDefault="00261AD0" w:rsidP="00B4579C">
            <w:pPr>
              <w:rPr>
                <w:rFonts w:ascii="Times New Roman" w:hAnsi="Times New Roman" w:cs="Times New Roman"/>
                <w:b/>
                <w:sz w:val="20"/>
                <w:szCs w:val="20"/>
              </w:rPr>
            </w:pPr>
          </w:p>
        </w:tc>
      </w:tr>
      <w:tr w:rsidR="00261AD0" w14:paraId="339B3497" w14:textId="77777777" w:rsidTr="00261AD0">
        <w:trPr>
          <w:trHeight w:val="421"/>
        </w:trPr>
        <w:tc>
          <w:tcPr>
            <w:tcW w:w="5378" w:type="dxa"/>
          </w:tcPr>
          <w:p w14:paraId="7A87B4AE" w14:textId="77777777" w:rsidR="00261AD0" w:rsidRPr="00FE3048" w:rsidRDefault="00261AD0" w:rsidP="00B4579C">
            <w:pPr>
              <w:rPr>
                <w:rFonts w:ascii="Times New Roman" w:hAnsi="Times New Roman" w:cs="Times New Roman"/>
                <w:sz w:val="20"/>
                <w:szCs w:val="20"/>
              </w:rPr>
            </w:pPr>
            <w:r w:rsidRPr="00FE3048">
              <w:rPr>
                <w:rFonts w:ascii="Times New Roman" w:hAnsi="Times New Roman" w:cs="Times New Roman"/>
                <w:sz w:val="20"/>
                <w:szCs w:val="20"/>
              </w:rPr>
              <w:t xml:space="preserve">Appropriate </w:t>
            </w:r>
            <w:r>
              <w:rPr>
                <w:rFonts w:ascii="Times New Roman" w:hAnsi="Times New Roman" w:cs="Times New Roman"/>
                <w:sz w:val="20"/>
                <w:szCs w:val="20"/>
              </w:rPr>
              <w:t xml:space="preserve">emperical </w:t>
            </w:r>
            <w:r w:rsidRPr="00FE3048">
              <w:rPr>
                <w:rFonts w:ascii="Times New Roman" w:hAnsi="Times New Roman" w:cs="Times New Roman"/>
                <w:sz w:val="20"/>
                <w:szCs w:val="20"/>
              </w:rPr>
              <w:t>prescribing – against subsequent bug sensitivity</w:t>
            </w:r>
          </w:p>
        </w:tc>
        <w:tc>
          <w:tcPr>
            <w:tcW w:w="811" w:type="dxa"/>
          </w:tcPr>
          <w:p w14:paraId="432B7445" w14:textId="77777777" w:rsidR="00261AD0" w:rsidRPr="00FE3048" w:rsidRDefault="00261AD0" w:rsidP="00B4579C">
            <w:pPr>
              <w:rPr>
                <w:rFonts w:ascii="Times New Roman" w:hAnsi="Times New Roman" w:cs="Times New Roman"/>
                <w:b/>
                <w:sz w:val="20"/>
                <w:szCs w:val="20"/>
              </w:rPr>
            </w:pPr>
            <w:r>
              <w:rPr>
                <w:rFonts w:ascii="Times New Roman" w:hAnsi="Times New Roman" w:cs="Times New Roman"/>
                <w:b/>
                <w:sz w:val="20"/>
                <w:szCs w:val="20"/>
              </w:rPr>
              <w:t>3</w:t>
            </w:r>
          </w:p>
        </w:tc>
        <w:tc>
          <w:tcPr>
            <w:tcW w:w="811" w:type="dxa"/>
          </w:tcPr>
          <w:p w14:paraId="75184B9D" w14:textId="77777777" w:rsidR="00261AD0" w:rsidRPr="00FE3048" w:rsidRDefault="00261AD0" w:rsidP="00B4579C">
            <w:pPr>
              <w:rPr>
                <w:rFonts w:ascii="Times New Roman" w:hAnsi="Times New Roman" w:cs="Times New Roman"/>
                <w:b/>
                <w:sz w:val="20"/>
                <w:szCs w:val="20"/>
              </w:rPr>
            </w:pPr>
            <w:r>
              <w:rPr>
                <w:rFonts w:ascii="Times New Roman" w:hAnsi="Times New Roman" w:cs="Times New Roman"/>
                <w:b/>
                <w:sz w:val="20"/>
                <w:szCs w:val="20"/>
              </w:rPr>
              <w:t>3</w:t>
            </w:r>
          </w:p>
        </w:tc>
        <w:tc>
          <w:tcPr>
            <w:tcW w:w="811" w:type="dxa"/>
          </w:tcPr>
          <w:p w14:paraId="4019A9FD" w14:textId="77777777" w:rsidR="00261AD0" w:rsidRPr="00FE3048" w:rsidRDefault="00261AD0" w:rsidP="00B4579C">
            <w:pPr>
              <w:rPr>
                <w:rFonts w:ascii="Times New Roman" w:hAnsi="Times New Roman" w:cs="Times New Roman"/>
                <w:b/>
                <w:sz w:val="20"/>
                <w:szCs w:val="20"/>
              </w:rPr>
            </w:pPr>
            <w:r>
              <w:rPr>
                <w:rFonts w:ascii="Times New Roman" w:hAnsi="Times New Roman" w:cs="Times New Roman"/>
                <w:b/>
                <w:sz w:val="20"/>
                <w:szCs w:val="20"/>
              </w:rPr>
              <w:t>H</w:t>
            </w:r>
          </w:p>
        </w:tc>
      </w:tr>
      <w:tr w:rsidR="00261AD0" w14:paraId="378AF9F9" w14:textId="77777777" w:rsidTr="00261AD0">
        <w:trPr>
          <w:trHeight w:val="402"/>
        </w:trPr>
        <w:tc>
          <w:tcPr>
            <w:tcW w:w="5378" w:type="dxa"/>
          </w:tcPr>
          <w:p w14:paraId="643D4AFD" w14:textId="77777777" w:rsidR="00261AD0" w:rsidRPr="00FE3048" w:rsidRDefault="00261AD0" w:rsidP="00B4579C">
            <w:pPr>
              <w:rPr>
                <w:rFonts w:ascii="Times New Roman" w:hAnsi="Times New Roman" w:cs="Times New Roman"/>
                <w:sz w:val="20"/>
                <w:szCs w:val="20"/>
              </w:rPr>
            </w:pPr>
            <w:r w:rsidRPr="00FE3048">
              <w:rPr>
                <w:rFonts w:ascii="Times New Roman" w:hAnsi="Times New Roman" w:cs="Times New Roman"/>
                <w:sz w:val="20"/>
                <w:szCs w:val="20"/>
              </w:rPr>
              <w:t>Individual changes in prescribing behaviour</w:t>
            </w:r>
            <w:r>
              <w:rPr>
                <w:rFonts w:ascii="Times New Roman" w:hAnsi="Times New Roman" w:cs="Times New Roman"/>
                <w:sz w:val="20"/>
                <w:szCs w:val="20"/>
              </w:rPr>
              <w:t xml:space="preserve"> (including de-escalation)</w:t>
            </w:r>
          </w:p>
        </w:tc>
        <w:tc>
          <w:tcPr>
            <w:tcW w:w="811" w:type="dxa"/>
          </w:tcPr>
          <w:p w14:paraId="1E72A65A" w14:textId="77777777" w:rsidR="00261AD0" w:rsidRPr="00FE3048" w:rsidRDefault="00261AD0" w:rsidP="00B4579C">
            <w:pPr>
              <w:rPr>
                <w:rFonts w:ascii="Times New Roman" w:hAnsi="Times New Roman" w:cs="Times New Roman"/>
                <w:b/>
                <w:sz w:val="20"/>
                <w:szCs w:val="20"/>
              </w:rPr>
            </w:pPr>
            <w:r>
              <w:rPr>
                <w:rFonts w:ascii="Times New Roman" w:hAnsi="Times New Roman" w:cs="Times New Roman"/>
                <w:b/>
                <w:sz w:val="20"/>
                <w:szCs w:val="20"/>
              </w:rPr>
              <w:t>4</w:t>
            </w:r>
          </w:p>
        </w:tc>
        <w:tc>
          <w:tcPr>
            <w:tcW w:w="811" w:type="dxa"/>
          </w:tcPr>
          <w:p w14:paraId="2F648763" w14:textId="77777777" w:rsidR="00261AD0" w:rsidRPr="00FE3048" w:rsidRDefault="00261AD0" w:rsidP="00B4579C">
            <w:pPr>
              <w:rPr>
                <w:rFonts w:ascii="Times New Roman" w:hAnsi="Times New Roman" w:cs="Times New Roman"/>
                <w:b/>
                <w:sz w:val="20"/>
                <w:szCs w:val="20"/>
              </w:rPr>
            </w:pPr>
            <w:r>
              <w:rPr>
                <w:rFonts w:ascii="Times New Roman" w:hAnsi="Times New Roman" w:cs="Times New Roman"/>
                <w:b/>
                <w:sz w:val="20"/>
                <w:szCs w:val="20"/>
              </w:rPr>
              <w:t>4</w:t>
            </w:r>
          </w:p>
        </w:tc>
        <w:tc>
          <w:tcPr>
            <w:tcW w:w="811" w:type="dxa"/>
          </w:tcPr>
          <w:p w14:paraId="3EAABFC0" w14:textId="77777777" w:rsidR="00261AD0" w:rsidRPr="00FE3048" w:rsidRDefault="00261AD0" w:rsidP="00B4579C">
            <w:pPr>
              <w:rPr>
                <w:rFonts w:ascii="Times New Roman" w:hAnsi="Times New Roman" w:cs="Times New Roman"/>
                <w:b/>
                <w:sz w:val="20"/>
                <w:szCs w:val="20"/>
              </w:rPr>
            </w:pPr>
            <w:r>
              <w:rPr>
                <w:rFonts w:ascii="Times New Roman" w:hAnsi="Times New Roman" w:cs="Times New Roman"/>
                <w:b/>
                <w:sz w:val="20"/>
                <w:szCs w:val="20"/>
              </w:rPr>
              <w:t>M</w:t>
            </w:r>
          </w:p>
        </w:tc>
      </w:tr>
      <w:tr w:rsidR="00261AD0" w14:paraId="72A9106D" w14:textId="77777777" w:rsidTr="00261AD0">
        <w:trPr>
          <w:trHeight w:val="402"/>
        </w:trPr>
        <w:tc>
          <w:tcPr>
            <w:tcW w:w="5378" w:type="dxa"/>
          </w:tcPr>
          <w:p w14:paraId="69A49B66" w14:textId="77777777" w:rsidR="00261AD0" w:rsidRPr="00FE3048" w:rsidRDefault="00261AD0" w:rsidP="00B4579C">
            <w:pPr>
              <w:rPr>
                <w:rFonts w:ascii="Times New Roman" w:hAnsi="Times New Roman" w:cs="Times New Roman"/>
                <w:sz w:val="20"/>
                <w:szCs w:val="20"/>
              </w:rPr>
            </w:pPr>
            <w:r>
              <w:rPr>
                <w:rFonts w:ascii="Times New Roman" w:hAnsi="Times New Roman" w:cs="Times New Roman"/>
                <w:sz w:val="20"/>
                <w:szCs w:val="20"/>
              </w:rPr>
              <w:t>Adherence to</w:t>
            </w:r>
            <w:r w:rsidRPr="00FE3048">
              <w:rPr>
                <w:rFonts w:ascii="Times New Roman" w:hAnsi="Times New Roman" w:cs="Times New Roman"/>
                <w:sz w:val="20"/>
                <w:szCs w:val="20"/>
              </w:rPr>
              <w:t xml:space="preserve"> local guidelines</w:t>
            </w:r>
          </w:p>
        </w:tc>
        <w:tc>
          <w:tcPr>
            <w:tcW w:w="811" w:type="dxa"/>
          </w:tcPr>
          <w:p w14:paraId="6AEA7F01" w14:textId="77777777" w:rsidR="00261AD0" w:rsidRPr="00FE3048" w:rsidRDefault="00261AD0" w:rsidP="00B4579C">
            <w:pPr>
              <w:rPr>
                <w:rFonts w:ascii="Times New Roman" w:hAnsi="Times New Roman" w:cs="Times New Roman"/>
                <w:b/>
                <w:sz w:val="20"/>
                <w:szCs w:val="20"/>
              </w:rPr>
            </w:pPr>
            <w:r>
              <w:rPr>
                <w:rFonts w:ascii="Times New Roman" w:hAnsi="Times New Roman" w:cs="Times New Roman"/>
                <w:b/>
                <w:sz w:val="20"/>
                <w:szCs w:val="20"/>
              </w:rPr>
              <w:t>9</w:t>
            </w:r>
          </w:p>
        </w:tc>
        <w:tc>
          <w:tcPr>
            <w:tcW w:w="811" w:type="dxa"/>
          </w:tcPr>
          <w:p w14:paraId="4117393B" w14:textId="77777777" w:rsidR="00261AD0" w:rsidRPr="00FE3048" w:rsidRDefault="00261AD0" w:rsidP="00B4579C">
            <w:pPr>
              <w:rPr>
                <w:rFonts w:ascii="Times New Roman" w:hAnsi="Times New Roman" w:cs="Times New Roman"/>
                <w:b/>
                <w:sz w:val="20"/>
                <w:szCs w:val="20"/>
              </w:rPr>
            </w:pPr>
            <w:r>
              <w:rPr>
                <w:rFonts w:ascii="Times New Roman" w:hAnsi="Times New Roman" w:cs="Times New Roman"/>
                <w:b/>
                <w:sz w:val="20"/>
                <w:szCs w:val="20"/>
              </w:rPr>
              <w:t>7</w:t>
            </w:r>
          </w:p>
        </w:tc>
        <w:tc>
          <w:tcPr>
            <w:tcW w:w="811" w:type="dxa"/>
          </w:tcPr>
          <w:p w14:paraId="32FB6D9E"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M</w:t>
            </w:r>
          </w:p>
        </w:tc>
      </w:tr>
      <w:tr w:rsidR="00261AD0" w14:paraId="7514C47E" w14:textId="77777777" w:rsidTr="00261AD0">
        <w:trPr>
          <w:trHeight w:val="402"/>
        </w:trPr>
        <w:tc>
          <w:tcPr>
            <w:tcW w:w="5378" w:type="dxa"/>
          </w:tcPr>
          <w:p w14:paraId="5AE8111E" w14:textId="77777777" w:rsidR="00261AD0" w:rsidRPr="00FE3048" w:rsidRDefault="00261AD0" w:rsidP="00B4579C">
            <w:pPr>
              <w:rPr>
                <w:rFonts w:ascii="Times New Roman" w:hAnsi="Times New Roman" w:cs="Times New Roman"/>
                <w:sz w:val="20"/>
                <w:szCs w:val="20"/>
              </w:rPr>
            </w:pPr>
            <w:r w:rsidRPr="00FE3048">
              <w:rPr>
                <w:rFonts w:ascii="Times New Roman" w:hAnsi="Times New Roman" w:cs="Times New Roman"/>
                <w:sz w:val="20"/>
                <w:szCs w:val="20"/>
              </w:rPr>
              <w:t>Appropriate prescribing – duration / timing of therapy</w:t>
            </w:r>
          </w:p>
        </w:tc>
        <w:tc>
          <w:tcPr>
            <w:tcW w:w="811" w:type="dxa"/>
          </w:tcPr>
          <w:p w14:paraId="13E59EEB" w14:textId="77777777" w:rsidR="00261AD0" w:rsidRPr="00FE3048" w:rsidRDefault="00261AD0" w:rsidP="00B4579C">
            <w:pPr>
              <w:rPr>
                <w:rFonts w:ascii="Times New Roman" w:hAnsi="Times New Roman" w:cs="Times New Roman"/>
                <w:b/>
                <w:sz w:val="20"/>
                <w:szCs w:val="20"/>
              </w:rPr>
            </w:pPr>
            <w:r>
              <w:rPr>
                <w:rFonts w:ascii="Times New Roman" w:hAnsi="Times New Roman" w:cs="Times New Roman"/>
                <w:b/>
                <w:sz w:val="20"/>
                <w:szCs w:val="20"/>
              </w:rPr>
              <w:t>2</w:t>
            </w:r>
          </w:p>
        </w:tc>
        <w:tc>
          <w:tcPr>
            <w:tcW w:w="811" w:type="dxa"/>
          </w:tcPr>
          <w:p w14:paraId="6B0E49E0" w14:textId="77777777" w:rsidR="00261AD0" w:rsidRPr="00FE3048" w:rsidRDefault="00261AD0" w:rsidP="00B4579C">
            <w:pPr>
              <w:rPr>
                <w:rFonts w:ascii="Times New Roman" w:hAnsi="Times New Roman" w:cs="Times New Roman"/>
                <w:b/>
                <w:sz w:val="20"/>
                <w:szCs w:val="20"/>
              </w:rPr>
            </w:pPr>
            <w:r>
              <w:rPr>
                <w:rFonts w:ascii="Times New Roman" w:hAnsi="Times New Roman" w:cs="Times New Roman"/>
                <w:b/>
                <w:sz w:val="20"/>
                <w:szCs w:val="20"/>
              </w:rPr>
              <w:t>2</w:t>
            </w:r>
          </w:p>
        </w:tc>
        <w:tc>
          <w:tcPr>
            <w:tcW w:w="811" w:type="dxa"/>
          </w:tcPr>
          <w:p w14:paraId="1E351289" w14:textId="77777777" w:rsidR="00261AD0" w:rsidRPr="00FE3048" w:rsidRDefault="00261AD0" w:rsidP="00B4579C">
            <w:pPr>
              <w:rPr>
                <w:rFonts w:ascii="Times New Roman" w:hAnsi="Times New Roman" w:cs="Times New Roman"/>
                <w:b/>
                <w:sz w:val="20"/>
                <w:szCs w:val="20"/>
              </w:rPr>
            </w:pPr>
            <w:r w:rsidRPr="00FE3048">
              <w:rPr>
                <w:rFonts w:ascii="Times New Roman" w:hAnsi="Times New Roman" w:cs="Times New Roman"/>
                <w:b/>
                <w:sz w:val="20"/>
                <w:szCs w:val="20"/>
              </w:rPr>
              <w:t>M</w:t>
            </w:r>
          </w:p>
        </w:tc>
      </w:tr>
      <w:tr w:rsidR="00261AD0" w14:paraId="3E443744" w14:textId="77777777" w:rsidTr="00261AD0">
        <w:trPr>
          <w:trHeight w:val="398"/>
        </w:trPr>
        <w:tc>
          <w:tcPr>
            <w:tcW w:w="5378" w:type="dxa"/>
          </w:tcPr>
          <w:p w14:paraId="38C314DA" w14:textId="77777777" w:rsidR="00261AD0" w:rsidRPr="00FE3048" w:rsidRDefault="00261AD0" w:rsidP="00B4579C">
            <w:pPr>
              <w:rPr>
                <w:rFonts w:ascii="Times New Roman" w:hAnsi="Times New Roman" w:cs="Times New Roman"/>
                <w:sz w:val="20"/>
                <w:szCs w:val="20"/>
              </w:rPr>
            </w:pPr>
            <w:r>
              <w:rPr>
                <w:rFonts w:ascii="Times New Roman" w:hAnsi="Times New Roman" w:cs="Times New Roman"/>
                <w:sz w:val="20"/>
                <w:szCs w:val="20"/>
              </w:rPr>
              <w:t>Acceptance of CDSS</w:t>
            </w:r>
          </w:p>
        </w:tc>
        <w:tc>
          <w:tcPr>
            <w:tcW w:w="811" w:type="dxa"/>
          </w:tcPr>
          <w:p w14:paraId="2F03CB6F" w14:textId="77777777" w:rsidR="00261AD0" w:rsidRPr="00FE3048" w:rsidRDefault="00261AD0" w:rsidP="00B4579C">
            <w:pPr>
              <w:rPr>
                <w:rFonts w:ascii="Times New Roman" w:hAnsi="Times New Roman" w:cs="Times New Roman"/>
                <w:b/>
                <w:sz w:val="20"/>
                <w:szCs w:val="20"/>
              </w:rPr>
            </w:pPr>
            <w:r>
              <w:rPr>
                <w:rFonts w:ascii="Times New Roman" w:hAnsi="Times New Roman" w:cs="Times New Roman"/>
                <w:b/>
                <w:sz w:val="20"/>
                <w:szCs w:val="20"/>
              </w:rPr>
              <w:t>2</w:t>
            </w:r>
          </w:p>
        </w:tc>
        <w:tc>
          <w:tcPr>
            <w:tcW w:w="811" w:type="dxa"/>
          </w:tcPr>
          <w:p w14:paraId="3FA02BCE" w14:textId="77777777" w:rsidR="00261AD0" w:rsidRPr="00FE3048" w:rsidRDefault="00261AD0" w:rsidP="00B4579C">
            <w:pPr>
              <w:rPr>
                <w:rFonts w:ascii="Times New Roman" w:hAnsi="Times New Roman" w:cs="Times New Roman"/>
                <w:b/>
                <w:sz w:val="20"/>
                <w:szCs w:val="20"/>
              </w:rPr>
            </w:pPr>
            <w:r>
              <w:rPr>
                <w:rFonts w:ascii="Times New Roman" w:hAnsi="Times New Roman" w:cs="Times New Roman"/>
                <w:b/>
                <w:sz w:val="20"/>
                <w:szCs w:val="20"/>
              </w:rPr>
              <w:t>1</w:t>
            </w:r>
          </w:p>
        </w:tc>
        <w:tc>
          <w:tcPr>
            <w:tcW w:w="811" w:type="dxa"/>
          </w:tcPr>
          <w:p w14:paraId="7EBD4670" w14:textId="77777777" w:rsidR="00261AD0" w:rsidRPr="00FE3048" w:rsidRDefault="00261AD0" w:rsidP="00B4579C">
            <w:pPr>
              <w:rPr>
                <w:rFonts w:ascii="Times New Roman" w:hAnsi="Times New Roman" w:cs="Times New Roman"/>
                <w:b/>
                <w:sz w:val="20"/>
                <w:szCs w:val="20"/>
              </w:rPr>
            </w:pPr>
            <w:r>
              <w:rPr>
                <w:rFonts w:ascii="Times New Roman" w:hAnsi="Times New Roman" w:cs="Times New Roman"/>
                <w:b/>
                <w:sz w:val="20"/>
                <w:szCs w:val="20"/>
              </w:rPr>
              <w:t>L</w:t>
            </w:r>
          </w:p>
        </w:tc>
      </w:tr>
      <w:tr w:rsidR="00261AD0" w14:paraId="37C9849E" w14:textId="77777777" w:rsidTr="00261AD0">
        <w:trPr>
          <w:trHeight w:val="398"/>
        </w:trPr>
        <w:tc>
          <w:tcPr>
            <w:tcW w:w="5378" w:type="dxa"/>
          </w:tcPr>
          <w:p w14:paraId="5A08F9DA" w14:textId="77777777" w:rsidR="00261AD0" w:rsidRPr="00FE3048" w:rsidRDefault="00261AD0" w:rsidP="00B4579C">
            <w:pPr>
              <w:rPr>
                <w:rFonts w:ascii="Times New Roman" w:hAnsi="Times New Roman" w:cs="Times New Roman"/>
                <w:sz w:val="20"/>
                <w:szCs w:val="20"/>
              </w:rPr>
            </w:pPr>
            <w:r>
              <w:rPr>
                <w:rFonts w:ascii="Times New Roman" w:hAnsi="Times New Roman" w:cs="Times New Roman"/>
                <w:sz w:val="20"/>
                <w:szCs w:val="20"/>
              </w:rPr>
              <w:t>Compliance with dosing guidance</w:t>
            </w:r>
          </w:p>
        </w:tc>
        <w:tc>
          <w:tcPr>
            <w:tcW w:w="811" w:type="dxa"/>
          </w:tcPr>
          <w:p w14:paraId="25660B58" w14:textId="77777777" w:rsidR="00261AD0" w:rsidRPr="00FE3048" w:rsidRDefault="00261AD0" w:rsidP="00B4579C">
            <w:pPr>
              <w:rPr>
                <w:rFonts w:ascii="Times New Roman" w:hAnsi="Times New Roman" w:cs="Times New Roman"/>
                <w:b/>
                <w:sz w:val="20"/>
                <w:szCs w:val="20"/>
              </w:rPr>
            </w:pPr>
            <w:r>
              <w:rPr>
                <w:rFonts w:ascii="Times New Roman" w:hAnsi="Times New Roman" w:cs="Times New Roman"/>
                <w:b/>
                <w:sz w:val="20"/>
                <w:szCs w:val="20"/>
              </w:rPr>
              <w:t>2</w:t>
            </w:r>
          </w:p>
        </w:tc>
        <w:tc>
          <w:tcPr>
            <w:tcW w:w="811" w:type="dxa"/>
          </w:tcPr>
          <w:p w14:paraId="56CDFF11" w14:textId="77777777" w:rsidR="00261AD0" w:rsidRPr="00FE3048" w:rsidRDefault="00261AD0" w:rsidP="00B4579C">
            <w:pPr>
              <w:rPr>
                <w:rFonts w:ascii="Times New Roman" w:hAnsi="Times New Roman" w:cs="Times New Roman"/>
                <w:b/>
                <w:sz w:val="20"/>
                <w:szCs w:val="20"/>
              </w:rPr>
            </w:pPr>
            <w:r>
              <w:rPr>
                <w:rFonts w:ascii="Times New Roman" w:hAnsi="Times New Roman" w:cs="Times New Roman"/>
                <w:b/>
                <w:sz w:val="20"/>
                <w:szCs w:val="20"/>
              </w:rPr>
              <w:t>0</w:t>
            </w:r>
          </w:p>
        </w:tc>
        <w:tc>
          <w:tcPr>
            <w:tcW w:w="811" w:type="dxa"/>
          </w:tcPr>
          <w:p w14:paraId="37BF0FAF" w14:textId="77777777" w:rsidR="00261AD0" w:rsidRPr="00FE3048" w:rsidRDefault="00261AD0" w:rsidP="00B4579C">
            <w:pPr>
              <w:rPr>
                <w:rFonts w:ascii="Times New Roman" w:hAnsi="Times New Roman" w:cs="Times New Roman"/>
                <w:b/>
                <w:sz w:val="20"/>
                <w:szCs w:val="20"/>
              </w:rPr>
            </w:pPr>
            <w:r>
              <w:rPr>
                <w:rFonts w:ascii="Times New Roman" w:hAnsi="Times New Roman" w:cs="Times New Roman"/>
                <w:b/>
                <w:sz w:val="20"/>
                <w:szCs w:val="20"/>
              </w:rPr>
              <w:t>-</w:t>
            </w:r>
          </w:p>
        </w:tc>
      </w:tr>
    </w:tbl>
    <w:p w14:paraId="48F16549" w14:textId="77777777" w:rsidR="00261AD0" w:rsidRDefault="00261AD0" w:rsidP="00261AD0">
      <w:pPr>
        <w:rPr>
          <w:b/>
          <w:sz w:val="30"/>
          <w:szCs w:val="30"/>
        </w:rPr>
      </w:pPr>
    </w:p>
    <w:p w14:paraId="6FC76AB9" w14:textId="77777777" w:rsidR="00261AD0" w:rsidRDefault="00261AD0" w:rsidP="00261AD0">
      <w:pPr>
        <w:jc w:val="both"/>
        <w:rPr>
          <w:b/>
          <w:sz w:val="24"/>
          <w:szCs w:val="24"/>
        </w:rPr>
      </w:pPr>
    </w:p>
    <w:p w14:paraId="505626CE" w14:textId="34C28F98" w:rsidR="00261AD0" w:rsidRDefault="00261AD0" w:rsidP="00261AD0">
      <w:pPr>
        <w:jc w:val="both"/>
        <w:rPr>
          <w:b/>
          <w:sz w:val="24"/>
          <w:szCs w:val="24"/>
        </w:rPr>
      </w:pPr>
    </w:p>
    <w:p w14:paraId="7E18F761" w14:textId="3C7403E1" w:rsidR="00261AD0" w:rsidRDefault="00261AD0" w:rsidP="00261AD0">
      <w:r w:rsidRPr="00CA458B">
        <w:rPr>
          <w:noProof/>
          <w:sz w:val="30"/>
          <w:szCs w:val="30"/>
          <w:lang w:eastAsia="en-GB"/>
        </w:rPr>
        <mc:AlternateContent>
          <mc:Choice Requires="wps">
            <w:drawing>
              <wp:anchor distT="0" distB="0" distL="114300" distR="114300" simplePos="0" relativeHeight="251683840" behindDoc="0" locked="0" layoutInCell="1" allowOverlap="1" wp14:anchorId="744E025E" wp14:editId="74B097F9">
                <wp:simplePos x="0" y="0"/>
                <wp:positionH relativeFrom="column">
                  <wp:posOffset>-18415</wp:posOffset>
                </wp:positionH>
                <wp:positionV relativeFrom="paragraph">
                  <wp:posOffset>110490</wp:posOffset>
                </wp:positionV>
                <wp:extent cx="814388" cy="336550"/>
                <wp:effectExtent l="0" t="8890" r="15240"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4388" cy="336550"/>
                        </a:xfrm>
                        <a:prstGeom prst="rect">
                          <a:avLst/>
                        </a:prstGeom>
                        <a:solidFill>
                          <a:schemeClr val="accent2">
                            <a:lumMod val="60000"/>
                            <a:lumOff val="40000"/>
                          </a:schemeClr>
                        </a:solidFill>
                        <a:ln w="9525">
                          <a:solidFill>
                            <a:srgbClr val="000000"/>
                          </a:solidFill>
                          <a:miter lim="800000"/>
                          <a:headEnd/>
                          <a:tailEnd/>
                        </a:ln>
                      </wps:spPr>
                      <wps:txbx>
                        <w:txbxContent>
                          <w:p w14:paraId="7D44468F" w14:textId="77777777" w:rsidR="00ED7973" w:rsidRPr="00261AD0" w:rsidRDefault="00ED7973" w:rsidP="00261AD0">
                            <w:pPr>
                              <w:jc w:val="center"/>
                              <w:rPr>
                                <w:b/>
                                <w:sz w:val="18"/>
                                <w:szCs w:val="18"/>
                              </w:rPr>
                            </w:pPr>
                            <w:r w:rsidRPr="00261AD0">
                              <w:rPr>
                                <w:b/>
                                <w:sz w:val="18"/>
                                <w:szCs w:val="18"/>
                              </w:rPr>
                              <w:t>UNIT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45pt;margin-top:8.7pt;width:64.15pt;height:2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" fillcolor="#f4b083 [1941]">
                <v:textbox>
                  <w:txbxContent>
                    <w:p w14:paraId="7D44468F" w14:textId="77777777" w:rsidR="00ED7973" w:rsidRPr="00261AD0" w:rsidRDefault="00ED7973" w:rsidP="00261AD0">
                      <w:pPr>
                        <w:jc w:val="center"/>
                        <w:rPr>
                          <w:b/>
                          <w:sz w:val="18"/>
                          <w:szCs w:val="18"/>
                        </w:rPr>
                      </w:pPr>
                      <w:r w:rsidRPr="00261AD0">
                        <w:rPr>
                          <w:b/>
                          <w:sz w:val="18"/>
                          <w:szCs w:val="18"/>
                        </w:rPr>
                        <w:t>UNIT LEVEL</w:t>
                      </w:r>
                    </w:p>
                  </w:txbxContent>
                </v:textbox>
              </v:shape>
            </w:pict>
          </mc:Fallback>
        </mc:AlternateContent>
      </w:r>
    </w:p>
    <w:p w14:paraId="1DDF39C9" w14:textId="77777777" w:rsidR="007C06AE" w:rsidRDefault="007C06AE" w:rsidP="007C06AE">
      <w:pPr>
        <w:rPr>
          <w:b/>
          <w:sz w:val="30"/>
          <w:szCs w:val="30"/>
        </w:rPr>
      </w:pPr>
    </w:p>
    <w:p w14:paraId="17B8833A" w14:textId="77777777" w:rsidR="007C06AE" w:rsidRDefault="007C06AE" w:rsidP="007C06AE">
      <w:pPr>
        <w:jc w:val="both"/>
        <w:rPr>
          <w:b/>
          <w:sz w:val="24"/>
          <w:szCs w:val="24"/>
        </w:rPr>
      </w:pPr>
    </w:p>
    <w:p w14:paraId="1C8F0C2F" w14:textId="5FA3AC59" w:rsidR="007C06AE" w:rsidRDefault="00261AD0" w:rsidP="007C06AE">
      <w:pPr>
        <w:jc w:val="both"/>
        <w:rPr>
          <w:b/>
          <w:sz w:val="24"/>
          <w:szCs w:val="24"/>
        </w:rPr>
      </w:pPr>
      <w:r w:rsidRPr="00CA458B">
        <w:rPr>
          <w:noProof/>
          <w:sz w:val="30"/>
          <w:szCs w:val="30"/>
          <w:lang w:eastAsia="en-GB"/>
        </w:rPr>
        <mc:AlternateContent>
          <mc:Choice Requires="wps">
            <w:drawing>
              <wp:anchor distT="0" distB="0" distL="114300" distR="114300" simplePos="0" relativeHeight="251685888" behindDoc="0" locked="0" layoutInCell="1" allowOverlap="1" wp14:anchorId="1ED744E4" wp14:editId="4770F40B">
                <wp:simplePos x="0" y="0"/>
                <wp:positionH relativeFrom="column">
                  <wp:posOffset>-414973</wp:posOffset>
                </wp:positionH>
                <wp:positionV relativeFrom="paragraph">
                  <wp:posOffset>2179003</wp:posOffset>
                </wp:positionV>
                <wp:extent cx="1635125" cy="336550"/>
                <wp:effectExtent l="1588" t="0" r="23812" b="23813"/>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35125" cy="336550"/>
                        </a:xfrm>
                        <a:prstGeom prst="rect">
                          <a:avLst/>
                        </a:prstGeom>
                        <a:solidFill>
                          <a:schemeClr val="accent2">
                            <a:lumMod val="60000"/>
                            <a:lumOff val="40000"/>
                          </a:schemeClr>
                        </a:solidFill>
                        <a:ln w="9525">
                          <a:solidFill>
                            <a:srgbClr val="000000"/>
                          </a:solidFill>
                          <a:miter lim="800000"/>
                          <a:headEnd/>
                          <a:tailEnd/>
                        </a:ln>
                      </wps:spPr>
                      <wps:txbx>
                        <w:txbxContent>
                          <w:p w14:paraId="7AE35AED" w14:textId="77777777" w:rsidR="00ED7973" w:rsidRPr="00261AD0" w:rsidRDefault="00ED7973" w:rsidP="00261AD0">
                            <w:pPr>
                              <w:jc w:val="center"/>
                              <w:rPr>
                                <w:b/>
                                <w:sz w:val="18"/>
                                <w:szCs w:val="18"/>
                              </w:rPr>
                            </w:pPr>
                            <w:r w:rsidRPr="00261AD0">
                              <w:rPr>
                                <w:b/>
                                <w:sz w:val="18"/>
                                <w:szCs w:val="18"/>
                              </w:rPr>
                              <w:t>PRESCRIBER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left:0;text-align:left;margin-left:-32.7pt;margin-top:171.6pt;width:128.75pt;height:26.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" fillcolor="#f4b083 [1941]">
                <v:textbox>
                  <w:txbxContent>
                    <w:p w14:paraId="7AE35AED" w14:textId="77777777" w:rsidR="00ED7973" w:rsidRPr="00261AD0" w:rsidRDefault="00ED7973" w:rsidP="00261AD0">
                      <w:pPr>
                        <w:jc w:val="center"/>
                        <w:rPr>
                          <w:b/>
                          <w:sz w:val="18"/>
                          <w:szCs w:val="18"/>
                        </w:rPr>
                      </w:pPr>
                      <w:r w:rsidRPr="00261AD0">
                        <w:rPr>
                          <w:b/>
                          <w:sz w:val="18"/>
                          <w:szCs w:val="18"/>
                        </w:rPr>
                        <w:t>PRESCRIBER</w:t>
                      </w:r>
                    </w:p>
                  </w:txbxContent>
                </v:textbox>
              </v:shape>
            </w:pict>
          </mc:Fallback>
        </mc:AlternateContent>
      </w:r>
      <w:r w:rsidRPr="00CA458B">
        <w:rPr>
          <w:noProof/>
          <w:sz w:val="30"/>
          <w:szCs w:val="30"/>
          <w:lang w:eastAsia="en-GB"/>
        </w:rPr>
        <mc:AlternateContent>
          <mc:Choice Requires="wps">
            <w:drawing>
              <wp:anchor distT="0" distB="0" distL="114300" distR="114300" simplePos="0" relativeHeight="251684864" behindDoc="0" locked="0" layoutInCell="1" allowOverlap="1" wp14:anchorId="555911CF" wp14:editId="1028AC26">
                <wp:simplePos x="0" y="0"/>
                <wp:positionH relativeFrom="column">
                  <wp:posOffset>-209550</wp:posOffset>
                </wp:positionH>
                <wp:positionV relativeFrom="paragraph">
                  <wp:posOffset>488315</wp:posOffset>
                </wp:positionV>
                <wp:extent cx="1206500" cy="336550"/>
                <wp:effectExtent l="0" t="3175"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06500" cy="336550"/>
                        </a:xfrm>
                        <a:prstGeom prst="rect">
                          <a:avLst/>
                        </a:prstGeom>
                        <a:solidFill>
                          <a:schemeClr val="accent2">
                            <a:lumMod val="60000"/>
                            <a:lumOff val="40000"/>
                          </a:schemeClr>
                        </a:solidFill>
                        <a:ln w="9525">
                          <a:solidFill>
                            <a:srgbClr val="000000"/>
                          </a:solidFill>
                          <a:miter lim="800000"/>
                          <a:headEnd/>
                          <a:tailEnd/>
                        </a:ln>
                      </wps:spPr>
                      <wps:txbx>
                        <w:txbxContent>
                          <w:p w14:paraId="2A07C7F2" w14:textId="77777777" w:rsidR="00ED7973" w:rsidRPr="00261AD0" w:rsidRDefault="00ED7973" w:rsidP="00261AD0">
                            <w:pPr>
                              <w:jc w:val="center"/>
                              <w:rPr>
                                <w:b/>
                                <w:sz w:val="18"/>
                                <w:szCs w:val="18"/>
                              </w:rPr>
                            </w:pPr>
                            <w:r w:rsidRPr="00261AD0">
                              <w:rPr>
                                <w:b/>
                                <w:sz w:val="18"/>
                                <w:szCs w:val="18"/>
                              </w:rPr>
                              <w:t>PATIENT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6.5pt;margin-top:38.45pt;width:95pt;height:2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" fillcolor="#f4b083 [1941]">
                <v:textbox>
                  <w:txbxContent>
                    <w:p w14:paraId="2A07C7F2" w14:textId="77777777" w:rsidR="00ED7973" w:rsidRPr="00261AD0" w:rsidRDefault="00ED7973" w:rsidP="00261AD0">
                      <w:pPr>
                        <w:jc w:val="center"/>
                        <w:rPr>
                          <w:b/>
                          <w:sz w:val="18"/>
                          <w:szCs w:val="18"/>
                        </w:rPr>
                      </w:pPr>
                      <w:r w:rsidRPr="00261AD0">
                        <w:rPr>
                          <w:b/>
                          <w:sz w:val="18"/>
                          <w:szCs w:val="18"/>
                        </w:rPr>
                        <w:t>PATIENT</w:t>
                      </w:r>
                    </w:p>
                  </w:txbxContent>
                </v:textbox>
              </v:shape>
            </w:pict>
          </mc:Fallback>
        </mc:AlternateContent>
      </w:r>
      <w:r w:rsidRPr="00C25997">
        <w:rPr>
          <w:rFonts w:ascii="Times New Roman" w:hAnsi="Times New Roman" w:cs="Times New Roman"/>
          <w:b/>
          <w:noProof/>
          <w:sz w:val="20"/>
          <w:szCs w:val="20"/>
          <w:lang w:eastAsia="en-GB"/>
        </w:rPr>
        <mc:AlternateContent>
          <mc:Choice Requires="wps">
            <w:drawing>
              <wp:anchor distT="0" distB="0" distL="114300" distR="114300" simplePos="0" relativeHeight="251681792" behindDoc="0" locked="0" layoutInCell="1" allowOverlap="1" wp14:anchorId="0AB53BF0" wp14:editId="2517CEDD">
                <wp:simplePos x="0" y="0"/>
                <wp:positionH relativeFrom="column">
                  <wp:posOffset>561341</wp:posOffset>
                </wp:positionH>
                <wp:positionV relativeFrom="paragraph">
                  <wp:posOffset>3461385</wp:posOffset>
                </wp:positionV>
                <wp:extent cx="4881880" cy="454025"/>
                <wp:effectExtent l="0" t="0" r="0" b="31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454025"/>
                        </a:xfrm>
                        <a:prstGeom prst="rect">
                          <a:avLst/>
                        </a:prstGeom>
                        <a:solidFill>
                          <a:srgbClr val="FFFFFF"/>
                        </a:solidFill>
                        <a:ln w="9525">
                          <a:noFill/>
                          <a:miter lim="800000"/>
                          <a:headEnd/>
                          <a:tailEnd/>
                        </a:ln>
                      </wps:spPr>
                      <wps:txbx>
                        <w:txbxContent>
                          <w:p w14:paraId="59175ADE" w14:textId="77777777" w:rsidR="00ED7973" w:rsidRPr="00C25997" w:rsidRDefault="00ED7973" w:rsidP="00C25997">
                            <w:pPr>
                              <w:rPr>
                                <w:rFonts w:ascii="Times New Roman" w:hAnsi="Times New Roman" w:cs="Times New Roman"/>
                                <w:sz w:val="16"/>
                                <w:szCs w:val="16"/>
                              </w:rPr>
                            </w:pPr>
                            <w:r w:rsidRPr="00C25997">
                              <w:rPr>
                                <w:rFonts w:ascii="Times New Roman" w:hAnsi="Times New Roman" w:cs="Times New Roman"/>
                                <w:b/>
                                <w:sz w:val="16"/>
                                <w:szCs w:val="16"/>
                              </w:rPr>
                              <w:t xml:space="preserve">Legend: </w:t>
                            </w:r>
                            <w:r w:rsidRPr="00C25997">
                              <w:rPr>
                                <w:rFonts w:ascii="Times New Roman" w:hAnsi="Times New Roman" w:cs="Times New Roman"/>
                                <w:sz w:val="16"/>
                                <w:szCs w:val="16"/>
                              </w:rPr>
                              <w:t xml:space="preserve">DDD = Daily defined doses; ARI = Acute respiratory tract infection; HCAI = Healthcare Associated Infection; CDI = </w:t>
                            </w:r>
                            <w:r w:rsidRPr="00C25997">
                              <w:rPr>
                                <w:rFonts w:ascii="Times New Roman" w:hAnsi="Times New Roman" w:cs="Times New Roman"/>
                                <w:i/>
                                <w:sz w:val="16"/>
                                <w:szCs w:val="16"/>
                              </w:rPr>
                              <w:t>C.difficile</w:t>
                            </w:r>
                            <w:r w:rsidRPr="00C25997">
                              <w:rPr>
                                <w:rFonts w:ascii="Times New Roman" w:hAnsi="Times New Roman" w:cs="Times New Roman"/>
                                <w:sz w:val="16"/>
                                <w:szCs w:val="16"/>
                              </w:rPr>
                              <w:t xml:space="preserve"> infection; ADE = Adverse drug event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44.2pt;margin-top:272.55pt;width:384.4pt;height:35.7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" stroked="f">
                <v:textbox style="mso-fit-shape-to-text:t">
                  <w:txbxContent>
                    <w:p w14:paraId="59175ADE" w14:textId="77777777" w:rsidR="00ED7973" w:rsidRPr="00C25997" w:rsidRDefault="00ED7973" w:rsidP="00C25997">
                      <w:pPr>
                        <w:rPr>
                          <w:rFonts w:ascii="Times New Roman" w:hAnsi="Times New Roman" w:cs="Times New Roman"/>
                          <w:sz w:val="16"/>
                          <w:szCs w:val="16"/>
                        </w:rPr>
                      </w:pPr>
                      <w:r w:rsidRPr="00C25997">
                        <w:rPr>
                          <w:rFonts w:ascii="Times New Roman" w:hAnsi="Times New Roman" w:cs="Times New Roman"/>
                          <w:b/>
                          <w:sz w:val="16"/>
                          <w:szCs w:val="16"/>
                        </w:rPr>
                        <w:t xml:space="preserve">Legend: </w:t>
                      </w:r>
                      <w:r w:rsidRPr="00C25997">
                        <w:rPr>
                          <w:rFonts w:ascii="Times New Roman" w:hAnsi="Times New Roman" w:cs="Times New Roman"/>
                          <w:sz w:val="16"/>
                          <w:szCs w:val="16"/>
                        </w:rPr>
                        <w:t xml:space="preserve">DDD = Daily defined doses; ARI = Acute respiratory tract infection; HCAI = Healthcare Associated Infection; CDI = </w:t>
                      </w:r>
                      <w:proofErr w:type="spellStart"/>
                      <w:r w:rsidRPr="00C25997">
                        <w:rPr>
                          <w:rFonts w:ascii="Times New Roman" w:hAnsi="Times New Roman" w:cs="Times New Roman"/>
                          <w:i/>
                          <w:sz w:val="16"/>
                          <w:szCs w:val="16"/>
                        </w:rPr>
                        <w:t>C.difficile</w:t>
                      </w:r>
                      <w:proofErr w:type="spellEnd"/>
                      <w:r w:rsidRPr="00C25997">
                        <w:rPr>
                          <w:rFonts w:ascii="Times New Roman" w:hAnsi="Times New Roman" w:cs="Times New Roman"/>
                          <w:sz w:val="16"/>
                          <w:szCs w:val="16"/>
                        </w:rPr>
                        <w:t xml:space="preserve"> infection; ADE = Adverse drug event </w:t>
                      </w:r>
                    </w:p>
                  </w:txbxContent>
                </v:textbox>
              </v:shape>
            </w:pict>
          </mc:Fallback>
        </mc:AlternateContent>
      </w:r>
    </w:p>
    <w:p w14:paraId="36D31ED2" w14:textId="59018A54" w:rsidR="007C06AE" w:rsidRPr="00CC1E6C" w:rsidRDefault="007C06AE" w:rsidP="00CC1E6C">
      <w:pPr>
        <w:widowControl w:val="0"/>
        <w:ind w:right="-720"/>
        <w:rPr>
          <w:rFonts w:ascii="Times New Roman" w:hAnsi="Times New Roman" w:cs="Times New Roman"/>
          <w:sz w:val="24"/>
          <w:szCs w:val="24"/>
        </w:rPr>
        <w:sectPr w:rsidR="007C06AE" w:rsidRPr="00CC1E6C">
          <w:pgSz w:w="12240" w:h="15840"/>
          <w:pgMar w:top="1440" w:right="1800" w:bottom="1440" w:left="1800" w:header="708" w:footer="708" w:gutter="0"/>
          <w:cols w:space="708"/>
          <w:docGrid w:linePitch="360"/>
        </w:sectPr>
      </w:pPr>
    </w:p>
    <w:tbl>
      <w:tblPr>
        <w:tblStyle w:val="TableGrid"/>
        <w:tblpPr w:leftFromText="180" w:rightFromText="180" w:horzAnchor="margin" w:tblpXSpec="center" w:tblpY="738"/>
        <w:tblW w:w="10159" w:type="dxa"/>
        <w:tblLook w:val="04A0" w:firstRow="1" w:lastRow="0" w:firstColumn="1" w:lastColumn="0" w:noHBand="0" w:noVBand="1"/>
      </w:tblPr>
      <w:tblGrid>
        <w:gridCol w:w="3686"/>
        <w:gridCol w:w="3544"/>
        <w:gridCol w:w="2929"/>
      </w:tblGrid>
      <w:tr w:rsidR="0092268C" w14:paraId="54ABAFA2" w14:textId="77777777" w:rsidTr="0092268C">
        <w:tc>
          <w:tcPr>
            <w:tcW w:w="3686" w:type="dxa"/>
            <w:tcBorders>
              <w:bottom w:val="single" w:sz="4" w:space="0" w:color="auto"/>
              <w:right w:val="nil"/>
            </w:tcBorders>
          </w:tcPr>
          <w:p w14:paraId="4CA4F942" w14:textId="77777777" w:rsidR="0092268C" w:rsidRPr="00AD5BBE" w:rsidRDefault="0092268C" w:rsidP="0092268C">
            <w:pPr>
              <w:rPr>
                <w:b/>
              </w:rPr>
            </w:pPr>
            <w:r w:rsidRPr="00AD5BBE">
              <w:rPr>
                <w:b/>
              </w:rPr>
              <w:lastRenderedPageBreak/>
              <w:t>Criteria</w:t>
            </w:r>
          </w:p>
        </w:tc>
        <w:tc>
          <w:tcPr>
            <w:tcW w:w="3544" w:type="dxa"/>
            <w:tcBorders>
              <w:left w:val="nil"/>
              <w:bottom w:val="single" w:sz="4" w:space="0" w:color="auto"/>
              <w:right w:val="nil"/>
            </w:tcBorders>
          </w:tcPr>
          <w:p w14:paraId="6FFB40C0" w14:textId="77777777" w:rsidR="0092268C" w:rsidRPr="00AD5BBE" w:rsidRDefault="0092268C" w:rsidP="0092268C">
            <w:pPr>
              <w:rPr>
                <w:b/>
              </w:rPr>
            </w:pPr>
            <w:r w:rsidRPr="00AD5BBE">
              <w:rPr>
                <w:b/>
              </w:rPr>
              <w:t>Sub-heading</w:t>
            </w:r>
          </w:p>
        </w:tc>
        <w:tc>
          <w:tcPr>
            <w:tcW w:w="2929" w:type="dxa"/>
            <w:tcBorders>
              <w:left w:val="nil"/>
              <w:bottom w:val="single" w:sz="4" w:space="0" w:color="auto"/>
            </w:tcBorders>
          </w:tcPr>
          <w:p w14:paraId="14EFF58C" w14:textId="77777777" w:rsidR="0092268C" w:rsidRPr="00AD5BBE" w:rsidRDefault="0092268C" w:rsidP="0092268C">
            <w:pPr>
              <w:rPr>
                <w:b/>
              </w:rPr>
            </w:pPr>
            <w:r w:rsidRPr="00AD5BBE">
              <w:rPr>
                <w:b/>
              </w:rPr>
              <w:t>Comment</w:t>
            </w:r>
          </w:p>
        </w:tc>
      </w:tr>
      <w:tr w:rsidR="0092268C" w14:paraId="144D6B63" w14:textId="77777777" w:rsidTr="0092268C">
        <w:tc>
          <w:tcPr>
            <w:tcW w:w="3686" w:type="dxa"/>
            <w:tcBorders>
              <w:bottom w:val="nil"/>
              <w:right w:val="nil"/>
            </w:tcBorders>
          </w:tcPr>
          <w:p w14:paraId="597DC765" w14:textId="77777777" w:rsidR="0092268C" w:rsidRPr="00D16280" w:rsidRDefault="0092268C" w:rsidP="0092268C">
            <w:pPr>
              <w:rPr>
                <w:b/>
                <w:sz w:val="20"/>
                <w:szCs w:val="20"/>
              </w:rPr>
            </w:pPr>
            <w:r w:rsidRPr="00D16280">
              <w:rPr>
                <w:b/>
                <w:sz w:val="20"/>
                <w:szCs w:val="20"/>
              </w:rPr>
              <w:t>Description of Decision Support Tool</w:t>
            </w:r>
          </w:p>
        </w:tc>
        <w:tc>
          <w:tcPr>
            <w:tcW w:w="3544" w:type="dxa"/>
            <w:tcBorders>
              <w:left w:val="nil"/>
              <w:bottom w:val="nil"/>
              <w:right w:val="nil"/>
            </w:tcBorders>
          </w:tcPr>
          <w:p w14:paraId="49575CF6" w14:textId="77777777" w:rsidR="0092268C" w:rsidRDefault="0092268C" w:rsidP="0092268C"/>
        </w:tc>
        <w:tc>
          <w:tcPr>
            <w:tcW w:w="2929" w:type="dxa"/>
            <w:tcBorders>
              <w:left w:val="nil"/>
              <w:bottom w:val="nil"/>
            </w:tcBorders>
          </w:tcPr>
          <w:p w14:paraId="37961917" w14:textId="77777777" w:rsidR="0092268C" w:rsidRDefault="0092268C" w:rsidP="0092268C"/>
        </w:tc>
      </w:tr>
      <w:tr w:rsidR="0092268C" w14:paraId="157A43A7" w14:textId="77777777" w:rsidTr="0092268C">
        <w:tc>
          <w:tcPr>
            <w:tcW w:w="3686" w:type="dxa"/>
            <w:tcBorders>
              <w:top w:val="nil"/>
              <w:bottom w:val="nil"/>
              <w:right w:val="nil"/>
            </w:tcBorders>
          </w:tcPr>
          <w:p w14:paraId="791D7B3F" w14:textId="77777777" w:rsidR="0092268C" w:rsidRPr="00D16280" w:rsidRDefault="0092268C" w:rsidP="0092268C">
            <w:pPr>
              <w:rPr>
                <w:sz w:val="20"/>
                <w:szCs w:val="20"/>
              </w:rPr>
            </w:pPr>
          </w:p>
        </w:tc>
        <w:tc>
          <w:tcPr>
            <w:tcW w:w="3544" w:type="dxa"/>
            <w:tcBorders>
              <w:top w:val="nil"/>
              <w:left w:val="nil"/>
              <w:bottom w:val="nil"/>
              <w:right w:val="nil"/>
            </w:tcBorders>
          </w:tcPr>
          <w:p w14:paraId="7B0E0842" w14:textId="77777777" w:rsidR="0092268C" w:rsidRPr="00D16280" w:rsidRDefault="0092268C" w:rsidP="0092268C">
            <w:pPr>
              <w:rPr>
                <w:sz w:val="20"/>
                <w:szCs w:val="20"/>
              </w:rPr>
            </w:pPr>
          </w:p>
          <w:p w14:paraId="645FCD3A" w14:textId="77777777" w:rsidR="0092268C" w:rsidRPr="00D16280" w:rsidRDefault="0092268C" w:rsidP="0092268C">
            <w:pPr>
              <w:rPr>
                <w:sz w:val="20"/>
                <w:szCs w:val="20"/>
              </w:rPr>
            </w:pPr>
            <w:r w:rsidRPr="00D16280">
              <w:rPr>
                <w:sz w:val="20"/>
                <w:szCs w:val="20"/>
              </w:rPr>
              <w:t>Type of decision support provided</w:t>
            </w:r>
          </w:p>
        </w:tc>
        <w:tc>
          <w:tcPr>
            <w:tcW w:w="2929" w:type="dxa"/>
            <w:tcBorders>
              <w:top w:val="nil"/>
              <w:left w:val="nil"/>
              <w:bottom w:val="nil"/>
            </w:tcBorders>
          </w:tcPr>
          <w:p w14:paraId="4A5110A6" w14:textId="77777777" w:rsidR="0092268C" w:rsidRPr="00AD5BBE" w:rsidRDefault="0092268C" w:rsidP="0092268C">
            <w:pPr>
              <w:rPr>
                <w:i/>
                <w:sz w:val="16"/>
                <w:szCs w:val="16"/>
              </w:rPr>
            </w:pPr>
            <w:r w:rsidRPr="00AD5BBE">
              <w:rPr>
                <w:i/>
                <w:sz w:val="16"/>
                <w:szCs w:val="16"/>
              </w:rPr>
              <w:t>e.g. Antibiotic prescribing</w:t>
            </w:r>
          </w:p>
          <w:p w14:paraId="22F87D55" w14:textId="77777777" w:rsidR="0092268C" w:rsidRPr="00AD5BBE" w:rsidRDefault="0092268C" w:rsidP="0092268C">
            <w:pPr>
              <w:rPr>
                <w:i/>
                <w:sz w:val="16"/>
                <w:szCs w:val="16"/>
              </w:rPr>
            </w:pPr>
            <w:r w:rsidRPr="00AD5BBE">
              <w:rPr>
                <w:i/>
                <w:sz w:val="16"/>
                <w:szCs w:val="16"/>
              </w:rPr>
              <w:t>Dose optimisation</w:t>
            </w:r>
          </w:p>
          <w:p w14:paraId="31ECF53B" w14:textId="77777777" w:rsidR="0092268C" w:rsidRPr="00AD5BBE" w:rsidRDefault="0092268C" w:rsidP="0092268C">
            <w:pPr>
              <w:rPr>
                <w:i/>
                <w:sz w:val="16"/>
                <w:szCs w:val="16"/>
              </w:rPr>
            </w:pPr>
            <w:r w:rsidRPr="00AD5BBE">
              <w:rPr>
                <w:i/>
                <w:sz w:val="16"/>
                <w:szCs w:val="16"/>
              </w:rPr>
              <w:t>Feedback</w:t>
            </w:r>
          </w:p>
          <w:p w14:paraId="6A88999E" w14:textId="77777777" w:rsidR="0092268C" w:rsidRPr="00AD5BBE" w:rsidRDefault="0092268C" w:rsidP="0092268C">
            <w:pPr>
              <w:rPr>
                <w:i/>
                <w:sz w:val="16"/>
                <w:szCs w:val="16"/>
              </w:rPr>
            </w:pPr>
            <w:r w:rsidRPr="00AD5BBE">
              <w:rPr>
                <w:i/>
                <w:sz w:val="16"/>
                <w:szCs w:val="16"/>
              </w:rPr>
              <w:t xml:space="preserve">Surveillance </w:t>
            </w:r>
          </w:p>
        </w:tc>
      </w:tr>
      <w:tr w:rsidR="0092268C" w14:paraId="527F7887" w14:textId="77777777" w:rsidTr="00D16280">
        <w:tc>
          <w:tcPr>
            <w:tcW w:w="3686" w:type="dxa"/>
            <w:tcBorders>
              <w:top w:val="nil"/>
              <w:bottom w:val="nil"/>
              <w:right w:val="nil"/>
            </w:tcBorders>
          </w:tcPr>
          <w:p w14:paraId="0E821DCF" w14:textId="77777777" w:rsidR="0092268C" w:rsidRPr="00D16280" w:rsidRDefault="0092268C" w:rsidP="0092268C">
            <w:pPr>
              <w:rPr>
                <w:sz w:val="20"/>
                <w:szCs w:val="20"/>
              </w:rPr>
            </w:pPr>
          </w:p>
        </w:tc>
        <w:tc>
          <w:tcPr>
            <w:tcW w:w="3544" w:type="dxa"/>
            <w:tcBorders>
              <w:top w:val="nil"/>
              <w:left w:val="nil"/>
              <w:bottom w:val="nil"/>
              <w:right w:val="nil"/>
            </w:tcBorders>
          </w:tcPr>
          <w:p w14:paraId="30BE5442" w14:textId="77777777" w:rsidR="0092268C" w:rsidRPr="00D16280" w:rsidRDefault="0092268C" w:rsidP="0092268C">
            <w:pPr>
              <w:rPr>
                <w:sz w:val="20"/>
                <w:szCs w:val="20"/>
              </w:rPr>
            </w:pPr>
          </w:p>
          <w:p w14:paraId="10B33B73" w14:textId="77777777" w:rsidR="0092268C" w:rsidRPr="00D16280" w:rsidRDefault="0092268C" w:rsidP="0092268C">
            <w:pPr>
              <w:rPr>
                <w:sz w:val="20"/>
                <w:szCs w:val="20"/>
              </w:rPr>
            </w:pPr>
            <w:r w:rsidRPr="00D16280">
              <w:rPr>
                <w:sz w:val="20"/>
                <w:szCs w:val="20"/>
              </w:rPr>
              <w:t>Platform it is provided on</w:t>
            </w:r>
          </w:p>
        </w:tc>
        <w:tc>
          <w:tcPr>
            <w:tcW w:w="2929" w:type="dxa"/>
            <w:tcBorders>
              <w:top w:val="nil"/>
              <w:left w:val="nil"/>
              <w:bottom w:val="nil"/>
            </w:tcBorders>
          </w:tcPr>
          <w:p w14:paraId="46FC6B97" w14:textId="77777777" w:rsidR="0092268C" w:rsidRDefault="0092268C" w:rsidP="0092268C">
            <w:pPr>
              <w:rPr>
                <w:i/>
                <w:sz w:val="16"/>
                <w:szCs w:val="16"/>
              </w:rPr>
            </w:pPr>
          </w:p>
          <w:p w14:paraId="5CB85E44" w14:textId="77777777" w:rsidR="0092268C" w:rsidRPr="00AD5BBE" w:rsidRDefault="0092268C" w:rsidP="0092268C">
            <w:pPr>
              <w:rPr>
                <w:i/>
                <w:sz w:val="16"/>
                <w:szCs w:val="16"/>
              </w:rPr>
            </w:pPr>
            <w:r w:rsidRPr="00AD5BBE">
              <w:rPr>
                <w:i/>
                <w:sz w:val="16"/>
                <w:szCs w:val="16"/>
              </w:rPr>
              <w:t>e.g. Integrated into EMR</w:t>
            </w:r>
          </w:p>
          <w:p w14:paraId="28052B73" w14:textId="77777777" w:rsidR="0092268C" w:rsidRPr="00AD5BBE" w:rsidRDefault="0092268C" w:rsidP="0092268C">
            <w:pPr>
              <w:rPr>
                <w:i/>
                <w:sz w:val="16"/>
                <w:szCs w:val="16"/>
              </w:rPr>
            </w:pPr>
            <w:r w:rsidRPr="00AD5BBE">
              <w:rPr>
                <w:i/>
                <w:sz w:val="16"/>
                <w:szCs w:val="16"/>
              </w:rPr>
              <w:t>Web-based</w:t>
            </w:r>
          </w:p>
          <w:p w14:paraId="69609EF6" w14:textId="77777777" w:rsidR="0092268C" w:rsidRDefault="0092268C" w:rsidP="0092268C">
            <w:pPr>
              <w:rPr>
                <w:i/>
                <w:sz w:val="16"/>
                <w:szCs w:val="16"/>
              </w:rPr>
            </w:pPr>
          </w:p>
          <w:p w14:paraId="3ABF2872" w14:textId="77777777" w:rsidR="0092268C" w:rsidRPr="00AD5BBE" w:rsidRDefault="0092268C" w:rsidP="0092268C">
            <w:pPr>
              <w:rPr>
                <w:i/>
                <w:sz w:val="16"/>
                <w:szCs w:val="16"/>
              </w:rPr>
            </w:pPr>
            <w:r w:rsidRPr="00AD5BBE">
              <w:rPr>
                <w:i/>
                <w:sz w:val="16"/>
                <w:szCs w:val="16"/>
              </w:rPr>
              <w:t>Standalone software</w:t>
            </w:r>
          </w:p>
        </w:tc>
      </w:tr>
      <w:tr w:rsidR="0092268C" w14:paraId="38504038" w14:textId="77777777" w:rsidTr="00D16280">
        <w:tc>
          <w:tcPr>
            <w:tcW w:w="3686" w:type="dxa"/>
            <w:tcBorders>
              <w:top w:val="nil"/>
              <w:bottom w:val="single" w:sz="4" w:space="0" w:color="auto"/>
              <w:right w:val="nil"/>
            </w:tcBorders>
          </w:tcPr>
          <w:p w14:paraId="7F3FA815" w14:textId="77777777" w:rsidR="0092268C" w:rsidRPr="00D16280" w:rsidRDefault="0092268C" w:rsidP="0092268C">
            <w:pPr>
              <w:rPr>
                <w:sz w:val="20"/>
                <w:szCs w:val="20"/>
              </w:rPr>
            </w:pPr>
          </w:p>
        </w:tc>
        <w:tc>
          <w:tcPr>
            <w:tcW w:w="3544" w:type="dxa"/>
            <w:tcBorders>
              <w:top w:val="nil"/>
              <w:left w:val="nil"/>
              <w:bottom w:val="single" w:sz="4" w:space="0" w:color="auto"/>
              <w:right w:val="nil"/>
            </w:tcBorders>
          </w:tcPr>
          <w:p w14:paraId="4820340D" w14:textId="77777777" w:rsidR="0092268C" w:rsidRPr="00D16280" w:rsidRDefault="0092268C" w:rsidP="0092268C">
            <w:pPr>
              <w:rPr>
                <w:sz w:val="20"/>
                <w:szCs w:val="20"/>
              </w:rPr>
            </w:pPr>
            <w:r w:rsidRPr="00D16280">
              <w:rPr>
                <w:sz w:val="20"/>
                <w:szCs w:val="20"/>
              </w:rPr>
              <w:t xml:space="preserve">Infrastructure </w:t>
            </w:r>
          </w:p>
        </w:tc>
        <w:tc>
          <w:tcPr>
            <w:tcW w:w="2929" w:type="dxa"/>
            <w:tcBorders>
              <w:top w:val="nil"/>
              <w:left w:val="nil"/>
              <w:bottom w:val="single" w:sz="4" w:space="0" w:color="auto"/>
            </w:tcBorders>
          </w:tcPr>
          <w:p w14:paraId="1679AB52" w14:textId="77777777" w:rsidR="0092268C" w:rsidRPr="00AD5BBE" w:rsidRDefault="0092268C" w:rsidP="0092268C">
            <w:pPr>
              <w:rPr>
                <w:i/>
                <w:sz w:val="16"/>
                <w:szCs w:val="16"/>
              </w:rPr>
            </w:pPr>
            <w:r w:rsidRPr="00AD5BBE">
              <w:rPr>
                <w:i/>
                <w:sz w:val="16"/>
                <w:szCs w:val="16"/>
              </w:rPr>
              <w:t>e.g. Rule based</w:t>
            </w:r>
          </w:p>
          <w:p w14:paraId="54AE1F09" w14:textId="77777777" w:rsidR="0092268C" w:rsidRPr="00AD5BBE" w:rsidRDefault="0092268C" w:rsidP="0092268C">
            <w:pPr>
              <w:rPr>
                <w:i/>
                <w:sz w:val="16"/>
                <w:szCs w:val="16"/>
              </w:rPr>
            </w:pPr>
            <w:r w:rsidRPr="00AD5BBE">
              <w:rPr>
                <w:i/>
                <w:sz w:val="16"/>
                <w:szCs w:val="16"/>
              </w:rPr>
              <w:t>Machine learning</w:t>
            </w:r>
          </w:p>
          <w:p w14:paraId="36E98997" w14:textId="77777777" w:rsidR="0092268C" w:rsidRPr="00AD5BBE" w:rsidRDefault="0092268C" w:rsidP="0092268C">
            <w:pPr>
              <w:rPr>
                <w:i/>
                <w:sz w:val="16"/>
                <w:szCs w:val="16"/>
              </w:rPr>
            </w:pPr>
            <w:r w:rsidRPr="00AD5BBE">
              <w:rPr>
                <w:i/>
                <w:sz w:val="16"/>
                <w:szCs w:val="16"/>
              </w:rPr>
              <w:t>(with description)</w:t>
            </w:r>
          </w:p>
        </w:tc>
      </w:tr>
      <w:tr w:rsidR="0092268C" w14:paraId="111ED09B" w14:textId="77777777" w:rsidTr="00D16280">
        <w:tc>
          <w:tcPr>
            <w:tcW w:w="3686" w:type="dxa"/>
            <w:tcBorders>
              <w:top w:val="single" w:sz="4" w:space="0" w:color="auto"/>
              <w:bottom w:val="nil"/>
              <w:right w:val="nil"/>
            </w:tcBorders>
          </w:tcPr>
          <w:p w14:paraId="79BC806D" w14:textId="77777777" w:rsidR="0092268C" w:rsidRPr="00D16280" w:rsidRDefault="0092268C" w:rsidP="0092268C">
            <w:pPr>
              <w:rPr>
                <w:b/>
                <w:sz w:val="20"/>
                <w:szCs w:val="20"/>
              </w:rPr>
            </w:pPr>
            <w:r w:rsidRPr="00D16280">
              <w:rPr>
                <w:b/>
                <w:sz w:val="20"/>
                <w:szCs w:val="20"/>
              </w:rPr>
              <w:t>System development</w:t>
            </w:r>
          </w:p>
        </w:tc>
        <w:tc>
          <w:tcPr>
            <w:tcW w:w="3544" w:type="dxa"/>
            <w:tcBorders>
              <w:top w:val="single" w:sz="4" w:space="0" w:color="auto"/>
              <w:left w:val="nil"/>
              <w:bottom w:val="nil"/>
              <w:right w:val="nil"/>
            </w:tcBorders>
          </w:tcPr>
          <w:p w14:paraId="4F97DEDE" w14:textId="77777777" w:rsidR="0092268C" w:rsidRPr="00D16280" w:rsidRDefault="0092268C" w:rsidP="0092268C">
            <w:pPr>
              <w:rPr>
                <w:sz w:val="20"/>
                <w:szCs w:val="20"/>
              </w:rPr>
            </w:pPr>
          </w:p>
        </w:tc>
        <w:tc>
          <w:tcPr>
            <w:tcW w:w="2929" w:type="dxa"/>
            <w:tcBorders>
              <w:top w:val="single" w:sz="4" w:space="0" w:color="auto"/>
              <w:left w:val="nil"/>
              <w:bottom w:val="nil"/>
            </w:tcBorders>
          </w:tcPr>
          <w:p w14:paraId="104DBB80" w14:textId="77777777" w:rsidR="0092268C" w:rsidRPr="00AD5BBE" w:rsidRDefault="0092268C" w:rsidP="0092268C">
            <w:pPr>
              <w:rPr>
                <w:sz w:val="16"/>
                <w:szCs w:val="16"/>
              </w:rPr>
            </w:pPr>
          </w:p>
        </w:tc>
      </w:tr>
      <w:tr w:rsidR="0092268C" w14:paraId="53A8F73E" w14:textId="77777777" w:rsidTr="00D16280">
        <w:tc>
          <w:tcPr>
            <w:tcW w:w="3686" w:type="dxa"/>
            <w:tcBorders>
              <w:top w:val="nil"/>
              <w:bottom w:val="nil"/>
              <w:right w:val="nil"/>
            </w:tcBorders>
          </w:tcPr>
          <w:p w14:paraId="66357923" w14:textId="77777777" w:rsidR="0092268C" w:rsidRPr="00D16280" w:rsidRDefault="0092268C" w:rsidP="0092268C">
            <w:pPr>
              <w:rPr>
                <w:sz w:val="20"/>
                <w:szCs w:val="20"/>
              </w:rPr>
            </w:pPr>
          </w:p>
        </w:tc>
        <w:tc>
          <w:tcPr>
            <w:tcW w:w="3544" w:type="dxa"/>
            <w:tcBorders>
              <w:top w:val="nil"/>
              <w:left w:val="nil"/>
              <w:bottom w:val="nil"/>
              <w:right w:val="nil"/>
            </w:tcBorders>
          </w:tcPr>
          <w:p w14:paraId="2C7521B6" w14:textId="77777777" w:rsidR="0092268C" w:rsidRPr="00D16280" w:rsidRDefault="0092268C" w:rsidP="0092268C">
            <w:pPr>
              <w:rPr>
                <w:sz w:val="20"/>
                <w:szCs w:val="20"/>
              </w:rPr>
            </w:pPr>
          </w:p>
          <w:p w14:paraId="249B0F79" w14:textId="77777777" w:rsidR="0092268C" w:rsidRPr="00D16280" w:rsidRDefault="0092268C" w:rsidP="0092268C">
            <w:pPr>
              <w:rPr>
                <w:sz w:val="20"/>
                <w:szCs w:val="20"/>
              </w:rPr>
            </w:pPr>
            <w:r w:rsidRPr="00D16280">
              <w:rPr>
                <w:sz w:val="20"/>
                <w:szCs w:val="20"/>
              </w:rPr>
              <w:t>Rationale for development</w:t>
            </w:r>
          </w:p>
        </w:tc>
        <w:tc>
          <w:tcPr>
            <w:tcW w:w="2929" w:type="dxa"/>
            <w:tcBorders>
              <w:top w:val="nil"/>
              <w:left w:val="nil"/>
              <w:bottom w:val="nil"/>
            </w:tcBorders>
          </w:tcPr>
          <w:p w14:paraId="6BAD4BF4" w14:textId="257F8606" w:rsidR="0092268C" w:rsidRPr="00AD5BBE" w:rsidRDefault="0092268C" w:rsidP="0092268C">
            <w:pPr>
              <w:rPr>
                <w:i/>
                <w:sz w:val="16"/>
                <w:szCs w:val="16"/>
              </w:rPr>
            </w:pPr>
            <w:r w:rsidRPr="00AD5BBE">
              <w:rPr>
                <w:i/>
                <w:sz w:val="16"/>
                <w:szCs w:val="16"/>
              </w:rPr>
              <w:t>e.g. Were stakehold</w:t>
            </w:r>
            <w:r w:rsidR="00902898">
              <w:rPr>
                <w:i/>
                <w:sz w:val="16"/>
                <w:szCs w:val="16"/>
              </w:rPr>
              <w:t>ers involved in defining a need &amp; developing the tool?</w:t>
            </w:r>
            <w:r w:rsidR="00B12976">
              <w:rPr>
                <w:i/>
                <w:sz w:val="16"/>
                <w:szCs w:val="16"/>
              </w:rPr>
              <w:t xml:space="preserve"> How?</w:t>
            </w:r>
          </w:p>
          <w:p w14:paraId="7247B5EA" w14:textId="23F92E21" w:rsidR="0092268C" w:rsidRPr="00AD5BBE" w:rsidRDefault="0092268C" w:rsidP="0092268C">
            <w:pPr>
              <w:rPr>
                <w:i/>
                <w:sz w:val="16"/>
                <w:szCs w:val="16"/>
              </w:rPr>
            </w:pPr>
            <w:r w:rsidRPr="00AD5BBE">
              <w:rPr>
                <w:i/>
                <w:sz w:val="16"/>
                <w:szCs w:val="16"/>
              </w:rPr>
              <w:t xml:space="preserve">Theory </w:t>
            </w:r>
            <w:r w:rsidR="00902898">
              <w:rPr>
                <w:i/>
                <w:sz w:val="16"/>
                <w:szCs w:val="16"/>
              </w:rPr>
              <w:t>behind the</w:t>
            </w:r>
            <w:r w:rsidRPr="00AD5BBE">
              <w:rPr>
                <w:i/>
                <w:sz w:val="16"/>
                <w:szCs w:val="16"/>
              </w:rPr>
              <w:t xml:space="preserve"> intervention</w:t>
            </w:r>
            <w:r w:rsidR="00902898">
              <w:rPr>
                <w:i/>
                <w:sz w:val="16"/>
                <w:szCs w:val="16"/>
              </w:rPr>
              <w:t xml:space="preserve"> clearly outlined</w:t>
            </w:r>
          </w:p>
          <w:p w14:paraId="441ACFF6" w14:textId="77777777" w:rsidR="0092268C" w:rsidRPr="00AD5BBE" w:rsidRDefault="0092268C" w:rsidP="0092268C">
            <w:pPr>
              <w:rPr>
                <w:i/>
                <w:sz w:val="16"/>
                <w:szCs w:val="16"/>
              </w:rPr>
            </w:pPr>
            <w:r w:rsidRPr="00AD5BBE">
              <w:rPr>
                <w:i/>
                <w:sz w:val="16"/>
                <w:szCs w:val="16"/>
              </w:rPr>
              <w:t>Clear working hypothesis</w:t>
            </w:r>
          </w:p>
        </w:tc>
      </w:tr>
      <w:tr w:rsidR="0092268C" w14:paraId="7339475F" w14:textId="77777777" w:rsidTr="0092268C">
        <w:tc>
          <w:tcPr>
            <w:tcW w:w="3686" w:type="dxa"/>
            <w:tcBorders>
              <w:top w:val="nil"/>
              <w:bottom w:val="nil"/>
              <w:right w:val="nil"/>
            </w:tcBorders>
          </w:tcPr>
          <w:p w14:paraId="1421EE6D" w14:textId="77777777" w:rsidR="0092268C" w:rsidRPr="00D16280" w:rsidRDefault="0092268C" w:rsidP="0092268C">
            <w:pPr>
              <w:rPr>
                <w:sz w:val="20"/>
                <w:szCs w:val="20"/>
              </w:rPr>
            </w:pPr>
          </w:p>
        </w:tc>
        <w:tc>
          <w:tcPr>
            <w:tcW w:w="3544" w:type="dxa"/>
            <w:tcBorders>
              <w:top w:val="nil"/>
              <w:left w:val="nil"/>
              <w:bottom w:val="nil"/>
              <w:right w:val="nil"/>
            </w:tcBorders>
          </w:tcPr>
          <w:p w14:paraId="74C48A76" w14:textId="77777777" w:rsidR="0092268C" w:rsidRPr="00D16280" w:rsidRDefault="0092268C" w:rsidP="0092268C">
            <w:pPr>
              <w:rPr>
                <w:sz w:val="20"/>
                <w:szCs w:val="20"/>
              </w:rPr>
            </w:pPr>
          </w:p>
          <w:p w14:paraId="3300B9EB" w14:textId="77777777" w:rsidR="0092268C" w:rsidRPr="00D16280" w:rsidRDefault="0092268C" w:rsidP="0092268C">
            <w:pPr>
              <w:rPr>
                <w:sz w:val="20"/>
                <w:szCs w:val="20"/>
              </w:rPr>
            </w:pPr>
            <w:r w:rsidRPr="00D16280">
              <w:rPr>
                <w:sz w:val="20"/>
                <w:szCs w:val="20"/>
              </w:rPr>
              <w:t>Previous feasibility / pilot testing</w:t>
            </w:r>
          </w:p>
        </w:tc>
        <w:tc>
          <w:tcPr>
            <w:tcW w:w="2929" w:type="dxa"/>
            <w:tcBorders>
              <w:top w:val="nil"/>
              <w:left w:val="nil"/>
              <w:bottom w:val="nil"/>
            </w:tcBorders>
          </w:tcPr>
          <w:p w14:paraId="3DE9392C" w14:textId="77777777" w:rsidR="0092268C" w:rsidRDefault="0092268C" w:rsidP="0092268C">
            <w:pPr>
              <w:rPr>
                <w:i/>
                <w:sz w:val="16"/>
                <w:szCs w:val="16"/>
              </w:rPr>
            </w:pPr>
          </w:p>
          <w:p w14:paraId="37432DCB" w14:textId="77777777" w:rsidR="0092268C" w:rsidRPr="00AD5BBE" w:rsidRDefault="0092268C" w:rsidP="0092268C">
            <w:pPr>
              <w:rPr>
                <w:i/>
                <w:sz w:val="16"/>
                <w:szCs w:val="16"/>
              </w:rPr>
            </w:pPr>
            <w:r w:rsidRPr="00AD5BBE">
              <w:rPr>
                <w:i/>
                <w:sz w:val="16"/>
                <w:szCs w:val="16"/>
              </w:rPr>
              <w:t xml:space="preserve">e.g. Pilot testing supporting intervention </w:t>
            </w:r>
          </w:p>
          <w:p w14:paraId="2740924C" w14:textId="77777777" w:rsidR="0092268C" w:rsidRPr="00AD5BBE" w:rsidRDefault="0092268C" w:rsidP="0092268C">
            <w:pPr>
              <w:rPr>
                <w:i/>
                <w:sz w:val="16"/>
                <w:szCs w:val="16"/>
              </w:rPr>
            </w:pPr>
            <w:r w:rsidRPr="00AD5BBE">
              <w:rPr>
                <w:i/>
                <w:sz w:val="16"/>
                <w:szCs w:val="16"/>
              </w:rPr>
              <w:t>Pilot test of how system will change behaviour</w:t>
            </w:r>
          </w:p>
        </w:tc>
      </w:tr>
      <w:tr w:rsidR="0092268C" w14:paraId="2326F432" w14:textId="77777777" w:rsidTr="0092268C">
        <w:tc>
          <w:tcPr>
            <w:tcW w:w="3686" w:type="dxa"/>
            <w:tcBorders>
              <w:top w:val="nil"/>
              <w:bottom w:val="nil"/>
              <w:right w:val="nil"/>
            </w:tcBorders>
          </w:tcPr>
          <w:p w14:paraId="7773F893" w14:textId="77777777" w:rsidR="0092268C" w:rsidRPr="00D16280" w:rsidRDefault="0092268C" w:rsidP="0092268C">
            <w:pPr>
              <w:rPr>
                <w:sz w:val="20"/>
                <w:szCs w:val="20"/>
              </w:rPr>
            </w:pPr>
          </w:p>
        </w:tc>
        <w:tc>
          <w:tcPr>
            <w:tcW w:w="3544" w:type="dxa"/>
            <w:tcBorders>
              <w:top w:val="nil"/>
              <w:left w:val="nil"/>
              <w:bottom w:val="nil"/>
              <w:right w:val="nil"/>
            </w:tcBorders>
          </w:tcPr>
          <w:p w14:paraId="3714235A" w14:textId="77777777" w:rsidR="0092268C" w:rsidRPr="00D16280" w:rsidRDefault="0092268C" w:rsidP="0092268C">
            <w:pPr>
              <w:rPr>
                <w:sz w:val="20"/>
                <w:szCs w:val="20"/>
              </w:rPr>
            </w:pPr>
          </w:p>
          <w:p w14:paraId="1A9D0897" w14:textId="77777777" w:rsidR="0092268C" w:rsidRPr="00D16280" w:rsidRDefault="0092268C" w:rsidP="0092268C">
            <w:pPr>
              <w:rPr>
                <w:sz w:val="20"/>
                <w:szCs w:val="20"/>
              </w:rPr>
            </w:pPr>
            <w:r w:rsidRPr="00D16280">
              <w:rPr>
                <w:sz w:val="20"/>
                <w:szCs w:val="20"/>
              </w:rPr>
              <w:t>Evidence supporting evaluation</w:t>
            </w:r>
          </w:p>
        </w:tc>
        <w:tc>
          <w:tcPr>
            <w:tcW w:w="2929" w:type="dxa"/>
            <w:tcBorders>
              <w:top w:val="nil"/>
              <w:left w:val="nil"/>
              <w:bottom w:val="nil"/>
            </w:tcBorders>
          </w:tcPr>
          <w:p w14:paraId="155F5AFB" w14:textId="77777777" w:rsidR="0092268C" w:rsidRDefault="0092268C" w:rsidP="0092268C">
            <w:pPr>
              <w:rPr>
                <w:i/>
                <w:sz w:val="16"/>
                <w:szCs w:val="16"/>
              </w:rPr>
            </w:pPr>
          </w:p>
          <w:p w14:paraId="063205A9" w14:textId="77777777" w:rsidR="0092268C" w:rsidRPr="00AD5BBE" w:rsidRDefault="0092268C" w:rsidP="0092268C">
            <w:pPr>
              <w:rPr>
                <w:i/>
                <w:sz w:val="16"/>
                <w:szCs w:val="16"/>
              </w:rPr>
            </w:pPr>
            <w:r w:rsidRPr="00AD5BBE">
              <w:rPr>
                <w:i/>
                <w:sz w:val="16"/>
                <w:szCs w:val="16"/>
              </w:rPr>
              <w:t>e.g. Justify the setting the evaluation is undertaken in</w:t>
            </w:r>
          </w:p>
          <w:p w14:paraId="480FD9E5" w14:textId="77777777" w:rsidR="0092268C" w:rsidRPr="00AD5BBE" w:rsidRDefault="0092268C" w:rsidP="0092268C">
            <w:pPr>
              <w:rPr>
                <w:i/>
                <w:sz w:val="16"/>
                <w:szCs w:val="16"/>
              </w:rPr>
            </w:pPr>
            <w:r w:rsidRPr="00AD5BBE">
              <w:rPr>
                <w:i/>
                <w:sz w:val="16"/>
                <w:szCs w:val="16"/>
              </w:rPr>
              <w:t>How will the authors control for bias?</w:t>
            </w:r>
          </w:p>
        </w:tc>
      </w:tr>
      <w:tr w:rsidR="0092268C" w14:paraId="3801F0A0" w14:textId="77777777" w:rsidTr="0092268C">
        <w:tc>
          <w:tcPr>
            <w:tcW w:w="3686" w:type="dxa"/>
            <w:tcBorders>
              <w:top w:val="nil"/>
              <w:bottom w:val="single" w:sz="4" w:space="0" w:color="auto"/>
              <w:right w:val="nil"/>
            </w:tcBorders>
          </w:tcPr>
          <w:p w14:paraId="2872D903" w14:textId="77777777" w:rsidR="0092268C" w:rsidRPr="00D16280" w:rsidRDefault="0092268C" w:rsidP="0092268C">
            <w:pPr>
              <w:rPr>
                <w:sz w:val="20"/>
                <w:szCs w:val="20"/>
              </w:rPr>
            </w:pPr>
          </w:p>
        </w:tc>
        <w:tc>
          <w:tcPr>
            <w:tcW w:w="3544" w:type="dxa"/>
            <w:tcBorders>
              <w:top w:val="nil"/>
              <w:left w:val="nil"/>
              <w:bottom w:val="single" w:sz="4" w:space="0" w:color="auto"/>
              <w:right w:val="nil"/>
            </w:tcBorders>
          </w:tcPr>
          <w:p w14:paraId="58FC206E" w14:textId="77777777" w:rsidR="0092268C" w:rsidRPr="00D16280" w:rsidRDefault="0092268C" w:rsidP="0092268C">
            <w:pPr>
              <w:rPr>
                <w:sz w:val="20"/>
                <w:szCs w:val="20"/>
              </w:rPr>
            </w:pPr>
          </w:p>
          <w:p w14:paraId="5B74FBB8" w14:textId="77777777" w:rsidR="0092268C" w:rsidRPr="00D16280" w:rsidRDefault="0092268C" w:rsidP="0092268C">
            <w:pPr>
              <w:rPr>
                <w:sz w:val="20"/>
                <w:szCs w:val="20"/>
              </w:rPr>
            </w:pPr>
            <w:r w:rsidRPr="00D16280">
              <w:rPr>
                <w:sz w:val="20"/>
                <w:szCs w:val="20"/>
              </w:rPr>
              <w:t>How the tool is implemented</w:t>
            </w:r>
          </w:p>
        </w:tc>
        <w:tc>
          <w:tcPr>
            <w:tcW w:w="2929" w:type="dxa"/>
            <w:tcBorders>
              <w:top w:val="nil"/>
              <w:left w:val="nil"/>
              <w:bottom w:val="single" w:sz="4" w:space="0" w:color="auto"/>
            </w:tcBorders>
          </w:tcPr>
          <w:p w14:paraId="31E9A0EE" w14:textId="77777777" w:rsidR="0092268C" w:rsidRDefault="0092268C" w:rsidP="0092268C">
            <w:pPr>
              <w:rPr>
                <w:i/>
                <w:sz w:val="16"/>
                <w:szCs w:val="16"/>
              </w:rPr>
            </w:pPr>
          </w:p>
          <w:p w14:paraId="6ACF9131" w14:textId="77777777" w:rsidR="0092268C" w:rsidRPr="00AD5BBE" w:rsidRDefault="0092268C" w:rsidP="0092268C">
            <w:pPr>
              <w:rPr>
                <w:i/>
                <w:sz w:val="16"/>
                <w:szCs w:val="16"/>
              </w:rPr>
            </w:pPr>
            <w:r w:rsidRPr="00AD5BBE">
              <w:rPr>
                <w:i/>
                <w:sz w:val="16"/>
                <w:szCs w:val="16"/>
              </w:rPr>
              <w:t>e.g. What support measures was the tool implemented with to promote adoption (e.g. education/training sessions, audit &amp; feedback)</w:t>
            </w:r>
          </w:p>
        </w:tc>
      </w:tr>
      <w:tr w:rsidR="0092268C" w14:paraId="5B054759" w14:textId="77777777" w:rsidTr="0092268C">
        <w:tc>
          <w:tcPr>
            <w:tcW w:w="3686" w:type="dxa"/>
            <w:tcBorders>
              <w:top w:val="single" w:sz="4" w:space="0" w:color="auto"/>
              <w:bottom w:val="nil"/>
              <w:right w:val="nil"/>
            </w:tcBorders>
          </w:tcPr>
          <w:p w14:paraId="3D78EC4A" w14:textId="77777777" w:rsidR="0092268C" w:rsidRPr="00D16280" w:rsidRDefault="0092268C" w:rsidP="0092268C">
            <w:pPr>
              <w:rPr>
                <w:b/>
                <w:sz w:val="20"/>
                <w:szCs w:val="20"/>
              </w:rPr>
            </w:pPr>
            <w:r w:rsidRPr="00D16280">
              <w:rPr>
                <w:b/>
                <w:sz w:val="20"/>
                <w:szCs w:val="20"/>
              </w:rPr>
              <w:t>Study design</w:t>
            </w:r>
          </w:p>
        </w:tc>
        <w:tc>
          <w:tcPr>
            <w:tcW w:w="3544" w:type="dxa"/>
            <w:tcBorders>
              <w:top w:val="single" w:sz="4" w:space="0" w:color="auto"/>
              <w:left w:val="nil"/>
              <w:bottom w:val="nil"/>
              <w:right w:val="nil"/>
            </w:tcBorders>
          </w:tcPr>
          <w:p w14:paraId="630D9544" w14:textId="77777777" w:rsidR="0092268C" w:rsidRPr="00D16280" w:rsidRDefault="0092268C" w:rsidP="0092268C">
            <w:pPr>
              <w:rPr>
                <w:sz w:val="20"/>
                <w:szCs w:val="20"/>
              </w:rPr>
            </w:pPr>
          </w:p>
        </w:tc>
        <w:tc>
          <w:tcPr>
            <w:tcW w:w="2929" w:type="dxa"/>
            <w:tcBorders>
              <w:top w:val="single" w:sz="4" w:space="0" w:color="auto"/>
              <w:left w:val="nil"/>
              <w:bottom w:val="nil"/>
            </w:tcBorders>
          </w:tcPr>
          <w:p w14:paraId="1B244F5C" w14:textId="77777777" w:rsidR="0092268C" w:rsidRDefault="0092268C" w:rsidP="0092268C"/>
        </w:tc>
      </w:tr>
      <w:tr w:rsidR="0092268C" w14:paraId="7A4F8233" w14:textId="77777777" w:rsidTr="0092268C">
        <w:tc>
          <w:tcPr>
            <w:tcW w:w="3686" w:type="dxa"/>
            <w:tcBorders>
              <w:top w:val="nil"/>
              <w:bottom w:val="nil"/>
              <w:right w:val="nil"/>
            </w:tcBorders>
          </w:tcPr>
          <w:p w14:paraId="748F13BF" w14:textId="77777777" w:rsidR="0092268C" w:rsidRPr="00D16280" w:rsidRDefault="0092268C" w:rsidP="0092268C">
            <w:pPr>
              <w:rPr>
                <w:sz w:val="20"/>
                <w:szCs w:val="20"/>
              </w:rPr>
            </w:pPr>
          </w:p>
        </w:tc>
        <w:tc>
          <w:tcPr>
            <w:tcW w:w="3544" w:type="dxa"/>
            <w:tcBorders>
              <w:top w:val="nil"/>
              <w:left w:val="nil"/>
              <w:bottom w:val="nil"/>
              <w:right w:val="nil"/>
            </w:tcBorders>
          </w:tcPr>
          <w:p w14:paraId="2FF56E3D" w14:textId="77777777" w:rsidR="0092268C" w:rsidRPr="00D16280" w:rsidRDefault="0092268C" w:rsidP="0092268C">
            <w:pPr>
              <w:rPr>
                <w:sz w:val="20"/>
                <w:szCs w:val="20"/>
              </w:rPr>
            </w:pPr>
          </w:p>
          <w:p w14:paraId="7592EA8E" w14:textId="77777777" w:rsidR="0092268C" w:rsidRPr="00D16280" w:rsidRDefault="0092268C" w:rsidP="0092268C">
            <w:pPr>
              <w:rPr>
                <w:sz w:val="20"/>
                <w:szCs w:val="20"/>
              </w:rPr>
            </w:pPr>
            <w:r w:rsidRPr="00D16280">
              <w:rPr>
                <w:sz w:val="20"/>
                <w:szCs w:val="20"/>
              </w:rPr>
              <w:t>Justification for study design</w:t>
            </w:r>
          </w:p>
        </w:tc>
        <w:tc>
          <w:tcPr>
            <w:tcW w:w="2929" w:type="dxa"/>
            <w:tcBorders>
              <w:top w:val="nil"/>
              <w:left w:val="nil"/>
              <w:bottom w:val="nil"/>
            </w:tcBorders>
          </w:tcPr>
          <w:p w14:paraId="203D45F8" w14:textId="224B3149" w:rsidR="0092268C" w:rsidRPr="00201056" w:rsidRDefault="00902898" w:rsidP="0092268C">
            <w:pPr>
              <w:rPr>
                <w:i/>
                <w:sz w:val="16"/>
                <w:szCs w:val="16"/>
              </w:rPr>
            </w:pPr>
            <w:r>
              <w:rPr>
                <w:i/>
                <w:sz w:val="16"/>
                <w:szCs w:val="16"/>
              </w:rPr>
              <w:t>e.g. W</w:t>
            </w:r>
            <w:r w:rsidR="0092268C" w:rsidRPr="00201056">
              <w:rPr>
                <w:i/>
                <w:sz w:val="16"/>
                <w:szCs w:val="16"/>
              </w:rPr>
              <w:t>hat is the study design?</w:t>
            </w:r>
          </w:p>
          <w:p w14:paraId="69B202A6" w14:textId="77777777" w:rsidR="0092268C" w:rsidRPr="00201056" w:rsidRDefault="0092268C" w:rsidP="0092268C">
            <w:pPr>
              <w:rPr>
                <w:i/>
                <w:sz w:val="16"/>
                <w:szCs w:val="16"/>
              </w:rPr>
            </w:pPr>
            <w:r w:rsidRPr="00201056">
              <w:rPr>
                <w:i/>
                <w:sz w:val="16"/>
                <w:szCs w:val="16"/>
              </w:rPr>
              <w:t>Why was this selected?</w:t>
            </w:r>
          </w:p>
          <w:p w14:paraId="6D1C860D" w14:textId="44FB2163" w:rsidR="0092268C" w:rsidRPr="00201056" w:rsidRDefault="0092268C" w:rsidP="0092268C">
            <w:pPr>
              <w:rPr>
                <w:i/>
                <w:sz w:val="16"/>
                <w:szCs w:val="16"/>
              </w:rPr>
            </w:pPr>
            <w:r>
              <w:rPr>
                <w:i/>
                <w:sz w:val="16"/>
                <w:szCs w:val="16"/>
              </w:rPr>
              <w:t>How are confounding factors controlled for (change in guidelines, Hawthorne effect, the effect of implementation strategies for adoption)</w:t>
            </w:r>
            <w:r w:rsidR="004866DF">
              <w:rPr>
                <w:i/>
                <w:sz w:val="16"/>
                <w:szCs w:val="16"/>
              </w:rPr>
              <w:t>?</w:t>
            </w:r>
          </w:p>
        </w:tc>
      </w:tr>
      <w:tr w:rsidR="0092268C" w14:paraId="08C448BF" w14:textId="77777777" w:rsidTr="0092268C">
        <w:tc>
          <w:tcPr>
            <w:tcW w:w="3686" w:type="dxa"/>
            <w:tcBorders>
              <w:top w:val="nil"/>
              <w:bottom w:val="single" w:sz="4" w:space="0" w:color="auto"/>
              <w:right w:val="nil"/>
            </w:tcBorders>
          </w:tcPr>
          <w:p w14:paraId="5742EADE" w14:textId="77777777" w:rsidR="0092268C" w:rsidRPr="00D16280" w:rsidRDefault="0092268C" w:rsidP="0092268C">
            <w:pPr>
              <w:rPr>
                <w:sz w:val="20"/>
                <w:szCs w:val="20"/>
              </w:rPr>
            </w:pPr>
          </w:p>
        </w:tc>
        <w:tc>
          <w:tcPr>
            <w:tcW w:w="3544" w:type="dxa"/>
            <w:tcBorders>
              <w:top w:val="nil"/>
              <w:left w:val="nil"/>
              <w:bottom w:val="single" w:sz="4" w:space="0" w:color="auto"/>
              <w:right w:val="nil"/>
            </w:tcBorders>
          </w:tcPr>
          <w:p w14:paraId="3D3928BB" w14:textId="77777777" w:rsidR="0092268C" w:rsidRPr="00D16280" w:rsidRDefault="0092268C" w:rsidP="0092268C">
            <w:pPr>
              <w:rPr>
                <w:sz w:val="20"/>
                <w:szCs w:val="20"/>
              </w:rPr>
            </w:pPr>
          </w:p>
          <w:p w14:paraId="54DC5EDB" w14:textId="77777777" w:rsidR="0092268C" w:rsidRPr="00D16280" w:rsidRDefault="0092268C" w:rsidP="0092268C">
            <w:pPr>
              <w:rPr>
                <w:sz w:val="20"/>
                <w:szCs w:val="20"/>
              </w:rPr>
            </w:pPr>
          </w:p>
          <w:p w14:paraId="460C42B7" w14:textId="77777777" w:rsidR="00902898" w:rsidRPr="00D16280" w:rsidRDefault="00902898" w:rsidP="0092268C">
            <w:pPr>
              <w:rPr>
                <w:sz w:val="20"/>
                <w:szCs w:val="20"/>
              </w:rPr>
            </w:pPr>
          </w:p>
          <w:p w14:paraId="252FD7FE" w14:textId="77777777" w:rsidR="0092268C" w:rsidRPr="00D16280" w:rsidRDefault="0092268C" w:rsidP="0092268C">
            <w:pPr>
              <w:rPr>
                <w:sz w:val="20"/>
                <w:szCs w:val="20"/>
              </w:rPr>
            </w:pPr>
            <w:r w:rsidRPr="00D16280">
              <w:rPr>
                <w:sz w:val="20"/>
                <w:szCs w:val="20"/>
              </w:rPr>
              <w:t>Outcome measure selection</w:t>
            </w:r>
          </w:p>
        </w:tc>
        <w:tc>
          <w:tcPr>
            <w:tcW w:w="2929" w:type="dxa"/>
            <w:tcBorders>
              <w:top w:val="nil"/>
              <w:left w:val="nil"/>
              <w:bottom w:val="single" w:sz="4" w:space="0" w:color="auto"/>
            </w:tcBorders>
          </w:tcPr>
          <w:p w14:paraId="377DFC59" w14:textId="77777777" w:rsidR="0092268C" w:rsidRDefault="0092268C" w:rsidP="0092268C">
            <w:pPr>
              <w:rPr>
                <w:sz w:val="16"/>
                <w:szCs w:val="16"/>
              </w:rPr>
            </w:pPr>
          </w:p>
          <w:p w14:paraId="7746AA56" w14:textId="2D5583DC" w:rsidR="0092268C" w:rsidRDefault="0092268C" w:rsidP="0092268C">
            <w:pPr>
              <w:rPr>
                <w:i/>
                <w:sz w:val="16"/>
                <w:szCs w:val="16"/>
              </w:rPr>
            </w:pPr>
            <w:r w:rsidRPr="00201056">
              <w:rPr>
                <w:i/>
                <w:sz w:val="16"/>
                <w:szCs w:val="16"/>
              </w:rPr>
              <w:t>e.g.</w:t>
            </w:r>
            <w:r>
              <w:rPr>
                <w:i/>
                <w:sz w:val="16"/>
                <w:szCs w:val="16"/>
              </w:rPr>
              <w:t xml:space="preserve"> What is the primary outcome for this study (patient outcomes, change in prescriber</w:t>
            </w:r>
            <w:r w:rsidR="004866DF">
              <w:rPr>
                <w:i/>
                <w:sz w:val="16"/>
                <w:szCs w:val="16"/>
              </w:rPr>
              <w:t xml:space="preserve"> behaviour, economic evaluation</w:t>
            </w:r>
            <w:r>
              <w:rPr>
                <w:i/>
                <w:sz w:val="16"/>
                <w:szCs w:val="16"/>
              </w:rPr>
              <w:t>)</w:t>
            </w:r>
            <w:r w:rsidR="004866DF">
              <w:rPr>
                <w:i/>
                <w:sz w:val="16"/>
                <w:szCs w:val="16"/>
              </w:rPr>
              <w:t>?</w:t>
            </w:r>
          </w:p>
          <w:p w14:paraId="6D01946F" w14:textId="77777777" w:rsidR="0092268C" w:rsidRDefault="0092268C" w:rsidP="0092268C">
            <w:pPr>
              <w:rPr>
                <w:i/>
                <w:sz w:val="16"/>
                <w:szCs w:val="16"/>
              </w:rPr>
            </w:pPr>
            <w:r>
              <w:rPr>
                <w:i/>
                <w:sz w:val="16"/>
                <w:szCs w:val="16"/>
              </w:rPr>
              <w:t>Are direct or proxy measures being used?</w:t>
            </w:r>
          </w:p>
          <w:p w14:paraId="70A85571" w14:textId="77777777" w:rsidR="0092268C" w:rsidRDefault="0092268C" w:rsidP="0092268C">
            <w:pPr>
              <w:rPr>
                <w:i/>
                <w:sz w:val="16"/>
                <w:szCs w:val="16"/>
              </w:rPr>
            </w:pPr>
            <w:r>
              <w:rPr>
                <w:i/>
                <w:sz w:val="16"/>
                <w:szCs w:val="16"/>
              </w:rPr>
              <w:t>Are the unintended consequences of this intervention considered?</w:t>
            </w:r>
          </w:p>
          <w:p w14:paraId="39AE8035" w14:textId="0B9AA082" w:rsidR="00902898" w:rsidRPr="00201056" w:rsidRDefault="00902898" w:rsidP="0092268C">
            <w:pPr>
              <w:rPr>
                <w:i/>
                <w:sz w:val="16"/>
                <w:szCs w:val="16"/>
              </w:rPr>
            </w:pPr>
            <w:r>
              <w:rPr>
                <w:i/>
                <w:sz w:val="16"/>
                <w:szCs w:val="16"/>
              </w:rPr>
              <w:t>Will stakeholders be involved (qualitative evaluation)</w:t>
            </w:r>
          </w:p>
          <w:p w14:paraId="04E2B848" w14:textId="77777777" w:rsidR="0092268C" w:rsidRPr="00AD5BBE" w:rsidRDefault="0092268C" w:rsidP="0092268C">
            <w:pPr>
              <w:rPr>
                <w:sz w:val="16"/>
                <w:szCs w:val="16"/>
              </w:rPr>
            </w:pPr>
          </w:p>
        </w:tc>
      </w:tr>
    </w:tbl>
    <w:p w14:paraId="6D7D35DE" w14:textId="4CB483F9" w:rsidR="008A0353" w:rsidRDefault="0092268C" w:rsidP="00D16280">
      <w:pPr>
        <w:widowControl w:val="0"/>
        <w:ind w:left="-720" w:right="-720"/>
        <w:jc w:val="both"/>
        <w:rPr>
          <w:rFonts w:ascii="Times New Roman" w:hAnsi="Times New Roman" w:cs="Times New Roman"/>
        </w:rPr>
      </w:pPr>
      <w:r>
        <w:rPr>
          <w:rFonts w:ascii="Times New Roman" w:hAnsi="Times New Roman" w:cs="Times New Roman"/>
          <w:b/>
        </w:rPr>
        <w:t xml:space="preserve">Table 3. </w:t>
      </w:r>
      <w:r>
        <w:rPr>
          <w:rFonts w:ascii="Times New Roman" w:hAnsi="Times New Roman" w:cs="Times New Roman"/>
        </w:rPr>
        <w:t xml:space="preserve">Recommended reporting criteria for </w:t>
      </w:r>
      <w:r w:rsidR="00902898">
        <w:rPr>
          <w:rFonts w:ascii="Times New Roman" w:hAnsi="Times New Roman" w:cs="Times New Roman"/>
        </w:rPr>
        <w:t xml:space="preserve">consideration when </w:t>
      </w:r>
      <w:r>
        <w:rPr>
          <w:rFonts w:ascii="Times New Roman" w:hAnsi="Times New Roman" w:cs="Times New Roman"/>
        </w:rPr>
        <w:t>describing</w:t>
      </w:r>
      <w:r w:rsidR="00902898">
        <w:rPr>
          <w:rFonts w:ascii="Times New Roman" w:hAnsi="Times New Roman" w:cs="Times New Roman"/>
        </w:rPr>
        <w:t xml:space="preserve"> and evaluating</w:t>
      </w:r>
      <w:r>
        <w:rPr>
          <w:rFonts w:ascii="Times New Roman" w:hAnsi="Times New Roman" w:cs="Times New Roman"/>
        </w:rPr>
        <w:t xml:space="preserve"> clinical decision support systems for antimicrobial management </w:t>
      </w:r>
    </w:p>
    <w:p w14:paraId="4437D680" w14:textId="77777777" w:rsidR="00891AFA" w:rsidRPr="00D16280" w:rsidRDefault="00891AFA" w:rsidP="00D16280">
      <w:pPr>
        <w:widowControl w:val="0"/>
        <w:ind w:left="-720" w:right="-720"/>
        <w:jc w:val="both"/>
        <w:rPr>
          <w:rFonts w:ascii="Times New Roman" w:hAnsi="Times New Roman" w:cs="Times New Roman"/>
        </w:rPr>
        <w:sectPr w:rsidR="00891AFA" w:rsidRPr="00D16280" w:rsidSect="00D16280">
          <w:pgSz w:w="12240" w:h="15840"/>
          <w:pgMar w:top="1440" w:right="1800" w:bottom="1440" w:left="1800" w:header="708" w:footer="708" w:gutter="0"/>
          <w:cols w:space="708"/>
          <w:docGrid w:linePitch="360"/>
        </w:sectPr>
      </w:pPr>
    </w:p>
    <w:p w14:paraId="7E092979" w14:textId="6114B544" w:rsidR="008A0353" w:rsidRPr="00810C2D" w:rsidRDefault="008A0353" w:rsidP="008A0353">
      <w:pPr>
        <w:spacing w:line="480" w:lineRule="auto"/>
        <w:rPr>
          <w:rFonts w:ascii="Times New Roman" w:hAnsi="Times New Roman" w:cs="Times New Roman"/>
          <w:sz w:val="16"/>
          <w:szCs w:val="16"/>
        </w:rPr>
      </w:pPr>
      <w:r>
        <w:rPr>
          <w:rFonts w:ascii="Times New Roman" w:hAnsi="Times New Roman" w:cs="Times New Roman"/>
          <w:b/>
          <w:sz w:val="16"/>
          <w:szCs w:val="16"/>
        </w:rPr>
        <w:lastRenderedPageBreak/>
        <w:t xml:space="preserve">Supplementary table </w:t>
      </w:r>
      <w:r w:rsidR="00192DCD">
        <w:rPr>
          <w:rFonts w:ascii="Times New Roman" w:hAnsi="Times New Roman" w:cs="Times New Roman"/>
          <w:b/>
          <w:sz w:val="16"/>
          <w:szCs w:val="16"/>
        </w:rPr>
        <w:t>2</w:t>
      </w:r>
      <w:r w:rsidRPr="00810C2D">
        <w:rPr>
          <w:rFonts w:ascii="Times New Roman" w:hAnsi="Times New Roman" w:cs="Times New Roman"/>
          <w:b/>
          <w:sz w:val="16"/>
          <w:szCs w:val="16"/>
        </w:rPr>
        <w:t xml:space="preserve">. </w:t>
      </w:r>
      <w:r w:rsidRPr="00810C2D">
        <w:rPr>
          <w:rFonts w:ascii="Times New Roman" w:hAnsi="Times New Roman" w:cs="Times New Roman"/>
          <w:sz w:val="16"/>
          <w:szCs w:val="16"/>
        </w:rPr>
        <w:t xml:space="preserve">Summary of </w:t>
      </w:r>
      <w:r>
        <w:rPr>
          <w:rFonts w:ascii="Times New Roman" w:hAnsi="Times New Roman" w:cs="Times New Roman"/>
          <w:sz w:val="16"/>
          <w:szCs w:val="16"/>
        </w:rPr>
        <w:t>Clinical Decision Support Systems</w:t>
      </w:r>
      <w:r w:rsidRPr="00810C2D">
        <w:rPr>
          <w:rFonts w:ascii="Times New Roman" w:hAnsi="Times New Roman" w:cs="Times New Roman"/>
          <w:sz w:val="16"/>
          <w:szCs w:val="16"/>
        </w:rPr>
        <w:t xml:space="preserve"> for antibiotic prescribing and evidence supporting aspects of behavioural intervention development  </w:t>
      </w:r>
      <w:r w:rsidRPr="00810C2D">
        <w:rPr>
          <w:rFonts w:ascii="Arial" w:hAnsi="Arial" w:cs="Arial"/>
          <w:sz w:val="16"/>
          <w:szCs w:val="16"/>
        </w:rPr>
        <w:t xml:space="preserve">            </w:t>
      </w:r>
    </w:p>
    <w:tbl>
      <w:tblPr>
        <w:tblStyle w:val="MediumShading1-Accent1"/>
        <w:tblW w:w="13952" w:type="dxa"/>
        <w:tblLayout w:type="fixed"/>
        <w:tblLook w:val="04A0" w:firstRow="1" w:lastRow="0" w:firstColumn="1" w:lastColumn="0" w:noHBand="0" w:noVBand="1"/>
      </w:tblPr>
      <w:tblGrid>
        <w:gridCol w:w="817"/>
        <w:gridCol w:w="709"/>
        <w:gridCol w:w="709"/>
        <w:gridCol w:w="425"/>
        <w:gridCol w:w="992"/>
        <w:gridCol w:w="1087"/>
        <w:gridCol w:w="1362"/>
        <w:gridCol w:w="1182"/>
        <w:gridCol w:w="236"/>
        <w:gridCol w:w="1417"/>
        <w:gridCol w:w="1565"/>
        <w:gridCol w:w="711"/>
        <w:gridCol w:w="735"/>
        <w:gridCol w:w="304"/>
        <w:gridCol w:w="1087"/>
        <w:gridCol w:w="614"/>
      </w:tblGrid>
      <w:tr w:rsidR="00D16280" w:rsidRPr="000700AF" w14:paraId="1E3436B9" w14:textId="77777777" w:rsidTr="00D16280">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17" w:type="dxa"/>
          </w:tcPr>
          <w:p w14:paraId="40890A88" w14:textId="77777777" w:rsidR="008A0353" w:rsidRPr="000700AF" w:rsidRDefault="008A0353" w:rsidP="001D7CD2">
            <w:pPr>
              <w:rPr>
                <w:rFonts w:cstheme="minorHAnsi"/>
                <w:sz w:val="16"/>
                <w:szCs w:val="16"/>
              </w:rPr>
            </w:pPr>
          </w:p>
        </w:tc>
        <w:tc>
          <w:tcPr>
            <w:tcW w:w="1418" w:type="dxa"/>
            <w:gridSpan w:val="2"/>
          </w:tcPr>
          <w:p w14:paraId="6465DBBF" w14:textId="77777777" w:rsidR="008A0353" w:rsidRPr="000700AF" w:rsidRDefault="008A0353" w:rsidP="001D7CD2">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CDSS Characteristics </w:t>
            </w:r>
          </w:p>
        </w:tc>
        <w:tc>
          <w:tcPr>
            <w:tcW w:w="425" w:type="dxa"/>
          </w:tcPr>
          <w:p w14:paraId="32AC0E25" w14:textId="77777777" w:rsidR="008A0353" w:rsidRPr="000700AF" w:rsidRDefault="008A0353" w:rsidP="001D7CD2">
            <w:pPr>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c>
          <w:tcPr>
            <w:tcW w:w="992" w:type="dxa"/>
          </w:tcPr>
          <w:p w14:paraId="0DA78087" w14:textId="77777777" w:rsidR="008A0353" w:rsidRPr="000700AF" w:rsidRDefault="008A0353" w:rsidP="001D7CD2">
            <w:pPr>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c>
          <w:tcPr>
            <w:tcW w:w="1087" w:type="dxa"/>
          </w:tcPr>
          <w:p w14:paraId="6DFA81C6" w14:textId="77777777" w:rsidR="008A0353" w:rsidRPr="000700AF" w:rsidRDefault="008A0353" w:rsidP="001D7CD2">
            <w:pPr>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c>
          <w:tcPr>
            <w:tcW w:w="2544" w:type="dxa"/>
            <w:gridSpan w:val="2"/>
          </w:tcPr>
          <w:p w14:paraId="3E5174C0" w14:textId="77777777" w:rsidR="008A0353" w:rsidRPr="000700AF" w:rsidRDefault="008A0353" w:rsidP="001D7CD2">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CDSS reporting on aspects of system development </w:t>
            </w:r>
          </w:p>
        </w:tc>
        <w:tc>
          <w:tcPr>
            <w:tcW w:w="236" w:type="dxa"/>
          </w:tcPr>
          <w:p w14:paraId="55F8D246" w14:textId="77777777" w:rsidR="008A0353" w:rsidRPr="000700AF" w:rsidRDefault="008A0353" w:rsidP="001D7CD2">
            <w:pPr>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c>
          <w:tcPr>
            <w:tcW w:w="1417" w:type="dxa"/>
          </w:tcPr>
          <w:p w14:paraId="45A7B02E" w14:textId="77777777" w:rsidR="008A0353" w:rsidRPr="000700AF" w:rsidRDefault="008A0353" w:rsidP="001D7CD2">
            <w:pPr>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c>
          <w:tcPr>
            <w:tcW w:w="1565" w:type="dxa"/>
          </w:tcPr>
          <w:p w14:paraId="4D1EAC00" w14:textId="77777777" w:rsidR="008A0353" w:rsidRPr="000700AF" w:rsidRDefault="008A0353" w:rsidP="001D7CD2">
            <w:pPr>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c>
          <w:tcPr>
            <w:tcW w:w="1446" w:type="dxa"/>
            <w:gridSpan w:val="2"/>
          </w:tcPr>
          <w:p w14:paraId="2CB96D4B" w14:textId="77777777" w:rsidR="008A0353" w:rsidRPr="000700AF" w:rsidRDefault="008A0353" w:rsidP="001D7CD2">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Summary of supporting studies</w:t>
            </w:r>
          </w:p>
        </w:tc>
        <w:tc>
          <w:tcPr>
            <w:tcW w:w="304" w:type="dxa"/>
          </w:tcPr>
          <w:p w14:paraId="60A2A24C" w14:textId="77777777" w:rsidR="008A0353" w:rsidRPr="000700AF" w:rsidRDefault="008A0353" w:rsidP="001D7CD2">
            <w:pPr>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c>
          <w:tcPr>
            <w:tcW w:w="1087" w:type="dxa"/>
          </w:tcPr>
          <w:p w14:paraId="5A392575" w14:textId="77777777" w:rsidR="008A0353" w:rsidRDefault="008A0353" w:rsidP="001D7CD2">
            <w:pPr>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c>
          <w:tcPr>
            <w:tcW w:w="614" w:type="dxa"/>
          </w:tcPr>
          <w:p w14:paraId="5D5EF044" w14:textId="77777777" w:rsidR="008A0353" w:rsidRPr="000700AF" w:rsidRDefault="008A0353" w:rsidP="001D7CD2">
            <w:pPr>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r>
      <w:tr w:rsidR="00D16280" w:rsidRPr="000700AF" w14:paraId="5511C549" w14:textId="77777777" w:rsidTr="00123C5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17" w:type="dxa"/>
            <w:shd w:val="clear" w:color="auto" w:fill="8496B0" w:themeFill="text2" w:themeFillTint="99"/>
          </w:tcPr>
          <w:p w14:paraId="54241EC3" w14:textId="77777777" w:rsidR="008A0353" w:rsidRPr="00E56A16" w:rsidRDefault="008A0353" w:rsidP="001D7CD2">
            <w:pPr>
              <w:rPr>
                <w:rFonts w:cstheme="minorHAnsi"/>
                <w:sz w:val="16"/>
                <w:szCs w:val="16"/>
              </w:rPr>
            </w:pPr>
          </w:p>
        </w:tc>
        <w:tc>
          <w:tcPr>
            <w:tcW w:w="709" w:type="dxa"/>
            <w:shd w:val="clear" w:color="auto" w:fill="8496B0" w:themeFill="text2" w:themeFillTint="99"/>
          </w:tcPr>
          <w:p w14:paraId="08BD0A97" w14:textId="77777777" w:rsidR="008A0353" w:rsidRPr="00E56A16"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E56A16">
              <w:rPr>
                <w:rFonts w:cstheme="minorHAnsi"/>
                <w:b/>
                <w:sz w:val="16"/>
                <w:szCs w:val="16"/>
              </w:rPr>
              <w:t xml:space="preserve">Setting </w:t>
            </w:r>
          </w:p>
        </w:tc>
        <w:tc>
          <w:tcPr>
            <w:tcW w:w="1134" w:type="dxa"/>
            <w:gridSpan w:val="2"/>
            <w:shd w:val="clear" w:color="auto" w:fill="8496B0" w:themeFill="text2" w:themeFillTint="99"/>
          </w:tcPr>
          <w:p w14:paraId="574BFDF9" w14:textId="77777777" w:rsidR="008A0353" w:rsidRPr="00E56A16"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E56A16">
              <w:rPr>
                <w:rFonts w:cstheme="minorHAnsi"/>
                <w:b/>
                <w:sz w:val="16"/>
                <w:szCs w:val="16"/>
              </w:rPr>
              <w:t>CDSS</w:t>
            </w:r>
          </w:p>
        </w:tc>
        <w:tc>
          <w:tcPr>
            <w:tcW w:w="992" w:type="dxa"/>
            <w:shd w:val="clear" w:color="auto" w:fill="8496B0" w:themeFill="text2" w:themeFillTint="99"/>
          </w:tcPr>
          <w:p w14:paraId="195B1F5D" w14:textId="77777777" w:rsidR="008A0353" w:rsidRPr="00E56A16"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E56A16">
              <w:rPr>
                <w:rFonts w:cstheme="minorHAnsi"/>
                <w:b/>
                <w:sz w:val="16"/>
                <w:szCs w:val="16"/>
              </w:rPr>
              <w:t>Platform</w:t>
            </w:r>
          </w:p>
        </w:tc>
        <w:tc>
          <w:tcPr>
            <w:tcW w:w="1087" w:type="dxa"/>
            <w:shd w:val="clear" w:color="auto" w:fill="8496B0" w:themeFill="text2" w:themeFillTint="99"/>
          </w:tcPr>
          <w:p w14:paraId="57CEE775" w14:textId="1051FB10" w:rsidR="008A0353" w:rsidRPr="00E56A16" w:rsidRDefault="00123C54" w:rsidP="001D7CD2">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Infrastructure</w:t>
            </w:r>
          </w:p>
          <w:p w14:paraId="379267F1" w14:textId="77777777" w:rsidR="008A0353" w:rsidRPr="00E56A16"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1362" w:type="dxa"/>
            <w:shd w:val="clear" w:color="auto" w:fill="8496B0" w:themeFill="text2" w:themeFillTint="99"/>
          </w:tcPr>
          <w:p w14:paraId="06AA6CBC" w14:textId="77777777" w:rsidR="008A0353" w:rsidRPr="00E56A16"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E56A16">
              <w:rPr>
                <w:rFonts w:cstheme="minorHAnsi"/>
                <w:b/>
                <w:sz w:val="16"/>
                <w:szCs w:val="16"/>
              </w:rPr>
              <w:t>Development</w:t>
            </w:r>
          </w:p>
        </w:tc>
        <w:tc>
          <w:tcPr>
            <w:tcW w:w="1418" w:type="dxa"/>
            <w:gridSpan w:val="2"/>
            <w:shd w:val="clear" w:color="auto" w:fill="8496B0" w:themeFill="text2" w:themeFillTint="99"/>
          </w:tcPr>
          <w:p w14:paraId="531A1627" w14:textId="77777777" w:rsidR="008A0353" w:rsidRPr="00E56A16"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E56A16">
              <w:rPr>
                <w:rFonts w:cstheme="minorHAnsi"/>
                <w:b/>
                <w:sz w:val="16"/>
                <w:szCs w:val="16"/>
              </w:rPr>
              <w:t>Feasibility &amp; Piloting</w:t>
            </w:r>
          </w:p>
        </w:tc>
        <w:tc>
          <w:tcPr>
            <w:tcW w:w="1417" w:type="dxa"/>
            <w:shd w:val="clear" w:color="auto" w:fill="8496B0" w:themeFill="text2" w:themeFillTint="99"/>
          </w:tcPr>
          <w:p w14:paraId="2AD0B64D" w14:textId="77777777" w:rsidR="008A0353" w:rsidRPr="00E56A16"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E56A16">
              <w:rPr>
                <w:rFonts w:cstheme="minorHAnsi"/>
                <w:b/>
                <w:sz w:val="16"/>
                <w:szCs w:val="16"/>
              </w:rPr>
              <w:t>Evaluation</w:t>
            </w:r>
          </w:p>
        </w:tc>
        <w:tc>
          <w:tcPr>
            <w:tcW w:w="1565" w:type="dxa"/>
            <w:shd w:val="clear" w:color="auto" w:fill="8496B0" w:themeFill="text2" w:themeFillTint="99"/>
          </w:tcPr>
          <w:p w14:paraId="23EE8389" w14:textId="77777777" w:rsidR="008A0353" w:rsidRPr="00E56A16"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E56A16">
              <w:rPr>
                <w:rFonts w:cstheme="minorHAnsi"/>
                <w:b/>
                <w:sz w:val="16"/>
                <w:szCs w:val="16"/>
              </w:rPr>
              <w:t>Implementation</w:t>
            </w:r>
          </w:p>
        </w:tc>
        <w:tc>
          <w:tcPr>
            <w:tcW w:w="711" w:type="dxa"/>
            <w:shd w:val="clear" w:color="auto" w:fill="8496B0" w:themeFill="text2" w:themeFillTint="99"/>
          </w:tcPr>
          <w:p w14:paraId="1038F743" w14:textId="77777777" w:rsidR="008A0353" w:rsidRPr="00E56A16"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E56A16">
              <w:rPr>
                <w:rFonts w:cstheme="minorHAnsi"/>
                <w:b/>
                <w:sz w:val="16"/>
                <w:szCs w:val="16"/>
              </w:rPr>
              <w:t>Study type</w:t>
            </w:r>
          </w:p>
        </w:tc>
        <w:tc>
          <w:tcPr>
            <w:tcW w:w="1039" w:type="dxa"/>
            <w:gridSpan w:val="2"/>
            <w:shd w:val="clear" w:color="auto" w:fill="8496B0" w:themeFill="text2" w:themeFillTint="99"/>
          </w:tcPr>
          <w:p w14:paraId="74728CAB" w14:textId="77777777" w:rsidR="008A0353" w:rsidRPr="00E56A16"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E56A16">
              <w:rPr>
                <w:rFonts w:cstheme="minorHAnsi"/>
                <w:b/>
                <w:sz w:val="16"/>
                <w:szCs w:val="16"/>
              </w:rPr>
              <w:t xml:space="preserve">Primary outcome </w:t>
            </w:r>
          </w:p>
        </w:tc>
        <w:tc>
          <w:tcPr>
            <w:tcW w:w="1087" w:type="dxa"/>
            <w:shd w:val="clear" w:color="auto" w:fill="8496B0" w:themeFill="text2" w:themeFillTint="99"/>
          </w:tcPr>
          <w:p w14:paraId="698B7953" w14:textId="77777777" w:rsidR="008A0353" w:rsidRPr="00E56A16"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E56A16">
              <w:rPr>
                <w:rFonts w:cstheme="minorHAnsi"/>
                <w:b/>
                <w:sz w:val="16"/>
                <w:szCs w:val="16"/>
              </w:rPr>
              <w:t>Outcome met</w:t>
            </w:r>
          </w:p>
        </w:tc>
        <w:tc>
          <w:tcPr>
            <w:tcW w:w="614" w:type="dxa"/>
            <w:shd w:val="clear" w:color="auto" w:fill="8496B0" w:themeFill="text2" w:themeFillTint="99"/>
          </w:tcPr>
          <w:p w14:paraId="26BA5313" w14:textId="77777777" w:rsidR="008A0353" w:rsidRPr="00E56A16"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E56A16">
              <w:rPr>
                <w:rFonts w:cstheme="minorHAnsi"/>
                <w:b/>
                <w:sz w:val="16"/>
                <w:szCs w:val="16"/>
              </w:rPr>
              <w:t>Risk of Bias</w:t>
            </w:r>
          </w:p>
        </w:tc>
      </w:tr>
      <w:tr w:rsidR="008A0353" w:rsidRPr="000700AF" w14:paraId="015D0F4B" w14:textId="77777777" w:rsidTr="00D16280">
        <w:trPr>
          <w:cnfStyle w:val="000000010000" w:firstRow="0" w:lastRow="0" w:firstColumn="0" w:lastColumn="0" w:oddVBand="0" w:evenVBand="0" w:oddHBand="0" w:evenHBand="1"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17" w:type="dxa"/>
          </w:tcPr>
          <w:p w14:paraId="25CA6301" w14:textId="2688CDA6"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"ISBN" : "09598146 (ISSN)", "ISSN" : "1756-1833", "PMID" : "12183309", "abstract" : "OBJECTIVE: To assess the effectiveness of tailored interventions to implement guidelines for urinary tract infections in women and sore throat. DESIGN: Unblinded, cluster randomised pretest-post-test trial. SETTING: 142 general practices in Norway. PARTICIPANTS: 72 practices received interventions to implement guidelines for urinary tract infection and 70 practices received interventions to implement guidelines for sore throat, serving as controls for each other. 59 practices in the urinary tract infection group and 61 practices in the sore throat group completed the study. Outcomes were measured in 16 939 consultations for sore throat and 9887 consultations for urinary tract infection. INTERVENTIONS: Interventions were developed to overcome identified barriers to implementing the guidelines. The main components of the tailored interventions were patient educational material, computer based decision support and reminders, an increase in the fee for telephone consultations, and interactive courses for general practitioners and practice assistants. MAIN OUTCOME MEASURES: Changes in rates of use of antibiotics, laboratory tests, and telephone consultations. Results: Patients in the sore throat group were 3% less likely to receive antibiotics after the intervention. Women with symptoms of urinary tract infection in the intervention group were 5.1% less likely to have a laboratory test ordered. No significant differences were found between the groups for the other outcomes. Large variation was found across the included practices in the rates of antibiotic prescription, use of laboratory tests and telephone consultations, and in the extent of change for all three outcome measures. CONCLUSIONS: Passively delivered, complex interventions targeted at identified barriers to change had little effect in changing practice.", "author" : [ { "dropping-particle" : "", "family" : "Flottorp", "given" : "Signe", "non-dropping-particle" : "", "parse-names" : false, "suffix" : "" }, { "dropping-particle" : "", "family" : "Oxman", "given" : "Andrew D", "non-dropping-particle" : "", "parse-names" : false, "suffix" : "" }, { "dropping-particle" : "", "family" : "H\u00e5velsrud", "given" : "Kari", "non-dropping-particle" : "", "parse-names" : false, "suffix" : "" }, { "dropping-particle" : "", "family" : "Treweek", "given" : "Shaun", "non-dropping-particle" : "", "parse-names" : false, "suffix" : "" }, { "dropping-particle" : "", "family" : "Herrin", "given" : "Jeph", "non-dropping-particle" : "", "parse-names" : false, "suffix" : "" } ], "container-title" : "BMJ (Clinical research ed.)", "id" : "ITEM-1", "issue" : "7360", "issued" : { "date-parts" : [ [ "2002" ] ] }, "page" : "367", "title" : "Cluster randomised controlled trial of tailored interventions to improve the management of urinary tract infections in women and sore throat.", "type" : "article-journal", "volume" : "325" }, "uris" : [ "http://www.mendeley.com/documents/?uuid=ebc3dff1-dc89-4f28-988d-9733330b30a5" ] } ], "mendeley" : { "formattedCitation" : "[29]", "plainTextFormattedCitation" : "[29]", "previouslyFormattedCitation" : "[29]"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[29]</w:t>
            </w:r>
            <w:r w:rsidRPr="00F842C4">
              <w:rPr>
                <w:rFonts w:cstheme="minorHAnsi"/>
                <w:sz w:val="12"/>
                <w:szCs w:val="12"/>
              </w:rPr>
              <w:fldChar w:fldCharType="end"/>
            </w:r>
            <w:r w:rsidRPr="00F842C4">
              <w:rPr>
                <w:rFonts w:cstheme="minorHAnsi"/>
                <w:b w:val="0"/>
                <w:sz w:val="12"/>
                <w:szCs w:val="12"/>
              </w:rPr>
              <w:t xml:space="preserve"> Flottorp </w:t>
            </w:r>
          </w:p>
        </w:tc>
        <w:tc>
          <w:tcPr>
            <w:tcW w:w="709" w:type="dxa"/>
          </w:tcPr>
          <w:p w14:paraId="6044DCE7"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PC</w:t>
            </w:r>
          </w:p>
        </w:tc>
        <w:tc>
          <w:tcPr>
            <w:tcW w:w="1134" w:type="dxa"/>
            <w:gridSpan w:val="2"/>
          </w:tcPr>
          <w:p w14:paraId="4CDB64F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Antibiotic prescribing for ARI &amp; UTI</w:t>
            </w:r>
          </w:p>
        </w:tc>
        <w:tc>
          <w:tcPr>
            <w:tcW w:w="992" w:type="dxa"/>
          </w:tcPr>
          <w:p w14:paraId="17BCD91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Software integrated into EMR</w:t>
            </w:r>
          </w:p>
        </w:tc>
        <w:tc>
          <w:tcPr>
            <w:tcW w:w="1087" w:type="dxa"/>
          </w:tcPr>
          <w:p w14:paraId="42E0B872"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Rule based</w:t>
            </w:r>
          </w:p>
          <w:p w14:paraId="4210C1A2"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tc>
        <w:tc>
          <w:tcPr>
            <w:tcW w:w="1362" w:type="dxa"/>
          </w:tcPr>
          <w:p w14:paraId="17E143FD"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418" w:type="dxa"/>
            <w:gridSpan w:val="2"/>
          </w:tcPr>
          <w:p w14:paraId="37F9F61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0B6368AA"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Small decrease in prescribing in ARI</w:t>
            </w:r>
          </w:p>
          <w:p w14:paraId="7FB3091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No effect on UTI</w:t>
            </w:r>
          </w:p>
        </w:tc>
        <w:tc>
          <w:tcPr>
            <w:tcW w:w="1565" w:type="dxa"/>
          </w:tcPr>
          <w:p w14:paraId="12708E33"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030C0217"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cRCT</w:t>
            </w:r>
          </w:p>
        </w:tc>
        <w:tc>
          <w:tcPr>
            <w:tcW w:w="1039" w:type="dxa"/>
            <w:gridSpan w:val="2"/>
          </w:tcPr>
          <w:p w14:paraId="7EB8CB5F"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Rate prescribing</w:t>
            </w:r>
          </w:p>
        </w:tc>
        <w:tc>
          <w:tcPr>
            <w:tcW w:w="1087" w:type="dxa"/>
          </w:tcPr>
          <w:p w14:paraId="125F035D"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UTI – no</w:t>
            </w:r>
          </w:p>
          <w:p w14:paraId="6210B6F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ARI – 3% ↓</w:t>
            </w:r>
          </w:p>
        </w:tc>
        <w:tc>
          <w:tcPr>
            <w:tcW w:w="614" w:type="dxa"/>
          </w:tcPr>
          <w:p w14:paraId="3647F3B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Low</w:t>
            </w:r>
          </w:p>
        </w:tc>
      </w:tr>
      <w:tr w:rsidR="00D16280" w:rsidRPr="000700AF" w14:paraId="19DCFD37" w14:textId="77777777" w:rsidTr="00D16280">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17" w:type="dxa"/>
          </w:tcPr>
          <w:p w14:paraId="6A206DFC" w14:textId="2E39D825" w:rsidR="008A0353" w:rsidRPr="00F842C4" w:rsidRDefault="008A0353" w:rsidP="001D7CD2">
            <w:pPr>
              <w:spacing w:line="276" w:lineRule="auto"/>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"10.1197/jamia.M2029.Introduction", "ISBN" : "1067-5027", "ISSN" : "1067-5027", "PMID" : "16929045", "abstract" : "Objective: To assess the acceptability and usage of a standalone personal digital assistant (PDA)-based clinical decision-support system (CDSS) for the diagnosis and management of acute respiratory tract infections (RTIs) in the outpatient setting. Design: Observational study performed as part of a larger randomized trial in six rural communities in Utah and Idaho from January 2002 to March 2004. Ninety-nine primary care providers received a PDA-based CDSS for use at the point-ofcare, and were asked to use the tool with at least 200 patients with suspected RTIs. Measurements: Clinical data were collected electronically from the devices at periodic intervals. Providers also completed an exit questionnaire at the end of the study period. Results: Providers logged 14,393 cases using the CDSS, the majority of which (n7624; 53%) were from family practitioners. Overall adherence with CDSS recommendations for the five most common diagnoses (pharyngitis, otitis media, sinusitis, bronchitis, and upper respiratory tract infection) was 82%. When antibiotics were prescribed (53% of cases), adherence with the CDSS-recommended antibiotic was high (76%). By logistic regression analysis, the odds of adherence with CDSS recommendations increased significantly with each ten cases completed (P0.001). Questionnaire respondents believed the CDSS was easy to use, and most (44/65; 68%) did not believe it increased their encounter time with patients, regardless of prior experience with PDAs. Conclusion: A standalone PDA-based CDSS for acute RTIs used at the point-of-care can encourage better outpatient antimicrobial prescribing practices and easily gather a rich set of clinical data.", "author" : [ { "dropping-particle" : "", "family" : "Rubin", "given" : "M. a.", "non-dropping-particle" : "", "parse-names" : false, "suffix" : "" }, { "dropping-particle" : "", "family" : "Bateman", "given" : "K.", "non-dropping-particle" : "", "parse-names" : false, "suffix" : "" }, { "dropping-particle" : "", "family" : "Donnelly", "given" : "S.", "non-dropping-particle" : "", "parse-names" : false, "suffix" : "" }, { "dropping-particle" : "", "family" : "Stoddard", "given" : "G. J.", "non-dropping-particle" : "", "parse-names" : false, "suffix" : "" }, { "dropping-particle" : "", "family" : "Stevenson", "given" : "K.", "non-dropping-particle" : "", "parse-names" : false, "suffix" : "" }, { "dropping-particle" : "", "family" : "Gardner", "given" : "R. M.", "non-dropping-particle" : "", "parse-names" : false, "suffix" : "" }, { "dropping-particle" : "", "family" : "Samore", "given" : "M. H.", "non-dropping-particle" : "", "parse-names" : false, "suffix" : "" } ], "container-title" : "Journal of the American Medical Informatics Association", "id" : "ITEM-1", "issue" : "6", "issued" : { "date-parts" : [ [ "2006" ] ] }, "page" : "627-634", "title" : "Use of a Personal Digital Assistant for Managing Antibiotic Prescribing for Outpatient Respiratory Tract Infections in Rural Communities", "type" : "article-journal", "volume" : "13" }, "uris" : [ "http://www.mendeley.com/documents/?uuid=693600b7-e557-4f89-8b64-ac8a55e566ee" ] } ], "mendeley" : { "formattedCitation" : "[44]", "plainTextFormattedCitation" : "[44]", "previouslyFormattedCitation" : "[44]"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[44]</w:t>
            </w:r>
            <w:r w:rsidRPr="00F842C4">
              <w:rPr>
                <w:rFonts w:cstheme="minorHAnsi"/>
                <w:sz w:val="12"/>
                <w:szCs w:val="12"/>
              </w:rPr>
              <w:fldChar w:fldCharType="end"/>
            </w:r>
            <w:r w:rsidRPr="00F842C4">
              <w:rPr>
                <w:rFonts w:cstheme="minorHAnsi"/>
                <w:b w:val="0"/>
                <w:sz w:val="12"/>
                <w:szCs w:val="12"/>
              </w:rPr>
              <w:t xml:space="preserve"> Rubin </w:t>
            </w:r>
          </w:p>
        </w:tc>
        <w:tc>
          <w:tcPr>
            <w:tcW w:w="709" w:type="dxa"/>
          </w:tcPr>
          <w:p w14:paraId="7928502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PC</w:t>
            </w:r>
          </w:p>
        </w:tc>
        <w:tc>
          <w:tcPr>
            <w:tcW w:w="1134" w:type="dxa"/>
            <w:gridSpan w:val="2"/>
          </w:tcPr>
          <w:p w14:paraId="1A98249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 xml:space="preserve">Antibiotic prescribing for ARI </w:t>
            </w:r>
          </w:p>
        </w:tc>
        <w:tc>
          <w:tcPr>
            <w:tcW w:w="992" w:type="dxa"/>
          </w:tcPr>
          <w:p w14:paraId="59C16E47"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PDA device</w:t>
            </w:r>
          </w:p>
        </w:tc>
        <w:tc>
          <w:tcPr>
            <w:tcW w:w="1087" w:type="dxa"/>
          </w:tcPr>
          <w:p w14:paraId="6CB0926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Rule based</w:t>
            </w:r>
          </w:p>
        </w:tc>
        <w:tc>
          <w:tcPr>
            <w:tcW w:w="1362" w:type="dxa"/>
          </w:tcPr>
          <w:p w14:paraId="4CEE4A5F"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Algorithms translated from paper to electronic form after demonstration of success</w:t>
            </w:r>
          </w:p>
        </w:tc>
        <w:tc>
          <w:tcPr>
            <w:tcW w:w="1418" w:type="dxa"/>
            <w:gridSpan w:val="2"/>
          </w:tcPr>
          <w:p w14:paraId="6CA7F23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Paper based algorithms proved successful in RCT</w:t>
            </w:r>
          </w:p>
        </w:tc>
        <w:tc>
          <w:tcPr>
            <w:tcW w:w="1417" w:type="dxa"/>
          </w:tcPr>
          <w:p w14:paraId="0203B0FA"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High adherence to guidelines</w:t>
            </w:r>
          </w:p>
        </w:tc>
        <w:tc>
          <w:tcPr>
            <w:tcW w:w="1565" w:type="dxa"/>
          </w:tcPr>
          <w:p w14:paraId="62A9128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Training provided to providers before deployment &amp; incentives used.</w:t>
            </w:r>
          </w:p>
        </w:tc>
        <w:tc>
          <w:tcPr>
            <w:tcW w:w="711" w:type="dxa"/>
          </w:tcPr>
          <w:p w14:paraId="0B37B4B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CS</w:t>
            </w:r>
          </w:p>
        </w:tc>
        <w:tc>
          <w:tcPr>
            <w:tcW w:w="1039" w:type="dxa"/>
            <w:gridSpan w:val="2"/>
          </w:tcPr>
          <w:p w14:paraId="731D60E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w:t>
            </w:r>
          </w:p>
        </w:tc>
        <w:tc>
          <w:tcPr>
            <w:tcW w:w="1087" w:type="dxa"/>
          </w:tcPr>
          <w:p w14:paraId="491C024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76% guideline adherence</w:t>
            </w:r>
          </w:p>
        </w:tc>
        <w:tc>
          <w:tcPr>
            <w:tcW w:w="614" w:type="dxa"/>
          </w:tcPr>
          <w:p w14:paraId="5290D8E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Med</w:t>
            </w:r>
          </w:p>
        </w:tc>
      </w:tr>
      <w:tr w:rsidR="008A0353" w:rsidRPr="000700AF" w14:paraId="7E4179A2" w14:textId="77777777" w:rsidTr="00D16280">
        <w:trPr>
          <w:cnfStyle w:val="000000010000" w:firstRow="0" w:lastRow="0" w:firstColumn="0" w:lastColumn="0" w:oddVBand="0" w:evenVBand="0" w:oddHBand="0" w:evenHBand="1"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17" w:type="dxa"/>
          </w:tcPr>
          <w:p w14:paraId="4DEAF9C7" w14:textId="37941CF5" w:rsidR="008A0353" w:rsidRPr="00F842C4" w:rsidRDefault="008A0353" w:rsidP="001D7CD2">
            <w:pPr>
              <w:spacing w:line="276" w:lineRule="auto"/>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"2006(12)5: 390-397 [pii]", "ISBN" : "1083-4087", "ISSN" : "1083-4087 (Print)", "PMID" : "16792446", "abstract" : "BACKGROUND: Overuse of antibiotics increases the incidence of bacterial resistance and contributes avoidable costs to the health care system. OBJECTIVE: To determine the feasibility of a protocol-driven community pharmacy intervention that was designed to decrease broad-spectrum antimicrobial (BSA) use in patients with upper respiratory tract infections. METHODS: The intervention involved pharmacists who conducted guided interviews regarding patient symptoms in a cohort of patients with BSA prescription visiting 2 rural community pharmacies during peak respiratory illness season. A clinical decision support system was provided to aid in pharmacist diagnosis and assist in determining if the BSA therapy was appropriate. Upon patient consent, pharmacists attempted to contact primary care providers (PCPs) to confirm the diagnosis and recommend appropriate alternative therapy. RESULTS: There were 192 subjects with prescriptions for BSAs and symptoms of respiratory tract infection. Only 3% of the patients who were approached declined to discuss their symptoms and treatment with the pharmacist. A mean of 3 minutes was required to collect symptom and treatment information from the patients. However, when patients were asked if the pharmacist could contact their PCP to recommend alternative therapy, only 7% (n=4) of patients agreed to the intervention. The PCPs who were contacted by pharmacists were receptive to altering the BSA to first-line antimicrobial therapy such as amoxicillin or doxycycline. CONCLUSION: Despite a description of the importance of the intervention, more than 90% of patients prescribed a BSA declined to permit the community pharmacist to contact the prescriber to discuss first-line therapeutic alternatives. This experience in a pilot study to explore the feasibility of pharmacist intervention at the point of dispensing of a BSA made clear that a successful community pharmacy intervention to reduce BSA use would require an alternative method, perhaps via a collaborative practice protocol that does not require patient consent to make the drug substitution to first-line antibiotic therapy.", "author" : [ { "dropping-particle" : "", "family" : "Madaras-Kelly", "given" : "Karl J", "non-dropping-particle" : "", "parse-names" : false, "suffix" : "" }, { "dropping-particle" : "", "family" : "Hannah", "given" : "Elizabeth Lyon", "non-dropping-particle" : "", "parse-names" : false, "suffix" : "" }, { "dropping-particle" : "", "family" : "Bateman", "given" : "Kim", "non-dropping-particle" : "", "parse-names" : false, "suffix" : "" }, { "dropping-particle" : "", "family" : "Samore", "given" : "Matthew H", "non-dropping-particle" : "", "parse-names" : false, "suffix" : "" } ], "container-title" : "Journal of managed care pharmacy : JMCP", "id" : "ITEM-1", "issue" : "5", "issued" : { "date-parts" : [ [ "2006" ] ] }, "page" : "390-397", "title" : "Experience with a clinical decision support system in community pharmacies to recommend narrow-spectrum antimicrobials, nonantimicrobial prescriptions, and OTC products to decrease broad-spectrum antimicrobial use.", "type" : "article-journal", "volume" : "12" }, "uris" : [ "http://www.mendeley.com/documents/?uuid=14a0a21c-5ec8-46f6-b3fe-1c1a077efe9d" ] } ], "mendeley" : { "formattedCitation" : "[45]", "plainTextFormattedCitation" : "[45]", "previouslyFormattedCitation" : "[45]"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[45]</w:t>
            </w:r>
            <w:r w:rsidRPr="00F842C4">
              <w:rPr>
                <w:rFonts w:cstheme="minorHAnsi"/>
                <w:sz w:val="12"/>
                <w:szCs w:val="12"/>
              </w:rPr>
              <w:fldChar w:fldCharType="end"/>
            </w:r>
            <w:r w:rsidRPr="00F842C4">
              <w:rPr>
                <w:rFonts w:cstheme="minorHAnsi"/>
                <w:b w:val="0"/>
                <w:sz w:val="12"/>
                <w:szCs w:val="12"/>
              </w:rPr>
              <w:t xml:space="preserve"> Madaras-Kelly</w:t>
            </w:r>
          </w:p>
        </w:tc>
        <w:tc>
          <w:tcPr>
            <w:tcW w:w="709" w:type="dxa"/>
          </w:tcPr>
          <w:p w14:paraId="4A7D161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PC</w:t>
            </w:r>
          </w:p>
        </w:tc>
        <w:tc>
          <w:tcPr>
            <w:tcW w:w="1134" w:type="dxa"/>
            <w:gridSpan w:val="2"/>
          </w:tcPr>
          <w:p w14:paraId="3BC65A09"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Antibiotic prescribing for ARI</w:t>
            </w:r>
          </w:p>
        </w:tc>
        <w:tc>
          <w:tcPr>
            <w:tcW w:w="992" w:type="dxa"/>
          </w:tcPr>
          <w:p w14:paraId="4378DCA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PDA device</w:t>
            </w:r>
          </w:p>
        </w:tc>
        <w:tc>
          <w:tcPr>
            <w:tcW w:w="1087" w:type="dxa"/>
          </w:tcPr>
          <w:p w14:paraId="0EB5637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Rule based</w:t>
            </w:r>
          </w:p>
        </w:tc>
        <w:tc>
          <w:tcPr>
            <w:tcW w:w="1362" w:type="dxa"/>
          </w:tcPr>
          <w:p w14:paraId="5FB55E3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418" w:type="dxa"/>
            <w:gridSpan w:val="2"/>
          </w:tcPr>
          <w:p w14:paraId="4BEC2E3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3EB68DD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565" w:type="dxa"/>
          </w:tcPr>
          <w:p w14:paraId="7C6D177F"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Failed to gain patient consent for inclusion</w:t>
            </w:r>
          </w:p>
        </w:tc>
        <w:tc>
          <w:tcPr>
            <w:tcW w:w="711" w:type="dxa"/>
          </w:tcPr>
          <w:p w14:paraId="002B568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NCBA</w:t>
            </w:r>
          </w:p>
        </w:tc>
        <w:tc>
          <w:tcPr>
            <w:tcW w:w="1039" w:type="dxa"/>
            <w:gridSpan w:val="2"/>
          </w:tcPr>
          <w:p w14:paraId="19A3486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Average cost of treatment</w:t>
            </w:r>
          </w:p>
          <w:p w14:paraId="281D0BE2"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CDSS acceptance</w:t>
            </w:r>
          </w:p>
        </w:tc>
        <w:tc>
          <w:tcPr>
            <w:tcW w:w="1087" w:type="dxa"/>
          </w:tcPr>
          <w:p w14:paraId="7D5D9FF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No</w:t>
            </w:r>
          </w:p>
          <w:p w14:paraId="0BCFBCDA"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3B8CA820"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No</w:t>
            </w:r>
          </w:p>
        </w:tc>
        <w:tc>
          <w:tcPr>
            <w:tcW w:w="614" w:type="dxa"/>
          </w:tcPr>
          <w:p w14:paraId="1E1A9E8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High</w:t>
            </w:r>
          </w:p>
        </w:tc>
      </w:tr>
      <w:tr w:rsidR="00D16280" w:rsidRPr="000700AF" w14:paraId="6A9E5F36" w14:textId="77777777" w:rsidTr="00D1628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30E44A11" w14:textId="61CE6F41"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"ISBN" : "1088-0224", "PMID" : "21322301", "abstract" : "Objective: To examine whether the Acute Respiratory Infection (ARI) Quality Dashboard, an electronic health record (EHR)-based feedback system, changed antibiotic prescribing. Study Design: Cluster randomized, controlled trial. Methods: We randomly assigned 27 primary care practices to receive the ARI Quality Dashboard or usual care. The primary outcome was the intent-to-intervene antibiotic prescribing rate for ARI visits. We also compared antibiotic prescribing between ARI Quality Dashboard users and nonusers. Results: During the 9-month intervention, there was no difference between intervention and control practices in antibiotic prescribing for all ARI visits (47% vs 47%; P = .87), antibiotic-appropriate ARI visits (65% vs 64%; P = .68), or non-antibiotic-appropriate ARI visits (38% vs 40%; P = .70). Among the 258 intervention clinicians, 72 (28%) used the ARI Quality Dashboard at least once. These clinicians had a lower overall ARI antibiotic prescribing rate (42% vs 50% for nonusers; P = .02). This difference was due to less antibiotic prescribing for non-antibiotic-appropriate ARIs (32% vs 43%; P = .004), including nonstreptococcal pharyngitis (31% vs 41%; P = .01) and nonspecific upper respiratory infections (19% vs 34%; P = .01). Conclusions: The ARI Quality Dashboard was not associated with an overall change in antibiotic prescribing for ARIs, although when used, it was associated with improved antibiotic prescribing. EHR-based quality reporting, as part of \"meaningful use,\" may not improve care in the absence of other changes to primary care practice. (Am J Manag Care. 2010; 16(12 Spec No.): e311-e319)", "author" : [ { "dropping-particle" : "", "family" : "Linder", "given" : "J a", "non-dropping-particle" : "", "parse-names" : false, "suffix" : "" }, { "dropping-particle" : "", "family" : "Schnipper", "given" : "J L", "non-dropping-particle" : "", "parse-names" : false, "suffix" : "" }, { "dropping-particle" : "", "family" : "Tsurikova", "given" : "R", "non-dropping-particle" : "", "parse-names" : false, "suffix" : "" }, { "dropping-particle" : "", "family" : "Yu", "given" : "D T", "non-dropping-particle" : "", "parse-names" : false, "suffix" : "" }, { "dropping-particle" : "", "family" : "Volk", "given" : "L a", "non-dropping-particle" : "", "parse-names" : false, "suffix" : "" }, { "dropping-particle" : "", "family" : "Melnikas", "given" : "a J", "non-dropping-particle" : "", "parse-names" : false, "suffix" : "" }, { "dropping-particle" : "", "family" : "Palchuk", "given" : "M B", "non-dropping-particle" : "", "parse-names" : false, "suffix" : "" }, { "dropping-particle" : "", "family" : "Olsha-Yehiav", "given" : "M", "non-dropping-particle" : "", "parse-names" : false, "suffix" : "" }, { "dropping-particle" : "", "family" : "Middleton", "given" : "B", "non-dropping-particle" : "", "parse-names" : false, "suffix" : "" } ], "container-title" : "American Journal of Managed Care", "id" : "ITEM-1", "issued" : { "date-parts" : [ [ "2010" ] ] }, "page" : "E311-E319", "title" : "Electronic Health Record Feedback to Improve Antibiotic Prescribing for Acute Respiratory Infections", "type" : "article-journal", "volume" : "16" }, "uris" : [ "http://www.mendeley.com/documents/?uuid=fc8902e2-a6fc-4f64-991a-bcdc7e636709" ] }, { "id" : "ITEM-2", "itemData" : { "ISBN" : "1476-0320; 1475-9985", "ISSN" : "1476-0320; 1475-9985", "PMID" : "20359401", "abstract" : "BACKGROUND AND OBJECTIVE: Clinical guidelines discourage antibiotic prescribing for many acute respiratory infections (ARIs), especially for non-antibiotic appropriate diagnoses. Electronic health record (EHR)-based clinical decision support has the potential to improve antibiotic prescribing for ARIs. METHODS: We randomly assigned 27 primary care clinics to receive an EHR-integrated, documentation-based clinical decision support system for the care of patients with ARIs - the ARI Smart Form - or to offer usual care. The primary outcome was the antibiotic prescribing rate for ARIs in an intent-to-intervene analysis based on administrative diagnoses. RESULTS: During the intervention period, patients made 21 961 ARI visits to study clinics. Intervention clinicians used the ARI Smart Form in 6% of 11 954 ARI visits. The antibiotic prescribing rate in the intervention clinics was 39% versus 43% in the control clinics (odds ratio (OR), 0.8; 95% confidence interval (CI), 0.6-1.2, adjusted for clustering by clinic). For antibiotic appropriate ARI diagnoses, the antibiotic prescribing rate was 54% in the intervention clinics and 59% in the control clinics (OR, 0.8; 95% CI, 0.5-1.3). For non-antibiotic appropriate diagnoses, the antibiotic prescribing rate was 32% in the intervention clinics and 34% in the control clinics (OR, 0.9; 95% CI, 0.6-1.4). When the ARI Smart Form was used, based on diagnoses entered on the form, the antibiotic prescribing rate was 49% overall, 88% for antibiotic appropriate diagnoses and 27% for non-antibiotic appropriate diagnoses. In an as-used analysis, the ARI Smart Form was associated with a lower antibiotic prescribing rate for acute bronchitis (OR, 0.5; 95% CI, 0.3-0.8). CONCLUSIONS: The ARI Smart Form neither reduced overall antibiotic prescribing nor significantly improved the appropriateness of antibiotic prescribing for ARIs, but it was not widely used. When used, the ARI Smart Form may improve diagnostic accuracy compared to administrative diagnoses and may reduce antibiotic prescribing for certain diagnoses.", "author" : [ { "dropping-particle" : "", "family" : "Linder", "given" : "J a", "non-dropping-particle" : "", "parse-names" : false, "suffix" : "" }, { "dropping-particle" : "", "family" : "Schnipper", "given" : "J L", "non-dropping-particle" : "", "parse-names" : false, "suffix" : "" }, { "dropping-particle" : "", "family" : "Tsurikova", "given" : "R", "non-dropping-particle" : "", "parse-names" : false, "suffix" : "" }, { "dropping-particle" : "", "family" : "Yu", "given" : "T", "non-dropping-particle" : "", "parse-names" : false, "suffix" : "" }, { "dropping-particle" : "", "family" : "Volk", "given" : "L a", "non-dropping-particle" : "", "parse-names" : false, "suffix" : "" }, { "dropping-particle" : "", "family" : "Melnikas", "given" : "a J", "non-dropping-particle" : "", "parse-names" : false, "suffix" : "" }, { "dropping-particle" : "", "family" : "Palchuk", "given" : "M B", "non-dropping-particle" : "", "parse-names" : false, "suffix" : "" }, { "dropping-particle" : "", "family" : "Olsha-Yehiav", "given" : "M", "non-dropping-particle" : "", "parse-names" : false, "suffix" : "" }, { "dropping-particle" : "", "family" : "Middleton", "given" : "B", "non-dropping-particle" : "", "parse-names" : false, "suffix" : "" } ], "container-title" : "Informatics in primary care", "id" : "ITEM-2", "issue" : "4", "issued" : { "date-parts" : [ [ "2009" ] ] }, "page" : "231-240", "title" : "Documentation-based clinical decision support to improve antibiotic prescribing for acute respiratory infections in primary care: a cluster randomised controlled trial", "type" : "article-journal", "volume" : "17" }, "uris" : [ "http://www.mendeley.com/documents/?uuid=e92bda34-6e97-4f63-94ae-58dbe8e7ef67" ] }, { "id" : "ITEM-3", "itemData" : { "DOI" : "10.1197/jamia.M1780", "ISBN" : "1067-5027", "ISSN" : "10675027", "PMID" : "16221947", "abstract" : "Objective: To maximize effectiveness, clinical decision-support systems must have access to accurate diagnostic and prescribing information. We measured the accuracy of electronic claims diagnoses and electronic antibiotic prescribing for acute respiratory infections (ARIs) and urinary tract infections (UTIs) in primary care. Design: A retrospective, cross-sectional study of randomly selected visits to nine clinics in the Brigham and Women's Practice-Based Research Network between 2000 and 2003 with a principal claims diagnosis of an ARI or UTI (N = 827). Measurements: We compared electronic billing diagnoses and electronic antibiotic prescribing to the gold standard of blinded chart review. Results: Claims-derived, electronic ARI diagnoses had a sensitivity of 98%, specificity of 96%, and positive predictive value of 96%. Claims-derived, electronic UTI diagnoses had a sensitivity of 100%, specificity of 87%, and positive predictive value of 85%. According to the visit note, physicians prescribed antibiotics in 45% of ARI visits and 73% of UTI visits. Electronic antibiotic prescribing had a sensitivity of 43%, specificity of 93%, positive predictive value of 90%, and simple agreement of 64%. The sensitivity of electronic antibiotic prescribing increased over time from 22% in 2000 to 58% in 2003 (p for trend &lt; 0.0001). Conclusion: Claims-derived, electronic diagnoses for ARIs and UTIs appear accurate. Although closing, a large gap persists between antibiotic prescribing documented in the visit note and the use of electronic antibiotic prescribing. Barriers to electronic antibiotic prescribing in primary care must be addressed to leverage the potential that computerized decision-support systems offer in reducing costs, improving quality, and improving patient safety.", "author" : [ { "dropping-particle" : "", "family" : "Linder", "given" : "Jeffrey a.", "non-dropping-particle" : "", "parse-names" : false, "suffix" : "" }, { "dropping-particle" : "", "family" : "Bates", "given" : "David W.", "non-dropping-particle" : "", "parse-names" : false, "suffix" : "" }, { "dropping-particle" : "", "family" : "Williams", "given" : "Deborah H.", "non-dropping-particle" : "", "parse-names" : false, "suffix" : "" }, { "dropping-particle" : "", "family" : "Connolly", "given" : "Meghan a.", "non-dropping-particle" : "", "parse-names" : false, "suffix" : "" }, { "dropping-particle" : "", "family" : "Middleton", "given" : "Blackford", "non-dropping-particle" : "", "parse-names" : false, "suffix" : "" } ], "container-title" : "Journal of the American Medical Informatics Association", "id" : "ITEM-3", "issue" : "1", "issued" : { "date-parts" : [ [ "2006" ] ] }, "page" : "61-66", "title" : "Acute infections in primary care: Accuracy of electronic diagnoses and electronic antibiotic prescribing", "type" : "article-journal", "volume" : "13" }, "uris" : [ "http://www.mendeley.com/documents/?uuid=3b925593-bf18-408c-8674-9a19e595ef19" ] } ], "mendeley" : { "formattedCitation" : "[30\u201332]", "plainTextFormattedCitation" : "[30\u201332]", "previouslyFormattedCitation" : "[30\u201332]"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[30–32]</w:t>
            </w:r>
            <w:r w:rsidRPr="00F842C4">
              <w:rPr>
                <w:rFonts w:cstheme="minorHAnsi"/>
                <w:sz w:val="12"/>
                <w:szCs w:val="12"/>
              </w:rPr>
              <w:fldChar w:fldCharType="end"/>
            </w:r>
            <w:r w:rsidRPr="00F842C4">
              <w:rPr>
                <w:rFonts w:cstheme="minorHAnsi"/>
                <w:sz w:val="12"/>
                <w:szCs w:val="12"/>
              </w:rPr>
              <w:t xml:space="preserve"> </w:t>
            </w:r>
            <w:r w:rsidRPr="00F842C4">
              <w:rPr>
                <w:rFonts w:cstheme="minorHAnsi"/>
                <w:b w:val="0"/>
                <w:sz w:val="12"/>
                <w:szCs w:val="12"/>
              </w:rPr>
              <w:t>ARI Smart Form / Quality Dashboard</w:t>
            </w:r>
          </w:p>
        </w:tc>
        <w:tc>
          <w:tcPr>
            <w:tcW w:w="709" w:type="dxa"/>
          </w:tcPr>
          <w:p w14:paraId="40FA3EB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PC</w:t>
            </w:r>
          </w:p>
        </w:tc>
        <w:tc>
          <w:tcPr>
            <w:tcW w:w="1134" w:type="dxa"/>
            <w:gridSpan w:val="2"/>
          </w:tcPr>
          <w:p w14:paraId="5B45232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 xml:space="preserve">Antibiotic prescribing for ARI &amp; UTI </w:t>
            </w:r>
          </w:p>
          <w:p w14:paraId="0662C193"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Physician feedback</w:t>
            </w:r>
          </w:p>
        </w:tc>
        <w:tc>
          <w:tcPr>
            <w:tcW w:w="992" w:type="dxa"/>
          </w:tcPr>
          <w:p w14:paraId="15A8EA8A"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Integrated into EMR</w:t>
            </w:r>
          </w:p>
        </w:tc>
        <w:tc>
          <w:tcPr>
            <w:tcW w:w="1087" w:type="dxa"/>
          </w:tcPr>
          <w:p w14:paraId="0C3A643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 xml:space="preserve">Rules based </w:t>
            </w:r>
          </w:p>
        </w:tc>
        <w:tc>
          <w:tcPr>
            <w:tcW w:w="1362" w:type="dxa"/>
          </w:tcPr>
          <w:p w14:paraId="3723284F"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Based intervention on evidence based guidelines</w:t>
            </w:r>
          </w:p>
          <w:p w14:paraId="5ACE3D7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Identified need to improve accuracy of diagnosis of ARI &amp; UTI in practice</w:t>
            </w:r>
          </w:p>
        </w:tc>
        <w:tc>
          <w:tcPr>
            <w:tcW w:w="1418" w:type="dxa"/>
            <w:gridSpan w:val="2"/>
          </w:tcPr>
          <w:p w14:paraId="35198F4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Demonstrated high sensitivity &amp; specificity for diagnosing ARI &amp; UTI</w:t>
            </w:r>
          </w:p>
        </w:tc>
        <w:tc>
          <w:tcPr>
            <w:tcW w:w="1417" w:type="dxa"/>
          </w:tcPr>
          <w:p w14:paraId="309A2003"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No effect observed</w:t>
            </w:r>
          </w:p>
        </w:tc>
        <w:tc>
          <w:tcPr>
            <w:tcW w:w="1565" w:type="dxa"/>
          </w:tcPr>
          <w:p w14:paraId="23CAD3AE"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Poor engagement with intervention by prescribers</w:t>
            </w:r>
          </w:p>
        </w:tc>
        <w:tc>
          <w:tcPr>
            <w:tcW w:w="711" w:type="dxa"/>
          </w:tcPr>
          <w:p w14:paraId="372783B7"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CSS</w:t>
            </w:r>
          </w:p>
          <w:p w14:paraId="44B067F0" w14:textId="77777777" w:rsidR="004866DF" w:rsidRDefault="004866DF"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3E9033EF" w14:textId="77777777" w:rsidR="004866DF" w:rsidRPr="00D80D33" w:rsidRDefault="004866DF"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2AF237EB" w14:textId="34195853"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 xml:space="preserve"> cRCT</w:t>
            </w:r>
          </w:p>
          <w:p w14:paraId="2957FBA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2F5E18E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cRCT</w:t>
            </w:r>
          </w:p>
        </w:tc>
        <w:tc>
          <w:tcPr>
            <w:tcW w:w="1039" w:type="dxa"/>
            <w:gridSpan w:val="2"/>
          </w:tcPr>
          <w:p w14:paraId="47ED0FB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 xml:space="preserve">Accuracy of diagnosis &amp; Prescribing </w:t>
            </w:r>
          </w:p>
          <w:p w14:paraId="6C81684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Rate of prescribing</w:t>
            </w:r>
          </w:p>
          <w:p w14:paraId="3B8A427C" w14:textId="4B5E34E1"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Rate of prescribing</w:t>
            </w:r>
          </w:p>
          <w:p w14:paraId="42256F0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tc>
        <w:tc>
          <w:tcPr>
            <w:tcW w:w="1087" w:type="dxa"/>
          </w:tcPr>
          <w:p w14:paraId="3121538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Yes</w:t>
            </w:r>
          </w:p>
          <w:p w14:paraId="57E92D2D" w14:textId="77777777" w:rsidR="004866DF" w:rsidRDefault="004866DF"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277709D7" w14:textId="77777777" w:rsidR="004866DF" w:rsidRPr="00D80D33" w:rsidRDefault="004866DF"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006450AA" w14:textId="781F7593"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No</w:t>
            </w:r>
          </w:p>
          <w:p w14:paraId="2377414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3110317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No</w:t>
            </w:r>
          </w:p>
        </w:tc>
        <w:tc>
          <w:tcPr>
            <w:tcW w:w="614" w:type="dxa"/>
          </w:tcPr>
          <w:p w14:paraId="55475177"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Med</w:t>
            </w:r>
          </w:p>
          <w:p w14:paraId="2C0D1FE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1CC14590" w14:textId="77777777" w:rsidR="004866DF" w:rsidRDefault="004866DF"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0E8D499E" w14:textId="69EE806F"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Low</w:t>
            </w:r>
          </w:p>
          <w:p w14:paraId="5D4DF96E"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1366D24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Low</w:t>
            </w:r>
          </w:p>
        </w:tc>
      </w:tr>
      <w:tr w:rsidR="008A0353" w:rsidRPr="000700AF" w14:paraId="229803C0" w14:textId="77777777" w:rsidTr="00D1628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58B77DE5" w14:textId="38322535"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"10.1371/journal.pone.0051147", "ISBN" : "1932-6203; 1932-6203", "ISSN" : "1932-6203", "PMID" : "23251440", "abstract" : "BACKGROUNDS: Over 50% of antibiotics prescriptions are for outpatients with acute respiratory infections (ARI). Many of them are not needed and thus contribute both avoidable adverse events and pressures toward the development of bacterial resistance. Could a clinical decision support system (CDSS), interposed at the time of electronic prescription, adjust antibiotics utilization toward consensus treatment guidelines for ARI?\\n\\nMETHODS: This is a retrospective comparison of pre- (2002) and post-intervention (2003-2006) periods at two comprehensive health care systems (intervention and control). The intervention was a CDSS that targeted fluoroquinolone and azithromycin; other antibiotics remained unrestricted. 7000 outpatients visits flagged by an ARI case-finding algorithm were reviewed for congruence with the guidelines (antibiotic prescribed-when-warranted or not-prescribed-when-unwarranted).\\n\\nRESULTS: 3831 patients satisfied the case definitions for one or more ARI: pneumonia (537), bronchitis (2931), sinusitis (717) and non-specific ARI (145). All patients with pneumonia received antibiotics. The relative risk (RR) of congruent prescribing was 2.57 (95% CI =\u200a(1.865 to 3.540) in favor of the intervention site for the antibiotics targeted by the CDSS; congruence did not change for other antibiotics (adjusted RR = 1.18 (95% CI =\u200a(0.691 to 2.011)). The proportion of unwarranted prescriptions of the targeted antibiotics decreased from 22% to 3%, pre vs. post-intervention (p&lt;0.0001).\\n\\nCONCLUSIONS: A CDSS interposed at the time of e-prescription nearly extinguished unwarranted use targeted antibiotics for ARI for four years. This intervention highlights a path toward sustainable antibiotics stewardship for outpatients with ARI.", "author" : [ { "dropping-particle" : "", "family" : "Rattinger", "given" : "Gail B", "non-dropping-particle" : "", "parse-names" : false, "suffix" : "" }, { "dropping-particle" : "", "family" : "Mullins", "given" : "C Daniel", "non-dropping-particle" : "", "parse-names" : false, "suffix" : "" }, { "dropping-particle" : "", "family" : "Zuckerman", "given" : "Ilene H", "non-dropping-particle" : "", "parse-names" : false, "suffix" : "" }, { "dropping-particle" : "", "family" : "Onukwugha", "given" : "Eberechukwu", "non-dropping-particle" : "", "parse-names" : false, "suffix" : "" }, { "dropping-particle" : "", "family" : "Walker", "given" : "Loreen D", "non-dropping-particle" : "", "parse-names" : false, "suffix" : "" }, { "dropping-particle" : "", "family" : "Gundlapalli", "given" : "Adi", "non-dropping-particle" : "", "parse-names" : false, "suffix" : "" }, { "dropping-particle" : "", "family" : "Samore", "given" : "Matthew", "non-dropping-particle" : "", "parse-names" : false, "suffix" : "" }, { "dropping-particle" : "", "family" : "Delisle", "given" : "Sylvain", "non-dropping-particle" : "", "parse-names" : false, "suffix" : "" } ], "container-title" : "PloS one", "id" : "ITEM-1", "issue" : "12", "issued" : { "date-parts" : [ [ "2012" ] ] }, "page" : "e51147", "title" : "A sustainable strategy to prevent misuse of antibiotics for acute respiratory infections.", "type" : "article-journal", "volume" : "7" }, "uris" : [ "http://www.mendeley.com/documents/?uuid=ef8c5586-dc24-4369-88cb-dbe168d73f8b" ] } ], "mendeley" : { "formattedCitation" : "[33]", "plainTextFormattedCitation" : "[33]", "previouslyFormattedCitation" : "[33]"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[33]</w:t>
            </w:r>
            <w:r w:rsidRPr="00F842C4">
              <w:rPr>
                <w:rFonts w:cstheme="minorHAnsi"/>
                <w:sz w:val="12"/>
                <w:szCs w:val="12"/>
              </w:rPr>
              <w:fldChar w:fldCharType="end"/>
            </w:r>
            <w:r w:rsidRPr="00F842C4">
              <w:rPr>
                <w:rFonts w:cstheme="minorHAnsi"/>
                <w:b w:val="0"/>
                <w:sz w:val="12"/>
                <w:szCs w:val="12"/>
              </w:rPr>
              <w:t xml:space="preserve"> Rattinger</w:t>
            </w:r>
          </w:p>
        </w:tc>
        <w:tc>
          <w:tcPr>
            <w:tcW w:w="709" w:type="dxa"/>
          </w:tcPr>
          <w:p w14:paraId="1265ADE2"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PC</w:t>
            </w:r>
          </w:p>
        </w:tc>
        <w:tc>
          <w:tcPr>
            <w:tcW w:w="1134" w:type="dxa"/>
            <w:gridSpan w:val="2"/>
          </w:tcPr>
          <w:p w14:paraId="61CC7BF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Antibiotic prescribing for ARI</w:t>
            </w:r>
          </w:p>
        </w:tc>
        <w:tc>
          <w:tcPr>
            <w:tcW w:w="992" w:type="dxa"/>
          </w:tcPr>
          <w:p w14:paraId="7CBC636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Integrated into EMR</w:t>
            </w:r>
          </w:p>
        </w:tc>
        <w:tc>
          <w:tcPr>
            <w:tcW w:w="1087" w:type="dxa"/>
          </w:tcPr>
          <w:p w14:paraId="623F75B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Rules based</w:t>
            </w:r>
          </w:p>
        </w:tc>
        <w:tc>
          <w:tcPr>
            <w:tcW w:w="1362" w:type="dxa"/>
          </w:tcPr>
          <w:p w14:paraId="37939F9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Attempted to integrate CDSS into natural workflow of care (stakeholders and methods not identified)</w:t>
            </w:r>
          </w:p>
          <w:p w14:paraId="355EEB01"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Translation of pharmacy processes into CDSS</w:t>
            </w:r>
          </w:p>
        </w:tc>
        <w:tc>
          <w:tcPr>
            <w:tcW w:w="1418" w:type="dxa"/>
            <w:gridSpan w:val="2"/>
          </w:tcPr>
          <w:p w14:paraId="156A5C3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2C6024BD"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Improvements in adherence to guidelines</w:t>
            </w:r>
          </w:p>
        </w:tc>
        <w:tc>
          <w:tcPr>
            <w:tcW w:w="1565" w:type="dxa"/>
          </w:tcPr>
          <w:p w14:paraId="7F6E2512"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3F912F81"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CBA</w:t>
            </w:r>
          </w:p>
        </w:tc>
        <w:tc>
          <w:tcPr>
            <w:tcW w:w="1039" w:type="dxa"/>
            <w:gridSpan w:val="2"/>
          </w:tcPr>
          <w:p w14:paraId="3FD84D6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Warranted vs. unwarranted AU</w:t>
            </w:r>
          </w:p>
        </w:tc>
        <w:tc>
          <w:tcPr>
            <w:tcW w:w="1087" w:type="dxa"/>
          </w:tcPr>
          <w:p w14:paraId="681DD3E3"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 xml:space="preserve">Yes – AU improved </w:t>
            </w:r>
          </w:p>
        </w:tc>
        <w:tc>
          <w:tcPr>
            <w:tcW w:w="614" w:type="dxa"/>
          </w:tcPr>
          <w:p w14:paraId="5B568E2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Low</w:t>
            </w:r>
          </w:p>
        </w:tc>
      </w:tr>
      <w:tr w:rsidR="00D16280" w:rsidRPr="000700AF" w14:paraId="24440950" w14:textId="77777777" w:rsidTr="00D1628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3CD49C37" w14:textId="327CA443"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bCs w:val="0"/>
                <w:sz w:val="12"/>
                <w:szCs w:val="12"/>
              </w:rPr>
              <w:instrText>ADDIN CSL_CITATION { "citationItems" : [ { "id" : "ITEM-1", "itemData" : { "DOI" : "10.1016/j.ijmedinf.2012.03.002", "ISSN" : "13865056", "author" : [ { "dropping-particle" : "", "family" : "Litvin", "given" : "Cara B.", "non-dropping-particle" : "", "parse-names" : false, "suffix" : "" }, { "dropping-particle" : "", "family" : "Ornstein", "given" : "Steven M.", "non-dropping-particle" : "", "parse-names" : false, "suffix" : "" }, { "dropping-particle" : "", "family" : "Wessell", "given" : "Andrea M.", "non-dropping-particle" : "", "parse-names" : false, "suffix" : "" }, { "dropping-particle" : "", "family" : "Nemeth", "given" : "Lynne S.", "non-dropping-particle" : "", "parse-names" : false, "suffix" : "" }, { "dropping-particle" : "", "family" : "Nietert", "given" : "Paul J.", "non-dropping-particle" : "", "parse-names" : false, "suffix" : "" } ], "container-title" : "International Journal of Medical Informatics", "id" : "ITEM-1", "issue" : "8", "issued" : { "date-parts" : [ [ "2012" ] ] }, "page" : "521-526", "publisher" : "Elsevier Ireland Ltd", "title" : "Adoption of a clinical decision support system to promote judicious use of antibiotics for acute respiratory infections in primary care", "type" : "article-journal", "volume" : "81" }, "uris" : [ "http://www.mendeley.com/documents/?uuid=978fcb04-3046-4e09-854f-d333f60a730e" ] }, { "id" : "ITEM-2", "itemData" : { "DOI" : "10.1007/s11606-012-2267-2", "ISBN" : "1160601222672", "ISSN" : "0884-8734", "author" : [ { "dropping-particle" : "", "family" : "Litvin", "given" : "Cara B.", "non-dropping-particle" : "", "parse-names" : false, "suffix" : "" }, { "dropping-particle" : "", "family" : "Ornstein", "given" : "Steven M.", "non-dropping-particle" : "", "parse-names" : false, "suffix" : "" }, { "dropping-particle" : "", "family" : "Wessell", "given" : "Andrea M.", "non-dropping-particle" : "", "parse-names" : false, "suffix" : "" }, { "dropping-particle" : "", "family" : "Nemeth", "given" : "Lynne S.", "non-dropping-particle" : "", "parse-names" : false, "suffix" : "" }, { "dropping-particle" : "", "family" : "Nietert", "given" : "Paul J.", "non-dropping-particle" : "", "parse-names" : false, "suffix" : "" } ], "container-title" : "Journal of General Internal Medicine", "id" : "ITEM-2", "issue" : "6", "issued" : { "date-parts" : [ [ "2013" ] ] }, "page" : "810-816", "title" : "Use of an Electronic Health Record Clinical Decision Support Tool to Improve Antibiotic Prescribing for Acute Respiratory Infections: The ABX-TRIP Study", "type" : "article-journal", "volume" : "28" }, "uris" : [ "http://www.mendeley.com/documents/?uuid=434f8fdf-db69-49c2-87c3-929e1dcc9d42" ] }, { "id" : "ITEM-3", "itemData" : { "DOI" : "10.1136/amiajnl-2011-000701", "ISSN" : "1067-5027", "author" : [ { "dropping-particle" : "", "family" : "Mainous", "given" : "Arch G", "non-dropping-particle" : "", "parse-names" : false, "suffix" : "" }, { "dropping-particle" : "", "family" : "Lambourne", "given" : "Carol a", "non-dropping-particle" : "", "parse-names" : false, "suffix" : "" }, { "dropping-particle" : "", "family" : "Nietert", "given" : "Paul J", "non-dropping-particle" : "", "parse-names" : false, "suffix" : "" } ], "container-title" : "Journal of the American Medical Informatics Association", "id" : "ITEM-3", "issue" : "2", "issued" : { "date-parts" : [ [ "2013" ] ] }, "page" : "317-324", "title" : "Impact of a clinical decision support system on antibiotic prescribing for acute respiratory infections in primary care: quasi-experimental trial", "type" : "article-journal", "volume" : "20" }, "uris" : [ "http://www.mendeley.com/documents/?uuid=1f28c60a-8f2b-4095-89f5-3c390ecf4293" ] } ], "mendeley" : { "formattedCitation" : "[34\u201336]", "plainTextFormattedCitation" : "[34\u201336]", "previouslyFormattedCitation" : "[34\u201336]"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bCs w:val="0"/>
                <w:noProof/>
                <w:sz w:val="12"/>
                <w:szCs w:val="12"/>
              </w:rPr>
              <w:t>[34–36]</w:t>
            </w:r>
            <w:r w:rsidRPr="00F842C4">
              <w:rPr>
                <w:rFonts w:cstheme="minorHAnsi"/>
                <w:sz w:val="12"/>
                <w:szCs w:val="12"/>
              </w:rPr>
              <w:fldChar w:fldCharType="end"/>
            </w:r>
            <w:r w:rsidRPr="00F842C4">
              <w:rPr>
                <w:rFonts w:cstheme="minorHAnsi"/>
                <w:sz w:val="12"/>
                <w:szCs w:val="12"/>
              </w:rPr>
              <w:t xml:space="preserve"> </w:t>
            </w:r>
            <w:r w:rsidRPr="00F842C4">
              <w:rPr>
                <w:rFonts w:cstheme="minorHAnsi"/>
                <w:b w:val="0"/>
                <w:sz w:val="12"/>
                <w:szCs w:val="12"/>
              </w:rPr>
              <w:t xml:space="preserve">ABX-TRIP </w:t>
            </w:r>
          </w:p>
        </w:tc>
        <w:tc>
          <w:tcPr>
            <w:tcW w:w="709" w:type="dxa"/>
          </w:tcPr>
          <w:p w14:paraId="4379BE0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PC</w:t>
            </w:r>
          </w:p>
        </w:tc>
        <w:tc>
          <w:tcPr>
            <w:tcW w:w="1134" w:type="dxa"/>
            <w:gridSpan w:val="2"/>
          </w:tcPr>
          <w:p w14:paraId="307CCAE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Antibiotic prescribing for ARI</w:t>
            </w:r>
          </w:p>
        </w:tc>
        <w:tc>
          <w:tcPr>
            <w:tcW w:w="992" w:type="dxa"/>
          </w:tcPr>
          <w:p w14:paraId="3E817D2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Integrated into EMR</w:t>
            </w:r>
          </w:p>
        </w:tc>
        <w:tc>
          <w:tcPr>
            <w:tcW w:w="1087" w:type="dxa"/>
          </w:tcPr>
          <w:p w14:paraId="08ABFF1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Rules based</w:t>
            </w:r>
          </w:p>
        </w:tc>
        <w:tc>
          <w:tcPr>
            <w:tcW w:w="1362" w:type="dxa"/>
          </w:tcPr>
          <w:p w14:paraId="4965E3B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Based on evidence based guidelines for ARI</w:t>
            </w:r>
          </w:p>
        </w:tc>
        <w:tc>
          <w:tcPr>
            <w:tcW w:w="1418" w:type="dxa"/>
            <w:gridSpan w:val="2"/>
          </w:tcPr>
          <w:p w14:paraId="64DE569F"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40ADFBD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Potential to reduce inappropriate prescribing in ARI</w:t>
            </w:r>
          </w:p>
        </w:tc>
        <w:tc>
          <w:tcPr>
            <w:tcW w:w="1565" w:type="dxa"/>
          </w:tcPr>
          <w:p w14:paraId="6DA4088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Poor engagement with intervention by prescribers</w:t>
            </w:r>
          </w:p>
          <w:p w14:paraId="48E8FD1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Number of barriers to uptake identified</w:t>
            </w:r>
          </w:p>
        </w:tc>
        <w:tc>
          <w:tcPr>
            <w:tcW w:w="711" w:type="dxa"/>
          </w:tcPr>
          <w:p w14:paraId="2D4121C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 xml:space="preserve">Qu </w:t>
            </w:r>
          </w:p>
          <w:p w14:paraId="36B8EC3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CS</w:t>
            </w:r>
          </w:p>
          <w:p w14:paraId="6F4BB50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466DAC3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CITS</w:t>
            </w:r>
          </w:p>
        </w:tc>
        <w:tc>
          <w:tcPr>
            <w:tcW w:w="1039" w:type="dxa"/>
            <w:gridSpan w:val="2"/>
          </w:tcPr>
          <w:p w14:paraId="78744A1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No</w:t>
            </w:r>
          </w:p>
          <w:p w14:paraId="204B303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Appropriate AU</w:t>
            </w:r>
          </w:p>
          <w:p w14:paraId="7F85A27E"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Inappropriate prescribing</w:t>
            </w:r>
          </w:p>
        </w:tc>
        <w:tc>
          <w:tcPr>
            <w:tcW w:w="1087" w:type="dxa"/>
          </w:tcPr>
          <w:p w14:paraId="44B7A6E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w:t>
            </w:r>
          </w:p>
          <w:p w14:paraId="548B7BF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No</w:t>
            </w:r>
          </w:p>
          <w:p w14:paraId="06203AA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1D76024A"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Yes</w:t>
            </w:r>
          </w:p>
        </w:tc>
        <w:tc>
          <w:tcPr>
            <w:tcW w:w="614" w:type="dxa"/>
          </w:tcPr>
          <w:p w14:paraId="5342958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Med</w:t>
            </w:r>
          </w:p>
          <w:p w14:paraId="3C6ED17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High</w:t>
            </w:r>
          </w:p>
          <w:p w14:paraId="02671E13"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48F96FD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Low</w:t>
            </w:r>
          </w:p>
        </w:tc>
      </w:tr>
      <w:tr w:rsidR="008A0353" w:rsidRPr="000700AF" w14:paraId="3E157F42" w14:textId="77777777" w:rsidTr="00D1628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6125FEC1" w14:textId="218BE003"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"10.1001/jamainternmed.2013.1589", "ISBN" : "2168-6114", "ISSN" : "2168-6114", "PMID" : "23319069", "abstract" : "BACKGROUND: National quality indicators show little change in the overuse of antibiotics for uncomplicated acute bronchitis. We compared the effect of 2 decision support strategies on antibiotic treatment of uncomplicated acute bronchitis.\\n\\nMETHODS: We conducted a 3-arm cluster randomized trial among 33 primary care practices belonging to an integrated health care system in central Pennsylvania. The printed decision support intervention sites (11 practices) received decision support for acute cough illness through a print-based strategy, the computer-assisted decision support intervention sites (11 practices) received decision support through an electronic medical record-based strategy, and the control sites (11 practices) served as a control arm. Both intervention sites also received clinician education and feedback on prescribing practices, as well as patient education brochures at check-in. Antibiotic prescription rates for uncomplicated acute bronchitis in the winter period (October 1, 2009, through March 31, 2010) following introduction of the intervention were compared with the previous 3 winter periods in an intent-to-treat analysis.\\n\\nRESULTS: Compared with the baseline period, the percentage of adolescents and adults prescribed antibiotics during the intervention period decreased at the printed decision support intervention sites (from 80.0% to 68.3%) and at the computer-assisted decision support intervention sites (from 74.0% to 60.7%) but increased slightly at the control sites (from 72.5% to 74.3%). After controlling for patient and clinician characteristics, as well as clustering of observations by clinician and practice site, the differences for the intervention sites were statistically significant from the control sites (P = .003 for control sites vs printed decision support intervention sites and P = .01 for control sites vs computer-assisted decision support intervention sites) but not between themselves (P = .67 for printed decision support intervention sites vs computer-assisted decision support intervention sites). Changes in total visits, 30-day return visit rates, and proportion diagnosed as having uncomplicated acute bronchitis were similar among the study sites.\\n\\nCONCLUSIONS: Implementation of a decision support strategy for acute bronchitis can help reduce the overuse of antibiotics in primary care settings. The effect of printed vs computer-assisted decision support strategies for providing decision support was equivalent.\u2026", "author" : [ { "dropping-particle" : "", "family" : "Gonzales", "given" : "Ralph", "non-dropping-particle" : "", "parse-names" : false, "suffix" : "" }, { "dropping-particle" : "", "family" : "Anderer", "given" : "Tammy", "non-dropping-particle" : "", "parse-names" : false, "suffix" : "" }, { "dropping-particle" : "", "family" : "McCulloch", "given" : "Charles E", "non-dropping-particle" : "", "parse-names" : false, "suffix" : "" }, { "dropping-particle" : "", "family" : "Maselli", "given" : "Judith H", "non-dropping-particle" : "", "parse-names" : false, "suffix" : "" }, { "dropping-particle" : "", "family" : "Bloom", "given" : "Frederick J", "non-dropping-particle" : "", "parse-names" : false, "suffix" : "" }, { "dropping-particle" : "", "family" : "Graf", "given" : "Thomas R", "non-dropping-particle" : "", "parse-names" : false, "suffix" : "" }, { "dropping-particle" : "", "family" : "Stahl", "given" : "Melissa", "non-dropping-particle" : "", "parse-names" : false, "suffix" : "" }, { "dropping-particle" : "", "family" : "Yefko", "given" : "Michelle", "non-dropping-particle" : "", "parse-names" : false, "suffix" : "" }, { "dropping-particle" : "", "family" : "Molecavage", "given" : "Julie", "non-dropping-particle" : "", "parse-names" : false, "suffix" : "" }, { "dropping-particle" : "", "family" : "Metlay", "given" : "Joshua P", "non-dropping-particle" : "", "parse-names" : false, "suffix" : "" } ], "container-title" : "JAMA internal medicine", "id" : "ITEM-1", "issue" : "4", "issued" : { "date-parts" : [ [ "2013" ] ] }, "page" : "267-73", "title" : "A cluster randomized trial of decision support strategies for reducing antibiotic use in acute bronchitis.", "type" : "article-journal", "volume" : "173" }, "uris" : [ "http://www.mendeley.com/documents/?uuid=ac41c1bf-ba46-441e-ae7c-10462f2e7722" ] } ], "mendeley" : { "formattedCitation" : "[37]", "plainTextFormattedCitation" : "[37]", "previouslyFormattedCitation" : "[37]"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[37]</w:t>
            </w:r>
            <w:r w:rsidRPr="00F842C4">
              <w:rPr>
                <w:rFonts w:cstheme="minorHAnsi"/>
                <w:sz w:val="12"/>
                <w:szCs w:val="12"/>
              </w:rPr>
              <w:fldChar w:fldCharType="end"/>
            </w:r>
            <w:r w:rsidRPr="00F842C4">
              <w:rPr>
                <w:rFonts w:cstheme="minorHAnsi"/>
                <w:sz w:val="12"/>
                <w:szCs w:val="12"/>
              </w:rPr>
              <w:t xml:space="preserve"> </w:t>
            </w: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"10.1007/s11606-015-3289-3", "ISSN" : "1525-1497", "PMID" : "25840779", "abstract" : "BACKGROUND: A recent clinical trial suggests that printed (PDS) and computer decision support (CDS) interventions are safe and effective in reducing antibiotic use in acute bronchitis relative to usual care (UC).\\n\\nOBJECTIVE: Our aim was to evaluate the cost-effectiveness of decision support interventions in reducing antibiotic use in acute bronchitis.\\n\\nDESIGN: We conducted a clinical trial-based cost-effectiveness analysis comparing UC, PDS and CDS for management of acute bronchitis. We assumed a societal perspective, 5-year program duration and 30-day time horizon.\\n\\nPATIENTS: The U.S. population aged 13-64\u00a0years presenting with acute bronchitis in the ambulatory setting.\\n\\nINTERVENTIONS: Printed and computer decision support interventions relative to usual care.\\n\\nMAIN MEASURES: Cost per antibiotic prescription safely avoided.\\n\\nKEY RESULTS: In the base case, PDS dominated UC and CDS, with lesser total costs (PDS: $2,574, UC: $2,768, CDS: $2,805) and fewer antibiotic prescriptions (PDS: 3.79, UC: 4.60, CDS: 3.95) per patient over 5\u00a0years. In one-way sensitivity analyses, PDS dominated UC across all parameter values, except when antibiotics reduced work loss by \u2265 1.9\u00a0days or the probability of hospitalization within 30\u00a0days was \u2265 0.9\u00a0% in PDS (base case: 0.2\u00a0%) or \u2264 0.4\u00a0% in UC (base case: 1.0\u00a0%). The dominance of PDS over CDS was sensitive both to probability of hospitalization and plausible variation in the adjusted odds of antibiotic use in both strategies.\\n\\nCONCLUSIONS: A PDS strategy to reduce antibiotic use in acute bronchitis is less costly and more effective than both UC and CDS strategies, although results were sensitive to variation in probability of hospitalization and the adjusted odds of antibiotic use. This simple, low-cost, safe, and effective intervention would be an economically reasonable component of a multi-component approach to address antibiotic overuse in acute bronchitis.", "author" : [ { "dropping-particle" : "", "family" : "Michaelidis", "given" : "Constantinos I", "non-dropping-particle" : "", "parse-names" : false, "suffix" : "" }, { "dropping-particle" : "", "family" : "Kern", "given" : "Melissa S", "non-dropping-particle" : "", "parse-names" : false, "suffix" : "" }, { "dropping-particle" : "", "family" : "Smith", "given" : "Kenneth J", "non-dropping-particle" : "", "parse-names" : false, "suffix" : "" } ], "container-title" : "Journal of general internal medicine", "id" : "ITEM-1", "issued" : { "date-parts" : [ [ "2015" ] ] }, "page" : "1505-1510", "title" : "Cost-Effectiveness of Decision Support Strategies in Acute Bronchitis.", "type" : "article-journal" }, "uris" : [ "http://www.mendeley.com/documents/?uuid=f1f5609b-2aa3-442e-bb3e-67c34b20218b" ] } ], "mendeley" : { "formattedCitation" : "[38]", "plainTextFormattedCitation" : "[38]", "previouslyFormattedCitation" : "[38]"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[38]</w:t>
            </w:r>
            <w:r w:rsidRPr="00F842C4">
              <w:rPr>
                <w:rFonts w:cstheme="minorHAnsi"/>
                <w:sz w:val="12"/>
                <w:szCs w:val="12"/>
              </w:rPr>
              <w:fldChar w:fldCharType="end"/>
            </w:r>
            <w:r w:rsidRPr="00F842C4">
              <w:rPr>
                <w:rFonts w:cstheme="minorHAnsi"/>
                <w:b w:val="0"/>
                <w:sz w:val="12"/>
                <w:szCs w:val="12"/>
              </w:rPr>
              <w:t xml:space="preserve"> Gonzales &amp;</w:t>
            </w:r>
          </w:p>
          <w:p w14:paraId="09AB10E7" w14:textId="77777777" w:rsidR="008A0353" w:rsidRPr="00F842C4" w:rsidRDefault="008A0353" w:rsidP="001D7CD2">
            <w:pPr>
              <w:rPr>
                <w:rFonts w:cstheme="minorHAnsi"/>
                <w:b w:val="0"/>
                <w:sz w:val="12"/>
                <w:szCs w:val="12"/>
              </w:rPr>
            </w:pPr>
            <w:r w:rsidRPr="00F842C4">
              <w:rPr>
                <w:rFonts w:cstheme="minorHAnsi"/>
                <w:b w:val="0"/>
                <w:sz w:val="12"/>
                <w:szCs w:val="12"/>
              </w:rPr>
              <w:t>Michaelidis</w:t>
            </w:r>
          </w:p>
        </w:tc>
        <w:tc>
          <w:tcPr>
            <w:tcW w:w="709" w:type="dxa"/>
          </w:tcPr>
          <w:p w14:paraId="02B418C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PC</w:t>
            </w:r>
          </w:p>
        </w:tc>
        <w:tc>
          <w:tcPr>
            <w:tcW w:w="1134" w:type="dxa"/>
            <w:gridSpan w:val="2"/>
          </w:tcPr>
          <w:p w14:paraId="5227603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Antibiotic prescribing for ARI</w:t>
            </w:r>
          </w:p>
        </w:tc>
        <w:tc>
          <w:tcPr>
            <w:tcW w:w="992" w:type="dxa"/>
          </w:tcPr>
          <w:p w14:paraId="4BA3C4C0"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Integrated into EMR</w:t>
            </w:r>
          </w:p>
        </w:tc>
        <w:tc>
          <w:tcPr>
            <w:tcW w:w="1087" w:type="dxa"/>
          </w:tcPr>
          <w:p w14:paraId="64BFDA41"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Rules based</w:t>
            </w:r>
          </w:p>
        </w:tc>
        <w:tc>
          <w:tcPr>
            <w:tcW w:w="1362" w:type="dxa"/>
          </w:tcPr>
          <w:p w14:paraId="2F24EE0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418" w:type="dxa"/>
            <w:gridSpan w:val="2"/>
          </w:tcPr>
          <w:p w14:paraId="36CBF9B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4A37379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Reduced rate of antimicrobial prescribing</w:t>
            </w:r>
          </w:p>
        </w:tc>
        <w:tc>
          <w:tcPr>
            <w:tcW w:w="1565" w:type="dxa"/>
          </w:tcPr>
          <w:p w14:paraId="435CADD1"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More expensive to implement than PDSS, which is equally as effective</w:t>
            </w:r>
          </w:p>
          <w:p w14:paraId="5584FE7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lastRenderedPageBreak/>
              <w:t>Implementation was supported by implementing with physician training and reinforcement through audit &amp; feedback</w:t>
            </w:r>
          </w:p>
        </w:tc>
        <w:tc>
          <w:tcPr>
            <w:tcW w:w="711" w:type="dxa"/>
          </w:tcPr>
          <w:p w14:paraId="6A232FB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lastRenderedPageBreak/>
              <w:t>cRCT</w:t>
            </w:r>
          </w:p>
          <w:p w14:paraId="62EB3FF2"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7601226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EA</w:t>
            </w:r>
          </w:p>
        </w:tc>
        <w:tc>
          <w:tcPr>
            <w:tcW w:w="1039" w:type="dxa"/>
            <w:gridSpan w:val="2"/>
          </w:tcPr>
          <w:p w14:paraId="249163B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Rate of prescribing</w:t>
            </w:r>
          </w:p>
          <w:p w14:paraId="78AB5A63"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 xml:space="preserve">Cost of intervention </w:t>
            </w:r>
            <w:r w:rsidRPr="00D80D33">
              <w:rPr>
                <w:rFonts w:cstheme="minorHAnsi"/>
                <w:sz w:val="14"/>
                <w:szCs w:val="14"/>
              </w:rPr>
              <w:lastRenderedPageBreak/>
              <w:t>vs PDSS</w:t>
            </w:r>
          </w:p>
        </w:tc>
        <w:tc>
          <w:tcPr>
            <w:tcW w:w="1087" w:type="dxa"/>
          </w:tcPr>
          <w:p w14:paraId="60B7924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lastRenderedPageBreak/>
              <w:t>Yes</w:t>
            </w:r>
          </w:p>
          <w:p w14:paraId="7D73B9FB"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5BB2CC9D"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 xml:space="preserve">No  </w:t>
            </w:r>
          </w:p>
        </w:tc>
        <w:tc>
          <w:tcPr>
            <w:tcW w:w="614" w:type="dxa"/>
          </w:tcPr>
          <w:p w14:paraId="75609BB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Low</w:t>
            </w:r>
          </w:p>
          <w:p w14:paraId="1643B9C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3F3A63DA"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Med</w:t>
            </w:r>
          </w:p>
        </w:tc>
      </w:tr>
      <w:tr w:rsidR="00D16280" w:rsidRPr="000700AF" w14:paraId="2565DC0F" w14:textId="77777777" w:rsidTr="00D1628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59BFD161" w14:textId="3FFA864D" w:rsidR="008A0353" w:rsidRPr="00F842C4" w:rsidRDefault="008A0353" w:rsidP="001D7CD2">
            <w:pPr>
              <w:rPr>
                <w:rFonts w:cstheme="minorHAnsi"/>
                <w:b w:val="0"/>
                <w:sz w:val="12"/>
                <w:szCs w:val="12"/>
              </w:rPr>
            </w:pPr>
            <w:r w:rsidRPr="00F842C4">
              <w:rPr>
                <w:rFonts w:cstheme="minorHAnsi"/>
                <w:sz w:val="12"/>
                <w:szCs w:val="12"/>
              </w:rPr>
              <w:lastRenderedPageBreak/>
              <w:fldChar w:fldCharType="begin" w:fldLock="1"/>
            </w:r>
            <w:r w:rsidR="006F61CD">
              <w:rPr>
                <w:rFonts w:cstheme="minorHAnsi"/>
                <w:b w:val="0"/>
                <w:sz w:val="12"/>
                <w:szCs w:val="12"/>
              </w:rPr>
              <w:instrText>ADDIN CSL_CITATION { "citationItems" : [ { "id" : "ITEM-1", "itemData" : { "DOI" : "10.1001/jamainternmed.2013.8980", "ISSN" : "2168-6106", "author" : [ { "dropping-particle" : "", "family" : "McGinn", "given" : "Thomas G.", "non-dropping-particle" : "", "parse-names" : false, "suffix" : "" }, { "dropping-particle" : "", "family" : "McCullagh", "given" : "Lauren", "non-dropping-particle" : "", "parse-names" : false, "suffix" : "" }, { "dropping-particle" : "", "family" : "Kannry", "given" : "Joseph", "non-dropping-particle" : "", "parse-names" : false, "suffix" : "" }, { "dropping-particle" : "", "family" : "Knaus", "given" : "Megan", "non-dropping-particle" : "", "parse-names" : false, "suffix" : "" }, { "dropping-particle" : "", "family" : "Sofianou", "given" : "Anastasia", "non-dropping-particle" : "", "parse-names" : false, "suffix" : "" }, { "dropping-particle" : "", "family" : "Wisnivesky", "given" : "Juan P.", "non-dropping-particle" : "", "parse-names" : false, "suffix" : "" }, { "dropping-particle" : "", "family" : "Mann", "given" : "Devin M.", "non-dropping-particle" : "", "parse-names" : false, "suffix" : "" } ], "container-title" : "JAMA Internal Medicine", "id" : "ITEM-1", "issue" : "17", "issued" : { "date-parts" : [ [ "2013" ] ] }, "page" : "1584", "title" : "Efficacy of an Evidence-Based Clinical Decision Support in Primary Care Practices", "type" : "article-journal", "volume" : "173" }, "uris" : [ "http://www.mendeley.com/documents/?uuid=eecee616-4211-4006-8187-467c6af95fcb" ] } ], "mendeley" : { "formattedCitation" : "[39]", "plainTextFormattedCitation" : "[39]", "previouslyFormattedCitation" : "[39]"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[39]</w:t>
            </w:r>
            <w:r w:rsidRPr="00F842C4">
              <w:rPr>
                <w:rFonts w:cstheme="minorHAnsi"/>
                <w:sz w:val="12"/>
                <w:szCs w:val="12"/>
              </w:rPr>
              <w:fldChar w:fldCharType="end"/>
            </w:r>
            <w:r w:rsidRPr="00F842C4">
              <w:rPr>
                <w:rFonts w:cstheme="minorHAnsi"/>
                <w:sz w:val="12"/>
                <w:szCs w:val="12"/>
              </w:rPr>
              <w:t xml:space="preserve"> </w:t>
            </w:r>
            <w:r w:rsidRPr="00F842C4">
              <w:rPr>
                <w:rFonts w:cstheme="minorHAnsi"/>
                <w:b w:val="0"/>
                <w:sz w:val="12"/>
                <w:szCs w:val="12"/>
              </w:rPr>
              <w:t xml:space="preserve">CPR tool </w:t>
            </w:r>
          </w:p>
        </w:tc>
        <w:tc>
          <w:tcPr>
            <w:tcW w:w="709" w:type="dxa"/>
          </w:tcPr>
          <w:p w14:paraId="2ED05E3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PC</w:t>
            </w:r>
          </w:p>
        </w:tc>
        <w:tc>
          <w:tcPr>
            <w:tcW w:w="1134" w:type="dxa"/>
            <w:gridSpan w:val="2"/>
          </w:tcPr>
          <w:p w14:paraId="0ABC288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Antibiotic prescribing for ARI</w:t>
            </w:r>
          </w:p>
        </w:tc>
        <w:tc>
          <w:tcPr>
            <w:tcW w:w="992" w:type="dxa"/>
          </w:tcPr>
          <w:p w14:paraId="6F6A5DE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Integrated into EMR</w:t>
            </w:r>
          </w:p>
        </w:tc>
        <w:tc>
          <w:tcPr>
            <w:tcW w:w="1087" w:type="dxa"/>
          </w:tcPr>
          <w:p w14:paraId="5EA1A25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Rules based</w:t>
            </w:r>
          </w:p>
        </w:tc>
        <w:tc>
          <w:tcPr>
            <w:tcW w:w="1362" w:type="dxa"/>
          </w:tcPr>
          <w:p w14:paraId="79DCBBD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Based on evidence that CPR improve quality of practice</w:t>
            </w:r>
          </w:p>
        </w:tc>
        <w:tc>
          <w:tcPr>
            <w:tcW w:w="1418" w:type="dxa"/>
            <w:gridSpan w:val="2"/>
          </w:tcPr>
          <w:p w14:paraId="241F0CB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5637614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Reduction in individual prescribing rates / changes in prescribing behaviour</w:t>
            </w:r>
          </w:p>
        </w:tc>
        <w:tc>
          <w:tcPr>
            <w:tcW w:w="1565" w:type="dxa"/>
          </w:tcPr>
          <w:p w14:paraId="259BE5B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68C8802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RCT</w:t>
            </w:r>
          </w:p>
        </w:tc>
        <w:tc>
          <w:tcPr>
            <w:tcW w:w="1039" w:type="dxa"/>
            <w:gridSpan w:val="2"/>
          </w:tcPr>
          <w:p w14:paraId="6EE98733"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Changes in individual prescribing behaviour</w:t>
            </w:r>
          </w:p>
        </w:tc>
        <w:tc>
          <w:tcPr>
            <w:tcW w:w="1087" w:type="dxa"/>
          </w:tcPr>
          <w:p w14:paraId="0FF4955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Yes – NNT =11</w:t>
            </w:r>
          </w:p>
        </w:tc>
        <w:tc>
          <w:tcPr>
            <w:tcW w:w="614" w:type="dxa"/>
          </w:tcPr>
          <w:p w14:paraId="3512983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High</w:t>
            </w:r>
          </w:p>
        </w:tc>
      </w:tr>
      <w:tr w:rsidR="008A0353" w:rsidRPr="000700AF" w14:paraId="66589B6B" w14:textId="77777777" w:rsidTr="00D1628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4FB7E4C5" w14:textId="15709D31"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bCs w:val="0"/>
                <w:sz w:val="12"/>
                <w:szCs w:val="12"/>
              </w:rPr>
              <w:instrText>ADDIN CSL_CITATION { "citationItems" : [ { "id" : "ITEM-1", "itemData" : { "DOI" : "10.1186/s12913-014-0594-1", "ISSN" : "1472-6963", "author" : [ { "dropping-particle" : "", "family" : "McDermott", "given" : "Lisa", "non-dropping-particle" : "", "parse-names" : false, "suffix" : "" }, { "dropping-particle" : "", "family" : "Yardley", "given" : "Lucy", "non-dropping-particle" : "", "parse-names" : false, "suffix" : "" }, { "dropping-particle" : "", "family" : "Little", "given" : "Paul", "non-dropping-particle" : "", "parse-names" : false, "suffix" : "" }, { "dropping-particle" : "", "family" : "Staa", "given" : "Tjeerd", "non-dropping-particle" : "van", "parse-names" : false, "suffix" : "" }, { "dropping-particle" : "", "family" : "Dregan", "given" : "Alex", "non-dropping-particle" : "", "parse-names" : false, "suffix" : "" }, { "dropping-particle" : "", "family" : "McCann", "given" : "Gerard", "non-dropping-particle" : "", "parse-names" : false, "suffix" : "" }, { "dropping-particle" : "", "family" : "Ashworth", "given" : "Mark", "non-dropping-particle" : "", "parse-names" : false, "suffix" : "" }, { "dropping-particle" : "", "family" : "Gulliford", "given" : "Martin", "non-dropping-particle" : "", "parse-names" : false, "suffix" : "" } ], "container-title" : "BMC Health Services Research", "id" : "ITEM-1", "issue" : "1", "issued" : { "date-parts" : [ [ "2014" ] ] }, "page" : "594", "title" : "Process evaluation of a point-of-care cluster randomised trial using a computer-delivered intervention to reduce antibiotic prescribing in primary care", "type" : "article-journal", "volume" : "14" }, "uris" : [ "http://www.mendeley.com/documents/?uuid=32ffd188-dbe1-4112-879e-034279a60a64" ] }, { "id" : "ITEM-2", "itemData" : { "DOI" : "10.1186/1745-6215-15-220", "ISSN" : "1745-6215", "PMID" : "24919485", "abstract" : "BACKGROUND: There is growing interest in conducting clinical and cluster randomized trials through electronic health records. This paper reports on the methodological issues identified during the implementation of two cluster randomized trials using the electronic health records of the Clinical Practice Research Datalink (CPRD).\\n\\nMETHODS: Two trials were completed in primary care: one aimed to reduce inappropriate antibiotic prescribing for acute respiratory infection; the other aimed to increase physician adherence with secondary prevention interventions after first stroke. The paper draws on documentary records and trial datasets to report on the methodological experience with respect to research ethics and research governance approval, general practice recruitment and allocation, sample size calculation and power, intervention implementation, and trial analysis.\\n\\nRESULTS: We obtained research governance approvals from more than 150 primary care organizations in England, Wales, and Scotland. There were 104 CPRD general practices recruited to the antibiotic trial and 106 to the stroke trial, with the target number of practices being recruited within six months. Interventions were installed into practice information systems remotely over the internet. The mean number of participants per practice was 5,588 in the antibiotic trial and 110 in the stroke trial, with the coefficient of variation of practice sizes being 0.53 and 0.56 respectively. Outcome measures showed substantial correlations between the 12\u00a0months before, and after intervention, with coefficients ranging from 0.42 for diastolic blood pressure to 0.91 for proportion of consultations with antibiotics prescribed, defining practice and participant eligibility for analysis requires careful consideration.\\n\\nCONCLUSIONS: Cluster randomized trials may be performed efficiently in large samples from UK general practices using the electronic health records of a primary care database. The geographical dispersal of trial sites presents a difficulty for research governance approval and intervention implementation. Pretrial data analyses should inform trial design and analysis plans.\\n\\nTRIAL REGISTRATION: Current Controlled Trials ISRCTN 47558792 and ISRCTN 35701810 (both registered on 17 March 2010).", "author" : [ { "dropping-particle" : "", "family" : "Gulliford", "given" : "Martin C", "non-dropping-particle" : "", "parse-names" : false, "suffix" : "" }, { "dropping-particle" : "", "family" : "Staa", "given" : "Tjeerd P", "non-dropping-particle" : "van", "parse-names" : false, "suffix" : "" }, { "dropping-particle" : "", "family" : "McDermott", "given" : "Lisa", "non-dropping-particle" : "", "parse-names" : false, "suffix" : "" }, { "dropping-particle" : "", "family" : "McCann", "given" : "Gerard", "non-dropping-particle" : "", "parse-names" : false, "suffix" : "" }, { "dropping-particle" : "", "family" : "Charlton", "given" : "Judith", "non-dropping-particle" : "", "parse-names" : false, "suffix" : "" }, { "dropping-particle" : "", "family" : "Dregan", "given" : "Alex", "non-dropping-particle" : "", "parse-names" : false, "suffix" : "" } ], "container-title" : "Trials", "id" : "ITEM-2", "issue" : "1", "issued" : { "date-parts" : [ [ "2014" ] ] }, "page" : "220", "title" : "Cluster randomized trials utilizing primary care electronic health records: methodological issues in design, conduct, and analysis (eCRT Study).", "type" : "article-journal", "volume" : "15" }, "uris" : [ "http://www.mendeley.com/documents/?uuid=785ace96-903a-4802-bd98-6ad30bad88aa" ] }, { "id" : "ITEM-3", "itemData" : { "DOI" : "10.1370/afm.1659", "ISBN" : "1544-1717", "ISSN" : "1544-1717", "PMID" : "25024243", "abstract" : "PURPOSE: This study aimed to implement a point-of-care cluster randomized trial using electronic health records. We evaluated the effectiveness of electronically delivered decision support tools at reducing antibiotic prescribing for respiratory tract infections in primary care. METHODS: Family practices from England and Scotland participating in the Clinical Practice Research Datalink (CPRD) were included in the trial; 53 family practices were allocated to intervention and 51 practices were allocated to usual care. Patients aged 18 to 59 years consulting for respiratory tract infections were eligible. The intervention was through remotely installed, computer-delivered decision support tools accessed during the consultations. Control practices provided usual care. The primary outcome was the proportion of consultations for respiratory tract infections with an antibiotic prescribed based on electronic health records. Family practice-specific proportions were included in a cluster-level analysis. RESULTS: Data were analyzed for 603,409 patients: 317,717 at intervention practices and 285,692 at control practices. Use of the intervention was less than anticipated, varying among practices. There was a reduction in proportion of consultations with antibiotics prescribed of 1.85% (95% CI, 0.10%-3.59%, P = .038) and in the rate of antibiotic prescribing for respiratory tract infections (9.69%; 95% CI, 0.75%-18.63%, fewer prescriptions per 1,000 patient-years, P = .034). There were no adverse events. CONCLUSIONS: Cluster randomized trials may be implemented efficiently in large samples from routine care settings by using primary care electronic health records. Future studies should develop and test multicomponent methods for remotely delivered intervention.", "author" : [ { "dropping-particle" : "", "family" : "Gulliford", "given" : "Martin C", "non-dropping-particle" : "", "parse-names" : false, "suffix" : "" }, { "dropping-particle" : "", "family" : "Staa", "given" : "Tjeerd", "non-dropping-particle" : "van", "parse-names" : false, "suffix" : "" }, { "dropping-particle" : "", "family" : "Dregan", "given" : "Alex", "non-dropping-particle" : "", "parse-names" : false, "suffix" : "" }, { "dropping-particle" : "", "family" : "McDermott", "given" : "Lisa", "non-dropping-particle" : "", "parse-names" : false, "suffix" : "" }, { "dropping-particle" : "", "family" : "McCann", "given" : "Gerard", "non-dropping-particle" : "", "parse-names" : false, "suffix" : "" }, { "dropping-particle" : "", "family" : "Ashworth", "given" : "Mark", "non-dropping-particle" : "", "parse-names" : false, "suffix" : "" }, { "dropping-particle" : "", "family" : "Charlton", "given" : "Judith", "non-dropping-particle" : "", "parse-names" : false, "suffix" : "" }, { "dropping-particle" : "", "family" : "Little", "given" : "Paul", "non-dropping-particle" : "", "parse-names" : false, "suffix" : "" }, { "dropping-particle" : "V", "family" : "Moore", "given" : "Michael", "non-dropping-particle" : "", "parse-names" : false, "suffix" : "" }, { "dropping-particle" : "", "family" : "Yardley", "given" : "Lucy", "non-dropping-particle" : "", "parse-names" : false, "suffix" : "" } ], "container-title" : "Annals of family medicine", "id" : "ITEM-3", "issued" : { "date-parts" : [ [ "2014" ] ] }, "page" : "344-51", "title" : "Electronic Health Records for Intervention Research: A Cluster Randomized Trial to Reduce Antibiotic Prescribing in Primary Care (eCRT Study).", "type" : "article-journal", "volume" : "12" }, "uris" : [ "http://www.mendeley.com/documents/?uuid=3e71ef75-bbbe-43ad-a09c-ed208abe178b" ] } ], "mendeley" : { "formattedCitation" : "[40\u201342]", "plainTextFormattedCitation" : "[40\u201342]", "previouslyFormattedCitation" : "[40\u201342]"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bCs w:val="0"/>
                <w:noProof/>
                <w:sz w:val="12"/>
                <w:szCs w:val="12"/>
              </w:rPr>
              <w:t>[40–42]</w:t>
            </w:r>
            <w:r w:rsidRPr="00F842C4">
              <w:rPr>
                <w:rFonts w:cstheme="minorHAnsi"/>
                <w:sz w:val="12"/>
                <w:szCs w:val="12"/>
              </w:rPr>
              <w:fldChar w:fldCharType="end"/>
            </w:r>
            <w:r w:rsidRPr="00F842C4">
              <w:rPr>
                <w:rFonts w:cstheme="minorHAnsi"/>
                <w:b w:val="0"/>
                <w:sz w:val="12"/>
                <w:szCs w:val="12"/>
              </w:rPr>
              <w:t xml:space="preserve"> eCRT</w:t>
            </w:r>
          </w:p>
        </w:tc>
        <w:tc>
          <w:tcPr>
            <w:tcW w:w="709" w:type="dxa"/>
          </w:tcPr>
          <w:p w14:paraId="5CD031A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PC</w:t>
            </w:r>
          </w:p>
        </w:tc>
        <w:tc>
          <w:tcPr>
            <w:tcW w:w="1134" w:type="dxa"/>
            <w:gridSpan w:val="2"/>
          </w:tcPr>
          <w:p w14:paraId="3A0ED16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 xml:space="preserve">Antibiotic prescribing for ARI </w:t>
            </w:r>
          </w:p>
          <w:p w14:paraId="65852E0B"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Electronic prompts</w:t>
            </w:r>
          </w:p>
        </w:tc>
        <w:tc>
          <w:tcPr>
            <w:tcW w:w="992" w:type="dxa"/>
          </w:tcPr>
          <w:p w14:paraId="414447F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Integrated into EMR</w:t>
            </w:r>
          </w:p>
        </w:tc>
        <w:tc>
          <w:tcPr>
            <w:tcW w:w="1087" w:type="dxa"/>
          </w:tcPr>
          <w:p w14:paraId="7389C51D"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Rules based</w:t>
            </w:r>
          </w:p>
        </w:tc>
        <w:tc>
          <w:tcPr>
            <w:tcW w:w="1362" w:type="dxa"/>
          </w:tcPr>
          <w:p w14:paraId="075BE971" w14:textId="6A0D865A"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Stakeholders engaged in intervention design for feedback</w:t>
            </w:r>
            <w:r w:rsidRPr="00D80D33">
              <w:rPr>
                <w:rFonts w:cstheme="minorHAnsi"/>
                <w:i/>
                <w:sz w:val="14"/>
                <w:szCs w:val="14"/>
              </w:rPr>
              <w:fldChar w:fldCharType="begin" w:fldLock="1"/>
            </w:r>
            <w:r w:rsidR="006F61CD">
              <w:rPr>
                <w:rFonts w:cstheme="minorHAnsi"/>
                <w:i/>
                <w:sz w:val="14"/>
                <w:szCs w:val="14"/>
              </w:rPr>
              <w:instrText>ADDIN CSL_CITATION { "citationItems" : [ { "id" : "ITEM-1", "itemData" : { "DOI" : "10.1186/1471-2296-11-90", "ISBN" : "1471-2296", "ISSN" : "1471-2296", "PMID" : "21087469", "abstract" : "BACKGROUND Non-adherence to clinical guidelines has been identified as a consistent finding in general practice. The purpose of this study was to develop theory-informed, computer-delivered interventions to promote the implementation of guidelines in general practice. Specifically, our aim was to develop computer-delivered prompts to promote guideline adherence for antibiotic prescribing in respiratory tract infections (RTIs), and adherence to recommendations for secondary stroke prevention. METHODS A qualitative design was used involving 33 face-to-face interviews with general practitioners (GPs). The prompts used in the interventions were initially developed using aspects of social cognitive theory, drawing on nationally recommended standards for clinical content. The prompts were then presented to GPs during interviews, and iteratively modified and refined based on interview feedback. Inductive thematic analysis was employed to identify responses to the prompts and factors involved in the decision to use them. RESULTS GPs reported being more likely to use the prompts if they were perceived as offering support and choice, but less likely to use them if they were perceived as being a method of enforcement. Attitudes towards using the prompts were also related to anticipated patient outcomes, individual prescriber differences, accessibility and presentation of prompts and acceptability of guidelines. Comments on the prompts were largely positive after modifying them based on participant feedback. CONCLUSIONS Acceptability and satisfaction with computer-delivered prompts to follow guidelines may be increased by working with practitioners to ensure that the prompts will be perceived as valuable tools that can support GPs' practice.", "author" : [ { "dropping-particle" : "", "family" : "McDermott", "given" : "Lisa", "non-dropping-particle" : "", "parse-names" : false, "suffix" : "" }, { "dropping-particle" : "", "family" : "Yardley", "given" : "Lucy", "non-dropping-particle" : "", "parse-names" : false, "suffix" : "" }, { "dropping-particle" : "", "family" : "Little", "given" : "Paul", "non-dropping-particle" : "", "parse-names" : false, "suffix" : "" }, { "dropping-particle" : "", "family" : "Ashworth", "given" : "Mark", "non-dropping-particle" : "", "parse-names" : false, "suffix" : "" }, { "dropping-particle" : "", "family" : "Gulliford", "given" : "Martin", "non-dropping-particle" : "", "parse-names" : false, "suffix" : "" }, { "dropping-particle" : "", "family" : "eCRT Research Team", "given" : "", "non-dropping-particle" : "", "parse-names" : false, "suffix" : "" } ], "container-title" : "BMC family practice", "id" : "ITEM-1", "issued" : { "date-parts" : [ [ "2010" ] ] }, "page" : "90", "title" : "Developing a computer delivered, theory based intervention for guideline implementation in general practice.", "type" : "article-journal", "volume" : "11" }, "uris" : [ "http://www.mendeley.com/documents/?uuid=c9424145-04cf-4cb8-8c63-5141f5670db3" ] } ], "mendeley" : { "formattedCitation" : "[94]", "plainTextFormattedCitation" : "[94]", "previouslyFormattedCitation" : "[94]" }, "properties" : { "noteIndex" : 0 }, "schema" : "https://github.com/citation-style-language/schema/raw/master/csl-citation.json" }</w:instrText>
            </w:r>
            <w:r w:rsidRPr="00D80D33">
              <w:rPr>
                <w:rFonts w:cstheme="minorHAnsi"/>
                <w:i/>
                <w:sz w:val="14"/>
                <w:szCs w:val="14"/>
              </w:rPr>
              <w:fldChar w:fldCharType="separate"/>
            </w:r>
            <w:r w:rsidR="00D91DB3" w:rsidRPr="00D91DB3">
              <w:rPr>
                <w:rFonts w:cstheme="minorHAnsi"/>
                <w:noProof/>
                <w:sz w:val="14"/>
                <w:szCs w:val="14"/>
              </w:rPr>
              <w:t>[94]</w:t>
            </w:r>
            <w:r w:rsidRPr="00D80D33">
              <w:rPr>
                <w:rFonts w:cstheme="minorHAnsi"/>
                <w:i/>
                <w:sz w:val="14"/>
                <w:szCs w:val="14"/>
              </w:rPr>
              <w:fldChar w:fldCharType="end"/>
            </w:r>
          </w:p>
          <w:p w14:paraId="6C1749E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National guidelines followed</w:t>
            </w:r>
          </w:p>
        </w:tc>
        <w:tc>
          <w:tcPr>
            <w:tcW w:w="1418" w:type="dxa"/>
            <w:gridSpan w:val="2"/>
          </w:tcPr>
          <w:p w14:paraId="547BD393"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2D709D8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Small reduction in rate of prescribing for ARI</w:t>
            </w:r>
          </w:p>
        </w:tc>
        <w:tc>
          <w:tcPr>
            <w:tcW w:w="1565" w:type="dxa"/>
          </w:tcPr>
          <w:p w14:paraId="5457DF77"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Poor engagement with intervention by prescribers</w:t>
            </w:r>
          </w:p>
          <w:p w14:paraId="4A24C480"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Reasons preventing engagement identified and explored</w:t>
            </w:r>
          </w:p>
        </w:tc>
        <w:tc>
          <w:tcPr>
            <w:tcW w:w="711" w:type="dxa"/>
          </w:tcPr>
          <w:p w14:paraId="7F934E6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cRCT</w:t>
            </w:r>
          </w:p>
          <w:p w14:paraId="5133681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3C2DD7E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cRCT</w:t>
            </w:r>
          </w:p>
          <w:p w14:paraId="45C0C209"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0EE0BC8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Qu</w:t>
            </w:r>
          </w:p>
        </w:tc>
        <w:tc>
          <w:tcPr>
            <w:tcW w:w="1039" w:type="dxa"/>
            <w:gridSpan w:val="2"/>
          </w:tcPr>
          <w:p w14:paraId="5EAE0233"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Proportion of ARI consultation with antibiotic prescribed</w:t>
            </w:r>
          </w:p>
          <w:p w14:paraId="4D4B06EB"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tc>
        <w:tc>
          <w:tcPr>
            <w:tcW w:w="1087" w:type="dxa"/>
          </w:tcPr>
          <w:p w14:paraId="52553492"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No</w:t>
            </w:r>
          </w:p>
          <w:p w14:paraId="29CE9EA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76A94FC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Yes - ↓1.85%</w:t>
            </w:r>
          </w:p>
          <w:p w14:paraId="58672AD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08E42D8A"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tc>
        <w:tc>
          <w:tcPr>
            <w:tcW w:w="614" w:type="dxa"/>
          </w:tcPr>
          <w:p w14:paraId="34B3C50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Med</w:t>
            </w:r>
          </w:p>
          <w:p w14:paraId="6F9A525D"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0E56BC2A"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Med</w:t>
            </w:r>
          </w:p>
          <w:p w14:paraId="307D4CD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51F95C59"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Low</w:t>
            </w:r>
          </w:p>
        </w:tc>
      </w:tr>
      <w:tr w:rsidR="00D16280" w:rsidRPr="000700AF" w14:paraId="1D470DF8" w14:textId="77777777" w:rsidTr="00D1628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704F56F2" w14:textId="1B4114DE"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"10.1007/s00228-014-1704-z", "ISBN" : "0031-6970", "ISSN" : "1432-1041", "PMID" : "24888882", "abstract" : "OBJECTIVE: This study aims to assess the effectiveness of multiple interventions carried out during the implementation of a guide, on the improvement of the appropriateness of antimicrobial prescribing in primary care. DESIGN: This is a cross-sectional before/after study carried out in Aljarafe Health Care Area (Andalusia, Spain), with a population of 368,728 inhabitants assisted in 37 health centers. SUBJECTS: Subjects include patients with antibiotic prescriptions during 2009 (pre-intervention phase) or 2012 (postintervention phase) selected by simple random sampling (confidence level, 95%; accuracy, 5%), with infections registered in the electronic clinical history. INTERVENTIONS: This study involve training sessions in primary care centers and hospital services, incorporation of the electronic guide to the Health Care Service Websites, and incorporation of the guide to the Digital Health History as a tool to support decision making. MAIN OUTCOME: Difference on appropriate antibiotic prescribing before and after interventions resulted from the study. Other variables also include age, gender, type of pharmacy, antibiotic prescribed, number of treatments per year, infection site, and main comorbidities SOURCES: In addition, this study uses computerized pharmacy records of reimbursed and dispensed drugs and electronic medical histories. RESULTS: The percentage of appropriate antibiotic prescribing increased from 36% in 2009 to 57% in 2012 (p &lt; 0.001) is shown. The improvement was observed in all age patients of any sex and was higher among working-age patients and patients with comorbidities. The best results were observed in the group of beta-lactams and in the treatment of respiratory and skin infections. CONCLUSION: The realization of multifactorial interventions involving professionals from both levels of care could be an effective strategy to improve the use of antimicrobials in primary care.", "author" : [ { "dropping-particle" : "", "family" : "Fern\u00e1ndez Urrusuno", "given" : "Roc\u00edo", "non-dropping-particle" : "", "parse-names" : false, "suffix" : "" }, { "dropping-particle" : "", "family" : "Flores Dorado", "given" : "Macarena", "non-dropping-particle" : "", "parse-names" : false, "suffix" : "" }, { "dropping-particle" : "", "family" : "Vilches Arenas", "given" : "Angel", "non-dropping-particle" : "", "parse-names" : false, "suffix" : "" }, { "dropping-particle" : "", "family" : "Serrano Martino", "given" : "Carmen", "non-dropping-particle" : "", "parse-names" : false, "suffix" : "" }, { "dropping-particle" : "", "family" : "Corral Baena", "given" : "Susana", "non-dropping-particle" : "", "parse-names" : false, "suffix" : "" }, { "dropping-particle" : "", "family" : "Montero Balosa", "given" : "Ma Carmen", "non-dropping-particle" : "", "parse-names" : false, "suffix" : "" } ], "container-title" : "European journal of clinical pharmacology", "id" : "ITEM-1", "issue" : "8", "issued" : { "date-parts" : [ [ "2014" ] ] }, "page" : "1011-20", "title" : "Improving the appropriateness of antimicrobial use in primary care after implementation of a local antimicrobial guide in both levels of care.", "type" : "article-journal", "volume" : "70" }, "uris" : [ "http://www.mendeley.com/documents/?uuid=8c419471-97b4-4e8c-8ef5-4be8ad475ee4" ] } ], "mendeley" : { "formattedCitation" : "[46]", "plainTextFormattedCitation" : "[46]", "previouslyFormattedCitation" : "[46]"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[46]</w:t>
            </w:r>
            <w:r w:rsidRPr="00F842C4">
              <w:rPr>
                <w:rFonts w:cstheme="minorHAnsi"/>
                <w:sz w:val="12"/>
                <w:szCs w:val="12"/>
              </w:rPr>
              <w:fldChar w:fldCharType="end"/>
            </w:r>
            <w:r w:rsidRPr="00F842C4">
              <w:rPr>
                <w:rFonts w:cstheme="minorHAnsi"/>
                <w:b w:val="0"/>
                <w:sz w:val="12"/>
                <w:szCs w:val="12"/>
              </w:rPr>
              <w:t xml:space="preserve"> Fernández</w:t>
            </w:r>
          </w:p>
        </w:tc>
        <w:tc>
          <w:tcPr>
            <w:tcW w:w="709" w:type="dxa"/>
          </w:tcPr>
          <w:p w14:paraId="2EC7848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PC</w:t>
            </w:r>
          </w:p>
        </w:tc>
        <w:tc>
          <w:tcPr>
            <w:tcW w:w="1134" w:type="dxa"/>
            <w:gridSpan w:val="2"/>
          </w:tcPr>
          <w:p w14:paraId="3733868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Antibiotic prescribing</w:t>
            </w:r>
          </w:p>
        </w:tc>
        <w:tc>
          <w:tcPr>
            <w:tcW w:w="992" w:type="dxa"/>
          </w:tcPr>
          <w:p w14:paraId="4EBBF8C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Web-based guideline</w:t>
            </w:r>
          </w:p>
        </w:tc>
        <w:tc>
          <w:tcPr>
            <w:tcW w:w="1087" w:type="dxa"/>
          </w:tcPr>
          <w:p w14:paraId="1C44A691"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Rules based</w:t>
            </w:r>
          </w:p>
        </w:tc>
        <w:tc>
          <w:tcPr>
            <w:tcW w:w="1362" w:type="dxa"/>
          </w:tcPr>
          <w:p w14:paraId="10B6D73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National guidelines identified</w:t>
            </w:r>
          </w:p>
        </w:tc>
        <w:tc>
          <w:tcPr>
            <w:tcW w:w="1418" w:type="dxa"/>
            <w:gridSpan w:val="2"/>
          </w:tcPr>
          <w:p w14:paraId="516AA727"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039B6507"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Improvement in guideline adherence</w:t>
            </w:r>
          </w:p>
        </w:tc>
        <w:tc>
          <w:tcPr>
            <w:tcW w:w="1565" w:type="dxa"/>
          </w:tcPr>
          <w:p w14:paraId="7B7F798F"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64674FBE"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NCITS</w:t>
            </w:r>
          </w:p>
        </w:tc>
        <w:tc>
          <w:tcPr>
            <w:tcW w:w="1039" w:type="dxa"/>
            <w:gridSpan w:val="2"/>
          </w:tcPr>
          <w:p w14:paraId="6A6B225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Adherence to guidelines</w:t>
            </w:r>
          </w:p>
        </w:tc>
        <w:tc>
          <w:tcPr>
            <w:tcW w:w="1087" w:type="dxa"/>
          </w:tcPr>
          <w:p w14:paraId="2B110FD1"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Yes – 21%↑</w:t>
            </w:r>
          </w:p>
        </w:tc>
        <w:tc>
          <w:tcPr>
            <w:tcW w:w="614" w:type="dxa"/>
          </w:tcPr>
          <w:p w14:paraId="48987ED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Med</w:t>
            </w:r>
          </w:p>
        </w:tc>
      </w:tr>
      <w:tr w:rsidR="008A0353" w:rsidRPr="000700AF" w14:paraId="2ED1CBCA" w14:textId="77777777" w:rsidTr="00D1628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49EFB357" w14:textId="5E1A78F5"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"10.1136/amiajnl-2014-002648", "ISSN" : "1067-5027", "author" : [ { "dropping-particle" : "Mac", "family" : "McCullough", "given" : "J", "non-dropping-particle" : "", "parse-names" : false, "suffix" : "" }, { "dropping-particle" : "", "family" : "Zimmerman", "given" : "Frederick J", "non-dropping-particle" : "", "parse-names" : false, "suffix" : "" }, { "dropping-particle" : "", "family" : "Rodriguez", "given" : "Hector P", "non-dropping-particle" : "", "parse-names" : false, "suffix" : "" }, { "dropping-particle" : "", "family" : "Bell", "given" : "Douglas S", "non-dropping-particle" : "", "parse-names" : false, "suffix" : "" }, { "dropping-particle" : "", "family" : "Torrens", "given" : "Paul R", "non-dropping-particle" : "", "parse-names" : false, "suffix" : "" } ], "container-title" : "Journal of the American Medical Informatics Association", "id" : "ITEM-1", "issue" : "6", "issued" : { "date-parts" : [ [ "2014" ] ] }, "page" : "1091-1097", "title" : "Impact of clinical decision support on receipt of antibiotic prescriptions for acute bronchitis and upper respiratory tract infection", "type" : "article-journal", "volume" : "21" }, "uris" : [ "http://www.mendeley.com/documents/?uuid=3c9777e1-0b0a-4237-b103-63242a3f506c" ] } ], "mendeley" : { "formattedCitation" : "[43]", "plainTextFormattedCitation" : "[43]", "previouslyFormattedCitation" : "[43]"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[43]</w:t>
            </w:r>
            <w:r w:rsidRPr="00F842C4">
              <w:rPr>
                <w:rFonts w:cstheme="minorHAnsi"/>
                <w:sz w:val="12"/>
                <w:szCs w:val="12"/>
              </w:rPr>
              <w:fldChar w:fldCharType="end"/>
            </w:r>
            <w:r w:rsidRPr="00F842C4">
              <w:rPr>
                <w:rFonts w:cstheme="minorHAnsi"/>
                <w:b w:val="0"/>
                <w:sz w:val="12"/>
                <w:szCs w:val="12"/>
              </w:rPr>
              <w:t xml:space="preserve"> McCullough</w:t>
            </w:r>
          </w:p>
        </w:tc>
        <w:tc>
          <w:tcPr>
            <w:tcW w:w="709" w:type="dxa"/>
          </w:tcPr>
          <w:p w14:paraId="0BBFFF0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PC</w:t>
            </w:r>
          </w:p>
        </w:tc>
        <w:tc>
          <w:tcPr>
            <w:tcW w:w="1134" w:type="dxa"/>
            <w:gridSpan w:val="2"/>
          </w:tcPr>
          <w:p w14:paraId="5FA8658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 xml:space="preserve">Antibiotic prescribing for ARI </w:t>
            </w:r>
          </w:p>
          <w:p w14:paraId="5A4B8A50"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Electronic prompts</w:t>
            </w:r>
          </w:p>
        </w:tc>
        <w:tc>
          <w:tcPr>
            <w:tcW w:w="992" w:type="dxa"/>
          </w:tcPr>
          <w:p w14:paraId="1F060797"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Integrated into EMR</w:t>
            </w:r>
          </w:p>
        </w:tc>
        <w:tc>
          <w:tcPr>
            <w:tcW w:w="1087" w:type="dxa"/>
          </w:tcPr>
          <w:p w14:paraId="455DEE3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Rules based</w:t>
            </w:r>
          </w:p>
        </w:tc>
        <w:tc>
          <w:tcPr>
            <w:tcW w:w="1362" w:type="dxa"/>
          </w:tcPr>
          <w:p w14:paraId="3F8997D1"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Designed intervention based on a hypothesis of how CDSS will act to change behaviours. (Stakeholders not engaged)</w:t>
            </w:r>
          </w:p>
        </w:tc>
        <w:tc>
          <w:tcPr>
            <w:tcW w:w="1418" w:type="dxa"/>
            <w:gridSpan w:val="2"/>
          </w:tcPr>
          <w:p w14:paraId="1C91F7DB"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Reduction in antimicrobial usage</w:t>
            </w:r>
          </w:p>
        </w:tc>
        <w:tc>
          <w:tcPr>
            <w:tcW w:w="1417" w:type="dxa"/>
          </w:tcPr>
          <w:p w14:paraId="26DE589D"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565" w:type="dxa"/>
          </w:tcPr>
          <w:p w14:paraId="3AFA408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2D8A251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CS</w:t>
            </w:r>
          </w:p>
        </w:tc>
        <w:tc>
          <w:tcPr>
            <w:tcW w:w="1039" w:type="dxa"/>
            <w:gridSpan w:val="2"/>
          </w:tcPr>
          <w:p w14:paraId="27BD4649"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w:t>
            </w:r>
          </w:p>
        </w:tc>
        <w:tc>
          <w:tcPr>
            <w:tcW w:w="1087" w:type="dxa"/>
          </w:tcPr>
          <w:p w14:paraId="233E261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CDSS use reduced AU</w:t>
            </w:r>
          </w:p>
        </w:tc>
        <w:tc>
          <w:tcPr>
            <w:tcW w:w="614" w:type="dxa"/>
          </w:tcPr>
          <w:p w14:paraId="224792A7"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Med</w:t>
            </w:r>
          </w:p>
        </w:tc>
      </w:tr>
      <w:tr w:rsidR="00D16280" w:rsidRPr="000700AF" w14:paraId="7D17F5ED" w14:textId="77777777" w:rsidTr="00D1628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4183C3EC" w14:textId="77777777" w:rsidR="008A0353" w:rsidRPr="00F842C4" w:rsidRDefault="008A0353" w:rsidP="001D7CD2">
            <w:pPr>
              <w:rPr>
                <w:rFonts w:cstheme="minorHAnsi"/>
                <w:b w:val="0"/>
                <w:sz w:val="12"/>
                <w:szCs w:val="12"/>
              </w:rPr>
            </w:pPr>
          </w:p>
        </w:tc>
        <w:tc>
          <w:tcPr>
            <w:tcW w:w="709" w:type="dxa"/>
          </w:tcPr>
          <w:p w14:paraId="77000FC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tc>
        <w:tc>
          <w:tcPr>
            <w:tcW w:w="1134" w:type="dxa"/>
            <w:gridSpan w:val="2"/>
          </w:tcPr>
          <w:p w14:paraId="5869ED01"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tc>
        <w:tc>
          <w:tcPr>
            <w:tcW w:w="992" w:type="dxa"/>
          </w:tcPr>
          <w:p w14:paraId="72B623B1"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tc>
        <w:tc>
          <w:tcPr>
            <w:tcW w:w="1087" w:type="dxa"/>
          </w:tcPr>
          <w:p w14:paraId="50841F7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tc>
        <w:tc>
          <w:tcPr>
            <w:tcW w:w="1362" w:type="dxa"/>
          </w:tcPr>
          <w:p w14:paraId="77B7A38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p>
        </w:tc>
        <w:tc>
          <w:tcPr>
            <w:tcW w:w="1418" w:type="dxa"/>
            <w:gridSpan w:val="2"/>
          </w:tcPr>
          <w:p w14:paraId="5B09F5BE"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p>
        </w:tc>
        <w:tc>
          <w:tcPr>
            <w:tcW w:w="1417" w:type="dxa"/>
          </w:tcPr>
          <w:p w14:paraId="282569BE"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p>
        </w:tc>
        <w:tc>
          <w:tcPr>
            <w:tcW w:w="1565" w:type="dxa"/>
          </w:tcPr>
          <w:p w14:paraId="3E56713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p>
        </w:tc>
        <w:tc>
          <w:tcPr>
            <w:tcW w:w="711" w:type="dxa"/>
          </w:tcPr>
          <w:p w14:paraId="1541567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tc>
        <w:tc>
          <w:tcPr>
            <w:tcW w:w="1039" w:type="dxa"/>
            <w:gridSpan w:val="2"/>
          </w:tcPr>
          <w:p w14:paraId="069F0221"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tc>
        <w:tc>
          <w:tcPr>
            <w:tcW w:w="1087" w:type="dxa"/>
          </w:tcPr>
          <w:p w14:paraId="1D2158DF"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tc>
        <w:tc>
          <w:tcPr>
            <w:tcW w:w="614" w:type="dxa"/>
          </w:tcPr>
          <w:p w14:paraId="235B354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tc>
      </w:tr>
      <w:tr w:rsidR="008A0353" w:rsidRPr="000700AF" w14:paraId="2F0CC0C0" w14:textId="77777777" w:rsidTr="00D1628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1B427F15" w14:textId="5DF0F3DA"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"ISBN" : "0899-823X", "ISSN" : "0899-823X", "PMID" : "2745959", "abstract" : "A prospective study was performed over a two-year period to determine whether computer-generated reminders of perioperative antibiotic use could improve prescribing habits and reduce postoperative wound infections. During the first year, baseline patterns of antibiotic use and postoperative infection rates were established. During the second year, computer-generated reminders regarding perioperative antibiotic use were placed in the patient's medical record prior to surgery and patterns of antibiotic use and postoperative wound infections monitored. Hospitalized patients undergoing non-emergency surgery from June to November 1985 (3,263 patients), and from June to November 1986 (3,568) were monitored with respect to indications for perioperative antibiotic use, timing of antibiotic use and postoperative infectious complications. Perioperative antibiotic use was considered advisable for 1,621 (50%) patients in the 1985 sample and for 1,830 (51%) patients in the 1986 sample. Among these patients, antibiotics were given within two hours before the surgical incision in 638 (40%) of the 1985 sample and 1,070 (58%) of the 1986 sample (p less than 0.001). Overall, postoperative wound infections were detected in 28 (1.8%) of 1,621 patients in 1985 compared with 16 (0.9%) of 1,830 such patients in 1986 (p less than 0.03). We conclude that computer-generated reminders of perioperative antibiotic use improved prescribing habits with a concurrent decline in postoperative wound infections.", "author" : [ { "dropping-particle" : "", "family" : "Larsen", "given" : "R a", "non-dropping-particle" : "", "parse-names" : false, "suffix" : "" }, { "dropping-particle" : "", "family" : "Evans", "given" : "R S", "non-dropping-particle" : "", "parse-names" : false, "suffix" : "" }, { "dropping-particle" : "", "family" : "Burke", "given" : "J P", "non-dropping-particle" : "", "parse-names" : false, "suffix" : "" }, { "dropping-particle" : "", "family" : "Pestotnik", "given" : "S L", "non-dropping-particle" : "", "parse-names" : false, "suffix" : "" }, { "dropping-particle" : "", "family" : "Gardner", "given" : "R M", "non-dropping-particle" : "", "parse-names" : false, "suffix" : "" }, { "dropping-particle" : "", "family" : "Classen", "given" : "D C", "non-dropping-particle" : "", "parse-names" : false, "suffix" : "" } ], "container-title" : "Infection control and hospital epidemiology", "id" : "ITEM-1", "issue" : "7", "issued" : { "date-parts" : [ [ "1989" ] ] }, "page" : "316-20", "title" : "Improved perioperative antibiotic use and reduced surgical wound infections through use of computer decision analysis.", "type" : "article-journal", "volume" : "10" }, "uris" : [ "http://www.mendeley.com/documents/?uuid=a4e75936-513a-4c44-adce-5a3a5c7b7d3e" ] }, { "id" : "ITEM-2", "itemData" : { "DOI" : "10.1001/archinte.1994.00420080076008", "ISSN" : "0003-9926", "abstract" : "Background: Physicians frequently need to start antibiotic therapy before the results of bacterial cultures and antibiotic susceptibility tests are available. We developed and evaluated a computerized antibiotic consultant to assist physicians in the selection of appropriate empiric antibiotics. Methods: We used a two-stage random-selection study to compare antibiotics suggested by the antibiotic consultant with 482 associated antibiotic susceptibility results and the concurrent antibiotics ordered by physicians. The antibiotics ordered by randomized physicians were then compared between crossover periods of antibiotic consultant use. Results: The antibiotic consultant suggested an antibiotic regimen to which all isolated pathogens were shown to be susceptible for 453 (94%) of 482 culture results, while physicians ordered an antibiotic regimen to which all isolated pathogens were susceptible for 369 culture results (77%) (P&lt;.001). The physicians who prescribed antibiotics to which all pathogens were susceptible did so a mean of 21 hours after the culture specimens were collected. Physicians ordered appropriate antibiotics within 12 hours of the culture collection significantly more often when they had use of the antibiotic consultant than during the period before use (P&lt;.035). Moreover, 88% of the physicians stated they would recommend the program to other physicians, 85% said the program improved their antibiotic selection, and 81% said they felt use of the program improved patient care. Conclusions: Information from computer-based medical records can be used to help improve physicians' selection of empiric antibiotics for infections.(Arch Intern Med. 1994;154:878-884)", "author" : [ { "dropping-particle" : "", "family" : "Evans", "given" : "R. Scott", "non-dropping-particle" : "", "parse-names" : false, "suffix" : "" } ], "container-title" : "Archives of Internal Medicine", "id" : "ITEM-2", "issue" : "8", "issued" : { "date-parts" : [ [ "1994", "4", "25" ] ] }, "page" : "878", "title" : "Improving Empiric Antibiotic Selection Using Computer Decision Support", "type" : "article-journal", "volume" : "154" }, "uris" : [ "http://www.mendeley.com/documents/?uuid=b46c5a65-dfc5-43c0-a571-dd4a7d3e9bba" ] }, { "id" : "ITEM-3", "itemData" : { "DOI" : "10.1059/0003-4819-124-10-199605150-00004", "ISBN" : "0003-4819", "ISSN" : "0003-4819", "PMID" : "8610917", "abstract" : "OBJECTIVE: To determine the clinical and financial outcomes of antibiotic practice guidelines implemented through computer-assisted decision support.\\n\\nDESIGN: Descriptive epidemiologic study and financial analysis.\\n\\nSETTING: 520-bed community teaching hospital in Salt Lake City, Utah.\\n\\nPATIENTS: All 162 196 patients discharged from LDS Hospital between 1 January 1988 and 31 December 1994.\\n\\nINTERVENTION: An antibiotic management program that used local clinician-derived consensus guidelines embedded in computer-assisted decision support programs. Prescribing guidelines were developed for inpatient prophylactic, empiric, and therapeutic uses of antibiotics.\\n\\nMEASUREMENTS: Measures of antibiotic use included timing of preoperative antibiotic administration and duration of postoperative antibiotic use. Clinical outcomes included rates of adverse drug events, patterns of antimicrobial resistance, mortality, and length of hospital stay. Financial and use outcomes were expressed as yearly expenditures for antibiotics and defined daily doses per 100 occupied bed-days.\\n\\nRESULTS: During the 7-year study period, 63 759 hospitalized patients (39.3%) received antibiotics. The proportion of the hospitalized patients who received antibiotics increased each year, from 31.8% in 1988 to 53.1% in 1994. Use of broad-spectrum antibiotics increased from 24% of all antibiotic use in 1988 to 47% in 1994. The annual Medicare case-mix index increased from 1.7481 in 1988 to 2.0520 in 1993. Total acquisition costs of antibiotics (adjusted for inflation) decreased from 24.8% ($987,547) of the pharmacy drug expenditure budget in 1988 to 12.9% ($612,500) in 1994. Antibiotic costs per treated patient (adjusted for inflation) decreased from $122.66 per patient in 1988 to $51.90 per patient in 1994. Analysis using a standardized method (defined daily doses) to compare antibiotic use showed that antibiotic use decreased by 22.8% overall. Measures of antibiotic use and clinical outcomes improved during the study period. The percentage of patients having surgery who received appropriately timed preoperative antibiotics increased from 40% in 1988 to 99.1% in 1994. The average number of antibiotic doses administered for surgical prophylaxis was reduced from 19 doses in the base year to 5.3 doses in 1994. Antibiotic-associated adverse drug events decreased by 30%. During the study, antimicrobial resistance patterns were stable, and length of stay remained the same. Mortality rates\u2026", "author" : [ { "dropping-particle" : "", "family" : "Pestotnik", "given" : "S L", "non-dropping-particle" : "", "parse-names" : false, "suffix" : "" }, { "dropping-particle" : "", "family" : "Classen", "given" : "D C", "non-dropping-particle" : "", "parse-names" : false, "suffix" : "" }, { "dropping-particle" : "", "family" : "Evans", "given" : "R S", "non-dropping-particle" : "", "parse-names" : false, "suffix" : "" }, { "dropping-particle" : "", "family" : "Burke", "given" : "J P", "non-dropping-particle" : "", "parse-names" : false, "suffix" : "" } ], "container-title" : "Annals of internal medicine", "id" : "ITEM-3", "issue" : "10", "issued" : { "date-parts" : [ [ "1996" ] ] }, "page" : "884-90", "title" : "Implementing antibiotic practice guidelines through computer-assisted decision support: clinical and financial outcomes.", "type" : "article-journal", "volume" : "124" }, "uris" : [ "http://www.mendeley.com/documents/?uuid=f4eaa375-a87d-4ec9-933b-a4bec3c60715" ] }, { "id" : "ITEM-4", "itemData" : { "ISBN" : "0002-9343 (Print)\\r0002-9343 (Linking)", "ISSN" : "0002-9343 (Print) 0002-9343 (Linking)", "PMID" : "2294764", "abstract" : "STUDY OBJECTIVE: To develop and evaluate a computerized system to monitor therapeutic antibiotics in a hospital setting. MATERIAL AND METHODS: From November 1986 through October 1987, we prospectively monitored 1,632 hospitalized patients who had 2,157 microbiology specimens sent for culture and sensitivity testing. During the study period, computer algorithms were used to identify patients whose antibiotic therapy was inappropriate in relation to microbiology culture and sensitivity data. When inconsistencies occurred between antibiotic therapy and in vitro sensitivity data, computer algorithms generated therapeutic antibiotic monitor (TAM) alerts. A clinical pharmacist then notified the attending physician of the alert. RESULTS: Antibiotic therapy was identified by the computer as inappropriate in 696 instances (32%). After we eliminated false-positive alerts, 420 evaluable TAM alerts remained. Physicians responded to the TAM alerts by either changing or starting antimicrobial therapy in 125 cases (30%). Moreover, physicians were previously unaware of the relevant susceptibility test results in 49% of the alerts. CONCLUSION: Computer-assisted monitoring is an efficient and promising method to identify and correct errors in antimicrobial prescribing and to assure the appropriate use of therapeutic antibiotics.", "author" : [ { "dropping-particle" : "", "family" : "Pestotnik", "given" : "S. L.", "non-dropping-particle" : "", "parse-names" : false, "suffix" : "" }, { "dropping-particle" : "", "family" : "Evans", "given" : "R. S.", "non-dropping-particle" : "", "parse-names" : false, "suffix" : "" }, { "dropping-particle" : "", "family" : "Burke", "given" : "J. P.", "non-dropping-particle" : "", "parse-names" : false, "suffix" : "" }, { "dropping-particle" : "", "family" : "Gardner", "given" : "R. M.", "non-dropping-particle" : "", "parse-names" : false, "suffix" : "" }, { "dropping-particle" : "", "family" : "Classen", "given" : "D. C.", "non-dropping-particle" : "", "parse-names" : false, "suffix" : "" } ], "container-title" : "The American journal of medicine", "id" : "ITEM-4", "issue" : "1", "issued" : { "date-parts" : [ [ "1990" ] ] }, "page" : "43-8", "title" : "Therapeutic antibiotic monitoring: surveillance using a computerized expert system", "type" : "article-journal", "volume" : "88" }, "uris" : [ "http://www.mendeley.com/documents/?uuid=5d6bd9b8-2381-49d6-8c9a-651db36395a3" ] } ], "mendeley" : { "formattedCitation" : "[47\u201350]", "plainTextFormattedCitation" : "[47\u201350]", "previouslyFormattedCitation" : "[47\u201350]"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[47–50]</w:t>
            </w:r>
            <w:r w:rsidRPr="00F842C4">
              <w:rPr>
                <w:rFonts w:cstheme="minorHAnsi"/>
                <w:sz w:val="12"/>
                <w:szCs w:val="12"/>
              </w:rPr>
              <w:fldChar w:fldCharType="end"/>
            </w:r>
            <w:r w:rsidRPr="00F842C4">
              <w:rPr>
                <w:rFonts w:cstheme="minorHAnsi"/>
                <w:sz w:val="12"/>
                <w:szCs w:val="12"/>
              </w:rPr>
              <w:t xml:space="preserve"> </w:t>
            </w:r>
            <w:r w:rsidRPr="00F842C4">
              <w:rPr>
                <w:rFonts w:cstheme="minorHAnsi"/>
                <w:b w:val="0"/>
                <w:sz w:val="12"/>
                <w:szCs w:val="12"/>
              </w:rPr>
              <w:t xml:space="preserve">Antimicrobial Consultant </w:t>
            </w:r>
          </w:p>
          <w:p w14:paraId="61121760" w14:textId="77777777" w:rsidR="008A0353" w:rsidRPr="00F842C4" w:rsidRDefault="008A0353" w:rsidP="001D7CD2">
            <w:pPr>
              <w:rPr>
                <w:rFonts w:cstheme="minorHAnsi"/>
                <w:b w:val="0"/>
                <w:sz w:val="12"/>
                <w:szCs w:val="12"/>
              </w:rPr>
            </w:pPr>
          </w:p>
          <w:p w14:paraId="0E17BA69" w14:textId="77777777" w:rsidR="008A0353" w:rsidRPr="00F842C4" w:rsidRDefault="008A0353" w:rsidP="001D7CD2">
            <w:pPr>
              <w:rPr>
                <w:rFonts w:cstheme="minorHAnsi"/>
                <w:b w:val="0"/>
                <w:sz w:val="12"/>
                <w:szCs w:val="12"/>
              </w:rPr>
            </w:pPr>
          </w:p>
        </w:tc>
        <w:tc>
          <w:tcPr>
            <w:tcW w:w="709" w:type="dxa"/>
          </w:tcPr>
          <w:p w14:paraId="3F56FD4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073F49F0"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Antibiotic prescribing</w:t>
            </w:r>
          </w:p>
          <w:p w14:paraId="2204380F"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Electronic prompts</w:t>
            </w:r>
          </w:p>
        </w:tc>
        <w:tc>
          <w:tcPr>
            <w:tcW w:w="992" w:type="dxa"/>
          </w:tcPr>
          <w:p w14:paraId="16E74FF3"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Integrated into EMR</w:t>
            </w:r>
          </w:p>
        </w:tc>
        <w:tc>
          <w:tcPr>
            <w:tcW w:w="1087" w:type="dxa"/>
          </w:tcPr>
          <w:p w14:paraId="42F2CF1B"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Rules based</w:t>
            </w:r>
          </w:p>
        </w:tc>
        <w:tc>
          <w:tcPr>
            <w:tcW w:w="1362" w:type="dxa"/>
          </w:tcPr>
          <w:p w14:paraId="780010A1"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Based on local guidelines for therapy</w:t>
            </w:r>
          </w:p>
        </w:tc>
        <w:tc>
          <w:tcPr>
            <w:tcW w:w="1418" w:type="dxa"/>
            <w:gridSpan w:val="2"/>
          </w:tcPr>
          <w:p w14:paraId="358AD7D1"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Reduction in mortality and reduction in DDD/100 occupied bed days</w:t>
            </w:r>
          </w:p>
          <w:p w14:paraId="2A8632F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Reduction in pharmacy spending on antimicrobials</w:t>
            </w:r>
          </w:p>
        </w:tc>
        <w:tc>
          <w:tcPr>
            <w:tcW w:w="1417" w:type="dxa"/>
          </w:tcPr>
          <w:p w14:paraId="795EC10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Improved timing of prophylactic dosing</w:t>
            </w:r>
          </w:p>
          <w:p w14:paraId="431F9DA1"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Improved appropriate selection of therapy in ICU</w:t>
            </w:r>
          </w:p>
        </w:tc>
        <w:tc>
          <w:tcPr>
            <w:tcW w:w="1565" w:type="dxa"/>
          </w:tcPr>
          <w:p w14:paraId="2EEF07F9"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2311B72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NCBA</w:t>
            </w:r>
          </w:p>
          <w:p w14:paraId="79ACD30B"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762958CF"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2B40FB4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NCBA</w:t>
            </w:r>
          </w:p>
          <w:p w14:paraId="762E4F48" w14:textId="77777777" w:rsidR="004866DF" w:rsidRDefault="004866DF"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4A18D8AD" w14:textId="7DC22213"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CS</w:t>
            </w:r>
          </w:p>
          <w:p w14:paraId="363D4AFA"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6872226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CS</w:t>
            </w:r>
          </w:p>
        </w:tc>
        <w:tc>
          <w:tcPr>
            <w:tcW w:w="1039" w:type="dxa"/>
            <w:gridSpan w:val="2"/>
          </w:tcPr>
          <w:p w14:paraId="7D9E8B20"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Improvement in prophylaxis</w:t>
            </w:r>
          </w:p>
          <w:p w14:paraId="464C564B"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 xml:space="preserve">                Appropriate selection of therapy</w:t>
            </w:r>
          </w:p>
          <w:p w14:paraId="799744E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Detection of mismatch between abx &amp; organism sensitivity</w:t>
            </w:r>
          </w:p>
          <w:p w14:paraId="3B3B1A99"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w:t>
            </w:r>
          </w:p>
        </w:tc>
        <w:tc>
          <w:tcPr>
            <w:tcW w:w="1087" w:type="dxa"/>
          </w:tcPr>
          <w:p w14:paraId="657840E9"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 xml:space="preserve">Yes  - improved timing </w:t>
            </w:r>
          </w:p>
          <w:p w14:paraId="515F28F9"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Yes – 17%↑</w:t>
            </w:r>
          </w:p>
          <w:p w14:paraId="4AB3BBBD"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6C360EF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Yes</w:t>
            </w:r>
          </w:p>
          <w:p w14:paraId="70E9C4C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532E90B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3C72532F"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w:t>
            </w:r>
          </w:p>
        </w:tc>
        <w:tc>
          <w:tcPr>
            <w:tcW w:w="614" w:type="dxa"/>
          </w:tcPr>
          <w:p w14:paraId="08EE0D57"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High</w:t>
            </w:r>
          </w:p>
          <w:p w14:paraId="2F827F39"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3C57858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04AA3B07"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Med</w:t>
            </w:r>
          </w:p>
          <w:p w14:paraId="11A72AC0"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551FCBDC" w14:textId="1BA2277E"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High</w:t>
            </w:r>
          </w:p>
          <w:p w14:paraId="3FDC950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p>
          <w:p w14:paraId="0C4E332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Med</w:t>
            </w:r>
          </w:p>
        </w:tc>
      </w:tr>
      <w:tr w:rsidR="00D16280" w:rsidRPr="000700AF" w14:paraId="4823BB46" w14:textId="77777777" w:rsidTr="00D1628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174B42F8" w14:textId="432EA882" w:rsidR="008A0353" w:rsidRPr="00F842C4" w:rsidRDefault="008A0353" w:rsidP="001D7CD2">
            <w:pPr>
              <w:rPr>
                <w:rFonts w:cstheme="minorHAnsi"/>
                <w:b w:val="0"/>
                <w:sz w:val="12"/>
                <w:szCs w:val="12"/>
              </w:rPr>
            </w:pPr>
            <w:r>
              <w:rPr>
                <w:rFonts w:cstheme="minorHAnsi"/>
                <w:sz w:val="12"/>
                <w:szCs w:val="12"/>
              </w:rPr>
              <w:fldChar w:fldCharType="begin" w:fldLock="1"/>
            </w:r>
            <w:r w:rsidR="006F61CD">
              <w:rPr>
                <w:rFonts w:cstheme="minorHAnsi"/>
                <w:sz w:val="12"/>
                <w:szCs w:val="12"/>
              </w:rPr>
              <w:instrText>ADDIN CSL_CITATION { "citationItems" : [ { "id" : "ITEM-1", "itemData" : { "DOI" : "10.1016/S0933-3657(98)00048-7", "ISBN" : "0933-3657 (Print)", "ISSN" : "09333657", "PMID" : "10082177", "abstract" : "Causal probabilistic networks, also called Bayesian networks, allow both qualitative knowledge about the structure of a problem and quantitative knowledge, derived from case databases, expert opinion and literature to be exploited in the construction of decision support systems for diagnosis, treatment and prognosis. This mixing of qualitative and quantitative knowledge will be illustrated, using the selection of antibiotics for a subset of patients with severe infections. The subset consists of patients where bacteria or fungi have been found in the blood. A simple pathophysiological model of infection is used to calculate a prognosis, dependent on the choice of antibiotics. A decision\u2013theoretic approach is used to balance the therapeutic benefit of antibiotic treatment against the cost of antibiotics in the form of direct monetary cost, side effects and ecological cost. A retrospective trial on patients with bacteria or fungi in the blood stemming from the urinary tract indicates that with this approach, it may be possible to suggest balanced choices of antibiotics that not only achieve greater therapeutic benefit, but also reduce the cost of therapy.", "author" : [ { "dropping-particle" : "", "family" : "Andreassen", "given" : "Steen", "non-dropping-particle" : "", "parse-names" : false, "suffix" : "" }, { "dropping-particle" : "", "family" : "Riekehr", "given" : "Christian", "non-dropping-particle" : "", "parse-names" : false, "suffix" : "" }, { "dropping-particle" : "", "family" : "Kristensen", "given" : "Brian", "non-dropping-particle" : "", "parse-names" : false, "suffix" : "" }, { "dropping-particle" : "", "family" : "Sch\u00f8nheyder", "given" : "Henrik C.", "non-dropping-particle" : "", "parse-names" : false, "suffix" : "" }, { "dropping-particle" : "", "family" : "Leibovici", "given" : "Leonard", "non-dropping-particle" : "", "parse-names" : false, "suffix" : "" } ], "container-title" : "Artificial Intelligence in Medicine", "id" : "ITEM-1", "issue" : "2", "issued" : { "date-parts" : [ [ "1999" ] ] }, "page" : "121-134", "title" : "Using probabilistic and decision\u2013theoretic methods in treatment and prognosis modeling", "type" : "article", "volume" : "15" }, "uris" : [ "http://www.mendeley.com/documents/?uuid=b26449b7-e1cb-4d7a-9e12-95eaa6c166d8" ] }, { "id" : "ITEM-2", "itemData" : { "DOI" : "10.1086/503034", "ISBN" : "1058-4838", "ISSN" : "1537-6591", "PMID" : "16586387", "abstract" : "BACKGROUND: Prediction of bloodstream infection at the time of sepsis onset allows one to make appropriate and economical management decisions.\\n\\nMETHODS: The TREAT computerized decision-support system uses a causal probabilistic network, which is locally calibrated, to predict cases of bacteremia. We assessed the system's performance in 2 independent cohorts that included patients with suspected sepsis. Both studies were conducted in Israel, Italy, and Germany. Data were collected prospectively and were entered into the TREAT system at the time that blood samples were obtained for culture. Discriminative power was assessed using a receiver-operating characteristics curve.\\n\\nRESULTS: In the first cohort, 790 patients were included. The area under the receiver-operating characteristics curve for prediction of bacteremia using the TREAT system was 0.68 (95% confidence interval [CI], 0.63-0.73). We used TREAT's prediction values to draw thresholds defining a low-, intermediate-, and high-risk groups for bacteremia, in which 3 (2.4%) of 123, 62 (12.8%) of 483, and 55 (29.9%) of 184 patients were bacteremic, respectively. In the second cohort, 1724 patients were included. The area under the receiver-operating characteristics curve was 0.70 (95% CI, 0.67-0.73). The prevalence of bacteremia observed in the low-, intermediate-, and high-risk groups defined by the first cohort were 1.3% (4 of 300 patients), 13.2% (150 of 1139 patients), and 28.1% (80 of 285 patients), respectively. The low-risk groups in the 2 cohorts comprised 15%-17% of all patients. Performance was stable in the 3 sites.\\n\\nCONCLUSIONS: Using variables available at the time that blood cultures were performed, the TREAT system successfully stratified patients on the basis of the risk for bacteremia. The system's predictions were stable in 3 locations. The TREAT system can define a low-risk group of inpatients with suspected sepsis for whom blood cultures may not be needed.", "author" : [ { "dropping-particle" : "", "family" : "Paul", "given" : "Mical", "non-dropping-particle" : "", "parse-names" : false, "suffix" : "" }, { "dropping-particle" : "", "family" : "Andreassen", "given" : "Steen", "non-dropping-particle" : "", "parse-names" : false, "suffix" : "" }, { "dropping-particle" : "", "family" : "Nielsen", "given" : "Anders D", "non-dropping-particle" : "", "parse-names" : false, "suffix" : "" }, { "dropping-particle" : "", "family" : "Tacconelli", "given" : "Evelina", "non-dropping-particle" : "", "parse-names" : false, "suffix" : "" }, { "dropping-particle" : "", "family" : "Almanasreh", "given" : "Nadja", "non-dropping-particle" : "", "parse-names" : false, "suffix" : "" }, { "dropping-particle" : "", "family" : "Fraser", "given" : "Abigail", "non-dropping-particle" : "", "parse-names" : false, "suffix" : "" }, { "dropping-particle" : "", "family" : "Yahav", "given" : "Dafna", "non-dropping-particle" : "", "parse-names" : false, "suffix" : "" }, { "dropping-particle" : "", "family" : "Ram", "given" : "Ron", "non-dropping-particle" : "", "parse-names" : false, "suffix" : "" }, { "dropping-particle" : "", "family" : "Leibovici", "given" : "Leonard", "non-dropping-particle" : "", "parse-names" : false, "suffix" : "" } ], "container-title" : "Clinical infectious diseases : an official publication of the Infectious Diseases Society of America", "id" : "ITEM-2", "issue" : "9", "issued" : { "date-parts" : [ [ "2006" ] ] }, "page" : "1274-82", "title" : "Prediction of bacteremia using TREAT, a computerized decision-support system.", "type" : "article-journal", "volume" : "42" }, "uris" : [ "http://www.mendeley.com/documents/?uuid=c38a611b-f530-4a3e-a85e-9a24c2d31f98" ] }, { "id" : "ITEM-3", "itemData" : { "DOI" : "10.1093/jac/dkl372", "ISSN" : "0305-7453", "author" : [ { "dropping-particle" : "", "family" : "Paul", "given" : "M.", "non-dropping-particle" : "", "parse-names" : false, "suffix" : "" }, { "dropping-particle" : "", "family" : "Andreassen", "given" : "S.", "non-dropping-particle" : "", "parse-names" : false, "suffix" : "" }, { "dropping-particle" : "", "family" : "Tacconelli", "given" : "E.", "non-dropping-particle" : "", "parse-names" : false, "suffix" : "" }, { "dropping-particle" : "", "family" : "Nielsen", "given" : "a. D.", "non-dropping-particle" : "", "parse-names" : false, "suffix" : "" }, { "dropping-particle" : "", "family" : "Almanasreh", "given" : "N.", "non-dropping-particle" : "", "parse-names" : false, "suffix" : "" }, { "dropping-particle" : "", "family" : "Frank", "given" : "U.", "non-dropping-particle" : "", "parse-names" : false, "suffix" : "" }, { "dropping-particle" : "", "family" : "Cauda", "given" : "R.", "non-dropping-particle" : "", "parse-names" : false, "suffix" : "" }, { "dropping-particle" : "", "family" : "Leibovici", "given" : "L.", "non-dropping-particle" : "", "parse-names" : false, "suffix" : "" } ], "container-title" : "Journal of Antimicrobial Chemotherapy", "id" : "ITEM-3", "issue" : "6", "issued" : { "date-parts" : [ [ "2006" ] ] }, "page" : "1238-1245", "title" : "Improving empirical antibiotic treatment using TREAT, a computerized decision support system: cluster randomized trial", "type" : "article-journal", "volume" : "58" }, "uris" : [ "http://www.mendeley.com/documents/?uuid=dc4f9d54-867d-47af-a862-c289634eac54" ] }, { "id" : "ITEM-4", "itemData" : { "DOI" : "10.1093/jac/dkm107", "ISSN" : "03057453", "PMID" : "17449883", "abstract" : "BACKGROUND: Prediction of bacterial infections and their pathogens allows for early, directed investigation and treatment. We assessed the ability of TREAT, a computerized decision support system, to predict specific pathogens. METHODS: TREAT uses data available within the first few hours of infection presentation in a causal probabilistic network to predict sites of infection and specific pathogens. We included 3529 patients (920 with microbiologically documented infections) participating in the observational and interventional trials of the TREAT system in Israel, Germany and Italy. Discriminatory performance of TREAT to predict individual pathogens was expressed by the AUC with 95% confidence intervals. Calibration was assessed using the Hosmer-Lemeshow goodness-of-fit statistic. RESULTS: The AUCs for Gram-negative bacteria, including Pseudomonas aeruginosa, Acinetobacter baumannii, Klebsiella spp. and Escherichia coli, ranged between 0.70 and 0.80 (all significant). Adequate calibration was demonstrated for any Gram-negative infection and individual bacteria, except for E. coli. Discrimination and calibration were acceptable for Enterococcus spp. (AUC 0.71, 0.65-0.78), but not for Staphylococcus aureus (AUC 0.63, 0.55-0.71). The few infections caused by Candida spp. and Clostridium difficile were well predicted (AUCs 0.74, 0.54-0.95; and 0.94, 0.88-1.00, respectively). The coverage with TREAT's recommendation exceeded that observed with physicians' treatment for all pathogens, except Candida spp. CONCLUSIONS: TREAT predicted individual pathogens causing infection well. Prediction of S. aureus was inferior to that observed with other pathogens. TREAT can be used to triage patients by the risk for specific pathogens. The system's predictions enable it to prescribe appropriate antibiotic treatment prior to pathogen identification.", "author" : [ { "dropping-particle" : "", "family" : "Paul", "given" : "Mical", "non-dropping-particle" : "", "parse-names" : false, "suffix" : "" }, { "dropping-particle" : "", "family" : "Nielsen", "given" : "Anders D.", "non-dropping-particle" : "", "parse-names" : false, "suffix" : "" }, { "dropping-particle" : "", "family" : "Goldberg", "given" : "Elad", "non-dropping-particle" : "", "parse-names" : false, "suffix" : "" }, { "dropping-particle" : "", "family" : "Andreassen", "given" : "Steen", "non-dropping-particle" : "", "parse-names" : false, "suffix" : "" }, { "dropping-particle" : "", "family" : "Tacconelli", "given" : "Evelina", "non-dropping-particle" : "", "parse-names" : false, "suffix" : "" }, { "dropping-particle" : "", "family" : "Almanasreh", "given" : "Nadja", "non-dropping-particle" : "", "parse-names" : false, "suffix" : "" }, { "dropping-particle" : "", "family" : "Frank", "given" : "Uwe", "non-dropping-particle" : "", "parse-names" : false, "suffix" : "" }, { "dropping-particle" : "", "family" : "Cauda", "given" : "Roberto", "non-dropping-particle" : "", "parse-names" : false, "suffix" : "" }, { "dropping-particle" : "", "family" : "Leibovici", "given" : "Leonard", "non-dropping-particle" : "", "parse-names" : false, "suffix" : "" } ], "container-title" : "Journal of Antimicrobial Chemotherapy", "id" : "ITEM-4", "issue" : "April", "issued" : { "date-parts" : [ [ "2007" ] ] }, "page" : "1204-1207", "title" : "Prediction of specific pathogens in patients with sepsis: Evaluation of TREAT, a computerized decision support system", "type" : "article-journal", "volume" : "59" }, "uris" : [ "http://www.mendeley.com/documents/?uuid=6c8fee4f-b4cf-4e94-9cdb-2e1a6424231b" ] }, { "id" : "ITEM-5", "itemData" : { "DOI" : "10.1093/jac/dkt222", "ISSN" : "1460-2091", "PMID" : "23743088", "abstract" : "OBJECTIVES: TREAT is a computerized decision support system for antibiotic treatment. In a randomized controlled trial it improved significantly the percentage of appropriate empirical antibiotic treatment and shortened hospital stay, while the usage of broad-spectrum antibiotics was reduced. The trial was not powered to show significance for the difference in 1 month mortality rate. In the present analysis we looked at 6 month survival in one of the hospitals (Beilinson Hospital) that participated in the trial.\\n\\nMETHODS: We plotted the Kaplan-Meier survival function for all patients [intention to treat (ITT)] and for patients treated according to the TREAT advice [per protocol (PP)]. The analysis was repeated for patients with clinically or bacteriologically documented bacterial infections.\\n\\nRESULTS: At Beilinson Hospital 1683 patients were included in the study, 860 in the intervention arm and 823 in the control arm. In the ITT analysis 180 day survival in control patients was 71% versus 74% in the intervention patients (P = 0.2). In the PP analysis the survival percentages were 71% and 77%, respectively (P = 0.04). In patients with bacterial infections, in the ITT analysis 180 day survival in the control group was 68% versus 71% in the intervention patients (P = 0.1). In the PP analysis the survival percentages were 68% versus 74% (P = 0.04).\\n\\nCONCLUSIONS: The present data support an effect of the TREAT decision support system on 6 month survival, mainly because of its benefit in patients with documented bacterial infections.", "author" : [ { "dropping-particle" : "", "family" : "Leibovici", "given" : "Leonard", "non-dropping-particle" : "", "parse-names" : false, "suffix" : "" }, { "dropping-particle" : "", "family" : "Kariv", "given" : "Galia", "non-dropping-particle" : "", "parse-names" : false, "suffix" : "" }, { "dropping-particle" : "", "family" : "Paul", "given" : "Mical", "non-dropping-particle" : "", "parse-names" : false, "suffix" : "" } ], "container-title" : "The Journal of antimicrobial chemotherapy", "id" : "ITEM-5", "issue" : "11", "issued" : { "date-parts" : [ [ "2013" ] ] }, "page" : "2664-6", "title" : "Long-term survival in patients included in a randomized controlled trial of TREAT, a decision support system for antibiotic treatment.", "type" : "article-journal", "volume" : "68" }, "uris" : [ "http://www.mendeley.com/documents/?uuid=6319c573-4da4-4fd4-ac0a-2c603a95dfdb" ] }, { "id" : "ITEM-6", "itemData" : { "DOI" : "10.1093/jac/dkn504", "ISBN" : "1460-2091 (Electronic)\\r0305-7453 (Linking)", "ISSN" : "03057453", "PMID" : "19091808", "abstract" : "OBJECTIVES: To evaluate a decision support system (TREAT) for guidance of empirical antimicrobial therapy in an environment with a low prevalence of resistant pathogens. METHODS: A retrospective trial of TREAT has been performed at Copenhagen University, Hvidovre Hospital. The cohort of patients included adults with systemic inflammation and suspicion of community-acquired bacterial infection. The empirical antimicrobial treatment recommended by TREAT was compared with the empirical antimicrobial treatment prescribed by the first attending clinical physician. RESULTS: Out of 171 patients recruited, 161 (65 with microbiologically documented infections) fulfilled the inclusion criteria of TREAT. Coverage achieved by TREAT was significantly higher than that by clinical practice (86% versus 66%, P = 0.007). There was no significant difference in the cost of future resistance between treatments chosen by TREAT and those by physicians. The direct expenses for antimicrobials were higher in TREAT when including patients without antimicrobial treatment, while there was no significant difference otherwise. The cost of side effects was significantly lower using TREAT. CONCLUSIONS: The results of the study suggest that TREAT can improve the appropriateness of antimicrobial therapy and reduce the cost of side effects in regions with a low prevalence of resistant pathogens, however, at the expense of increased use of antibiotics.", "author" : [ { "dropping-particle" : "", "family" : "Kofoed", "given" : "Kristian", "non-dropping-particle" : "", "parse-names" : false, "suffix" : "" }, { "dropping-particle" : "", "family" : "Zalounina", "given" : "Alina", "non-dropping-particle" : "", "parse-names" : false, "suffix" : "" }, { "dropping-particle" : "", "family" : "Andersen", "given" : "Ove", "non-dropping-particle" : "", "parse-names" : false, "suffix" : "" }, { "dropping-particle" : "", "family" : "Lisby", "given" : "Gorm", "non-dropping-particle" : "", "parse-names" : false, "suffix" : "" }, { "dropping-particle" : "", "family" : "Paul", "given" : "Mical", "non-dropping-particle" : "", "parse-names" : false, "suffix" : "" }, { "dropping-particle" : "", "family" : "Leibovici", "given" : "Leonard", "non-dropping-particle" : "", "parse-names" : false, "suffix" : "" }, { "dropping-particle" : "", "family" : "Andreassen", "given" : "Steen", "non-dropping-particle" : "", "parse-names" : false, "suffix" : "" } ], "container-title" : "Journal of Antimicrobial Chemotherapy", "id" : "ITEM-6", "issue" : "December 2008", "issued" : { "date-parts" : [ [ "2009" ] ] }, "page" : "400-404", "title" : "Performance of the TREAT decision support system in an environment with a low prevalence of resistant pathogens", "type" : "article-journal", "volume" : "63" }, "uris" : [ "http://www.mendeley.com/documents/?uuid=2025bc72-a337-4353-a461-7cfbf1b460a4" ] } ], "mendeley" : { "formattedCitation" : "[67\u201371,95]", "plainTextFormattedCitation" : "[67\u201371,95]", "previouslyFormattedCitation" : "[67\u201371,95]" }, "properties" : { "noteIndex" : 0 }, "schema" : "https://github.com/citation-style-language/schema/raw/master/csl-citation.json" }</w:instrText>
            </w:r>
            <w:r>
              <w:rPr>
                <w:rFonts w:cstheme="minorHAnsi"/>
                <w:sz w:val="12"/>
                <w:szCs w:val="12"/>
              </w:rPr>
              <w:fldChar w:fldCharType="separate"/>
            </w:r>
            <w:r w:rsidR="00D91DB3" w:rsidRPr="00D91DB3">
              <w:rPr>
                <w:rFonts w:cstheme="minorHAnsi"/>
                <w:b w:val="0"/>
                <w:noProof/>
                <w:sz w:val="12"/>
                <w:szCs w:val="12"/>
              </w:rPr>
              <w:t>[67–71,95]</w:t>
            </w:r>
            <w:r>
              <w:rPr>
                <w:rFonts w:cstheme="minorHAnsi"/>
                <w:sz w:val="12"/>
                <w:szCs w:val="12"/>
              </w:rPr>
              <w:fldChar w:fldCharType="end"/>
            </w:r>
            <w:r w:rsidRPr="00F842C4">
              <w:rPr>
                <w:rFonts w:cstheme="minorHAnsi"/>
                <w:b w:val="0"/>
                <w:sz w:val="12"/>
                <w:szCs w:val="12"/>
              </w:rPr>
              <w:t xml:space="preserve">TREAT </w:t>
            </w:r>
          </w:p>
        </w:tc>
        <w:tc>
          <w:tcPr>
            <w:tcW w:w="709" w:type="dxa"/>
          </w:tcPr>
          <w:p w14:paraId="3D54E6EE"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7D2C133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 xml:space="preserve">Antibiotic prescribing </w:t>
            </w:r>
          </w:p>
        </w:tc>
        <w:tc>
          <w:tcPr>
            <w:tcW w:w="992" w:type="dxa"/>
          </w:tcPr>
          <w:p w14:paraId="1EE9641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Standalone software</w:t>
            </w:r>
          </w:p>
        </w:tc>
        <w:tc>
          <w:tcPr>
            <w:tcW w:w="1087" w:type="dxa"/>
          </w:tcPr>
          <w:p w14:paraId="7AB1BB2A"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Causal Probabilistic Networks</w:t>
            </w:r>
          </w:p>
        </w:tc>
        <w:tc>
          <w:tcPr>
            <w:tcW w:w="1362" w:type="dxa"/>
          </w:tcPr>
          <w:p w14:paraId="0F66414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Defining causal probabilistic networks focusing on organism</w:t>
            </w:r>
          </w:p>
          <w:p w14:paraId="60E326E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p>
        </w:tc>
        <w:tc>
          <w:tcPr>
            <w:tcW w:w="1418" w:type="dxa"/>
            <w:gridSpan w:val="2"/>
          </w:tcPr>
          <w:p w14:paraId="0558F551"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Ability to predict BSI</w:t>
            </w:r>
          </w:p>
          <w:p w14:paraId="40C7E623"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 xml:space="preserve">Ability to predict micro-organism </w:t>
            </w:r>
          </w:p>
          <w:p w14:paraId="4FD4B20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Appropriate empirical therapy recommendations</w:t>
            </w:r>
          </w:p>
        </w:tc>
        <w:tc>
          <w:tcPr>
            <w:tcW w:w="1417" w:type="dxa"/>
          </w:tcPr>
          <w:p w14:paraId="2DBE337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Appropriate empirical therapy recommendations</w:t>
            </w:r>
          </w:p>
        </w:tc>
        <w:tc>
          <w:tcPr>
            <w:tcW w:w="1565" w:type="dxa"/>
          </w:tcPr>
          <w:p w14:paraId="74C971A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6F195B6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 xml:space="preserve">DR </w:t>
            </w:r>
          </w:p>
          <w:p w14:paraId="3AD4222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DE</w:t>
            </w:r>
          </w:p>
          <w:p w14:paraId="772F4B1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 xml:space="preserve"> </w:t>
            </w:r>
          </w:p>
          <w:p w14:paraId="6C60CD81"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DE</w:t>
            </w:r>
          </w:p>
          <w:p w14:paraId="58B8BC6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3F2C4A93" w14:textId="77777777" w:rsidR="004866DF" w:rsidRDefault="004866DF"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421FD27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lastRenderedPageBreak/>
              <w:t>CS</w:t>
            </w:r>
          </w:p>
          <w:p w14:paraId="286A3DDC" w14:textId="77777777" w:rsidR="004866DF" w:rsidRDefault="004866DF"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0ED3DE84" w14:textId="77777777" w:rsidR="004866DF" w:rsidRPr="00D80D33" w:rsidRDefault="004866DF"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7AB603F7"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CS/cRCT</w:t>
            </w:r>
          </w:p>
          <w:p w14:paraId="33C326B3"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 xml:space="preserve"> </w:t>
            </w:r>
          </w:p>
          <w:p w14:paraId="2170C12D" w14:textId="77777777" w:rsidR="004866DF" w:rsidRDefault="004866DF"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60B06031"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cRCT</w:t>
            </w:r>
          </w:p>
        </w:tc>
        <w:tc>
          <w:tcPr>
            <w:tcW w:w="1039" w:type="dxa"/>
            <w:gridSpan w:val="2"/>
          </w:tcPr>
          <w:p w14:paraId="6967165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lastRenderedPageBreak/>
              <w:t>-</w:t>
            </w:r>
          </w:p>
          <w:p w14:paraId="32D1AA1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ROC pred. BSI</w:t>
            </w:r>
          </w:p>
          <w:p w14:paraId="307789C1"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74EC7093"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Organism predication</w:t>
            </w:r>
          </w:p>
          <w:p w14:paraId="62890FB4" w14:textId="77777777" w:rsidR="004866DF" w:rsidRDefault="004866DF"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2DA7B1D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lastRenderedPageBreak/>
              <w:t>Appropriate empirical therapy</w:t>
            </w:r>
          </w:p>
          <w:p w14:paraId="7DAF93EA" w14:textId="77777777" w:rsidR="004866DF" w:rsidRDefault="004866DF"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2DB8030D" w14:textId="77777777" w:rsidR="004866DF" w:rsidRDefault="004866DF"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0759E810" w14:textId="77777777" w:rsidR="004866DF" w:rsidRDefault="004866DF"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155E3117"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Appropriate empirical therapy</w:t>
            </w:r>
          </w:p>
          <w:p w14:paraId="598E0AB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180 day survival       rate</w:t>
            </w:r>
          </w:p>
        </w:tc>
        <w:tc>
          <w:tcPr>
            <w:tcW w:w="1087" w:type="dxa"/>
          </w:tcPr>
          <w:p w14:paraId="393E9DC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lastRenderedPageBreak/>
              <w:t>-</w:t>
            </w:r>
          </w:p>
          <w:p w14:paraId="32386A3C" w14:textId="77777777" w:rsidR="008A035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 xml:space="preserve">Yes - </w:t>
            </w:r>
            <w:r w:rsidRPr="00D80D33">
              <w:rPr>
                <w:rFonts w:cstheme="minorHAnsi"/>
                <w:sz w:val="14"/>
                <w:szCs w:val="14"/>
              </w:rPr>
              <w:t>ROC 0.68 (0.63-0.73)</w:t>
            </w:r>
          </w:p>
          <w:p w14:paraId="3950527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 xml:space="preserve">Yes - </w:t>
            </w:r>
            <w:r w:rsidRPr="00D80D33">
              <w:rPr>
                <w:rFonts w:cstheme="minorHAnsi"/>
                <w:sz w:val="14"/>
                <w:szCs w:val="14"/>
              </w:rPr>
              <w:t xml:space="preserve">ROC </w:t>
            </w:r>
            <w:r>
              <w:rPr>
                <w:rFonts w:cstheme="minorHAnsi"/>
                <w:sz w:val="14"/>
                <w:szCs w:val="14"/>
              </w:rPr>
              <w:t xml:space="preserve"> </w:t>
            </w:r>
            <w:r w:rsidRPr="00D80D33">
              <w:rPr>
                <w:rFonts w:cstheme="minorHAnsi"/>
                <w:sz w:val="14"/>
                <w:szCs w:val="14"/>
              </w:rPr>
              <w:t>&gt;0.5 for all organisms</w:t>
            </w:r>
          </w:p>
          <w:p w14:paraId="5977A04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lastRenderedPageBreak/>
              <w:t xml:space="preserve">Yes - </w:t>
            </w:r>
            <w:r w:rsidRPr="00D80D33">
              <w:rPr>
                <w:rFonts w:cstheme="minorHAnsi"/>
                <w:sz w:val="14"/>
                <w:szCs w:val="14"/>
              </w:rPr>
              <w:t>Improved by 20% (p&lt;0.01)</w:t>
            </w:r>
          </w:p>
          <w:p w14:paraId="5D4D8F5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 xml:space="preserve">Yes - </w:t>
            </w:r>
            <w:r w:rsidRPr="00D80D33">
              <w:rPr>
                <w:rFonts w:cstheme="minorHAnsi"/>
                <w:sz w:val="14"/>
                <w:szCs w:val="14"/>
              </w:rPr>
              <w:t>Improved by 13% (p&lt;0.01)</w:t>
            </w:r>
          </w:p>
          <w:p w14:paraId="0381405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 xml:space="preserve">No - </w:t>
            </w:r>
            <w:r w:rsidRPr="00D80D33">
              <w:rPr>
                <w:rFonts w:cstheme="minorHAnsi"/>
                <w:sz w:val="14"/>
                <w:szCs w:val="14"/>
              </w:rPr>
              <w:t>ITT – 3% lower (p=0.2)</w:t>
            </w:r>
          </w:p>
        </w:tc>
        <w:tc>
          <w:tcPr>
            <w:tcW w:w="614" w:type="dxa"/>
          </w:tcPr>
          <w:p w14:paraId="108D4E5A"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lastRenderedPageBreak/>
              <w:t>High</w:t>
            </w:r>
          </w:p>
          <w:p w14:paraId="18038DE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Med</w:t>
            </w:r>
          </w:p>
          <w:p w14:paraId="5B672A5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1FCFFC2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High</w:t>
            </w:r>
          </w:p>
          <w:p w14:paraId="09097F5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2135CF9B" w14:textId="77777777" w:rsidR="004866DF" w:rsidRDefault="004866DF"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4C6733A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lastRenderedPageBreak/>
              <w:t>High</w:t>
            </w:r>
          </w:p>
          <w:p w14:paraId="710C2D44" w14:textId="77777777" w:rsidR="004866DF" w:rsidRDefault="004866DF"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7B317632" w14:textId="77777777" w:rsidR="004866DF" w:rsidRPr="00D80D33" w:rsidRDefault="004866DF"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2B64327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Low</w:t>
            </w:r>
          </w:p>
          <w:p w14:paraId="1C3CB1BB" w14:textId="77777777" w:rsidR="004866DF"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 xml:space="preserve">     </w:t>
            </w:r>
          </w:p>
          <w:p w14:paraId="0D055A95" w14:textId="77777777" w:rsidR="004866DF" w:rsidRDefault="004866DF"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3DF05618" w14:textId="5F7B01EA"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Med</w:t>
            </w:r>
          </w:p>
        </w:tc>
      </w:tr>
      <w:tr w:rsidR="008A0353" w:rsidRPr="000700AF" w14:paraId="2A4B7DBE" w14:textId="77777777" w:rsidTr="00D1628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1DD43D21" w14:textId="327CBCAE" w:rsidR="008A0353" w:rsidRPr="00F842C4" w:rsidRDefault="008A0353" w:rsidP="001D7CD2">
            <w:pPr>
              <w:rPr>
                <w:rFonts w:cstheme="minorHAnsi"/>
                <w:b w:val="0"/>
                <w:sz w:val="12"/>
                <w:szCs w:val="12"/>
              </w:rPr>
            </w:pPr>
            <w:r w:rsidRPr="00F842C4">
              <w:rPr>
                <w:rFonts w:cstheme="minorHAnsi"/>
                <w:sz w:val="12"/>
                <w:szCs w:val="12"/>
              </w:rPr>
              <w:lastRenderedPageBreak/>
              <w:fldChar w:fldCharType="begin" w:fldLock="1"/>
            </w:r>
            <w:r w:rsidR="006F61CD">
              <w:rPr>
                <w:rFonts w:cstheme="minorHAnsi"/>
                <w:b w:val="0"/>
                <w:sz w:val="12"/>
                <w:szCs w:val="12"/>
              </w:rPr>
              <w:instrText>ADDIN CSL_CITATION { "citationItems" : [ { "id" : "ITEM-1", "itemData" : { "ISBN" : "1942-597X (Electronic)\\r1559-4076 (Linking)", "ISSN" : "1942-597X", "PMID" : "14728219", "abstract" : "To better serve an antibiotic guidance program, we hypothesized that the relatively few antibiotic susceptibility measurements conducted in the microbiology laboratory could be extended to predict antibiotic susceptibilities for all antibiotics on the hospital formulary using expert infectious disease logic. With the assistance of infectious disease specialists, we developed these logic rules and then applied them to 26,196 unique patient culture specimens and the accompanying 334,131 antibiotic susceptibility measurements generating 804,809 additional predicted bug-drug susceptibility data points. From the resulting data set, the antibiotic susceptibility profile for one pathogen, Streptococcus pneumoniae, is highlighted herein. We then incorporated the extended susceptibility profiles into a computerized antibiotic guidance program that matches current patients of interest with the positive cultures from past similar patients and calculates predicted effective antibiotic therapy. We conclude that this method successfully derives antibiotic predictions and merits further testing to evaluate its potential use in the hospital environment.", "author" : [ { "dropping-particle" : "", "family" : "Mullett", "given" : "Charles J", "non-dropping-particle" : "", "parse-names" : false, "suffix" : "" }, { "dropping-particle" : "", "family" : "Thomas", "given" : "John G", "non-dropping-particle" : "", "parse-names" : false, "suffix" : "" } ], "container-title" : "AMIA Annual Symposium proceedings / AMIA Symposium AMIA Symposium", "id" : "ITEM-1", "issued" : { "date-parts" : [ [ "2003" ] ] }, "page" : "480-483", "title" : "Database-driven computerized antibiotic decision support: novel use of expert antibiotic susceptibility rules embedded in a pathogen-antibiotic logic matrix", "type" : "article-journal" }, "uris" : [ "http://www.mendeley.com/documents/?uuid=0e13701d-16fe-4df5-9061-9447c8b910fd" ] }, { "id" : "ITEM-2", "itemData" : { "DOI" : "10.1016/j.ijmedinf.2004.04.002", "ISBN" : "1386-5056 (Print)\\n1386-5056 (Linking)", "ISSN" : "1386-5056", "PMID" : "15171986", "abstract" : "We developed a computerized antimicrobial guidance program based on the last 5 years of our laboratory culture data augmented by expert infectious disease logic. The program is designed to assist physicians with the targeting of empiric antimicrobials for hospitalized patients by tracking pathogenic bacteria and their evolving antimicrobial resistance profiles. Costs, toxicities, and environmental impact of antimicrobial use also influence the final recommendations. We undertook the following analysis to verify its potential safety and efficacy in hospitalized patients with a bloodstream infection.", "author" : [ { "dropping-particle" : "", "family" : "Mullett", "given" : "Charles J", "non-dropping-particle" : "", "parse-names" : false, "suffix" : "" }, { "dropping-particle" : "", "family" : "Thomas", "given" : "John G", "non-dropping-particle" : "", "parse-names" : false, "suffix" : "" }, { "dropping-particle" : "", "family" : "Smith", "given" : "Connie L", "non-dropping-particle" : "", "parse-names" : false, "suffix" : "" }, { "dropping-particle" : "", "family" : "Sarwari", "given" : "Arif R", "non-dropping-particle" : "", "parse-names" : false, "suffix" : "" }, { "dropping-particle" : "", "family" : "Khakoo", "given" : "Rashida a", "non-dropping-particle" : "", "parse-names" : false, "suffix" : "" } ], "container-title" : "International journal of medical informatics", "id" : "ITEM-2", "issue" : "5", "issued" : { "date-parts" : [ [ "2004" ] ] }, "page" : "455-60", "title" : "Computerized antimicrobial decision support: an offline evaluation of a database-driven empiric antimicrobial guidance program in hospitalized patients with a bloodstream infection.", "type" : "article-journal", "volume" : "73" }, "uris" : [ "http://www.mendeley.com/documents/?uuid=f1d207df-47be-4ab7-9209-037dd3e47eda" ] } ], "mendeley" : { "formattedCitation" : "[72,73]", "plainTextFormattedCitation" : "[72,73]", "previouslyFormattedCitation" : "[72,73]"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[72,73]</w:t>
            </w:r>
            <w:r w:rsidRPr="00F842C4">
              <w:rPr>
                <w:rFonts w:cstheme="minorHAnsi"/>
                <w:sz w:val="12"/>
                <w:szCs w:val="12"/>
              </w:rPr>
              <w:fldChar w:fldCharType="end"/>
            </w:r>
            <w:r w:rsidRPr="00F842C4">
              <w:rPr>
                <w:rFonts w:cstheme="minorHAnsi"/>
                <w:sz w:val="12"/>
                <w:szCs w:val="12"/>
              </w:rPr>
              <w:t xml:space="preserve"> </w:t>
            </w:r>
            <w:r w:rsidRPr="00F842C4">
              <w:rPr>
                <w:rFonts w:cstheme="minorHAnsi"/>
                <w:b w:val="0"/>
                <w:sz w:val="12"/>
                <w:szCs w:val="12"/>
              </w:rPr>
              <w:t xml:space="preserve">Mullett </w:t>
            </w:r>
          </w:p>
        </w:tc>
        <w:tc>
          <w:tcPr>
            <w:tcW w:w="709" w:type="dxa"/>
          </w:tcPr>
          <w:p w14:paraId="7239E683"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324D336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Antibiotic prescribing</w:t>
            </w:r>
          </w:p>
        </w:tc>
        <w:tc>
          <w:tcPr>
            <w:tcW w:w="992" w:type="dxa"/>
          </w:tcPr>
          <w:p w14:paraId="56B94A49"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Standalone software</w:t>
            </w:r>
          </w:p>
        </w:tc>
        <w:tc>
          <w:tcPr>
            <w:tcW w:w="1087" w:type="dxa"/>
          </w:tcPr>
          <w:p w14:paraId="1D63ACE3"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Drug-bug logic matrix</w:t>
            </w:r>
          </w:p>
        </w:tc>
        <w:tc>
          <w:tcPr>
            <w:tcW w:w="1362" w:type="dxa"/>
          </w:tcPr>
          <w:p w14:paraId="13EC3631"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Allows expansion of susceptibility data points</w:t>
            </w:r>
          </w:p>
        </w:tc>
        <w:tc>
          <w:tcPr>
            <w:tcW w:w="1418" w:type="dxa"/>
            <w:gridSpan w:val="2"/>
          </w:tcPr>
          <w:p w14:paraId="67E7B257"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Improved appropriateness of antimicrobial selection</w:t>
            </w:r>
          </w:p>
        </w:tc>
        <w:tc>
          <w:tcPr>
            <w:tcW w:w="1417" w:type="dxa"/>
          </w:tcPr>
          <w:p w14:paraId="3EB1AAD1"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565" w:type="dxa"/>
          </w:tcPr>
          <w:p w14:paraId="40F2ED6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4289EA8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CS</w:t>
            </w:r>
          </w:p>
          <w:p w14:paraId="3FF6DE50"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CS</w:t>
            </w:r>
          </w:p>
        </w:tc>
        <w:tc>
          <w:tcPr>
            <w:tcW w:w="1039" w:type="dxa"/>
            <w:gridSpan w:val="2"/>
          </w:tcPr>
          <w:p w14:paraId="7CBB6F69"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w:t>
            </w:r>
          </w:p>
          <w:p w14:paraId="3DAE12D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Appropriate empirical therapy</w:t>
            </w:r>
          </w:p>
        </w:tc>
        <w:tc>
          <w:tcPr>
            <w:tcW w:w="1087" w:type="dxa"/>
          </w:tcPr>
          <w:p w14:paraId="5A16B513"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w:t>
            </w:r>
          </w:p>
          <w:p w14:paraId="342D7F5B"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 xml:space="preserve">Yes - </w:t>
            </w:r>
            <w:r w:rsidRPr="00D80D33">
              <w:rPr>
                <w:rFonts w:cstheme="minorHAnsi"/>
                <w:sz w:val="14"/>
                <w:szCs w:val="14"/>
              </w:rPr>
              <w:t>20% improvement (p&lt;0.01)</w:t>
            </w:r>
          </w:p>
        </w:tc>
        <w:tc>
          <w:tcPr>
            <w:tcW w:w="614" w:type="dxa"/>
          </w:tcPr>
          <w:p w14:paraId="507B9DA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Med</w:t>
            </w:r>
          </w:p>
          <w:p w14:paraId="315BD01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High</w:t>
            </w:r>
          </w:p>
        </w:tc>
      </w:tr>
      <w:tr w:rsidR="00D16280" w:rsidRPr="000700AF" w14:paraId="44D4E96B" w14:textId="77777777" w:rsidTr="00D1628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2D23A503" w14:textId="7A2D1268"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"http://dx.doi.org/10.1080/14639230400009158", "ISBN" : "1463-9238", "ISSN" : "1753-8157", "PMID" : "2005002950", "abstract" : "Gentamicin, an antibiotic drug, can be used in one-sided (unilateral) Meniere's disease to end frequent attacks of spontaneous disabling vertigo. However, with incorrect dose treatment it can profoundly damage patients' inner ear and kidney. The dosage of medication and the dosage interval will affect serum concentration that results therapeutic or damage. Pharmacokinetics is the study of managing the relationship between the dosage medication, dosing interval, and serum concentration. However, due to the complicated mathematical equations of pharmacokinetics, it is rarely used in clinics. The purpose of this study was to use a pharmacokinetics model to build a prototype of gentamicin CDSS embedded in a PDA. This system was implemented in a district teaching hospital in Chiayi area, Taiwan. Empirical data was collected under routine clinical setting with real patients and physicians to validate this CDSS. The research results showed that, considering the therapeutic effect, the pharmacokinetics-based CDSS outperforms physicians' experience. Regarding the intoxication, the pharmacokinetics-based CDSS also performed better than physicians' experience with less intoxication. The physicians using the system revealed a high degree of agreement with the perceived usefulness, perceived ease of use, and intention to use the pharmacokinetics-based CDSS. 2004 Taylor and Francis Ltd.", "author" : [ { "dropping-particle" : "", "family" : "Hwang", "given" : "H G", "non-dropping-particle" : "", "parse-names" : false, "suffix" : "" }, { "dropping-particle" : "", "family" : "Chang", "given" : "I C", "non-dropping-particle" : "", "parse-names" : false, "suffix" : "" }, { "dropping-particle" : "", "family" : "Hung", "given" : "W F", "non-dropping-particle" : "", "parse-names" : false, "suffix" : "" }, { "dropping-particle" : "", "family" : "Sung", "given" : "M L", "non-dropping-particle" : "", "parse-names" : false, "suffix" : "" }, { "dropping-particle" : "", "family" : "Yen", "given" : "D", "non-dropping-particle" : "", "parse-names" : false, "suffix" : "" } ], "container-title" : "Medical Informatics and the Internet in Medicine", "id" : "ITEM-1", "issue" : "3-4", "issued" : { "date-parts" : [ [ "2004" ] ] }, "page" : "239-251", "title" : "The design and evaluation of clinical decision support systems in the area of pharmacokinetics", "type" : "article-journal", "volume" : "29" }, "uris" : [ "http://www.mendeley.com/documents/?uuid=64b27d06-1fe3-4896-a535-ef3c9db42826" ] } ], "mendeley" : { "formattedCitation" : "[84]", "plainTextFormattedCitation" : "[84]", "previouslyFormattedCitation" : "[84]"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[84]</w:t>
            </w:r>
            <w:r w:rsidRPr="00F842C4">
              <w:rPr>
                <w:rFonts w:cstheme="minorHAnsi"/>
                <w:sz w:val="12"/>
                <w:szCs w:val="12"/>
              </w:rPr>
              <w:fldChar w:fldCharType="end"/>
            </w:r>
            <w:r w:rsidRPr="00F842C4">
              <w:rPr>
                <w:rFonts w:cstheme="minorHAnsi"/>
                <w:b w:val="0"/>
                <w:sz w:val="12"/>
                <w:szCs w:val="12"/>
              </w:rPr>
              <w:t xml:space="preserve"> Hwang</w:t>
            </w:r>
          </w:p>
        </w:tc>
        <w:tc>
          <w:tcPr>
            <w:tcW w:w="709" w:type="dxa"/>
          </w:tcPr>
          <w:p w14:paraId="4B7E2667"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41940DBE"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Gentamicin dose optimisation</w:t>
            </w:r>
          </w:p>
        </w:tc>
        <w:tc>
          <w:tcPr>
            <w:tcW w:w="992" w:type="dxa"/>
          </w:tcPr>
          <w:p w14:paraId="67E0011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Standalone on PDA</w:t>
            </w:r>
          </w:p>
        </w:tc>
        <w:tc>
          <w:tcPr>
            <w:tcW w:w="1087" w:type="dxa"/>
          </w:tcPr>
          <w:p w14:paraId="1796019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Pharmacokinetic model</w:t>
            </w:r>
          </w:p>
        </w:tc>
        <w:tc>
          <w:tcPr>
            <w:tcW w:w="1362" w:type="dxa"/>
          </w:tcPr>
          <w:p w14:paraId="70C77623"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PK principles explored to provide rationale</w:t>
            </w:r>
          </w:p>
          <w:p w14:paraId="2F0C01B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PK model constructed</w:t>
            </w:r>
          </w:p>
        </w:tc>
        <w:tc>
          <w:tcPr>
            <w:tcW w:w="1418" w:type="dxa"/>
            <w:gridSpan w:val="2"/>
          </w:tcPr>
          <w:p w14:paraId="7AAAC3F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Improved plasma concentration target attainment</w:t>
            </w:r>
          </w:p>
        </w:tc>
        <w:tc>
          <w:tcPr>
            <w:tcW w:w="1417" w:type="dxa"/>
          </w:tcPr>
          <w:p w14:paraId="042D9A1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1565" w:type="dxa"/>
          </w:tcPr>
          <w:p w14:paraId="647CAAB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 xml:space="preserve">Found CDSS inconvenient to navigate / use </w:t>
            </w:r>
          </w:p>
        </w:tc>
        <w:tc>
          <w:tcPr>
            <w:tcW w:w="711" w:type="dxa"/>
          </w:tcPr>
          <w:p w14:paraId="1DAED45A"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CCS</w:t>
            </w:r>
          </w:p>
        </w:tc>
        <w:tc>
          <w:tcPr>
            <w:tcW w:w="1039" w:type="dxa"/>
            <w:gridSpan w:val="2"/>
          </w:tcPr>
          <w:p w14:paraId="5715434E"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Steady state peak and trough target concentration attainment</w:t>
            </w:r>
          </w:p>
        </w:tc>
        <w:tc>
          <w:tcPr>
            <w:tcW w:w="1087" w:type="dxa"/>
          </w:tcPr>
          <w:p w14:paraId="65C3F38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 xml:space="preserve">Yes - </w:t>
            </w:r>
            <w:r w:rsidRPr="00D80D33">
              <w:rPr>
                <w:rFonts w:cstheme="minorHAnsi"/>
                <w:sz w:val="14"/>
                <w:szCs w:val="14"/>
              </w:rPr>
              <w:t>Target peak (p=0.04) and trough (p&lt;0.01) targets met more frequently</w:t>
            </w:r>
          </w:p>
        </w:tc>
        <w:tc>
          <w:tcPr>
            <w:tcW w:w="614" w:type="dxa"/>
          </w:tcPr>
          <w:p w14:paraId="29628D5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High</w:t>
            </w:r>
          </w:p>
        </w:tc>
      </w:tr>
      <w:tr w:rsidR="008A0353" w:rsidRPr="000700AF" w14:paraId="316AE6D5" w14:textId="77777777" w:rsidTr="00D1628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370B8B28" w14:textId="10EE73FB"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"10.1111/j.1365-2796.2004.01375.x", "ISSN" : "0954-6820", "PMID" : "15367178", "abstract" : "OBJECTIVE: To determine whether a computerized decision support system could increase the proportion of oral quinolone antibiotic orders placed for hospitalized patients.\\n\\nDESIGN: Prospective, interrupted time-series analysis.\\n\\nSETTING: University hospital in the south-eastern United States.\\n\\nSUBJECTS: Inpatient quinolone orders placed from 1 February 2001 to 31 January 2003.\\n\\nINTERVENTION: A web-based intervention was deployed as part of an existing order entry system at a university hospital on 5 February 2002. Based on an automated query of active medication and diet orders, some users ordering intravenous quinolones were presented with a suggestion to consider choosing an oral formulation.\\n\\nMAIN OUTCOME MEASURE: The proportion of inpatient quinolone orders placed for oral formulations before and after deployment of the intervention.\\n\\nRESULTS: There were a total of 15 194 quinolone orders during the study period, of which 8962 (59%) were for oral forms. Orders for oral quinolones increased from 4202 (56%) before the intervention to 4760 (62%) after, without a change in total orders. In the time-series analysis, there was an overall 5.6% increase (95% CI 2.8-8.4%; P &lt; 0.001) in weekly oral quinolone orders due to the intervention, with the greatest effect on nonintensive care medical units.\\n\\nCONCLUSIONS: A web-based intervention was able to increase oral quinolone orders in hospitalized patients. This is one of the first studies to demonstrate a significant effect of a computerized intervention on dosing route within an antibiotic class. This model could be applied to other antibiotics or other drug classes with good oral bioavailability.", "author" : [ { "dropping-particle" : "", "family" : "Hulgan", "given" : "T", "non-dropping-particle" : "", "parse-names" : false, "suffix" : "" }, { "dropping-particle" : "", "family" : "Rosenbloom", "given" : "S T", "non-dropping-particle" : "", "parse-names" : false, "suffix" : "" }, { "dropping-particle" : "", "family" : "Hargrove", "given" : "F", "non-dropping-particle" : "", "parse-names" : false, "suffix" : "" }, { "dropping-particle" : "", "family" : "Talbert", "given" : "D a", "non-dropping-particle" : "", "parse-names" : false, "suffix" : "" }, { "dropping-particle" : "", "family" : "Arbogast", "given" : "P G", "non-dropping-particle" : "", "parse-names" : false, "suffix" : "" }, { "dropping-particle" : "", "family" : "Bansal", "given" : "P", "non-dropping-particle" : "", "parse-names" : false, "suffix" : "" }, { "dropping-particle" : "", "family" : "Miller", "given" : "R a", "non-dropping-particle" : "", "parse-names" : false, "suffix" : "" }, { "dropping-particle" : "", "family" : "Kernodle", "given" : "D S", "non-dropping-particle" : "", "parse-names" : false, "suffix" : "" } ], "container-title" : "Journal of internal medicine", "id" : "ITEM-1", "issue" : "4", "issued" : { "date-parts" : [ [ "2004" ] ] }, "page" : "349-57", "title" : "Oral quinolones in hospitalized patients: an evaluation of a computerized decision support intervention.", "type" : "article-journal", "volume" : "256" }, "uris" : [ "http://www.mendeley.com/documents/?uuid=dfa061a9-9215-4bad-939f-16ad3e5b0f69" ] } ], "mendeley" : { "formattedCitation" : "[51]", "plainTextFormattedCitation" : "[51]", "previouslyFormattedCitation" : "[51]"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[51]</w:t>
            </w:r>
            <w:r w:rsidRPr="00F842C4">
              <w:rPr>
                <w:rFonts w:cstheme="minorHAnsi"/>
                <w:sz w:val="12"/>
                <w:szCs w:val="12"/>
              </w:rPr>
              <w:fldChar w:fldCharType="end"/>
            </w:r>
            <w:r w:rsidRPr="00F842C4">
              <w:rPr>
                <w:rFonts w:cstheme="minorHAnsi"/>
                <w:sz w:val="12"/>
                <w:szCs w:val="12"/>
              </w:rPr>
              <w:t xml:space="preserve"> </w:t>
            </w:r>
            <w:r w:rsidRPr="00F842C4">
              <w:rPr>
                <w:rFonts w:cstheme="minorHAnsi"/>
                <w:b w:val="0"/>
                <w:sz w:val="12"/>
                <w:szCs w:val="12"/>
              </w:rPr>
              <w:t xml:space="preserve">WizOrder </w:t>
            </w:r>
          </w:p>
        </w:tc>
        <w:tc>
          <w:tcPr>
            <w:tcW w:w="709" w:type="dxa"/>
          </w:tcPr>
          <w:p w14:paraId="50E65CD7"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30847FB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IV to PO switch for quinolones</w:t>
            </w:r>
          </w:p>
        </w:tc>
        <w:tc>
          <w:tcPr>
            <w:tcW w:w="992" w:type="dxa"/>
          </w:tcPr>
          <w:p w14:paraId="66257B7B"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Integrated into EMR</w:t>
            </w:r>
          </w:p>
        </w:tc>
        <w:tc>
          <w:tcPr>
            <w:tcW w:w="1087" w:type="dxa"/>
          </w:tcPr>
          <w:p w14:paraId="46FF0742"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Rules based</w:t>
            </w:r>
          </w:p>
        </w:tc>
        <w:tc>
          <w:tcPr>
            <w:tcW w:w="1362" w:type="dxa"/>
          </w:tcPr>
          <w:p w14:paraId="40C64632"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 xml:space="preserve">Based on evidence of safety and effectiveness of early iv to oral switch </w:t>
            </w:r>
          </w:p>
        </w:tc>
        <w:tc>
          <w:tcPr>
            <w:tcW w:w="1418" w:type="dxa"/>
            <w:gridSpan w:val="2"/>
          </w:tcPr>
          <w:p w14:paraId="117FB021"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6A948BC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Improvement in oral quinolone ordering</w:t>
            </w:r>
          </w:p>
        </w:tc>
        <w:tc>
          <w:tcPr>
            <w:tcW w:w="1565" w:type="dxa"/>
          </w:tcPr>
          <w:p w14:paraId="5FC3F89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7C246669"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NCITS</w:t>
            </w:r>
          </w:p>
        </w:tc>
        <w:tc>
          <w:tcPr>
            <w:tcW w:w="1039" w:type="dxa"/>
            <w:gridSpan w:val="2"/>
          </w:tcPr>
          <w:p w14:paraId="1B79B4C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Proportion of weekly PO orders</w:t>
            </w:r>
          </w:p>
        </w:tc>
        <w:tc>
          <w:tcPr>
            <w:tcW w:w="1087" w:type="dxa"/>
          </w:tcPr>
          <w:p w14:paraId="2718AF5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 xml:space="preserve">Yes - </w:t>
            </w:r>
            <w:r w:rsidRPr="00D80D33">
              <w:rPr>
                <w:rFonts w:cstheme="minorHAnsi"/>
                <w:sz w:val="14"/>
                <w:szCs w:val="14"/>
              </w:rPr>
              <w:t xml:space="preserve">5.6% (2.8-8.4%) </w:t>
            </w:r>
            <w:r>
              <w:rPr>
                <w:rFonts w:cstheme="minorHAnsi"/>
                <w:sz w:val="14"/>
                <w:szCs w:val="14"/>
              </w:rPr>
              <w:t xml:space="preserve">↑ </w:t>
            </w:r>
            <w:r w:rsidRPr="00D80D33">
              <w:rPr>
                <w:rFonts w:cstheme="minorHAnsi"/>
                <w:sz w:val="14"/>
                <w:szCs w:val="14"/>
              </w:rPr>
              <w:t>in weekly orders (p&lt;0.01)</w:t>
            </w:r>
          </w:p>
        </w:tc>
        <w:tc>
          <w:tcPr>
            <w:tcW w:w="614" w:type="dxa"/>
          </w:tcPr>
          <w:p w14:paraId="790AE11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Med</w:t>
            </w:r>
          </w:p>
        </w:tc>
      </w:tr>
      <w:tr w:rsidR="00D16280" w:rsidRPr="000700AF" w14:paraId="513440D2" w14:textId="77777777" w:rsidTr="00D1628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6D26565D" w14:textId="0BE86570"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"10.1197/j.aem.2004.09.021", "ISSN" : "1069-6563", "author" : [ { "dropping-particle" : "", "family" : "Bernstein", "given" : "S. L.", "non-dropping-particle" : "", "parse-names" : false, "suffix" : "" }, { "dropping-particle" : "", "family" : "Whitaker", "given" : "D.O.", "non-dropping-particle" : "", "parse-names" : false, "suffix" : "" }, { "dropping-particle" : "", "family" : "Winograd", "given" : "D.O.", "non-dropping-particle" : "", "parse-names" : false, "suffix" : "" }, { "dropping-particle" : "", "family" : "Brennan", "given" : "J.A", "non-dropping-particle" : "", "parse-names" : false, "suffix" : "" } ], "container-title" : "Academic Emergency Medicine", "id" : "ITEM-1", "issue" : "3", "issued" : { "date-parts" : [ [ "2005" ] ] }, "page" : "225-231", "title" : "An Electronic Chart Prompt to Decrease Proprietary Antibiotic Prescription to Self-Pay Patients", "type" : "article-journal", "volume" : "12" }, "uris" : [ "http://www.mendeley.com/documents/?uuid=34fd4e7e-b668-4179-bc23-03d5386e8b55" ] } ], "mendeley" : { "formattedCitation" : "[52]", "plainTextFormattedCitation" : "[52]", "previouslyFormattedCitation" : "[52]"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[52]</w:t>
            </w:r>
            <w:r w:rsidRPr="00F842C4">
              <w:rPr>
                <w:rFonts w:cstheme="minorHAnsi"/>
                <w:sz w:val="12"/>
                <w:szCs w:val="12"/>
              </w:rPr>
              <w:fldChar w:fldCharType="end"/>
            </w:r>
            <w:r w:rsidRPr="00F842C4">
              <w:rPr>
                <w:rFonts w:cstheme="minorHAnsi"/>
                <w:b w:val="0"/>
                <w:sz w:val="12"/>
                <w:szCs w:val="12"/>
              </w:rPr>
              <w:t xml:space="preserve"> Bernstein</w:t>
            </w:r>
          </w:p>
        </w:tc>
        <w:tc>
          <w:tcPr>
            <w:tcW w:w="709" w:type="dxa"/>
          </w:tcPr>
          <w:p w14:paraId="72CC179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1AB19B41"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Generic antibiotic prescribing</w:t>
            </w:r>
          </w:p>
          <w:p w14:paraId="2A9DC44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Electronic prompts</w:t>
            </w:r>
          </w:p>
        </w:tc>
        <w:tc>
          <w:tcPr>
            <w:tcW w:w="992" w:type="dxa"/>
          </w:tcPr>
          <w:p w14:paraId="017FFCCA"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Integrated into EMR</w:t>
            </w:r>
          </w:p>
        </w:tc>
        <w:tc>
          <w:tcPr>
            <w:tcW w:w="1087" w:type="dxa"/>
          </w:tcPr>
          <w:p w14:paraId="261183D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Rules based</w:t>
            </w:r>
          </w:p>
        </w:tc>
        <w:tc>
          <w:tcPr>
            <w:tcW w:w="1362" w:type="dxa"/>
          </w:tcPr>
          <w:p w14:paraId="08FA7F6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1418" w:type="dxa"/>
            <w:gridSpan w:val="2"/>
          </w:tcPr>
          <w:p w14:paraId="0CF68AA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69318D3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 xml:space="preserve">Improve prescribing of prescriptions to self-paying patients </w:t>
            </w:r>
          </w:p>
        </w:tc>
        <w:tc>
          <w:tcPr>
            <w:tcW w:w="1565" w:type="dxa"/>
          </w:tcPr>
          <w:p w14:paraId="2D03015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 xml:space="preserve">Supported with 30 minute didactic lecture </w:t>
            </w:r>
          </w:p>
        </w:tc>
        <w:tc>
          <w:tcPr>
            <w:tcW w:w="711" w:type="dxa"/>
          </w:tcPr>
          <w:p w14:paraId="6757F32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NCBAS</w:t>
            </w:r>
          </w:p>
        </w:tc>
        <w:tc>
          <w:tcPr>
            <w:tcW w:w="1039" w:type="dxa"/>
            <w:gridSpan w:val="2"/>
          </w:tcPr>
          <w:p w14:paraId="3417D2A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Proportion correct prescriptions to self-paying patients</w:t>
            </w:r>
          </w:p>
        </w:tc>
        <w:tc>
          <w:tcPr>
            <w:tcW w:w="1087" w:type="dxa"/>
          </w:tcPr>
          <w:p w14:paraId="10F8D59E"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 xml:space="preserve">Yes - </w:t>
            </w:r>
            <w:r w:rsidRPr="00D80D33">
              <w:rPr>
                <w:rFonts w:cstheme="minorHAnsi"/>
                <w:sz w:val="14"/>
                <w:szCs w:val="14"/>
              </w:rPr>
              <w:t>22% improvement (p=0.03)</w:t>
            </w:r>
          </w:p>
        </w:tc>
        <w:tc>
          <w:tcPr>
            <w:tcW w:w="614" w:type="dxa"/>
          </w:tcPr>
          <w:p w14:paraId="3527C16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Med</w:t>
            </w:r>
          </w:p>
        </w:tc>
      </w:tr>
      <w:tr w:rsidR="008A0353" w:rsidRPr="000700AF" w14:paraId="4BB30769" w14:textId="77777777" w:rsidTr="00D1628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5CA7AA67" w14:textId="0D1607DA"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"10.1016/j.amjsurg.2006.08.014", "ISBN" : "1879-1883", "ISSN" : "1879-1883", "PMID" : "17071203", "abstract" : "Surgical site infections (SSIs) result in significant postoperative morbidity and mortality. Although many of these infections can be prevented by timely administration of preoperative antibiotics, data suggest that many patients do not receive such therapy.", "author" : [ { "dropping-particle" : "", "family" : "Webb", "given" : "Alexandra L B", "non-dropping-particle" : "", "parse-names" : false, "suffix" : "" }, { "dropping-particle" : "", "family" : "Flagg", "given" : "Rene L", "non-dropping-particle" : "", "parse-names" : false, "suffix" : "" }, { "dropping-particle" : "", "family" : "Fink", "given" : "Aaron S", "non-dropping-particle" : "", "parse-names" : false, "suffix" : "" } ], "container-title" : "Am J Surg", "id" : "ITEM-1", "issue" : "5", "issued" : { "date-parts" : [ [ "2006" ] ] }, "page" : "663-8", "title" : "Reducing surgical site infections through a multidisciplinary computerized process for preoperative prophylactic antibiotic administration.", "type" : "article-journal", "volume" : "192" }, "uris" : [ "http://www.mendeley.com/documents/?uuid=ff12679e-ef39-42ad-bdf2-9c20001492dc" ] } ], "mendeley" : { "formattedCitation" : "[53]", "plainTextFormattedCitation" : "[53]", "previouslyFormattedCitation" : "[53]"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[53]</w:t>
            </w:r>
            <w:r w:rsidRPr="00F842C4">
              <w:rPr>
                <w:rFonts w:cstheme="minorHAnsi"/>
                <w:sz w:val="12"/>
                <w:szCs w:val="12"/>
              </w:rPr>
              <w:fldChar w:fldCharType="end"/>
            </w:r>
            <w:r w:rsidRPr="00F842C4">
              <w:rPr>
                <w:rFonts w:cstheme="minorHAnsi"/>
                <w:b w:val="0"/>
                <w:sz w:val="12"/>
                <w:szCs w:val="12"/>
              </w:rPr>
              <w:t xml:space="preserve"> Webb</w:t>
            </w:r>
          </w:p>
        </w:tc>
        <w:tc>
          <w:tcPr>
            <w:tcW w:w="709" w:type="dxa"/>
          </w:tcPr>
          <w:p w14:paraId="274123C3"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0905AA5D"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 xml:space="preserve">Prophylactic antimicrobial prescribing and delivery </w:t>
            </w:r>
          </w:p>
        </w:tc>
        <w:tc>
          <w:tcPr>
            <w:tcW w:w="992" w:type="dxa"/>
          </w:tcPr>
          <w:p w14:paraId="39655FF1"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Integrated into EMR</w:t>
            </w:r>
          </w:p>
        </w:tc>
        <w:tc>
          <w:tcPr>
            <w:tcW w:w="1087" w:type="dxa"/>
          </w:tcPr>
          <w:p w14:paraId="011E7633"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Rules based</w:t>
            </w:r>
          </w:p>
        </w:tc>
        <w:tc>
          <w:tcPr>
            <w:tcW w:w="1362" w:type="dxa"/>
          </w:tcPr>
          <w:p w14:paraId="08A9273F"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Based on evidence that appropriate timing of prophylaxis reduces incidence of SSI</w:t>
            </w:r>
          </w:p>
          <w:p w14:paraId="5C534F83"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Paper preoperative order form converted</w:t>
            </w:r>
          </w:p>
        </w:tc>
        <w:tc>
          <w:tcPr>
            <w:tcW w:w="1418" w:type="dxa"/>
            <w:gridSpan w:val="2"/>
          </w:tcPr>
          <w:p w14:paraId="031E3FB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Improved timely administration of prophylactic antibiotics</w:t>
            </w:r>
          </w:p>
        </w:tc>
        <w:tc>
          <w:tcPr>
            <w:tcW w:w="1417" w:type="dxa"/>
          </w:tcPr>
          <w:p w14:paraId="3A7E95C9"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565" w:type="dxa"/>
          </w:tcPr>
          <w:p w14:paraId="25451F1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67C72C8B"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DR</w:t>
            </w:r>
          </w:p>
        </w:tc>
        <w:tc>
          <w:tcPr>
            <w:tcW w:w="1039" w:type="dxa"/>
            <w:gridSpan w:val="2"/>
          </w:tcPr>
          <w:p w14:paraId="5F04B340"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Timing of administration of therapy in relation to surgical site incision</w:t>
            </w:r>
          </w:p>
        </w:tc>
        <w:tc>
          <w:tcPr>
            <w:tcW w:w="1087" w:type="dxa"/>
          </w:tcPr>
          <w:p w14:paraId="525D878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 xml:space="preserve">Yes - </w:t>
            </w:r>
            <w:r w:rsidRPr="00D80D33">
              <w:rPr>
                <w:rFonts w:cstheme="minorHAnsi"/>
                <w:sz w:val="14"/>
                <w:szCs w:val="14"/>
              </w:rPr>
              <w:t>Timely administration improved from 51 to 95%</w:t>
            </w:r>
          </w:p>
        </w:tc>
        <w:tc>
          <w:tcPr>
            <w:tcW w:w="614" w:type="dxa"/>
          </w:tcPr>
          <w:p w14:paraId="69250162"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High</w:t>
            </w:r>
          </w:p>
        </w:tc>
      </w:tr>
      <w:tr w:rsidR="00D16280" w:rsidRPr="000700AF" w14:paraId="4C11546C" w14:textId="77777777" w:rsidTr="00D1628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2E3015D2" w14:textId="5E1A1A61"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"10.1197/jamia.M2049.Introduction", "author" : [ { "dropping-particle" : "", "family" : "McGregor", "given" : "J C", "non-dropping-particle" : "", "parse-names" : false, "suffix" : "" }, { "dropping-particle" : "", "family" : "Weekes", "given" : "E", "non-dropping-particle" : "", "parse-names" : false, "suffix" : "" }, { "dropping-particle" : "", "family" : "Forrest", "given" : "G N", "non-dropping-particle" : "", "parse-names" : false, "suffix" : "" } ], "container-title" : "Journal of the American", "id" : "ITEM-1", "issue" : "4", "issued" : { "date-parts" : [ [ "2006" ] ] }, "page" : "378-384", "title" : "Impact of a computerized clinical decision support system on reducing inappropriate antimicrobial use: a randomized controlled trial", "type" : "article-journal", "volume" : "13" }, "uris" : [ "http://www.mendeley.com/documents/?uuid=3f522855-3a87-4d52-8398-d710f27b8e0e" ] } ], "mendeley" : { "formattedCitation" : "[80]", "plainTextFormattedCitation" : "[80]", "previouslyFormattedCitation" : "[80]"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[80]</w:t>
            </w:r>
            <w:r w:rsidRPr="00F842C4">
              <w:rPr>
                <w:rFonts w:cstheme="minorHAnsi"/>
                <w:sz w:val="12"/>
                <w:szCs w:val="12"/>
              </w:rPr>
              <w:fldChar w:fldCharType="end"/>
            </w:r>
            <w:r w:rsidRPr="00F842C4">
              <w:rPr>
                <w:rFonts w:cstheme="minorHAnsi"/>
                <w:sz w:val="12"/>
                <w:szCs w:val="12"/>
              </w:rPr>
              <w:t xml:space="preserve"> </w:t>
            </w:r>
            <w:r w:rsidRPr="00F842C4">
              <w:rPr>
                <w:rFonts w:cstheme="minorHAnsi"/>
                <w:b w:val="0"/>
                <w:sz w:val="12"/>
                <w:szCs w:val="12"/>
              </w:rPr>
              <w:t>PharmWatch</w:t>
            </w:r>
          </w:p>
        </w:tc>
        <w:tc>
          <w:tcPr>
            <w:tcW w:w="709" w:type="dxa"/>
          </w:tcPr>
          <w:p w14:paraId="05C1E87E"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7B00DD0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Electronic alerts for patients requiring change in antimicrobial theapy</w:t>
            </w:r>
          </w:p>
        </w:tc>
        <w:tc>
          <w:tcPr>
            <w:tcW w:w="992" w:type="dxa"/>
          </w:tcPr>
          <w:p w14:paraId="6B2C124F"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Web-based application</w:t>
            </w:r>
          </w:p>
        </w:tc>
        <w:tc>
          <w:tcPr>
            <w:tcW w:w="1087" w:type="dxa"/>
          </w:tcPr>
          <w:p w14:paraId="14C7468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Rules based</w:t>
            </w:r>
          </w:p>
        </w:tc>
        <w:tc>
          <w:tcPr>
            <w:tcW w:w="1362" w:type="dxa"/>
          </w:tcPr>
          <w:p w14:paraId="3BE97D3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Developed based on evidence in favour of post-prescription review &amp; CDSS for improving efficacy in other fields</w:t>
            </w:r>
          </w:p>
        </w:tc>
        <w:tc>
          <w:tcPr>
            <w:tcW w:w="1418" w:type="dxa"/>
            <w:gridSpan w:val="2"/>
          </w:tcPr>
          <w:p w14:paraId="0774739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1983BAA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Economic benefit from use of CDSS</w:t>
            </w:r>
          </w:p>
        </w:tc>
        <w:tc>
          <w:tcPr>
            <w:tcW w:w="1565" w:type="dxa"/>
          </w:tcPr>
          <w:p w14:paraId="6D9B8A9A"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0321272A"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RCT</w:t>
            </w:r>
          </w:p>
        </w:tc>
        <w:tc>
          <w:tcPr>
            <w:tcW w:w="1039" w:type="dxa"/>
            <w:gridSpan w:val="2"/>
          </w:tcPr>
          <w:p w14:paraId="29E83B6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Antimicrobial treatment costs ($)</w:t>
            </w:r>
          </w:p>
        </w:tc>
        <w:tc>
          <w:tcPr>
            <w:tcW w:w="1087" w:type="dxa"/>
          </w:tcPr>
          <w:p w14:paraId="4D3C4473"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 xml:space="preserve">Yes - </w:t>
            </w:r>
            <w:r w:rsidRPr="00D80D33">
              <w:rPr>
                <w:rFonts w:cstheme="minorHAnsi"/>
                <w:sz w:val="14"/>
                <w:szCs w:val="14"/>
              </w:rPr>
              <w:t>Stopped early – saved $84,000 in 3 months</w:t>
            </w:r>
          </w:p>
        </w:tc>
        <w:tc>
          <w:tcPr>
            <w:tcW w:w="614" w:type="dxa"/>
          </w:tcPr>
          <w:p w14:paraId="1C1AD2AF"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Med</w:t>
            </w:r>
          </w:p>
        </w:tc>
      </w:tr>
      <w:tr w:rsidR="008A0353" w:rsidRPr="000700AF" w14:paraId="52CB2335" w14:textId="77777777" w:rsidTr="00D1628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4FE08CB3" w14:textId="14AD93BB" w:rsidR="008A0353" w:rsidRPr="00F842C4" w:rsidRDefault="008A0353" w:rsidP="001D7CD2">
            <w:pPr>
              <w:rPr>
                <w:rFonts w:cstheme="minorHAnsi"/>
                <w:b w:val="0"/>
                <w:sz w:val="12"/>
                <w:szCs w:val="12"/>
              </w:rPr>
            </w:pPr>
            <w:r w:rsidRPr="00F842C4">
              <w:rPr>
                <w:rFonts w:cstheme="minorHAnsi"/>
                <w:sz w:val="12"/>
                <w:szCs w:val="12"/>
              </w:rPr>
              <w:lastRenderedPageBreak/>
              <w:fldChar w:fldCharType="begin" w:fldLock="1"/>
            </w:r>
            <w:r w:rsidR="006F61CD">
              <w:rPr>
                <w:rFonts w:cstheme="minorHAnsi"/>
                <w:b w:val="0"/>
                <w:sz w:val="12"/>
                <w:szCs w:val="12"/>
              </w:rPr>
              <w:instrText>ADDIN CSL_CITATION { "citationItems" : [ { "id" : "ITEM-1", "itemData" : { "DOI" : "10.1186/1472-6947-8-35", "ISBN" : "1472694783", "ISSN" : "1472-6947", "PMID" : "18667084", "abstract" : "BACKGROUND: The ideal method to encourage uptake of clinical guidelines in hospitals is not known. Several strategies have been suggested. This study evaluates the impact of academic detailing and a computerised decision support system (CDSS) on clinicians' prescribing behaviour for patients with community acquired pneumonia (CAP).\\n\\nMETHODS: The management of all patients presenting to the emergency department over three successive time periods was evaluated; the baseline, academic detailing and CDSS periods. The rate of empiric antibiotic prescribing that was concordant with recommendations was studied over time comparing pre and post periods and using an interrupted time series analysis.\\n\\nRESULTS: The odds ratio for concordant therapy in the academic detailing period, after adjustment for age, illness severity and suspicion of aspiration, compared with the baseline period was OR = 2.79 [1.88, 4.14], p &lt; 0.01, and for the computerised decision support period compared to the academic detailing period was OR = 1.99 [1.07, 3.69], p = 0.02. During the first months of the computerised decision support period an improvement in the appropriateness of antibiotic prescribing was demonstrated, which was greater than that expected to have occurred with time and academic detailing alone, based on predictions from a binary logistic model.\\n\\nCONCLUSION: Deployment of a computerised decision support system was associated with an early improvement in antibiotic prescribing practices which was greater than the changes seen with academic detailing. The sustainability of this intervention requires further evaluation.", "author" : [ { "dropping-particle" : "", "family" : "Buising", "given" : "Kirsty L", "non-dropping-particle" : "", "parse-names" : false, "suffix" : "" }, { "dropping-particle" : "", "family" : "Thursky", "given" : "Karin a", "non-dropping-particle" : "", "parse-names" : false, "suffix" : "" }, { "dropping-particle" : "", "family" : "Black", "given" : "James F", "non-dropping-particle" : "", "parse-names" : false, "suffix" : "" }, { "dropping-particle" : "", "family" : "MacGregor", "given" : "Lachlan", "non-dropping-particle" : "", "parse-names" : false, "suffix" : "" }, { "dropping-particle" : "", "family" : "Street", "given" : "Alan C", "non-dropping-particle" : "", "parse-names" : false, "suffix" : "" }, { "dropping-particle" : "", "family" : "Kennedy", "given" : "Marcus P", "non-dropping-particle" : "", "parse-names" : false, "suffix" : "" }, { "dropping-particle" : "V", "family" : "Brown", "given" : "Graham", "non-dropping-particle" : "", "parse-names" : false, "suffix" : "" } ], "container-title" : "BMC medical informatics and decision making", "id" : "ITEM-1", "issued" : { "date-parts" : [ [ "2008" ] ] }, "page" : "35", "title" : "Improving antibiotic prescribing for adults with community acquired pneumonia: Does a computerised decision support system achieve more than academic detailing alone?--A time series analysis.", "type" : "article-journal", "volume" : "8" }, "uris" : [ "http://www.mendeley.com/documents/?uuid=a872243c-53d2-40cd-a6b7-6e8f7dc6bf64" ] } ], "mendeley" : { "formattedCitation" : "[75]", "plainTextFormattedCitation" : "[75]", "previouslyFormattedCitation" : "[75]"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[75]</w:t>
            </w:r>
            <w:r w:rsidRPr="00F842C4">
              <w:rPr>
                <w:rFonts w:cstheme="minorHAnsi"/>
                <w:sz w:val="12"/>
                <w:szCs w:val="12"/>
              </w:rPr>
              <w:fldChar w:fldCharType="end"/>
            </w:r>
            <w:r w:rsidRPr="00F842C4">
              <w:rPr>
                <w:rFonts w:cstheme="minorHAnsi"/>
                <w:sz w:val="12"/>
                <w:szCs w:val="12"/>
              </w:rPr>
              <w:t xml:space="preserve"> </w:t>
            </w:r>
            <w:r w:rsidRPr="00F842C4">
              <w:rPr>
                <w:rFonts w:cstheme="minorHAnsi"/>
                <w:b w:val="0"/>
                <w:sz w:val="12"/>
                <w:szCs w:val="12"/>
              </w:rPr>
              <w:t>Buising</w:t>
            </w:r>
          </w:p>
        </w:tc>
        <w:tc>
          <w:tcPr>
            <w:tcW w:w="709" w:type="dxa"/>
          </w:tcPr>
          <w:p w14:paraId="7482843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4E174657"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Antibiotic prescribing in CAP</w:t>
            </w:r>
          </w:p>
        </w:tc>
        <w:tc>
          <w:tcPr>
            <w:tcW w:w="992" w:type="dxa"/>
          </w:tcPr>
          <w:p w14:paraId="6DF243F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Web-based application</w:t>
            </w:r>
          </w:p>
        </w:tc>
        <w:tc>
          <w:tcPr>
            <w:tcW w:w="1087" w:type="dxa"/>
          </w:tcPr>
          <w:p w14:paraId="0225EB5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Rules based</w:t>
            </w:r>
          </w:p>
        </w:tc>
        <w:tc>
          <w:tcPr>
            <w:tcW w:w="1362" w:type="dxa"/>
          </w:tcPr>
          <w:p w14:paraId="03C33537"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418" w:type="dxa"/>
            <w:gridSpan w:val="2"/>
          </w:tcPr>
          <w:p w14:paraId="72DD3E12"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2CA32720"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Improved appropriateness of prescribing</w:t>
            </w:r>
          </w:p>
        </w:tc>
        <w:tc>
          <w:tcPr>
            <w:tcW w:w="1565" w:type="dxa"/>
          </w:tcPr>
          <w:p w14:paraId="0A20C53A"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Supported with academic detailing with education and advertising campaign in ED</w:t>
            </w:r>
          </w:p>
        </w:tc>
        <w:tc>
          <w:tcPr>
            <w:tcW w:w="711" w:type="dxa"/>
          </w:tcPr>
          <w:p w14:paraId="263B0A4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NCITS</w:t>
            </w:r>
          </w:p>
        </w:tc>
        <w:tc>
          <w:tcPr>
            <w:tcW w:w="1039" w:type="dxa"/>
            <w:gridSpan w:val="2"/>
          </w:tcPr>
          <w:p w14:paraId="420709B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Appropriate prescribing for CAP cf. local guidelines</w:t>
            </w:r>
          </w:p>
        </w:tc>
        <w:tc>
          <w:tcPr>
            <w:tcW w:w="1087" w:type="dxa"/>
          </w:tcPr>
          <w:p w14:paraId="230C4783"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 xml:space="preserve">Yes - </w:t>
            </w:r>
            <w:r w:rsidRPr="00D80D33">
              <w:rPr>
                <w:rFonts w:cstheme="minorHAnsi"/>
                <w:sz w:val="14"/>
                <w:szCs w:val="14"/>
              </w:rPr>
              <w:t>Improved appropriateness (OR:1.99, 1.07-3.69; p=0.02)</w:t>
            </w:r>
          </w:p>
        </w:tc>
        <w:tc>
          <w:tcPr>
            <w:tcW w:w="614" w:type="dxa"/>
          </w:tcPr>
          <w:p w14:paraId="29202F81"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Med</w:t>
            </w:r>
          </w:p>
        </w:tc>
      </w:tr>
      <w:tr w:rsidR="00D16280" w:rsidRPr="000700AF" w14:paraId="46552FFC" w14:textId="77777777" w:rsidTr="00D1628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56127CB2" w14:textId="42177770"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"10.1093/jac/dkn218", "ISSN" : "0305-7453", "author" : [ { "dropping-particle" : "", "family" : "Buising", "given" : "K. L.", "non-dropping-particle" : "", "parse-names" : false, "suffix" : "" }, { "dropping-particle" : "", "family" : "Thursky", "given" : "K. a.", "non-dropping-particle" : "", "parse-names" : false, "suffix" : "" }, { "dropping-particle" : "", "family" : "Robertson", "given" : "M. B.", "non-dropping-particle" : "", "parse-names" : false, "suffix" : "" }, { "dropping-particle" : "", "family" : "Black", "given" : "J. F.", "non-dropping-particle" : "", "parse-names" : false, "suffix" : "" }, { "dropping-particle" : "", "family" : "Street", "given" : "a. C.", "non-dropping-particle" : "", "parse-names" : false, "suffix" : "" }, { "dropping-particle" : "", "family" : "Richards", "given" : "M. J.", "non-dropping-particle" : "", "parse-names" : false, "suffix" : "" }, { "dropping-particle" : "V.", "family" : "Brown", "given" : "G.", "non-dropping-particle" : "", "parse-names" : false, "suffix" : "" } ], "container-title" : "Journal of Antimicrobial Chemotherapy", "id" : "ITEM-1", "issue" : "3", "issued" : { "date-parts" : [ [ "2008" ] ] }, "page" : "608-616", "title" : "Electronic antibiotic stewardship--reduced consumption of broad-spectrum antibiotics using a computerized antimicrobial approval system in a hospital setting", "type" : "article-journal", "volume" : "62" }, "uris" : [ "http://www.mendeley.com/documents/?uuid=2db6307b-39c5-4817-82e9-8915cc3dfba6" ] }, { "id" : "ITEM-2", "itemData" : { "DOI" : "ric10555_fm [pii]", "ISBN" : "0025-729X (Print)\\r0025-729X (Linking)", "ISSN" : "0025729X", "PMID" : "12697010", "abstract" : "OBJECTIVE: To achieve sustained improvement in use of cefotaxime and ceftriaxone (CEFX) in a major teaching hospital, as measured against national antibiotic guidelines. DESIGN AND SETTING: Pre- and post-intervention survey of CEFX use in the Royal Melbourne Hospital, a tertiary hospital in Melbourne, Victoria. INTERVENTION: Web-based antimicrobial approval system linked to national antibiotic guidelines was developed by a multidisciplinary team and implemented in March 2001. MAIN OUTCOME MEASURES: Change in rate of CEFX use (defined daily doses [DDDs] per 1000 acute occupied bed days) over 8 months pre- and 15 months post-intervention; concordance of indication for CEFX with national antibiotic guidelines pre- and post-intervention. RESULTS: CEFX use decreased from a mean of 38.3 DDDs/1000 bed days pre-intervention to 15.9, 18.7 and 21.2 DDDs/1000 bed days at 1, 4 and 15 months post-intervention. Concordance with national antibiotic guidelines rose from 25% of courses pre-intervention to 51% within 5 months post-intervention (P &lt; 0.002). Gentamicin use also increased, from a mean of 30.0 to 48.3 DDDs/1000 bed days (P = 0.0001). CONCLUSION: The web-based antimicrobial approval system achieved a sustained reduction in CEFX use over 15 months as well as increased prescribing concordance with antibiotic guidelines. It has potential for linking to electronic prescribing and for wider use for other drugs, as well as for research into the epidemiology of antibiotic use.", "author" : [ { "dropping-particle" : "", "family" : "Richards", "given" : "Michael J.", "non-dropping-particle" : "", "parse-names" : false, "suffix" : "" }, { "dropping-particle" : "", "family" : "Robertson", "given" : "Marion B.", "non-dropping-particle" : "", "parse-names" : false, "suffix" : "" }, { "dropping-particle" : "", "family" : "Dartnell", "given" : "Jonathan G a", "non-dropping-particle" : "", "parse-names" : false, "suffix" : "" }, { "dropping-particle" : "", "family" : "Duarte", "given" : "Margarida M.", "non-dropping-particle" : "", "parse-names" : false, "suffix" : "" }, { "dropping-particle" : "", "family" : "Jones", "given" : "Nicholas R.", "non-dropping-particle" : "", "parse-names" : false, "suffix" : "" }, { "dropping-particle" : "", "family" : "Kerr", "given" : "Dale a.", "non-dropping-particle" : "", "parse-names" : false, "suffix" : "" }, { "dropping-particle" : "", "family" : "Lim", "given" : "Lyn Li", "non-dropping-particle" : "", "parse-names" : false, "suffix" : "" }, { "dropping-particle" : "", "family" : "Ritchie", "given" : "Peter D.", "non-dropping-particle" : "", "parse-names" : false, "suffix" : "" }, { "dropping-particle" : "", "family" : "Stanton", "given" : "Graham J.", "non-dropping-particle" : "", "parse-names" : false, "suffix" : "" }, { "dropping-particle" : "", "family" : "Taylor", "given" : "Simone E.", "non-dropping-particle" : "", "parse-names" : false, "suffix" : "" } ], "container-title" : "Medical Journal of Australia", "id" : "ITEM-2", "issue" : "8", "issued" : { "date-parts" : [ [ "2003" ] ] }, "page" : "386-390", "title" : "Impact of a web-based antimicrobial approval system on broad-spectrum cephalosporin use at a teaching hospital", "type" : "article-journal", "volume" : "178" }, "uris" : [ "http://www.mendeley.com/documents/?uuid=32c05047-8608-4389-9d03-cc74aa9f1667" ] }, { "id" : "ITEM-3", "itemData" : { "ISBN" : "1174-2704; 1174-2704", "ISSN" : "11742704", "abstract" : "OBJECTIVE: To measure clinicians' perceptions of barriers and facilitators to the adoption of a Computerised Decision Support System (CDSS) for antibiotic approval, and to examine the correlation between these perceptions and actual usage of the system by clinicians. METHODS: This study was conducted in a tertiary care university hospital of Melbourne, Australia. A survey tool comprising of demographic items and newly developed scales to measure clinicians' perceptions of barriers and facilitators to use of an CDSS was developed. Cross-sectional mail surveys were sent to 250 Junior and Senior Medical Staff and Pharmacists in a tertiary care hospital. Cronbach's alpha was used to measure the reliability of the perceptions scales. One way ANOVA was used to assess the differences between participants' responses; Tamhane's test was used for post-hoc analysis. Pearson correlations were used to measure the relationship between the participants' scores on the scales and their actual use of the CDSS under study. RESULTS: The overall survey response rate was 54%. Cronbach's alpha for the perceived barrier and facilitator scales were 0.80 and 0.88, respectively. Senior medical staff perceived significantly more barriers than junior medical staff and pharmacists. Statistically significant differences were observed between the scores of the participants on a number of items on the perceived barriers and facilitators scales. Negative correlations were observed between the participants' scores on the perceived barriers scale and their use of the system. (r= -0.415, p= 0.001). CONCLUSIONS: The scales to measure perceived barriers and facilitators to adopt antibiotic CDSS have shown acceptable reliability and validity measures. Important differences exist between senior and junior medical staff about the barriers and facilitators to adopting the CDSS which may influence future use by clinicians.", "author" : [ { "dropping-particle" : "", "family" : "Zaidi", "given" : "S T", "non-dropping-particle" : "", "parse-names" : false, "suffix" : "" }, { "dropping-particle" : "", "family" : "Marriott", "given" : "J L", "non-dropping-particle" : "", "parse-names" : false, "suffix" : "" } ], "container-title" : "Southern med review", "id" : "ITEM-3", "issue" : "2", "issued" : { "date-parts" : [ [ "2012" ] ] }, "page" : "42-50", "title" : "Barriers and Facilitators to Adoption of a Web-based Antibiotic Decision Support System", "type" : "article-journal", "volume" : "5" }, "uris" : [ "http://www.mendeley.com/documents/?uuid=86d72ed5-3a6d-4aa2-844f-9f08b4220074" ] }, { "id" : "ITEM-4", "itemData" : { "DOI" : "10.1111/jcpt.12093", "ISSN" : "02694727", "author" : [ { "dropping-particle" : "", "family" : "Zaidi", "given" : "STR.", "non-dropping-particle" : "", "parse-names" : false, "suffix" : "" }, { "dropping-particle" : "", "family" : "Thursky", "given" : "KA", "non-dropping-particle" : "", "parse-names" : false, "suffix" : "" } ], "container-title" : "Journal of Clinical Pharmacy and Therapeutics", "id" : "ITEM-4", "issue" : "6", "issued" : { "date-parts" : [ [ "2013" ] ] }, "page" : "490-497", "title" : "Using formative evaluation to improve uptake of a web-based tool to support antimicrobial stewardship", "type" : "article-journal", "volume" : "38" }, "uris" : [ "http://www.mendeley.com/documents/?uuid=0b1be667-34c3-4d62-946b-4476742c219f" ] } ], "mendeley" : { "formattedCitation" : "[76\u201379]", "plainTextFormattedCitation" : "[76\u201379]", "previouslyFormattedCitation" : "[76\u201379]"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[76–79]</w:t>
            </w:r>
            <w:r w:rsidRPr="00F842C4">
              <w:rPr>
                <w:rFonts w:cstheme="minorHAnsi"/>
                <w:sz w:val="12"/>
                <w:szCs w:val="12"/>
              </w:rPr>
              <w:fldChar w:fldCharType="end"/>
            </w:r>
            <w:r w:rsidRPr="00F842C4">
              <w:rPr>
                <w:rFonts w:cstheme="minorHAnsi"/>
                <w:sz w:val="12"/>
                <w:szCs w:val="12"/>
              </w:rPr>
              <w:t xml:space="preserve"> </w:t>
            </w:r>
            <w:r w:rsidRPr="00F842C4">
              <w:rPr>
                <w:rFonts w:cstheme="minorHAnsi"/>
                <w:b w:val="0"/>
                <w:sz w:val="12"/>
                <w:szCs w:val="12"/>
              </w:rPr>
              <w:t xml:space="preserve">iAPPROVE </w:t>
            </w:r>
          </w:p>
          <w:p w14:paraId="1E46ADB4" w14:textId="77777777" w:rsidR="008A0353" w:rsidRPr="00F842C4" w:rsidRDefault="008A0353" w:rsidP="001D7CD2">
            <w:pPr>
              <w:rPr>
                <w:rFonts w:cstheme="minorHAnsi"/>
                <w:b w:val="0"/>
                <w:sz w:val="12"/>
                <w:szCs w:val="12"/>
              </w:rPr>
            </w:pPr>
          </w:p>
          <w:p w14:paraId="1882A198" w14:textId="77777777" w:rsidR="008A0353" w:rsidRPr="00F842C4" w:rsidRDefault="008A0353" w:rsidP="001D7CD2">
            <w:pPr>
              <w:rPr>
                <w:rFonts w:cstheme="minorHAnsi"/>
                <w:b w:val="0"/>
                <w:sz w:val="12"/>
                <w:szCs w:val="12"/>
              </w:rPr>
            </w:pPr>
          </w:p>
        </w:tc>
        <w:tc>
          <w:tcPr>
            <w:tcW w:w="709" w:type="dxa"/>
          </w:tcPr>
          <w:p w14:paraId="667DF77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098B99BA"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 xml:space="preserve">Prescribing of restricted antibiotics </w:t>
            </w:r>
          </w:p>
        </w:tc>
        <w:tc>
          <w:tcPr>
            <w:tcW w:w="992" w:type="dxa"/>
          </w:tcPr>
          <w:p w14:paraId="4B9533F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Web-based application</w:t>
            </w:r>
          </w:p>
        </w:tc>
        <w:tc>
          <w:tcPr>
            <w:tcW w:w="1087" w:type="dxa"/>
          </w:tcPr>
          <w:p w14:paraId="35F7317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 xml:space="preserve">Rules based </w:t>
            </w:r>
          </w:p>
        </w:tc>
        <w:tc>
          <w:tcPr>
            <w:tcW w:w="1362" w:type="dxa"/>
          </w:tcPr>
          <w:p w14:paraId="67319EE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Based on evidence for impact of restrictive policies on antimicrobial prescribing</w:t>
            </w:r>
          </w:p>
        </w:tc>
        <w:tc>
          <w:tcPr>
            <w:tcW w:w="1418" w:type="dxa"/>
            <w:gridSpan w:val="2"/>
          </w:tcPr>
          <w:p w14:paraId="75AA341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1D9C982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 xml:space="preserve">Consumption of cephalosporin’s reduced </w:t>
            </w:r>
          </w:p>
          <w:p w14:paraId="1B86666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AMR to cephalosporin’s &amp; MRSA fell</w:t>
            </w:r>
          </w:p>
        </w:tc>
        <w:tc>
          <w:tcPr>
            <w:tcW w:w="1565" w:type="dxa"/>
          </w:tcPr>
          <w:p w14:paraId="0E12C9B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Detailed that formative evaluation of system use would help promote engagement</w:t>
            </w:r>
          </w:p>
          <w:p w14:paraId="01D164F3"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 xml:space="preserve">Barriers to engagement from staff identified </w:t>
            </w:r>
          </w:p>
        </w:tc>
        <w:tc>
          <w:tcPr>
            <w:tcW w:w="711" w:type="dxa"/>
          </w:tcPr>
          <w:p w14:paraId="591A6E3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NCBA</w:t>
            </w:r>
          </w:p>
          <w:p w14:paraId="6603B0D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NCITS</w:t>
            </w:r>
          </w:p>
          <w:p w14:paraId="36A5008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7312FB2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Qu</w:t>
            </w:r>
          </w:p>
          <w:p w14:paraId="3A39465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424CE667"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1B2FD2F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Qu</w:t>
            </w:r>
          </w:p>
        </w:tc>
        <w:tc>
          <w:tcPr>
            <w:tcW w:w="1039" w:type="dxa"/>
            <w:gridSpan w:val="2"/>
          </w:tcPr>
          <w:p w14:paraId="14BDF80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w:t>
            </w:r>
          </w:p>
          <w:p w14:paraId="56E0B5E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Change 3/4</w:t>
            </w:r>
            <w:r w:rsidRPr="00D80D33">
              <w:rPr>
                <w:rFonts w:cstheme="minorHAnsi"/>
                <w:sz w:val="14"/>
                <w:szCs w:val="14"/>
                <w:vertAlign w:val="superscript"/>
              </w:rPr>
              <w:t>th</w:t>
            </w:r>
            <w:r w:rsidRPr="00D80D33">
              <w:rPr>
                <w:rFonts w:cstheme="minorHAnsi"/>
                <w:sz w:val="14"/>
                <w:szCs w:val="14"/>
              </w:rPr>
              <w:t xml:space="preserve"> Ceph use</w:t>
            </w:r>
          </w:p>
          <w:p w14:paraId="05B0245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516EA58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w:t>
            </w:r>
          </w:p>
          <w:p w14:paraId="1CD1CF71"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380FE4E3"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54CCB33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w:t>
            </w:r>
          </w:p>
        </w:tc>
        <w:tc>
          <w:tcPr>
            <w:tcW w:w="1087" w:type="dxa"/>
          </w:tcPr>
          <w:p w14:paraId="4C03AA7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w:t>
            </w:r>
          </w:p>
          <w:p w14:paraId="43AF18CE"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 xml:space="preserve">Yes - </w:t>
            </w:r>
            <w:r w:rsidRPr="00D80D33">
              <w:rPr>
                <w:rFonts w:cstheme="minorHAnsi"/>
                <w:sz w:val="14"/>
                <w:szCs w:val="14"/>
              </w:rPr>
              <w:t>38.3 DDD/1000 bed days fall in use</w:t>
            </w:r>
          </w:p>
          <w:p w14:paraId="2F57698F"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Formative evaluation may be of benefit</w:t>
            </w:r>
          </w:p>
          <w:p w14:paraId="47795ACE"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Senior staff ID more barrier to uptake</w:t>
            </w:r>
          </w:p>
        </w:tc>
        <w:tc>
          <w:tcPr>
            <w:tcW w:w="614" w:type="dxa"/>
          </w:tcPr>
          <w:p w14:paraId="159D721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High</w:t>
            </w:r>
          </w:p>
          <w:p w14:paraId="542ED3B7"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Med</w:t>
            </w:r>
          </w:p>
          <w:p w14:paraId="237CFAE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0CB17D0E"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Low</w:t>
            </w:r>
          </w:p>
          <w:p w14:paraId="10174A7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6890A2E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0FC6526F"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Low</w:t>
            </w:r>
          </w:p>
        </w:tc>
      </w:tr>
      <w:tr w:rsidR="008A0353" w:rsidRPr="000700AF" w14:paraId="5EE856FE" w14:textId="77777777" w:rsidTr="00D1628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4D1EB136" w14:textId="52BE2CA3"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"10.1197/jamia.M2559", "ISBN" : "1067-5027", "ISSN" : "1067-5027", "PMID" : "18952947", "abstract" : "OBJECTIVES: To examine the effects of computerized requests for pharmacist-to-dose (PTD), an advanced clinical decision support tool for dosing guidance, on antimicrobial therapy with vancomycin and aminoglycosides, describe PTD request utilization, and identify factors that may prolong this process.\\n\\nDESIGN: A retrospective review was conducted of patients hospitalized from Jan 2004 to Jun 2006 with suspected pneumonia who received vancomycin, tobramycin, or gentamicin via PTD (study) or routine provider order entry (control).\\n\\nMEASUREMENTS: The primary endpoint was time to pharmacist completion of PTD request. Secondary data points included medication turn-around times for first doses of vancomycin or aminoglycosides and for first doses of any antibiotic, dose adjustment for renal dysfunction, medication errors, and time of order entry. Multivariate analysis was conducted to identify predictors of total time to pharmacist verification and time to administration of first doses of vancomycin or aminoglycosides.\\n\\nRESULTS: Median time for pharmacist completion of PTD requests was 29 minutes. Delays were noted in the study group (n = 49) by comparison with the control group (n = 48) for median time to first dose of vancomycin or aminoglycoside (185 vs. 138 min, p = 0.45) and for any antibiotic (134 vs. 118 min, p = 0.42), respectively. Fewer medication errors were reported in the study group (5 vs. 18 errors, p = 0.002). In a multivariate model, PTD was not significantly predictive of time to pharmacy verification or medication turn-around time.\\n\\nCONCLUSIONS: Pharmacists completed pharmacist-to-dose consultations for dosing guidance of vancomycin and aminoglycosides within a median of 30 minutes. Implementation of a computerized request for clinical pharmacists to provide medication-related clinical decision support increased medication turn-around time of vancomycin and aminoglycosides and reduced medication errors. Consultation of clinical pharmacists by computerized request for initial antibiotic dosing of medications with narrow therapeutic windows is an option for medication-related clinical decision support but providers should be aware that consultation may delay medication turn-around time.", "author" : [ { "dropping-particle" : "", "family" : "Vincent", "given" : "William R", "non-dropping-particle" : "", "parse-names" : false, "suffix" : "" }, { "dropping-particle" : "", "family" : "Martin", "given" : "Craig a", "non-dropping-particle" : "", "parse-names" : false, "suffix" : "" }, { "dropping-particle" : "", "family" : "Winstead", "given" : "P Shane", "non-dropping-particle" : "", "parse-names" : false, "suffix" : "" }, { "dropping-particle" : "", "family" : "Smith", "given" : "Kelly M", "non-dropping-particle" : "", "parse-names" : false, "suffix" : "" }, { "dropping-particle" : "", "family" : "Gatz", "given" : "Jennifer", "non-dropping-particle" : "", "parse-names" : false, "suffix" : "" }, { "dropping-particle" : "", "family" : "Lewis", "given" : "Daniel a", "non-dropping-particle" : "", "parse-names" : false, "suffix" : "" } ], "container-title" : "Journal of the American Medical Informatics Association : JAMIA", "id" : "ITEM-1", "issue" : "1", "issued" : { "date-parts" : [ [ "2009" ] ] }, "page" : "47-53", "title" : "Effects of a pharmacist-to-dose computerized request on promptness of antimicrobial therapy.", "type" : "article-journal", "volume" : "16" }, "uris" : [ "http://www.mendeley.com/documents/?uuid=2bcb9f3a-83aa-4f9f-a62f-24e9bb9b6da4" ] } ], "mendeley" : { "formattedCitation" : "[81]", "plainTextFormattedCitation" : "[81]", "previouslyFormattedCitation" : "[81]"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[81]</w:t>
            </w:r>
            <w:r w:rsidRPr="00F842C4">
              <w:rPr>
                <w:rFonts w:cstheme="minorHAnsi"/>
                <w:sz w:val="12"/>
                <w:szCs w:val="12"/>
              </w:rPr>
              <w:fldChar w:fldCharType="end"/>
            </w:r>
            <w:r w:rsidRPr="00F842C4">
              <w:rPr>
                <w:rFonts w:cstheme="minorHAnsi"/>
                <w:b w:val="0"/>
                <w:sz w:val="12"/>
                <w:szCs w:val="12"/>
              </w:rPr>
              <w:t xml:space="preserve"> Vincent</w:t>
            </w:r>
          </w:p>
        </w:tc>
        <w:tc>
          <w:tcPr>
            <w:tcW w:w="709" w:type="dxa"/>
          </w:tcPr>
          <w:p w14:paraId="2D813637"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5109AE67"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Electronic pharmacy support with dosing</w:t>
            </w:r>
          </w:p>
        </w:tc>
        <w:tc>
          <w:tcPr>
            <w:tcW w:w="992" w:type="dxa"/>
          </w:tcPr>
          <w:p w14:paraId="7B7477C3"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Integrated within EMR</w:t>
            </w:r>
          </w:p>
        </w:tc>
        <w:tc>
          <w:tcPr>
            <w:tcW w:w="1087" w:type="dxa"/>
          </w:tcPr>
          <w:p w14:paraId="3E23659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w:t>
            </w:r>
          </w:p>
        </w:tc>
        <w:tc>
          <w:tcPr>
            <w:tcW w:w="1362" w:type="dxa"/>
          </w:tcPr>
          <w:p w14:paraId="6EFCD4C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Based on evidence for drug protocol management services and efficacy of CDSS in other clinical areas</w:t>
            </w:r>
          </w:p>
        </w:tc>
        <w:tc>
          <w:tcPr>
            <w:tcW w:w="1418" w:type="dxa"/>
            <w:gridSpan w:val="2"/>
          </w:tcPr>
          <w:p w14:paraId="747BB35A"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Increased time from requests to dosing support being provided</w:t>
            </w:r>
          </w:p>
        </w:tc>
        <w:tc>
          <w:tcPr>
            <w:tcW w:w="1417" w:type="dxa"/>
          </w:tcPr>
          <w:p w14:paraId="489C749D"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565" w:type="dxa"/>
          </w:tcPr>
          <w:p w14:paraId="35327AAF"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6C9968A2"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CCS</w:t>
            </w:r>
          </w:p>
        </w:tc>
        <w:tc>
          <w:tcPr>
            <w:tcW w:w="1039" w:type="dxa"/>
            <w:gridSpan w:val="2"/>
          </w:tcPr>
          <w:p w14:paraId="544FFF9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Uptake &amp; time from request to dose</w:t>
            </w:r>
          </w:p>
        </w:tc>
        <w:tc>
          <w:tcPr>
            <w:tcW w:w="1087" w:type="dxa"/>
          </w:tcPr>
          <w:p w14:paraId="1C0E387A"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 xml:space="preserve">No - </w:t>
            </w:r>
            <w:r w:rsidRPr="00D80D33">
              <w:rPr>
                <w:rFonts w:cstheme="minorHAnsi"/>
                <w:sz w:val="14"/>
                <w:szCs w:val="14"/>
              </w:rPr>
              <w:t xml:space="preserve">Time </w:t>
            </w:r>
            <w:r>
              <w:rPr>
                <w:rFonts w:cstheme="minorHAnsi"/>
                <w:sz w:val="14"/>
                <w:szCs w:val="14"/>
              </w:rPr>
              <w:t xml:space="preserve">↑ </w:t>
            </w:r>
            <w:r w:rsidRPr="00D80D33">
              <w:rPr>
                <w:rFonts w:cstheme="minorHAnsi"/>
                <w:sz w:val="14"/>
                <w:szCs w:val="14"/>
              </w:rPr>
              <w:t>from 20 to 37 minutes (p=0.03)</w:t>
            </w:r>
          </w:p>
        </w:tc>
        <w:tc>
          <w:tcPr>
            <w:tcW w:w="614" w:type="dxa"/>
          </w:tcPr>
          <w:p w14:paraId="68995F42"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High</w:t>
            </w:r>
          </w:p>
        </w:tc>
      </w:tr>
      <w:tr w:rsidR="00D16280" w:rsidRPr="000700AF" w14:paraId="4BFD5595" w14:textId="77777777" w:rsidTr="00D1628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125E3D52" w14:textId="4D7A21A5"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sz w:val="12"/>
                <w:szCs w:val="12"/>
              </w:rPr>
              <w:instrText>ADDIN CSL_CITATION { "citationItems" : [ { "id" : "ITEM-1", "itemData" : { "DOI" : "10.1213/ANE.0b013e3181f46d89", "ISBN" : "1526-7598 (Electronic) 0003-2999 (Linking)", "ISSN" : "1526-7598", "PMID" : "20841414", "abstract" : "Administration of prophylactic antibiotics during surgery is generally performed by the anesthesia providers. Timely antibiotic administration within the optimal time window before incision is critical for prevention of surgical site infections. However, this often becomes a difficult task for the anesthesia team during the busy part of a case when the patient is being anesthetized.", "author" : [ { "dropping-particle" : "", "family" : "Nair", "given" : "Bala G", "non-dropping-particle" : "", "parse-names" : false, "suffix" : "" }, { "dropping-particle" : "", "family" : "Newman", "given" : "Shu-Fang", "non-dropping-particle" : "", "parse-names" : false, "suffix" : "" }, { "dropping-particle" : "", "family" : "Peterson", "given" : "Gene N", "non-dropping-particle" : "", "parse-names" : false, "suffix" : "" }, { "dropping-particle" : "", "family" : "Wu", "given" : "Wei-Ying", "non-dropping-particle" : "", "parse-names" : false, "suffix" : "" }, { "dropping-particle" : "", "family" : "Schwid", "given" : "Howard a", "non-dropping-particle" : "", "parse-names" : false, "suffix" : "" } ], "container-title" : "Anesthesia and analgesia", "id" : "ITEM-1", "issue" : "5", "issued" : { "date-parts" : [ [ "2010" ] ] }, "page" : "1293-300", "title" : "Feedback mechanisms including real-time electronic alerts to achieve near 100% timely prophylactic antibiotic administration in surgical cases.", "type" : "article-journal", "volume" : "111" }, "uris" : [ "http://www.mendeley.com/documents/?uuid=61bb2ddd-b64a-467b-9a1a-f4b1379f2a53" ] }, { "id" : "ITEM-2", "itemData" : { "DOI" : "10.1089/sur.2010.047", "ISBN" : "1557-8674 (Electronic) 1096-2964 (Linking)", "ISSN" : "1096-2964", "PMID" : "21166624", "abstract" : "Timely re-dosing of antibiotic for prolonged surgical cases is an important measure in reducing the risk of surgical site infections. For the anesthesia team, which generally administers the antibiotic re-doses, it is difficult to keep track of and remember the exact timing requirements. We explored the efficacy of two types of electronic reminders to aid the anesthesia team in performing timely antibiotic re-doses.", "author" : [ { "dropping-particle" : "", "family" : "Nair", "given" : "Bala G", "non-dropping-particle" : "", "parse-names" : false, "suffix" : "" }, { "dropping-particle" : "", "family" : "Newman", "given" : "Shu-Fang", "non-dropping-particle" : "", "parse-names" : false, "suffix" : "" }, { "dropping-particle" : "", "family" : "Peterson", "given" : "Gene N", "non-dropping-particle" : "", "parse-names" : false, "suffix" : "" }, { "dropping-particle" : "", "family" : "Schwid", "given" : "Howard a", "non-dropping-particle" : "", "parse-names" : false, "suffix" : "" } ], "container-title" : "Surgical infections", "id" : "ITEM-2", "issue" : "1", "issued" : { "date-parts" : [ [ "2011" ] ] }, "page" : "57-63", "title" : "Automated electronic reminders to improve redosing of antibiotics during surgical cases: comparison of two approaches.", "type" : "article-journal", "volume" : "12" }, "uris" : [ "http://www.mendeley.com/documents/?uuid=fc19c533-a830-476a-ac07-b1ee0ba6efb0" ] } ], "mendeley" : { "formattedCitation" : "[54,55]", "plainTextFormattedCitation" : "[54,55]", "previouslyFormattedCitation" : "[54,55]"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[54,55]</w:t>
            </w:r>
            <w:r w:rsidRPr="00F842C4">
              <w:rPr>
                <w:rFonts w:cstheme="minorHAnsi"/>
                <w:sz w:val="12"/>
                <w:szCs w:val="12"/>
              </w:rPr>
              <w:fldChar w:fldCharType="end"/>
            </w:r>
            <w:r w:rsidRPr="00F842C4">
              <w:rPr>
                <w:rFonts w:cstheme="minorHAnsi"/>
                <w:sz w:val="12"/>
                <w:szCs w:val="12"/>
              </w:rPr>
              <w:t xml:space="preserve"> </w:t>
            </w:r>
            <w:r w:rsidRPr="00F842C4">
              <w:rPr>
                <w:rFonts w:cstheme="minorHAnsi"/>
                <w:b w:val="0"/>
                <w:sz w:val="12"/>
                <w:szCs w:val="12"/>
              </w:rPr>
              <w:t xml:space="preserve">Smart Anaesthesia Messenger (SAM) </w:t>
            </w:r>
          </w:p>
        </w:tc>
        <w:tc>
          <w:tcPr>
            <w:tcW w:w="709" w:type="dxa"/>
          </w:tcPr>
          <w:p w14:paraId="44632D9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2BD983B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 xml:space="preserve">Prophylactic antimicrobial prescribing and delivery </w:t>
            </w:r>
          </w:p>
        </w:tc>
        <w:tc>
          <w:tcPr>
            <w:tcW w:w="992" w:type="dxa"/>
          </w:tcPr>
          <w:p w14:paraId="529E558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Integrated within Anaesthesia information management system (AIMS)</w:t>
            </w:r>
          </w:p>
        </w:tc>
        <w:tc>
          <w:tcPr>
            <w:tcW w:w="1087" w:type="dxa"/>
          </w:tcPr>
          <w:p w14:paraId="1F44CEC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Rules based</w:t>
            </w:r>
          </w:p>
        </w:tc>
        <w:tc>
          <w:tcPr>
            <w:tcW w:w="1362" w:type="dxa"/>
          </w:tcPr>
          <w:p w14:paraId="2DBE5A6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Based on evidence surrounding effective timing of prophylactic therapy</w:t>
            </w:r>
          </w:p>
        </w:tc>
        <w:tc>
          <w:tcPr>
            <w:tcW w:w="1418" w:type="dxa"/>
            <w:gridSpan w:val="2"/>
          </w:tcPr>
          <w:p w14:paraId="7A9DEEC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Improved compliance with prophylactic antimicrobial administration &amp; re-dosing</w:t>
            </w:r>
          </w:p>
        </w:tc>
        <w:tc>
          <w:tcPr>
            <w:tcW w:w="1417" w:type="dxa"/>
          </w:tcPr>
          <w:p w14:paraId="17DE9407"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1565" w:type="dxa"/>
          </w:tcPr>
          <w:p w14:paraId="50E17F8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Roll out with feedback and distributing monthly reports had an additive effect at improving compliance</w:t>
            </w:r>
          </w:p>
        </w:tc>
        <w:tc>
          <w:tcPr>
            <w:tcW w:w="711" w:type="dxa"/>
          </w:tcPr>
          <w:p w14:paraId="75E60D3F"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DR</w:t>
            </w:r>
          </w:p>
          <w:p w14:paraId="1597145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5FF4EB9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51FF7F83"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CCS</w:t>
            </w:r>
          </w:p>
        </w:tc>
        <w:tc>
          <w:tcPr>
            <w:tcW w:w="1039" w:type="dxa"/>
            <w:gridSpan w:val="2"/>
          </w:tcPr>
          <w:p w14:paraId="51CB9523"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Guideline compliance</w:t>
            </w:r>
          </w:p>
          <w:p w14:paraId="0A2543A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52A1DCC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Failure of antibiotic re-dosing</w:t>
            </w:r>
          </w:p>
        </w:tc>
        <w:tc>
          <w:tcPr>
            <w:tcW w:w="1087" w:type="dxa"/>
          </w:tcPr>
          <w:p w14:paraId="26A06A9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 xml:space="preserve">Yes - </w:t>
            </w:r>
            <w:r w:rsidRPr="00D80D33">
              <w:rPr>
                <w:rFonts w:cstheme="minorHAnsi"/>
                <w:sz w:val="14"/>
                <w:szCs w:val="14"/>
              </w:rPr>
              <w:t>Stepwise improvement to 100%</w:t>
            </w:r>
          </w:p>
          <w:p w14:paraId="732696BF"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 xml:space="preserve">Yes - </w:t>
            </w:r>
            <w:r w:rsidRPr="00D80D33">
              <w:rPr>
                <w:rFonts w:cstheme="minorHAnsi"/>
                <w:sz w:val="14"/>
                <w:szCs w:val="14"/>
              </w:rPr>
              <w:t>Improve timely re-dosing from 63%-84% (p&lt;0.01)</w:t>
            </w:r>
          </w:p>
        </w:tc>
        <w:tc>
          <w:tcPr>
            <w:tcW w:w="614" w:type="dxa"/>
          </w:tcPr>
          <w:p w14:paraId="2A72007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High</w:t>
            </w:r>
          </w:p>
          <w:p w14:paraId="7287CDF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5EF61BB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p>
          <w:p w14:paraId="2291BC9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High</w:t>
            </w:r>
          </w:p>
        </w:tc>
      </w:tr>
      <w:tr w:rsidR="008A0353" w:rsidRPr="000700AF" w14:paraId="2934399C" w14:textId="77777777" w:rsidTr="00D1628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50C915B6" w14:textId="597BFAE4"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"10.1016/j.annemergmed.2010.12.008", "ISSN" : "01960644", "author" : [ { "dropping-particle" : "", "family" : "Nelson", "given" : "Jessica L.", "non-dropping-particle" : "", "parse-names" : false, "suffix" : "" }, { "dropping-particle" : "", "family" : "Smith", "given" : "Barbara L.", "non-dropping-particle" : "", "parse-names" : false, "suffix" : "" }, { "dropping-particle" : "", "family" : "Jared", "given" : "Jeremy D.", "non-dropping-particle" : "", "parse-names" : false, "suffix" : "" }, { "dropping-particle" : "", "family" : "Younger", "given" : "John G.", "non-dropping-particle" : "", "parse-names" : false, "suffix" : "" } ], "container-title" : "Annals of Emergency Medicine", "id" : "ITEM-1", "issue" : "5", "issued" : { "date-parts" : [ [ "2011" ] ] }, "page" : "500-504", "publisher" : "Elsevier Inc.", "title" : "Prospective Trial of Real-Time Electronic Surveillance to Expedite Early Care of Severe Sepsis", "type" : "article-journal", "volume" : "57" }, "uris" : [ "http://www.mendeley.com/documents/?uuid=2cc61809-9447-465d-8d16-7b13c29f7dce" ] } ], "mendeley" : { "formattedCitation" : "[82]", "plainTextFormattedCitation" : "[82]", "previouslyFormattedCitation" : "[82]"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[82]</w:t>
            </w:r>
            <w:r w:rsidRPr="00F842C4">
              <w:rPr>
                <w:rFonts w:cstheme="minorHAnsi"/>
                <w:sz w:val="12"/>
                <w:szCs w:val="12"/>
              </w:rPr>
              <w:fldChar w:fldCharType="end"/>
            </w:r>
            <w:r w:rsidRPr="00F842C4">
              <w:rPr>
                <w:rFonts w:cstheme="minorHAnsi"/>
                <w:b w:val="0"/>
                <w:sz w:val="12"/>
                <w:szCs w:val="12"/>
              </w:rPr>
              <w:t xml:space="preserve"> Nelson</w:t>
            </w:r>
          </w:p>
        </w:tc>
        <w:tc>
          <w:tcPr>
            <w:tcW w:w="709" w:type="dxa"/>
          </w:tcPr>
          <w:p w14:paraId="4D52C620"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7B879FC0"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Detection of SIRS with electronic alerts</w:t>
            </w:r>
          </w:p>
        </w:tc>
        <w:tc>
          <w:tcPr>
            <w:tcW w:w="992" w:type="dxa"/>
          </w:tcPr>
          <w:p w14:paraId="1D0878B2"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Integrated within EMR</w:t>
            </w:r>
          </w:p>
        </w:tc>
        <w:tc>
          <w:tcPr>
            <w:tcW w:w="1087" w:type="dxa"/>
          </w:tcPr>
          <w:p w14:paraId="690B068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 xml:space="preserve">Rules based surveillance system </w:t>
            </w:r>
          </w:p>
        </w:tc>
        <w:tc>
          <w:tcPr>
            <w:tcW w:w="1362" w:type="dxa"/>
          </w:tcPr>
          <w:p w14:paraId="670635EB"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Developed surrounding the need to increase speed of detection &amp; intervention for sepsis</w:t>
            </w:r>
          </w:p>
        </w:tc>
        <w:tc>
          <w:tcPr>
            <w:tcW w:w="1418" w:type="dxa"/>
            <w:gridSpan w:val="2"/>
          </w:tcPr>
          <w:p w14:paraId="744F602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24285B3D"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Failed to improve speed of intervention for sepsis</w:t>
            </w:r>
          </w:p>
        </w:tc>
        <w:tc>
          <w:tcPr>
            <w:tcW w:w="1565" w:type="dxa"/>
          </w:tcPr>
          <w:p w14:paraId="3B40E6F0"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43E84C5F"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NCBA</w:t>
            </w:r>
          </w:p>
        </w:tc>
        <w:tc>
          <w:tcPr>
            <w:tcW w:w="1039" w:type="dxa"/>
            <w:gridSpan w:val="2"/>
          </w:tcPr>
          <w:p w14:paraId="41C6A16B"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Rate of interventions for sepsis</w:t>
            </w:r>
          </w:p>
        </w:tc>
        <w:tc>
          <w:tcPr>
            <w:tcW w:w="1087" w:type="dxa"/>
          </w:tcPr>
          <w:p w14:paraId="7C2B5597"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No – slower than human detection and intervention</w:t>
            </w:r>
          </w:p>
        </w:tc>
        <w:tc>
          <w:tcPr>
            <w:tcW w:w="614" w:type="dxa"/>
          </w:tcPr>
          <w:p w14:paraId="257F8C40"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High</w:t>
            </w:r>
          </w:p>
        </w:tc>
      </w:tr>
      <w:tr w:rsidR="00D16280" w:rsidRPr="000700AF" w14:paraId="683A6909" w14:textId="77777777" w:rsidTr="00D1628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5392DEA7" w14:textId="6D0233C6"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"10.1213/ANE.0b013e318227b511", "ISSN" : "0003-2999", "author" : [ { "dropping-particle" : "", "family" : "Schwann", "given" : "Nanette M", "non-dropping-particle" : "", "parse-names" : false, "suffix" : "" }, { "dropping-particle" : "", "family" : "Bretz", "given" : "Karen a", "non-dropping-particle" : "", "parse-names" : false, "suffix" : "" }, { "dropping-particle" : "", "family" : "Eid", "given" : "Sherrine", "non-dropping-particle" : "", "parse-names" : false, "suffix" : "" }, { "dropping-particle" : "", "family" : "Burger", "given" : "Terry", "non-dropping-particle" : "", "parse-names" : false, "suffix" : "" }, { "dropping-particle" : "", "family" : "Fry", "given" : "Deborah", "non-dropping-particle" : "", "parse-names" : false, "suffix" : "" }, { "dropping-particle" : "", "family" : "Ackler", "given" : "Frederick", "non-dropping-particle" : "", "parse-names" : false, "suffix" : "" }, { "dropping-particle" : "", "family" : "Evans", "given" : "Paul", "non-dropping-particle" : "", "parse-names" : false, "suffix" : "" }, { "dropping-particle" : "", "family" : "Romancheck", "given" : "David", "non-dropping-particle" : "", "parse-names" : false, "suffix" : "" }, { "dropping-particle" : "", "family" : "Beck", "given" : "Michelle", "non-dropping-particle" : "", "parse-names" : false, "suffix" : "" }, { "dropping-particle" : "", "family" : "Ardire", "given" : "Anthony J", "non-dropping-particle" : "", "parse-names" : false, "suffix" : "" }, { "dropping-particle" : "", "family" : "Lukens", "given" : "Harry", "non-dropping-particle" : "", "parse-names" : false, "suffix" : "" }, { "dropping-particle" : "", "family" : "McLoughlin", "given" : "Thomas M", "non-dropping-particle" : "", "parse-names" : false, "suffix" : "" } ], "container-title" : "Anesthesia {&amp;} Analgesia", "id" : "ITEM-1", "issue" : "4", "issued" : { "date-parts" : [ [ "2011" ] ] }, "page" : "1", "title" : "Point-of-Care Electronic Prompts", "type" : "article-journal", "volume" : "113" }, "uris" : [ "http://www.mendeley.com/documents/?uuid=c5e9a123-4cb9-44bd-adbb-410e79458582" ] } ], "mendeley" : { "formattedCitation" : "[56]", "plainTextFormattedCitation" : "[56]", "previouslyFormattedCitation" : "[56]"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[56]</w:t>
            </w:r>
            <w:r w:rsidRPr="00F842C4">
              <w:rPr>
                <w:rFonts w:cstheme="minorHAnsi"/>
                <w:sz w:val="12"/>
                <w:szCs w:val="12"/>
              </w:rPr>
              <w:fldChar w:fldCharType="end"/>
            </w:r>
            <w:r w:rsidRPr="00F842C4">
              <w:rPr>
                <w:rFonts w:cstheme="minorHAnsi"/>
                <w:b w:val="0"/>
                <w:sz w:val="12"/>
                <w:szCs w:val="12"/>
              </w:rPr>
              <w:t xml:space="preserve"> Schwann</w:t>
            </w:r>
          </w:p>
        </w:tc>
        <w:tc>
          <w:tcPr>
            <w:tcW w:w="709" w:type="dxa"/>
          </w:tcPr>
          <w:p w14:paraId="4474835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44E0405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Prophylactic antimicrobial prescribing and delivery</w:t>
            </w:r>
          </w:p>
          <w:p w14:paraId="6A10C38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Electronic prompts</w:t>
            </w:r>
          </w:p>
        </w:tc>
        <w:tc>
          <w:tcPr>
            <w:tcW w:w="992" w:type="dxa"/>
          </w:tcPr>
          <w:p w14:paraId="202A43A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Integrated within Anaesthesia information management system (AIMS)</w:t>
            </w:r>
          </w:p>
        </w:tc>
        <w:tc>
          <w:tcPr>
            <w:tcW w:w="1087" w:type="dxa"/>
          </w:tcPr>
          <w:p w14:paraId="1071175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Rules based</w:t>
            </w:r>
          </w:p>
        </w:tc>
        <w:tc>
          <w:tcPr>
            <w:tcW w:w="1362" w:type="dxa"/>
          </w:tcPr>
          <w:p w14:paraId="5D98F94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Based on evidence surrounding effective timing of prophylactic therapy</w:t>
            </w:r>
          </w:p>
          <w:p w14:paraId="50A0447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Developed on evidence that POCEPs may elicit specific behaviour-responses (stakeholders not engaged)</w:t>
            </w:r>
          </w:p>
        </w:tc>
        <w:tc>
          <w:tcPr>
            <w:tcW w:w="1418" w:type="dxa"/>
            <w:gridSpan w:val="2"/>
          </w:tcPr>
          <w:p w14:paraId="2F6EF54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4EC558A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 xml:space="preserve">Improved timeliness of antimicrobial prophylaxis administration </w:t>
            </w:r>
          </w:p>
          <w:p w14:paraId="03E7A63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Rate of SSI reduced</w:t>
            </w:r>
          </w:p>
        </w:tc>
        <w:tc>
          <w:tcPr>
            <w:tcW w:w="1565" w:type="dxa"/>
          </w:tcPr>
          <w:p w14:paraId="68DF41E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57EFF2D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NCITS</w:t>
            </w:r>
          </w:p>
        </w:tc>
        <w:tc>
          <w:tcPr>
            <w:tcW w:w="1039" w:type="dxa"/>
            <w:gridSpan w:val="2"/>
          </w:tcPr>
          <w:p w14:paraId="2B4302BC" w14:textId="77777777" w:rsidR="008A035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 xml:space="preserve">Time to antibiotic dosing </w:t>
            </w:r>
          </w:p>
          <w:p w14:paraId="44CCB2B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Rates of SSI</w:t>
            </w:r>
          </w:p>
        </w:tc>
        <w:tc>
          <w:tcPr>
            <w:tcW w:w="1087" w:type="dxa"/>
          </w:tcPr>
          <w:p w14:paraId="7BF1478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 xml:space="preserve">Yes - </w:t>
            </w:r>
            <w:r w:rsidRPr="00D80D33">
              <w:rPr>
                <w:rFonts w:cstheme="minorHAnsi"/>
                <w:sz w:val="14"/>
                <w:szCs w:val="14"/>
              </w:rPr>
              <w:t xml:space="preserve">31% </w:t>
            </w:r>
            <w:r>
              <w:rPr>
                <w:rFonts w:cstheme="minorHAnsi"/>
                <w:sz w:val="14"/>
                <w:szCs w:val="14"/>
              </w:rPr>
              <w:t xml:space="preserve">↑ </w:t>
            </w:r>
            <w:r w:rsidRPr="00D80D33">
              <w:rPr>
                <w:rFonts w:cstheme="minorHAnsi"/>
                <w:sz w:val="14"/>
                <w:szCs w:val="14"/>
              </w:rPr>
              <w:t>in appropriate timing (p&lt;0.01)</w:t>
            </w:r>
          </w:p>
          <w:p w14:paraId="725234E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 xml:space="preserve">SSI </w:t>
            </w:r>
            <w:r>
              <w:rPr>
                <w:rFonts w:cstheme="minorHAnsi"/>
                <w:sz w:val="14"/>
                <w:szCs w:val="14"/>
              </w:rPr>
              <w:t>↓</w:t>
            </w:r>
            <w:r w:rsidRPr="00D80D33">
              <w:rPr>
                <w:rFonts w:cstheme="minorHAnsi"/>
                <w:sz w:val="14"/>
                <w:szCs w:val="14"/>
              </w:rPr>
              <w:t xml:space="preserve"> from 1.1 to 0.8% (p&lt;0.01)</w:t>
            </w:r>
          </w:p>
        </w:tc>
        <w:tc>
          <w:tcPr>
            <w:tcW w:w="614" w:type="dxa"/>
          </w:tcPr>
          <w:p w14:paraId="56C54023"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Med</w:t>
            </w:r>
          </w:p>
        </w:tc>
      </w:tr>
      <w:tr w:rsidR="008A0353" w:rsidRPr="000700AF" w14:paraId="05E84B4C" w14:textId="77777777" w:rsidTr="00D1628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23DC74CF" w14:textId="19A2D876" w:rsidR="008A0353" w:rsidRPr="00F842C4" w:rsidRDefault="008A0353" w:rsidP="001D7CD2">
            <w:pPr>
              <w:rPr>
                <w:rFonts w:cstheme="minorHAnsi"/>
                <w:b w:val="0"/>
                <w:sz w:val="12"/>
                <w:szCs w:val="12"/>
              </w:rPr>
            </w:pPr>
            <w:r w:rsidRPr="00F842C4">
              <w:rPr>
                <w:rFonts w:cstheme="minorHAnsi"/>
                <w:sz w:val="12"/>
                <w:szCs w:val="12"/>
              </w:rPr>
              <w:lastRenderedPageBreak/>
              <w:fldChar w:fldCharType="begin" w:fldLock="1"/>
            </w:r>
            <w:r w:rsidR="006F61CD">
              <w:rPr>
                <w:rFonts w:cstheme="minorHAnsi"/>
                <w:b w:val="0"/>
                <w:sz w:val="12"/>
                <w:szCs w:val="12"/>
              </w:rPr>
              <w:instrText>ADDIN CSL_CITATION { "citationItems" : [ { "id" : "ITEM-1", "itemData" : { "DOI" : "10.1097/TME.0b013e31822610d1", "ISBN" : "1931-4493", "ISSN" : "1931-4493", "PMID" : "21836453", "abstract" : "Skin and Soft Tissue Infections (SSTI's) with abscess are commonly seen in the Emergency Department (ED) setting. Given the increasing prevalence of methicillin-resistant Staphylococcus-aureus (MRSA)-related abscesses, appropriate evidence-based decisions are essential in assuring successful treatment. Provider adherence to clinical guidelines for the treatment of SSTI's with presumed MRSA remains inconsistent in terms of prescriptive practice related to antibiotic selection, culturing wounds, and patient discharge recommendations regarding the use of infection control techniques. Evidence indicates that the use of Clinical Decision Support (CDS) tools is valuable in improving provider awareness and adherence to clinical guidelines. This study was conducted to examine whether the development of a CDS tool to guide order entry for the treatment of MRSA-related SSTI's and embed it into the electronic medical record program would improve provider adherence to the North Carolina Consensus Guideline for Management of Suspected Commmunity-Acquired MRSA Skin and Soft Tissue.", "author" : [ { "dropping-particle" : "", "family" : "Carman", "given" : "Margaret Jean", "non-dropping-particle" : "", "parse-names" : false, "suffix" : "" }, { "dropping-particle" : "", "family" : "Phipps", "given" : "Julie", "non-dropping-particle" : "", "parse-names" : false, "suffix" : "" }, { "dropping-particle" : "", "family" : "Raley", "given" : "Jennifer", "non-dropping-particle" : "", "parse-names" : false, "suffix" : "" }, { "dropping-particle" : "", "family" : "Li", "given" : "Suling", "non-dropping-particle" : "", "parse-names" : false, "suffix" : "" }, { "dropping-particle" : "", "family" : "Thornlow", "given" : "Deirdre", "non-dropping-particle" : "", "parse-names" : false, "suffix" : "" } ], "container-title" : "Advanced emergency nursing journal", "id" : "ITEM-1", "issue" : "3", "issued" : { "date-parts" : [ [ "2011" ] ] }, "page" : "252-66", "title" : "Use of a Clinical Decision Support Tool to improve guideline adherence for the treatment of methicillin-resistant Staphylococcus aureus: Skin and Soft Tissue Infections.", "type" : "article-journal", "volume" : "33" }, "uris" : [ "http://www.mendeley.com/documents/?uuid=d8b7c41d-2b4f-40a2-85f7-87bfe8bc5ef4" ] } ], "mendeley" : { "formattedCitation" : "[61]", "plainTextFormattedCitation" : "[61]", "previouslyFormattedCitation" : "[61]"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[61]</w:t>
            </w:r>
            <w:r w:rsidRPr="00F842C4">
              <w:rPr>
                <w:rFonts w:cstheme="minorHAnsi"/>
                <w:sz w:val="12"/>
                <w:szCs w:val="12"/>
              </w:rPr>
              <w:fldChar w:fldCharType="end"/>
            </w:r>
            <w:r w:rsidRPr="00F842C4">
              <w:rPr>
                <w:rFonts w:cstheme="minorHAnsi"/>
                <w:b w:val="0"/>
                <w:sz w:val="12"/>
                <w:szCs w:val="12"/>
              </w:rPr>
              <w:t xml:space="preserve"> Carman</w:t>
            </w:r>
          </w:p>
        </w:tc>
        <w:tc>
          <w:tcPr>
            <w:tcW w:w="709" w:type="dxa"/>
          </w:tcPr>
          <w:p w14:paraId="5B79EA50"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6F1ED2FB"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Clinical alerts for detection of MRSA result</w:t>
            </w:r>
          </w:p>
        </w:tc>
        <w:tc>
          <w:tcPr>
            <w:tcW w:w="992" w:type="dxa"/>
          </w:tcPr>
          <w:p w14:paraId="0C90D1CF"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Integrated in EMR</w:t>
            </w:r>
          </w:p>
        </w:tc>
        <w:tc>
          <w:tcPr>
            <w:tcW w:w="1087" w:type="dxa"/>
          </w:tcPr>
          <w:p w14:paraId="2ACDB7F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w:t>
            </w:r>
          </w:p>
        </w:tc>
        <w:tc>
          <w:tcPr>
            <w:tcW w:w="1362" w:type="dxa"/>
          </w:tcPr>
          <w:p w14:paraId="31170FF7"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Based on inconsistent management of MRSA and evidence supporting CDSS for improving adherence to guidelines</w:t>
            </w:r>
          </w:p>
        </w:tc>
        <w:tc>
          <w:tcPr>
            <w:tcW w:w="1418" w:type="dxa"/>
            <w:gridSpan w:val="2"/>
          </w:tcPr>
          <w:p w14:paraId="5CCC4807"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23F4117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Improved prescribing and inappropriate culturing for community acquired MRSA</w:t>
            </w:r>
          </w:p>
        </w:tc>
        <w:tc>
          <w:tcPr>
            <w:tcW w:w="1565" w:type="dxa"/>
          </w:tcPr>
          <w:p w14:paraId="654E71F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0D772757"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NCBA</w:t>
            </w:r>
          </w:p>
        </w:tc>
        <w:tc>
          <w:tcPr>
            <w:tcW w:w="1039" w:type="dxa"/>
            <w:gridSpan w:val="2"/>
          </w:tcPr>
          <w:p w14:paraId="2F2CEBD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 xml:space="preserve">Appropriate management of MRSA </w:t>
            </w:r>
          </w:p>
        </w:tc>
        <w:tc>
          <w:tcPr>
            <w:tcW w:w="1087" w:type="dxa"/>
          </w:tcPr>
          <w:p w14:paraId="695FF8D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 xml:space="preserve">Yes - </w:t>
            </w:r>
            <w:r w:rsidRPr="00D80D33">
              <w:rPr>
                <w:rFonts w:cstheme="minorHAnsi"/>
                <w:sz w:val="14"/>
                <w:szCs w:val="14"/>
              </w:rPr>
              <w:t>↓ inappropriate cultures (OR 0.69 – p&lt;0.01)</w:t>
            </w:r>
          </w:p>
          <w:p w14:paraId="21D9F4E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w:t>
            </w:r>
            <w:r w:rsidRPr="00D80D33">
              <w:rPr>
                <w:rFonts w:cstheme="minorHAnsi"/>
                <w:sz w:val="14"/>
                <w:szCs w:val="14"/>
              </w:rPr>
              <w:t xml:space="preserve"> (OR 2.4, p&lt;0.01) Prescribing</w:t>
            </w:r>
          </w:p>
        </w:tc>
        <w:tc>
          <w:tcPr>
            <w:tcW w:w="614" w:type="dxa"/>
          </w:tcPr>
          <w:p w14:paraId="4194D62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High</w:t>
            </w:r>
          </w:p>
        </w:tc>
      </w:tr>
      <w:tr w:rsidR="00D16280" w:rsidRPr="000700AF" w14:paraId="517E2AD1" w14:textId="77777777" w:rsidTr="00D1628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3B9D4DC5" w14:textId="0ABDA309"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"10.1136/jamia.2009.002998", "ISBN" : "1527-974X (Electronic)\\r1067-5027 (Linking)", "ISSN" : "1067-5027", "PMID" : "21262922", "abstract" : "A 2005 report from the Centers for Medicare and Medicaid Services and the Centers for Disease Control Surgical Infection Prevention program indicated that only 41% of prophylactic antibacterials were correctly stopped within 24 h of the end of surgery. Electronic order sets have shown promise as a means of integrating guideline information with electronic order entry systems and facilitating safer, more effective care.", "author" : [ { "dropping-particle" : "", "family" : "Haynes", "given" : "Kevin", "non-dropping-particle" : "", "parse-names" : false, "suffix" : "" }, { "dropping-particle" : "", "family" : "Linkin", "given" : "Darren R", "non-dropping-particle" : "", "parse-names" : false, "suffix" : "" }, { "dropping-particle" : "", "family" : "Fishman", "given" : "Neil O", "non-dropping-particle" : "", "parse-names" : false, "suffix" : "" }, { "dropping-particle" : "", "family" : "Bilker", "given" : "Warren B", "non-dropping-particle" : "", "parse-names" : false, "suffix" : "" }, { "dropping-particle" : "", "family" : "Strom", "given" : "Brian L", "non-dropping-particle" : "", "parse-names" : false, "suffix" : "" }, { "dropping-particle" : "", "family" : "Pifer", "given" : "Eric a", "non-dropping-particle" : "", "parse-names" : false, "suffix" : "" }, { "dropping-particle" : "", "family" : "Hennessy", "given" : "Sean", "non-dropping-particle" : "", "parse-names" : false, "suffix" : "" } ], "container-title" : "Journal of the American Medical Informatics Association", "id" : "ITEM-1", "issue" : "2", "issued" : { "date-parts" : [ [ "2011" ] ] }, "page" : "164-168", "title" : "Effectiveness of an information technology intervention to improve prophylactic antibacterial use in the postoperative period.", "type" : "article-journal", "volume" : "18" }, "uris" : [ "http://www.mendeley.com/documents/?uuid=56876c6f-2f48-4aba-96ce-d66d58368e8d" ] } ], "mendeley" : { "formattedCitation" : "[60]", "plainTextFormattedCitation" : "[60]", "previouslyFormattedCitation" : "[60]"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[60]</w:t>
            </w:r>
            <w:r w:rsidRPr="00F842C4">
              <w:rPr>
                <w:rFonts w:cstheme="minorHAnsi"/>
                <w:sz w:val="12"/>
                <w:szCs w:val="12"/>
              </w:rPr>
              <w:fldChar w:fldCharType="end"/>
            </w:r>
            <w:r w:rsidRPr="00F842C4">
              <w:rPr>
                <w:rFonts w:cstheme="minorHAnsi"/>
                <w:b w:val="0"/>
                <w:sz w:val="12"/>
                <w:szCs w:val="12"/>
              </w:rPr>
              <w:t xml:space="preserve"> Haynes</w:t>
            </w:r>
          </w:p>
        </w:tc>
        <w:tc>
          <w:tcPr>
            <w:tcW w:w="709" w:type="dxa"/>
          </w:tcPr>
          <w:p w14:paraId="1CBD4A0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24CD784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Prescribing</w:t>
            </w:r>
            <w:r w:rsidRPr="00D80D33">
              <w:rPr>
                <w:rFonts w:cstheme="minorHAnsi"/>
                <w:sz w:val="14"/>
                <w:szCs w:val="14"/>
              </w:rPr>
              <w:t xml:space="preserve"> surgical prophylaxis</w:t>
            </w:r>
          </w:p>
        </w:tc>
        <w:tc>
          <w:tcPr>
            <w:tcW w:w="992" w:type="dxa"/>
          </w:tcPr>
          <w:p w14:paraId="798C538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Integrated into EMR</w:t>
            </w:r>
          </w:p>
        </w:tc>
        <w:tc>
          <w:tcPr>
            <w:tcW w:w="1087" w:type="dxa"/>
          </w:tcPr>
          <w:p w14:paraId="176D0EB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Rules based</w:t>
            </w:r>
          </w:p>
        </w:tc>
        <w:tc>
          <w:tcPr>
            <w:tcW w:w="1362" w:type="dxa"/>
          </w:tcPr>
          <w:p w14:paraId="4DD9CCC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Based on evidence surrounding effective timing of prophylactic therapy &amp; for CDSS to reduce adverse events</w:t>
            </w:r>
          </w:p>
        </w:tc>
        <w:tc>
          <w:tcPr>
            <w:tcW w:w="1418" w:type="dxa"/>
            <w:gridSpan w:val="2"/>
          </w:tcPr>
          <w:p w14:paraId="3790FF4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509D0CBF"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Improvement in timely discontinuation of prophylactic antimicrobials</w:t>
            </w:r>
          </w:p>
        </w:tc>
        <w:tc>
          <w:tcPr>
            <w:tcW w:w="1565" w:type="dxa"/>
          </w:tcPr>
          <w:p w14:paraId="33FED4B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5232C4A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CITS</w:t>
            </w:r>
          </w:p>
        </w:tc>
        <w:tc>
          <w:tcPr>
            <w:tcW w:w="1039" w:type="dxa"/>
            <w:gridSpan w:val="2"/>
          </w:tcPr>
          <w:p w14:paraId="00AEE42F"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Timely discontinuation of antibiotic prophylaxis</w:t>
            </w:r>
          </w:p>
        </w:tc>
        <w:tc>
          <w:tcPr>
            <w:tcW w:w="1087" w:type="dxa"/>
          </w:tcPr>
          <w:p w14:paraId="5074845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Yes - ↑ timely discontinuation from 39% - 56% (p&lt;0.01)</w:t>
            </w:r>
          </w:p>
        </w:tc>
        <w:tc>
          <w:tcPr>
            <w:tcW w:w="614" w:type="dxa"/>
          </w:tcPr>
          <w:p w14:paraId="2104D57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Med</w:t>
            </w:r>
          </w:p>
        </w:tc>
      </w:tr>
      <w:tr w:rsidR="008A0353" w:rsidRPr="000700AF" w14:paraId="406C0841" w14:textId="77777777" w:rsidTr="00D1628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703D860A" w14:textId="3826477C"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"10.1002/pds.2078", "ISBN" : "1099-1557; 1053-8569", "ISSN" : "1099-1557", "PMID" : "21254287", "abstract" : "PURPOSE: Some studies have shown that making practice guidelines accessible to physicians when they are making clinical decisions could improve prescribing practices. The aim of the study was to assess the benefit of impact on physician adherence of the intervention that consisted of embedding previously paper-based antibiotic guidelines in the computerized physician drug order entry system of a teaching hospital in order to make these guidelines available to physician at the time of antibiotic ordering. Before the intervention, these guidelines were available in booklet form in all the wards of the hospital. METHODS: Adherence to guidelines was evaluated in 471 consecutive antibiotic orders for pneumonia, 104 just before and 367 just after the intervention. The evaluation criteria were: the choice of the antibiotic relative to the context of acquisition of pneumonia, the daily dose, the planned duration of treatment. Evaluation of antibiotic orders was performed at the initiation of antibiotic treatment. RESULTS: The intervention was followed by a significant decrease in the proportion of antibiotic orders containing at least one criterion of non-conformity to the guidelines, respectively, 33% after vs. 51% (p&lt;0.001) before the intervention. Proportion of non-conform orders decreased in the post- vs. pre-intervention period for the daily dosage of antibiotics, respectively, 12.2% vs. 26.9% (p&lt;0.001), for the planned duration of treatment, respectively, 7.3% vs. 18.3% (p&lt;0.001), whereas for the choice of antibiotics relative to the context of acquisition of pneumonia, the improvement failed to reach statistical significance, respectively, 18.2% vs. 25% (p=0.12). CONCLUSION: In this study, the increased availability of antibiotic guidelines at the time of drug ordering, combined with a periodical reinforcement educational round, was associated with an enhanced physician adherence to these guidelines.", "author" : [ { "dropping-particle" : "", "family" : "Westphal", "given" : "J F", "non-dropping-particle" : "", "parse-names" : false, "suffix" : "" }, { "dropping-particle" : "", "family" : "Jehl", "given" : "F", "non-dropping-particle" : "", "parse-names" : false, "suffix" : "" }, { "dropping-particle" : "", "family" : "Javelot", "given" : "H", "non-dropping-particle" : "", "parse-names" : false, "suffix" : "" }, { "dropping-particle" : "", "family" : "Nonnenmacher", "given" : "C", "non-dropping-particle" : "", "parse-names" : false, "suffix" : "" } ], "container-title" : "Pharmacoepidemiology and drug safety", "id" : "ITEM-1", "issue" : "2", "issued" : { "date-parts" : [ [ "2011" ] ] }, "page" : "162-168", "title" : "Enhanced physician adherence to antibiotic use guidelines through increased availability of guidelines at the time of drug ordering in hospital setting", "type" : "article-journal", "volume" : "20" }, "uris" : [ "http://www.mendeley.com/documents/?uuid=70fb75be-a3c5-4967-8ac3-a3985c88e0be" ] } ], "mendeley" : { "formattedCitation" : "[59]", "plainTextFormattedCitation" : "[59]", "previouslyFormattedCitation" : "[59]"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[59]</w:t>
            </w:r>
            <w:r w:rsidRPr="00F842C4">
              <w:rPr>
                <w:rFonts w:cstheme="minorHAnsi"/>
                <w:sz w:val="12"/>
                <w:szCs w:val="12"/>
              </w:rPr>
              <w:fldChar w:fldCharType="end"/>
            </w:r>
            <w:r w:rsidRPr="00F842C4">
              <w:rPr>
                <w:rFonts w:cstheme="minorHAnsi"/>
                <w:b w:val="0"/>
                <w:sz w:val="12"/>
                <w:szCs w:val="12"/>
              </w:rPr>
              <w:t xml:space="preserve"> Westphal</w:t>
            </w:r>
          </w:p>
        </w:tc>
        <w:tc>
          <w:tcPr>
            <w:tcW w:w="709" w:type="dxa"/>
          </w:tcPr>
          <w:p w14:paraId="034C1FFA"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1A73747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Antibiotic prescribing for pneumonia</w:t>
            </w:r>
          </w:p>
        </w:tc>
        <w:tc>
          <w:tcPr>
            <w:tcW w:w="992" w:type="dxa"/>
          </w:tcPr>
          <w:p w14:paraId="5A48C1D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Integrated into EMR</w:t>
            </w:r>
          </w:p>
        </w:tc>
        <w:tc>
          <w:tcPr>
            <w:tcW w:w="1087" w:type="dxa"/>
          </w:tcPr>
          <w:p w14:paraId="3442460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Rules based</w:t>
            </w:r>
          </w:p>
        </w:tc>
        <w:tc>
          <w:tcPr>
            <w:tcW w:w="1362" w:type="dxa"/>
          </w:tcPr>
          <w:p w14:paraId="6D8649D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Based on evidence that making guidelines available during prescribing can improve practice</w:t>
            </w:r>
          </w:p>
        </w:tc>
        <w:tc>
          <w:tcPr>
            <w:tcW w:w="1418" w:type="dxa"/>
            <w:gridSpan w:val="2"/>
          </w:tcPr>
          <w:p w14:paraId="53CBDD9A"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4F0139C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Improved adherence to guidelines</w:t>
            </w:r>
          </w:p>
        </w:tc>
        <w:tc>
          <w:tcPr>
            <w:tcW w:w="1565" w:type="dxa"/>
          </w:tcPr>
          <w:p w14:paraId="7D12898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4B328151"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NCITS</w:t>
            </w:r>
          </w:p>
        </w:tc>
        <w:tc>
          <w:tcPr>
            <w:tcW w:w="1039" w:type="dxa"/>
            <w:gridSpan w:val="2"/>
          </w:tcPr>
          <w:p w14:paraId="6B97DDB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Appropriateness of prescriptions</w:t>
            </w:r>
          </w:p>
        </w:tc>
        <w:tc>
          <w:tcPr>
            <w:tcW w:w="1087" w:type="dxa"/>
          </w:tcPr>
          <w:p w14:paraId="3C216E6D"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Yes – improved rate or non-conformity to guidelines by 18% (p&lt;0.01)</w:t>
            </w:r>
          </w:p>
        </w:tc>
        <w:tc>
          <w:tcPr>
            <w:tcW w:w="614" w:type="dxa"/>
          </w:tcPr>
          <w:p w14:paraId="6996273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High</w:t>
            </w:r>
          </w:p>
        </w:tc>
      </w:tr>
      <w:tr w:rsidR="00D16280" w:rsidRPr="000700AF" w14:paraId="155978F1" w14:textId="77777777" w:rsidTr="00D1628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0B858F31" w14:textId="4B1389A6" w:rsidR="008A0353" w:rsidRPr="00F842C4" w:rsidRDefault="008A0353" w:rsidP="001D7CD2">
            <w:pPr>
              <w:rPr>
                <w:rFonts w:cstheme="minorHAnsi"/>
                <w:b w:val="0"/>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"10.1086/664766", "ISBN" : "0899-823X", "ISSN" : "0899823X (ISSN)", "abstract" : "To the Editor\u2014The utilization of various antimicrobial stewardship program (ASP) strategies such as prior authorization, prescriber feedback and education, and antibiotic order forms have demonstrated favorable impacts on antibiotic utilization in academic settings.1-4 To facilitate the implementation of ASPs, institutions have designed computer systems allowing physician/provider order entry (CPOE). CPOE allows direct entry of medical orders by authorized healthcare providers; this has the benefit of reducing errors by minimizing the ambiguity of handwritten orders, with greater benefits seen with the combination of CPOE and clinical decision support tools.5 In order to assess the potential impact of physician intervention on our community hospital\u2013based, pharmacy-directed ASP, we undertook a prospective evaluation of linezolid use following the addition of an infectious diseases (ID) physician to the program. The subsequent addition of a customized CPOE-ASP order entry template incorporating a linezolid decision algorithm provided an opportunity to monitor its potential additional impact over the subsequent 16 months. In our 214-bed suburban nonacademic hospital, linezolid use was measured during a 32-month period from January 2008 to September 2010. The utilization formula combined a standardized defined daily dose (DDD) of 1,200 mg as recommended by the World Health Organization with hospital pharmacy purchasing data and hospital patient-days (PTD) to calculate a monthly DDD per 1,000 PTD. Prior to implementation of the CPOE-ASP, a primary intervention consisting of ID physician educational activities represented the only new intervention that had the potential for impacting linezolid use. Shortly prior to implementation of the CPOE system, linezolid usage guidelines based on Food and Drug Administration\u2013approved indications6 along with additional evidence-based recommendations approved by a local committee of clinical pharmacists and ID specialists were developed specifically for our CPOE system. Recommendations regarding alternative antibiotics with their dosages and rationale for use as well as hyperlinked references were included in the order entry form. All providers ordering antibiotics were identified and educated on the CPOE system and the antibiotic guidelines. In addition, a linezolid utilization audit was performed over two 5-month periods during the preintervention and CPOE-ASP periods by clinical pharmacists to determine whether linezol\u2026", "author" : [ { "dropping-particle" : "", "family" : "Po", "given" : "John Leander", "non-dropping-particle" : "", "parse-names" : false, "suffix" : "" }, { "dropping-particle" : "", "family" : "Nguyen", "given" : "Bao Q", "non-dropping-particle" : "", "parse-names" : false, "suffix" : "" }, { "dropping-particle" : "", "family" : "Carling", "given" : "Philip C", "non-dropping-particle" : "", "parse-names" : false, "suffix" : "" } ], "container-title" : "Infection Control &amp; Hospital Epidemiology", "id" : "ITEM-1", "issue" : "4", "issued" : { "date-parts" : [ [ "2012" ] ] }, "page" : "434-435", "title" : "The impact of infectious diseases specialist-directed computerized physician order entry antimicrobial stewardship program targeting linezolid use", "type" : "article-journal", "volume" : "33" }, "uris" : [ "http://www.mendeley.com/documents/?uuid=ea934b8e-b099-45b7-9d48-ea6d4c478e29" ] } ], "mendeley" : { "formattedCitation" : "[58]", "plainTextFormattedCitation" : "[58]", "previouslyFormattedCitation" : "[58]"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[58]</w:t>
            </w:r>
            <w:r w:rsidRPr="00F842C4">
              <w:rPr>
                <w:rFonts w:cstheme="minorHAnsi"/>
                <w:sz w:val="12"/>
                <w:szCs w:val="12"/>
              </w:rPr>
              <w:fldChar w:fldCharType="end"/>
            </w:r>
            <w:r w:rsidRPr="00F842C4">
              <w:rPr>
                <w:rFonts w:cstheme="minorHAnsi"/>
                <w:b w:val="0"/>
                <w:sz w:val="12"/>
                <w:szCs w:val="12"/>
              </w:rPr>
              <w:t xml:space="preserve"> Po</w:t>
            </w:r>
          </w:p>
        </w:tc>
        <w:tc>
          <w:tcPr>
            <w:tcW w:w="709" w:type="dxa"/>
          </w:tcPr>
          <w:p w14:paraId="1DD2FBA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420D1FFE"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Linezolid prescribing</w:t>
            </w:r>
          </w:p>
        </w:tc>
        <w:tc>
          <w:tcPr>
            <w:tcW w:w="992" w:type="dxa"/>
          </w:tcPr>
          <w:p w14:paraId="0C912373"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Integrated into EMR</w:t>
            </w:r>
          </w:p>
        </w:tc>
        <w:tc>
          <w:tcPr>
            <w:tcW w:w="1087" w:type="dxa"/>
          </w:tcPr>
          <w:p w14:paraId="3709B3E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Rules based</w:t>
            </w:r>
          </w:p>
        </w:tc>
        <w:tc>
          <w:tcPr>
            <w:tcW w:w="1362" w:type="dxa"/>
          </w:tcPr>
          <w:p w14:paraId="0A4705C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Based on evidence of CPOE reducing errors</w:t>
            </w:r>
          </w:p>
        </w:tc>
        <w:tc>
          <w:tcPr>
            <w:tcW w:w="1418" w:type="dxa"/>
            <w:gridSpan w:val="2"/>
          </w:tcPr>
          <w:p w14:paraId="61B45B0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5F1447C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 xml:space="preserve">Reduced the use of linezolid </w:t>
            </w:r>
          </w:p>
        </w:tc>
        <w:tc>
          <w:tcPr>
            <w:tcW w:w="1565" w:type="dxa"/>
          </w:tcPr>
          <w:p w14:paraId="28124DE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61442C27"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NCITS</w:t>
            </w:r>
          </w:p>
        </w:tc>
        <w:tc>
          <w:tcPr>
            <w:tcW w:w="1039" w:type="dxa"/>
            <w:gridSpan w:val="2"/>
          </w:tcPr>
          <w:p w14:paraId="0F5EB0B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DDD/1000 patient bed days of linezolid</w:t>
            </w:r>
          </w:p>
        </w:tc>
        <w:tc>
          <w:tcPr>
            <w:tcW w:w="1087" w:type="dxa"/>
          </w:tcPr>
          <w:p w14:paraId="3EADCFBE"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Yes - Use ↓ from 44 to 7 DDD/1000 bed days (p&lt;0.01)</w:t>
            </w:r>
          </w:p>
        </w:tc>
        <w:tc>
          <w:tcPr>
            <w:tcW w:w="614" w:type="dxa"/>
          </w:tcPr>
          <w:p w14:paraId="2D078A8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High</w:t>
            </w:r>
          </w:p>
        </w:tc>
      </w:tr>
      <w:tr w:rsidR="008A0353" w:rsidRPr="000700AF" w14:paraId="78C85B7C" w14:textId="77777777" w:rsidTr="00D1628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2481759E" w14:textId="1619D385" w:rsidR="008A0353" w:rsidRPr="00F842C4" w:rsidRDefault="008A0353" w:rsidP="001D7CD2">
            <w:pPr>
              <w:rPr>
                <w:rFonts w:cstheme="minorHAnsi"/>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"10.1086/664923", "ISSN" : "0899-823X", "author" : [ { "dropping-particle" : "", "family" : "Rodrigues", "given" : "Joana F.", "non-dropping-particle" : "", "parse-names" : false, "suffix" : "" }, { "dropping-particle" : "", "family" : "Casado", "given" : "Andr\u00e9", "non-dropping-particle" : "", "parse-names" : false, "suffix" : "" }, { "dropping-particle" : "", "family" : "Palos", "given" : "Carlos", "non-dropping-particle" : "", "parse-names" : false, "suffix" : "" }, { "dropping-particle" : "", "family" : "Santos", "given" : "Cl\u00e1udia", "non-dropping-particle" : "", "parse-names" : false, "suffix" : "" }, { "dropping-particle" : "", "family" : "Duarte", "given" : "Aida", "non-dropping-particle" : "", "parse-names" : false, "suffix" : "" }, { "dropping-particle" : "", "family" : "Fernandez-Llimos", "given" : "Fernando", "non-dropping-particle" : "", "parse-names" : false, "suffix" : "" } ], "container-title" : "Infection Control &amp; Hospital Epidemiology", "id" : "ITEM-1", "issue" : "04", "issued" : { "date-parts" : [ [ "2012" ] ] }, "page" : "435-437", "title" : "A Computer-Assisted Prescription System to Improve Antibacterial Surgical Prophylaxis", "type" : "article-journal", "volume" : "33" }, "uris" : [ "http://www.mendeley.com/documents/?uuid=ea9916a9-e296-4d98-af6c-6c9069d88c06" ] } ], "mendeley" : { "formattedCitation" : "[57]", "plainTextFormattedCitation" : "[57]", "previouslyFormattedCitation" : "[57]"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[57]</w:t>
            </w:r>
            <w:r w:rsidRPr="00F842C4">
              <w:rPr>
                <w:rFonts w:cstheme="minorHAnsi"/>
                <w:sz w:val="12"/>
                <w:szCs w:val="12"/>
              </w:rPr>
              <w:fldChar w:fldCharType="end"/>
            </w:r>
            <w:r w:rsidRPr="00F842C4">
              <w:rPr>
                <w:rFonts w:cstheme="minorHAnsi"/>
                <w:b w:val="0"/>
                <w:sz w:val="12"/>
                <w:szCs w:val="12"/>
              </w:rPr>
              <w:t xml:space="preserve"> Rodrigues</w:t>
            </w:r>
          </w:p>
        </w:tc>
        <w:tc>
          <w:tcPr>
            <w:tcW w:w="709" w:type="dxa"/>
          </w:tcPr>
          <w:p w14:paraId="1589ED7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6768AC00"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Prescribing</w:t>
            </w:r>
            <w:r w:rsidRPr="00D80D33">
              <w:rPr>
                <w:rFonts w:cstheme="minorHAnsi"/>
                <w:sz w:val="14"/>
                <w:szCs w:val="14"/>
              </w:rPr>
              <w:t xml:space="preserve"> surgical prophylaxis</w:t>
            </w:r>
          </w:p>
        </w:tc>
        <w:tc>
          <w:tcPr>
            <w:tcW w:w="992" w:type="dxa"/>
          </w:tcPr>
          <w:p w14:paraId="359B62CD"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Integrated into EMR</w:t>
            </w:r>
          </w:p>
        </w:tc>
        <w:tc>
          <w:tcPr>
            <w:tcW w:w="1087" w:type="dxa"/>
          </w:tcPr>
          <w:p w14:paraId="252A346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Rules based</w:t>
            </w:r>
          </w:p>
        </w:tc>
        <w:tc>
          <w:tcPr>
            <w:tcW w:w="1362" w:type="dxa"/>
          </w:tcPr>
          <w:p w14:paraId="5F293CC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418" w:type="dxa"/>
            <w:gridSpan w:val="2"/>
          </w:tcPr>
          <w:p w14:paraId="4C0D13E1"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 xml:space="preserve">High compliance with antimicrobial prophylaxis guidelines </w:t>
            </w:r>
          </w:p>
        </w:tc>
        <w:tc>
          <w:tcPr>
            <w:tcW w:w="1417" w:type="dxa"/>
          </w:tcPr>
          <w:p w14:paraId="2CC06F10"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565" w:type="dxa"/>
          </w:tcPr>
          <w:p w14:paraId="6D7187D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3775F4F7"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CS</w:t>
            </w:r>
          </w:p>
        </w:tc>
        <w:tc>
          <w:tcPr>
            <w:tcW w:w="1039" w:type="dxa"/>
            <w:gridSpan w:val="2"/>
          </w:tcPr>
          <w:p w14:paraId="43436CE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 xml:space="preserve">Compliance with guidelines </w:t>
            </w:r>
          </w:p>
        </w:tc>
        <w:tc>
          <w:tcPr>
            <w:tcW w:w="1087" w:type="dxa"/>
          </w:tcPr>
          <w:p w14:paraId="0CB53369"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Yes - &gt;90% compliance with guidelines</w:t>
            </w:r>
          </w:p>
        </w:tc>
        <w:tc>
          <w:tcPr>
            <w:tcW w:w="614" w:type="dxa"/>
          </w:tcPr>
          <w:p w14:paraId="1E81E8B0"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High</w:t>
            </w:r>
          </w:p>
        </w:tc>
      </w:tr>
      <w:tr w:rsidR="00D16280" w:rsidRPr="000700AF" w14:paraId="23D4D1D9" w14:textId="77777777" w:rsidTr="00D1628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396AA30D" w14:textId="43515531" w:rsidR="008A0353" w:rsidRPr="00F842C4" w:rsidRDefault="008A0353" w:rsidP="001D7CD2">
            <w:pPr>
              <w:rPr>
                <w:rFonts w:cstheme="minorHAnsi"/>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"10.1016/j.cmpb.2011.09.006", "ISSN" : "01692607", "author" : [ { "dropping-particle" : "", "family" : "Papageorgiou", "given" : "Elpiniki I.", "non-dropping-particle" : "", "parse-names" : false, "suffix" : "" } ], "container-title" : "Computer Methods and Programs in Biomedicine", "id" : "ITEM-1", "issue" : "3", "issued" : { "date-parts" : [ [ "2012" ] ] }, "page" : "233-245", "publisher" : "Elsevier Ireland Ltd", "title" : "Fuzzy cognitive map software tool for treatment management of uncomplicated urinary tract infection", "type" : "article-journal", "volume" : "105" }, "uris" : [ "http://www.mendeley.com/documents/?uuid=26023676-f5e5-4959-aed0-2d6395b9866c" ] } ], "mendeley" : { "formattedCitation" : "[74]", "plainTextFormattedCitation" : "[74]", "previouslyFormattedCitation" : "[74]"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[74]</w:t>
            </w:r>
            <w:r w:rsidRPr="00F842C4">
              <w:rPr>
                <w:rFonts w:cstheme="minorHAnsi"/>
                <w:sz w:val="12"/>
                <w:szCs w:val="12"/>
              </w:rPr>
              <w:fldChar w:fldCharType="end"/>
            </w:r>
            <w:r w:rsidRPr="00F842C4">
              <w:rPr>
                <w:rFonts w:cstheme="minorHAnsi"/>
                <w:b w:val="0"/>
                <w:sz w:val="12"/>
                <w:szCs w:val="12"/>
              </w:rPr>
              <w:t xml:space="preserve"> Papageorgiou</w:t>
            </w:r>
          </w:p>
        </w:tc>
        <w:tc>
          <w:tcPr>
            <w:tcW w:w="709" w:type="dxa"/>
          </w:tcPr>
          <w:p w14:paraId="4AFDFF11"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0D2F04BF"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Diagnosis and treatment of UTI</w:t>
            </w:r>
          </w:p>
        </w:tc>
        <w:tc>
          <w:tcPr>
            <w:tcW w:w="992" w:type="dxa"/>
          </w:tcPr>
          <w:p w14:paraId="5FD5D77F"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Integrated into EMR</w:t>
            </w:r>
          </w:p>
        </w:tc>
        <w:tc>
          <w:tcPr>
            <w:tcW w:w="1087" w:type="dxa"/>
          </w:tcPr>
          <w:p w14:paraId="29B9014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Fuzzy-cognitive map software</w:t>
            </w:r>
          </w:p>
        </w:tc>
        <w:tc>
          <w:tcPr>
            <w:tcW w:w="1362" w:type="dxa"/>
          </w:tcPr>
          <w:p w14:paraId="3971AD1F"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 xml:space="preserve">Probabilistic networks and need to incorporate multiple variables in decision process explored. (Stakeholders not engaged with) </w:t>
            </w:r>
          </w:p>
        </w:tc>
        <w:tc>
          <w:tcPr>
            <w:tcW w:w="1418" w:type="dxa"/>
            <w:gridSpan w:val="2"/>
          </w:tcPr>
          <w:p w14:paraId="590B52EE"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Predict appropriate treatment for UTI’s in accordance with guidelines</w:t>
            </w:r>
          </w:p>
        </w:tc>
        <w:tc>
          <w:tcPr>
            <w:tcW w:w="1417" w:type="dxa"/>
          </w:tcPr>
          <w:p w14:paraId="2279580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1565" w:type="dxa"/>
          </w:tcPr>
          <w:p w14:paraId="243360D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6216A61E"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DR</w:t>
            </w:r>
          </w:p>
        </w:tc>
        <w:tc>
          <w:tcPr>
            <w:tcW w:w="1039" w:type="dxa"/>
            <w:gridSpan w:val="2"/>
          </w:tcPr>
          <w:p w14:paraId="19EFA577"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Agreement with guidelines</w:t>
            </w:r>
          </w:p>
        </w:tc>
        <w:tc>
          <w:tcPr>
            <w:tcW w:w="1087" w:type="dxa"/>
          </w:tcPr>
          <w:p w14:paraId="19AB948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Yes - Predicted treatment appropriate in 87%</w:t>
            </w:r>
          </w:p>
        </w:tc>
        <w:tc>
          <w:tcPr>
            <w:tcW w:w="614" w:type="dxa"/>
          </w:tcPr>
          <w:p w14:paraId="666DF82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High</w:t>
            </w:r>
          </w:p>
        </w:tc>
      </w:tr>
      <w:tr w:rsidR="008A0353" w:rsidRPr="000700AF" w14:paraId="34579718" w14:textId="77777777" w:rsidTr="00D1628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36832CBA" w14:textId="1C4B8921" w:rsidR="008A0353" w:rsidRPr="00F842C4" w:rsidRDefault="008A0353" w:rsidP="001D7CD2">
            <w:pPr>
              <w:rPr>
                <w:rFonts w:cstheme="minorHAnsi"/>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"70/13/1103 [pii]\\r10.2146/ajhp120589 [doi]", "ISBN" : "1535-2900 (Electronic)\\r1079-2082 (Linking)", "ISSN" : "10792082", "PMID" : "23784157", "abstract" : "The article describes the use of a clinical decision-support systems (CDSSs) to enhance an existing antimicrobial stewardship program at Rhode Island Hospital (RIH). To review the gap analysis, a multidisciplinary team was formed that included members from various departments including pharmacy information technology (IT). An overview of the experience with the CDSS enhancement is also presented.", "author" : [ { "dropping-particle" : "", "family" : "Beaulieu", "given" : "J", "non-dropping-particle" : "", "parse-names" : false, "suffix" : "" }, { "dropping-particle" : "", "family" : "Fortin", "given" : "R", "non-dropping-particle" : "", "parse-names" : false, "suffix" : "" }, { "dropping-particle" : "", "family" : "Palmisciano", "given" : "L", "non-dropping-particle" : "", "parse-names" : false, "suffix" : "" }, { "dropping-particle" : "", "family" : "Elsaid", "given" : "K", "non-dropping-particle" : "", "parse-names" : false, "suffix" : "" }, { "dropping-particle" : "", "family" : "Collins", "given" : "C", "non-dropping-particle" : "", "parse-names" : false, "suffix" : "" } ], "container-title" : "American Journal of Health-System Pharmacy", "id" : "ITEM-1", "issue" : "13", "issued" : { "date-parts" : [ [ "2013" ] ] }, "page" : "1103-1104,1113", "title" : "Enhancing clinical decision support to improve appropriate antimicrobial use", "type" : "article-journal", "volume" : "70" }, "uris" : [ "http://www.mendeley.com/documents/?uuid=887d3a97-df2b-4b62-826b-12b92e2938a8" ] } ], "mendeley" : { "formattedCitation" : "[62]", "plainTextFormattedCitation" : "[62]", "previouslyFormattedCitation" : "[62]"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[62]</w:t>
            </w:r>
            <w:r w:rsidRPr="00F842C4">
              <w:rPr>
                <w:rFonts w:cstheme="minorHAnsi"/>
                <w:sz w:val="12"/>
                <w:szCs w:val="12"/>
              </w:rPr>
              <w:fldChar w:fldCharType="end"/>
            </w:r>
            <w:r w:rsidRPr="00F842C4">
              <w:rPr>
                <w:rFonts w:cstheme="minorHAnsi"/>
                <w:b w:val="0"/>
                <w:sz w:val="12"/>
                <w:szCs w:val="12"/>
              </w:rPr>
              <w:t xml:space="preserve"> Beaulieu</w:t>
            </w:r>
          </w:p>
        </w:tc>
        <w:tc>
          <w:tcPr>
            <w:tcW w:w="709" w:type="dxa"/>
          </w:tcPr>
          <w:p w14:paraId="6157AC91"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7B841E13"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Clinical alerts advising on de-escalation / escalation of therapy</w:t>
            </w:r>
          </w:p>
        </w:tc>
        <w:tc>
          <w:tcPr>
            <w:tcW w:w="992" w:type="dxa"/>
          </w:tcPr>
          <w:p w14:paraId="1682B23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Integrated into EMR</w:t>
            </w:r>
          </w:p>
        </w:tc>
        <w:tc>
          <w:tcPr>
            <w:tcW w:w="1087" w:type="dxa"/>
          </w:tcPr>
          <w:p w14:paraId="2EFBD6CD"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Rules based system</w:t>
            </w:r>
          </w:p>
        </w:tc>
        <w:tc>
          <w:tcPr>
            <w:tcW w:w="1362" w:type="dxa"/>
          </w:tcPr>
          <w:p w14:paraId="0E6C42C1"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 xml:space="preserve">Critical needs assessment performed by ASP specialists (MDT). </w:t>
            </w:r>
          </w:p>
        </w:tc>
        <w:tc>
          <w:tcPr>
            <w:tcW w:w="1418" w:type="dxa"/>
            <w:gridSpan w:val="2"/>
          </w:tcPr>
          <w:p w14:paraId="6A49962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Generated alert’s daily, which tended to prompt de-escalation of therapy</w:t>
            </w:r>
          </w:p>
        </w:tc>
        <w:tc>
          <w:tcPr>
            <w:tcW w:w="1417" w:type="dxa"/>
          </w:tcPr>
          <w:p w14:paraId="2411CD7A"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565" w:type="dxa"/>
          </w:tcPr>
          <w:p w14:paraId="5A04987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System integrated into a closed-loop medication safety process</w:t>
            </w:r>
          </w:p>
        </w:tc>
        <w:tc>
          <w:tcPr>
            <w:tcW w:w="711" w:type="dxa"/>
          </w:tcPr>
          <w:p w14:paraId="7D59CA3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DR</w:t>
            </w:r>
          </w:p>
        </w:tc>
        <w:tc>
          <w:tcPr>
            <w:tcW w:w="1039" w:type="dxa"/>
            <w:gridSpan w:val="2"/>
          </w:tcPr>
          <w:p w14:paraId="78AFC100"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w:t>
            </w:r>
          </w:p>
        </w:tc>
        <w:tc>
          <w:tcPr>
            <w:tcW w:w="1087" w:type="dxa"/>
          </w:tcPr>
          <w:p w14:paraId="098C042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w:t>
            </w:r>
          </w:p>
        </w:tc>
        <w:tc>
          <w:tcPr>
            <w:tcW w:w="614" w:type="dxa"/>
          </w:tcPr>
          <w:p w14:paraId="5B8910D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HIgh</w:t>
            </w:r>
          </w:p>
        </w:tc>
      </w:tr>
      <w:tr w:rsidR="00D16280" w:rsidRPr="000700AF" w14:paraId="7CCC9027" w14:textId="77777777" w:rsidTr="00D1628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1F4C33C9" w14:textId="1CE89587" w:rsidR="008A0353" w:rsidRPr="00F842C4" w:rsidRDefault="008A0353" w:rsidP="001D7CD2">
            <w:pPr>
              <w:rPr>
                <w:rFonts w:cstheme="minorHAnsi"/>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"10.1016/j.ajic.2012.03.022", "ISSN" : "01966553", "author" : [ { "dropping-particle" : "", "family" : "Cooper", "given" : "Penny B.", "non-dropping-particle" : "", "parse-names" : false, "suffix" : "" }, { "dropping-particle" : "", "family" : "Heuer", "given" : "Albert J.", "non-dropping-particle" : "", "parse-names" : false, "suffix" : "" }, { "dropping-particle" : "", "family" : "Warren", "given" : "Cirle a.", "non-dropping-particle" : "", "parse-names" : false, "suffix" : "" } ], "container-title" : "American Journal of Infection Control", "id" : "ITEM-1", "issue" : "3", "issued" : { "date-parts" : [ [ "2013" ] ] }, "page" : "232-235", "publisher" : "Elsevier Inc", "title" : "Electronic screening of patients for predisposition to Clostridium difficile infection in a community hospital", "type" : "article-journal", "volume" : "41" }, "uris" : [ "http://www.mendeley.com/documents/?uuid=f97e8c0a-83ba-4e9e-a485-dbaa1809bef7" ] } ], "mendeley" : { "formattedCitation" : "[83]", "plainTextFormattedCitation" : "[83]", "previouslyFormattedCitation" : "[83]"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[83]</w:t>
            </w:r>
            <w:r w:rsidRPr="00F842C4">
              <w:rPr>
                <w:rFonts w:cstheme="minorHAnsi"/>
                <w:sz w:val="12"/>
                <w:szCs w:val="12"/>
              </w:rPr>
              <w:fldChar w:fldCharType="end"/>
            </w:r>
            <w:r w:rsidRPr="00F842C4">
              <w:rPr>
                <w:rFonts w:cstheme="minorHAnsi"/>
                <w:b w:val="0"/>
                <w:sz w:val="12"/>
                <w:szCs w:val="12"/>
              </w:rPr>
              <w:t xml:space="preserve"> Cooper</w:t>
            </w:r>
          </w:p>
        </w:tc>
        <w:tc>
          <w:tcPr>
            <w:tcW w:w="709" w:type="dxa"/>
          </w:tcPr>
          <w:p w14:paraId="496B651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3812BAC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 xml:space="preserve">CDI surveillance </w:t>
            </w:r>
          </w:p>
        </w:tc>
        <w:tc>
          <w:tcPr>
            <w:tcW w:w="992" w:type="dxa"/>
          </w:tcPr>
          <w:p w14:paraId="4193B1A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Integrated into EMR</w:t>
            </w:r>
          </w:p>
        </w:tc>
        <w:tc>
          <w:tcPr>
            <w:tcW w:w="1087" w:type="dxa"/>
          </w:tcPr>
          <w:p w14:paraId="5A12C28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Predictive model</w:t>
            </w:r>
          </w:p>
        </w:tc>
        <w:tc>
          <w:tcPr>
            <w:tcW w:w="1362" w:type="dxa"/>
          </w:tcPr>
          <w:p w14:paraId="1CBCDE9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Developed due to high risk nature of CDI and requirement for early diagnosis</w:t>
            </w:r>
          </w:p>
        </w:tc>
        <w:tc>
          <w:tcPr>
            <w:tcW w:w="1418" w:type="dxa"/>
            <w:gridSpan w:val="2"/>
          </w:tcPr>
          <w:p w14:paraId="14B3961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High sensitivity and specificity of system. Low PPV, high NPV</w:t>
            </w:r>
          </w:p>
        </w:tc>
        <w:tc>
          <w:tcPr>
            <w:tcW w:w="1417" w:type="dxa"/>
          </w:tcPr>
          <w:p w14:paraId="48914D97"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1565" w:type="dxa"/>
          </w:tcPr>
          <w:p w14:paraId="095A68E9"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6C7757F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DE</w:t>
            </w:r>
          </w:p>
        </w:tc>
        <w:tc>
          <w:tcPr>
            <w:tcW w:w="1039" w:type="dxa"/>
            <w:gridSpan w:val="2"/>
          </w:tcPr>
          <w:p w14:paraId="39763D6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w:t>
            </w:r>
          </w:p>
        </w:tc>
        <w:tc>
          <w:tcPr>
            <w:tcW w:w="1087" w:type="dxa"/>
          </w:tcPr>
          <w:p w14:paraId="081D70F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High sens, spec, &amp; NPV. Low PPV (4%)</w:t>
            </w:r>
          </w:p>
        </w:tc>
        <w:tc>
          <w:tcPr>
            <w:tcW w:w="614" w:type="dxa"/>
          </w:tcPr>
          <w:p w14:paraId="6C831BC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High</w:t>
            </w:r>
          </w:p>
        </w:tc>
      </w:tr>
      <w:tr w:rsidR="008A0353" w:rsidRPr="000700AF" w14:paraId="70EF35A2" w14:textId="77777777" w:rsidTr="00D1628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4EC32EAA" w14:textId="43D8CF2D" w:rsidR="008A0353" w:rsidRPr="00F842C4" w:rsidRDefault="008A0353" w:rsidP="001D7CD2">
            <w:pPr>
              <w:rPr>
                <w:rFonts w:cstheme="minorHAnsi"/>
                <w:sz w:val="12"/>
                <w:szCs w:val="12"/>
              </w:rPr>
            </w:pPr>
            <w:r w:rsidRPr="00F842C4">
              <w:rPr>
                <w:rFonts w:cstheme="minorHAnsi"/>
                <w:sz w:val="12"/>
                <w:szCs w:val="12"/>
              </w:rPr>
              <w:lastRenderedPageBreak/>
              <w:fldChar w:fldCharType="begin" w:fldLock="1"/>
            </w:r>
            <w:r w:rsidR="006F61CD">
              <w:rPr>
                <w:rFonts w:cstheme="minorHAnsi"/>
                <w:b w:val="0"/>
                <w:sz w:val="12"/>
                <w:szCs w:val="12"/>
              </w:rPr>
              <w:instrText>ADDIN CSL_CITATION { "citationItems" : [ { "id" : "ITEM-1", "itemData" : { "DOI" : "10.1136/amiajnl-2013-002042", "ISSN" : "1067-5027", "author" : [ { "dropping-particle" : "", "family" : "Tsopra", "given" : "Rosy", "non-dropping-particle" : "", "parse-names" : false, "suffix" : "" }, { "dropping-particle" : "", "family" : "Jais", "given" : "Jean-Philippe", "non-dropping-particle" : "", "parse-names" : false, "suffix" : "" }, { "dropping-particle" : "", "family" : "Venot", "given" : "Alain", "non-dropping-particle" : "", "parse-names" : false, "suffix" : "" }, { "dropping-particle" : "", "family" : "Duclos", "given" : "Catherine", "non-dropping-particle" : "", "parse-names" : false, "suffix" : "" } ], "container-title" : "Journal of the American Medical Informatics Association", "id" : "ITEM-1", "issue" : "e1", "issued" : { "date-parts" : [ [ "2013" ] ] }, "page" : "e107-e116", "title" : "Comparison of two kinds of interface, based on guided navigation or usability principles, for improving the adoption of computerized decision support systems: application to the prescription of antibiotics", "type" : "article-journal", "volume" : "21" }, "uris" : [ "http://www.mendeley.com/documents/?uuid=d3e44307-3ed3-41f6-a4ae-3a89d2db9621" ] } ], "mendeley" : { "formattedCitation" : "[63]", "plainTextFormattedCitation" : "[63]", "previouslyFormattedCitation" : "[63]"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[63]</w:t>
            </w:r>
            <w:r w:rsidRPr="00F842C4">
              <w:rPr>
                <w:rFonts w:cstheme="minorHAnsi"/>
                <w:sz w:val="12"/>
                <w:szCs w:val="12"/>
              </w:rPr>
              <w:fldChar w:fldCharType="end"/>
            </w:r>
            <w:r w:rsidRPr="00F842C4">
              <w:rPr>
                <w:rFonts w:cstheme="minorHAnsi"/>
                <w:b w:val="0"/>
                <w:sz w:val="12"/>
                <w:szCs w:val="12"/>
              </w:rPr>
              <w:t xml:space="preserve"> </w:t>
            </w:r>
            <w:r>
              <w:rPr>
                <w:rFonts w:cstheme="minorHAnsi"/>
                <w:b w:val="0"/>
                <w:sz w:val="12"/>
                <w:szCs w:val="12"/>
              </w:rPr>
              <w:t>Antibiocarte</w:t>
            </w:r>
          </w:p>
        </w:tc>
        <w:tc>
          <w:tcPr>
            <w:tcW w:w="709" w:type="dxa"/>
          </w:tcPr>
          <w:p w14:paraId="30E20B6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6ADC012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Prescribing guidelines and infection management support</w:t>
            </w:r>
            <w:r w:rsidRPr="00D80D33">
              <w:rPr>
                <w:rFonts w:cstheme="minorHAnsi"/>
                <w:sz w:val="14"/>
                <w:szCs w:val="14"/>
              </w:rPr>
              <w:t xml:space="preserve"> </w:t>
            </w:r>
          </w:p>
        </w:tc>
        <w:tc>
          <w:tcPr>
            <w:tcW w:w="992" w:type="dxa"/>
          </w:tcPr>
          <w:p w14:paraId="1524F862"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Web-based</w:t>
            </w:r>
          </w:p>
        </w:tc>
        <w:tc>
          <w:tcPr>
            <w:tcW w:w="1087" w:type="dxa"/>
          </w:tcPr>
          <w:p w14:paraId="4659788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Rules based</w:t>
            </w:r>
          </w:p>
        </w:tc>
        <w:tc>
          <w:tcPr>
            <w:tcW w:w="1362" w:type="dxa"/>
          </w:tcPr>
          <w:p w14:paraId="7171C45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 xml:space="preserve">Simple interface type and ease of navigation was preferred </w:t>
            </w:r>
          </w:p>
        </w:tc>
        <w:tc>
          <w:tcPr>
            <w:tcW w:w="1418" w:type="dxa"/>
            <w:gridSpan w:val="2"/>
          </w:tcPr>
          <w:p w14:paraId="3485E34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0F6D9C2D"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565" w:type="dxa"/>
          </w:tcPr>
          <w:p w14:paraId="7B0D1B59"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40DF1D9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DR</w:t>
            </w:r>
          </w:p>
        </w:tc>
        <w:tc>
          <w:tcPr>
            <w:tcW w:w="1039" w:type="dxa"/>
            <w:gridSpan w:val="2"/>
          </w:tcPr>
          <w:p w14:paraId="4A7F1839"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Acceptance of 2 interfaces evaluated</w:t>
            </w:r>
          </w:p>
        </w:tc>
        <w:tc>
          <w:tcPr>
            <w:tcW w:w="1087" w:type="dxa"/>
          </w:tcPr>
          <w:p w14:paraId="08D131E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Simple “at a glance” interface preferred</w:t>
            </w:r>
          </w:p>
        </w:tc>
        <w:tc>
          <w:tcPr>
            <w:tcW w:w="614" w:type="dxa"/>
          </w:tcPr>
          <w:p w14:paraId="5C7433A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High</w:t>
            </w:r>
          </w:p>
        </w:tc>
      </w:tr>
      <w:tr w:rsidR="00D16280" w:rsidRPr="000700AF" w14:paraId="49913A0A" w14:textId="77777777" w:rsidTr="00D1628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23E97420" w14:textId="22E170D5" w:rsidR="008A0353" w:rsidRPr="00F842C4" w:rsidRDefault="008A0353" w:rsidP="001D7CD2">
            <w:pPr>
              <w:rPr>
                <w:rFonts w:cstheme="minorHAnsi"/>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"10.1086/670627", "ISSN" : "1559-6834", "PMID" : "23651885", "abstract" : "OBJECTIVE: \u2003To determine whether antimicrobial (AM) courses ordered with an antimicrobial computer decision support system (CDSS) were more likely to be appropriate than courses ordered without the CDSS.\\n\\nDESIGN: \u2003Retrospective cohort study. Blinded expert reviewers judged whether AM courses were appropriate, considering drug selection, route, dose, and duration.\\n\\nSETTING: \u2003A 279-bed university-affiliated Department of Veterans Affairs (VA) hospital.\\n\\nPATIENTS: \u2003A 500-patient random sample of inpatients who received a therapeutic AM course between October 2007 and September 2008. Intervention.\u2003An optional CDSS, available at the point of order entry in the VA computerized patient record system.\\n\\nRESULTS: CDSS courses were significantly more likely to be appropriate (111/254, 44%) compared with non-CDSS courses (81/246, 33%, P = .013). Courses were more likely to be appropriate when the initial provider diagnosis of the condition being treated was correct (168/273, 62%) than when it was incorrect, uncertain, or a sign or symptom rather than a disease (24/227, 11%, P &lt; .001. In multivariable analysis, CDSS-ordered courses were more likely to be appropriate than non-CDSS-ordered courses (odds ratio [OR], 1.83; 95% confidence interval [CI], 1.13-2.98). Courses were also more likely to be judged appropriate when the initial provider diagnosis of the condition being treated was correct than when it was incorrect, uncertain, or a sign or symptom rather than a disease (OR, 3.56; 95% CI, 1.4-9.0).\\n\\nCONCLUSIONS: \u2003Use of the CDSS was associated with more appropriate AM use. To achieve greater improvements, strategies are needed to improve provider diagnoses of syndromes that are infectious or possibly infectious.", "author" : [ { "dropping-particle" : "", "family" : "Filice", "given" : "Gregory a", "non-dropping-particle" : "", "parse-names" : false, "suffix" : "" }, { "dropping-particle" : "", "family" : "Drekonja", "given" : "Dimitri M", "non-dropping-particle" : "", "parse-names" : false, "suffix" : "" }, { "dropping-particle" : "", "family" : "Thurn", "given" : "Joseph R", "non-dropping-particle" : "", "parse-names" : false, "suffix" : "" }, { "dropping-particle" : "", "family" : "Rector", "given" : "Thomas S", "non-dropping-particle" : "", "parse-names" : false, "suffix" : "" }, { "dropping-particle" : "", "family" : "Hamann", "given" : "Galen M", "non-dropping-particle" : "", "parse-names" : false, "suffix" : "" }, { "dropping-particle" : "", "family" : "Masoud", "given" : "Bobbie T", "non-dropping-particle" : "", "parse-names" : false, "suffix" : "" }, { "dropping-particle" : "", "family" : "Leuck", "given" : "Anne-Marie", "non-dropping-particle" : "", "parse-names" : false, "suffix" : "" }, { "dropping-particle" : "", "family" : "Nordgaard", "given" : "Curtis L", "non-dropping-particle" : "", "parse-names" : false, "suffix" : "" }, { "dropping-particle" : "", "family" : "Eilertson", "given" : "Meredith K", "non-dropping-particle" : "", "parse-names" : false, "suffix" : "" }, { "dropping-particle" : "", "family" : "Johnson", "given" : "James R", "non-dropping-particle" : "", "parse-names" : false, "suffix" : "" } ], "container-title" : "Infection control and hospital epidemiology : the official journal of the Society of Hospital Epidemiologists of America", "id" : "ITEM-1", "issue" : "6", "issued" : { "date-parts" : [ [ "2013" ] ] }, "page" : "558-65", "title" : "Use of a computer decision support system and antimicrobial therapy appropriateness.", "type" : "article-journal", "volume" : "34" }, "uris" : [ "http://www.mendeley.com/documents/?uuid=3196dbdb-3296-4e0d-aba4-1c26db29149f" ] } ], "mendeley" : { "formattedCitation" : "[64]", "plainTextFormattedCitation" : "[64]", "previouslyFormattedCitation" : "[64]"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[64]</w:t>
            </w:r>
            <w:r w:rsidRPr="00F842C4">
              <w:rPr>
                <w:rFonts w:cstheme="minorHAnsi"/>
                <w:sz w:val="12"/>
                <w:szCs w:val="12"/>
              </w:rPr>
              <w:fldChar w:fldCharType="end"/>
            </w:r>
            <w:r w:rsidRPr="00F842C4">
              <w:rPr>
                <w:rFonts w:cstheme="minorHAnsi"/>
                <w:b w:val="0"/>
                <w:sz w:val="12"/>
                <w:szCs w:val="12"/>
              </w:rPr>
              <w:t xml:space="preserve"> Filice</w:t>
            </w:r>
          </w:p>
        </w:tc>
        <w:tc>
          <w:tcPr>
            <w:tcW w:w="709" w:type="dxa"/>
          </w:tcPr>
          <w:p w14:paraId="4E18B53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24ED8ED3"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Antibiotic prescribing</w:t>
            </w:r>
          </w:p>
        </w:tc>
        <w:tc>
          <w:tcPr>
            <w:tcW w:w="992" w:type="dxa"/>
          </w:tcPr>
          <w:p w14:paraId="488CE7D4"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Integrated into EMR</w:t>
            </w:r>
          </w:p>
        </w:tc>
        <w:tc>
          <w:tcPr>
            <w:tcW w:w="1087" w:type="dxa"/>
          </w:tcPr>
          <w:p w14:paraId="60A68C2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Electronic guidelines</w:t>
            </w:r>
          </w:p>
        </w:tc>
        <w:tc>
          <w:tcPr>
            <w:tcW w:w="1362" w:type="dxa"/>
          </w:tcPr>
          <w:p w14:paraId="705C843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1418" w:type="dxa"/>
            <w:gridSpan w:val="2"/>
          </w:tcPr>
          <w:p w14:paraId="28494B6F"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Improved appropriateness of prescribing to guidelines</w:t>
            </w:r>
          </w:p>
        </w:tc>
        <w:tc>
          <w:tcPr>
            <w:tcW w:w="1417" w:type="dxa"/>
          </w:tcPr>
          <w:p w14:paraId="1EDFBB2A"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1565" w:type="dxa"/>
          </w:tcPr>
          <w:p w14:paraId="081C0BEF"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370282DA"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CS</w:t>
            </w:r>
          </w:p>
        </w:tc>
        <w:tc>
          <w:tcPr>
            <w:tcW w:w="1039" w:type="dxa"/>
            <w:gridSpan w:val="2"/>
          </w:tcPr>
          <w:p w14:paraId="7662B36B" w14:textId="77777777" w:rsidR="008A035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Appropriateness of prescriptions</w:t>
            </w:r>
          </w:p>
          <w:p w14:paraId="438A01F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30 day mortality</w:t>
            </w:r>
          </w:p>
        </w:tc>
        <w:tc>
          <w:tcPr>
            <w:tcW w:w="1087" w:type="dxa"/>
          </w:tcPr>
          <w:p w14:paraId="207B12F7" w14:textId="77777777" w:rsidR="008A035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Yes -11% improvement (p=0.01)</w:t>
            </w:r>
          </w:p>
          <w:p w14:paraId="2C934F38"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No change</w:t>
            </w:r>
          </w:p>
        </w:tc>
        <w:tc>
          <w:tcPr>
            <w:tcW w:w="614" w:type="dxa"/>
          </w:tcPr>
          <w:p w14:paraId="2A52E7BE"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Med</w:t>
            </w:r>
          </w:p>
        </w:tc>
      </w:tr>
      <w:tr w:rsidR="008A0353" w:rsidRPr="000700AF" w14:paraId="29A877AA" w14:textId="77777777" w:rsidTr="00D1628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636C7F8D" w14:textId="3727FDC3" w:rsidR="008A0353" w:rsidRPr="00F842C4" w:rsidRDefault="008A0353" w:rsidP="001D7CD2">
            <w:pPr>
              <w:rPr>
                <w:rFonts w:cstheme="minorHAnsi"/>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"10.1086/673977", "ISBN" : "0899-823x", "ISSN" : "1559-6834", "PMID" : "24225610", "abstract" : "OBJECTIVE: Develop a clinical decision support tool comprised of an electronic medical record alert and antimicrobial stewardship navigator to facilitate antimicrobial stewardship.\\n\\nDESIGN: We analyzed alerts targeting antimicrobial de-escalation to assess the effectiveness of the navigator as a stewardship tool. The alert provides antimicrobial recommendations, then directs providers to the navigator, which includes order management, relevant patient information, evidence-based clinical information, and bidirectional communication capability.\\n\\nSETTING: Academic, tertiary care medical center with an electronic medical record.\\n\\nINTERVENTION: Alerts containing stewardship recommendations and immediate access to the navigator were created.\\n\\nRESULTS: \u2003Antibiotic use and response data were collected 1 day before stewardship recommendation via the best practice alert (BPA) tool and 1 day after the BPA tool response. A total of 1,285 stewardship BPAs were created. Two hundred and forty-four (18.9%) of the BPAs were created and acted upon within 72 hours for the purpose of de-escalation: 169 (69%) were accepted, 30 (12%) were accepted with modification, and 45 (18%) were rejected. Statistically significant decreases in total antibiotic use as well as in use of broad-spectrum (anti-methicillin-resistant Staphylococcus aureus and anti-pseudomonal) agents occurred when accepted recommendations were compared with rejected recommendations.\\n\\nCONCLUSIONS: We describe the successful development of a clinical decision support tool to perform prospective audit and feedback comprised of an alert and navigator system featuring evidence-based recommendations and clinical and educational information. We demonstrate that this tool improves antibiotic use through our example of de-escalation.", "author" : [ { "dropping-particle" : "", "family" : "Schulz", "given" : "Lucas", "non-dropping-particle" : "", "parse-names" : false, "suffix" : "" }, { "dropping-particle" : "", "family" : "Osterby", "given" : "Kurt", "non-dropping-particle" : "", "parse-names" : false, "suffix" : "" }, { "dropping-particle" : "", "family" : "Fox", "given" : "Barry", "non-dropping-particle" : "", "parse-names" : false, "suffix" : "" } ], "container-title" : "Infection control and hospital epidemiology : the official journal of the Society of Hospital Epidemiologists of America", "id" : "ITEM-1", "issue" : "2013", "issued" : { "date-parts" : [ [ "2013" ] ] }, "page" : "1259-65", "title" : "The use of best practice alerts with the development of an antimicrobial stewardship navigator to promote antibiotic de-escalation in the electronic medical record.", "type" : "article-journal", "volume" : "34" }, "uris" : [ "http://www.mendeley.com/documents/?uuid=4fdc4320-878f-4d03-921d-d67503f8be12" ] } ], "mendeley" : { "formattedCitation" : "[65]", "plainTextFormattedCitation" : "[65]", "previouslyFormattedCitation" : "[65]"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[65]</w:t>
            </w:r>
            <w:r w:rsidRPr="00F842C4">
              <w:rPr>
                <w:rFonts w:cstheme="minorHAnsi"/>
                <w:sz w:val="12"/>
                <w:szCs w:val="12"/>
              </w:rPr>
              <w:fldChar w:fldCharType="end"/>
            </w:r>
            <w:r w:rsidRPr="00F842C4">
              <w:rPr>
                <w:rFonts w:cstheme="minorHAnsi"/>
                <w:b w:val="0"/>
                <w:sz w:val="12"/>
                <w:szCs w:val="12"/>
              </w:rPr>
              <w:t xml:space="preserve"> Best Practice Alert tool</w:t>
            </w:r>
          </w:p>
        </w:tc>
        <w:tc>
          <w:tcPr>
            <w:tcW w:w="709" w:type="dxa"/>
          </w:tcPr>
          <w:p w14:paraId="54662FF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6F4B1E93"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Antibiotic prescribing</w:t>
            </w:r>
          </w:p>
        </w:tc>
        <w:tc>
          <w:tcPr>
            <w:tcW w:w="992" w:type="dxa"/>
          </w:tcPr>
          <w:p w14:paraId="2FE0D34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Integrated into EMR</w:t>
            </w:r>
          </w:p>
        </w:tc>
        <w:tc>
          <w:tcPr>
            <w:tcW w:w="1087" w:type="dxa"/>
          </w:tcPr>
          <w:p w14:paraId="5F17325F"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Rules based</w:t>
            </w:r>
          </w:p>
        </w:tc>
        <w:tc>
          <w:tcPr>
            <w:tcW w:w="1362" w:type="dxa"/>
          </w:tcPr>
          <w:p w14:paraId="17F45AF4"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 xml:space="preserve">Based on local AMS guidelines </w:t>
            </w:r>
          </w:p>
        </w:tc>
        <w:tc>
          <w:tcPr>
            <w:tcW w:w="1418" w:type="dxa"/>
            <w:gridSpan w:val="2"/>
          </w:tcPr>
          <w:p w14:paraId="1452007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Acceptance of best BPA’s led to improvements in de-escalation of therapy</w:t>
            </w:r>
          </w:p>
        </w:tc>
        <w:tc>
          <w:tcPr>
            <w:tcW w:w="1417" w:type="dxa"/>
          </w:tcPr>
          <w:p w14:paraId="28E85CBA"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565" w:type="dxa"/>
          </w:tcPr>
          <w:p w14:paraId="753A055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711" w:type="dxa"/>
          </w:tcPr>
          <w:p w14:paraId="4DEBB62B"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DR</w:t>
            </w:r>
          </w:p>
        </w:tc>
        <w:tc>
          <w:tcPr>
            <w:tcW w:w="1039" w:type="dxa"/>
            <w:gridSpan w:val="2"/>
          </w:tcPr>
          <w:p w14:paraId="66B86842"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 xml:space="preserve">De-escalation according to policy </w:t>
            </w:r>
          </w:p>
        </w:tc>
        <w:tc>
          <w:tcPr>
            <w:tcW w:w="1087" w:type="dxa"/>
          </w:tcPr>
          <w:p w14:paraId="4B84A79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Yes – significant improvement when engaged with (p&lt;0.01)</w:t>
            </w:r>
          </w:p>
        </w:tc>
        <w:tc>
          <w:tcPr>
            <w:tcW w:w="614" w:type="dxa"/>
          </w:tcPr>
          <w:p w14:paraId="3B1EDA46"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High</w:t>
            </w:r>
          </w:p>
        </w:tc>
      </w:tr>
      <w:tr w:rsidR="00D16280" w:rsidRPr="000700AF" w14:paraId="37EC553C" w14:textId="77777777" w:rsidTr="00D1628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3F036C21" w14:textId="5A503B8E" w:rsidR="008A0353" w:rsidRPr="00F842C4" w:rsidRDefault="008A0353" w:rsidP="001D7CD2">
            <w:pPr>
              <w:rPr>
                <w:rFonts w:cstheme="minorHAnsi"/>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"10.1093/jac/dku191", "ISSN" : "0305-7453", "author" : [ { "dropping-particle" : "", "family" : "Demonchy", "given" : "E.", "non-dropping-particle" : "", "parse-names" : false, "suffix" : "" }, { "dropping-particle" : "", "family" : "Dufour", "given" : "J.-C.", "non-dropping-particle" : "", "parse-names" : false, "suffix" : "" }, { "dropping-particle" : "", "family" : "Gaudart", "given" : "J.", "non-dropping-particle" : "", "parse-names" : false, "suffix" : "" }, { "dropping-particle" : "", "family" : "Cervetti", "given" : "E.", "non-dropping-particle" : "", "parse-names" : false, "suffix" : "" }, { "dropping-particle" : "", "family" : "Michelet", "given" : "P.", "non-dropping-particle" : "", "parse-names" : false, "suffix" : "" }, { "dropping-particle" : "", "family" : "Poussard", "given" : "N.", "non-dropping-particle" : "", "parse-names" : false, "suffix" : "" }, { "dropping-particle" : "", "family" : "Levraut", "given" : "J.", "non-dropping-particle" : "", "parse-names" : false, "suffix" : "" }, { "dropping-particle" : "", "family" : "Pulcini", "given" : "C.", "non-dropping-particle" : "", "parse-names" : false, "suffix" : "" } ], "container-title" : "Journal of Antimicrobial Chemotherapy", "id" : "ITEM-1", "issue" : "10", "issued" : { "date-parts" : [ [ "2014" ] ] }, "page" : "2857-2863", "title" : "Impact of a computerized decision support system on compliance with guidelines on antibiotics prescribed for urinary tract infections in emergency departments: a multicentre prospective before-and-after controlled interventional study", "type" : "article-journal", "volume" : "69" }, "uris" : [ "http://www.mendeley.com/documents/?uuid=a9f11353-a5a3-454b-83a6-92da6af71d08" ] } ], "mendeley" : { "formattedCitation" : "[66]", "plainTextFormattedCitation" : "[66]", "previouslyFormattedCitation" : "[66]"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[66]</w:t>
            </w:r>
            <w:r w:rsidRPr="00F842C4">
              <w:rPr>
                <w:rFonts w:cstheme="minorHAnsi"/>
                <w:sz w:val="12"/>
                <w:szCs w:val="12"/>
              </w:rPr>
              <w:fldChar w:fldCharType="end"/>
            </w:r>
            <w:r w:rsidRPr="00F842C4">
              <w:rPr>
                <w:rFonts w:cstheme="minorHAnsi"/>
                <w:b w:val="0"/>
                <w:sz w:val="12"/>
                <w:szCs w:val="12"/>
              </w:rPr>
              <w:t xml:space="preserve"> Demonchy</w:t>
            </w:r>
          </w:p>
        </w:tc>
        <w:tc>
          <w:tcPr>
            <w:tcW w:w="709" w:type="dxa"/>
          </w:tcPr>
          <w:p w14:paraId="015810BF"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2A87324D"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Antibiotic prescribing in UTI</w:t>
            </w:r>
          </w:p>
        </w:tc>
        <w:tc>
          <w:tcPr>
            <w:tcW w:w="992" w:type="dxa"/>
          </w:tcPr>
          <w:p w14:paraId="1FA16F5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Integrated into EMR</w:t>
            </w:r>
          </w:p>
        </w:tc>
        <w:tc>
          <w:tcPr>
            <w:tcW w:w="1087" w:type="dxa"/>
          </w:tcPr>
          <w:p w14:paraId="0F385660"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Electronic guidelines</w:t>
            </w:r>
          </w:p>
        </w:tc>
        <w:tc>
          <w:tcPr>
            <w:tcW w:w="1362" w:type="dxa"/>
          </w:tcPr>
          <w:p w14:paraId="7F5657D5"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CDSS integrated into EMR workflow</w:t>
            </w:r>
          </w:p>
          <w:p w14:paraId="2E747C5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p>
          <w:p w14:paraId="45D37591"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Developed based on previous reported CDSS success</w:t>
            </w:r>
          </w:p>
        </w:tc>
        <w:tc>
          <w:tcPr>
            <w:tcW w:w="1418" w:type="dxa"/>
            <w:gridSpan w:val="2"/>
          </w:tcPr>
          <w:p w14:paraId="5C521297"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CDSS use appeared to improved antimicrobial prescribing</w:t>
            </w:r>
          </w:p>
        </w:tc>
        <w:tc>
          <w:tcPr>
            <w:tcW w:w="1417" w:type="dxa"/>
          </w:tcPr>
          <w:p w14:paraId="53A01FA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w:t>
            </w:r>
          </w:p>
        </w:tc>
        <w:tc>
          <w:tcPr>
            <w:tcW w:w="1565" w:type="dxa"/>
          </w:tcPr>
          <w:p w14:paraId="40EBC3C7"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D80D33">
              <w:rPr>
                <w:rFonts w:cstheme="minorHAnsi"/>
                <w:i/>
                <w:sz w:val="14"/>
                <w:szCs w:val="14"/>
              </w:rPr>
              <w:t>Poor engagement with CDSS by physicians</w:t>
            </w:r>
          </w:p>
        </w:tc>
        <w:tc>
          <w:tcPr>
            <w:tcW w:w="711" w:type="dxa"/>
          </w:tcPr>
          <w:p w14:paraId="2FC28F46"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D80D33">
              <w:rPr>
                <w:rFonts w:cstheme="minorHAnsi"/>
                <w:sz w:val="14"/>
                <w:szCs w:val="14"/>
              </w:rPr>
              <w:t>CBA</w:t>
            </w:r>
          </w:p>
        </w:tc>
        <w:tc>
          <w:tcPr>
            <w:tcW w:w="1039" w:type="dxa"/>
            <w:gridSpan w:val="2"/>
          </w:tcPr>
          <w:p w14:paraId="55FF2C12"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Adherence to guidelines</w:t>
            </w:r>
          </w:p>
        </w:tc>
        <w:tc>
          <w:tcPr>
            <w:tcW w:w="1087" w:type="dxa"/>
          </w:tcPr>
          <w:p w14:paraId="394A9EDB"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No – poor use. Adherence did improve when CDSS used</w:t>
            </w:r>
          </w:p>
        </w:tc>
        <w:tc>
          <w:tcPr>
            <w:tcW w:w="614" w:type="dxa"/>
          </w:tcPr>
          <w:p w14:paraId="7EBD1C1C" w14:textId="77777777" w:rsidR="008A0353" w:rsidRPr="00D80D33" w:rsidRDefault="008A0353" w:rsidP="001D7CD2">
            <w:pPr>
              <w:cnfStyle w:val="000000100000" w:firstRow="0" w:lastRow="0" w:firstColumn="0" w:lastColumn="0" w:oddVBand="0" w:evenVBand="0" w:oddHBand="1" w:evenHBand="0" w:firstRowFirstColumn="0" w:firstRowLastColumn="0" w:lastRowFirstColumn="0" w:lastRowLastColumn="0"/>
              <w:rPr>
                <w:rFonts w:cstheme="minorHAnsi"/>
                <w:sz w:val="14"/>
                <w:szCs w:val="14"/>
              </w:rPr>
            </w:pPr>
            <w:r>
              <w:rPr>
                <w:rFonts w:cstheme="minorHAnsi"/>
                <w:sz w:val="14"/>
                <w:szCs w:val="14"/>
              </w:rPr>
              <w:t>Med</w:t>
            </w:r>
          </w:p>
        </w:tc>
      </w:tr>
      <w:tr w:rsidR="008A0353" w:rsidRPr="000700AF" w14:paraId="030A02F9" w14:textId="77777777" w:rsidTr="00D1628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7" w:type="dxa"/>
          </w:tcPr>
          <w:p w14:paraId="008EAA67" w14:textId="5E0EB382" w:rsidR="008A0353" w:rsidRPr="00F842C4" w:rsidRDefault="008A0353" w:rsidP="001D7CD2">
            <w:pPr>
              <w:rPr>
                <w:rFonts w:cstheme="minorHAnsi"/>
                <w:sz w:val="12"/>
                <w:szCs w:val="12"/>
              </w:rPr>
            </w:pPr>
            <w:r w:rsidRPr="00F842C4">
              <w:rPr>
                <w:rFonts w:cstheme="minorHAnsi"/>
                <w:sz w:val="12"/>
                <w:szCs w:val="12"/>
              </w:rPr>
              <w:fldChar w:fldCharType="begin" w:fldLock="1"/>
            </w:r>
            <w:r w:rsidR="006F61CD">
              <w:rPr>
                <w:rFonts w:cstheme="minorHAnsi"/>
                <w:b w:val="0"/>
                <w:sz w:val="12"/>
                <w:szCs w:val="12"/>
              </w:rPr>
              <w:instrText>ADDIN CSL_CITATION { "citationItems" : [ { "id" : "ITEM-1", "itemData" : { "DOI" : "10.1111/imj.12627", "ISSN" : "14440903", "author" : [ { "dropping-particle" : "", "family" : "Diasinos", "given" : "N.", "non-dropping-particle" : "", "parse-names" : false, "suffix" : "" }, { "dropping-particle" : "", "family" : "Baysari", "given" : "M.", "non-dropping-particle" : "", "parse-names" : false, "suffix" : "" }, { "dropping-particle" : "", "family" : "Kumar", "given" : "S.", "non-dropping-particle" : "", "parse-names" : false, "suffix" : "" }, { "dropping-particle" : "", "family" : "Day", "given" : "R. O.", "non-dropping-particle" : "", "parse-names" : false, "suffix" : "" } ], "container-title" : "Internal Medicine Journal", "id" : "ITEM-1", "issue" : "1", "issued" : { "date-parts" : [ [ "2015" ] ] }, "page" : "55-62", "title" : "Does the availability of therapeutic drug monitoring, computerised dose recommendation and prescribing decision support services promote compliance with national gentamicin prescribing guidelines?", "type" : "article-journal", "volume" : "45" }, "uris" : [ "http://www.mendeley.com/documents/?uuid=39aa063b-dc77-47e2-a967-b1d195a438de" ] } ], "mendeley" : { "formattedCitation" : "[85]", "plainTextFormattedCitation" : "[85]", "previouslyFormattedCitation" : "[85]" }, "properties" : { "noteIndex" : 0 }, "schema" : "https://github.com/citation-style-language/schema/raw/master/csl-citation.json" }</w:instrText>
            </w:r>
            <w:r w:rsidRPr="00F842C4">
              <w:rPr>
                <w:rFonts w:cstheme="minorHAnsi"/>
                <w:sz w:val="12"/>
                <w:szCs w:val="12"/>
              </w:rPr>
              <w:fldChar w:fldCharType="separate"/>
            </w:r>
            <w:r w:rsidR="00D91DB3" w:rsidRPr="00D91DB3">
              <w:rPr>
                <w:rFonts w:cstheme="minorHAnsi"/>
                <w:b w:val="0"/>
                <w:noProof/>
                <w:sz w:val="12"/>
                <w:szCs w:val="12"/>
              </w:rPr>
              <w:t>[85]</w:t>
            </w:r>
            <w:r w:rsidRPr="00F842C4">
              <w:rPr>
                <w:rFonts w:cstheme="minorHAnsi"/>
                <w:sz w:val="12"/>
                <w:szCs w:val="12"/>
              </w:rPr>
              <w:fldChar w:fldCharType="end"/>
            </w:r>
            <w:r w:rsidRPr="00F842C4">
              <w:rPr>
                <w:rFonts w:cstheme="minorHAnsi"/>
                <w:b w:val="0"/>
                <w:sz w:val="12"/>
                <w:szCs w:val="12"/>
              </w:rPr>
              <w:t xml:space="preserve"> Diasinos</w:t>
            </w:r>
          </w:p>
        </w:tc>
        <w:tc>
          <w:tcPr>
            <w:tcW w:w="709" w:type="dxa"/>
          </w:tcPr>
          <w:p w14:paraId="7C2BEF7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SC</w:t>
            </w:r>
          </w:p>
        </w:tc>
        <w:tc>
          <w:tcPr>
            <w:tcW w:w="1134" w:type="dxa"/>
            <w:gridSpan w:val="2"/>
          </w:tcPr>
          <w:p w14:paraId="3C8E44A1"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 xml:space="preserve">Dose &amp; TDM  optimisation in aminoglycoside therapy </w:t>
            </w:r>
            <w:r w:rsidRPr="00D80D33">
              <w:rPr>
                <w:rFonts w:cstheme="minorHAnsi"/>
                <w:sz w:val="14"/>
                <w:szCs w:val="14"/>
              </w:rPr>
              <w:t xml:space="preserve"> </w:t>
            </w:r>
          </w:p>
        </w:tc>
        <w:tc>
          <w:tcPr>
            <w:tcW w:w="992" w:type="dxa"/>
          </w:tcPr>
          <w:p w14:paraId="38EBB3DF"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Integrated into EMR</w:t>
            </w:r>
          </w:p>
        </w:tc>
        <w:tc>
          <w:tcPr>
            <w:tcW w:w="1087" w:type="dxa"/>
          </w:tcPr>
          <w:p w14:paraId="4560549E" w14:textId="77777777" w:rsidR="008A035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 xml:space="preserve">Bayesian prediction software and </w:t>
            </w:r>
          </w:p>
          <w:p w14:paraId="1B9B0CBD"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 xml:space="preserve">Rules based alerts </w:t>
            </w:r>
          </w:p>
        </w:tc>
        <w:tc>
          <w:tcPr>
            <w:tcW w:w="1362" w:type="dxa"/>
          </w:tcPr>
          <w:p w14:paraId="2644723F"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Based on guidelines for dosing</w:t>
            </w:r>
          </w:p>
        </w:tc>
        <w:tc>
          <w:tcPr>
            <w:tcW w:w="1418" w:type="dxa"/>
            <w:gridSpan w:val="2"/>
          </w:tcPr>
          <w:p w14:paraId="2ADFAE95"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417" w:type="dxa"/>
          </w:tcPr>
          <w:p w14:paraId="62395FD8"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w:t>
            </w:r>
          </w:p>
        </w:tc>
        <w:tc>
          <w:tcPr>
            <w:tcW w:w="1565" w:type="dxa"/>
          </w:tcPr>
          <w:p w14:paraId="4E1ED9E1"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i/>
                <w:sz w:val="14"/>
                <w:szCs w:val="14"/>
              </w:rPr>
            </w:pPr>
            <w:r w:rsidRPr="00D80D33">
              <w:rPr>
                <w:rFonts w:cstheme="minorHAnsi"/>
                <w:i/>
                <w:sz w:val="14"/>
                <w:szCs w:val="14"/>
              </w:rPr>
              <w:t xml:space="preserve">Poor uptake of intervention. </w:t>
            </w:r>
          </w:p>
        </w:tc>
        <w:tc>
          <w:tcPr>
            <w:tcW w:w="711" w:type="dxa"/>
          </w:tcPr>
          <w:p w14:paraId="1099629C"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sidRPr="00D80D33">
              <w:rPr>
                <w:rFonts w:cstheme="minorHAnsi"/>
                <w:sz w:val="14"/>
                <w:szCs w:val="14"/>
              </w:rPr>
              <w:t>MM</w:t>
            </w:r>
          </w:p>
        </w:tc>
        <w:tc>
          <w:tcPr>
            <w:tcW w:w="1039" w:type="dxa"/>
            <w:gridSpan w:val="2"/>
          </w:tcPr>
          <w:p w14:paraId="6768B44A"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Compliance with guidelines</w:t>
            </w:r>
          </w:p>
        </w:tc>
        <w:tc>
          <w:tcPr>
            <w:tcW w:w="1087" w:type="dxa"/>
          </w:tcPr>
          <w:p w14:paraId="36D96EDF"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No – poor uptake</w:t>
            </w:r>
          </w:p>
        </w:tc>
        <w:tc>
          <w:tcPr>
            <w:tcW w:w="614" w:type="dxa"/>
          </w:tcPr>
          <w:p w14:paraId="4E7F41BE" w14:textId="77777777" w:rsidR="008A0353" w:rsidRPr="00D80D33" w:rsidRDefault="008A0353" w:rsidP="001D7CD2">
            <w:pPr>
              <w:cnfStyle w:val="000000010000" w:firstRow="0" w:lastRow="0" w:firstColumn="0" w:lastColumn="0" w:oddVBand="0" w:evenVBand="0" w:oddHBand="0" w:evenHBand="1" w:firstRowFirstColumn="0" w:firstRowLastColumn="0" w:lastRowFirstColumn="0" w:lastRowLastColumn="0"/>
              <w:rPr>
                <w:rFonts w:cstheme="minorHAnsi"/>
                <w:sz w:val="14"/>
                <w:szCs w:val="14"/>
              </w:rPr>
            </w:pPr>
            <w:r>
              <w:rPr>
                <w:rFonts w:cstheme="minorHAnsi"/>
                <w:sz w:val="14"/>
                <w:szCs w:val="14"/>
              </w:rPr>
              <w:t>Med</w:t>
            </w:r>
          </w:p>
        </w:tc>
      </w:tr>
    </w:tbl>
    <w:p w14:paraId="3220C1FB" w14:textId="77777777" w:rsidR="008A0353" w:rsidRPr="00810C2D" w:rsidRDefault="008A0353" w:rsidP="008A0353">
      <w:pPr>
        <w:spacing w:line="480" w:lineRule="auto"/>
        <w:rPr>
          <w:rFonts w:ascii="Times New Roman" w:hAnsi="Times New Roman" w:cs="Times New Roman"/>
          <w:b/>
          <w:sz w:val="16"/>
          <w:szCs w:val="16"/>
        </w:rPr>
      </w:pPr>
    </w:p>
    <w:p w14:paraId="2DBE8484" w14:textId="77777777" w:rsidR="008A0353" w:rsidRPr="00810C2D" w:rsidRDefault="008A0353" w:rsidP="008A0353">
      <w:pPr>
        <w:rPr>
          <w:sz w:val="16"/>
          <w:szCs w:val="16"/>
        </w:rPr>
      </w:pPr>
    </w:p>
    <w:p w14:paraId="6B93D92F" w14:textId="21FFCD8C" w:rsidR="008A0353" w:rsidRDefault="008A0353" w:rsidP="008A0353">
      <w:pPr>
        <w:widowControl w:val="0"/>
        <w:ind w:left="-720" w:right="-720" w:firstLine="720"/>
        <w:rPr>
          <w:rFonts w:ascii="Times New Roman" w:hAnsi="Times New Roman" w:cs="Times New Roman"/>
          <w:b/>
        </w:rPr>
      </w:pPr>
    </w:p>
    <w:p w14:paraId="5B2A6ECF" w14:textId="3B2025E9" w:rsidR="009F712D" w:rsidRPr="00410007" w:rsidRDefault="009F712D" w:rsidP="00280114">
      <w:pPr>
        <w:spacing w:line="480" w:lineRule="auto"/>
        <w:rPr>
          <w:rFonts w:ascii="Times New Roman" w:hAnsi="Times New Roman" w:cs="Times New Roman"/>
          <w:b/>
        </w:rPr>
      </w:pPr>
    </w:p>
    <w:sectPr w:rsidR="009F712D" w:rsidRPr="00410007" w:rsidSect="008258CE">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8DC15" w14:textId="77777777" w:rsidR="006F42B1" w:rsidRDefault="006F42B1" w:rsidP="00AD57EC">
      <w:pPr>
        <w:spacing w:after="0" w:line="240" w:lineRule="auto"/>
      </w:pPr>
      <w:r>
        <w:separator/>
      </w:r>
    </w:p>
  </w:endnote>
  <w:endnote w:type="continuationSeparator" w:id="0">
    <w:p w14:paraId="698B9A3C" w14:textId="77777777" w:rsidR="006F42B1" w:rsidRDefault="006F42B1" w:rsidP="00AD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454558"/>
      <w:docPartObj>
        <w:docPartGallery w:val="Page Numbers (Bottom of Page)"/>
        <w:docPartUnique/>
      </w:docPartObj>
    </w:sdtPr>
    <w:sdtEndPr>
      <w:rPr>
        <w:noProof/>
      </w:rPr>
    </w:sdtEndPr>
    <w:sdtContent>
      <w:p w14:paraId="623E6208" w14:textId="77777777" w:rsidR="00ED7973" w:rsidRDefault="00ED7973">
        <w:pPr>
          <w:pStyle w:val="Footer"/>
          <w:jc w:val="right"/>
        </w:pPr>
        <w:r>
          <w:fldChar w:fldCharType="begin"/>
        </w:r>
        <w:r>
          <w:instrText xml:space="preserve"> PAGE   \* MERGEFORMAT </w:instrText>
        </w:r>
        <w:r>
          <w:fldChar w:fldCharType="separate"/>
        </w:r>
        <w:r w:rsidR="0059015F">
          <w:rPr>
            <w:noProof/>
          </w:rPr>
          <w:t>2</w:t>
        </w:r>
        <w:r>
          <w:rPr>
            <w:noProof/>
          </w:rPr>
          <w:fldChar w:fldCharType="end"/>
        </w:r>
      </w:p>
    </w:sdtContent>
  </w:sdt>
  <w:p w14:paraId="0E43C4CB" w14:textId="77777777" w:rsidR="00ED7973" w:rsidRDefault="00ED79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575391"/>
      <w:docPartObj>
        <w:docPartGallery w:val="Page Numbers (Bottom of Page)"/>
        <w:docPartUnique/>
      </w:docPartObj>
    </w:sdtPr>
    <w:sdtEndPr>
      <w:rPr>
        <w:noProof/>
      </w:rPr>
    </w:sdtEndPr>
    <w:sdtContent>
      <w:p w14:paraId="7EF7A498" w14:textId="77777777" w:rsidR="00ED7973" w:rsidRDefault="00ED7973">
        <w:pPr>
          <w:pStyle w:val="Footer"/>
          <w:jc w:val="right"/>
        </w:pPr>
        <w:r>
          <w:fldChar w:fldCharType="begin"/>
        </w:r>
        <w:r>
          <w:instrText xml:space="preserve"> PAGE   \* MERGEFORMAT </w:instrText>
        </w:r>
        <w:r>
          <w:fldChar w:fldCharType="separate"/>
        </w:r>
        <w:r w:rsidR="0059015F">
          <w:rPr>
            <w:noProof/>
          </w:rPr>
          <w:t>26</w:t>
        </w:r>
        <w:r>
          <w:rPr>
            <w:noProof/>
          </w:rPr>
          <w:fldChar w:fldCharType="end"/>
        </w:r>
      </w:p>
    </w:sdtContent>
  </w:sdt>
  <w:p w14:paraId="7D72654F" w14:textId="77777777" w:rsidR="00ED7973" w:rsidRDefault="00ED79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293298"/>
      <w:docPartObj>
        <w:docPartGallery w:val="Page Numbers (Bottom of Page)"/>
        <w:docPartUnique/>
      </w:docPartObj>
    </w:sdtPr>
    <w:sdtEndPr>
      <w:rPr>
        <w:noProof/>
      </w:rPr>
    </w:sdtEndPr>
    <w:sdtContent>
      <w:p w14:paraId="70028A2E" w14:textId="77777777" w:rsidR="00ED7973" w:rsidRDefault="00ED7973">
        <w:pPr>
          <w:pStyle w:val="Footer"/>
          <w:jc w:val="right"/>
        </w:pPr>
        <w:r>
          <w:fldChar w:fldCharType="begin"/>
        </w:r>
        <w:r>
          <w:instrText xml:space="preserve"> PAGE   \* MERGEFORMAT </w:instrText>
        </w:r>
        <w:r>
          <w:fldChar w:fldCharType="separate"/>
        </w:r>
        <w:r w:rsidR="0059015F">
          <w:rPr>
            <w:noProof/>
          </w:rPr>
          <w:t>37</w:t>
        </w:r>
        <w:r>
          <w:rPr>
            <w:noProof/>
          </w:rPr>
          <w:fldChar w:fldCharType="end"/>
        </w:r>
      </w:p>
    </w:sdtContent>
  </w:sdt>
  <w:p w14:paraId="2C7C093D" w14:textId="77777777" w:rsidR="00ED7973" w:rsidRDefault="00ED79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5ACCB" w14:textId="77777777" w:rsidR="006F42B1" w:rsidRDefault="006F42B1" w:rsidP="00AD57EC">
      <w:pPr>
        <w:spacing w:after="0" w:line="240" w:lineRule="auto"/>
      </w:pPr>
      <w:r>
        <w:separator/>
      </w:r>
    </w:p>
  </w:footnote>
  <w:footnote w:type="continuationSeparator" w:id="0">
    <w:p w14:paraId="3EA84F4D" w14:textId="77777777" w:rsidR="006F42B1" w:rsidRDefault="006F42B1" w:rsidP="00AD57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A59FE" w14:textId="77777777" w:rsidR="00ED7973" w:rsidRDefault="00ED7973" w:rsidP="00013D1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871"/>
    <w:multiLevelType w:val="hybridMultilevel"/>
    <w:tmpl w:val="F6E66F1C"/>
    <w:lvl w:ilvl="0" w:tplc="4184F6D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E2FD8"/>
    <w:multiLevelType w:val="hybridMultilevel"/>
    <w:tmpl w:val="EA043C32"/>
    <w:lvl w:ilvl="0" w:tplc="ADD41CD8">
      <w:start w:val="21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70832"/>
    <w:multiLevelType w:val="hybridMultilevel"/>
    <w:tmpl w:val="D27EC46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8753B47"/>
    <w:multiLevelType w:val="hybridMultilevel"/>
    <w:tmpl w:val="007CE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03770E3"/>
    <w:multiLevelType w:val="hybridMultilevel"/>
    <w:tmpl w:val="B48CF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75C1267"/>
    <w:multiLevelType w:val="hybridMultilevel"/>
    <w:tmpl w:val="DD38275E"/>
    <w:lvl w:ilvl="0" w:tplc="F4C602E8">
      <w:start w:val="17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EE2351"/>
    <w:multiLevelType w:val="hybridMultilevel"/>
    <w:tmpl w:val="1124EAB0"/>
    <w:lvl w:ilvl="0" w:tplc="ADD41CD8">
      <w:start w:val="21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F928B3"/>
    <w:multiLevelType w:val="hybridMultilevel"/>
    <w:tmpl w:val="D07CB9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ED436FE"/>
    <w:multiLevelType w:val="hybridMultilevel"/>
    <w:tmpl w:val="F1BA1654"/>
    <w:lvl w:ilvl="0" w:tplc="ADD41CD8">
      <w:start w:val="21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72016B"/>
    <w:multiLevelType w:val="hybridMultilevel"/>
    <w:tmpl w:val="17A6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6A1F42"/>
    <w:multiLevelType w:val="hybridMultilevel"/>
    <w:tmpl w:val="D9CA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C4"/>
    <w:rsid w:val="000036AB"/>
    <w:rsid w:val="00013D13"/>
    <w:rsid w:val="00016AB9"/>
    <w:rsid w:val="00026469"/>
    <w:rsid w:val="0002671B"/>
    <w:rsid w:val="000325C7"/>
    <w:rsid w:val="00032F17"/>
    <w:rsid w:val="00035B3B"/>
    <w:rsid w:val="000360C9"/>
    <w:rsid w:val="00037780"/>
    <w:rsid w:val="00043E7C"/>
    <w:rsid w:val="00045EB3"/>
    <w:rsid w:val="00057A12"/>
    <w:rsid w:val="000614DD"/>
    <w:rsid w:val="00065115"/>
    <w:rsid w:val="0007103E"/>
    <w:rsid w:val="0007107D"/>
    <w:rsid w:val="00076B42"/>
    <w:rsid w:val="00080E5F"/>
    <w:rsid w:val="00082CF9"/>
    <w:rsid w:val="000865A1"/>
    <w:rsid w:val="000912B4"/>
    <w:rsid w:val="0009149F"/>
    <w:rsid w:val="00091559"/>
    <w:rsid w:val="00094954"/>
    <w:rsid w:val="00094FD8"/>
    <w:rsid w:val="000A3427"/>
    <w:rsid w:val="000A6612"/>
    <w:rsid w:val="000B21D1"/>
    <w:rsid w:val="000B6F04"/>
    <w:rsid w:val="000C1EC5"/>
    <w:rsid w:val="000C323A"/>
    <w:rsid w:val="000D22E2"/>
    <w:rsid w:val="000E16EB"/>
    <w:rsid w:val="000E440E"/>
    <w:rsid w:val="000E4879"/>
    <w:rsid w:val="000E723F"/>
    <w:rsid w:val="000F2067"/>
    <w:rsid w:val="000F2B85"/>
    <w:rsid w:val="000F7ACB"/>
    <w:rsid w:val="0010125C"/>
    <w:rsid w:val="001029D9"/>
    <w:rsid w:val="00104FAB"/>
    <w:rsid w:val="00113407"/>
    <w:rsid w:val="0012176E"/>
    <w:rsid w:val="00123C54"/>
    <w:rsid w:val="00123F1C"/>
    <w:rsid w:val="0012624F"/>
    <w:rsid w:val="00126DD9"/>
    <w:rsid w:val="00131D1A"/>
    <w:rsid w:val="00133C35"/>
    <w:rsid w:val="0013544F"/>
    <w:rsid w:val="0013557C"/>
    <w:rsid w:val="00141D1F"/>
    <w:rsid w:val="001436BE"/>
    <w:rsid w:val="0014445B"/>
    <w:rsid w:val="001511DC"/>
    <w:rsid w:val="00151336"/>
    <w:rsid w:val="00154209"/>
    <w:rsid w:val="00160F9F"/>
    <w:rsid w:val="00167CA0"/>
    <w:rsid w:val="00177270"/>
    <w:rsid w:val="001778FC"/>
    <w:rsid w:val="0018493E"/>
    <w:rsid w:val="00187163"/>
    <w:rsid w:val="0018750A"/>
    <w:rsid w:val="00187F40"/>
    <w:rsid w:val="0019281B"/>
    <w:rsid w:val="00192DCD"/>
    <w:rsid w:val="001A15BE"/>
    <w:rsid w:val="001A5904"/>
    <w:rsid w:val="001B1270"/>
    <w:rsid w:val="001B203F"/>
    <w:rsid w:val="001B3C5B"/>
    <w:rsid w:val="001C3924"/>
    <w:rsid w:val="001C3BCC"/>
    <w:rsid w:val="001C7798"/>
    <w:rsid w:val="001D7CD2"/>
    <w:rsid w:val="001E3197"/>
    <w:rsid w:val="001E6FCB"/>
    <w:rsid w:val="001F2B71"/>
    <w:rsid w:val="001F301E"/>
    <w:rsid w:val="001F5CBE"/>
    <w:rsid w:val="001F7783"/>
    <w:rsid w:val="00200177"/>
    <w:rsid w:val="0020707A"/>
    <w:rsid w:val="002168E1"/>
    <w:rsid w:val="0022093E"/>
    <w:rsid w:val="002234E9"/>
    <w:rsid w:val="00225314"/>
    <w:rsid w:val="00230B58"/>
    <w:rsid w:val="00235B31"/>
    <w:rsid w:val="00236297"/>
    <w:rsid w:val="00237B0D"/>
    <w:rsid w:val="002407EC"/>
    <w:rsid w:val="002523B1"/>
    <w:rsid w:val="002557F1"/>
    <w:rsid w:val="00261398"/>
    <w:rsid w:val="00261AD0"/>
    <w:rsid w:val="0027524D"/>
    <w:rsid w:val="0027703C"/>
    <w:rsid w:val="00280114"/>
    <w:rsid w:val="0028155B"/>
    <w:rsid w:val="00282A5B"/>
    <w:rsid w:val="00283F13"/>
    <w:rsid w:val="002860CC"/>
    <w:rsid w:val="002925F8"/>
    <w:rsid w:val="00294805"/>
    <w:rsid w:val="00295305"/>
    <w:rsid w:val="00295FEF"/>
    <w:rsid w:val="002A308A"/>
    <w:rsid w:val="002A7E76"/>
    <w:rsid w:val="002B4E00"/>
    <w:rsid w:val="002C06C8"/>
    <w:rsid w:val="002C2CDE"/>
    <w:rsid w:val="002C2FB6"/>
    <w:rsid w:val="002D6545"/>
    <w:rsid w:val="002D65C5"/>
    <w:rsid w:val="002E798C"/>
    <w:rsid w:val="002E7D40"/>
    <w:rsid w:val="002F7D6D"/>
    <w:rsid w:val="00304653"/>
    <w:rsid w:val="00305725"/>
    <w:rsid w:val="00311AAD"/>
    <w:rsid w:val="00316B35"/>
    <w:rsid w:val="00317A44"/>
    <w:rsid w:val="0032226C"/>
    <w:rsid w:val="00325D2C"/>
    <w:rsid w:val="003306EF"/>
    <w:rsid w:val="00333BF7"/>
    <w:rsid w:val="003373E6"/>
    <w:rsid w:val="00341837"/>
    <w:rsid w:val="003458CC"/>
    <w:rsid w:val="0034629F"/>
    <w:rsid w:val="003462C4"/>
    <w:rsid w:val="00364C21"/>
    <w:rsid w:val="003675BF"/>
    <w:rsid w:val="00367C2E"/>
    <w:rsid w:val="00372F1C"/>
    <w:rsid w:val="003762E9"/>
    <w:rsid w:val="0038018C"/>
    <w:rsid w:val="00384103"/>
    <w:rsid w:val="00390292"/>
    <w:rsid w:val="003A30DB"/>
    <w:rsid w:val="003B2214"/>
    <w:rsid w:val="003B3E4D"/>
    <w:rsid w:val="003B63F0"/>
    <w:rsid w:val="003C2DF6"/>
    <w:rsid w:val="003C34C1"/>
    <w:rsid w:val="003C72C9"/>
    <w:rsid w:val="003D3220"/>
    <w:rsid w:val="003E0417"/>
    <w:rsid w:val="003E6597"/>
    <w:rsid w:val="003F103D"/>
    <w:rsid w:val="003F16A2"/>
    <w:rsid w:val="003F6D27"/>
    <w:rsid w:val="00400F83"/>
    <w:rsid w:val="00402224"/>
    <w:rsid w:val="00410007"/>
    <w:rsid w:val="00411F88"/>
    <w:rsid w:val="00412B88"/>
    <w:rsid w:val="00421206"/>
    <w:rsid w:val="00421E68"/>
    <w:rsid w:val="0043028F"/>
    <w:rsid w:val="00431271"/>
    <w:rsid w:val="004340BE"/>
    <w:rsid w:val="00436E79"/>
    <w:rsid w:val="00440404"/>
    <w:rsid w:val="00444598"/>
    <w:rsid w:val="0045217D"/>
    <w:rsid w:val="00455EF0"/>
    <w:rsid w:val="00457A8B"/>
    <w:rsid w:val="00462EF1"/>
    <w:rsid w:val="00463846"/>
    <w:rsid w:val="00464B04"/>
    <w:rsid w:val="0046664F"/>
    <w:rsid w:val="00466D68"/>
    <w:rsid w:val="0047237C"/>
    <w:rsid w:val="00476844"/>
    <w:rsid w:val="004866DF"/>
    <w:rsid w:val="004875BD"/>
    <w:rsid w:val="0049095F"/>
    <w:rsid w:val="0049780A"/>
    <w:rsid w:val="004A28BF"/>
    <w:rsid w:val="004A308A"/>
    <w:rsid w:val="004A7969"/>
    <w:rsid w:val="004B5819"/>
    <w:rsid w:val="004C08C4"/>
    <w:rsid w:val="004C56E5"/>
    <w:rsid w:val="004C6E5C"/>
    <w:rsid w:val="004C777D"/>
    <w:rsid w:val="004D6AAC"/>
    <w:rsid w:val="004E03CA"/>
    <w:rsid w:val="004E659F"/>
    <w:rsid w:val="004E6C37"/>
    <w:rsid w:val="004F31E7"/>
    <w:rsid w:val="004F6A57"/>
    <w:rsid w:val="005041D0"/>
    <w:rsid w:val="00510A67"/>
    <w:rsid w:val="00511215"/>
    <w:rsid w:val="00512184"/>
    <w:rsid w:val="00516007"/>
    <w:rsid w:val="00520ED9"/>
    <w:rsid w:val="00527E42"/>
    <w:rsid w:val="005373CC"/>
    <w:rsid w:val="00540093"/>
    <w:rsid w:val="00540FF4"/>
    <w:rsid w:val="00545904"/>
    <w:rsid w:val="005534B9"/>
    <w:rsid w:val="00570A04"/>
    <w:rsid w:val="005749EB"/>
    <w:rsid w:val="00577B5F"/>
    <w:rsid w:val="0058482E"/>
    <w:rsid w:val="0059015F"/>
    <w:rsid w:val="0059718D"/>
    <w:rsid w:val="005A62E2"/>
    <w:rsid w:val="005B29B6"/>
    <w:rsid w:val="005B3DAA"/>
    <w:rsid w:val="005B6954"/>
    <w:rsid w:val="005C7F19"/>
    <w:rsid w:val="005D075F"/>
    <w:rsid w:val="005D21D0"/>
    <w:rsid w:val="005D274A"/>
    <w:rsid w:val="005D53A2"/>
    <w:rsid w:val="005D5844"/>
    <w:rsid w:val="005E38B1"/>
    <w:rsid w:val="005E4B24"/>
    <w:rsid w:val="005F53DE"/>
    <w:rsid w:val="0060028F"/>
    <w:rsid w:val="0060153C"/>
    <w:rsid w:val="00603096"/>
    <w:rsid w:val="00646B51"/>
    <w:rsid w:val="00654474"/>
    <w:rsid w:val="006609B0"/>
    <w:rsid w:val="00665142"/>
    <w:rsid w:val="00670A4C"/>
    <w:rsid w:val="00670C41"/>
    <w:rsid w:val="0067289A"/>
    <w:rsid w:val="00673E20"/>
    <w:rsid w:val="00676DAA"/>
    <w:rsid w:val="00682AAE"/>
    <w:rsid w:val="00684839"/>
    <w:rsid w:val="006879A5"/>
    <w:rsid w:val="006A0E65"/>
    <w:rsid w:val="006A0F73"/>
    <w:rsid w:val="006A4173"/>
    <w:rsid w:val="006A486A"/>
    <w:rsid w:val="006A4BD6"/>
    <w:rsid w:val="006C4DDE"/>
    <w:rsid w:val="006C7A24"/>
    <w:rsid w:val="006D1171"/>
    <w:rsid w:val="006E2362"/>
    <w:rsid w:val="006E50CC"/>
    <w:rsid w:val="006E5254"/>
    <w:rsid w:val="006F42B1"/>
    <w:rsid w:val="006F61CD"/>
    <w:rsid w:val="00700DDF"/>
    <w:rsid w:val="00707715"/>
    <w:rsid w:val="00715C1E"/>
    <w:rsid w:val="00715F3E"/>
    <w:rsid w:val="0072287F"/>
    <w:rsid w:val="00724DD4"/>
    <w:rsid w:val="00727008"/>
    <w:rsid w:val="00752080"/>
    <w:rsid w:val="00755FA3"/>
    <w:rsid w:val="00757FAE"/>
    <w:rsid w:val="00760DE8"/>
    <w:rsid w:val="00767AC9"/>
    <w:rsid w:val="00772935"/>
    <w:rsid w:val="0077797F"/>
    <w:rsid w:val="00783283"/>
    <w:rsid w:val="00796BFE"/>
    <w:rsid w:val="007A177F"/>
    <w:rsid w:val="007A7AA1"/>
    <w:rsid w:val="007B0374"/>
    <w:rsid w:val="007B1D0C"/>
    <w:rsid w:val="007B659E"/>
    <w:rsid w:val="007B6D44"/>
    <w:rsid w:val="007C06AE"/>
    <w:rsid w:val="007C710C"/>
    <w:rsid w:val="007E72E1"/>
    <w:rsid w:val="007F4394"/>
    <w:rsid w:val="007F5C9E"/>
    <w:rsid w:val="00801876"/>
    <w:rsid w:val="00802AEE"/>
    <w:rsid w:val="00805777"/>
    <w:rsid w:val="00813437"/>
    <w:rsid w:val="00815A43"/>
    <w:rsid w:val="008163F1"/>
    <w:rsid w:val="00820663"/>
    <w:rsid w:val="008258CE"/>
    <w:rsid w:val="00832F27"/>
    <w:rsid w:val="00841860"/>
    <w:rsid w:val="008418BE"/>
    <w:rsid w:val="00843F34"/>
    <w:rsid w:val="00854C9A"/>
    <w:rsid w:val="008576FD"/>
    <w:rsid w:val="00857AE6"/>
    <w:rsid w:val="008728AB"/>
    <w:rsid w:val="00873771"/>
    <w:rsid w:val="00881906"/>
    <w:rsid w:val="00884EE0"/>
    <w:rsid w:val="008857E6"/>
    <w:rsid w:val="00891AFA"/>
    <w:rsid w:val="008945FB"/>
    <w:rsid w:val="00895708"/>
    <w:rsid w:val="0089679D"/>
    <w:rsid w:val="008A0353"/>
    <w:rsid w:val="008A1604"/>
    <w:rsid w:val="008B057E"/>
    <w:rsid w:val="008B1F8F"/>
    <w:rsid w:val="008B20B8"/>
    <w:rsid w:val="008D05DA"/>
    <w:rsid w:val="008D66CC"/>
    <w:rsid w:val="008E30C4"/>
    <w:rsid w:val="008E5E37"/>
    <w:rsid w:val="008F0D95"/>
    <w:rsid w:val="008F16BF"/>
    <w:rsid w:val="008F1F41"/>
    <w:rsid w:val="009003A1"/>
    <w:rsid w:val="00902898"/>
    <w:rsid w:val="00907641"/>
    <w:rsid w:val="00916581"/>
    <w:rsid w:val="0092268C"/>
    <w:rsid w:val="00922AB7"/>
    <w:rsid w:val="009328AB"/>
    <w:rsid w:val="009457FD"/>
    <w:rsid w:val="00945A9E"/>
    <w:rsid w:val="009563F7"/>
    <w:rsid w:val="00966B74"/>
    <w:rsid w:val="0097390F"/>
    <w:rsid w:val="00983696"/>
    <w:rsid w:val="00995966"/>
    <w:rsid w:val="009A3742"/>
    <w:rsid w:val="009A50CD"/>
    <w:rsid w:val="009A5D49"/>
    <w:rsid w:val="009A6F81"/>
    <w:rsid w:val="009B1218"/>
    <w:rsid w:val="009B4B2B"/>
    <w:rsid w:val="009B55F3"/>
    <w:rsid w:val="009C0F14"/>
    <w:rsid w:val="009C7E71"/>
    <w:rsid w:val="009D53E4"/>
    <w:rsid w:val="009D6247"/>
    <w:rsid w:val="009D7331"/>
    <w:rsid w:val="009D743B"/>
    <w:rsid w:val="009E106D"/>
    <w:rsid w:val="009E32E8"/>
    <w:rsid w:val="009E6118"/>
    <w:rsid w:val="009F056A"/>
    <w:rsid w:val="009F1FC5"/>
    <w:rsid w:val="009F712D"/>
    <w:rsid w:val="00A1063E"/>
    <w:rsid w:val="00A119AD"/>
    <w:rsid w:val="00A23CA5"/>
    <w:rsid w:val="00A31191"/>
    <w:rsid w:val="00A35922"/>
    <w:rsid w:val="00A37867"/>
    <w:rsid w:val="00A53E96"/>
    <w:rsid w:val="00A62DE6"/>
    <w:rsid w:val="00A632C8"/>
    <w:rsid w:val="00A664F1"/>
    <w:rsid w:val="00A74061"/>
    <w:rsid w:val="00A74D54"/>
    <w:rsid w:val="00A82AC4"/>
    <w:rsid w:val="00A90CBA"/>
    <w:rsid w:val="00A975E1"/>
    <w:rsid w:val="00A979F0"/>
    <w:rsid w:val="00AA0C57"/>
    <w:rsid w:val="00AA248A"/>
    <w:rsid w:val="00AA78E8"/>
    <w:rsid w:val="00AB6649"/>
    <w:rsid w:val="00AB7A5F"/>
    <w:rsid w:val="00AC2601"/>
    <w:rsid w:val="00AC3635"/>
    <w:rsid w:val="00AD0121"/>
    <w:rsid w:val="00AD57EC"/>
    <w:rsid w:val="00AE35F1"/>
    <w:rsid w:val="00AF4072"/>
    <w:rsid w:val="00AF50C9"/>
    <w:rsid w:val="00B02A47"/>
    <w:rsid w:val="00B04369"/>
    <w:rsid w:val="00B074E0"/>
    <w:rsid w:val="00B12976"/>
    <w:rsid w:val="00B12FB1"/>
    <w:rsid w:val="00B13E49"/>
    <w:rsid w:val="00B15EA1"/>
    <w:rsid w:val="00B164CD"/>
    <w:rsid w:val="00B23F51"/>
    <w:rsid w:val="00B275C0"/>
    <w:rsid w:val="00B33961"/>
    <w:rsid w:val="00B34EE8"/>
    <w:rsid w:val="00B34F05"/>
    <w:rsid w:val="00B45066"/>
    <w:rsid w:val="00B4579C"/>
    <w:rsid w:val="00B51FFB"/>
    <w:rsid w:val="00B60E1F"/>
    <w:rsid w:val="00B64622"/>
    <w:rsid w:val="00B64CB6"/>
    <w:rsid w:val="00B64FC3"/>
    <w:rsid w:val="00B66518"/>
    <w:rsid w:val="00B72B4B"/>
    <w:rsid w:val="00B777E7"/>
    <w:rsid w:val="00B778CD"/>
    <w:rsid w:val="00B87780"/>
    <w:rsid w:val="00B9106F"/>
    <w:rsid w:val="00B9185C"/>
    <w:rsid w:val="00B9196F"/>
    <w:rsid w:val="00B9329E"/>
    <w:rsid w:val="00B96D20"/>
    <w:rsid w:val="00B97F86"/>
    <w:rsid w:val="00BA3855"/>
    <w:rsid w:val="00BA7814"/>
    <w:rsid w:val="00BB1431"/>
    <w:rsid w:val="00BC2DD9"/>
    <w:rsid w:val="00BD0319"/>
    <w:rsid w:val="00BD1F85"/>
    <w:rsid w:val="00BD3E22"/>
    <w:rsid w:val="00BD68CC"/>
    <w:rsid w:val="00BE22DB"/>
    <w:rsid w:val="00BE267F"/>
    <w:rsid w:val="00BE3A4F"/>
    <w:rsid w:val="00BE7597"/>
    <w:rsid w:val="00BF5FCB"/>
    <w:rsid w:val="00C00B4E"/>
    <w:rsid w:val="00C07AE2"/>
    <w:rsid w:val="00C21BF7"/>
    <w:rsid w:val="00C25997"/>
    <w:rsid w:val="00C34A76"/>
    <w:rsid w:val="00C35ED9"/>
    <w:rsid w:val="00C413AA"/>
    <w:rsid w:val="00C41B94"/>
    <w:rsid w:val="00C45719"/>
    <w:rsid w:val="00C468E5"/>
    <w:rsid w:val="00C51B9D"/>
    <w:rsid w:val="00C62117"/>
    <w:rsid w:val="00C71F02"/>
    <w:rsid w:val="00C72CA5"/>
    <w:rsid w:val="00C7416E"/>
    <w:rsid w:val="00C75C14"/>
    <w:rsid w:val="00C77744"/>
    <w:rsid w:val="00C8103A"/>
    <w:rsid w:val="00C8590A"/>
    <w:rsid w:val="00C8656F"/>
    <w:rsid w:val="00C86B67"/>
    <w:rsid w:val="00C92F84"/>
    <w:rsid w:val="00C93B63"/>
    <w:rsid w:val="00CA1059"/>
    <w:rsid w:val="00CA29F9"/>
    <w:rsid w:val="00CA5608"/>
    <w:rsid w:val="00CB3FB3"/>
    <w:rsid w:val="00CC1E6C"/>
    <w:rsid w:val="00CD2132"/>
    <w:rsid w:val="00CD2A67"/>
    <w:rsid w:val="00CD52A5"/>
    <w:rsid w:val="00CD774B"/>
    <w:rsid w:val="00CE2DE9"/>
    <w:rsid w:val="00CE3FE0"/>
    <w:rsid w:val="00CE7E16"/>
    <w:rsid w:val="00CF2E8F"/>
    <w:rsid w:val="00CF4F24"/>
    <w:rsid w:val="00CF6E1F"/>
    <w:rsid w:val="00CF7E7D"/>
    <w:rsid w:val="00D033C9"/>
    <w:rsid w:val="00D1078C"/>
    <w:rsid w:val="00D1083E"/>
    <w:rsid w:val="00D14EFE"/>
    <w:rsid w:val="00D159EF"/>
    <w:rsid w:val="00D16280"/>
    <w:rsid w:val="00D16C58"/>
    <w:rsid w:val="00D174D1"/>
    <w:rsid w:val="00D27763"/>
    <w:rsid w:val="00D313AE"/>
    <w:rsid w:val="00D43353"/>
    <w:rsid w:val="00D47C58"/>
    <w:rsid w:val="00D526C8"/>
    <w:rsid w:val="00D54358"/>
    <w:rsid w:val="00D75346"/>
    <w:rsid w:val="00D75C59"/>
    <w:rsid w:val="00D77400"/>
    <w:rsid w:val="00D831AA"/>
    <w:rsid w:val="00D91CFB"/>
    <w:rsid w:val="00D91DB3"/>
    <w:rsid w:val="00D928D5"/>
    <w:rsid w:val="00D9583F"/>
    <w:rsid w:val="00D961AD"/>
    <w:rsid w:val="00DA6A97"/>
    <w:rsid w:val="00DB6E21"/>
    <w:rsid w:val="00DC35DE"/>
    <w:rsid w:val="00DC36BB"/>
    <w:rsid w:val="00DC4EE9"/>
    <w:rsid w:val="00DD48A7"/>
    <w:rsid w:val="00DE090E"/>
    <w:rsid w:val="00DE2B3F"/>
    <w:rsid w:val="00DE4F0D"/>
    <w:rsid w:val="00DE6971"/>
    <w:rsid w:val="00DE7FED"/>
    <w:rsid w:val="00DF1BB1"/>
    <w:rsid w:val="00DF1C81"/>
    <w:rsid w:val="00DF28FF"/>
    <w:rsid w:val="00E004F0"/>
    <w:rsid w:val="00E00CFA"/>
    <w:rsid w:val="00E03A1F"/>
    <w:rsid w:val="00E04032"/>
    <w:rsid w:val="00E06A6E"/>
    <w:rsid w:val="00E11385"/>
    <w:rsid w:val="00E142C1"/>
    <w:rsid w:val="00E21FB8"/>
    <w:rsid w:val="00E22B7E"/>
    <w:rsid w:val="00E31EA9"/>
    <w:rsid w:val="00E54D18"/>
    <w:rsid w:val="00E559EA"/>
    <w:rsid w:val="00E5690A"/>
    <w:rsid w:val="00E77A00"/>
    <w:rsid w:val="00E85E17"/>
    <w:rsid w:val="00E9139E"/>
    <w:rsid w:val="00EA1924"/>
    <w:rsid w:val="00EA4745"/>
    <w:rsid w:val="00EA6A40"/>
    <w:rsid w:val="00EA6E27"/>
    <w:rsid w:val="00EB041E"/>
    <w:rsid w:val="00EB0A53"/>
    <w:rsid w:val="00EB1AB9"/>
    <w:rsid w:val="00EB1D24"/>
    <w:rsid w:val="00EB4064"/>
    <w:rsid w:val="00EB70D2"/>
    <w:rsid w:val="00EC5774"/>
    <w:rsid w:val="00EC6126"/>
    <w:rsid w:val="00ED3F5C"/>
    <w:rsid w:val="00ED7973"/>
    <w:rsid w:val="00EE0716"/>
    <w:rsid w:val="00EE1AE8"/>
    <w:rsid w:val="00EE5F2A"/>
    <w:rsid w:val="00EE716B"/>
    <w:rsid w:val="00EE799D"/>
    <w:rsid w:val="00EF112F"/>
    <w:rsid w:val="00EF5EBA"/>
    <w:rsid w:val="00F001F8"/>
    <w:rsid w:val="00F00695"/>
    <w:rsid w:val="00F07025"/>
    <w:rsid w:val="00F106B9"/>
    <w:rsid w:val="00F10E4C"/>
    <w:rsid w:val="00F14D17"/>
    <w:rsid w:val="00F16058"/>
    <w:rsid w:val="00F163B9"/>
    <w:rsid w:val="00F20CBC"/>
    <w:rsid w:val="00F2776F"/>
    <w:rsid w:val="00F36A32"/>
    <w:rsid w:val="00F37AE5"/>
    <w:rsid w:val="00F37BEE"/>
    <w:rsid w:val="00F4097C"/>
    <w:rsid w:val="00F44EEA"/>
    <w:rsid w:val="00F45468"/>
    <w:rsid w:val="00F502AE"/>
    <w:rsid w:val="00F522C0"/>
    <w:rsid w:val="00F60ABB"/>
    <w:rsid w:val="00F66334"/>
    <w:rsid w:val="00F67FCE"/>
    <w:rsid w:val="00F70E8F"/>
    <w:rsid w:val="00F744F4"/>
    <w:rsid w:val="00F77700"/>
    <w:rsid w:val="00F808A6"/>
    <w:rsid w:val="00F863F6"/>
    <w:rsid w:val="00F91A11"/>
    <w:rsid w:val="00F91BF7"/>
    <w:rsid w:val="00F95373"/>
    <w:rsid w:val="00FA0524"/>
    <w:rsid w:val="00FA05C7"/>
    <w:rsid w:val="00FA45B5"/>
    <w:rsid w:val="00FA6725"/>
    <w:rsid w:val="00FB7ADE"/>
    <w:rsid w:val="00FC0DD9"/>
    <w:rsid w:val="00FC2DDF"/>
    <w:rsid w:val="00FC4A47"/>
    <w:rsid w:val="00FD1EBE"/>
    <w:rsid w:val="00FD3317"/>
    <w:rsid w:val="00FD7C5E"/>
    <w:rsid w:val="00FE43B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51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AD57EC"/>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57EC"/>
    <w:rPr>
      <w:rFonts w:ascii="Times New Roman" w:eastAsia="Times New Roman" w:hAnsi="Times New Roman" w:cs="Times New Roman"/>
      <w:b/>
      <w:bCs/>
      <w:color w:val="000000"/>
      <w:kern w:val="28"/>
      <w:sz w:val="24"/>
      <w:szCs w:val="24"/>
      <w:lang w:val="en-CA" w:eastAsia="en-CA"/>
    </w:rPr>
  </w:style>
  <w:style w:type="paragraph" w:styleId="Header">
    <w:name w:val="header"/>
    <w:basedOn w:val="Normal"/>
    <w:link w:val="HeaderChar"/>
    <w:uiPriority w:val="99"/>
    <w:rsid w:val="00AD57EC"/>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uiPriority w:val="99"/>
    <w:rsid w:val="00AD57EC"/>
    <w:rPr>
      <w:rFonts w:ascii="Garamond" w:eastAsia="Times New Roman" w:hAnsi="Garamond" w:cs="Times New Roman"/>
      <w:color w:val="008000"/>
      <w:w w:val="120"/>
      <w:sz w:val="24"/>
      <w:szCs w:val="24"/>
      <w:lang w:val="en-CA"/>
    </w:rPr>
  </w:style>
  <w:style w:type="paragraph" w:styleId="Footer">
    <w:name w:val="footer"/>
    <w:basedOn w:val="Normal"/>
    <w:link w:val="FooterChar"/>
    <w:uiPriority w:val="99"/>
    <w:rsid w:val="00AD57E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CA" w:eastAsia="en-CA"/>
    </w:rPr>
  </w:style>
  <w:style w:type="character" w:customStyle="1" w:styleId="FooterChar">
    <w:name w:val="Footer Char"/>
    <w:basedOn w:val="DefaultParagraphFont"/>
    <w:link w:val="Footer"/>
    <w:uiPriority w:val="99"/>
    <w:rsid w:val="00AD57EC"/>
    <w:rPr>
      <w:rFonts w:ascii="Times New Roman" w:eastAsia="Times New Roman" w:hAnsi="Times New Roman" w:cs="Times New Roman"/>
      <w:color w:val="000000"/>
      <w:kern w:val="28"/>
      <w:sz w:val="20"/>
      <w:szCs w:val="20"/>
      <w:lang w:val="en-CA" w:eastAsia="en-CA"/>
    </w:rPr>
  </w:style>
  <w:style w:type="character" w:styleId="Hyperlink">
    <w:name w:val="Hyperlink"/>
    <w:rsid w:val="00AD57EC"/>
    <w:rPr>
      <w:color w:val="0066FF"/>
      <w:u w:val="single"/>
    </w:rPr>
  </w:style>
  <w:style w:type="table" w:styleId="TableGrid">
    <w:name w:val="Table Grid"/>
    <w:basedOn w:val="TableNormal"/>
    <w:uiPriority w:val="59"/>
    <w:rsid w:val="00825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8258CE"/>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5">
    <w:name w:val="Light List Accent 5"/>
    <w:basedOn w:val="TableNormal"/>
    <w:uiPriority w:val="61"/>
    <w:rsid w:val="008258CE"/>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Shading-Accent5">
    <w:name w:val="Light Shading Accent 5"/>
    <w:basedOn w:val="TableNormal"/>
    <w:uiPriority w:val="60"/>
    <w:rsid w:val="008258CE"/>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ListParagraph">
    <w:name w:val="List Paragraph"/>
    <w:basedOn w:val="Normal"/>
    <w:uiPriority w:val="34"/>
    <w:qFormat/>
    <w:rsid w:val="00410007"/>
    <w:pPr>
      <w:ind w:left="720"/>
      <w:contextualSpacing/>
    </w:pPr>
  </w:style>
  <w:style w:type="paragraph" w:styleId="NormalWeb">
    <w:name w:val="Normal (Web)"/>
    <w:basedOn w:val="Normal"/>
    <w:uiPriority w:val="99"/>
    <w:unhideWhenUsed/>
    <w:rsid w:val="00757FA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B60E1F"/>
    <w:rPr>
      <w:sz w:val="16"/>
      <w:szCs w:val="16"/>
    </w:rPr>
  </w:style>
  <w:style w:type="paragraph" w:styleId="CommentText">
    <w:name w:val="annotation text"/>
    <w:basedOn w:val="Normal"/>
    <w:link w:val="CommentTextChar"/>
    <w:uiPriority w:val="99"/>
    <w:semiHidden/>
    <w:unhideWhenUsed/>
    <w:rsid w:val="00B60E1F"/>
    <w:pPr>
      <w:spacing w:line="240" w:lineRule="auto"/>
    </w:pPr>
    <w:rPr>
      <w:sz w:val="20"/>
      <w:szCs w:val="20"/>
    </w:rPr>
  </w:style>
  <w:style w:type="character" w:customStyle="1" w:styleId="CommentTextChar">
    <w:name w:val="Comment Text Char"/>
    <w:basedOn w:val="DefaultParagraphFont"/>
    <w:link w:val="CommentText"/>
    <w:uiPriority w:val="99"/>
    <w:semiHidden/>
    <w:rsid w:val="00B60E1F"/>
    <w:rPr>
      <w:sz w:val="20"/>
      <w:szCs w:val="20"/>
    </w:rPr>
  </w:style>
  <w:style w:type="paragraph" w:styleId="CommentSubject">
    <w:name w:val="annotation subject"/>
    <w:basedOn w:val="CommentText"/>
    <w:next w:val="CommentText"/>
    <w:link w:val="CommentSubjectChar"/>
    <w:uiPriority w:val="99"/>
    <w:semiHidden/>
    <w:unhideWhenUsed/>
    <w:rsid w:val="00B60E1F"/>
    <w:rPr>
      <w:b/>
      <w:bCs/>
    </w:rPr>
  </w:style>
  <w:style w:type="character" w:customStyle="1" w:styleId="CommentSubjectChar">
    <w:name w:val="Comment Subject Char"/>
    <w:basedOn w:val="CommentTextChar"/>
    <w:link w:val="CommentSubject"/>
    <w:uiPriority w:val="99"/>
    <w:semiHidden/>
    <w:rsid w:val="00B60E1F"/>
    <w:rPr>
      <w:b/>
      <w:bCs/>
      <w:sz w:val="20"/>
      <w:szCs w:val="20"/>
    </w:rPr>
  </w:style>
  <w:style w:type="paragraph" w:styleId="BalloonText">
    <w:name w:val="Balloon Text"/>
    <w:basedOn w:val="Normal"/>
    <w:link w:val="BalloonTextChar"/>
    <w:uiPriority w:val="99"/>
    <w:semiHidden/>
    <w:unhideWhenUsed/>
    <w:rsid w:val="00B60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E1F"/>
    <w:rPr>
      <w:rFonts w:ascii="Tahoma" w:hAnsi="Tahoma" w:cs="Tahoma"/>
      <w:sz w:val="16"/>
      <w:szCs w:val="16"/>
    </w:rPr>
  </w:style>
  <w:style w:type="paragraph" w:styleId="PlainText">
    <w:name w:val="Plain Text"/>
    <w:basedOn w:val="Normal"/>
    <w:link w:val="PlainTextChar"/>
    <w:uiPriority w:val="99"/>
    <w:unhideWhenUsed/>
    <w:rsid w:val="008576F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576FD"/>
    <w:rPr>
      <w:rFonts w:ascii="Calibri" w:hAnsi="Calibri"/>
      <w:szCs w:val="21"/>
    </w:rPr>
  </w:style>
  <w:style w:type="table" w:styleId="MediumShading1-Accent1">
    <w:name w:val="Medium Shading 1 Accent 1"/>
    <w:basedOn w:val="TableNormal"/>
    <w:uiPriority w:val="63"/>
    <w:rsid w:val="009F712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6879A5"/>
    <w:pPr>
      <w:spacing w:after="0" w:line="240" w:lineRule="auto"/>
    </w:pPr>
  </w:style>
  <w:style w:type="character" w:customStyle="1" w:styleId="apple-converted-space">
    <w:name w:val="apple-converted-space"/>
    <w:basedOn w:val="DefaultParagraphFont"/>
    <w:rsid w:val="00D1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556">
      <w:bodyDiv w:val="1"/>
      <w:marLeft w:val="0"/>
      <w:marRight w:val="0"/>
      <w:marTop w:val="0"/>
      <w:marBottom w:val="0"/>
      <w:divBdr>
        <w:top w:val="none" w:sz="0" w:space="0" w:color="auto"/>
        <w:left w:val="none" w:sz="0" w:space="0" w:color="auto"/>
        <w:bottom w:val="none" w:sz="0" w:space="0" w:color="auto"/>
        <w:right w:val="none" w:sz="0" w:space="0" w:color="auto"/>
      </w:divBdr>
    </w:div>
    <w:div w:id="127091414">
      <w:bodyDiv w:val="1"/>
      <w:marLeft w:val="0"/>
      <w:marRight w:val="0"/>
      <w:marTop w:val="0"/>
      <w:marBottom w:val="0"/>
      <w:divBdr>
        <w:top w:val="none" w:sz="0" w:space="0" w:color="auto"/>
        <w:left w:val="none" w:sz="0" w:space="0" w:color="auto"/>
        <w:bottom w:val="none" w:sz="0" w:space="0" w:color="auto"/>
        <w:right w:val="none" w:sz="0" w:space="0" w:color="auto"/>
      </w:divBdr>
    </w:div>
    <w:div w:id="348223362">
      <w:bodyDiv w:val="1"/>
      <w:marLeft w:val="0"/>
      <w:marRight w:val="0"/>
      <w:marTop w:val="0"/>
      <w:marBottom w:val="0"/>
      <w:divBdr>
        <w:top w:val="none" w:sz="0" w:space="0" w:color="auto"/>
        <w:left w:val="none" w:sz="0" w:space="0" w:color="auto"/>
        <w:bottom w:val="none" w:sz="0" w:space="0" w:color="auto"/>
        <w:right w:val="none" w:sz="0" w:space="0" w:color="auto"/>
      </w:divBdr>
    </w:div>
    <w:div w:id="411436155">
      <w:bodyDiv w:val="1"/>
      <w:marLeft w:val="0"/>
      <w:marRight w:val="0"/>
      <w:marTop w:val="0"/>
      <w:marBottom w:val="0"/>
      <w:divBdr>
        <w:top w:val="none" w:sz="0" w:space="0" w:color="auto"/>
        <w:left w:val="none" w:sz="0" w:space="0" w:color="auto"/>
        <w:bottom w:val="none" w:sz="0" w:space="0" w:color="auto"/>
        <w:right w:val="none" w:sz="0" w:space="0" w:color="auto"/>
      </w:divBdr>
    </w:div>
    <w:div w:id="424230305">
      <w:bodyDiv w:val="1"/>
      <w:marLeft w:val="0"/>
      <w:marRight w:val="0"/>
      <w:marTop w:val="0"/>
      <w:marBottom w:val="0"/>
      <w:divBdr>
        <w:top w:val="none" w:sz="0" w:space="0" w:color="auto"/>
        <w:left w:val="none" w:sz="0" w:space="0" w:color="auto"/>
        <w:bottom w:val="none" w:sz="0" w:space="0" w:color="auto"/>
        <w:right w:val="none" w:sz="0" w:space="0" w:color="auto"/>
      </w:divBdr>
    </w:div>
    <w:div w:id="485367371">
      <w:bodyDiv w:val="1"/>
      <w:marLeft w:val="0"/>
      <w:marRight w:val="0"/>
      <w:marTop w:val="0"/>
      <w:marBottom w:val="0"/>
      <w:divBdr>
        <w:top w:val="none" w:sz="0" w:space="0" w:color="auto"/>
        <w:left w:val="none" w:sz="0" w:space="0" w:color="auto"/>
        <w:bottom w:val="none" w:sz="0" w:space="0" w:color="auto"/>
        <w:right w:val="none" w:sz="0" w:space="0" w:color="auto"/>
      </w:divBdr>
    </w:div>
    <w:div w:id="512964514">
      <w:bodyDiv w:val="1"/>
      <w:marLeft w:val="0"/>
      <w:marRight w:val="0"/>
      <w:marTop w:val="0"/>
      <w:marBottom w:val="0"/>
      <w:divBdr>
        <w:top w:val="none" w:sz="0" w:space="0" w:color="auto"/>
        <w:left w:val="none" w:sz="0" w:space="0" w:color="auto"/>
        <w:bottom w:val="none" w:sz="0" w:space="0" w:color="auto"/>
        <w:right w:val="none" w:sz="0" w:space="0" w:color="auto"/>
      </w:divBdr>
      <w:divsChild>
        <w:div w:id="691230408">
          <w:marLeft w:val="0"/>
          <w:marRight w:val="0"/>
          <w:marTop w:val="0"/>
          <w:marBottom w:val="0"/>
          <w:divBdr>
            <w:top w:val="none" w:sz="0" w:space="0" w:color="auto"/>
            <w:left w:val="none" w:sz="0" w:space="0" w:color="auto"/>
            <w:bottom w:val="none" w:sz="0" w:space="0" w:color="auto"/>
            <w:right w:val="none" w:sz="0" w:space="0" w:color="auto"/>
          </w:divBdr>
          <w:divsChild>
            <w:div w:id="1732118344">
              <w:marLeft w:val="0"/>
              <w:marRight w:val="0"/>
              <w:marTop w:val="0"/>
              <w:marBottom w:val="0"/>
              <w:divBdr>
                <w:top w:val="none" w:sz="0" w:space="0" w:color="auto"/>
                <w:left w:val="none" w:sz="0" w:space="0" w:color="auto"/>
                <w:bottom w:val="none" w:sz="0" w:space="0" w:color="auto"/>
                <w:right w:val="none" w:sz="0" w:space="0" w:color="auto"/>
              </w:divBdr>
              <w:divsChild>
                <w:div w:id="1603104743">
                  <w:marLeft w:val="0"/>
                  <w:marRight w:val="0"/>
                  <w:marTop w:val="0"/>
                  <w:marBottom w:val="0"/>
                  <w:divBdr>
                    <w:top w:val="none" w:sz="0" w:space="0" w:color="auto"/>
                    <w:left w:val="none" w:sz="0" w:space="0" w:color="auto"/>
                    <w:bottom w:val="none" w:sz="0" w:space="0" w:color="auto"/>
                    <w:right w:val="none" w:sz="0" w:space="0" w:color="auto"/>
                  </w:divBdr>
                  <w:divsChild>
                    <w:div w:id="20440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9737">
      <w:bodyDiv w:val="1"/>
      <w:marLeft w:val="0"/>
      <w:marRight w:val="0"/>
      <w:marTop w:val="0"/>
      <w:marBottom w:val="0"/>
      <w:divBdr>
        <w:top w:val="none" w:sz="0" w:space="0" w:color="auto"/>
        <w:left w:val="none" w:sz="0" w:space="0" w:color="auto"/>
        <w:bottom w:val="none" w:sz="0" w:space="0" w:color="auto"/>
        <w:right w:val="none" w:sz="0" w:space="0" w:color="auto"/>
      </w:divBdr>
    </w:div>
    <w:div w:id="590285199">
      <w:bodyDiv w:val="1"/>
      <w:marLeft w:val="0"/>
      <w:marRight w:val="0"/>
      <w:marTop w:val="0"/>
      <w:marBottom w:val="0"/>
      <w:divBdr>
        <w:top w:val="none" w:sz="0" w:space="0" w:color="auto"/>
        <w:left w:val="none" w:sz="0" w:space="0" w:color="auto"/>
        <w:bottom w:val="none" w:sz="0" w:space="0" w:color="auto"/>
        <w:right w:val="none" w:sz="0" w:space="0" w:color="auto"/>
      </w:divBdr>
    </w:div>
    <w:div w:id="869032460">
      <w:bodyDiv w:val="1"/>
      <w:marLeft w:val="0"/>
      <w:marRight w:val="0"/>
      <w:marTop w:val="0"/>
      <w:marBottom w:val="0"/>
      <w:divBdr>
        <w:top w:val="none" w:sz="0" w:space="0" w:color="auto"/>
        <w:left w:val="none" w:sz="0" w:space="0" w:color="auto"/>
        <w:bottom w:val="none" w:sz="0" w:space="0" w:color="auto"/>
        <w:right w:val="none" w:sz="0" w:space="0" w:color="auto"/>
      </w:divBdr>
    </w:div>
    <w:div w:id="871453633">
      <w:bodyDiv w:val="1"/>
      <w:marLeft w:val="0"/>
      <w:marRight w:val="0"/>
      <w:marTop w:val="0"/>
      <w:marBottom w:val="0"/>
      <w:divBdr>
        <w:top w:val="none" w:sz="0" w:space="0" w:color="auto"/>
        <w:left w:val="none" w:sz="0" w:space="0" w:color="auto"/>
        <w:bottom w:val="none" w:sz="0" w:space="0" w:color="auto"/>
        <w:right w:val="none" w:sz="0" w:space="0" w:color="auto"/>
      </w:divBdr>
    </w:div>
    <w:div w:id="907378278">
      <w:bodyDiv w:val="1"/>
      <w:marLeft w:val="0"/>
      <w:marRight w:val="0"/>
      <w:marTop w:val="0"/>
      <w:marBottom w:val="0"/>
      <w:divBdr>
        <w:top w:val="none" w:sz="0" w:space="0" w:color="auto"/>
        <w:left w:val="none" w:sz="0" w:space="0" w:color="auto"/>
        <w:bottom w:val="none" w:sz="0" w:space="0" w:color="auto"/>
        <w:right w:val="none" w:sz="0" w:space="0" w:color="auto"/>
      </w:divBdr>
    </w:div>
    <w:div w:id="1023476430">
      <w:bodyDiv w:val="1"/>
      <w:marLeft w:val="0"/>
      <w:marRight w:val="0"/>
      <w:marTop w:val="0"/>
      <w:marBottom w:val="0"/>
      <w:divBdr>
        <w:top w:val="none" w:sz="0" w:space="0" w:color="auto"/>
        <w:left w:val="none" w:sz="0" w:space="0" w:color="auto"/>
        <w:bottom w:val="none" w:sz="0" w:space="0" w:color="auto"/>
        <w:right w:val="none" w:sz="0" w:space="0" w:color="auto"/>
      </w:divBdr>
    </w:div>
    <w:div w:id="1096756730">
      <w:bodyDiv w:val="1"/>
      <w:marLeft w:val="0"/>
      <w:marRight w:val="0"/>
      <w:marTop w:val="0"/>
      <w:marBottom w:val="0"/>
      <w:divBdr>
        <w:top w:val="none" w:sz="0" w:space="0" w:color="auto"/>
        <w:left w:val="none" w:sz="0" w:space="0" w:color="auto"/>
        <w:bottom w:val="none" w:sz="0" w:space="0" w:color="auto"/>
        <w:right w:val="none" w:sz="0" w:space="0" w:color="auto"/>
      </w:divBdr>
      <w:divsChild>
        <w:div w:id="925917194">
          <w:marLeft w:val="0"/>
          <w:marRight w:val="0"/>
          <w:marTop w:val="0"/>
          <w:marBottom w:val="0"/>
          <w:divBdr>
            <w:top w:val="none" w:sz="0" w:space="0" w:color="auto"/>
            <w:left w:val="none" w:sz="0" w:space="0" w:color="auto"/>
            <w:bottom w:val="none" w:sz="0" w:space="0" w:color="auto"/>
            <w:right w:val="none" w:sz="0" w:space="0" w:color="auto"/>
          </w:divBdr>
          <w:divsChild>
            <w:div w:id="360321733">
              <w:marLeft w:val="0"/>
              <w:marRight w:val="0"/>
              <w:marTop w:val="0"/>
              <w:marBottom w:val="0"/>
              <w:divBdr>
                <w:top w:val="none" w:sz="0" w:space="0" w:color="auto"/>
                <w:left w:val="none" w:sz="0" w:space="0" w:color="auto"/>
                <w:bottom w:val="none" w:sz="0" w:space="0" w:color="auto"/>
                <w:right w:val="none" w:sz="0" w:space="0" w:color="auto"/>
              </w:divBdr>
              <w:divsChild>
                <w:div w:id="1270697300">
                  <w:marLeft w:val="0"/>
                  <w:marRight w:val="0"/>
                  <w:marTop w:val="0"/>
                  <w:marBottom w:val="0"/>
                  <w:divBdr>
                    <w:top w:val="none" w:sz="0" w:space="0" w:color="auto"/>
                    <w:left w:val="none" w:sz="0" w:space="0" w:color="auto"/>
                    <w:bottom w:val="none" w:sz="0" w:space="0" w:color="auto"/>
                    <w:right w:val="none" w:sz="0" w:space="0" w:color="auto"/>
                  </w:divBdr>
                  <w:divsChild>
                    <w:div w:id="775831531">
                      <w:marLeft w:val="0"/>
                      <w:marRight w:val="0"/>
                      <w:marTop w:val="0"/>
                      <w:marBottom w:val="0"/>
                      <w:divBdr>
                        <w:top w:val="none" w:sz="0" w:space="0" w:color="auto"/>
                        <w:left w:val="none" w:sz="0" w:space="0" w:color="auto"/>
                        <w:bottom w:val="none" w:sz="0" w:space="0" w:color="auto"/>
                        <w:right w:val="none" w:sz="0" w:space="0" w:color="auto"/>
                      </w:divBdr>
                      <w:divsChild>
                        <w:div w:id="1975672966">
                          <w:marLeft w:val="0"/>
                          <w:marRight w:val="0"/>
                          <w:marTop w:val="0"/>
                          <w:marBottom w:val="0"/>
                          <w:divBdr>
                            <w:top w:val="none" w:sz="0" w:space="0" w:color="auto"/>
                            <w:left w:val="none" w:sz="0" w:space="0" w:color="auto"/>
                            <w:bottom w:val="none" w:sz="0" w:space="0" w:color="auto"/>
                            <w:right w:val="none" w:sz="0" w:space="0" w:color="auto"/>
                          </w:divBdr>
                          <w:divsChild>
                            <w:div w:id="936526213">
                              <w:marLeft w:val="0"/>
                              <w:marRight w:val="0"/>
                              <w:marTop w:val="0"/>
                              <w:marBottom w:val="0"/>
                              <w:divBdr>
                                <w:top w:val="none" w:sz="0" w:space="0" w:color="auto"/>
                                <w:left w:val="none" w:sz="0" w:space="0" w:color="auto"/>
                                <w:bottom w:val="none" w:sz="0" w:space="0" w:color="auto"/>
                                <w:right w:val="none" w:sz="0" w:space="0" w:color="auto"/>
                              </w:divBdr>
                              <w:divsChild>
                                <w:div w:id="1785804135">
                                  <w:marLeft w:val="0"/>
                                  <w:marRight w:val="0"/>
                                  <w:marTop w:val="0"/>
                                  <w:marBottom w:val="0"/>
                                  <w:divBdr>
                                    <w:top w:val="none" w:sz="0" w:space="0" w:color="auto"/>
                                    <w:left w:val="none" w:sz="0" w:space="0" w:color="auto"/>
                                    <w:bottom w:val="none" w:sz="0" w:space="0" w:color="auto"/>
                                    <w:right w:val="none" w:sz="0" w:space="0" w:color="auto"/>
                                  </w:divBdr>
                                  <w:divsChild>
                                    <w:div w:id="598175264">
                                      <w:marLeft w:val="0"/>
                                      <w:marRight w:val="0"/>
                                      <w:marTop w:val="0"/>
                                      <w:marBottom w:val="0"/>
                                      <w:divBdr>
                                        <w:top w:val="none" w:sz="0" w:space="0" w:color="auto"/>
                                        <w:left w:val="none" w:sz="0" w:space="0" w:color="auto"/>
                                        <w:bottom w:val="none" w:sz="0" w:space="0" w:color="auto"/>
                                        <w:right w:val="none" w:sz="0" w:space="0" w:color="auto"/>
                                      </w:divBdr>
                                      <w:divsChild>
                                        <w:div w:id="346955049">
                                          <w:marLeft w:val="0"/>
                                          <w:marRight w:val="0"/>
                                          <w:marTop w:val="0"/>
                                          <w:marBottom w:val="0"/>
                                          <w:divBdr>
                                            <w:top w:val="none" w:sz="0" w:space="0" w:color="auto"/>
                                            <w:left w:val="none" w:sz="0" w:space="0" w:color="auto"/>
                                            <w:bottom w:val="none" w:sz="0" w:space="0" w:color="auto"/>
                                            <w:right w:val="none" w:sz="0" w:space="0" w:color="auto"/>
                                          </w:divBdr>
                                          <w:divsChild>
                                            <w:div w:id="1503086136">
                                              <w:marLeft w:val="0"/>
                                              <w:marRight w:val="0"/>
                                              <w:marTop w:val="0"/>
                                              <w:marBottom w:val="0"/>
                                              <w:divBdr>
                                                <w:top w:val="none" w:sz="0" w:space="0" w:color="auto"/>
                                                <w:left w:val="none" w:sz="0" w:space="0" w:color="auto"/>
                                                <w:bottom w:val="none" w:sz="0" w:space="0" w:color="auto"/>
                                                <w:right w:val="none" w:sz="0" w:space="0" w:color="auto"/>
                                              </w:divBdr>
                                              <w:divsChild>
                                                <w:div w:id="409549836">
                                                  <w:marLeft w:val="0"/>
                                                  <w:marRight w:val="0"/>
                                                  <w:marTop w:val="0"/>
                                                  <w:marBottom w:val="0"/>
                                                  <w:divBdr>
                                                    <w:top w:val="none" w:sz="0" w:space="0" w:color="auto"/>
                                                    <w:left w:val="none" w:sz="0" w:space="0" w:color="auto"/>
                                                    <w:bottom w:val="none" w:sz="0" w:space="0" w:color="auto"/>
                                                    <w:right w:val="none" w:sz="0" w:space="0" w:color="auto"/>
                                                  </w:divBdr>
                                                  <w:divsChild>
                                                    <w:div w:id="1273325122">
                                                      <w:marLeft w:val="0"/>
                                                      <w:marRight w:val="0"/>
                                                      <w:marTop w:val="0"/>
                                                      <w:marBottom w:val="0"/>
                                                      <w:divBdr>
                                                        <w:top w:val="none" w:sz="0" w:space="0" w:color="auto"/>
                                                        <w:left w:val="none" w:sz="0" w:space="0" w:color="auto"/>
                                                        <w:bottom w:val="none" w:sz="0" w:space="0" w:color="auto"/>
                                                        <w:right w:val="none" w:sz="0" w:space="0" w:color="auto"/>
                                                      </w:divBdr>
                                                      <w:divsChild>
                                                        <w:div w:id="13423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9777542">
      <w:bodyDiv w:val="1"/>
      <w:marLeft w:val="0"/>
      <w:marRight w:val="0"/>
      <w:marTop w:val="0"/>
      <w:marBottom w:val="0"/>
      <w:divBdr>
        <w:top w:val="none" w:sz="0" w:space="0" w:color="auto"/>
        <w:left w:val="none" w:sz="0" w:space="0" w:color="auto"/>
        <w:bottom w:val="none" w:sz="0" w:space="0" w:color="auto"/>
        <w:right w:val="none" w:sz="0" w:space="0" w:color="auto"/>
      </w:divBdr>
    </w:div>
    <w:div w:id="1299341835">
      <w:bodyDiv w:val="1"/>
      <w:marLeft w:val="0"/>
      <w:marRight w:val="0"/>
      <w:marTop w:val="0"/>
      <w:marBottom w:val="0"/>
      <w:divBdr>
        <w:top w:val="none" w:sz="0" w:space="0" w:color="auto"/>
        <w:left w:val="none" w:sz="0" w:space="0" w:color="auto"/>
        <w:bottom w:val="none" w:sz="0" w:space="0" w:color="auto"/>
        <w:right w:val="none" w:sz="0" w:space="0" w:color="auto"/>
      </w:divBdr>
    </w:div>
    <w:div w:id="1376000204">
      <w:bodyDiv w:val="1"/>
      <w:marLeft w:val="0"/>
      <w:marRight w:val="0"/>
      <w:marTop w:val="0"/>
      <w:marBottom w:val="0"/>
      <w:divBdr>
        <w:top w:val="none" w:sz="0" w:space="0" w:color="auto"/>
        <w:left w:val="none" w:sz="0" w:space="0" w:color="auto"/>
        <w:bottom w:val="none" w:sz="0" w:space="0" w:color="auto"/>
        <w:right w:val="none" w:sz="0" w:space="0" w:color="auto"/>
      </w:divBdr>
    </w:div>
    <w:div w:id="1381512439">
      <w:bodyDiv w:val="1"/>
      <w:marLeft w:val="0"/>
      <w:marRight w:val="0"/>
      <w:marTop w:val="0"/>
      <w:marBottom w:val="0"/>
      <w:divBdr>
        <w:top w:val="none" w:sz="0" w:space="0" w:color="auto"/>
        <w:left w:val="none" w:sz="0" w:space="0" w:color="auto"/>
        <w:bottom w:val="none" w:sz="0" w:space="0" w:color="auto"/>
        <w:right w:val="none" w:sz="0" w:space="0" w:color="auto"/>
      </w:divBdr>
      <w:divsChild>
        <w:div w:id="1721899433">
          <w:marLeft w:val="0"/>
          <w:marRight w:val="0"/>
          <w:marTop w:val="0"/>
          <w:marBottom w:val="0"/>
          <w:divBdr>
            <w:top w:val="none" w:sz="0" w:space="0" w:color="auto"/>
            <w:left w:val="none" w:sz="0" w:space="0" w:color="auto"/>
            <w:bottom w:val="none" w:sz="0" w:space="0" w:color="auto"/>
            <w:right w:val="none" w:sz="0" w:space="0" w:color="auto"/>
          </w:divBdr>
          <w:divsChild>
            <w:div w:id="1694334504">
              <w:marLeft w:val="0"/>
              <w:marRight w:val="0"/>
              <w:marTop w:val="0"/>
              <w:marBottom w:val="0"/>
              <w:divBdr>
                <w:top w:val="none" w:sz="0" w:space="0" w:color="auto"/>
                <w:left w:val="none" w:sz="0" w:space="0" w:color="auto"/>
                <w:bottom w:val="none" w:sz="0" w:space="0" w:color="auto"/>
                <w:right w:val="none" w:sz="0" w:space="0" w:color="auto"/>
              </w:divBdr>
              <w:divsChild>
                <w:div w:id="870536067">
                  <w:marLeft w:val="0"/>
                  <w:marRight w:val="0"/>
                  <w:marTop w:val="0"/>
                  <w:marBottom w:val="0"/>
                  <w:divBdr>
                    <w:top w:val="none" w:sz="0" w:space="0" w:color="auto"/>
                    <w:left w:val="none" w:sz="0" w:space="0" w:color="auto"/>
                    <w:bottom w:val="none" w:sz="0" w:space="0" w:color="auto"/>
                    <w:right w:val="none" w:sz="0" w:space="0" w:color="auto"/>
                  </w:divBdr>
                  <w:divsChild>
                    <w:div w:id="1776364726">
                      <w:marLeft w:val="0"/>
                      <w:marRight w:val="0"/>
                      <w:marTop w:val="0"/>
                      <w:marBottom w:val="0"/>
                      <w:divBdr>
                        <w:top w:val="none" w:sz="0" w:space="0" w:color="auto"/>
                        <w:left w:val="none" w:sz="0" w:space="0" w:color="auto"/>
                        <w:bottom w:val="none" w:sz="0" w:space="0" w:color="auto"/>
                        <w:right w:val="none" w:sz="0" w:space="0" w:color="auto"/>
                      </w:divBdr>
                      <w:divsChild>
                        <w:div w:id="265696047">
                          <w:marLeft w:val="0"/>
                          <w:marRight w:val="0"/>
                          <w:marTop w:val="0"/>
                          <w:marBottom w:val="0"/>
                          <w:divBdr>
                            <w:top w:val="none" w:sz="0" w:space="0" w:color="auto"/>
                            <w:left w:val="none" w:sz="0" w:space="0" w:color="auto"/>
                            <w:bottom w:val="none" w:sz="0" w:space="0" w:color="auto"/>
                            <w:right w:val="none" w:sz="0" w:space="0" w:color="auto"/>
                          </w:divBdr>
                          <w:divsChild>
                            <w:div w:id="2049376783">
                              <w:marLeft w:val="0"/>
                              <w:marRight w:val="0"/>
                              <w:marTop w:val="0"/>
                              <w:marBottom w:val="0"/>
                              <w:divBdr>
                                <w:top w:val="none" w:sz="0" w:space="0" w:color="auto"/>
                                <w:left w:val="none" w:sz="0" w:space="0" w:color="auto"/>
                                <w:bottom w:val="none" w:sz="0" w:space="0" w:color="auto"/>
                                <w:right w:val="none" w:sz="0" w:space="0" w:color="auto"/>
                              </w:divBdr>
                              <w:divsChild>
                                <w:div w:id="61874871">
                                  <w:marLeft w:val="0"/>
                                  <w:marRight w:val="0"/>
                                  <w:marTop w:val="0"/>
                                  <w:marBottom w:val="0"/>
                                  <w:divBdr>
                                    <w:top w:val="none" w:sz="0" w:space="0" w:color="auto"/>
                                    <w:left w:val="none" w:sz="0" w:space="0" w:color="auto"/>
                                    <w:bottom w:val="none" w:sz="0" w:space="0" w:color="auto"/>
                                    <w:right w:val="none" w:sz="0" w:space="0" w:color="auto"/>
                                  </w:divBdr>
                                  <w:divsChild>
                                    <w:div w:id="1588997080">
                                      <w:marLeft w:val="0"/>
                                      <w:marRight w:val="0"/>
                                      <w:marTop w:val="0"/>
                                      <w:marBottom w:val="0"/>
                                      <w:divBdr>
                                        <w:top w:val="none" w:sz="0" w:space="0" w:color="auto"/>
                                        <w:left w:val="none" w:sz="0" w:space="0" w:color="auto"/>
                                        <w:bottom w:val="none" w:sz="0" w:space="0" w:color="auto"/>
                                        <w:right w:val="none" w:sz="0" w:space="0" w:color="auto"/>
                                      </w:divBdr>
                                      <w:divsChild>
                                        <w:div w:id="1595284977">
                                          <w:marLeft w:val="0"/>
                                          <w:marRight w:val="0"/>
                                          <w:marTop w:val="0"/>
                                          <w:marBottom w:val="0"/>
                                          <w:divBdr>
                                            <w:top w:val="none" w:sz="0" w:space="0" w:color="auto"/>
                                            <w:left w:val="none" w:sz="0" w:space="0" w:color="auto"/>
                                            <w:bottom w:val="none" w:sz="0" w:space="0" w:color="auto"/>
                                            <w:right w:val="none" w:sz="0" w:space="0" w:color="auto"/>
                                          </w:divBdr>
                                          <w:divsChild>
                                            <w:div w:id="674846671">
                                              <w:marLeft w:val="0"/>
                                              <w:marRight w:val="0"/>
                                              <w:marTop w:val="0"/>
                                              <w:marBottom w:val="0"/>
                                              <w:divBdr>
                                                <w:top w:val="none" w:sz="0" w:space="0" w:color="auto"/>
                                                <w:left w:val="none" w:sz="0" w:space="0" w:color="auto"/>
                                                <w:bottom w:val="none" w:sz="0" w:space="0" w:color="auto"/>
                                                <w:right w:val="none" w:sz="0" w:space="0" w:color="auto"/>
                                              </w:divBdr>
                                              <w:divsChild>
                                                <w:div w:id="2018925750">
                                                  <w:marLeft w:val="0"/>
                                                  <w:marRight w:val="0"/>
                                                  <w:marTop w:val="0"/>
                                                  <w:marBottom w:val="0"/>
                                                  <w:divBdr>
                                                    <w:top w:val="none" w:sz="0" w:space="0" w:color="auto"/>
                                                    <w:left w:val="none" w:sz="0" w:space="0" w:color="auto"/>
                                                    <w:bottom w:val="none" w:sz="0" w:space="0" w:color="auto"/>
                                                    <w:right w:val="none" w:sz="0" w:space="0" w:color="auto"/>
                                                  </w:divBdr>
                                                  <w:divsChild>
                                                    <w:div w:id="836580693">
                                                      <w:marLeft w:val="0"/>
                                                      <w:marRight w:val="0"/>
                                                      <w:marTop w:val="0"/>
                                                      <w:marBottom w:val="0"/>
                                                      <w:divBdr>
                                                        <w:top w:val="none" w:sz="0" w:space="0" w:color="auto"/>
                                                        <w:left w:val="none" w:sz="0" w:space="0" w:color="auto"/>
                                                        <w:bottom w:val="none" w:sz="0" w:space="0" w:color="auto"/>
                                                        <w:right w:val="none" w:sz="0" w:space="0" w:color="auto"/>
                                                      </w:divBdr>
                                                      <w:divsChild>
                                                        <w:div w:id="1037462071">
                                                          <w:marLeft w:val="0"/>
                                                          <w:marRight w:val="0"/>
                                                          <w:marTop w:val="0"/>
                                                          <w:marBottom w:val="0"/>
                                                          <w:divBdr>
                                                            <w:top w:val="none" w:sz="0" w:space="0" w:color="auto"/>
                                                            <w:left w:val="none" w:sz="0" w:space="0" w:color="auto"/>
                                                            <w:bottom w:val="none" w:sz="0" w:space="0" w:color="auto"/>
                                                            <w:right w:val="none" w:sz="0" w:space="0" w:color="auto"/>
                                                          </w:divBdr>
                                                          <w:divsChild>
                                                            <w:div w:id="3244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9875411">
      <w:bodyDiv w:val="1"/>
      <w:marLeft w:val="0"/>
      <w:marRight w:val="0"/>
      <w:marTop w:val="0"/>
      <w:marBottom w:val="0"/>
      <w:divBdr>
        <w:top w:val="none" w:sz="0" w:space="0" w:color="auto"/>
        <w:left w:val="none" w:sz="0" w:space="0" w:color="auto"/>
        <w:bottom w:val="none" w:sz="0" w:space="0" w:color="auto"/>
        <w:right w:val="none" w:sz="0" w:space="0" w:color="auto"/>
      </w:divBdr>
      <w:divsChild>
        <w:div w:id="1444810852">
          <w:marLeft w:val="0"/>
          <w:marRight w:val="0"/>
          <w:marTop w:val="0"/>
          <w:marBottom w:val="0"/>
          <w:divBdr>
            <w:top w:val="none" w:sz="0" w:space="0" w:color="auto"/>
            <w:left w:val="none" w:sz="0" w:space="0" w:color="auto"/>
            <w:bottom w:val="none" w:sz="0" w:space="0" w:color="auto"/>
            <w:right w:val="none" w:sz="0" w:space="0" w:color="auto"/>
          </w:divBdr>
          <w:divsChild>
            <w:div w:id="537667973">
              <w:marLeft w:val="0"/>
              <w:marRight w:val="0"/>
              <w:marTop w:val="0"/>
              <w:marBottom w:val="0"/>
              <w:divBdr>
                <w:top w:val="none" w:sz="0" w:space="0" w:color="auto"/>
                <w:left w:val="none" w:sz="0" w:space="0" w:color="auto"/>
                <w:bottom w:val="none" w:sz="0" w:space="0" w:color="auto"/>
                <w:right w:val="none" w:sz="0" w:space="0" w:color="auto"/>
              </w:divBdr>
              <w:divsChild>
                <w:div w:id="230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7158">
      <w:bodyDiv w:val="1"/>
      <w:marLeft w:val="0"/>
      <w:marRight w:val="0"/>
      <w:marTop w:val="0"/>
      <w:marBottom w:val="0"/>
      <w:divBdr>
        <w:top w:val="none" w:sz="0" w:space="0" w:color="auto"/>
        <w:left w:val="none" w:sz="0" w:space="0" w:color="auto"/>
        <w:bottom w:val="none" w:sz="0" w:space="0" w:color="auto"/>
        <w:right w:val="none" w:sz="0" w:space="0" w:color="auto"/>
      </w:divBdr>
    </w:div>
    <w:div w:id="1612662905">
      <w:bodyDiv w:val="1"/>
      <w:marLeft w:val="0"/>
      <w:marRight w:val="0"/>
      <w:marTop w:val="0"/>
      <w:marBottom w:val="0"/>
      <w:divBdr>
        <w:top w:val="none" w:sz="0" w:space="0" w:color="auto"/>
        <w:left w:val="none" w:sz="0" w:space="0" w:color="auto"/>
        <w:bottom w:val="none" w:sz="0" w:space="0" w:color="auto"/>
        <w:right w:val="none" w:sz="0" w:space="0" w:color="auto"/>
      </w:divBdr>
    </w:div>
    <w:div w:id="1852597910">
      <w:bodyDiv w:val="1"/>
      <w:marLeft w:val="0"/>
      <w:marRight w:val="0"/>
      <w:marTop w:val="0"/>
      <w:marBottom w:val="0"/>
      <w:divBdr>
        <w:top w:val="none" w:sz="0" w:space="0" w:color="auto"/>
        <w:left w:val="none" w:sz="0" w:space="0" w:color="auto"/>
        <w:bottom w:val="none" w:sz="0" w:space="0" w:color="auto"/>
        <w:right w:val="none" w:sz="0" w:space="0" w:color="auto"/>
      </w:divBdr>
      <w:divsChild>
        <w:div w:id="2146389629">
          <w:marLeft w:val="0"/>
          <w:marRight w:val="0"/>
          <w:marTop w:val="0"/>
          <w:marBottom w:val="0"/>
          <w:divBdr>
            <w:top w:val="none" w:sz="0" w:space="0" w:color="auto"/>
            <w:left w:val="none" w:sz="0" w:space="0" w:color="auto"/>
            <w:bottom w:val="none" w:sz="0" w:space="0" w:color="auto"/>
            <w:right w:val="none" w:sz="0" w:space="0" w:color="auto"/>
          </w:divBdr>
          <w:divsChild>
            <w:div w:id="880825201">
              <w:marLeft w:val="0"/>
              <w:marRight w:val="0"/>
              <w:marTop w:val="0"/>
              <w:marBottom w:val="0"/>
              <w:divBdr>
                <w:top w:val="none" w:sz="0" w:space="0" w:color="auto"/>
                <w:left w:val="none" w:sz="0" w:space="0" w:color="auto"/>
                <w:bottom w:val="none" w:sz="0" w:space="0" w:color="auto"/>
                <w:right w:val="none" w:sz="0" w:space="0" w:color="auto"/>
              </w:divBdr>
              <w:divsChild>
                <w:div w:id="699359859">
                  <w:marLeft w:val="0"/>
                  <w:marRight w:val="0"/>
                  <w:marTop w:val="0"/>
                  <w:marBottom w:val="0"/>
                  <w:divBdr>
                    <w:top w:val="none" w:sz="0" w:space="0" w:color="auto"/>
                    <w:left w:val="none" w:sz="0" w:space="0" w:color="auto"/>
                    <w:bottom w:val="none" w:sz="0" w:space="0" w:color="auto"/>
                    <w:right w:val="none" w:sz="0" w:space="0" w:color="auto"/>
                  </w:divBdr>
                  <w:divsChild>
                    <w:div w:id="1463963030">
                      <w:marLeft w:val="0"/>
                      <w:marRight w:val="0"/>
                      <w:marTop w:val="0"/>
                      <w:marBottom w:val="0"/>
                      <w:divBdr>
                        <w:top w:val="none" w:sz="0" w:space="0" w:color="auto"/>
                        <w:left w:val="none" w:sz="0" w:space="0" w:color="auto"/>
                        <w:bottom w:val="none" w:sz="0" w:space="0" w:color="auto"/>
                        <w:right w:val="none" w:sz="0" w:space="0" w:color="auto"/>
                      </w:divBdr>
                      <w:divsChild>
                        <w:div w:id="1935702349">
                          <w:marLeft w:val="0"/>
                          <w:marRight w:val="0"/>
                          <w:marTop w:val="0"/>
                          <w:marBottom w:val="0"/>
                          <w:divBdr>
                            <w:top w:val="none" w:sz="0" w:space="0" w:color="auto"/>
                            <w:left w:val="none" w:sz="0" w:space="0" w:color="auto"/>
                            <w:bottom w:val="none" w:sz="0" w:space="0" w:color="auto"/>
                            <w:right w:val="none" w:sz="0" w:space="0" w:color="auto"/>
                          </w:divBdr>
                          <w:divsChild>
                            <w:div w:id="1619752195">
                              <w:marLeft w:val="0"/>
                              <w:marRight w:val="0"/>
                              <w:marTop w:val="0"/>
                              <w:marBottom w:val="0"/>
                              <w:divBdr>
                                <w:top w:val="none" w:sz="0" w:space="0" w:color="auto"/>
                                <w:left w:val="none" w:sz="0" w:space="0" w:color="auto"/>
                                <w:bottom w:val="none" w:sz="0" w:space="0" w:color="auto"/>
                                <w:right w:val="none" w:sz="0" w:space="0" w:color="auto"/>
                              </w:divBdr>
                              <w:divsChild>
                                <w:div w:id="2107311216">
                                  <w:marLeft w:val="0"/>
                                  <w:marRight w:val="0"/>
                                  <w:marTop w:val="0"/>
                                  <w:marBottom w:val="0"/>
                                  <w:divBdr>
                                    <w:top w:val="none" w:sz="0" w:space="0" w:color="auto"/>
                                    <w:left w:val="none" w:sz="0" w:space="0" w:color="auto"/>
                                    <w:bottom w:val="none" w:sz="0" w:space="0" w:color="auto"/>
                                    <w:right w:val="none" w:sz="0" w:space="0" w:color="auto"/>
                                  </w:divBdr>
                                  <w:divsChild>
                                    <w:div w:id="2064596005">
                                      <w:marLeft w:val="0"/>
                                      <w:marRight w:val="0"/>
                                      <w:marTop w:val="0"/>
                                      <w:marBottom w:val="0"/>
                                      <w:divBdr>
                                        <w:top w:val="none" w:sz="0" w:space="0" w:color="auto"/>
                                        <w:left w:val="none" w:sz="0" w:space="0" w:color="auto"/>
                                        <w:bottom w:val="none" w:sz="0" w:space="0" w:color="auto"/>
                                        <w:right w:val="none" w:sz="0" w:space="0" w:color="auto"/>
                                      </w:divBdr>
                                      <w:divsChild>
                                        <w:div w:id="181285592">
                                          <w:marLeft w:val="0"/>
                                          <w:marRight w:val="0"/>
                                          <w:marTop w:val="0"/>
                                          <w:marBottom w:val="0"/>
                                          <w:divBdr>
                                            <w:top w:val="none" w:sz="0" w:space="0" w:color="auto"/>
                                            <w:left w:val="none" w:sz="0" w:space="0" w:color="auto"/>
                                            <w:bottom w:val="none" w:sz="0" w:space="0" w:color="auto"/>
                                            <w:right w:val="none" w:sz="0" w:space="0" w:color="auto"/>
                                          </w:divBdr>
                                          <w:divsChild>
                                            <w:div w:id="1046106513">
                                              <w:marLeft w:val="0"/>
                                              <w:marRight w:val="0"/>
                                              <w:marTop w:val="0"/>
                                              <w:marBottom w:val="0"/>
                                              <w:divBdr>
                                                <w:top w:val="none" w:sz="0" w:space="0" w:color="auto"/>
                                                <w:left w:val="none" w:sz="0" w:space="0" w:color="auto"/>
                                                <w:bottom w:val="none" w:sz="0" w:space="0" w:color="auto"/>
                                                <w:right w:val="none" w:sz="0" w:space="0" w:color="auto"/>
                                              </w:divBdr>
                                              <w:divsChild>
                                                <w:div w:id="296372804">
                                                  <w:marLeft w:val="0"/>
                                                  <w:marRight w:val="0"/>
                                                  <w:marTop w:val="0"/>
                                                  <w:marBottom w:val="0"/>
                                                  <w:divBdr>
                                                    <w:top w:val="none" w:sz="0" w:space="0" w:color="auto"/>
                                                    <w:left w:val="none" w:sz="0" w:space="0" w:color="auto"/>
                                                    <w:bottom w:val="none" w:sz="0" w:space="0" w:color="auto"/>
                                                    <w:right w:val="none" w:sz="0" w:space="0" w:color="auto"/>
                                                  </w:divBdr>
                                                  <w:divsChild>
                                                    <w:div w:id="1281306512">
                                                      <w:marLeft w:val="0"/>
                                                      <w:marRight w:val="0"/>
                                                      <w:marTop w:val="0"/>
                                                      <w:marBottom w:val="0"/>
                                                      <w:divBdr>
                                                        <w:top w:val="none" w:sz="0" w:space="0" w:color="auto"/>
                                                        <w:left w:val="none" w:sz="0" w:space="0" w:color="auto"/>
                                                        <w:bottom w:val="none" w:sz="0" w:space="0" w:color="auto"/>
                                                        <w:right w:val="none" w:sz="0" w:space="0" w:color="auto"/>
                                                      </w:divBdr>
                                                      <w:divsChild>
                                                        <w:div w:id="695889454">
                                                          <w:marLeft w:val="0"/>
                                                          <w:marRight w:val="0"/>
                                                          <w:marTop w:val="0"/>
                                                          <w:marBottom w:val="0"/>
                                                          <w:divBdr>
                                                            <w:top w:val="none" w:sz="0" w:space="0" w:color="auto"/>
                                                            <w:left w:val="none" w:sz="0" w:space="0" w:color="auto"/>
                                                            <w:bottom w:val="none" w:sz="0" w:space="0" w:color="auto"/>
                                                            <w:right w:val="none" w:sz="0" w:space="0" w:color="auto"/>
                                                          </w:divBdr>
                                                          <w:divsChild>
                                                            <w:div w:id="1861888924">
                                                              <w:marLeft w:val="0"/>
                                                              <w:marRight w:val="0"/>
                                                              <w:marTop w:val="0"/>
                                                              <w:marBottom w:val="0"/>
                                                              <w:divBdr>
                                                                <w:top w:val="none" w:sz="0" w:space="0" w:color="auto"/>
                                                                <w:left w:val="none" w:sz="0" w:space="0" w:color="auto"/>
                                                                <w:bottom w:val="none" w:sz="0" w:space="0" w:color="auto"/>
                                                                <w:right w:val="none" w:sz="0" w:space="0" w:color="auto"/>
                                                              </w:divBdr>
                                                              <w:divsChild>
                                                                <w:div w:id="372920898">
                                                                  <w:marLeft w:val="0"/>
                                                                  <w:marRight w:val="0"/>
                                                                  <w:marTop w:val="0"/>
                                                                  <w:marBottom w:val="0"/>
                                                                  <w:divBdr>
                                                                    <w:top w:val="none" w:sz="0" w:space="0" w:color="auto"/>
                                                                    <w:left w:val="none" w:sz="0" w:space="0" w:color="auto"/>
                                                                    <w:bottom w:val="none" w:sz="0" w:space="0" w:color="auto"/>
                                                                    <w:right w:val="none" w:sz="0" w:space="0" w:color="auto"/>
                                                                  </w:divBdr>
                                                                  <w:divsChild>
                                                                    <w:div w:id="56515090">
                                                                      <w:marLeft w:val="0"/>
                                                                      <w:marRight w:val="0"/>
                                                                      <w:marTop w:val="0"/>
                                                                      <w:marBottom w:val="0"/>
                                                                      <w:divBdr>
                                                                        <w:top w:val="none" w:sz="0" w:space="0" w:color="auto"/>
                                                                        <w:left w:val="none" w:sz="0" w:space="0" w:color="auto"/>
                                                                        <w:bottom w:val="none" w:sz="0" w:space="0" w:color="auto"/>
                                                                        <w:right w:val="none" w:sz="0" w:space="0" w:color="auto"/>
                                                                      </w:divBdr>
                                                                      <w:divsChild>
                                                                        <w:div w:id="18639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807944">
      <w:bodyDiv w:val="1"/>
      <w:marLeft w:val="0"/>
      <w:marRight w:val="0"/>
      <w:marTop w:val="0"/>
      <w:marBottom w:val="0"/>
      <w:divBdr>
        <w:top w:val="none" w:sz="0" w:space="0" w:color="auto"/>
        <w:left w:val="none" w:sz="0" w:space="0" w:color="auto"/>
        <w:bottom w:val="none" w:sz="0" w:space="0" w:color="auto"/>
        <w:right w:val="none" w:sz="0" w:space="0" w:color="auto"/>
      </w:divBdr>
      <w:divsChild>
        <w:div w:id="2038702401">
          <w:marLeft w:val="0"/>
          <w:marRight w:val="0"/>
          <w:marTop w:val="0"/>
          <w:marBottom w:val="0"/>
          <w:divBdr>
            <w:top w:val="none" w:sz="0" w:space="0" w:color="auto"/>
            <w:left w:val="none" w:sz="0" w:space="0" w:color="auto"/>
            <w:bottom w:val="none" w:sz="0" w:space="0" w:color="auto"/>
            <w:right w:val="none" w:sz="0" w:space="0" w:color="auto"/>
          </w:divBdr>
          <w:divsChild>
            <w:div w:id="1053844754">
              <w:marLeft w:val="0"/>
              <w:marRight w:val="0"/>
              <w:marTop w:val="0"/>
              <w:marBottom w:val="0"/>
              <w:divBdr>
                <w:top w:val="none" w:sz="0" w:space="0" w:color="auto"/>
                <w:left w:val="none" w:sz="0" w:space="0" w:color="auto"/>
                <w:bottom w:val="none" w:sz="0" w:space="0" w:color="auto"/>
                <w:right w:val="none" w:sz="0" w:space="0" w:color="auto"/>
              </w:divBdr>
              <w:divsChild>
                <w:div w:id="13929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imothy.rawson07@ic.ac.uk" TargetMode="Externa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8603-2BC7-D540-8D8B-68D917C6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85635</Words>
  <Characters>488120</Characters>
  <Application>Microsoft Macintosh Word</Application>
  <DocSecurity>0</DocSecurity>
  <Lines>4067</Lines>
  <Paragraphs>1145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572610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tmr07</dc:creator>
  <cp:lastModifiedBy>William Hope</cp:lastModifiedBy>
  <cp:revision>2</cp:revision>
  <cp:lastPrinted>2016-11-10T14:25:00Z</cp:lastPrinted>
  <dcterms:created xsi:type="dcterms:W3CDTF">2017-05-15T08:47:00Z</dcterms:created>
  <dcterms:modified xsi:type="dcterms:W3CDTF">2017-05-15T08:47:00Z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tmr07@ic.ac.uk@www.mendeley.com</vt:lpwstr>
  </property>
  <property fmtid="{D5CDD505-2E9C-101B-9397-08002B2CF9AE}" pid="4" name="Mendeley Citation Style_1">
    <vt:lpwstr>http://www.zotero.org/styles/clinical-microbiology-and-infection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http://www.zotero.org/styles/bmj-quality-and-safety</vt:lpwstr>
  </property>
  <property fmtid="{D5CDD505-2E9C-101B-9397-08002B2CF9AE}" pid="12" name="Mendeley Recent Style Name 3_1">
    <vt:lpwstr>BMJ Quality &amp; Safety</vt:lpwstr>
  </property>
  <property fmtid="{D5CDD505-2E9C-101B-9397-08002B2CF9AE}" pid="13" name="Mendeley Recent Style Id 4_1">
    <vt:lpwstr>http://www.zotero.org/styles/clinical-microbiology-and-infection</vt:lpwstr>
  </property>
  <property fmtid="{D5CDD505-2E9C-101B-9397-08002B2CF9AE}" pid="14" name="Mendeley Recent Style Name 4_1">
    <vt:lpwstr>Clinical Microbiology and Infection</vt:lpwstr>
  </property>
  <property fmtid="{D5CDD505-2E9C-101B-9397-08002B2CF9AE}" pid="15" name="Mendeley Recent Style Id 5_1">
    <vt:lpwstr>http://www.zotero.org/styles/international-journal-of-antimicrobial-agents</vt:lpwstr>
  </property>
  <property fmtid="{D5CDD505-2E9C-101B-9397-08002B2CF9AE}" pid="16" name="Mendeley Recent Style Name 5_1">
    <vt:lpwstr>International Journal of Antimicrobial Agents</vt:lpwstr>
  </property>
  <property fmtid="{D5CDD505-2E9C-101B-9397-08002B2CF9AE}" pid="17" name="Mendeley Recent Style Id 6_1">
    <vt:lpwstr>http://www.zotero.org/styles/journal-of-infection</vt:lpwstr>
  </property>
  <property fmtid="{D5CDD505-2E9C-101B-9397-08002B2CF9AE}" pid="18" name="Mendeley Recent Style Name 6_1">
    <vt:lpwstr>Journal of Infection</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http://www.zotero.org/styles/the-lancet-infectious-diseases</vt:lpwstr>
  </property>
  <property fmtid="{D5CDD505-2E9C-101B-9397-08002B2CF9AE}" pid="24" name="Mendeley Recent Style Name 9_1">
    <vt:lpwstr>The Lancet Infectious Diseases</vt:lpwstr>
  </property>
</Properties>
</file>