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F6" w:rsidRPr="005F6198" w:rsidRDefault="001A26F6" w:rsidP="005F6198">
      <w:pPr>
        <w:spacing w:after="200" w:line="276" w:lineRule="auto"/>
        <w:rPr>
          <w:rFonts w:ascii="Cambria" w:hAnsi="Cambria"/>
          <w:b/>
          <w:w w:val="100"/>
          <w:sz w:val="24"/>
          <w:szCs w:val="24"/>
          <w:lang w:val="en-GB" w:eastAsia="de-DE"/>
        </w:rPr>
      </w:pPr>
      <w:bookmarkStart w:id="0" w:name="_GoBack"/>
      <w:bookmarkEnd w:id="0"/>
      <w:r w:rsidRPr="005F6198">
        <w:rPr>
          <w:rFonts w:ascii="Cambria" w:hAnsi="Cambria"/>
          <w:b/>
          <w:w w:val="100"/>
          <w:sz w:val="24"/>
          <w:szCs w:val="24"/>
          <w:lang w:val="en-GB" w:eastAsia="de-DE"/>
        </w:rPr>
        <w:t>Discussion</w:t>
      </w:r>
      <w:r w:rsidR="0081656E" w:rsidRPr="005F6198">
        <w:rPr>
          <w:rFonts w:ascii="Cambria" w:hAnsi="Cambria"/>
          <w:b/>
          <w:w w:val="100"/>
          <w:sz w:val="24"/>
          <w:szCs w:val="24"/>
          <w:lang w:val="en-GB" w:eastAsia="de-DE"/>
        </w:rPr>
        <w:t>/ Perspective</w:t>
      </w:r>
      <w:r w:rsidRPr="005F6198">
        <w:rPr>
          <w:rFonts w:ascii="Cambria" w:hAnsi="Cambria"/>
          <w:b/>
          <w:w w:val="100"/>
          <w:sz w:val="24"/>
          <w:szCs w:val="24"/>
          <w:lang w:val="en-GB" w:eastAsia="de-DE"/>
        </w:rPr>
        <w:t xml:space="preserve"> </w:t>
      </w:r>
      <w:r w:rsidR="0081656E" w:rsidRPr="005F6198">
        <w:rPr>
          <w:rFonts w:ascii="Cambria" w:hAnsi="Cambria"/>
          <w:b/>
          <w:w w:val="100"/>
          <w:sz w:val="24"/>
          <w:szCs w:val="24"/>
          <w:lang w:val="en-GB" w:eastAsia="de-DE"/>
        </w:rPr>
        <w:t>Article</w:t>
      </w:r>
    </w:p>
    <w:p w:rsidR="004400AF" w:rsidRPr="005F6198" w:rsidRDefault="00EF0DF6" w:rsidP="005F6198">
      <w:pPr>
        <w:pStyle w:val="NoSpacing"/>
        <w:rPr>
          <w:rFonts w:ascii="Cambria" w:hAnsi="Cambria" w:cs="Times New Roman"/>
          <w:b/>
          <w:sz w:val="24"/>
          <w:szCs w:val="24"/>
        </w:rPr>
      </w:pPr>
      <w:r w:rsidRPr="005F6198">
        <w:rPr>
          <w:rFonts w:ascii="Cambria" w:hAnsi="Cambria" w:cs="Times New Roman"/>
          <w:b/>
          <w:sz w:val="24"/>
          <w:szCs w:val="24"/>
        </w:rPr>
        <w:t xml:space="preserve">Payers’ </w:t>
      </w:r>
      <w:r w:rsidR="00C1032E" w:rsidRPr="005F6198">
        <w:rPr>
          <w:rFonts w:ascii="Cambria" w:hAnsi="Cambria" w:cs="Times New Roman"/>
          <w:b/>
          <w:sz w:val="24"/>
          <w:szCs w:val="24"/>
        </w:rPr>
        <w:t xml:space="preserve">views </w:t>
      </w:r>
      <w:r w:rsidRPr="005F6198">
        <w:rPr>
          <w:rFonts w:ascii="Cambria" w:hAnsi="Cambria" w:cs="Times New Roman"/>
          <w:b/>
          <w:sz w:val="24"/>
          <w:szCs w:val="24"/>
        </w:rPr>
        <w:t xml:space="preserve">of the </w:t>
      </w:r>
      <w:r w:rsidR="00C1032E" w:rsidRPr="005F6198">
        <w:rPr>
          <w:rFonts w:ascii="Cambria" w:hAnsi="Cambria" w:cs="Times New Roman"/>
          <w:b/>
          <w:sz w:val="24"/>
          <w:szCs w:val="24"/>
        </w:rPr>
        <w:t xml:space="preserve">changes arising through the possible adoption of Adaptive Pathways </w:t>
      </w:r>
    </w:p>
    <w:p w:rsidR="001A26F6" w:rsidRPr="005F6198" w:rsidRDefault="001A26F6" w:rsidP="005F6198">
      <w:pPr>
        <w:pStyle w:val="NoSpacing"/>
        <w:rPr>
          <w:rFonts w:ascii="Cambria" w:hAnsi="Cambria" w:cs="Times New Roman"/>
          <w:i/>
          <w:sz w:val="24"/>
          <w:szCs w:val="24"/>
        </w:rPr>
      </w:pPr>
    </w:p>
    <w:p w:rsidR="00814515" w:rsidRPr="005F6198" w:rsidRDefault="004400AF" w:rsidP="005F6198">
      <w:pPr>
        <w:pStyle w:val="NoSpacing"/>
        <w:rPr>
          <w:rFonts w:ascii="Cambria" w:hAnsi="Cambria" w:cs="Times New Roman"/>
          <w:sz w:val="24"/>
          <w:szCs w:val="24"/>
        </w:rPr>
      </w:pPr>
      <w:r w:rsidRPr="005F6198">
        <w:rPr>
          <w:rFonts w:ascii="Cambria" w:hAnsi="Cambria" w:cs="Times New Roman"/>
          <w:sz w:val="24"/>
          <w:szCs w:val="24"/>
        </w:rPr>
        <w:t>M. Ermisch</w:t>
      </w:r>
      <w:r w:rsidR="004044A0" w:rsidRPr="005F6198">
        <w:rPr>
          <w:rFonts w:ascii="Cambria" w:hAnsi="Cambria" w:cs="Times New Roman"/>
          <w:sz w:val="24"/>
          <w:szCs w:val="24"/>
          <w:vertAlign w:val="superscript"/>
        </w:rPr>
        <w:t>1</w:t>
      </w:r>
      <w:r w:rsidR="003D58DA" w:rsidRPr="005F6198">
        <w:rPr>
          <w:rFonts w:ascii="Cambria" w:hAnsi="Cambria" w:cs="Times New Roman"/>
          <w:sz w:val="24"/>
          <w:szCs w:val="24"/>
        </w:rPr>
        <w:t xml:space="preserve">, </w:t>
      </w:r>
      <w:r w:rsidRPr="005F6198">
        <w:rPr>
          <w:rFonts w:ascii="Cambria" w:hAnsi="Cambria" w:cs="Times New Roman"/>
          <w:sz w:val="24"/>
          <w:szCs w:val="24"/>
        </w:rPr>
        <w:t>A. Bucsics</w:t>
      </w:r>
      <w:r w:rsidR="00F60BF0" w:rsidRPr="005F6198">
        <w:rPr>
          <w:rFonts w:ascii="Cambria" w:hAnsi="Cambria" w:cs="Times New Roman"/>
          <w:sz w:val="24"/>
          <w:szCs w:val="24"/>
          <w:vertAlign w:val="superscript"/>
        </w:rPr>
        <w:t>2</w:t>
      </w:r>
      <w:r w:rsidR="003D58DA" w:rsidRPr="005F6198">
        <w:rPr>
          <w:rFonts w:ascii="Cambria" w:hAnsi="Cambria" w:cs="Times New Roman"/>
          <w:sz w:val="24"/>
          <w:szCs w:val="24"/>
        </w:rPr>
        <w:t xml:space="preserve">, </w:t>
      </w:r>
      <w:r w:rsidR="00F60BF0" w:rsidRPr="005F6198">
        <w:rPr>
          <w:rFonts w:ascii="Cambria" w:hAnsi="Cambria" w:cs="Times New Roman"/>
          <w:sz w:val="24"/>
          <w:szCs w:val="24"/>
        </w:rPr>
        <w:t>P. Vella Bonnano</w:t>
      </w:r>
      <w:r w:rsidR="00F60BF0" w:rsidRPr="005F6198">
        <w:rPr>
          <w:rFonts w:ascii="Cambria" w:hAnsi="Cambria" w:cs="Times New Roman"/>
          <w:sz w:val="24"/>
          <w:szCs w:val="24"/>
          <w:vertAlign w:val="superscript"/>
        </w:rPr>
        <w:t>3</w:t>
      </w:r>
      <w:r w:rsidR="005372EA" w:rsidRPr="005F6198">
        <w:rPr>
          <w:rFonts w:ascii="Cambria" w:hAnsi="Cambria" w:cs="Times New Roman"/>
          <w:sz w:val="24"/>
          <w:szCs w:val="24"/>
        </w:rPr>
        <w:t xml:space="preserve">, </w:t>
      </w:r>
      <w:r w:rsidR="009342B7" w:rsidRPr="005F6198">
        <w:rPr>
          <w:rFonts w:ascii="Cambria" w:hAnsi="Cambria" w:cs="Times New Roman"/>
          <w:sz w:val="24"/>
          <w:szCs w:val="24"/>
        </w:rPr>
        <w:t>F. Arickx</w:t>
      </w:r>
      <w:r w:rsidR="00F60BF0" w:rsidRPr="005F6198">
        <w:rPr>
          <w:rFonts w:ascii="Cambria" w:hAnsi="Cambria" w:cs="Times New Roman"/>
          <w:sz w:val="24"/>
          <w:szCs w:val="24"/>
          <w:vertAlign w:val="superscript"/>
        </w:rPr>
        <w:t>4</w:t>
      </w:r>
      <w:r w:rsidR="009342B7" w:rsidRPr="005F6198">
        <w:rPr>
          <w:rFonts w:ascii="Cambria" w:hAnsi="Cambria" w:cs="Times New Roman"/>
          <w:sz w:val="24"/>
          <w:szCs w:val="24"/>
        </w:rPr>
        <w:t xml:space="preserve">, </w:t>
      </w:r>
      <w:r w:rsidR="005342B1" w:rsidRPr="005F6198">
        <w:rPr>
          <w:rFonts w:ascii="Cambria" w:hAnsi="Cambria" w:cs="Times New Roman"/>
          <w:sz w:val="24"/>
          <w:szCs w:val="24"/>
          <w:lang w:val="en-US"/>
        </w:rPr>
        <w:t>A.</w:t>
      </w:r>
      <w:r w:rsidR="00F60BF0" w:rsidRPr="005F6198">
        <w:rPr>
          <w:rFonts w:ascii="Cambria" w:hAnsi="Cambria" w:cs="Times New Roman"/>
          <w:sz w:val="24"/>
          <w:szCs w:val="24"/>
          <w:lang w:val="en-US"/>
        </w:rPr>
        <w:t xml:space="preserve"> Bybau</w:t>
      </w:r>
      <w:r w:rsidR="00F60BF0" w:rsidRPr="005F6198">
        <w:rPr>
          <w:rFonts w:ascii="Cambria" w:hAnsi="Cambria" w:cs="Times New Roman"/>
          <w:sz w:val="24"/>
          <w:szCs w:val="24"/>
          <w:vertAlign w:val="superscript"/>
          <w:lang w:val="en-US"/>
        </w:rPr>
        <w:t xml:space="preserve">5 </w:t>
      </w:r>
      <w:r w:rsidR="00F60BF0" w:rsidRPr="005F6198">
        <w:rPr>
          <w:rFonts w:ascii="Cambria" w:hAnsi="Cambria" w:cs="Times New Roman"/>
          <w:sz w:val="24"/>
          <w:szCs w:val="24"/>
          <w:lang w:val="en-US"/>
        </w:rPr>
        <w:t xml:space="preserve">, </w:t>
      </w:r>
      <w:r w:rsidR="005342B1" w:rsidRPr="005F6198">
        <w:rPr>
          <w:rFonts w:ascii="Cambria" w:hAnsi="Cambria" w:cs="Times New Roman"/>
          <w:sz w:val="24"/>
          <w:szCs w:val="24"/>
        </w:rPr>
        <w:t>T.</w:t>
      </w:r>
      <w:r w:rsidR="00F60BF0" w:rsidRPr="005F6198">
        <w:rPr>
          <w:rFonts w:ascii="Cambria" w:hAnsi="Cambria" w:cs="Times New Roman"/>
          <w:sz w:val="24"/>
          <w:szCs w:val="24"/>
        </w:rPr>
        <w:t xml:space="preserve"> Bochenek</w:t>
      </w:r>
      <w:r w:rsidR="00F60BF0" w:rsidRPr="005F6198">
        <w:rPr>
          <w:rFonts w:ascii="Cambria" w:hAnsi="Cambria" w:cs="Times New Roman"/>
          <w:sz w:val="24"/>
          <w:szCs w:val="24"/>
          <w:vertAlign w:val="superscript"/>
        </w:rPr>
        <w:t>6</w:t>
      </w:r>
      <w:r w:rsidR="00F60BF0" w:rsidRPr="005F6198">
        <w:rPr>
          <w:rFonts w:ascii="Cambria" w:hAnsi="Cambria" w:cs="Times New Roman"/>
          <w:sz w:val="24"/>
          <w:szCs w:val="24"/>
        </w:rPr>
        <w:t xml:space="preserve">, </w:t>
      </w:r>
      <w:r w:rsidR="004C2A05" w:rsidRPr="005F6198">
        <w:rPr>
          <w:rFonts w:ascii="Cambria" w:hAnsi="Cambria" w:cs="Times New Roman"/>
          <w:sz w:val="24"/>
          <w:szCs w:val="24"/>
        </w:rPr>
        <w:t>M. van de Casteele</w:t>
      </w:r>
      <w:r w:rsidR="00F60BF0" w:rsidRPr="005F6198">
        <w:rPr>
          <w:rFonts w:ascii="Cambria" w:hAnsi="Cambria" w:cs="Times New Roman"/>
          <w:sz w:val="24"/>
          <w:szCs w:val="24"/>
          <w:vertAlign w:val="superscript"/>
        </w:rPr>
        <w:t>4</w:t>
      </w:r>
      <w:r w:rsidR="00F60BF0" w:rsidRPr="005F6198">
        <w:rPr>
          <w:rFonts w:ascii="Cambria" w:hAnsi="Cambria" w:cs="Times New Roman"/>
          <w:sz w:val="24"/>
          <w:szCs w:val="24"/>
        </w:rPr>
        <w:t xml:space="preserve">, </w:t>
      </w:r>
      <w:r w:rsidR="005342B1" w:rsidRPr="005F6198">
        <w:rPr>
          <w:rFonts w:ascii="Cambria" w:hAnsi="Cambria" w:cs="Times New Roman"/>
          <w:sz w:val="24"/>
          <w:szCs w:val="24"/>
        </w:rPr>
        <w:t>E.</w:t>
      </w:r>
      <w:r w:rsidR="00F60BF0" w:rsidRPr="005F6198">
        <w:rPr>
          <w:rFonts w:ascii="Cambria" w:hAnsi="Cambria" w:cs="Times New Roman"/>
          <w:sz w:val="24"/>
          <w:szCs w:val="24"/>
        </w:rPr>
        <w:t xml:space="preserve"> Diogene</w:t>
      </w:r>
      <w:r w:rsidR="00F60BF0" w:rsidRPr="005F6198">
        <w:rPr>
          <w:rFonts w:ascii="Cambria" w:hAnsi="Cambria" w:cs="Times New Roman"/>
          <w:sz w:val="24"/>
          <w:szCs w:val="24"/>
          <w:vertAlign w:val="superscript"/>
        </w:rPr>
        <w:t>7</w:t>
      </w:r>
      <w:r w:rsidR="00F60BF0" w:rsidRPr="005F6198">
        <w:rPr>
          <w:rFonts w:ascii="Cambria" w:hAnsi="Cambria" w:cs="Times New Roman"/>
          <w:sz w:val="24"/>
          <w:szCs w:val="24"/>
        </w:rPr>
        <w:t xml:space="preserve">, </w:t>
      </w:r>
      <w:r w:rsidR="005342B1" w:rsidRPr="005F6198">
        <w:rPr>
          <w:rFonts w:ascii="Cambria" w:hAnsi="Cambria" w:cs="Times New Roman"/>
          <w:sz w:val="24"/>
          <w:szCs w:val="24"/>
        </w:rPr>
        <w:t>J. Fürst</w:t>
      </w:r>
      <w:r w:rsidR="005342B1" w:rsidRPr="005F6198">
        <w:rPr>
          <w:rFonts w:ascii="Cambria" w:hAnsi="Cambria" w:cs="Times New Roman"/>
          <w:sz w:val="24"/>
          <w:szCs w:val="24"/>
          <w:vertAlign w:val="superscript"/>
        </w:rPr>
        <w:t>8</w:t>
      </w:r>
      <w:r w:rsidR="005342B1" w:rsidRPr="005F6198">
        <w:rPr>
          <w:rFonts w:ascii="Cambria" w:hAnsi="Cambria" w:cs="Times New Roman"/>
          <w:sz w:val="24"/>
          <w:szCs w:val="24"/>
        </w:rPr>
        <w:t xml:space="preserve">, </w:t>
      </w:r>
      <w:r w:rsidR="00F60BF0" w:rsidRPr="005F6198">
        <w:rPr>
          <w:rFonts w:ascii="Cambria" w:hAnsi="Cambria" w:cs="Times New Roman"/>
          <w:sz w:val="24"/>
          <w:szCs w:val="24"/>
        </w:rPr>
        <w:t>K</w:t>
      </w:r>
      <w:r w:rsidR="005342B1" w:rsidRPr="005F6198">
        <w:rPr>
          <w:rFonts w:ascii="Cambria" w:hAnsi="Cambria" w:cs="Times New Roman"/>
          <w:sz w:val="24"/>
          <w:szCs w:val="24"/>
        </w:rPr>
        <w:t>.</w:t>
      </w:r>
      <w:r w:rsidR="00F60BF0" w:rsidRPr="005F6198">
        <w:rPr>
          <w:rFonts w:ascii="Cambria" w:hAnsi="Cambria" w:cs="Times New Roman"/>
          <w:sz w:val="24"/>
          <w:szCs w:val="24"/>
        </w:rPr>
        <w:t xml:space="preserve"> Garuolienė</w:t>
      </w:r>
      <w:r w:rsidR="005342B1" w:rsidRPr="005F6198">
        <w:rPr>
          <w:rFonts w:ascii="Cambria" w:hAnsi="Cambria" w:cs="Times New Roman"/>
          <w:sz w:val="24"/>
          <w:szCs w:val="24"/>
          <w:vertAlign w:val="superscript"/>
        </w:rPr>
        <w:t>9</w:t>
      </w:r>
      <w:r w:rsidR="00814515" w:rsidRPr="005F6198">
        <w:rPr>
          <w:rFonts w:ascii="Cambria" w:hAnsi="Cambria" w:cs="Times New Roman"/>
          <w:sz w:val="24"/>
          <w:szCs w:val="24"/>
          <w:vertAlign w:val="superscript"/>
        </w:rPr>
        <w:t>,10</w:t>
      </w:r>
      <w:r w:rsidR="00F60BF0" w:rsidRPr="005F6198">
        <w:rPr>
          <w:rFonts w:ascii="Cambria" w:hAnsi="Cambria" w:cs="Times New Roman"/>
          <w:sz w:val="24"/>
          <w:szCs w:val="24"/>
        </w:rPr>
        <w:t xml:space="preserve">, </w:t>
      </w:r>
      <w:r w:rsidR="005342B1" w:rsidRPr="005F6198">
        <w:rPr>
          <w:rFonts w:ascii="Cambria" w:hAnsi="Cambria" w:cs="Times New Roman"/>
          <w:sz w:val="24"/>
          <w:szCs w:val="24"/>
        </w:rPr>
        <w:t>M. van der Graaff</w:t>
      </w:r>
      <w:r w:rsidR="005342B1" w:rsidRPr="005F6198">
        <w:rPr>
          <w:rFonts w:ascii="Cambria" w:hAnsi="Cambria" w:cs="Times New Roman"/>
          <w:sz w:val="24"/>
          <w:szCs w:val="24"/>
          <w:vertAlign w:val="superscript"/>
        </w:rPr>
        <w:t>1</w:t>
      </w:r>
      <w:r w:rsidR="00814515" w:rsidRPr="005F6198">
        <w:rPr>
          <w:rFonts w:ascii="Cambria" w:hAnsi="Cambria" w:cs="Times New Roman"/>
          <w:sz w:val="24"/>
          <w:szCs w:val="24"/>
          <w:vertAlign w:val="superscript"/>
        </w:rPr>
        <w:t>1</w:t>
      </w:r>
      <w:r w:rsidR="005342B1" w:rsidRPr="005F6198">
        <w:rPr>
          <w:rFonts w:ascii="Cambria" w:hAnsi="Cambria" w:cs="Times New Roman"/>
          <w:sz w:val="24"/>
          <w:szCs w:val="24"/>
        </w:rPr>
        <w:t>, J.</w:t>
      </w:r>
      <w:r w:rsidR="00F60BF0" w:rsidRPr="005F6198">
        <w:rPr>
          <w:rFonts w:ascii="Cambria" w:hAnsi="Cambria" w:cs="Times New Roman"/>
          <w:sz w:val="24"/>
          <w:szCs w:val="24"/>
        </w:rPr>
        <w:t xml:space="preserve"> Gulbinovič</w:t>
      </w:r>
      <w:r w:rsidR="00814515" w:rsidRPr="005F6198">
        <w:rPr>
          <w:rFonts w:ascii="Cambria" w:hAnsi="Cambria" w:cs="Times New Roman"/>
          <w:sz w:val="24"/>
          <w:szCs w:val="24"/>
          <w:vertAlign w:val="superscript"/>
        </w:rPr>
        <w:t>12</w:t>
      </w:r>
      <w:r w:rsidR="006B046B" w:rsidRPr="005F6198">
        <w:rPr>
          <w:rFonts w:ascii="Cambria" w:hAnsi="Cambria" w:cs="Times New Roman"/>
          <w:sz w:val="24"/>
          <w:szCs w:val="24"/>
          <w:vertAlign w:val="superscript"/>
        </w:rPr>
        <w:t>,13</w:t>
      </w:r>
      <w:r w:rsidR="005342B1" w:rsidRPr="005F6198">
        <w:rPr>
          <w:rFonts w:ascii="Cambria" w:hAnsi="Cambria" w:cs="Times New Roman"/>
          <w:sz w:val="24"/>
          <w:szCs w:val="24"/>
        </w:rPr>
        <w:t>, A.</w:t>
      </w:r>
      <w:r w:rsidR="00F60BF0" w:rsidRPr="005F6198">
        <w:rPr>
          <w:rFonts w:ascii="Cambria" w:hAnsi="Cambria" w:cs="Times New Roman"/>
          <w:sz w:val="24"/>
          <w:szCs w:val="24"/>
        </w:rPr>
        <w:t xml:space="preserve"> Haycox</w:t>
      </w:r>
      <w:r w:rsidR="005342B1" w:rsidRPr="005F6198">
        <w:rPr>
          <w:rFonts w:ascii="Cambria" w:hAnsi="Cambria" w:cs="Times New Roman"/>
          <w:sz w:val="24"/>
          <w:szCs w:val="24"/>
          <w:vertAlign w:val="superscript"/>
        </w:rPr>
        <w:t>1</w:t>
      </w:r>
      <w:r w:rsidR="006B046B" w:rsidRPr="005F6198">
        <w:rPr>
          <w:rFonts w:ascii="Cambria" w:hAnsi="Cambria" w:cs="Times New Roman"/>
          <w:sz w:val="24"/>
          <w:szCs w:val="24"/>
          <w:vertAlign w:val="superscript"/>
        </w:rPr>
        <w:t>4</w:t>
      </w:r>
      <w:r w:rsidR="005342B1" w:rsidRPr="005F6198">
        <w:rPr>
          <w:rFonts w:ascii="Cambria" w:hAnsi="Cambria" w:cs="Times New Roman"/>
          <w:sz w:val="24"/>
          <w:szCs w:val="24"/>
        </w:rPr>
        <w:t>, J.</w:t>
      </w:r>
      <w:r w:rsidR="00F60BF0" w:rsidRPr="005F6198">
        <w:rPr>
          <w:rFonts w:ascii="Cambria" w:hAnsi="Cambria" w:cs="Times New Roman"/>
          <w:sz w:val="24"/>
          <w:szCs w:val="24"/>
        </w:rPr>
        <w:t xml:space="preserve"> Jones</w:t>
      </w:r>
      <w:r w:rsidR="005342B1" w:rsidRPr="005F6198">
        <w:rPr>
          <w:rFonts w:ascii="Cambria" w:hAnsi="Cambria" w:cs="Times New Roman"/>
          <w:sz w:val="24"/>
          <w:szCs w:val="24"/>
          <w:vertAlign w:val="superscript"/>
        </w:rPr>
        <w:t>1</w:t>
      </w:r>
      <w:r w:rsidR="006B046B" w:rsidRPr="005F6198">
        <w:rPr>
          <w:rFonts w:ascii="Cambria" w:hAnsi="Cambria" w:cs="Times New Roman"/>
          <w:sz w:val="24"/>
          <w:szCs w:val="24"/>
          <w:vertAlign w:val="superscript"/>
        </w:rPr>
        <w:t>5</w:t>
      </w:r>
      <w:r w:rsidR="00F60BF0" w:rsidRPr="005F6198">
        <w:rPr>
          <w:rFonts w:ascii="Cambria" w:hAnsi="Cambria" w:cs="Times New Roman"/>
          <w:sz w:val="24"/>
          <w:szCs w:val="24"/>
        </w:rPr>
        <w:t>,</w:t>
      </w:r>
      <w:r w:rsidR="00F60BF0" w:rsidRPr="005F6198">
        <w:rPr>
          <w:rFonts w:ascii="Cambria" w:hAnsi="Cambria" w:cs="Times New Roman"/>
          <w:sz w:val="24"/>
          <w:szCs w:val="24"/>
          <w:vertAlign w:val="superscript"/>
        </w:rPr>
        <w:t xml:space="preserve"> </w:t>
      </w:r>
      <w:r w:rsidR="005342B1" w:rsidRPr="005F6198">
        <w:rPr>
          <w:rFonts w:ascii="Cambria" w:hAnsi="Cambria" w:cs="Times New Roman"/>
          <w:sz w:val="24"/>
          <w:szCs w:val="24"/>
        </w:rPr>
        <w:t>R.</w:t>
      </w:r>
      <w:r w:rsidR="00F60BF0" w:rsidRPr="005F6198">
        <w:rPr>
          <w:rFonts w:ascii="Cambria" w:hAnsi="Cambria" w:cs="Times New Roman"/>
          <w:sz w:val="24"/>
          <w:szCs w:val="24"/>
        </w:rPr>
        <w:t xml:space="preserve"> Joppi</w:t>
      </w:r>
      <w:r w:rsidR="005342B1" w:rsidRPr="005F6198">
        <w:rPr>
          <w:rFonts w:ascii="Cambria" w:hAnsi="Cambria" w:cs="Times New Roman"/>
          <w:sz w:val="24"/>
          <w:szCs w:val="24"/>
          <w:vertAlign w:val="superscript"/>
        </w:rPr>
        <w:t>1</w:t>
      </w:r>
      <w:r w:rsidR="006B046B" w:rsidRPr="005F6198">
        <w:rPr>
          <w:rFonts w:ascii="Cambria" w:hAnsi="Cambria" w:cs="Times New Roman"/>
          <w:sz w:val="24"/>
          <w:szCs w:val="24"/>
          <w:vertAlign w:val="superscript"/>
        </w:rPr>
        <w:t>6</w:t>
      </w:r>
      <w:r w:rsidR="005342B1" w:rsidRPr="005F6198">
        <w:rPr>
          <w:rFonts w:ascii="Cambria" w:hAnsi="Cambria" w:cs="Times New Roman"/>
          <w:sz w:val="24"/>
          <w:szCs w:val="24"/>
        </w:rPr>
        <w:t>,  O.</w:t>
      </w:r>
      <w:r w:rsidR="00F60BF0" w:rsidRPr="005F6198">
        <w:rPr>
          <w:rFonts w:ascii="Cambria" w:hAnsi="Cambria" w:cs="Times New Roman"/>
          <w:sz w:val="24"/>
          <w:szCs w:val="24"/>
        </w:rPr>
        <w:t xml:space="preserve"> Laius</w:t>
      </w:r>
      <w:r w:rsidR="00F60BF0" w:rsidRPr="005F6198">
        <w:rPr>
          <w:rFonts w:ascii="Cambria" w:hAnsi="Cambria" w:cs="Times New Roman"/>
          <w:sz w:val="24"/>
          <w:szCs w:val="24"/>
          <w:vertAlign w:val="superscript"/>
        </w:rPr>
        <w:t>1</w:t>
      </w:r>
      <w:r w:rsidR="006B046B" w:rsidRPr="005F6198">
        <w:rPr>
          <w:rFonts w:ascii="Cambria" w:hAnsi="Cambria" w:cs="Times New Roman"/>
          <w:sz w:val="24"/>
          <w:szCs w:val="24"/>
          <w:vertAlign w:val="superscript"/>
        </w:rPr>
        <w:t>7</w:t>
      </w:r>
      <w:r w:rsidR="00F60BF0" w:rsidRPr="005F6198">
        <w:rPr>
          <w:rFonts w:ascii="Cambria" w:hAnsi="Cambria" w:cs="Times New Roman"/>
          <w:sz w:val="24"/>
          <w:szCs w:val="24"/>
        </w:rPr>
        <w:t>,</w:t>
      </w:r>
      <w:r w:rsidR="005342B1" w:rsidRPr="005F6198">
        <w:rPr>
          <w:rStyle w:val="CommentReference"/>
          <w:rFonts w:ascii="Cambria" w:hAnsi="Cambria"/>
          <w:sz w:val="24"/>
          <w:szCs w:val="24"/>
        </w:rPr>
        <w:t xml:space="preserve"> I.</w:t>
      </w:r>
      <w:r w:rsidR="00F60BF0" w:rsidRPr="005F6198">
        <w:rPr>
          <w:rStyle w:val="CommentReference"/>
          <w:rFonts w:ascii="Cambria" w:hAnsi="Cambria"/>
          <w:sz w:val="24"/>
          <w:szCs w:val="24"/>
        </w:rPr>
        <w:t xml:space="preserve"> Langner</w:t>
      </w:r>
      <w:r w:rsidR="005342B1" w:rsidRPr="005F6198">
        <w:rPr>
          <w:rStyle w:val="CommentReference"/>
          <w:rFonts w:ascii="Cambria" w:hAnsi="Cambria"/>
          <w:sz w:val="24"/>
          <w:szCs w:val="24"/>
          <w:vertAlign w:val="superscript"/>
        </w:rPr>
        <w:t>1</w:t>
      </w:r>
      <w:r w:rsidR="006B046B" w:rsidRPr="005F6198">
        <w:rPr>
          <w:rStyle w:val="CommentReference"/>
          <w:rFonts w:ascii="Cambria" w:hAnsi="Cambria"/>
          <w:sz w:val="24"/>
          <w:szCs w:val="24"/>
          <w:vertAlign w:val="superscript"/>
        </w:rPr>
        <w:t>8</w:t>
      </w:r>
      <w:r w:rsidR="005342B1" w:rsidRPr="005F6198">
        <w:rPr>
          <w:rStyle w:val="CommentReference"/>
          <w:rFonts w:ascii="Cambria" w:hAnsi="Cambria"/>
          <w:sz w:val="24"/>
          <w:szCs w:val="24"/>
        </w:rPr>
        <w:t xml:space="preserve">, AP </w:t>
      </w:r>
      <w:r w:rsidR="00F60BF0" w:rsidRPr="005F6198">
        <w:rPr>
          <w:rStyle w:val="CommentReference"/>
          <w:rFonts w:ascii="Cambria" w:hAnsi="Cambria"/>
          <w:sz w:val="24"/>
          <w:szCs w:val="24"/>
        </w:rPr>
        <w:t>Martin</w:t>
      </w:r>
      <w:r w:rsidR="005342B1" w:rsidRPr="005F6198">
        <w:rPr>
          <w:rStyle w:val="CommentReference"/>
          <w:rFonts w:ascii="Cambria" w:hAnsi="Cambria"/>
          <w:sz w:val="24"/>
          <w:szCs w:val="24"/>
          <w:vertAlign w:val="superscript"/>
        </w:rPr>
        <w:t>1</w:t>
      </w:r>
      <w:r w:rsidR="006B046B" w:rsidRPr="005F6198">
        <w:rPr>
          <w:rStyle w:val="CommentReference"/>
          <w:rFonts w:ascii="Cambria" w:hAnsi="Cambria"/>
          <w:sz w:val="24"/>
          <w:szCs w:val="24"/>
          <w:vertAlign w:val="superscript"/>
        </w:rPr>
        <w:t>4</w:t>
      </w:r>
      <w:r w:rsidR="005342B1" w:rsidRPr="005F6198">
        <w:rPr>
          <w:rStyle w:val="CommentReference"/>
          <w:rFonts w:ascii="Cambria" w:hAnsi="Cambria"/>
          <w:sz w:val="24"/>
          <w:szCs w:val="24"/>
        </w:rPr>
        <w:t>, V.</w:t>
      </w:r>
      <w:r w:rsidR="00F60BF0" w:rsidRPr="005F6198">
        <w:rPr>
          <w:rStyle w:val="CommentReference"/>
          <w:rFonts w:ascii="Cambria" w:hAnsi="Cambria"/>
          <w:sz w:val="24"/>
          <w:szCs w:val="24"/>
        </w:rPr>
        <w:t xml:space="preserve"> Markovic-Pekovic</w:t>
      </w:r>
      <w:r w:rsidR="005342B1" w:rsidRPr="005F6198">
        <w:rPr>
          <w:rStyle w:val="CommentReference"/>
          <w:rFonts w:ascii="Cambria" w:hAnsi="Cambria"/>
          <w:sz w:val="24"/>
          <w:szCs w:val="24"/>
          <w:vertAlign w:val="superscript"/>
        </w:rPr>
        <w:t>1</w:t>
      </w:r>
      <w:r w:rsidR="006B046B" w:rsidRPr="005F6198">
        <w:rPr>
          <w:rStyle w:val="CommentReference"/>
          <w:rFonts w:ascii="Cambria" w:hAnsi="Cambria"/>
          <w:sz w:val="24"/>
          <w:szCs w:val="24"/>
          <w:vertAlign w:val="superscript"/>
        </w:rPr>
        <w:t>9</w:t>
      </w:r>
      <w:r w:rsidR="00814515" w:rsidRPr="005F6198">
        <w:rPr>
          <w:rStyle w:val="CommentReference"/>
          <w:rFonts w:ascii="Cambria" w:hAnsi="Cambria"/>
          <w:sz w:val="24"/>
          <w:szCs w:val="24"/>
          <w:vertAlign w:val="superscript"/>
        </w:rPr>
        <w:t>,1</w:t>
      </w:r>
      <w:r w:rsidR="006B046B" w:rsidRPr="005F6198">
        <w:rPr>
          <w:rStyle w:val="CommentReference"/>
          <w:rFonts w:ascii="Cambria" w:hAnsi="Cambria"/>
          <w:sz w:val="24"/>
          <w:szCs w:val="24"/>
          <w:vertAlign w:val="superscript"/>
        </w:rPr>
        <w:t>20</w:t>
      </w:r>
      <w:r w:rsidR="005342B1" w:rsidRPr="005F6198">
        <w:rPr>
          <w:rStyle w:val="CommentReference"/>
          <w:rFonts w:ascii="Cambria" w:hAnsi="Cambria"/>
          <w:sz w:val="24"/>
          <w:szCs w:val="24"/>
        </w:rPr>
        <w:t>, L.</w:t>
      </w:r>
      <w:r w:rsidR="00F60BF0" w:rsidRPr="005F6198">
        <w:rPr>
          <w:rStyle w:val="CommentReference"/>
          <w:rFonts w:ascii="Cambria" w:hAnsi="Cambria"/>
          <w:sz w:val="24"/>
          <w:szCs w:val="24"/>
        </w:rPr>
        <w:t xml:space="preserve"> McCullagh</w:t>
      </w:r>
      <w:r w:rsidR="00814515" w:rsidRPr="005F6198">
        <w:rPr>
          <w:rStyle w:val="CommentReference"/>
          <w:rFonts w:ascii="Cambria" w:hAnsi="Cambria"/>
          <w:sz w:val="24"/>
          <w:szCs w:val="24"/>
          <w:vertAlign w:val="superscript"/>
        </w:rPr>
        <w:t>2</w:t>
      </w:r>
      <w:r w:rsidR="006B046B" w:rsidRPr="005F6198">
        <w:rPr>
          <w:rStyle w:val="CommentReference"/>
          <w:rFonts w:ascii="Cambria" w:hAnsi="Cambria"/>
          <w:sz w:val="24"/>
          <w:szCs w:val="24"/>
          <w:vertAlign w:val="superscript"/>
        </w:rPr>
        <w:t>1</w:t>
      </w:r>
      <w:r w:rsidR="00F60BF0" w:rsidRPr="005F6198">
        <w:rPr>
          <w:rStyle w:val="CommentReference"/>
          <w:rFonts w:ascii="Cambria" w:hAnsi="Cambria"/>
          <w:sz w:val="24"/>
          <w:szCs w:val="24"/>
        </w:rPr>
        <w:t xml:space="preserve">, </w:t>
      </w:r>
      <w:r w:rsidR="005342B1" w:rsidRPr="005F6198">
        <w:rPr>
          <w:rStyle w:val="CommentReference"/>
          <w:rFonts w:ascii="Cambria" w:hAnsi="Cambria"/>
          <w:sz w:val="24"/>
          <w:szCs w:val="24"/>
        </w:rPr>
        <w:t>E.</w:t>
      </w:r>
      <w:r w:rsidR="00F60BF0" w:rsidRPr="005F6198">
        <w:rPr>
          <w:rStyle w:val="CommentReference"/>
          <w:rFonts w:ascii="Cambria" w:hAnsi="Cambria"/>
          <w:sz w:val="24"/>
          <w:szCs w:val="24"/>
        </w:rPr>
        <w:t xml:space="preserve"> Magnusson</w:t>
      </w:r>
      <w:r w:rsidR="00814515" w:rsidRPr="005F6198">
        <w:rPr>
          <w:rStyle w:val="CommentReference"/>
          <w:rFonts w:ascii="Cambria" w:hAnsi="Cambria"/>
          <w:sz w:val="24"/>
          <w:szCs w:val="24"/>
          <w:vertAlign w:val="superscript"/>
        </w:rPr>
        <w:t>2</w:t>
      </w:r>
      <w:r w:rsidR="006B046B" w:rsidRPr="005F6198">
        <w:rPr>
          <w:rStyle w:val="CommentReference"/>
          <w:rFonts w:ascii="Cambria" w:hAnsi="Cambria"/>
          <w:sz w:val="24"/>
          <w:szCs w:val="24"/>
          <w:vertAlign w:val="superscript"/>
        </w:rPr>
        <w:t>2</w:t>
      </w:r>
      <w:r w:rsidR="00F60BF0" w:rsidRPr="005F6198">
        <w:rPr>
          <w:rStyle w:val="CommentReference"/>
          <w:rFonts w:ascii="Cambria" w:hAnsi="Cambria"/>
          <w:sz w:val="24"/>
          <w:szCs w:val="24"/>
        </w:rPr>
        <w:t xml:space="preserve">, </w:t>
      </w:r>
      <w:r w:rsidR="005342B1" w:rsidRPr="005F6198">
        <w:rPr>
          <w:rStyle w:val="CommentReference"/>
          <w:rFonts w:ascii="Cambria" w:hAnsi="Cambria"/>
          <w:sz w:val="24"/>
          <w:szCs w:val="24"/>
        </w:rPr>
        <w:t>E.</w:t>
      </w:r>
      <w:r w:rsidR="00F60BF0" w:rsidRPr="005F6198">
        <w:rPr>
          <w:rStyle w:val="CommentReference"/>
          <w:rFonts w:ascii="Cambria" w:hAnsi="Cambria"/>
          <w:sz w:val="24"/>
          <w:szCs w:val="24"/>
        </w:rPr>
        <w:t xml:space="preserve"> Nielsen</w:t>
      </w:r>
      <w:r w:rsidR="00814515" w:rsidRPr="005F6198">
        <w:rPr>
          <w:rStyle w:val="CommentReference"/>
          <w:rFonts w:ascii="Cambria" w:hAnsi="Cambria"/>
          <w:sz w:val="24"/>
          <w:szCs w:val="24"/>
          <w:vertAlign w:val="superscript"/>
        </w:rPr>
        <w:t>2</w:t>
      </w:r>
      <w:r w:rsidR="006B046B" w:rsidRPr="005F6198">
        <w:rPr>
          <w:rStyle w:val="CommentReference"/>
          <w:rFonts w:ascii="Cambria" w:hAnsi="Cambria"/>
          <w:sz w:val="24"/>
          <w:szCs w:val="24"/>
          <w:vertAlign w:val="superscript"/>
        </w:rPr>
        <w:t>3</w:t>
      </w:r>
      <w:r w:rsidR="005342B1" w:rsidRPr="005F6198">
        <w:rPr>
          <w:rStyle w:val="CommentReference"/>
          <w:rFonts w:ascii="Cambria" w:hAnsi="Cambria"/>
          <w:sz w:val="24"/>
          <w:szCs w:val="24"/>
        </w:rPr>
        <w:t>, G.</w:t>
      </w:r>
      <w:r w:rsidR="00F60BF0" w:rsidRPr="005F6198">
        <w:rPr>
          <w:rStyle w:val="CommentReference"/>
          <w:rFonts w:ascii="Cambria" w:hAnsi="Cambria"/>
          <w:sz w:val="24"/>
          <w:szCs w:val="24"/>
        </w:rPr>
        <w:t xml:space="preserve"> Selke</w:t>
      </w:r>
      <w:r w:rsidR="005342B1" w:rsidRPr="005F6198">
        <w:rPr>
          <w:rStyle w:val="CommentReference"/>
          <w:rFonts w:ascii="Cambria" w:hAnsi="Cambria"/>
          <w:sz w:val="24"/>
          <w:szCs w:val="24"/>
          <w:vertAlign w:val="superscript"/>
        </w:rPr>
        <w:t>1</w:t>
      </w:r>
      <w:r w:rsidR="006B046B" w:rsidRPr="005F6198">
        <w:rPr>
          <w:rStyle w:val="CommentReference"/>
          <w:rFonts w:ascii="Cambria" w:hAnsi="Cambria"/>
          <w:sz w:val="24"/>
          <w:szCs w:val="24"/>
          <w:vertAlign w:val="superscript"/>
        </w:rPr>
        <w:t>8</w:t>
      </w:r>
      <w:r w:rsidR="00814515" w:rsidRPr="005F6198">
        <w:rPr>
          <w:rStyle w:val="CommentReference"/>
          <w:rFonts w:ascii="Cambria" w:hAnsi="Cambria"/>
          <w:sz w:val="24"/>
          <w:szCs w:val="24"/>
        </w:rPr>
        <w:t>, C</w:t>
      </w:r>
      <w:r w:rsidR="005342B1" w:rsidRPr="005F6198">
        <w:rPr>
          <w:rStyle w:val="CommentReference"/>
          <w:rFonts w:ascii="Cambria" w:hAnsi="Cambria"/>
          <w:sz w:val="24"/>
          <w:szCs w:val="24"/>
        </w:rPr>
        <w:t>.</w:t>
      </w:r>
      <w:r w:rsidR="00F60BF0" w:rsidRPr="005F6198">
        <w:rPr>
          <w:rStyle w:val="CommentReference"/>
          <w:rFonts w:ascii="Cambria" w:hAnsi="Cambria"/>
          <w:sz w:val="24"/>
          <w:szCs w:val="24"/>
        </w:rPr>
        <w:t xml:space="preserve"> </w:t>
      </w:r>
      <w:r w:rsidR="00F60BF0" w:rsidRPr="005F6198">
        <w:rPr>
          <w:rFonts w:ascii="Cambria" w:hAnsi="Cambria" w:cs="Times New Roman"/>
          <w:sz w:val="24"/>
          <w:szCs w:val="24"/>
        </w:rPr>
        <w:t>Sermet</w:t>
      </w:r>
      <w:r w:rsidR="005342B1"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4</w:t>
      </w:r>
      <w:r w:rsidR="00F60BF0" w:rsidRPr="005F6198">
        <w:rPr>
          <w:rFonts w:ascii="Cambria" w:hAnsi="Cambria" w:cs="Times New Roman"/>
          <w:sz w:val="24"/>
          <w:szCs w:val="24"/>
        </w:rPr>
        <w:t xml:space="preserve">, </w:t>
      </w:r>
      <w:r w:rsidR="005342B1" w:rsidRPr="005F6198">
        <w:rPr>
          <w:rFonts w:ascii="Cambria" w:hAnsi="Cambria" w:cs="Times New Roman"/>
          <w:sz w:val="24"/>
          <w:szCs w:val="24"/>
        </w:rPr>
        <w:t>S.</w:t>
      </w:r>
      <w:r w:rsidR="00F60BF0" w:rsidRPr="005F6198">
        <w:rPr>
          <w:rFonts w:ascii="Cambria" w:hAnsi="Cambria" w:cs="Times New Roman"/>
          <w:sz w:val="24"/>
          <w:szCs w:val="24"/>
        </w:rPr>
        <w:t xml:space="preserve"> Simoens</w:t>
      </w:r>
      <w:r w:rsidR="00814515"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5</w:t>
      </w:r>
      <w:r w:rsidR="00F60BF0" w:rsidRPr="005F6198">
        <w:rPr>
          <w:rFonts w:ascii="Cambria" w:hAnsi="Cambria" w:cs="Times New Roman"/>
          <w:sz w:val="24"/>
          <w:szCs w:val="24"/>
        </w:rPr>
        <w:t xml:space="preserve">, </w:t>
      </w:r>
      <w:r w:rsidR="001445EC" w:rsidRPr="005F6198">
        <w:rPr>
          <w:rFonts w:ascii="Cambria" w:hAnsi="Cambria" w:cs="Times New Roman"/>
          <w:sz w:val="24"/>
          <w:szCs w:val="24"/>
        </w:rPr>
        <w:t>R. Sauermann</w:t>
      </w:r>
      <w:r w:rsidR="00814515"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6</w:t>
      </w:r>
      <w:r w:rsidR="001445EC" w:rsidRPr="005F6198">
        <w:rPr>
          <w:rFonts w:ascii="Cambria" w:hAnsi="Cambria" w:cs="Times New Roman"/>
          <w:sz w:val="24"/>
          <w:szCs w:val="24"/>
        </w:rPr>
        <w:t>,</w:t>
      </w:r>
      <w:r w:rsidR="004C2A05" w:rsidRPr="005F6198">
        <w:rPr>
          <w:rFonts w:ascii="Cambria" w:hAnsi="Cambria" w:cs="Times New Roman"/>
          <w:sz w:val="24"/>
          <w:szCs w:val="24"/>
        </w:rPr>
        <w:t xml:space="preserve"> </w:t>
      </w:r>
      <w:r w:rsidR="003D58DA" w:rsidRPr="005F6198">
        <w:rPr>
          <w:rFonts w:ascii="Cambria" w:hAnsi="Cambria" w:cs="Times New Roman"/>
          <w:sz w:val="24"/>
          <w:szCs w:val="24"/>
        </w:rPr>
        <w:t>A. Schuurman</w:t>
      </w:r>
      <w:r w:rsidR="00814515" w:rsidRPr="005F6198">
        <w:rPr>
          <w:rFonts w:ascii="Cambria" w:hAnsi="Cambria" w:cs="Times New Roman"/>
          <w:sz w:val="24"/>
          <w:szCs w:val="24"/>
          <w:vertAlign w:val="superscript"/>
        </w:rPr>
        <w:t>11</w:t>
      </w:r>
      <w:r w:rsidR="003D58DA" w:rsidRPr="005F6198">
        <w:rPr>
          <w:rFonts w:ascii="Cambria" w:hAnsi="Cambria" w:cs="Times New Roman"/>
          <w:sz w:val="24"/>
          <w:szCs w:val="24"/>
        </w:rPr>
        <w:t>,</w:t>
      </w:r>
      <w:r w:rsidR="006B046B" w:rsidRPr="005F6198">
        <w:rPr>
          <w:rFonts w:ascii="Cambria" w:hAnsi="Cambria" w:cs="Times New Roman"/>
          <w:sz w:val="24"/>
          <w:szCs w:val="24"/>
        </w:rPr>
        <w:t xml:space="preserve"> </w:t>
      </w:r>
      <w:r w:rsidR="009342B7" w:rsidRPr="005F6198">
        <w:rPr>
          <w:rFonts w:ascii="Cambria" w:hAnsi="Cambria" w:cs="Times New Roman"/>
          <w:sz w:val="24"/>
          <w:szCs w:val="24"/>
        </w:rPr>
        <w:t>R. Ramos</w:t>
      </w:r>
      <w:r w:rsidR="00814515"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7</w:t>
      </w:r>
      <w:r w:rsidR="00332B63" w:rsidRPr="005F6198">
        <w:rPr>
          <w:rFonts w:ascii="Cambria" w:hAnsi="Cambria" w:cs="Times New Roman"/>
          <w:sz w:val="24"/>
          <w:szCs w:val="24"/>
        </w:rPr>
        <w:t xml:space="preserve">, </w:t>
      </w:r>
      <w:r w:rsidR="00814515" w:rsidRPr="005F6198">
        <w:rPr>
          <w:rFonts w:ascii="Cambria" w:hAnsi="Cambria" w:cs="Times New Roman"/>
          <w:sz w:val="24"/>
          <w:szCs w:val="24"/>
        </w:rPr>
        <w:t xml:space="preserve"> Vera Vlahovic-Palcevski</w:t>
      </w:r>
      <w:r w:rsidR="00814515"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8</w:t>
      </w:r>
      <w:r w:rsidR="00814515" w:rsidRPr="005F6198">
        <w:rPr>
          <w:rFonts w:ascii="Cambria" w:hAnsi="Cambria" w:cs="Times New Roman"/>
          <w:sz w:val="24"/>
          <w:szCs w:val="24"/>
        </w:rPr>
        <w:t>, Corinne Zara</w:t>
      </w:r>
      <w:r w:rsidR="00814515"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9</w:t>
      </w:r>
      <w:r w:rsidR="00814515" w:rsidRPr="005F6198">
        <w:rPr>
          <w:rFonts w:ascii="Cambria" w:hAnsi="Cambria" w:cs="Times New Roman"/>
          <w:sz w:val="24"/>
          <w:szCs w:val="24"/>
        </w:rPr>
        <w:t>, *Brian Godman</w:t>
      </w:r>
      <w:r w:rsidR="006B046B" w:rsidRPr="005F6198">
        <w:rPr>
          <w:rFonts w:ascii="Cambria" w:hAnsi="Cambria" w:cs="Times New Roman"/>
          <w:sz w:val="24"/>
          <w:szCs w:val="24"/>
          <w:vertAlign w:val="superscript"/>
        </w:rPr>
        <w:t>30</w:t>
      </w:r>
      <w:r w:rsidR="00814515" w:rsidRPr="005F6198">
        <w:rPr>
          <w:rFonts w:ascii="Cambria" w:hAnsi="Cambria" w:cs="Times New Roman"/>
          <w:sz w:val="24"/>
          <w:szCs w:val="24"/>
          <w:vertAlign w:val="superscript"/>
        </w:rPr>
        <w:t>,3</w:t>
      </w:r>
      <w:r w:rsidR="006B046B" w:rsidRPr="005F6198">
        <w:rPr>
          <w:rFonts w:ascii="Cambria" w:hAnsi="Cambria" w:cs="Times New Roman"/>
          <w:sz w:val="24"/>
          <w:szCs w:val="24"/>
          <w:vertAlign w:val="superscript"/>
        </w:rPr>
        <w:t>1</w:t>
      </w:r>
    </w:p>
    <w:p w:rsidR="00EF0DF6" w:rsidRPr="005F6198" w:rsidRDefault="00EF0DF6" w:rsidP="005F6198">
      <w:pPr>
        <w:pStyle w:val="NoSpacing"/>
        <w:rPr>
          <w:rFonts w:ascii="Cambria" w:hAnsi="Cambria" w:cs="Times New Roman"/>
          <w:i/>
          <w:sz w:val="24"/>
          <w:szCs w:val="24"/>
        </w:rPr>
      </w:pPr>
    </w:p>
    <w:p w:rsidR="00F60BF0" w:rsidRPr="005F6198" w:rsidRDefault="00F60BF0" w:rsidP="005F6198">
      <w:pPr>
        <w:pStyle w:val="NoSpacing"/>
        <w:rPr>
          <w:rFonts w:ascii="Cambria" w:hAnsi="Cambria" w:cs="Times New Roman"/>
          <w:sz w:val="24"/>
          <w:szCs w:val="24"/>
        </w:rPr>
      </w:pPr>
      <w:r w:rsidRPr="005F6198">
        <w:rPr>
          <w:rFonts w:ascii="Cambria" w:hAnsi="Cambria" w:cs="Times New Roman"/>
          <w:sz w:val="24"/>
          <w:szCs w:val="24"/>
          <w:vertAlign w:val="superscript"/>
        </w:rPr>
        <w:t>1</w:t>
      </w:r>
      <w:r w:rsidR="004044A0" w:rsidRPr="005F6198">
        <w:rPr>
          <w:rFonts w:ascii="Cambria" w:hAnsi="Cambria" w:cs="Times New Roman"/>
          <w:sz w:val="24"/>
          <w:szCs w:val="24"/>
        </w:rPr>
        <w:t>Pharmaceuticals Department</w:t>
      </w:r>
      <w:r w:rsidRPr="005F6198">
        <w:rPr>
          <w:rFonts w:ascii="Cambria" w:hAnsi="Cambria" w:cs="Times New Roman"/>
          <w:sz w:val="24"/>
          <w:szCs w:val="24"/>
        </w:rPr>
        <w:t xml:space="preserve">, </w:t>
      </w:r>
      <w:r w:rsidR="004044A0" w:rsidRPr="005F6198">
        <w:rPr>
          <w:rFonts w:ascii="Cambria" w:hAnsi="Cambria" w:cs="Times New Roman"/>
          <w:sz w:val="24"/>
          <w:szCs w:val="24"/>
        </w:rPr>
        <w:t>National Association of Statutory Health Insurance Funds</w:t>
      </w:r>
      <w:r w:rsidRPr="005F6198">
        <w:rPr>
          <w:rFonts w:ascii="Cambria" w:hAnsi="Cambria" w:cs="Times New Roman"/>
          <w:sz w:val="24"/>
          <w:szCs w:val="24"/>
        </w:rPr>
        <w:t xml:space="preserve">, </w:t>
      </w:r>
      <w:r w:rsidR="004044A0" w:rsidRPr="005F6198">
        <w:rPr>
          <w:rFonts w:ascii="Cambria" w:hAnsi="Cambria" w:cs="Times New Roman"/>
          <w:sz w:val="24"/>
          <w:szCs w:val="24"/>
        </w:rPr>
        <w:t>Reinhardtstr. 28</w:t>
      </w:r>
      <w:r w:rsidRPr="005F6198">
        <w:rPr>
          <w:rFonts w:ascii="Cambria" w:hAnsi="Cambria" w:cs="Times New Roman"/>
          <w:sz w:val="24"/>
          <w:szCs w:val="24"/>
        </w:rPr>
        <w:t xml:space="preserve">, </w:t>
      </w:r>
      <w:r w:rsidR="00054054" w:rsidRPr="005F6198">
        <w:rPr>
          <w:rFonts w:ascii="Cambria" w:hAnsi="Cambria" w:cs="Times New Roman"/>
          <w:sz w:val="24"/>
          <w:szCs w:val="24"/>
        </w:rPr>
        <w:t>D-</w:t>
      </w:r>
      <w:r w:rsidR="004044A0" w:rsidRPr="005F6198">
        <w:rPr>
          <w:rFonts w:ascii="Cambria" w:hAnsi="Cambria" w:cs="Times New Roman"/>
          <w:sz w:val="24"/>
          <w:szCs w:val="24"/>
        </w:rPr>
        <w:t>10117 Berlin</w:t>
      </w:r>
      <w:r w:rsidR="00680C3C" w:rsidRPr="005F6198">
        <w:rPr>
          <w:rFonts w:ascii="Cambria" w:hAnsi="Cambria" w:cs="Times New Roman"/>
          <w:sz w:val="24"/>
          <w:szCs w:val="24"/>
        </w:rPr>
        <w:t>, Germany</w:t>
      </w:r>
      <w:r w:rsidRPr="005F6198">
        <w:rPr>
          <w:rFonts w:ascii="Cambria" w:hAnsi="Cambria" w:cs="Times New Roman"/>
          <w:sz w:val="24"/>
          <w:szCs w:val="24"/>
        </w:rPr>
        <w:t xml:space="preserve">. Email: </w:t>
      </w:r>
      <w:r w:rsidRPr="005F6198">
        <w:rPr>
          <w:rStyle w:val="rwrro"/>
          <w:rFonts w:ascii="Cambria" w:hAnsi="Cambria" w:cs="Times New Roman"/>
          <w:sz w:val="24"/>
          <w:szCs w:val="24"/>
        </w:rPr>
        <w:t>Michael.Ermisch@gkv-spitzenverband.de</w:t>
      </w:r>
    </w:p>
    <w:p w:rsidR="00680C3C" w:rsidRPr="005F6198" w:rsidRDefault="00F60BF0" w:rsidP="005F6198">
      <w:pPr>
        <w:pStyle w:val="NoSpacing"/>
        <w:rPr>
          <w:rStyle w:val="rwrro"/>
          <w:rFonts w:ascii="Cambria" w:hAnsi="Cambria" w:cs="Times New Roman"/>
          <w:sz w:val="24"/>
          <w:szCs w:val="24"/>
        </w:rPr>
      </w:pPr>
      <w:r w:rsidRPr="005F6198">
        <w:rPr>
          <w:rFonts w:ascii="Cambria" w:hAnsi="Cambria" w:cs="Times New Roman"/>
          <w:sz w:val="24"/>
          <w:szCs w:val="24"/>
          <w:vertAlign w:val="superscript"/>
        </w:rPr>
        <w:t>2</w:t>
      </w:r>
      <w:r w:rsidR="00CB4056" w:rsidRPr="005F6198">
        <w:rPr>
          <w:rFonts w:ascii="Cambria" w:hAnsi="Cambria" w:cs="Times New Roman"/>
          <w:sz w:val="24"/>
          <w:szCs w:val="24"/>
        </w:rPr>
        <w:t>Department of Finance</w:t>
      </w:r>
      <w:r w:rsidRPr="005F6198">
        <w:rPr>
          <w:rFonts w:ascii="Cambria" w:hAnsi="Cambria" w:cs="Times New Roman"/>
          <w:sz w:val="24"/>
          <w:szCs w:val="24"/>
        </w:rPr>
        <w:t xml:space="preserve">, </w:t>
      </w:r>
      <w:r w:rsidR="004044A0" w:rsidRPr="005F6198">
        <w:rPr>
          <w:rFonts w:ascii="Cambria" w:hAnsi="Cambria" w:cs="Times New Roman"/>
          <w:sz w:val="24"/>
          <w:szCs w:val="24"/>
        </w:rPr>
        <w:t>University of Vienna</w:t>
      </w:r>
      <w:r w:rsidRPr="005F6198">
        <w:rPr>
          <w:rFonts w:ascii="Cambria" w:hAnsi="Cambria" w:cs="Times New Roman"/>
          <w:sz w:val="24"/>
          <w:szCs w:val="24"/>
        </w:rPr>
        <w:t xml:space="preserve">, </w:t>
      </w:r>
      <w:r w:rsidR="004044A0" w:rsidRPr="005F6198">
        <w:rPr>
          <w:rFonts w:ascii="Cambria" w:hAnsi="Cambria" w:cs="Times New Roman"/>
          <w:sz w:val="24"/>
          <w:szCs w:val="24"/>
        </w:rPr>
        <w:t>Oskar-Morgenstern-Platz 1</w:t>
      </w:r>
      <w:r w:rsidRPr="005F6198">
        <w:rPr>
          <w:rFonts w:ascii="Cambria" w:hAnsi="Cambria" w:cs="Times New Roman"/>
          <w:sz w:val="24"/>
          <w:szCs w:val="24"/>
        </w:rPr>
        <w:t xml:space="preserve">, </w:t>
      </w:r>
      <w:r w:rsidR="00054054" w:rsidRPr="005F6198">
        <w:rPr>
          <w:rFonts w:ascii="Cambria" w:hAnsi="Cambria" w:cs="Times New Roman"/>
          <w:sz w:val="24"/>
          <w:szCs w:val="24"/>
        </w:rPr>
        <w:t>A-</w:t>
      </w:r>
      <w:r w:rsidR="00680C3C" w:rsidRPr="005F6198">
        <w:rPr>
          <w:rFonts w:ascii="Cambria" w:hAnsi="Cambria" w:cs="Times New Roman"/>
          <w:sz w:val="24"/>
          <w:szCs w:val="24"/>
        </w:rPr>
        <w:t>1090 Vienna, Austria</w:t>
      </w:r>
      <w:r w:rsidRPr="005F6198">
        <w:rPr>
          <w:rFonts w:ascii="Cambria" w:hAnsi="Cambria" w:cs="Times New Roman"/>
          <w:sz w:val="24"/>
          <w:szCs w:val="24"/>
        </w:rPr>
        <w:t xml:space="preserve">. Email: </w:t>
      </w:r>
      <w:hyperlink r:id="rId9" w:history="1">
        <w:r w:rsidRPr="005F6198">
          <w:rPr>
            <w:rStyle w:val="Hyperlink"/>
            <w:rFonts w:ascii="Cambria" w:hAnsi="Cambria" w:cs="Times New Roman"/>
            <w:color w:val="auto"/>
            <w:sz w:val="24"/>
            <w:szCs w:val="24"/>
            <w:u w:val="none"/>
          </w:rPr>
          <w:t>anna.bucsics@univie.ac.at</w:t>
        </w:r>
      </w:hyperlink>
    </w:p>
    <w:p w:rsidR="004144AC" w:rsidRPr="005F6198" w:rsidRDefault="00F60BF0" w:rsidP="005F6198">
      <w:pPr>
        <w:pStyle w:val="NoSpacing"/>
        <w:rPr>
          <w:rFonts w:ascii="Cambria" w:hAnsi="Cambria" w:cs="Times New Roman"/>
          <w:sz w:val="24"/>
          <w:szCs w:val="24"/>
        </w:rPr>
      </w:pPr>
      <w:r w:rsidRPr="005F6198">
        <w:rPr>
          <w:rFonts w:ascii="Cambria" w:hAnsi="Cambria" w:cs="Times New Roman"/>
          <w:sz w:val="24"/>
          <w:szCs w:val="24"/>
          <w:vertAlign w:val="superscript"/>
          <w:lang w:val="en-US"/>
        </w:rPr>
        <w:t>3</w:t>
      </w:r>
      <w:r w:rsidRPr="005F6198">
        <w:rPr>
          <w:rFonts w:ascii="Cambria" w:hAnsi="Cambria" w:cs="Times New Roman"/>
          <w:sz w:val="24"/>
          <w:szCs w:val="24"/>
          <w:lang w:val="en-US"/>
        </w:rPr>
        <w:t xml:space="preserve">Independent Pharmaceutical Consultant, Mellieha, Malta. Email: </w:t>
      </w:r>
      <w:hyperlink r:id="rId10" w:history="1">
        <w:r w:rsidRPr="005F6198">
          <w:rPr>
            <w:rFonts w:ascii="Cambria" w:hAnsi="Cambria" w:cs="Times New Roman"/>
            <w:sz w:val="24"/>
            <w:szCs w:val="24"/>
          </w:rPr>
          <w:t>pvellabonanno@gmail.com</w:t>
        </w:r>
      </w:hyperlink>
    </w:p>
    <w:p w:rsidR="00680C3C" w:rsidRPr="005F6198" w:rsidRDefault="00F60BF0" w:rsidP="005F6198">
      <w:pPr>
        <w:pStyle w:val="NoSpacing"/>
        <w:rPr>
          <w:rStyle w:val="rwrro"/>
          <w:rFonts w:ascii="Cambria" w:hAnsi="Cambria" w:cs="Times New Roman"/>
          <w:sz w:val="24"/>
          <w:szCs w:val="24"/>
        </w:rPr>
      </w:pPr>
      <w:r w:rsidRPr="005F6198">
        <w:rPr>
          <w:rStyle w:val="Hyperlink"/>
          <w:rFonts w:ascii="Cambria" w:hAnsi="Cambria" w:cs="Times New Roman"/>
          <w:color w:val="auto"/>
          <w:sz w:val="24"/>
          <w:szCs w:val="24"/>
          <w:u w:val="none"/>
          <w:vertAlign w:val="superscript"/>
        </w:rPr>
        <w:t>4</w:t>
      </w:r>
      <w:r w:rsidR="006679D0" w:rsidRPr="005F6198">
        <w:rPr>
          <w:rFonts w:ascii="Cambria" w:hAnsi="Cambria" w:cs="Times New Roman"/>
          <w:sz w:val="24"/>
          <w:szCs w:val="24"/>
        </w:rPr>
        <w:t>National Institute for health and disability Insurance</w:t>
      </w:r>
      <w:r w:rsidRPr="005F6198">
        <w:rPr>
          <w:rFonts w:ascii="Cambria" w:hAnsi="Cambria" w:cs="Times New Roman"/>
          <w:sz w:val="24"/>
          <w:szCs w:val="24"/>
        </w:rPr>
        <w:t xml:space="preserve">, </w:t>
      </w:r>
      <w:r w:rsidR="00680C3C" w:rsidRPr="005F6198">
        <w:rPr>
          <w:rFonts w:ascii="Cambria" w:hAnsi="Cambria" w:cs="Times New Roman"/>
          <w:sz w:val="24"/>
          <w:szCs w:val="24"/>
        </w:rPr>
        <w:t>Terv</w:t>
      </w:r>
      <w:r w:rsidR="006679D0" w:rsidRPr="005F6198">
        <w:rPr>
          <w:rFonts w:ascii="Cambria" w:hAnsi="Cambria" w:cs="Times New Roman"/>
          <w:sz w:val="24"/>
          <w:szCs w:val="24"/>
        </w:rPr>
        <w:t>urenlaan 211</w:t>
      </w:r>
      <w:r w:rsidRPr="005F6198">
        <w:rPr>
          <w:rFonts w:ascii="Cambria" w:hAnsi="Cambria" w:cs="Times New Roman"/>
          <w:sz w:val="24"/>
          <w:szCs w:val="24"/>
        </w:rPr>
        <w:t xml:space="preserve">, </w:t>
      </w:r>
      <w:r w:rsidR="00054054" w:rsidRPr="005F6198">
        <w:rPr>
          <w:rFonts w:ascii="Cambria" w:hAnsi="Cambria" w:cs="Times New Roman"/>
          <w:sz w:val="24"/>
          <w:szCs w:val="24"/>
        </w:rPr>
        <w:t>B-</w:t>
      </w:r>
      <w:r w:rsidR="00680C3C" w:rsidRPr="005F6198">
        <w:rPr>
          <w:rFonts w:ascii="Cambria" w:hAnsi="Cambria" w:cs="Times New Roman"/>
          <w:sz w:val="24"/>
          <w:szCs w:val="24"/>
        </w:rPr>
        <w:t xml:space="preserve">1150 Bruxelles, </w:t>
      </w:r>
      <w:r w:rsidR="006679D0" w:rsidRPr="005F6198">
        <w:rPr>
          <w:rFonts w:ascii="Cambria" w:hAnsi="Cambria" w:cs="Times New Roman"/>
          <w:sz w:val="24"/>
          <w:szCs w:val="24"/>
        </w:rPr>
        <w:t>Belgium</w:t>
      </w:r>
      <w:r w:rsidRPr="005F6198">
        <w:rPr>
          <w:rFonts w:ascii="Cambria" w:hAnsi="Cambria" w:cs="Times New Roman"/>
          <w:sz w:val="24"/>
          <w:szCs w:val="24"/>
        </w:rPr>
        <w:t xml:space="preserve">. Emails: </w:t>
      </w:r>
      <w:hyperlink r:id="rId11" w:history="1">
        <w:r w:rsidRPr="005F6198">
          <w:rPr>
            <w:rStyle w:val="Hyperlink"/>
            <w:rFonts w:ascii="Cambria" w:hAnsi="Cambria" w:cs="Times New Roman"/>
            <w:color w:val="auto"/>
            <w:sz w:val="24"/>
            <w:szCs w:val="24"/>
            <w:u w:val="none"/>
          </w:rPr>
          <w:t>Francis.Arickx@riziv.fgov.be</w:t>
        </w:r>
      </w:hyperlink>
      <w:r w:rsidRPr="005F6198">
        <w:rPr>
          <w:rStyle w:val="rwrro"/>
          <w:rFonts w:ascii="Cambria" w:hAnsi="Cambria" w:cs="Times New Roman"/>
          <w:sz w:val="24"/>
          <w:szCs w:val="24"/>
        </w:rPr>
        <w:t xml:space="preserve">; </w:t>
      </w:r>
      <w:hyperlink r:id="rId12" w:history="1">
        <w:r w:rsidRPr="005F6198">
          <w:rPr>
            <w:rStyle w:val="Hyperlink"/>
            <w:rFonts w:ascii="Cambria" w:hAnsi="Cambria" w:cs="Times New Roman"/>
            <w:color w:val="auto"/>
            <w:sz w:val="24"/>
            <w:szCs w:val="24"/>
            <w:u w:val="none"/>
          </w:rPr>
          <w:t>Marc.VanDeCasteele@riziv.fgov.be</w:t>
        </w:r>
      </w:hyperlink>
    </w:p>
    <w:p w:rsidR="00F60BF0" w:rsidRPr="005F6198" w:rsidRDefault="00F60BF0" w:rsidP="005F6198">
      <w:pPr>
        <w:pStyle w:val="NoSpacing"/>
        <w:rPr>
          <w:rStyle w:val="Hyperlink"/>
          <w:rFonts w:ascii="Cambria" w:hAnsi="Cambria" w:cs="Times New Roman"/>
          <w:color w:val="auto"/>
          <w:sz w:val="24"/>
          <w:szCs w:val="24"/>
          <w:u w:val="none"/>
          <w:lang w:eastAsia="en-GB"/>
        </w:rPr>
      </w:pPr>
      <w:r w:rsidRPr="005F6198">
        <w:rPr>
          <w:rStyle w:val="Hyperlink"/>
          <w:rFonts w:ascii="Cambria" w:hAnsi="Cambria" w:cs="Times New Roman"/>
          <w:color w:val="auto"/>
          <w:sz w:val="24"/>
          <w:szCs w:val="24"/>
          <w:u w:val="none"/>
          <w:vertAlign w:val="superscript"/>
          <w:lang w:val="de-DE"/>
        </w:rPr>
        <w:t>5</w:t>
      </w:r>
      <w:r w:rsidRPr="005F6198">
        <w:rPr>
          <w:rFonts w:ascii="Cambria" w:hAnsi="Cambria" w:cs="Times New Roman"/>
          <w:sz w:val="24"/>
          <w:szCs w:val="24"/>
          <w:lang w:val="de-DE" w:eastAsia="en-GB"/>
        </w:rPr>
        <w:t xml:space="preserve">Zilveren Kruis </w:t>
      </w:r>
      <w:r w:rsidRPr="005F6198">
        <w:rPr>
          <w:rStyle w:val="Hyperlink"/>
          <w:rFonts w:ascii="Cambria" w:hAnsi="Cambria" w:cs="Times New Roman"/>
          <w:color w:val="auto"/>
          <w:sz w:val="24"/>
          <w:szCs w:val="24"/>
          <w:u w:val="none"/>
          <w:lang w:val="de-DE"/>
        </w:rPr>
        <w:t xml:space="preserve">Achmea, </w:t>
      </w:r>
      <w:r w:rsidRPr="005F6198">
        <w:rPr>
          <w:rStyle w:val="xbe"/>
          <w:rFonts w:ascii="Cambria" w:hAnsi="Cambria" w:cs="Times New Roman"/>
          <w:sz w:val="24"/>
          <w:szCs w:val="24"/>
          <w:lang w:val="de-DE"/>
        </w:rPr>
        <w:t xml:space="preserve">Dellaertweg 1, 2316 WZ Leiden, </w:t>
      </w:r>
      <w:r w:rsidRPr="005F6198">
        <w:rPr>
          <w:rStyle w:val="Hyperlink"/>
          <w:rFonts w:ascii="Cambria" w:hAnsi="Cambria" w:cs="Times New Roman"/>
          <w:color w:val="auto"/>
          <w:sz w:val="24"/>
          <w:szCs w:val="24"/>
          <w:u w:val="none"/>
          <w:lang w:val="de-DE"/>
        </w:rPr>
        <w:t xml:space="preserve">Netherlands. </w:t>
      </w:r>
      <w:r w:rsidRPr="005F6198">
        <w:rPr>
          <w:rStyle w:val="Hyperlink"/>
          <w:rFonts w:ascii="Cambria" w:hAnsi="Cambria" w:cs="Times New Roman"/>
          <w:color w:val="auto"/>
          <w:sz w:val="24"/>
          <w:szCs w:val="24"/>
          <w:u w:val="none"/>
        </w:rPr>
        <w:t xml:space="preserve">Email: </w:t>
      </w:r>
      <w:hyperlink r:id="rId13" w:history="1">
        <w:r w:rsidRPr="005F6198">
          <w:rPr>
            <w:rFonts w:ascii="Cambria" w:hAnsi="Cambria" w:cs="Times New Roman"/>
            <w:sz w:val="24"/>
            <w:szCs w:val="24"/>
          </w:rPr>
          <w:t>alexander.bybau@achmea.nl</w:t>
        </w:r>
      </w:hyperlink>
    </w:p>
    <w:p w:rsidR="00F60BF0" w:rsidRPr="005F6198" w:rsidRDefault="00F60BF0" w:rsidP="005F6198">
      <w:pPr>
        <w:pStyle w:val="NoSpacing"/>
        <w:rPr>
          <w:rFonts w:ascii="Cambria" w:hAnsi="Cambria" w:cs="Times New Roman"/>
          <w:sz w:val="24"/>
          <w:szCs w:val="24"/>
          <w:lang w:val="en-US"/>
        </w:rPr>
      </w:pPr>
      <w:r w:rsidRPr="005F6198">
        <w:rPr>
          <w:rFonts w:ascii="Cambria" w:hAnsi="Cambria" w:cs="Times New Roman"/>
          <w:sz w:val="24"/>
          <w:szCs w:val="24"/>
          <w:vertAlign w:val="superscript"/>
          <w:lang w:val="en-US"/>
        </w:rPr>
        <w:t>6</w:t>
      </w:r>
      <w:r w:rsidRPr="005F6198">
        <w:rPr>
          <w:rFonts w:ascii="Cambria" w:hAnsi="Cambria" w:cs="Times New Roman"/>
          <w:sz w:val="24"/>
          <w:szCs w:val="24"/>
          <w:lang w:val="en-US"/>
        </w:rPr>
        <w:t xml:space="preserve">Department of Drug Management, Faculty of Health Sciences, Jagiellonian University Medical College, 31-531 Krakow, Poland. Email: </w:t>
      </w:r>
      <w:hyperlink r:id="rId14" w:history="1">
        <w:r w:rsidRPr="005F6198">
          <w:rPr>
            <w:rStyle w:val="Hyperlink"/>
            <w:rFonts w:ascii="Cambria" w:hAnsi="Cambria" w:cs="Times New Roman"/>
            <w:color w:val="auto"/>
            <w:sz w:val="24"/>
            <w:szCs w:val="24"/>
            <w:u w:val="none"/>
            <w:lang w:val="en-US"/>
          </w:rPr>
          <w:t>mxbochen@cyf-kr.edu.pl</w:t>
        </w:r>
      </w:hyperlink>
    </w:p>
    <w:p w:rsidR="005342B1" w:rsidRPr="005F6198" w:rsidRDefault="005342B1" w:rsidP="005F6198">
      <w:pPr>
        <w:pStyle w:val="NoSpacing"/>
        <w:rPr>
          <w:rStyle w:val="rwrr"/>
          <w:rFonts w:ascii="Cambria" w:hAnsi="Cambria" w:cs="Times New Roman"/>
          <w:sz w:val="24"/>
          <w:szCs w:val="24"/>
        </w:rPr>
      </w:pPr>
      <w:r w:rsidRPr="005F6198">
        <w:rPr>
          <w:rFonts w:ascii="Cambria" w:hAnsi="Cambria" w:cs="Times New Roman"/>
          <w:sz w:val="24"/>
          <w:szCs w:val="24"/>
          <w:vertAlign w:val="superscript"/>
          <w:lang w:val="ca-ES"/>
        </w:rPr>
        <w:t>7</w:t>
      </w:r>
      <w:r w:rsidRPr="005F6198">
        <w:rPr>
          <w:rFonts w:ascii="Cambria" w:hAnsi="Cambria" w:cs="Times New Roman"/>
          <w:sz w:val="24"/>
          <w:szCs w:val="24"/>
          <w:lang w:val="ca-ES"/>
        </w:rPr>
        <w:t xml:space="preserve">Unitat de Coordinació i Estratègia del Medicament, Direcció Adjunta d'Afers Assistencials, Catalan Institute of Health, Barcelona, Spain. Email: </w:t>
      </w:r>
      <w:hyperlink r:id="rId15" w:history="1">
        <w:r w:rsidRPr="005F6198">
          <w:rPr>
            <w:rStyle w:val="Hyperlink"/>
            <w:rFonts w:ascii="Cambria" w:hAnsi="Cambria" w:cs="Times New Roman"/>
            <w:color w:val="auto"/>
            <w:sz w:val="24"/>
            <w:szCs w:val="24"/>
            <w:u w:val="none"/>
          </w:rPr>
          <w:t>ed@icf.uab.cat</w:t>
        </w:r>
      </w:hyperlink>
    </w:p>
    <w:p w:rsidR="005342B1" w:rsidRPr="005F6198" w:rsidRDefault="00814515" w:rsidP="005F6198">
      <w:pPr>
        <w:pStyle w:val="NoSpacing"/>
        <w:rPr>
          <w:rFonts w:ascii="Cambria" w:hAnsi="Cambria" w:cs="Times New Roman"/>
          <w:sz w:val="24"/>
          <w:szCs w:val="24"/>
        </w:rPr>
      </w:pPr>
      <w:r w:rsidRPr="005F6198">
        <w:rPr>
          <w:rFonts w:ascii="Cambria" w:eastAsia="Lucida Sans Unicode" w:hAnsi="Cambria" w:cs="Times New Roman"/>
          <w:sz w:val="24"/>
          <w:szCs w:val="24"/>
          <w:vertAlign w:val="superscript"/>
        </w:rPr>
        <w:t>8</w:t>
      </w:r>
      <w:r w:rsidR="005342B1" w:rsidRPr="005F6198">
        <w:rPr>
          <w:rFonts w:ascii="Cambria" w:eastAsia="Lucida Sans Unicode" w:hAnsi="Cambria" w:cs="Times New Roman"/>
          <w:sz w:val="24"/>
          <w:szCs w:val="24"/>
        </w:rPr>
        <w:t xml:space="preserve">Medicinal Products Department, Health Insurance Institute of Slovenia, Miklosiceva 24,SI-1507 Ljubljana, Slovenia. Email: </w:t>
      </w:r>
      <w:hyperlink r:id="rId16" w:history="1">
        <w:r w:rsidR="005342B1" w:rsidRPr="005F6198">
          <w:rPr>
            <w:rStyle w:val="Hyperlink"/>
            <w:rFonts w:ascii="Cambria" w:hAnsi="Cambria" w:cs="Times New Roman"/>
            <w:color w:val="auto"/>
            <w:sz w:val="24"/>
            <w:szCs w:val="24"/>
            <w:u w:val="none"/>
          </w:rPr>
          <w:t>Jurij.Furst@zzzs.si</w:t>
        </w:r>
      </w:hyperlink>
    </w:p>
    <w:p w:rsidR="00814515"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rPr>
        <w:t>9</w:t>
      </w:r>
      <w:r w:rsidR="005342B1" w:rsidRPr="005F6198">
        <w:rPr>
          <w:rFonts w:ascii="Cambria" w:hAnsi="Cambria" w:cs="Times New Roman"/>
          <w:sz w:val="24"/>
          <w:szCs w:val="24"/>
        </w:rPr>
        <w:t>Faculty of Medicine (Department of Pathology, Forensic Medicine and Pharmacology), Vilnius University, M. K. Čiurlionio g.</w:t>
      </w:r>
      <w:r w:rsidRPr="005F6198">
        <w:rPr>
          <w:rFonts w:ascii="Cambria" w:hAnsi="Cambria" w:cs="Times New Roman"/>
          <w:sz w:val="24"/>
          <w:szCs w:val="24"/>
        </w:rPr>
        <w:t xml:space="preserve"> 21/27, Vilnius, Lithuania</w:t>
      </w:r>
    </w:p>
    <w:p w:rsidR="005342B1" w:rsidRPr="005F6198" w:rsidRDefault="00814515" w:rsidP="005F6198">
      <w:pPr>
        <w:pStyle w:val="NoSpacing"/>
        <w:rPr>
          <w:rStyle w:val="Hyperlink"/>
          <w:rFonts w:ascii="Cambria" w:hAnsi="Cambria" w:cs="Times New Roman"/>
          <w:color w:val="auto"/>
          <w:sz w:val="24"/>
          <w:szCs w:val="24"/>
          <w:u w:val="none"/>
        </w:rPr>
      </w:pPr>
      <w:r w:rsidRPr="005F6198">
        <w:rPr>
          <w:rFonts w:ascii="Cambria" w:hAnsi="Cambria" w:cs="Times New Roman"/>
          <w:sz w:val="24"/>
          <w:szCs w:val="24"/>
          <w:vertAlign w:val="superscript"/>
        </w:rPr>
        <w:t>10</w:t>
      </w:r>
      <w:r w:rsidR="005342B1" w:rsidRPr="005F6198">
        <w:rPr>
          <w:rFonts w:ascii="Cambria" w:hAnsi="Cambria" w:cs="Times New Roman"/>
          <w:sz w:val="24"/>
          <w:szCs w:val="24"/>
        </w:rPr>
        <w:t xml:space="preserve">Medicines Reimbursement Department, National Health Insurance Fund, 1 Europos, Vilnius, Lithuania. Email: </w:t>
      </w:r>
      <w:hyperlink r:id="rId17" w:history="1">
        <w:r w:rsidR="005342B1" w:rsidRPr="005F6198">
          <w:rPr>
            <w:rStyle w:val="Hyperlink"/>
            <w:rFonts w:ascii="Cambria" w:hAnsi="Cambria" w:cs="Times New Roman"/>
            <w:color w:val="auto"/>
            <w:sz w:val="24"/>
            <w:szCs w:val="24"/>
            <w:u w:val="none"/>
          </w:rPr>
          <w:t>kristina.garuoliene@vlk.lt</w:t>
        </w:r>
      </w:hyperlink>
    </w:p>
    <w:p w:rsidR="005342B1" w:rsidRPr="005F6198" w:rsidRDefault="00814515" w:rsidP="005F6198">
      <w:pPr>
        <w:pStyle w:val="NoSpacing"/>
        <w:rPr>
          <w:rStyle w:val="Hyperlink"/>
          <w:rFonts w:ascii="Cambria" w:hAnsi="Cambria" w:cs="Times New Roman"/>
          <w:color w:val="auto"/>
          <w:sz w:val="24"/>
          <w:szCs w:val="24"/>
          <w:u w:val="none"/>
        </w:rPr>
      </w:pPr>
      <w:r w:rsidRPr="005F6198">
        <w:rPr>
          <w:rFonts w:ascii="Cambria" w:hAnsi="Cambria" w:cs="Times New Roman"/>
          <w:sz w:val="24"/>
          <w:szCs w:val="24"/>
          <w:vertAlign w:val="superscript"/>
        </w:rPr>
        <w:t>11</w:t>
      </w:r>
      <w:r w:rsidR="005342B1" w:rsidRPr="005F6198">
        <w:rPr>
          <w:rFonts w:ascii="Cambria" w:hAnsi="Cambria" w:cs="Times New Roman"/>
          <w:sz w:val="24"/>
          <w:szCs w:val="24"/>
        </w:rPr>
        <w:t xml:space="preserve">National Health Care Institute (ZIN), Eekholt 4, NL-1112 XH Diemen, Netherlands. Email: </w:t>
      </w:r>
      <w:hyperlink r:id="rId18" w:history="1">
        <w:r w:rsidRPr="005F6198">
          <w:rPr>
            <w:rStyle w:val="Hyperlink"/>
            <w:rFonts w:ascii="Cambria" w:hAnsi="Cambria" w:cs="Times New Roman"/>
            <w:color w:val="auto"/>
            <w:sz w:val="24"/>
            <w:szCs w:val="24"/>
            <w:u w:val="none"/>
          </w:rPr>
          <w:t>MGraaff@zinl.nl</w:t>
        </w:r>
      </w:hyperlink>
      <w:r w:rsidRPr="005F6198">
        <w:rPr>
          <w:rStyle w:val="rwrro"/>
          <w:rFonts w:ascii="Cambria" w:hAnsi="Cambria" w:cs="Times New Roman"/>
          <w:sz w:val="24"/>
          <w:szCs w:val="24"/>
        </w:rPr>
        <w:t>, ASchuurman@zinl.nl</w:t>
      </w:r>
    </w:p>
    <w:p w:rsidR="006B046B"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rPr>
        <w:t>12</w:t>
      </w:r>
      <w:r w:rsidR="005342B1" w:rsidRPr="005F6198">
        <w:rPr>
          <w:rFonts w:ascii="Cambria" w:hAnsi="Cambria" w:cs="Times New Roman"/>
          <w:sz w:val="24"/>
          <w:szCs w:val="24"/>
        </w:rPr>
        <w:t>Faculty of Medicine (Department of Pathology, Forensic Medicine and Pharmacology), Vilnius University, Vilnius, Lithuania</w:t>
      </w:r>
    </w:p>
    <w:p w:rsidR="005342B1" w:rsidRPr="005F6198" w:rsidRDefault="006B046B" w:rsidP="005F6198">
      <w:pPr>
        <w:pStyle w:val="NoSpacing"/>
        <w:rPr>
          <w:rStyle w:val="Hyperlink"/>
          <w:rFonts w:ascii="Cambria" w:hAnsi="Cambria" w:cs="Times New Roman"/>
          <w:color w:val="auto"/>
          <w:sz w:val="24"/>
          <w:szCs w:val="24"/>
          <w:u w:val="none"/>
        </w:rPr>
      </w:pPr>
      <w:r w:rsidRPr="005F6198">
        <w:rPr>
          <w:rFonts w:ascii="Cambria" w:hAnsi="Cambria" w:cs="Times New Roman"/>
          <w:sz w:val="24"/>
          <w:szCs w:val="24"/>
          <w:vertAlign w:val="superscript"/>
        </w:rPr>
        <w:t>13</w:t>
      </w:r>
      <w:r w:rsidR="005342B1" w:rsidRPr="005F6198">
        <w:rPr>
          <w:rFonts w:ascii="Cambria" w:hAnsi="Cambria" w:cs="Times New Roman"/>
          <w:sz w:val="24"/>
          <w:szCs w:val="24"/>
        </w:rPr>
        <w:t xml:space="preserve">State Medicines Control Agency, Vilnius, Lithuania. Email: </w:t>
      </w:r>
      <w:hyperlink r:id="rId19" w:history="1">
        <w:r w:rsidR="005342B1" w:rsidRPr="005F6198">
          <w:rPr>
            <w:rStyle w:val="Hyperlink"/>
            <w:rFonts w:ascii="Cambria" w:hAnsi="Cambria" w:cs="Times New Roman"/>
            <w:color w:val="auto"/>
            <w:sz w:val="24"/>
            <w:szCs w:val="24"/>
            <w:u w:val="none"/>
          </w:rPr>
          <w:t>jolantagulbinovic@vvkt.lt</w:t>
        </w:r>
      </w:hyperlink>
    </w:p>
    <w:p w:rsidR="005342B1" w:rsidRPr="005F6198" w:rsidRDefault="00814515" w:rsidP="005F6198">
      <w:pPr>
        <w:pStyle w:val="NoSpacing"/>
        <w:rPr>
          <w:rFonts w:ascii="Cambria" w:hAnsi="Cambria" w:cs="Times New Roman"/>
          <w:sz w:val="24"/>
          <w:szCs w:val="24"/>
          <w:lang w:val="en-US"/>
        </w:rPr>
      </w:pPr>
      <w:r w:rsidRPr="005F6198">
        <w:rPr>
          <w:rFonts w:ascii="Cambria" w:hAnsi="Cambria" w:cs="Times New Roman"/>
          <w:sz w:val="24"/>
          <w:szCs w:val="24"/>
          <w:vertAlign w:val="superscript"/>
          <w:lang w:val="en-US"/>
        </w:rPr>
        <w:t>1</w:t>
      </w:r>
      <w:r w:rsidR="006B046B" w:rsidRPr="005F6198">
        <w:rPr>
          <w:rFonts w:ascii="Cambria" w:hAnsi="Cambria" w:cs="Times New Roman"/>
          <w:sz w:val="24"/>
          <w:szCs w:val="24"/>
          <w:vertAlign w:val="superscript"/>
          <w:lang w:val="en-US"/>
        </w:rPr>
        <w:t>4</w:t>
      </w:r>
      <w:r w:rsidR="005342B1" w:rsidRPr="005F6198">
        <w:rPr>
          <w:rFonts w:ascii="Cambria" w:hAnsi="Cambria" w:cs="Times New Roman"/>
          <w:sz w:val="24"/>
          <w:szCs w:val="24"/>
          <w:lang w:val="en-US"/>
        </w:rPr>
        <w:t xml:space="preserve">Health Economics Centre, University of Liverpool Management School, Liverpool, UK. Email: </w:t>
      </w:r>
      <w:hyperlink r:id="rId20" w:history="1">
        <w:r w:rsidR="005342B1" w:rsidRPr="005F6198">
          <w:rPr>
            <w:rStyle w:val="Hyperlink"/>
            <w:rFonts w:ascii="Cambria" w:hAnsi="Cambria" w:cs="Times New Roman"/>
            <w:color w:val="auto"/>
            <w:sz w:val="24"/>
            <w:szCs w:val="24"/>
            <w:u w:val="none"/>
            <w:lang w:val="en-US"/>
          </w:rPr>
          <w:t>a.r.haycox@liverpool.ac.uk</w:t>
        </w:r>
      </w:hyperlink>
      <w:r w:rsidR="005342B1" w:rsidRPr="005F6198">
        <w:rPr>
          <w:rFonts w:ascii="Cambria" w:hAnsi="Cambria" w:cs="Times New Roman"/>
          <w:sz w:val="24"/>
          <w:szCs w:val="24"/>
          <w:lang w:val="en-US"/>
        </w:rPr>
        <w:t xml:space="preserve">; </w:t>
      </w:r>
      <w:hyperlink r:id="rId21" w:history="1">
        <w:r w:rsidR="005342B1" w:rsidRPr="005F6198">
          <w:rPr>
            <w:rFonts w:ascii="Cambria" w:hAnsi="Cambria" w:cs="Times New Roman"/>
            <w:sz w:val="24"/>
            <w:szCs w:val="24"/>
          </w:rPr>
          <w:t>a.p.martin2@liverpool.ac.uk</w:t>
        </w:r>
      </w:hyperlink>
    </w:p>
    <w:p w:rsidR="005342B1"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lang w:val="en-US"/>
        </w:rPr>
        <w:t>1</w:t>
      </w:r>
      <w:r w:rsidR="006B046B" w:rsidRPr="005F6198">
        <w:rPr>
          <w:rFonts w:ascii="Cambria" w:hAnsi="Cambria" w:cs="Times New Roman"/>
          <w:sz w:val="24"/>
          <w:szCs w:val="24"/>
          <w:vertAlign w:val="superscript"/>
          <w:lang w:val="en-US"/>
        </w:rPr>
        <w:t>5</w:t>
      </w:r>
      <w:r w:rsidR="005342B1" w:rsidRPr="005F6198">
        <w:rPr>
          <w:rFonts w:ascii="Cambria" w:hAnsi="Cambria" w:cs="Times New Roman"/>
          <w:sz w:val="24"/>
          <w:szCs w:val="24"/>
          <w:lang w:val="en-US"/>
        </w:rPr>
        <w:t xml:space="preserve">Scottish Medicines Consortium, Glasgow, United Kingdom. Email: </w:t>
      </w:r>
      <w:hyperlink r:id="rId22" w:history="1">
        <w:r w:rsidR="005342B1" w:rsidRPr="005F6198">
          <w:rPr>
            <w:rStyle w:val="Hyperlink"/>
            <w:rFonts w:ascii="Cambria" w:hAnsi="Cambria" w:cs="Times New Roman"/>
            <w:color w:val="auto"/>
            <w:sz w:val="24"/>
            <w:szCs w:val="24"/>
            <w:u w:val="none"/>
            <w:lang w:val="en-US"/>
          </w:rPr>
          <w:t>janjones@nhs.net</w:t>
        </w:r>
      </w:hyperlink>
    </w:p>
    <w:p w:rsidR="005342B1" w:rsidRPr="005F6198" w:rsidRDefault="00814515" w:rsidP="005F6198">
      <w:pPr>
        <w:pStyle w:val="NoSpacing"/>
        <w:rPr>
          <w:rStyle w:val="Hyperlink"/>
          <w:rFonts w:ascii="Cambria" w:hAnsi="Cambria" w:cs="Times New Roman"/>
          <w:color w:val="auto"/>
          <w:sz w:val="24"/>
          <w:szCs w:val="24"/>
          <w:u w:val="none"/>
        </w:rPr>
      </w:pPr>
      <w:r w:rsidRPr="005F6198">
        <w:rPr>
          <w:rStyle w:val="email"/>
          <w:rFonts w:ascii="Cambria" w:hAnsi="Cambria" w:cs="Times New Roman"/>
          <w:sz w:val="24"/>
          <w:szCs w:val="24"/>
          <w:vertAlign w:val="superscript"/>
        </w:rPr>
        <w:t>1</w:t>
      </w:r>
      <w:r w:rsidR="006B046B" w:rsidRPr="005F6198">
        <w:rPr>
          <w:rStyle w:val="email"/>
          <w:rFonts w:ascii="Cambria" w:hAnsi="Cambria" w:cs="Times New Roman"/>
          <w:sz w:val="24"/>
          <w:szCs w:val="24"/>
          <w:vertAlign w:val="superscript"/>
        </w:rPr>
        <w:t>6</w:t>
      </w:r>
      <w:r w:rsidR="005342B1" w:rsidRPr="005F6198">
        <w:rPr>
          <w:rFonts w:ascii="Cambria" w:hAnsi="Cambria" w:cs="Times New Roman"/>
          <w:sz w:val="24"/>
          <w:szCs w:val="24"/>
        </w:rPr>
        <w:t>Pharmaceutical Drug Department, Azienda Sanitaria Locale of Verona, Verona, Italy.</w:t>
      </w:r>
      <w:r w:rsidR="005342B1" w:rsidRPr="005F6198">
        <w:rPr>
          <w:rFonts w:ascii="Cambria" w:hAnsi="Cambria" w:cs="Times New Roman"/>
          <w:sz w:val="24"/>
          <w:szCs w:val="24"/>
        </w:rPr>
        <w:br/>
        <w:t xml:space="preserve">Email: </w:t>
      </w:r>
      <w:hyperlink r:id="rId23" w:history="1">
        <w:r w:rsidR="005342B1" w:rsidRPr="005F6198">
          <w:rPr>
            <w:rStyle w:val="Hyperlink"/>
            <w:rFonts w:ascii="Cambria" w:hAnsi="Cambria" w:cs="Times New Roman"/>
            <w:color w:val="auto"/>
            <w:sz w:val="24"/>
            <w:szCs w:val="24"/>
            <w:u w:val="none"/>
          </w:rPr>
          <w:t>roberta.joppi@ulss20.verona.it</w:t>
        </w:r>
      </w:hyperlink>
    </w:p>
    <w:p w:rsidR="005342B1" w:rsidRPr="005F6198" w:rsidRDefault="005342B1" w:rsidP="005F6198">
      <w:pPr>
        <w:pStyle w:val="NoSpacing"/>
        <w:rPr>
          <w:rStyle w:val="email"/>
          <w:rFonts w:ascii="Cambria" w:hAnsi="Cambria" w:cs="Times New Roman"/>
          <w:sz w:val="24"/>
          <w:szCs w:val="24"/>
          <w:lang w:val="de-DE"/>
        </w:rPr>
      </w:pPr>
      <w:r w:rsidRPr="005F6198">
        <w:rPr>
          <w:rFonts w:ascii="Cambria" w:hAnsi="Cambria" w:cs="Times New Roman"/>
          <w:sz w:val="24"/>
          <w:szCs w:val="24"/>
          <w:vertAlign w:val="superscript"/>
        </w:rPr>
        <w:t>1</w:t>
      </w:r>
      <w:r w:rsidR="006B046B" w:rsidRPr="005F6198">
        <w:rPr>
          <w:rFonts w:ascii="Cambria" w:hAnsi="Cambria" w:cs="Times New Roman"/>
          <w:sz w:val="24"/>
          <w:szCs w:val="24"/>
          <w:vertAlign w:val="superscript"/>
        </w:rPr>
        <w:t>7</w:t>
      </w:r>
      <w:r w:rsidRPr="005F6198">
        <w:rPr>
          <w:rFonts w:ascii="Cambria" w:hAnsi="Cambria" w:cs="Times New Roman"/>
          <w:sz w:val="24"/>
          <w:szCs w:val="24"/>
        </w:rPr>
        <w:t xml:space="preserve">State Agency of Medicines, Tartu, Estonia. </w:t>
      </w:r>
      <w:r w:rsidRPr="005F6198">
        <w:rPr>
          <w:rFonts w:ascii="Cambria" w:hAnsi="Cambria" w:cs="Times New Roman"/>
          <w:sz w:val="24"/>
          <w:szCs w:val="24"/>
          <w:lang w:val="de-DE"/>
        </w:rPr>
        <w:t xml:space="preserve">Email: </w:t>
      </w:r>
      <w:hyperlink r:id="rId24" w:history="1">
        <w:r w:rsidRPr="005F6198">
          <w:rPr>
            <w:rStyle w:val="Hyperlink"/>
            <w:rFonts w:ascii="Cambria" w:hAnsi="Cambria" w:cs="Times New Roman"/>
            <w:color w:val="auto"/>
            <w:sz w:val="24"/>
            <w:szCs w:val="24"/>
            <w:u w:val="none"/>
            <w:lang w:val="de-DE"/>
          </w:rPr>
          <w:t>Ott.Laius@ravimiamet.ee</w:t>
        </w:r>
      </w:hyperlink>
    </w:p>
    <w:p w:rsidR="005342B1"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lang w:val="de-DE"/>
        </w:rPr>
        <w:t>1</w:t>
      </w:r>
      <w:r w:rsidR="006B046B" w:rsidRPr="005F6198">
        <w:rPr>
          <w:rFonts w:ascii="Cambria" w:hAnsi="Cambria" w:cs="Times New Roman"/>
          <w:sz w:val="24"/>
          <w:szCs w:val="24"/>
          <w:vertAlign w:val="superscript"/>
          <w:lang w:val="de-DE"/>
        </w:rPr>
        <w:t>8</w:t>
      </w:r>
      <w:r w:rsidR="005342B1" w:rsidRPr="005F6198">
        <w:rPr>
          <w:rFonts w:ascii="Cambria" w:hAnsi="Cambria" w:cs="Times New Roman"/>
          <w:sz w:val="24"/>
          <w:szCs w:val="24"/>
          <w:lang w:val="de-DE"/>
        </w:rPr>
        <w:t xml:space="preserve">Wissenschaftliches Institut der AOK (WIdO), 31 Rosenthaler Straße, DE-10178 Berlin, Germany. </w:t>
      </w:r>
      <w:r w:rsidR="005342B1" w:rsidRPr="005F6198">
        <w:rPr>
          <w:rFonts w:ascii="Cambria" w:hAnsi="Cambria" w:cs="Times New Roman"/>
          <w:sz w:val="24"/>
          <w:szCs w:val="24"/>
        </w:rPr>
        <w:t xml:space="preserve">Email: </w:t>
      </w:r>
      <w:hyperlink r:id="rId25" w:history="1">
        <w:r w:rsidR="005342B1" w:rsidRPr="005F6198">
          <w:rPr>
            <w:rStyle w:val="Hyperlink"/>
            <w:rFonts w:ascii="Cambria" w:hAnsi="Cambria" w:cs="Times New Roman"/>
            <w:color w:val="auto"/>
            <w:sz w:val="24"/>
            <w:szCs w:val="24"/>
            <w:u w:val="none"/>
          </w:rPr>
          <w:t>irene.langner@wido.bv.aok.de</w:t>
        </w:r>
      </w:hyperlink>
      <w:r w:rsidR="005342B1" w:rsidRPr="005F6198">
        <w:rPr>
          <w:rFonts w:ascii="Cambria" w:hAnsi="Cambria" w:cs="Times New Roman"/>
          <w:sz w:val="24"/>
          <w:szCs w:val="24"/>
        </w:rPr>
        <w:t xml:space="preserve">, </w:t>
      </w:r>
      <w:hyperlink r:id="rId26" w:history="1">
        <w:r w:rsidR="005342B1" w:rsidRPr="005F6198">
          <w:rPr>
            <w:rStyle w:val="Hyperlink"/>
            <w:rFonts w:ascii="Cambria" w:hAnsi="Cambria" w:cs="Times New Roman"/>
            <w:color w:val="auto"/>
            <w:sz w:val="24"/>
            <w:szCs w:val="24"/>
            <w:u w:val="none"/>
          </w:rPr>
          <w:t>gisbert.selke@wido.bv.aok.de</w:t>
        </w:r>
      </w:hyperlink>
    </w:p>
    <w:p w:rsidR="005342B1" w:rsidRPr="005F6198" w:rsidRDefault="005342B1" w:rsidP="005F6198">
      <w:pPr>
        <w:pStyle w:val="NoSpacing"/>
        <w:rPr>
          <w:rFonts w:ascii="Cambria" w:hAnsi="Cambria" w:cs="Times New Roman"/>
          <w:sz w:val="24"/>
          <w:szCs w:val="24"/>
          <w:lang w:eastAsia="en-GB"/>
        </w:rPr>
      </w:pPr>
      <w:r w:rsidRPr="005F6198">
        <w:rPr>
          <w:rFonts w:ascii="Cambria" w:hAnsi="Cambria" w:cs="Times New Roman"/>
          <w:sz w:val="24"/>
          <w:szCs w:val="24"/>
          <w:vertAlign w:val="superscript"/>
          <w:lang w:eastAsia="en-GB"/>
        </w:rPr>
        <w:t>1</w:t>
      </w:r>
      <w:r w:rsidR="006B046B" w:rsidRPr="005F6198">
        <w:rPr>
          <w:rFonts w:ascii="Cambria" w:hAnsi="Cambria" w:cs="Times New Roman"/>
          <w:sz w:val="24"/>
          <w:szCs w:val="24"/>
          <w:vertAlign w:val="superscript"/>
          <w:lang w:eastAsia="en-GB"/>
        </w:rPr>
        <w:t>9</w:t>
      </w:r>
      <w:r w:rsidRPr="005F6198">
        <w:rPr>
          <w:rFonts w:ascii="Cambria" w:hAnsi="Cambria" w:cs="Times New Roman"/>
          <w:sz w:val="24"/>
          <w:szCs w:val="24"/>
          <w:lang w:eastAsia="en-GB"/>
        </w:rPr>
        <w:t xml:space="preserve">Ministry of Health and Social Welfare, </w:t>
      </w:r>
      <w:r w:rsidRPr="005F6198">
        <w:rPr>
          <w:rFonts w:ascii="Cambria" w:hAnsi="Cambria" w:cs="Times New Roman"/>
          <w:sz w:val="24"/>
          <w:szCs w:val="24"/>
        </w:rPr>
        <w:t>Banja Luka, Republic of Srpska, Bosnia and Herzegovina</w:t>
      </w:r>
      <w:r w:rsidRPr="005F6198">
        <w:rPr>
          <w:rFonts w:ascii="Cambria" w:hAnsi="Cambria" w:cs="Times New Roman"/>
          <w:sz w:val="24"/>
          <w:szCs w:val="24"/>
          <w:lang w:eastAsia="en-GB"/>
        </w:rPr>
        <w:t xml:space="preserve">. Email: </w:t>
      </w:r>
      <w:hyperlink r:id="rId27" w:history="1">
        <w:r w:rsidRPr="005F6198">
          <w:rPr>
            <w:rStyle w:val="Hyperlink"/>
            <w:rFonts w:ascii="Cambria" w:hAnsi="Cambria" w:cs="Times New Roman"/>
            <w:color w:val="auto"/>
            <w:sz w:val="24"/>
            <w:szCs w:val="24"/>
            <w:u w:val="none"/>
            <w:lang w:eastAsia="en-GB"/>
          </w:rPr>
          <w:t>v.mpekovic@mzsz.vladars.net</w:t>
        </w:r>
      </w:hyperlink>
    </w:p>
    <w:p w:rsidR="005342B1" w:rsidRPr="005F6198" w:rsidRDefault="006B046B" w:rsidP="005F6198">
      <w:pPr>
        <w:pStyle w:val="NoSpacing"/>
        <w:rPr>
          <w:rFonts w:ascii="Cambria" w:hAnsi="Cambria" w:cs="Times New Roman"/>
          <w:sz w:val="24"/>
          <w:szCs w:val="24"/>
          <w:lang w:eastAsia="en-GB"/>
        </w:rPr>
      </w:pPr>
      <w:r w:rsidRPr="005F6198">
        <w:rPr>
          <w:rFonts w:ascii="Cambria" w:hAnsi="Cambria" w:cs="Times New Roman"/>
          <w:sz w:val="24"/>
          <w:szCs w:val="24"/>
          <w:vertAlign w:val="superscript"/>
        </w:rPr>
        <w:lastRenderedPageBreak/>
        <w:t>20</w:t>
      </w:r>
      <w:r w:rsidR="005342B1" w:rsidRPr="005F6198">
        <w:rPr>
          <w:rFonts w:ascii="Cambria" w:hAnsi="Cambria" w:cs="Times New Roman"/>
          <w:sz w:val="24"/>
          <w:szCs w:val="24"/>
        </w:rPr>
        <w:t xml:space="preserve">Medical Faculty, Department of </w:t>
      </w:r>
      <w:r w:rsidR="005342B1" w:rsidRPr="005F6198">
        <w:rPr>
          <w:rFonts w:ascii="Cambria" w:hAnsi="Cambria" w:cs="Times New Roman"/>
          <w:sz w:val="24"/>
          <w:szCs w:val="24"/>
          <w:lang w:eastAsia="en-GB"/>
        </w:rPr>
        <w:t xml:space="preserve">Social Pharmacy, University Banja Luka, Banja Luka, Mrkalja 18, </w:t>
      </w:r>
      <w:r w:rsidR="005342B1" w:rsidRPr="005F6198">
        <w:rPr>
          <w:rFonts w:ascii="Cambria" w:hAnsi="Cambria" w:cs="Times New Roman"/>
          <w:sz w:val="24"/>
          <w:szCs w:val="24"/>
        </w:rPr>
        <w:t>Republic of Srpska, Bosnia and Herzegovina</w:t>
      </w:r>
      <w:r w:rsidR="005342B1" w:rsidRPr="005F6198">
        <w:rPr>
          <w:rFonts w:ascii="Cambria" w:hAnsi="Cambria" w:cs="Times New Roman"/>
          <w:sz w:val="24"/>
          <w:szCs w:val="24"/>
          <w:lang w:eastAsia="en-GB"/>
        </w:rPr>
        <w:t xml:space="preserve">  </w:t>
      </w:r>
    </w:p>
    <w:p w:rsidR="005342B1"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1</w:t>
      </w:r>
      <w:r w:rsidR="005342B1" w:rsidRPr="005F6198">
        <w:rPr>
          <w:rFonts w:ascii="Cambria" w:hAnsi="Cambria" w:cs="Times New Roman"/>
          <w:sz w:val="24"/>
          <w:szCs w:val="24"/>
        </w:rPr>
        <w:t>Pharmacoeconomics &amp; Health Technology Assessment, Dept. of Pharmacology &amp; Therapeutics</w:t>
      </w:r>
      <w:r w:rsidR="005372EA" w:rsidRPr="005F6198">
        <w:rPr>
          <w:rFonts w:ascii="Cambria" w:hAnsi="Cambria" w:cs="Times New Roman"/>
          <w:sz w:val="24"/>
          <w:szCs w:val="24"/>
        </w:rPr>
        <w:t xml:space="preserve">, </w:t>
      </w:r>
      <w:r w:rsidR="005342B1" w:rsidRPr="005F6198">
        <w:rPr>
          <w:rFonts w:ascii="Cambria" w:hAnsi="Cambria" w:cs="Times New Roman"/>
          <w:sz w:val="24"/>
          <w:szCs w:val="24"/>
        </w:rPr>
        <w:t xml:space="preserve">Trinity College, Dublin. Email: </w:t>
      </w:r>
      <w:hyperlink r:id="rId28" w:history="1">
        <w:r w:rsidR="005342B1" w:rsidRPr="005F6198">
          <w:rPr>
            <w:rFonts w:ascii="Cambria" w:hAnsi="Cambria" w:cs="Times New Roman"/>
            <w:sz w:val="24"/>
            <w:szCs w:val="24"/>
          </w:rPr>
          <w:t>MCCULLLM@tcd.ie</w:t>
        </w:r>
      </w:hyperlink>
    </w:p>
    <w:p w:rsidR="005342B1" w:rsidRPr="005F6198" w:rsidRDefault="00814515" w:rsidP="005F6198">
      <w:pPr>
        <w:pStyle w:val="NoSpacing"/>
        <w:rPr>
          <w:rStyle w:val="email"/>
          <w:rFonts w:ascii="Cambria" w:hAnsi="Cambria" w:cs="Times New Roman"/>
          <w:sz w:val="24"/>
          <w:szCs w:val="24"/>
        </w:rPr>
      </w:pPr>
      <w:r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2</w:t>
      </w:r>
      <w:r w:rsidR="005342B1" w:rsidRPr="005F6198">
        <w:rPr>
          <w:rFonts w:ascii="Cambria" w:hAnsi="Cambria" w:cs="Times New Roman"/>
          <w:sz w:val="24"/>
          <w:szCs w:val="24"/>
          <w:lang w:val="en-US"/>
        </w:rPr>
        <w:t xml:space="preserve">Department of Health Services, Ministry of Health, Reykjavík, Iceland. Email: </w:t>
      </w:r>
      <w:hyperlink r:id="rId29" w:tgtFrame="_blank" w:history="1">
        <w:r w:rsidR="005342B1" w:rsidRPr="005F6198">
          <w:rPr>
            <w:rStyle w:val="Hyperlink"/>
            <w:rFonts w:ascii="Cambria" w:hAnsi="Cambria" w:cs="Times New Roman"/>
            <w:color w:val="auto"/>
            <w:sz w:val="24"/>
            <w:szCs w:val="24"/>
            <w:u w:val="none"/>
            <w:lang w:val="en-US"/>
          </w:rPr>
          <w:t>einar.magnusson@vel.is</w:t>
        </w:r>
      </w:hyperlink>
      <w:r w:rsidR="005342B1" w:rsidRPr="005F6198">
        <w:rPr>
          <w:rFonts w:ascii="Cambria" w:hAnsi="Cambria" w:cs="Times New Roman"/>
          <w:sz w:val="24"/>
          <w:szCs w:val="24"/>
          <w:lang w:val="en-US"/>
        </w:rPr>
        <w:t> </w:t>
      </w:r>
    </w:p>
    <w:p w:rsidR="005342B1" w:rsidRPr="005F6198" w:rsidRDefault="00814515" w:rsidP="005F6198">
      <w:pPr>
        <w:pStyle w:val="NoSpacing"/>
        <w:rPr>
          <w:rStyle w:val="email"/>
          <w:rFonts w:ascii="Cambria" w:hAnsi="Cambria" w:cs="Times New Roman"/>
          <w:sz w:val="24"/>
          <w:szCs w:val="24"/>
        </w:rPr>
      </w:pPr>
      <w:r w:rsidRPr="005F6198">
        <w:rPr>
          <w:rStyle w:val="email"/>
          <w:rFonts w:ascii="Cambria" w:hAnsi="Cambria" w:cs="Times New Roman"/>
          <w:sz w:val="24"/>
          <w:szCs w:val="24"/>
          <w:vertAlign w:val="superscript"/>
        </w:rPr>
        <w:t>2</w:t>
      </w:r>
      <w:r w:rsidR="006B046B" w:rsidRPr="005F6198">
        <w:rPr>
          <w:rStyle w:val="email"/>
          <w:rFonts w:ascii="Cambria" w:hAnsi="Cambria" w:cs="Times New Roman"/>
          <w:sz w:val="24"/>
          <w:szCs w:val="24"/>
          <w:vertAlign w:val="superscript"/>
        </w:rPr>
        <w:t>3</w:t>
      </w:r>
      <w:r w:rsidR="005342B1" w:rsidRPr="005F6198">
        <w:rPr>
          <w:rStyle w:val="email"/>
          <w:rFonts w:ascii="Cambria" w:hAnsi="Cambria" w:cs="Times New Roman"/>
          <w:sz w:val="24"/>
          <w:szCs w:val="24"/>
        </w:rPr>
        <w:t>Norweigian Direct</w:t>
      </w:r>
      <w:r w:rsidR="006B046B" w:rsidRPr="005F6198">
        <w:rPr>
          <w:rStyle w:val="email"/>
          <w:rFonts w:ascii="Cambria" w:hAnsi="Cambria" w:cs="Times New Roman"/>
          <w:sz w:val="24"/>
          <w:szCs w:val="24"/>
        </w:rPr>
        <w:t>o</w:t>
      </w:r>
      <w:r w:rsidR="005342B1" w:rsidRPr="005F6198">
        <w:rPr>
          <w:rStyle w:val="email"/>
          <w:rFonts w:ascii="Cambria" w:hAnsi="Cambria" w:cs="Times New Roman"/>
          <w:sz w:val="24"/>
          <w:szCs w:val="24"/>
        </w:rPr>
        <w:t xml:space="preserve">rate for Health, Oslo, Norway. Email: </w:t>
      </w:r>
      <w:hyperlink r:id="rId30" w:history="1">
        <w:r w:rsidR="005342B1" w:rsidRPr="005F6198">
          <w:rPr>
            <w:rFonts w:ascii="Cambria" w:hAnsi="Cambria" w:cs="Times New Roman"/>
            <w:sz w:val="24"/>
            <w:szCs w:val="24"/>
          </w:rPr>
          <w:t>ellen.nilsen@helsedir.no</w:t>
        </w:r>
      </w:hyperlink>
    </w:p>
    <w:p w:rsidR="005342B1"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4</w:t>
      </w:r>
      <w:r w:rsidR="005342B1" w:rsidRPr="005F6198">
        <w:rPr>
          <w:rFonts w:ascii="Cambria" w:hAnsi="Cambria" w:cs="Times New Roman"/>
          <w:sz w:val="24"/>
          <w:szCs w:val="24"/>
        </w:rPr>
        <w:t xml:space="preserve">IRDES, 117 bis rue Manin, 75019 Paris, France. Email: </w:t>
      </w:r>
      <w:hyperlink r:id="rId31" w:history="1">
        <w:r w:rsidR="005342B1" w:rsidRPr="005F6198">
          <w:rPr>
            <w:rStyle w:val="Hyperlink"/>
            <w:rFonts w:ascii="Cambria" w:hAnsi="Cambria" w:cs="Times New Roman"/>
            <w:color w:val="auto"/>
            <w:sz w:val="24"/>
            <w:szCs w:val="24"/>
            <w:u w:val="none"/>
          </w:rPr>
          <w:t>sermet@irdes.fr</w:t>
        </w:r>
      </w:hyperlink>
    </w:p>
    <w:p w:rsidR="00814515" w:rsidRPr="005F6198" w:rsidRDefault="00814515" w:rsidP="005F6198">
      <w:pPr>
        <w:pStyle w:val="NoSpacing"/>
        <w:rPr>
          <w:rFonts w:ascii="Cambria" w:hAnsi="Cambria" w:cs="Times New Roman"/>
          <w:sz w:val="24"/>
          <w:szCs w:val="24"/>
          <w:vertAlign w:val="superscript"/>
          <w:lang w:val="en-US"/>
        </w:rPr>
      </w:pPr>
      <w:r w:rsidRPr="005F6198">
        <w:rPr>
          <w:rFonts w:ascii="Cambria" w:hAnsi="Cambria" w:cs="Times New Roman"/>
          <w:sz w:val="24"/>
          <w:szCs w:val="24"/>
          <w:vertAlign w:val="superscript"/>
          <w:lang w:val="en-US"/>
        </w:rPr>
        <w:t>2</w:t>
      </w:r>
      <w:r w:rsidR="006B046B" w:rsidRPr="005F6198">
        <w:rPr>
          <w:rFonts w:ascii="Cambria" w:hAnsi="Cambria" w:cs="Times New Roman"/>
          <w:sz w:val="24"/>
          <w:szCs w:val="24"/>
          <w:vertAlign w:val="superscript"/>
          <w:lang w:val="en-US"/>
        </w:rPr>
        <w:t>5</w:t>
      </w:r>
      <w:r w:rsidR="005342B1" w:rsidRPr="005F6198">
        <w:rPr>
          <w:rFonts w:ascii="Cambria" w:hAnsi="Cambria" w:cs="Times New Roman"/>
          <w:sz w:val="24"/>
          <w:szCs w:val="24"/>
          <w:lang w:val="en-US"/>
        </w:rPr>
        <w:t xml:space="preserve">KU Leuven Department of Pharmaceutical and Pharmacological Sciences, Leuven, Belgium. Email: </w:t>
      </w:r>
      <w:hyperlink r:id="rId32" w:history="1">
        <w:r w:rsidR="005342B1" w:rsidRPr="005F6198">
          <w:rPr>
            <w:rStyle w:val="Hyperlink"/>
            <w:rFonts w:ascii="Cambria" w:hAnsi="Cambria" w:cs="Times New Roman"/>
            <w:color w:val="auto"/>
            <w:sz w:val="24"/>
            <w:szCs w:val="24"/>
            <w:u w:val="none"/>
            <w:lang w:val="en-US"/>
          </w:rPr>
          <w:t>steven.simoens@pharm.kuleuven.be</w:t>
        </w:r>
      </w:hyperlink>
    </w:p>
    <w:p w:rsidR="00680C3C" w:rsidRPr="005F6198" w:rsidRDefault="006B046B" w:rsidP="005F6198">
      <w:pPr>
        <w:pStyle w:val="NoSpacing"/>
        <w:rPr>
          <w:rFonts w:ascii="Cambria" w:hAnsi="Cambria" w:cs="Times New Roman"/>
          <w:sz w:val="24"/>
          <w:szCs w:val="24"/>
        </w:rPr>
      </w:pPr>
      <w:r w:rsidRPr="005F6198">
        <w:rPr>
          <w:rFonts w:ascii="Cambria" w:hAnsi="Cambria" w:cs="Times New Roman"/>
          <w:sz w:val="24"/>
          <w:szCs w:val="24"/>
          <w:vertAlign w:val="superscript"/>
        </w:rPr>
        <w:t>26</w:t>
      </w:r>
      <w:r w:rsidR="00CB4056" w:rsidRPr="005F6198">
        <w:rPr>
          <w:rFonts w:ascii="Cambria" w:hAnsi="Cambria" w:cs="Times New Roman"/>
          <w:sz w:val="24"/>
          <w:szCs w:val="24"/>
        </w:rPr>
        <w:t>Department of Pharmaceutical Affairs</w:t>
      </w:r>
      <w:r w:rsidR="00814515" w:rsidRPr="005F6198">
        <w:rPr>
          <w:rFonts w:ascii="Cambria" w:hAnsi="Cambria" w:cs="Times New Roman"/>
          <w:sz w:val="24"/>
          <w:szCs w:val="24"/>
        </w:rPr>
        <w:t xml:space="preserve">, </w:t>
      </w:r>
      <w:r w:rsidR="00680C3C" w:rsidRPr="005F6198">
        <w:rPr>
          <w:rFonts w:ascii="Cambria" w:hAnsi="Cambria" w:cs="Times New Roman"/>
          <w:sz w:val="24"/>
          <w:szCs w:val="24"/>
        </w:rPr>
        <w:t>Main Association of Austrian Social Insurance Institutions</w:t>
      </w:r>
      <w:r w:rsidR="00814515" w:rsidRPr="005F6198">
        <w:rPr>
          <w:rFonts w:ascii="Cambria" w:hAnsi="Cambria" w:cs="Times New Roman"/>
          <w:sz w:val="24"/>
          <w:szCs w:val="24"/>
        </w:rPr>
        <w:t xml:space="preserve">, </w:t>
      </w:r>
      <w:r w:rsidR="00680C3C" w:rsidRPr="005F6198">
        <w:rPr>
          <w:rFonts w:ascii="Cambria" w:hAnsi="Cambria" w:cs="Times New Roman"/>
          <w:sz w:val="24"/>
          <w:szCs w:val="24"/>
        </w:rPr>
        <w:t>Kundmanngasse 21</w:t>
      </w:r>
      <w:r w:rsidR="00814515" w:rsidRPr="005F6198">
        <w:rPr>
          <w:rFonts w:ascii="Cambria" w:hAnsi="Cambria" w:cs="Times New Roman"/>
          <w:sz w:val="24"/>
          <w:szCs w:val="24"/>
        </w:rPr>
        <w:t xml:space="preserve">, </w:t>
      </w:r>
      <w:r w:rsidR="00054054" w:rsidRPr="005F6198">
        <w:rPr>
          <w:rFonts w:ascii="Cambria" w:hAnsi="Cambria" w:cs="Times New Roman"/>
          <w:sz w:val="24"/>
          <w:szCs w:val="24"/>
        </w:rPr>
        <w:t>A-</w:t>
      </w:r>
      <w:r w:rsidR="00680C3C" w:rsidRPr="005F6198">
        <w:rPr>
          <w:rFonts w:ascii="Cambria" w:hAnsi="Cambria" w:cs="Times New Roman"/>
          <w:sz w:val="24"/>
          <w:szCs w:val="24"/>
        </w:rPr>
        <w:t>1031 Vienna, Austria</w:t>
      </w:r>
      <w:r w:rsidR="005201A1" w:rsidRPr="005F6198">
        <w:rPr>
          <w:rFonts w:ascii="Cambria" w:hAnsi="Cambria" w:cs="Times New Roman"/>
          <w:sz w:val="24"/>
          <w:szCs w:val="24"/>
        </w:rPr>
        <w:t>. Email: robert.sauermann@hvb.sozvers.at</w:t>
      </w:r>
    </w:p>
    <w:p w:rsidR="00680C3C" w:rsidRPr="005F6198" w:rsidRDefault="00814515" w:rsidP="005F6198">
      <w:pPr>
        <w:pStyle w:val="NoSpacing"/>
        <w:rPr>
          <w:rFonts w:ascii="Cambria" w:eastAsia="Lucida Sans Unicode" w:hAnsi="Cambria" w:cs="Times New Roman"/>
          <w:sz w:val="24"/>
          <w:szCs w:val="24"/>
        </w:rPr>
      </w:pPr>
      <w:r w:rsidRPr="005F6198">
        <w:rPr>
          <w:rFonts w:ascii="Cambria" w:eastAsia="Lucida Sans Unicode" w:hAnsi="Cambria" w:cs="Times New Roman"/>
          <w:sz w:val="24"/>
          <w:szCs w:val="24"/>
          <w:vertAlign w:val="superscript"/>
        </w:rPr>
        <w:t>2</w:t>
      </w:r>
      <w:r w:rsidR="006B046B" w:rsidRPr="005F6198">
        <w:rPr>
          <w:rFonts w:ascii="Cambria" w:eastAsia="Lucida Sans Unicode" w:hAnsi="Cambria" w:cs="Times New Roman"/>
          <w:sz w:val="24"/>
          <w:szCs w:val="24"/>
          <w:vertAlign w:val="superscript"/>
        </w:rPr>
        <w:t>7</w:t>
      </w:r>
      <w:r w:rsidR="00ED18DF" w:rsidRPr="005F6198">
        <w:rPr>
          <w:rFonts w:ascii="Cambria" w:eastAsia="Lucida Sans Unicode" w:hAnsi="Cambria" w:cs="Times New Roman"/>
          <w:sz w:val="24"/>
          <w:szCs w:val="24"/>
        </w:rPr>
        <w:t>Health Technology Assessment, Prices and Reimbursement Department</w:t>
      </w:r>
      <w:r w:rsidRPr="005F6198">
        <w:rPr>
          <w:rFonts w:ascii="Cambria" w:eastAsia="Lucida Sans Unicode" w:hAnsi="Cambria" w:cs="Times New Roman"/>
          <w:sz w:val="24"/>
          <w:szCs w:val="24"/>
        </w:rPr>
        <w:t xml:space="preserve"> </w:t>
      </w:r>
      <w:r w:rsidR="00ED18DF" w:rsidRPr="005F6198">
        <w:rPr>
          <w:rFonts w:ascii="Cambria" w:eastAsia="Lucida Sans Unicode" w:hAnsi="Cambria" w:cs="Times New Roman"/>
          <w:sz w:val="24"/>
          <w:szCs w:val="24"/>
        </w:rPr>
        <w:t>INFARMED - National Authority of Medicines and Health Products, I.P.</w:t>
      </w:r>
      <w:r w:rsidRPr="005F6198">
        <w:rPr>
          <w:rFonts w:ascii="Cambria" w:eastAsia="Lucida Sans Unicode" w:hAnsi="Cambria" w:cs="Times New Roman"/>
          <w:sz w:val="24"/>
          <w:szCs w:val="24"/>
        </w:rPr>
        <w:t xml:space="preserve"> </w:t>
      </w:r>
      <w:r w:rsidR="00ED18DF" w:rsidRPr="005F6198">
        <w:rPr>
          <w:rFonts w:ascii="Cambria" w:eastAsia="Lucida Sans Unicode" w:hAnsi="Cambria" w:cs="Times New Roman"/>
          <w:sz w:val="24"/>
          <w:szCs w:val="24"/>
        </w:rPr>
        <w:t>Parque de Saúde de Lisboa - Avenida do Brasil</w:t>
      </w:r>
      <w:r w:rsidR="00273E06" w:rsidRPr="005F6198">
        <w:rPr>
          <w:rFonts w:ascii="Cambria" w:eastAsia="Lucida Sans Unicode" w:hAnsi="Cambria" w:cs="Times New Roman"/>
          <w:sz w:val="24"/>
          <w:szCs w:val="24"/>
        </w:rPr>
        <w:t xml:space="preserve"> </w:t>
      </w:r>
      <w:r w:rsidR="00ED18DF" w:rsidRPr="005F6198">
        <w:rPr>
          <w:rFonts w:ascii="Cambria" w:eastAsia="Lucida Sans Unicode" w:hAnsi="Cambria" w:cs="Times New Roman"/>
          <w:sz w:val="24"/>
          <w:szCs w:val="24"/>
        </w:rPr>
        <w:t>53</w:t>
      </w:r>
      <w:r w:rsidRPr="005F6198">
        <w:rPr>
          <w:rFonts w:ascii="Cambria" w:eastAsia="Lucida Sans Unicode" w:hAnsi="Cambria" w:cs="Times New Roman"/>
          <w:sz w:val="24"/>
          <w:szCs w:val="24"/>
        </w:rPr>
        <w:t xml:space="preserve">, </w:t>
      </w:r>
      <w:r w:rsidR="00ED18DF" w:rsidRPr="005F6198">
        <w:rPr>
          <w:rFonts w:ascii="Cambria" w:eastAsia="Lucida Sans Unicode" w:hAnsi="Cambria" w:cs="Times New Roman"/>
          <w:sz w:val="24"/>
          <w:szCs w:val="24"/>
        </w:rPr>
        <w:t>1749-004 Lisbon, Portuga</w:t>
      </w:r>
      <w:r w:rsidR="00716EFF" w:rsidRPr="005F6198">
        <w:rPr>
          <w:rFonts w:ascii="Cambria" w:eastAsia="Lucida Sans Unicode" w:hAnsi="Cambria" w:cs="Times New Roman"/>
          <w:sz w:val="24"/>
          <w:szCs w:val="24"/>
        </w:rPr>
        <w:t>l</w:t>
      </w:r>
      <w:r w:rsidRPr="005F6198">
        <w:rPr>
          <w:rFonts w:ascii="Cambria" w:eastAsia="Lucida Sans Unicode" w:hAnsi="Cambria" w:cs="Times New Roman"/>
          <w:sz w:val="24"/>
          <w:szCs w:val="24"/>
        </w:rPr>
        <w:t xml:space="preserve">. Email: </w:t>
      </w:r>
      <w:hyperlink r:id="rId33" w:history="1">
        <w:r w:rsidRPr="005F6198">
          <w:rPr>
            <w:rStyle w:val="Hyperlink"/>
            <w:rFonts w:ascii="Cambria" w:eastAsia="Lucida Sans Unicode" w:hAnsi="Cambria" w:cs="Times New Roman"/>
            <w:color w:val="auto"/>
            <w:sz w:val="24"/>
            <w:szCs w:val="24"/>
            <w:u w:val="none"/>
            <w:lang w:eastAsia="de-DE"/>
          </w:rPr>
          <w:t>ricardo.ramos@infarmed.pt</w:t>
        </w:r>
      </w:hyperlink>
    </w:p>
    <w:p w:rsidR="00814515"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8</w:t>
      </w:r>
      <w:r w:rsidRPr="005F6198">
        <w:rPr>
          <w:rFonts w:ascii="Cambria" w:hAnsi="Cambria" w:cs="Times New Roman"/>
          <w:sz w:val="24"/>
          <w:szCs w:val="24"/>
        </w:rPr>
        <w:t xml:space="preserve">Department of Clinical Pharmacology, University Hospital, Rijeka, Croatia Email: vvlahovic@inet.hr </w:t>
      </w:r>
    </w:p>
    <w:p w:rsidR="00814515" w:rsidRPr="005F6198" w:rsidRDefault="00814515" w:rsidP="005F6198">
      <w:pPr>
        <w:pStyle w:val="NoSpacing"/>
        <w:rPr>
          <w:rFonts w:ascii="Cambria" w:hAnsi="Cambria" w:cs="Times New Roman"/>
          <w:sz w:val="24"/>
          <w:szCs w:val="24"/>
          <w:vertAlign w:val="superscript"/>
        </w:rPr>
      </w:pPr>
      <w:r w:rsidRPr="005F6198">
        <w:rPr>
          <w:rFonts w:ascii="Cambria" w:hAnsi="Cambria" w:cs="Times New Roman"/>
          <w:sz w:val="24"/>
          <w:szCs w:val="24"/>
          <w:vertAlign w:val="superscript"/>
        </w:rPr>
        <w:t>2</w:t>
      </w:r>
      <w:r w:rsidR="006B046B" w:rsidRPr="005F6198">
        <w:rPr>
          <w:rFonts w:ascii="Cambria" w:hAnsi="Cambria" w:cs="Times New Roman"/>
          <w:sz w:val="24"/>
          <w:szCs w:val="24"/>
          <w:vertAlign w:val="superscript"/>
        </w:rPr>
        <w:t>9</w:t>
      </w:r>
      <w:r w:rsidRPr="005F6198">
        <w:rPr>
          <w:rFonts w:ascii="Cambria" w:hAnsi="Cambria" w:cs="Times New Roman"/>
          <w:sz w:val="24"/>
          <w:szCs w:val="24"/>
          <w:lang w:val="en-US"/>
        </w:rPr>
        <w:t>B</w:t>
      </w:r>
      <w:r w:rsidRPr="005F6198">
        <w:rPr>
          <w:rFonts w:ascii="Cambria" w:hAnsi="Cambria" w:cs="Times New Roman"/>
          <w:sz w:val="24"/>
          <w:szCs w:val="24"/>
        </w:rPr>
        <w:t xml:space="preserve">arcelona Health Region, Catalan Health Service, Barcelona, Spain. Email: </w:t>
      </w:r>
      <w:hyperlink r:id="rId34" w:history="1">
        <w:r w:rsidRPr="005F6198">
          <w:rPr>
            <w:rStyle w:val="Hyperlink"/>
            <w:rFonts w:ascii="Cambria" w:hAnsi="Cambria" w:cs="Times New Roman"/>
            <w:color w:val="auto"/>
            <w:sz w:val="24"/>
            <w:szCs w:val="24"/>
            <w:u w:val="none"/>
          </w:rPr>
          <w:t>czara@catsalut.cat</w:t>
        </w:r>
      </w:hyperlink>
    </w:p>
    <w:p w:rsidR="00814515" w:rsidRPr="005F6198" w:rsidRDefault="006B046B" w:rsidP="005F6198">
      <w:pPr>
        <w:pStyle w:val="NoSpacing"/>
        <w:rPr>
          <w:rFonts w:ascii="Cambria" w:hAnsi="Cambria" w:cs="Times New Roman"/>
          <w:sz w:val="24"/>
          <w:szCs w:val="24"/>
        </w:rPr>
      </w:pPr>
      <w:r w:rsidRPr="005F6198">
        <w:rPr>
          <w:rFonts w:ascii="Cambria" w:hAnsi="Cambria" w:cs="Times New Roman"/>
          <w:sz w:val="24"/>
          <w:szCs w:val="24"/>
          <w:vertAlign w:val="superscript"/>
        </w:rPr>
        <w:t>30</w:t>
      </w:r>
      <w:r w:rsidR="00814515" w:rsidRPr="005F6198">
        <w:rPr>
          <w:rFonts w:ascii="Cambria" w:hAnsi="Cambria" w:cs="Times New Roman"/>
          <w:sz w:val="24"/>
          <w:szCs w:val="24"/>
        </w:rPr>
        <w:t xml:space="preserve">Strathclyde Institute of Pharmacy and Biomedical Sciences, University of Strathclyde, Glasgow, United Kingdom. Email: </w:t>
      </w:r>
      <w:hyperlink r:id="rId35" w:history="1">
        <w:r w:rsidR="00814515" w:rsidRPr="005F6198">
          <w:rPr>
            <w:rStyle w:val="Hyperlink"/>
            <w:rFonts w:ascii="Cambria" w:hAnsi="Cambria" w:cs="Times New Roman"/>
            <w:color w:val="auto"/>
            <w:sz w:val="24"/>
            <w:szCs w:val="24"/>
            <w:u w:val="none"/>
          </w:rPr>
          <w:t>Brian.godman@strath.ac.uk</w:t>
        </w:r>
      </w:hyperlink>
    </w:p>
    <w:p w:rsidR="00814515" w:rsidRPr="005F6198" w:rsidRDefault="00814515" w:rsidP="005F6198">
      <w:pPr>
        <w:pStyle w:val="NoSpacing"/>
        <w:rPr>
          <w:rFonts w:ascii="Cambria" w:hAnsi="Cambria" w:cs="Times New Roman"/>
          <w:sz w:val="24"/>
          <w:szCs w:val="24"/>
        </w:rPr>
      </w:pPr>
      <w:r w:rsidRPr="005F6198">
        <w:rPr>
          <w:rFonts w:ascii="Cambria" w:hAnsi="Cambria" w:cs="Times New Roman"/>
          <w:sz w:val="24"/>
          <w:szCs w:val="24"/>
          <w:vertAlign w:val="superscript"/>
        </w:rPr>
        <w:t>3</w:t>
      </w:r>
      <w:r w:rsidR="006B046B" w:rsidRPr="005F6198">
        <w:rPr>
          <w:rFonts w:ascii="Cambria" w:hAnsi="Cambria" w:cs="Times New Roman"/>
          <w:sz w:val="24"/>
          <w:szCs w:val="24"/>
          <w:vertAlign w:val="superscript"/>
        </w:rPr>
        <w:t>1</w:t>
      </w:r>
      <w:r w:rsidRPr="005F6198">
        <w:rPr>
          <w:rFonts w:ascii="Cambria" w:hAnsi="Cambria" w:cs="Times New Roman"/>
          <w:sz w:val="24"/>
          <w:szCs w:val="24"/>
        </w:rPr>
        <w:t xml:space="preserve">Department of Laboratory Medicine, Division of Clinical Pharmacology, Karolinska Institutet, Karolinska University Hospital Huddinge, Stockholm, Sweden. Email: </w:t>
      </w:r>
      <w:hyperlink r:id="rId36" w:history="1">
        <w:r w:rsidRPr="005F6198">
          <w:rPr>
            <w:rStyle w:val="Hyperlink"/>
            <w:rFonts w:ascii="Cambria" w:hAnsi="Cambria" w:cs="Times New Roman"/>
            <w:color w:val="auto"/>
            <w:sz w:val="24"/>
            <w:szCs w:val="24"/>
            <w:u w:val="none"/>
          </w:rPr>
          <w:t>Brian.Godman@ki.se</w:t>
        </w:r>
      </w:hyperlink>
    </w:p>
    <w:p w:rsidR="00814515" w:rsidRPr="005F6198" w:rsidRDefault="00814515" w:rsidP="005F6198">
      <w:pPr>
        <w:pStyle w:val="NoSpacing"/>
        <w:rPr>
          <w:rFonts w:ascii="Cambria" w:hAnsi="Cambria" w:cs="Times New Roman"/>
          <w:sz w:val="24"/>
          <w:szCs w:val="24"/>
        </w:rPr>
      </w:pPr>
    </w:p>
    <w:p w:rsidR="00814515" w:rsidRPr="005F6198" w:rsidRDefault="00814515" w:rsidP="005F6198">
      <w:pPr>
        <w:pStyle w:val="NoSpacing"/>
        <w:rPr>
          <w:rFonts w:ascii="Cambria" w:hAnsi="Cambria"/>
          <w:sz w:val="24"/>
          <w:szCs w:val="24"/>
        </w:rPr>
      </w:pPr>
      <w:r w:rsidRPr="005F6198">
        <w:rPr>
          <w:rStyle w:val="st1"/>
          <w:rFonts w:ascii="Cambria" w:hAnsi="Cambria"/>
          <w:sz w:val="24"/>
          <w:szCs w:val="24"/>
        </w:rPr>
        <w:t xml:space="preserve">*Author for correspondence. </w:t>
      </w:r>
      <w:r w:rsidRPr="005F6198">
        <w:rPr>
          <w:rFonts w:ascii="Cambria" w:hAnsi="Cambria"/>
          <w:sz w:val="24"/>
          <w:szCs w:val="24"/>
        </w:rPr>
        <w:t xml:space="preserve">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hyperlink r:id="rId37" w:history="1">
        <w:r w:rsidRPr="005F6198">
          <w:rPr>
            <w:rStyle w:val="Hyperlink"/>
            <w:rFonts w:ascii="Cambria" w:hAnsi="Cambria"/>
            <w:sz w:val="24"/>
            <w:szCs w:val="24"/>
          </w:rPr>
          <w:t>brian.godman@strath.ac.uk</w:t>
        </w:r>
      </w:hyperlink>
      <w:r w:rsidRPr="005F6198">
        <w:rPr>
          <w:rFonts w:ascii="Cambria" w:hAnsi="Cambria"/>
          <w:sz w:val="24"/>
          <w:szCs w:val="24"/>
        </w:rPr>
        <w:t>. Telephone: 0141 548 3825. Fax: 0141 552 2562</w:t>
      </w:r>
    </w:p>
    <w:p w:rsidR="006B513E" w:rsidRPr="005F6198" w:rsidRDefault="006B513E" w:rsidP="005F6198">
      <w:pPr>
        <w:pStyle w:val="PlainText"/>
        <w:rPr>
          <w:rFonts w:ascii="Cambria" w:hAnsi="Cambria" w:cs="Arial"/>
          <w:sz w:val="24"/>
          <w:szCs w:val="24"/>
          <w:lang w:val="en-GB" w:eastAsia="de-DE"/>
        </w:rPr>
      </w:pPr>
    </w:p>
    <w:p w:rsidR="00A57F08" w:rsidRPr="005F6198" w:rsidRDefault="00A57F08" w:rsidP="005F6198">
      <w:pPr>
        <w:pStyle w:val="PlainText"/>
        <w:rPr>
          <w:rFonts w:ascii="Cambria" w:hAnsi="Cambria" w:cs="Arial"/>
          <w:sz w:val="24"/>
          <w:szCs w:val="24"/>
          <w:lang w:val="en-GB" w:eastAsia="de-DE"/>
        </w:rPr>
      </w:pPr>
      <w:r w:rsidRPr="005F6198">
        <w:rPr>
          <w:rFonts w:ascii="Cambria" w:hAnsi="Cambria" w:cs="Arial"/>
          <w:sz w:val="24"/>
          <w:szCs w:val="24"/>
          <w:lang w:val="en-GB" w:eastAsia="de-DE"/>
        </w:rPr>
        <w:t>Key words: EMA, adaptive pathways, payers, marketing authorisation</w:t>
      </w:r>
      <w:r w:rsidR="00C23C8D" w:rsidRPr="005F6198">
        <w:rPr>
          <w:rFonts w:ascii="Cambria" w:hAnsi="Cambria" w:cs="Arial"/>
          <w:sz w:val="24"/>
          <w:szCs w:val="24"/>
          <w:lang w:val="en-GB" w:eastAsia="de-DE"/>
        </w:rPr>
        <w:t>, Europe</w:t>
      </w:r>
    </w:p>
    <w:p w:rsidR="00A57F08" w:rsidRPr="005F6198" w:rsidRDefault="00A57F08" w:rsidP="005F6198">
      <w:pPr>
        <w:pStyle w:val="PlainText"/>
        <w:rPr>
          <w:rFonts w:ascii="Cambria" w:hAnsi="Cambria" w:cs="Arial"/>
          <w:sz w:val="24"/>
          <w:szCs w:val="24"/>
          <w:lang w:val="en-GB" w:eastAsia="de-DE"/>
        </w:rPr>
      </w:pPr>
    </w:p>
    <w:p w:rsidR="00547601" w:rsidRPr="005F6198" w:rsidRDefault="001D4869" w:rsidP="005F6198">
      <w:pPr>
        <w:pBdr>
          <w:top w:val="single" w:sz="4" w:space="1" w:color="auto"/>
          <w:left w:val="single" w:sz="4" w:space="4" w:color="auto"/>
          <w:bottom w:val="single" w:sz="4" w:space="1" w:color="auto"/>
          <w:right w:val="single" w:sz="4" w:space="4" w:color="auto"/>
        </w:pBdr>
        <w:spacing w:line="240" w:lineRule="auto"/>
        <w:rPr>
          <w:rFonts w:ascii="Cambria" w:hAnsi="Cambria"/>
          <w:b/>
          <w:w w:val="100"/>
          <w:sz w:val="24"/>
          <w:szCs w:val="24"/>
          <w:lang w:val="en-GB" w:eastAsia="de-DE"/>
        </w:rPr>
      </w:pPr>
      <w:r w:rsidRPr="005F6198">
        <w:rPr>
          <w:rFonts w:ascii="Cambria" w:hAnsi="Cambria"/>
          <w:b/>
          <w:w w:val="100"/>
          <w:sz w:val="24"/>
          <w:szCs w:val="24"/>
          <w:lang w:val="en-GB" w:eastAsia="de-DE"/>
        </w:rPr>
        <w:t>Abstract</w:t>
      </w:r>
    </w:p>
    <w:p w:rsidR="00547601" w:rsidRPr="005F6198" w:rsidRDefault="0054760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p>
    <w:p w:rsidR="005E5515" w:rsidRPr="005F6198" w:rsidRDefault="005E5515"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Payers are a major stakeholder in any considerations and initiatives concerning adaptive licensing of new medicinal products, also referred to as Medicines Adaptive Pathways to patients (MAPPs).</w:t>
      </w: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Firstly, the scope </w:t>
      </w:r>
      <w:r w:rsidR="005E5515" w:rsidRPr="005F6198">
        <w:rPr>
          <w:rFonts w:ascii="Cambria" w:hAnsi="Cambria"/>
          <w:w w:val="100"/>
          <w:sz w:val="24"/>
          <w:szCs w:val="24"/>
          <w:lang w:val="en-GB" w:eastAsia="de-DE"/>
        </w:rPr>
        <w:t>and</w:t>
      </w:r>
      <w:r w:rsidRPr="005F6198">
        <w:rPr>
          <w:rFonts w:ascii="Cambria" w:hAnsi="Cambria"/>
          <w:w w:val="100"/>
          <w:sz w:val="24"/>
          <w:szCs w:val="24"/>
          <w:lang w:val="en-GB" w:eastAsia="de-DE"/>
        </w:rPr>
        <w:t xml:space="preserve"> necessity </w:t>
      </w:r>
      <w:r w:rsidR="005E5515" w:rsidRPr="005F6198">
        <w:rPr>
          <w:rFonts w:ascii="Cambria" w:hAnsi="Cambria"/>
          <w:w w:val="100"/>
          <w:sz w:val="24"/>
          <w:szCs w:val="24"/>
          <w:lang w:val="en-GB" w:eastAsia="de-DE"/>
        </w:rPr>
        <w:t xml:space="preserve">of MAPPs need further scrutiny, especially with regard to the definition of  </w:t>
      </w:r>
      <w:r w:rsidRPr="005F6198">
        <w:rPr>
          <w:rFonts w:ascii="Cambria" w:hAnsi="Cambria"/>
          <w:w w:val="100"/>
          <w:sz w:val="24"/>
          <w:szCs w:val="24"/>
          <w:lang w:val="en-GB" w:eastAsia="de-DE"/>
        </w:rPr>
        <w:t xml:space="preserve"> unmet need</w:t>
      </w:r>
      <w:r w:rsidR="005E5515" w:rsidRPr="005F6198">
        <w:rPr>
          <w:rFonts w:ascii="Cambria" w:hAnsi="Cambria"/>
          <w:w w:val="100"/>
          <w:sz w:val="24"/>
          <w:szCs w:val="24"/>
          <w:lang w:val="en-GB" w:eastAsia="de-DE"/>
        </w:rPr>
        <w:t>.</w:t>
      </w: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p>
    <w:p w:rsidR="006A3B71" w:rsidRPr="005F6198" w:rsidRDefault="005E5515"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C</w:t>
      </w:r>
      <w:r w:rsidR="006A3B71" w:rsidRPr="005F6198">
        <w:rPr>
          <w:rFonts w:ascii="Cambria" w:hAnsi="Cambria"/>
          <w:w w:val="100"/>
          <w:sz w:val="24"/>
          <w:szCs w:val="24"/>
          <w:lang w:val="en-GB" w:eastAsia="de-DE"/>
        </w:rPr>
        <w:t>onditional approval pathways already exist for new medicines for seriously debilitating or life-threatening diseases and only a limited number of new medicines are innovative.</w:t>
      </w: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lastRenderedPageBreak/>
        <w:t xml:space="preserve">Secondly, MAPPs will result in new medicines on the market with limited </w:t>
      </w:r>
      <w:r w:rsidR="005E5515" w:rsidRPr="005F6198">
        <w:rPr>
          <w:rFonts w:ascii="Cambria" w:hAnsi="Cambria"/>
          <w:w w:val="100"/>
          <w:sz w:val="24"/>
          <w:szCs w:val="24"/>
          <w:lang w:val="en-GB" w:eastAsia="de-DE"/>
        </w:rPr>
        <w:t>evidence</w:t>
      </w:r>
      <w:r w:rsidRPr="005F6198">
        <w:rPr>
          <w:rFonts w:ascii="Cambria" w:hAnsi="Cambria"/>
          <w:w w:val="100"/>
          <w:sz w:val="24"/>
          <w:szCs w:val="24"/>
          <w:lang w:val="en-GB" w:eastAsia="de-DE"/>
        </w:rPr>
        <w:t xml:space="preserve"> about their effectiveness and safety. Additional data </w:t>
      </w:r>
      <w:r w:rsidR="005E5515" w:rsidRPr="005F6198">
        <w:rPr>
          <w:rFonts w:ascii="Cambria" w:hAnsi="Cambria"/>
          <w:w w:val="100"/>
          <w:sz w:val="24"/>
          <w:szCs w:val="24"/>
          <w:lang w:val="en-GB" w:eastAsia="de-DE"/>
        </w:rPr>
        <w:t>are to</w:t>
      </w:r>
      <w:r w:rsidRPr="005F6198">
        <w:rPr>
          <w:rFonts w:ascii="Cambria" w:hAnsi="Cambria"/>
          <w:w w:val="100"/>
          <w:sz w:val="24"/>
          <w:szCs w:val="24"/>
          <w:lang w:val="en-GB" w:eastAsia="de-DE"/>
        </w:rPr>
        <w:t xml:space="preserve"> be collected after approval. Consequently, adaptive pathways may increase the risk of exposing patients to ineffective or unsafe medicines. </w:t>
      </w:r>
      <w:r w:rsidR="005E5515" w:rsidRPr="005F6198">
        <w:rPr>
          <w:rFonts w:ascii="Cambria" w:hAnsi="Cambria"/>
          <w:w w:val="100"/>
          <w:sz w:val="24"/>
          <w:szCs w:val="24"/>
          <w:lang w:val="en-GB" w:eastAsia="de-DE"/>
        </w:rPr>
        <w:t xml:space="preserve">We have already </w:t>
      </w:r>
      <w:r w:rsidRPr="005F6198">
        <w:rPr>
          <w:rFonts w:ascii="Cambria" w:hAnsi="Cambria"/>
          <w:w w:val="100"/>
          <w:sz w:val="24"/>
          <w:szCs w:val="24"/>
          <w:lang w:val="en-GB" w:eastAsia="de-DE"/>
        </w:rPr>
        <w:t xml:space="preserve"> </w:t>
      </w:r>
      <w:r w:rsidR="005E5515" w:rsidRPr="005F6198">
        <w:rPr>
          <w:rFonts w:ascii="Cambria" w:hAnsi="Cambria"/>
          <w:w w:val="100"/>
          <w:sz w:val="24"/>
          <w:szCs w:val="24"/>
          <w:lang w:val="en-GB" w:eastAsia="de-DE"/>
        </w:rPr>
        <w:t xml:space="preserve">seen </w:t>
      </w:r>
      <w:r w:rsidRPr="005F6198">
        <w:rPr>
          <w:rFonts w:ascii="Cambria" w:hAnsi="Cambria"/>
          <w:w w:val="100"/>
          <w:sz w:val="24"/>
          <w:szCs w:val="24"/>
          <w:lang w:val="en-GB" w:eastAsia="de-DE"/>
        </w:rPr>
        <w:t xml:space="preserve">medicines approved conventionally that subsequently proved ineffective or unsafe amongst a wider, more co-morbid population as well as medicines considered for approval under MAPPs but subsequently proved ineffective or unsafe in Phase III trials and were never licensed.   </w:t>
      </w: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p>
    <w:p w:rsidR="006A3B71" w:rsidRPr="005F6198" w:rsidRDefault="006A3B71"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MAPPs also put high demands on payers.  Routine collection of patient level data is difficult with high transaction costs. It is not clear who will fund these. </w:t>
      </w:r>
      <w:r w:rsidR="005E5515" w:rsidRPr="005F6198">
        <w:rPr>
          <w:rFonts w:ascii="Cambria" w:hAnsi="Cambria"/>
          <w:w w:val="100"/>
          <w:sz w:val="24"/>
          <w:szCs w:val="24"/>
          <w:lang w:val="en-GB" w:eastAsia="de-DE"/>
        </w:rPr>
        <w:t xml:space="preserve">Other challenges for payers include shifts in the risk governance framework, implications for evaluation and HTA, increased complexity of setting prices, difficulty with ensuring equity in the allocation of resources, definition of responsibility and liability and implementation of stratified use, </w:t>
      </w:r>
      <w:r w:rsidRPr="005F6198">
        <w:rPr>
          <w:rFonts w:ascii="Cambria" w:hAnsi="Cambria"/>
          <w:w w:val="100"/>
          <w:sz w:val="24"/>
          <w:szCs w:val="24"/>
          <w:lang w:val="en-GB" w:eastAsia="de-DE"/>
        </w:rPr>
        <w:t xml:space="preserve">Exit strategies </w:t>
      </w:r>
      <w:r w:rsidR="005E5515" w:rsidRPr="005F6198">
        <w:rPr>
          <w:rFonts w:ascii="Cambria" w:hAnsi="Cambria"/>
          <w:w w:val="100"/>
          <w:sz w:val="24"/>
          <w:szCs w:val="24"/>
          <w:lang w:val="en-GB" w:eastAsia="de-DE"/>
        </w:rPr>
        <w:t xml:space="preserve">also </w:t>
      </w:r>
      <w:r w:rsidRPr="005F6198">
        <w:rPr>
          <w:rFonts w:ascii="Cambria" w:hAnsi="Cambria"/>
          <w:w w:val="100"/>
          <w:sz w:val="24"/>
          <w:szCs w:val="24"/>
          <w:lang w:val="en-GB" w:eastAsia="de-DE"/>
        </w:rPr>
        <w:t>need to be agreed in advance, including price reductions, rebates or reimbursement withdrawals when price premiums are not justified.</w:t>
      </w:r>
    </w:p>
    <w:p w:rsidR="005E5515" w:rsidRPr="005F6198" w:rsidRDefault="005E5515"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p>
    <w:p w:rsidR="005E5515" w:rsidRPr="005F6198" w:rsidRDefault="005E5515" w:rsidP="005F6198">
      <w:pPr>
        <w:pBdr>
          <w:top w:val="single" w:sz="4" w:space="1" w:color="auto"/>
          <w:left w:val="single" w:sz="4" w:space="4" w:color="auto"/>
          <w:bottom w:val="single" w:sz="4" w:space="1" w:color="auto"/>
          <w:right w:val="single" w:sz="4" w:space="4" w:color="auto"/>
        </w:pBd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These issues and concerns will be discussed in detail including potential ways forward.</w:t>
      </w:r>
    </w:p>
    <w:p w:rsidR="009423A8" w:rsidRPr="005F6198" w:rsidRDefault="009423A8" w:rsidP="005F6198">
      <w:pPr>
        <w:spacing w:line="240" w:lineRule="auto"/>
        <w:ind w:firstLine="720"/>
        <w:rPr>
          <w:rFonts w:ascii="Cambria" w:hAnsi="Cambria"/>
          <w:b/>
          <w:w w:val="100"/>
          <w:sz w:val="24"/>
          <w:szCs w:val="24"/>
          <w:lang w:val="en-GB" w:eastAsia="de-DE"/>
        </w:rPr>
      </w:pPr>
    </w:p>
    <w:p w:rsidR="009423A8" w:rsidRPr="005F6198" w:rsidRDefault="009423A8" w:rsidP="005F6198">
      <w:pPr>
        <w:spacing w:line="240" w:lineRule="auto"/>
        <w:rPr>
          <w:rFonts w:ascii="Cambria" w:hAnsi="Cambria"/>
          <w:b/>
          <w:w w:val="100"/>
          <w:sz w:val="24"/>
          <w:szCs w:val="24"/>
          <w:lang w:val="en-GB" w:eastAsia="de-DE"/>
        </w:rPr>
      </w:pPr>
      <w:r w:rsidRPr="005F6198">
        <w:rPr>
          <w:rFonts w:ascii="Cambria" w:hAnsi="Cambria"/>
          <w:b/>
          <w:w w:val="100"/>
          <w:sz w:val="24"/>
          <w:szCs w:val="24"/>
          <w:lang w:val="en-GB" w:eastAsia="de-DE"/>
        </w:rPr>
        <w:t xml:space="preserve">Introduction </w:t>
      </w:r>
    </w:p>
    <w:p w:rsidR="00150ADC" w:rsidRPr="005F6198" w:rsidRDefault="00150ADC" w:rsidP="005F6198">
      <w:pPr>
        <w:spacing w:line="240" w:lineRule="auto"/>
        <w:rPr>
          <w:rFonts w:ascii="Cambria" w:hAnsi="Cambria"/>
          <w:w w:val="100"/>
          <w:sz w:val="24"/>
          <w:szCs w:val="24"/>
          <w:lang w:val="en-GB" w:eastAsia="de-DE"/>
        </w:rPr>
      </w:pPr>
    </w:p>
    <w:p w:rsidR="00CD48DA" w:rsidRPr="005F6198" w:rsidRDefault="00CD48DA"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In most European countries, healthcare is seen as a public good, inasmuch as universal healthcare is a stat</w:t>
      </w:r>
      <w:r w:rsidR="00C809D6" w:rsidRPr="005F6198">
        <w:rPr>
          <w:rFonts w:ascii="Cambria" w:hAnsi="Cambria"/>
          <w:w w:val="100"/>
          <w:sz w:val="24"/>
          <w:szCs w:val="24"/>
          <w:lang w:val="en-GB" w:eastAsia="de-DE"/>
        </w:rPr>
        <w:t xml:space="preserve">ed or accomplished goal – be it </w:t>
      </w:r>
      <w:r w:rsidRPr="005F6198">
        <w:rPr>
          <w:rFonts w:ascii="Cambria" w:hAnsi="Cambria"/>
          <w:w w:val="100"/>
          <w:sz w:val="24"/>
          <w:szCs w:val="24"/>
          <w:lang w:val="en-GB" w:eastAsia="de-DE"/>
        </w:rPr>
        <w:t>through a government-funded system or mandatory health insurance</w:t>
      </w:r>
      <w:r w:rsidR="00402996" w:rsidRPr="005F6198">
        <w:rPr>
          <w:rFonts w:ascii="Cambria" w:hAnsi="Cambria"/>
          <w:w w:val="100"/>
          <w:sz w:val="24"/>
          <w:szCs w:val="24"/>
          <w:lang w:val="en-GB" w:eastAsia="de-DE"/>
        </w:rPr>
        <w:t xml:space="preserve"> [1]</w:t>
      </w:r>
      <w:r w:rsidRPr="005F6198">
        <w:rPr>
          <w:rFonts w:ascii="Cambria" w:hAnsi="Cambria"/>
          <w:w w:val="100"/>
          <w:sz w:val="24"/>
          <w:szCs w:val="24"/>
          <w:lang w:eastAsia="de-DE"/>
        </w:rPr>
        <w:t xml:space="preserve">. </w:t>
      </w:r>
      <w:r w:rsidRPr="005F6198">
        <w:rPr>
          <w:rFonts w:ascii="Cambria" w:hAnsi="Cambria"/>
          <w:w w:val="100"/>
          <w:sz w:val="24"/>
          <w:szCs w:val="24"/>
          <w:lang w:val="en-GB" w:eastAsia="de-DE"/>
        </w:rPr>
        <w:t>Pharmaceuticals are a major component of healthcare, and their provision increasingly challenges healthcare systems</w:t>
      </w:r>
      <w:r w:rsidR="00402996" w:rsidRPr="005F6198">
        <w:rPr>
          <w:rFonts w:ascii="Cambria" w:hAnsi="Cambria"/>
          <w:w w:val="100"/>
          <w:sz w:val="24"/>
          <w:szCs w:val="24"/>
          <w:lang w:val="en-GB" w:eastAsia="de-DE"/>
        </w:rPr>
        <w:t xml:space="preserve"> [2,3]</w:t>
      </w:r>
      <w:r w:rsidRPr="005F6198">
        <w:rPr>
          <w:rFonts w:ascii="Cambria" w:hAnsi="Cambria"/>
          <w:w w:val="100"/>
          <w:sz w:val="24"/>
          <w:szCs w:val="24"/>
          <w:lang w:val="en-GB" w:eastAsia="de-DE"/>
        </w:rPr>
        <w:t>. Consequently, it is no surprise that those responsible for payment or reimbursement of medicines, and their advisors (collectively referred to as “payers”), carefully observe developments at the European level including initiatives of the European Medicines Agency (EMA). Since the provision of healthcare is subject to the principle of solidarity and therefore a national issue, any projects involving access to medicines from the moment of marketing authorisation, especially for new premium priced medicines, are subject to particular scrutiny from their perspective</w:t>
      </w:r>
      <w:r w:rsidR="00402996" w:rsidRPr="005F6198">
        <w:rPr>
          <w:rFonts w:ascii="Cambria" w:hAnsi="Cambria"/>
          <w:w w:val="100"/>
          <w:sz w:val="24"/>
          <w:szCs w:val="24"/>
          <w:lang w:val="en-GB" w:eastAsia="de-DE"/>
        </w:rPr>
        <w:t xml:space="preserve"> [4,5]</w:t>
      </w:r>
      <w:r w:rsidRPr="005F6198">
        <w:rPr>
          <w:rFonts w:ascii="Cambria" w:hAnsi="Cambria"/>
          <w:w w:val="100"/>
          <w:sz w:val="24"/>
          <w:szCs w:val="24"/>
          <w:lang w:val="en-GB" w:eastAsia="de-DE"/>
        </w:rPr>
        <w:t>.</w:t>
      </w:r>
    </w:p>
    <w:p w:rsidR="00CD48DA" w:rsidRPr="005F6198" w:rsidRDefault="00CD48DA" w:rsidP="005F6198">
      <w:pPr>
        <w:spacing w:line="240" w:lineRule="auto"/>
        <w:rPr>
          <w:rFonts w:ascii="Cambria" w:hAnsi="Cambria"/>
          <w:w w:val="100"/>
          <w:sz w:val="24"/>
          <w:szCs w:val="24"/>
          <w:lang w:val="en-GB" w:eastAsia="de-DE"/>
        </w:rPr>
      </w:pPr>
    </w:p>
    <w:p w:rsidR="00FE5D29" w:rsidRPr="005F6198" w:rsidRDefault="007231DF" w:rsidP="005F6198">
      <w:pPr>
        <w:spacing w:line="240" w:lineRule="auto"/>
        <w:rPr>
          <w:rFonts w:ascii="Cambria" w:hAnsi="Cambria"/>
          <w:w w:val="100"/>
          <w:sz w:val="24"/>
          <w:szCs w:val="24"/>
          <w:lang w:val="en-GB" w:eastAsia="de-DE"/>
        </w:rPr>
      </w:pPr>
      <w:r w:rsidRPr="005F6198">
        <w:rPr>
          <w:rFonts w:ascii="Cambria" w:hAnsi="Cambria"/>
          <w:sz w:val="24"/>
          <w:szCs w:val="24"/>
          <w:lang w:eastAsia="de-DE"/>
        </w:rPr>
        <w:t>EMA started a pilot on adaptive licensing, later renamed to adaptive pathways</w:t>
      </w:r>
      <w:r w:rsidR="00234823" w:rsidRPr="005F6198">
        <w:rPr>
          <w:rFonts w:ascii="Cambria" w:hAnsi="Cambria"/>
          <w:sz w:val="24"/>
          <w:szCs w:val="24"/>
          <w:lang w:eastAsia="de-DE"/>
        </w:rPr>
        <w:t>,</w:t>
      </w:r>
      <w:r w:rsidRPr="005F6198">
        <w:rPr>
          <w:rFonts w:ascii="Cambria" w:hAnsi="Cambria"/>
          <w:sz w:val="24"/>
          <w:szCs w:val="24"/>
          <w:lang w:eastAsia="de-DE"/>
        </w:rPr>
        <w:t xml:space="preserve"> in March 2014. </w:t>
      </w:r>
      <w:r w:rsidR="00C56445" w:rsidRPr="005F6198">
        <w:rPr>
          <w:rFonts w:ascii="Cambria" w:hAnsi="Cambria"/>
          <w:w w:val="100"/>
          <w:sz w:val="24"/>
          <w:szCs w:val="24"/>
          <w:lang w:val="en-GB" w:eastAsia="de-DE"/>
        </w:rPr>
        <w:t>The rationale for MA</w:t>
      </w:r>
      <w:r w:rsidR="00C809D6" w:rsidRPr="005F6198">
        <w:rPr>
          <w:rFonts w:ascii="Cambria" w:hAnsi="Cambria"/>
          <w:w w:val="100"/>
          <w:sz w:val="24"/>
          <w:szCs w:val="24"/>
          <w:lang w:val="en-GB" w:eastAsia="de-DE"/>
        </w:rPr>
        <w:t>PPs, and the project itself, have been described in scientific publications under the participation of EMA scientific officers as well as on EMA’s website</w:t>
      </w:r>
      <w:r w:rsidR="00402996" w:rsidRPr="005F6198">
        <w:rPr>
          <w:rFonts w:ascii="Cambria" w:hAnsi="Cambria"/>
          <w:w w:val="100"/>
          <w:sz w:val="24"/>
          <w:szCs w:val="24"/>
          <w:lang w:val="en-GB" w:eastAsia="de-DE"/>
        </w:rPr>
        <w:t xml:space="preserve"> [6.7]</w:t>
      </w:r>
      <w:r w:rsidR="00C809D6" w:rsidRPr="005F6198">
        <w:rPr>
          <w:rFonts w:ascii="Cambria" w:hAnsi="Cambria"/>
          <w:w w:val="100"/>
          <w:sz w:val="24"/>
          <w:szCs w:val="24"/>
          <w:lang w:val="en-GB" w:eastAsia="de-DE"/>
        </w:rPr>
        <w:t xml:space="preserve">. Briefly, adaptive pathways should be a holistic approach to medicines’ approval, based on the premise that approval can be done iteratively, i.e. a medicine can at first be either approved for a small group of patients, if there is enough compelling evidence, and later approved for a larger patient group based on </w:t>
      </w:r>
      <w:r w:rsidR="00402996" w:rsidRPr="005F6198">
        <w:rPr>
          <w:rFonts w:ascii="Cambria" w:hAnsi="Cambria"/>
          <w:w w:val="100"/>
          <w:sz w:val="24"/>
          <w:szCs w:val="24"/>
          <w:lang w:val="en-GB" w:eastAsia="de-DE"/>
        </w:rPr>
        <w:t xml:space="preserve">the </w:t>
      </w:r>
      <w:r w:rsidR="00C809D6" w:rsidRPr="005F6198">
        <w:rPr>
          <w:rFonts w:ascii="Cambria" w:hAnsi="Cambria"/>
          <w:w w:val="100"/>
          <w:sz w:val="24"/>
          <w:szCs w:val="24"/>
          <w:lang w:val="en-GB" w:eastAsia="de-DE"/>
        </w:rPr>
        <w:t>evidence collected after the approval for the initial group. Alternatively, a medicine could be approved on the basis of preliminary clinical data, such as surrogate endpoints, e.g. biomarkers or response rates, which would ultimately need to be verified with the help of clinical data reflecting actual patient benefit</w:t>
      </w:r>
      <w:r w:rsidR="00402996" w:rsidRPr="005F6198">
        <w:rPr>
          <w:rFonts w:ascii="Cambria" w:hAnsi="Cambria"/>
          <w:w w:val="100"/>
          <w:sz w:val="24"/>
          <w:szCs w:val="24"/>
          <w:lang w:val="en-GB" w:eastAsia="de-DE"/>
        </w:rPr>
        <w:t xml:space="preserve"> such as increased length of survival in patients with advanced cancer or a reduction in cardiac events [8]</w:t>
      </w:r>
      <w:r w:rsidR="00C809D6" w:rsidRPr="005F6198">
        <w:rPr>
          <w:rFonts w:ascii="Cambria" w:hAnsi="Cambria"/>
          <w:w w:val="100"/>
          <w:sz w:val="24"/>
          <w:szCs w:val="24"/>
          <w:lang w:val="en-GB" w:eastAsia="de-DE"/>
        </w:rPr>
        <w:t>.</w:t>
      </w:r>
      <w:r w:rsidR="00FE5D29" w:rsidRPr="005F6198">
        <w:rPr>
          <w:rFonts w:ascii="Cambria" w:hAnsi="Cambria"/>
          <w:sz w:val="24"/>
          <w:szCs w:val="24"/>
          <w:lang w:eastAsia="de-DE"/>
        </w:rPr>
        <w:t xml:space="preserve"> </w:t>
      </w:r>
      <w:r w:rsidR="00FE5D29" w:rsidRPr="005F6198">
        <w:rPr>
          <w:rFonts w:ascii="Cambria" w:hAnsi="Cambria"/>
          <w:w w:val="100"/>
          <w:sz w:val="24"/>
          <w:szCs w:val="24"/>
          <w:lang w:val="en-GB" w:eastAsia="de-DE"/>
        </w:rPr>
        <w:t>Adaptive pathways are not meant to be new route of approval for medicines, but to make use of existing approval tools, in particular conditional marketing authorisation</w:t>
      </w:r>
      <w:r w:rsidR="00402996" w:rsidRPr="005F6198">
        <w:rPr>
          <w:rFonts w:ascii="Cambria" w:hAnsi="Cambria"/>
          <w:w w:val="100"/>
          <w:sz w:val="24"/>
          <w:szCs w:val="24"/>
          <w:lang w:val="en-GB" w:eastAsia="de-DE"/>
        </w:rPr>
        <w:t xml:space="preserve"> [9]</w:t>
      </w:r>
      <w:r w:rsidR="00FE5D29" w:rsidRPr="005F6198">
        <w:rPr>
          <w:rFonts w:ascii="Cambria" w:hAnsi="Cambria"/>
          <w:w w:val="100"/>
          <w:sz w:val="24"/>
          <w:szCs w:val="24"/>
          <w:lang w:val="en-GB" w:eastAsia="de-DE"/>
        </w:rPr>
        <w:t xml:space="preserve">.  </w:t>
      </w:r>
    </w:p>
    <w:p w:rsidR="00CD48DA" w:rsidRPr="005F6198" w:rsidRDefault="00CD48DA" w:rsidP="005F6198">
      <w:pPr>
        <w:spacing w:line="240" w:lineRule="auto"/>
        <w:rPr>
          <w:rFonts w:ascii="Cambria" w:eastAsiaTheme="minorHAnsi" w:hAnsi="Cambria" w:cstheme="minorBidi"/>
          <w:w w:val="100"/>
          <w:sz w:val="24"/>
          <w:szCs w:val="24"/>
          <w:lang w:val="en-GB" w:eastAsia="en-US"/>
        </w:rPr>
      </w:pPr>
    </w:p>
    <w:p w:rsidR="00754B69" w:rsidRPr="005F6198" w:rsidRDefault="00754B69"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lastRenderedPageBreak/>
        <w:t>To support MAPPs, IMI (the Innovative Medicines Initiative) initiated ADAPT SMART to enabling and coordination platform for MAPPs</w:t>
      </w:r>
      <w:r w:rsidR="00402996" w:rsidRPr="005F6198">
        <w:rPr>
          <w:rFonts w:ascii="Cambria" w:hAnsi="Cambria"/>
          <w:w w:val="100"/>
          <w:sz w:val="24"/>
          <w:szCs w:val="24"/>
          <w:lang w:val="en-GB" w:eastAsia="de-DE"/>
        </w:rPr>
        <w:t xml:space="preserve"> [10,11]</w:t>
      </w:r>
      <w:r w:rsidRPr="005F6198">
        <w:rPr>
          <w:rFonts w:ascii="Cambria" w:hAnsi="Cambria"/>
          <w:w w:val="100"/>
          <w:sz w:val="24"/>
          <w:szCs w:val="24"/>
          <w:lang w:val="en-GB" w:eastAsia="de-DE"/>
        </w:rPr>
        <w:t>. IMI is a joint initiative between the European Union and the European Pharmaceutical Industry Association – EFPIA</w:t>
      </w:r>
      <w:r w:rsidR="00402996" w:rsidRPr="005F6198">
        <w:rPr>
          <w:rFonts w:ascii="Cambria" w:hAnsi="Cambria"/>
          <w:w w:val="100"/>
          <w:sz w:val="24"/>
          <w:szCs w:val="24"/>
          <w:lang w:val="en-GB" w:eastAsia="de-DE"/>
        </w:rPr>
        <w:t xml:space="preserve"> [10]</w:t>
      </w:r>
      <w:r w:rsidRPr="005F6198">
        <w:rPr>
          <w:rFonts w:ascii="Cambria" w:hAnsi="Cambria"/>
          <w:w w:val="100"/>
          <w:sz w:val="24"/>
          <w:szCs w:val="24"/>
          <w:lang w:val="en-GB" w:eastAsia="de-DE"/>
        </w:rPr>
        <w:t>. However, the MAPPs approach is evolving and it is currently controversial. We not only see criticism from independe</w:t>
      </w:r>
      <w:r w:rsidR="00402996" w:rsidRPr="005F6198">
        <w:rPr>
          <w:rFonts w:ascii="Cambria" w:hAnsi="Cambria"/>
          <w:w w:val="100"/>
          <w:sz w:val="24"/>
          <w:szCs w:val="24"/>
          <w:lang w:val="en-GB" w:eastAsia="de-DE"/>
        </w:rPr>
        <w:t>nt scientists and organisations [8,12-15]</w:t>
      </w:r>
      <w:r w:rsidRPr="005F6198">
        <w:rPr>
          <w:rFonts w:ascii="Cambria" w:hAnsi="Cambria"/>
          <w:w w:val="100"/>
          <w:sz w:val="24"/>
          <w:szCs w:val="24"/>
          <w:lang w:val="en-GB" w:eastAsia="de-DE"/>
        </w:rPr>
        <w:t xml:space="preserve">, but also publications from the EMA sphere contradicting official EMA statements </w:t>
      </w:r>
      <w:r w:rsidR="00402996" w:rsidRPr="005F6198">
        <w:rPr>
          <w:rFonts w:ascii="Cambria" w:hAnsi="Cambria"/>
          <w:w w:val="100"/>
          <w:sz w:val="24"/>
          <w:szCs w:val="24"/>
          <w:lang w:val="en-GB" w:eastAsia="de-DE"/>
        </w:rPr>
        <w:t>[6,16</w:t>
      </w:r>
      <w:r w:rsidR="00402996" w:rsidRPr="005F6198">
        <w:rPr>
          <w:rStyle w:val="CommentReference"/>
          <w:rFonts w:ascii="Cambria" w:hAnsi="Cambria"/>
          <w:sz w:val="24"/>
          <w:szCs w:val="24"/>
        </w:rPr>
        <w:t>]</w:t>
      </w:r>
      <w:r w:rsidRPr="005F6198">
        <w:rPr>
          <w:rFonts w:ascii="Cambria" w:hAnsi="Cambria"/>
          <w:w w:val="100"/>
          <w:sz w:val="24"/>
          <w:szCs w:val="24"/>
          <w:lang w:val="en-GB" w:eastAsia="de-DE"/>
        </w:rPr>
        <w:t xml:space="preserve">. </w:t>
      </w:r>
    </w:p>
    <w:p w:rsidR="00FE5D29" w:rsidRPr="005F6198" w:rsidRDefault="00FE5D29" w:rsidP="005F6198">
      <w:pPr>
        <w:spacing w:line="240" w:lineRule="auto"/>
        <w:rPr>
          <w:rFonts w:ascii="Cambria" w:hAnsi="Cambria"/>
          <w:w w:val="100"/>
          <w:sz w:val="24"/>
          <w:szCs w:val="24"/>
          <w:lang w:val="en-GB" w:eastAsia="de-DE"/>
        </w:rPr>
      </w:pPr>
    </w:p>
    <w:p w:rsidR="00754B69" w:rsidRPr="005F6198" w:rsidRDefault="00754B69"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In August 2016, the EMA published a final report on the Adaptive Pathways pilot </w:t>
      </w:r>
      <w:r w:rsidR="002131DF" w:rsidRPr="005F6198">
        <w:rPr>
          <w:rFonts w:ascii="Cambria" w:hAnsi="Cambria"/>
          <w:w w:val="100"/>
          <w:sz w:val="24"/>
          <w:szCs w:val="24"/>
          <w:lang w:val="en-GB" w:eastAsia="de-DE"/>
        </w:rPr>
        <w:t>[9]</w:t>
      </w:r>
      <w:r w:rsidRPr="005F6198">
        <w:rPr>
          <w:rFonts w:ascii="Cambria" w:hAnsi="Cambria"/>
          <w:w w:val="100"/>
          <w:sz w:val="24"/>
          <w:szCs w:val="24"/>
          <w:lang w:val="en-GB" w:eastAsia="de-DE"/>
        </w:rPr>
        <w:t>.  All discussions within this pilot were confidential so neither the precise contents of these discussions</w:t>
      </w:r>
      <w:r w:rsidR="00402996"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nor all the companies involved</w:t>
      </w:r>
      <w:r w:rsidR="00402996"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are publicly known. The report describes the experience of selecting seven appropriate projects from 62 initial applications and of six multi-stakeholder consultations on the development pathway. It emphasizes the feasibility and usefulness of jointly agreeing on a data generation plan which meets the needs of regulators and health technology assessors. However, the report acknowledges the limitations of MAPPs - key unsolved issues of “real-life” data generation, prescriptions management, managed entry agreements (MEAs) and how to leave the adaptive pathway, if this becomes necessary. The report also highlights the need to further address the involvement of patients, healthcare professionals and payers. </w:t>
      </w:r>
    </w:p>
    <w:p w:rsidR="00234823" w:rsidRPr="005F6198" w:rsidRDefault="00234823" w:rsidP="005F6198">
      <w:pPr>
        <w:spacing w:line="240" w:lineRule="auto"/>
        <w:rPr>
          <w:rFonts w:ascii="Cambria" w:hAnsi="Cambria"/>
          <w:w w:val="100"/>
          <w:sz w:val="24"/>
          <w:szCs w:val="24"/>
          <w:lang w:val="en-GB" w:eastAsia="de-DE"/>
        </w:rPr>
      </w:pPr>
    </w:p>
    <w:p w:rsidR="00150ADC" w:rsidRPr="005F6198" w:rsidRDefault="00234823"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These developments and suggestions are</w:t>
      </w:r>
      <w:r w:rsidR="00754B69" w:rsidRPr="005F6198">
        <w:rPr>
          <w:rFonts w:ascii="Cambria" w:hAnsi="Cambria"/>
          <w:w w:val="100"/>
          <w:sz w:val="24"/>
          <w:szCs w:val="24"/>
          <w:lang w:val="en-GB" w:eastAsia="de-DE"/>
        </w:rPr>
        <w:t xml:space="preserve"> in addition to </w:t>
      </w:r>
      <w:r w:rsidR="00AB14BC" w:rsidRPr="005F6198">
        <w:rPr>
          <w:rFonts w:ascii="Cambria" w:hAnsi="Cambria"/>
          <w:w w:val="100"/>
          <w:sz w:val="24"/>
          <w:szCs w:val="24"/>
          <w:lang w:val="en-GB" w:eastAsia="de-DE"/>
        </w:rPr>
        <w:t>the PRIME project</w:t>
      </w:r>
      <w:r w:rsidR="00754B69" w:rsidRPr="005F6198">
        <w:rPr>
          <w:rFonts w:ascii="Cambria" w:hAnsi="Cambria"/>
          <w:w w:val="100"/>
          <w:sz w:val="24"/>
          <w:szCs w:val="24"/>
          <w:lang w:val="en-GB" w:eastAsia="de-DE"/>
        </w:rPr>
        <w:t>, another new initiative from the EMA, to foster research on and development of medicines that have the potential to address an unmet medical need</w:t>
      </w:r>
      <w:r w:rsidR="00AB14BC" w:rsidRPr="005F6198">
        <w:rPr>
          <w:rFonts w:ascii="Cambria" w:hAnsi="Cambria"/>
          <w:w w:val="100"/>
          <w:sz w:val="24"/>
          <w:szCs w:val="24"/>
          <w:lang w:val="en-GB" w:eastAsia="de-DE"/>
        </w:rPr>
        <w:t xml:space="preserve"> </w:t>
      </w:r>
      <w:r w:rsidR="00797D54" w:rsidRPr="005F6198">
        <w:rPr>
          <w:rFonts w:ascii="Cambria" w:hAnsi="Cambria"/>
          <w:w w:val="100"/>
          <w:sz w:val="24"/>
          <w:szCs w:val="24"/>
          <w:lang w:val="en-GB" w:eastAsia="de-DE"/>
        </w:rPr>
        <w:fldChar w:fldCharType="begin"/>
      </w:r>
      <w:r w:rsidR="001A26F6" w:rsidRPr="005F6198">
        <w:rPr>
          <w:rFonts w:ascii="Cambria" w:hAnsi="Cambria"/>
          <w:w w:val="100"/>
          <w:sz w:val="24"/>
          <w:szCs w:val="24"/>
          <w:lang w:val="en-GB" w:eastAsia="de-DE"/>
        </w:rPr>
        <w:instrText xml:space="preserve"> ADDIN EN.CITE &lt;EndNote&gt;&lt;Cite&gt;&lt;Author&gt;EMA&lt;/Author&gt;&lt;RecNum&gt;2517&lt;/RecNum&gt;&lt;DisplayText&gt;(3)&lt;/DisplayText&gt;&lt;record&gt;&lt;rec-number&gt;2517&lt;/rec-number&gt;&lt;foreign-keys&gt;&lt;key app="EN" db-id="92220zxvfd552hep9ahv95pwpvdvfpvrtwdz"&gt;2517&lt;/key&gt;&lt;/foreign-keys&gt;&lt;ref-type name="Web Page"&gt;12&lt;/ref-type&gt;&lt;contributors&gt;&lt;authors&gt;&lt;author&gt;EMA&lt;/author&gt;&lt;/authors&gt;&lt;/contributors&gt;&lt;titles&gt;&lt;title&gt;First statistics on PRIME are released&lt;/title&gt;&lt;/titles&gt;&lt;dates&gt;&lt;/dates&gt;&lt;pub-location&gt;http://www.ema.europa.eu/ema/index.jsp?curl=pages/news_and_events/news/2016/06/news_detail_002541.jsp&amp;amp;mid=WC0b01ac058004d5c1&lt;/pub-location&gt;&lt;urls&gt;&lt;/urls&gt;&lt;/record&gt;&lt;/Cite&gt;&lt;/EndNote&gt;</w:instrText>
      </w:r>
      <w:r w:rsidR="00797D54" w:rsidRPr="005F6198">
        <w:rPr>
          <w:rFonts w:ascii="Cambria" w:hAnsi="Cambria"/>
          <w:w w:val="100"/>
          <w:sz w:val="24"/>
          <w:szCs w:val="24"/>
          <w:lang w:val="en-GB" w:eastAsia="de-DE"/>
        </w:rPr>
        <w:fldChar w:fldCharType="separate"/>
      </w:r>
      <w:r w:rsidR="001A26F6" w:rsidRPr="005F6198">
        <w:rPr>
          <w:rFonts w:ascii="Cambria" w:hAnsi="Cambria"/>
          <w:noProof/>
          <w:w w:val="100"/>
          <w:sz w:val="24"/>
          <w:szCs w:val="24"/>
          <w:lang w:val="en-GB" w:eastAsia="de-DE"/>
        </w:rPr>
        <w:t>(</w:t>
      </w:r>
      <w:hyperlink w:anchor="_ENREF_3" w:tooltip="EMA,  #2517" w:history="1">
        <w:r w:rsidR="00402996" w:rsidRPr="005F6198">
          <w:rPr>
            <w:rFonts w:ascii="Cambria" w:hAnsi="Cambria"/>
            <w:noProof/>
            <w:w w:val="100"/>
            <w:sz w:val="24"/>
            <w:szCs w:val="24"/>
            <w:lang w:val="en-GB" w:eastAsia="de-DE"/>
          </w:rPr>
          <w:t>17</w:t>
        </w:r>
      </w:hyperlink>
      <w:r w:rsidR="001A26F6"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AB14BC" w:rsidRPr="005F6198">
        <w:rPr>
          <w:rFonts w:ascii="Cambria" w:hAnsi="Cambria"/>
          <w:w w:val="100"/>
          <w:sz w:val="24"/>
          <w:szCs w:val="24"/>
          <w:lang w:val="en-GB" w:eastAsia="de-DE"/>
        </w:rPr>
        <w:t>.</w:t>
      </w:r>
    </w:p>
    <w:p w:rsidR="00150ADC" w:rsidRPr="005F6198" w:rsidRDefault="00150ADC" w:rsidP="005F6198">
      <w:pPr>
        <w:spacing w:line="240" w:lineRule="auto"/>
        <w:rPr>
          <w:rFonts w:ascii="Cambria" w:hAnsi="Cambria"/>
          <w:w w:val="100"/>
          <w:sz w:val="24"/>
          <w:szCs w:val="24"/>
          <w:lang w:val="en-GB" w:eastAsia="de-DE"/>
        </w:rPr>
      </w:pPr>
    </w:p>
    <w:p w:rsidR="00754B69" w:rsidRPr="005F6198" w:rsidRDefault="00754B69"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Unlike other goods, medicinal products need to obtain a regulatory approval (marketing authorisation) before being placed on the market. This is justified by the fact that medicinal products inevitably carry risks for patie</w:t>
      </w:r>
      <w:r w:rsidR="00402996" w:rsidRPr="005F6198">
        <w:rPr>
          <w:rFonts w:ascii="Cambria" w:hAnsi="Cambria"/>
          <w:w w:val="100"/>
          <w:sz w:val="24"/>
          <w:szCs w:val="24"/>
          <w:lang w:val="en-GB" w:eastAsia="de-DE"/>
        </w:rPr>
        <w:t xml:space="preserve">nts and the general population. Consequently, </w:t>
      </w:r>
      <w:r w:rsidRPr="005F6198">
        <w:rPr>
          <w:rFonts w:ascii="Cambria" w:hAnsi="Cambria"/>
          <w:w w:val="100"/>
          <w:sz w:val="24"/>
          <w:szCs w:val="24"/>
          <w:lang w:val="en-GB" w:eastAsia="de-DE"/>
        </w:rPr>
        <w:t xml:space="preserve">a special need for public protection through a risk/benefit assessment is universally acknowledged. The current marketing authorisation procedure emerged as a response to a number of disasters such as sulfanilamide or thalidomide (Contergan®) </w:t>
      </w:r>
      <w:r w:rsidR="00402996" w:rsidRPr="005F6198">
        <w:rPr>
          <w:rFonts w:ascii="Cambria" w:hAnsi="Cambria"/>
          <w:w w:val="100"/>
          <w:sz w:val="24"/>
          <w:szCs w:val="24"/>
          <w:lang w:eastAsia="de-DE"/>
        </w:rPr>
        <w:t>[12,18]</w:t>
      </w:r>
      <w:r w:rsidRPr="005F6198">
        <w:rPr>
          <w:rFonts w:ascii="Cambria" w:hAnsi="Cambria"/>
          <w:w w:val="100"/>
          <w:sz w:val="24"/>
          <w:szCs w:val="24"/>
          <w:lang w:val="en-GB" w:eastAsia="de-DE"/>
        </w:rPr>
        <w:t>. The European regulatory system has been built to protect public health and to preserve the confidence of patients and the medical professions that, properly prescribed, the be</w:t>
      </w:r>
      <w:r w:rsidR="00402996" w:rsidRPr="005F6198">
        <w:rPr>
          <w:rFonts w:ascii="Cambria" w:hAnsi="Cambria"/>
          <w:w w:val="100"/>
          <w:sz w:val="24"/>
          <w:szCs w:val="24"/>
          <w:lang w:val="en-GB" w:eastAsia="de-DE"/>
        </w:rPr>
        <w:t>nefit of every authorised medicine</w:t>
      </w:r>
      <w:r w:rsidRPr="005F6198">
        <w:rPr>
          <w:rFonts w:ascii="Cambria" w:hAnsi="Cambria"/>
          <w:w w:val="100"/>
          <w:sz w:val="24"/>
          <w:szCs w:val="24"/>
          <w:lang w:val="en-GB" w:eastAsia="de-DE"/>
        </w:rPr>
        <w:t xml:space="preserve"> outweighs its risks</w:t>
      </w:r>
    </w:p>
    <w:p w:rsidR="00754B69" w:rsidRPr="005F6198" w:rsidRDefault="00754B69" w:rsidP="005F6198">
      <w:pPr>
        <w:spacing w:line="240" w:lineRule="auto"/>
        <w:rPr>
          <w:rFonts w:ascii="Cambria" w:hAnsi="Cambria"/>
          <w:w w:val="100"/>
          <w:sz w:val="24"/>
          <w:szCs w:val="24"/>
          <w:lang w:val="en-GB" w:eastAsia="de-DE"/>
        </w:rPr>
      </w:pPr>
    </w:p>
    <w:p w:rsidR="001B6C34" w:rsidRPr="005F6198" w:rsidRDefault="001B6C34" w:rsidP="005F6198">
      <w:pPr>
        <w:pStyle w:val="CommentText"/>
        <w:rPr>
          <w:rFonts w:ascii="Cambria" w:hAnsi="Cambria"/>
          <w:w w:val="100"/>
          <w:sz w:val="24"/>
          <w:szCs w:val="24"/>
          <w:lang w:val="en-GB" w:eastAsia="de-DE"/>
        </w:rPr>
      </w:pPr>
      <w:r w:rsidRPr="005F6198">
        <w:rPr>
          <w:rFonts w:ascii="Cambria" w:hAnsi="Cambria"/>
          <w:w w:val="100"/>
          <w:sz w:val="24"/>
          <w:szCs w:val="24"/>
          <w:lang w:val="en-GB" w:eastAsia="de-DE"/>
        </w:rPr>
        <w:t xml:space="preserve">The introduction of MAPPs is being undertaken under the current legal framework of the Community system for authorisation of medicinal products (Commission </w:t>
      </w:r>
      <w:r w:rsidRPr="005F6198">
        <w:rPr>
          <w:rFonts w:ascii="Cambria" w:hAnsi="Cambria"/>
          <w:w w:val="100"/>
          <w:sz w:val="24"/>
          <w:szCs w:val="24"/>
          <w:lang w:val="en-GB"/>
        </w:rPr>
        <w:t>Regulation (EC) No 726/2004 and Commission Regulation (EC) No 507/2006)</w:t>
      </w:r>
      <w:r w:rsidRPr="005F6198">
        <w:rPr>
          <w:rFonts w:ascii="Cambria" w:hAnsi="Cambria"/>
          <w:w w:val="100"/>
          <w:sz w:val="24"/>
          <w:szCs w:val="24"/>
          <w:lang w:val="en-GB" w:eastAsia="de-DE"/>
        </w:rPr>
        <w:t xml:space="preserve">. Procedures other than the standard authorisation procedures such as conditional approval </w:t>
      </w:r>
      <w:r w:rsidR="00402996" w:rsidRPr="005F6198">
        <w:rPr>
          <w:rFonts w:ascii="Cambria" w:hAnsi="Cambria"/>
          <w:w w:val="100"/>
          <w:sz w:val="24"/>
          <w:szCs w:val="24"/>
          <w:lang w:val="en-GB" w:eastAsia="de-DE"/>
        </w:rPr>
        <w:t>[18]</w:t>
      </w:r>
      <w:r w:rsidRPr="005F6198">
        <w:rPr>
          <w:rFonts w:ascii="Cambria" w:hAnsi="Cambria"/>
          <w:w w:val="100"/>
          <w:sz w:val="24"/>
          <w:szCs w:val="24"/>
          <w:lang w:val="en-GB" w:eastAsia="de-DE"/>
        </w:rPr>
        <w:t xml:space="preserve"> should offer the same risk governance and level of public health protection as standard procedures. Lowering the standards for risk governance and marketing authorisation could be in breach of the Treaties and put patients at risk</w:t>
      </w:r>
      <w:r w:rsidR="00AB5745"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especially given </w:t>
      </w:r>
      <w:r w:rsidR="00F14B1D" w:rsidRPr="005F6198">
        <w:rPr>
          <w:rFonts w:ascii="Cambria" w:hAnsi="Cambria"/>
          <w:w w:val="100"/>
          <w:sz w:val="24"/>
          <w:szCs w:val="24"/>
          <w:lang w:val="en-GB" w:eastAsia="de-DE"/>
        </w:rPr>
        <w:t xml:space="preserve">the </w:t>
      </w:r>
      <w:r w:rsidRPr="005F6198">
        <w:rPr>
          <w:rFonts w:ascii="Cambria" w:hAnsi="Cambria"/>
          <w:w w:val="100"/>
          <w:sz w:val="24"/>
          <w:szCs w:val="24"/>
          <w:lang w:val="en-GB" w:eastAsia="de-DE"/>
        </w:rPr>
        <w:t xml:space="preserve">many recent examples where observational studies have suggested a treatment benefit only to be overturned by RCTs </w:t>
      </w:r>
      <w:r w:rsidR="00AB5745" w:rsidRPr="005F6198">
        <w:rPr>
          <w:rFonts w:ascii="Cambria" w:hAnsi="Cambria"/>
          <w:w w:val="100"/>
          <w:sz w:val="24"/>
          <w:szCs w:val="24"/>
          <w:lang w:val="en-GB" w:eastAsia="de-DE"/>
        </w:rPr>
        <w:t>[8]</w:t>
      </w:r>
      <w:r w:rsidRPr="005F6198">
        <w:rPr>
          <w:rFonts w:ascii="Cambria" w:hAnsi="Cambria"/>
          <w:w w:val="100"/>
          <w:sz w:val="24"/>
          <w:szCs w:val="24"/>
          <w:lang w:val="en-GB" w:eastAsia="de-DE"/>
        </w:rPr>
        <w:t xml:space="preserve">.  </w:t>
      </w:r>
    </w:p>
    <w:p w:rsidR="002E6DDF" w:rsidRPr="005F6198" w:rsidRDefault="002E6DDF" w:rsidP="005F6198">
      <w:pPr>
        <w:spacing w:line="240" w:lineRule="auto"/>
        <w:rPr>
          <w:rFonts w:ascii="Cambria" w:hAnsi="Cambria"/>
          <w:w w:val="100"/>
          <w:sz w:val="24"/>
          <w:szCs w:val="24"/>
          <w:lang w:val="en-GB" w:eastAsia="de-DE"/>
        </w:rPr>
      </w:pPr>
    </w:p>
    <w:p w:rsidR="00AB1C80" w:rsidRPr="005F6198" w:rsidRDefault="00AB1C80"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This paper explains the concerns of payers regarding the MAPPs initiative. These revolve around the scope of the initiative, its execution, and its consequences for payers – and, ultimately, European society, meaning patients and those who contribute to the financing of healthcare.</w:t>
      </w:r>
      <w:r w:rsidR="00AB5745" w:rsidRPr="005F6198">
        <w:rPr>
          <w:rFonts w:ascii="Cambria" w:hAnsi="Cambria"/>
          <w:w w:val="100"/>
          <w:sz w:val="24"/>
          <w:szCs w:val="24"/>
          <w:lang w:val="en-GB" w:eastAsia="de-DE"/>
        </w:rPr>
        <w:t xml:space="preserve"> It also discusses possible ways forward.</w:t>
      </w:r>
    </w:p>
    <w:p w:rsidR="00AB1C80" w:rsidRPr="005F6198" w:rsidRDefault="00AB1C80" w:rsidP="005F6198">
      <w:pPr>
        <w:spacing w:line="240" w:lineRule="auto"/>
        <w:rPr>
          <w:rFonts w:ascii="Cambria" w:hAnsi="Cambria"/>
          <w:w w:val="100"/>
          <w:sz w:val="24"/>
          <w:szCs w:val="24"/>
          <w:lang w:val="en-GB" w:eastAsia="de-DE"/>
        </w:rPr>
      </w:pPr>
    </w:p>
    <w:p w:rsidR="008D4273" w:rsidRDefault="008D4273">
      <w:pPr>
        <w:spacing w:after="200" w:line="276" w:lineRule="auto"/>
        <w:rPr>
          <w:rFonts w:ascii="Cambria" w:hAnsi="Cambria"/>
          <w:b/>
          <w:w w:val="100"/>
          <w:sz w:val="24"/>
          <w:szCs w:val="24"/>
          <w:lang w:val="en-GB" w:eastAsia="de-DE"/>
        </w:rPr>
      </w:pPr>
      <w:r>
        <w:rPr>
          <w:rFonts w:ascii="Cambria" w:hAnsi="Cambria"/>
          <w:b/>
          <w:w w:val="100"/>
          <w:sz w:val="24"/>
          <w:szCs w:val="24"/>
          <w:lang w:val="en-GB" w:eastAsia="de-DE"/>
        </w:rPr>
        <w:br w:type="page"/>
      </w:r>
    </w:p>
    <w:p w:rsidR="009423A8" w:rsidRPr="005F6198" w:rsidRDefault="009423A8" w:rsidP="005F6198">
      <w:pPr>
        <w:spacing w:line="240" w:lineRule="auto"/>
        <w:rPr>
          <w:rFonts w:ascii="Cambria" w:hAnsi="Cambria"/>
          <w:b/>
          <w:w w:val="100"/>
          <w:sz w:val="24"/>
          <w:szCs w:val="24"/>
          <w:lang w:val="en-GB" w:eastAsia="de-DE"/>
        </w:rPr>
      </w:pPr>
      <w:r w:rsidRPr="005F6198">
        <w:rPr>
          <w:rFonts w:ascii="Cambria" w:hAnsi="Cambria"/>
          <w:b/>
          <w:w w:val="100"/>
          <w:sz w:val="24"/>
          <w:szCs w:val="24"/>
          <w:lang w:val="en-GB" w:eastAsia="de-DE"/>
        </w:rPr>
        <w:lastRenderedPageBreak/>
        <w:t>Areas of concern</w:t>
      </w:r>
    </w:p>
    <w:p w:rsidR="00591E58" w:rsidRPr="005F6198" w:rsidRDefault="00591E58" w:rsidP="005F6198">
      <w:pPr>
        <w:spacing w:line="240" w:lineRule="auto"/>
        <w:rPr>
          <w:rFonts w:ascii="Cambria" w:hAnsi="Cambria"/>
          <w:w w:val="100"/>
          <w:sz w:val="24"/>
          <w:szCs w:val="24"/>
          <w:lang w:val="en-GB" w:eastAsia="de-DE"/>
        </w:rPr>
      </w:pPr>
    </w:p>
    <w:p w:rsidR="00B04D03" w:rsidRPr="005F6198" w:rsidRDefault="00B04D03"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Scope and rationale for MAPPS – Justification of the concept for adaptive pathways</w:t>
      </w:r>
    </w:p>
    <w:p w:rsidR="00513CEA" w:rsidRPr="005F6198" w:rsidRDefault="00513CEA" w:rsidP="005F6198">
      <w:pPr>
        <w:spacing w:line="240" w:lineRule="auto"/>
        <w:rPr>
          <w:rFonts w:ascii="Cambria" w:hAnsi="Cambria"/>
          <w:w w:val="100"/>
          <w:sz w:val="24"/>
          <w:szCs w:val="24"/>
          <w:lang w:val="en-GB" w:eastAsia="de-DE"/>
        </w:rPr>
      </w:pPr>
    </w:p>
    <w:p w:rsidR="00513CEA" w:rsidRPr="005F6198" w:rsidRDefault="00B353EB" w:rsidP="005F6198">
      <w:pPr>
        <w:pStyle w:val="NoSpacing"/>
        <w:rPr>
          <w:rFonts w:ascii="Cambria" w:hAnsi="Cambria"/>
          <w:sz w:val="24"/>
          <w:szCs w:val="24"/>
          <w:lang w:eastAsia="de-DE"/>
        </w:rPr>
      </w:pPr>
      <w:r w:rsidRPr="005F6198">
        <w:rPr>
          <w:rFonts w:ascii="Cambria" w:hAnsi="Cambria"/>
          <w:sz w:val="24"/>
          <w:szCs w:val="24"/>
          <w:lang w:eastAsia="de-DE"/>
        </w:rPr>
        <w:t xml:space="preserve">The EMA final report on adaptive pathways describes MAPPs as an iterative development plan that will initially target a well-defined group of patients that is likely to benefit most from the new treatment </w:t>
      </w:r>
      <w:r w:rsidR="004E7AC0" w:rsidRPr="005F6198">
        <w:rPr>
          <w:rFonts w:ascii="Cambria" w:hAnsi="Cambria"/>
          <w:sz w:val="24"/>
          <w:szCs w:val="24"/>
          <w:lang w:eastAsia="de-DE"/>
        </w:rPr>
        <w:t>[8,9]</w:t>
      </w:r>
      <w:r w:rsidRPr="005F6198">
        <w:rPr>
          <w:rFonts w:ascii="Cambria" w:hAnsi="Cambria"/>
          <w:sz w:val="24"/>
          <w:szCs w:val="24"/>
          <w:lang w:eastAsia="de-DE"/>
        </w:rPr>
        <w:t>. This is supposed to be followed by iterative phases of evidence gathering and progressive licensing adaptations, concerning both the authorised indication and the potential further therapeutic uses of the medicine, to expand its use to a wider patient population as more data becomes available. Our understanding is that this means initial marketing authorisation is to be granted for promising populations based on phase II (or earlier) clinical data. It implies granting marketing authorisation and, ultimately, reimbursement, based principally on surrogate endpoints.</w:t>
      </w:r>
      <w:r w:rsidR="00213BAE" w:rsidRPr="005F6198">
        <w:rPr>
          <w:rFonts w:ascii="Cambria" w:hAnsi="Cambria"/>
          <w:sz w:val="24"/>
          <w:szCs w:val="24"/>
          <w:lang w:eastAsia="de-DE"/>
        </w:rPr>
        <w:t xml:space="preserve"> We are aware that whilst Phase II trials do not always measure surrogate endpoints, any clinical endpoint data may be immature. We understand this to mean that speeding up access to new medicines via adaptive pathways is to be achieved by putting aside traditional Phase III clinical trials in favour of post-marketing evidence generation. </w:t>
      </w:r>
      <w:r w:rsidRPr="005F6198">
        <w:rPr>
          <w:rFonts w:ascii="Cambria" w:hAnsi="Cambria"/>
          <w:sz w:val="24"/>
          <w:szCs w:val="24"/>
          <w:lang w:eastAsia="de-DE"/>
        </w:rPr>
        <w:t xml:space="preserve">. </w:t>
      </w:r>
      <w:r w:rsidR="00513CEA" w:rsidRPr="005F6198">
        <w:rPr>
          <w:rFonts w:ascii="Cambria" w:hAnsi="Cambria"/>
          <w:sz w:val="24"/>
          <w:szCs w:val="24"/>
          <w:lang w:eastAsia="de-DE"/>
        </w:rPr>
        <w:t>This requirement is problematic since only a very limited subset of surrogate endp</w:t>
      </w:r>
      <w:r w:rsidR="009D4E81" w:rsidRPr="005F6198">
        <w:rPr>
          <w:rFonts w:ascii="Cambria" w:hAnsi="Cambria"/>
          <w:sz w:val="24"/>
          <w:szCs w:val="24"/>
          <w:lang w:eastAsia="de-DE"/>
        </w:rPr>
        <w:t>oints ha</w:t>
      </w:r>
      <w:r w:rsidR="00E71A10" w:rsidRPr="005F6198">
        <w:rPr>
          <w:rFonts w:ascii="Cambria" w:hAnsi="Cambria"/>
          <w:sz w:val="24"/>
          <w:szCs w:val="24"/>
          <w:lang w:eastAsia="de-DE"/>
        </w:rPr>
        <w:t>ve</w:t>
      </w:r>
      <w:r w:rsidR="009D4E81" w:rsidRPr="005F6198">
        <w:rPr>
          <w:rFonts w:ascii="Cambria" w:hAnsi="Cambria"/>
          <w:sz w:val="24"/>
          <w:szCs w:val="24"/>
          <w:lang w:eastAsia="de-DE"/>
        </w:rPr>
        <w:t xml:space="preserve"> been validated to date</w:t>
      </w:r>
      <w:r w:rsidR="00145798" w:rsidRPr="005F6198">
        <w:rPr>
          <w:rFonts w:ascii="Cambria" w:hAnsi="Cambria"/>
          <w:sz w:val="24"/>
          <w:szCs w:val="24"/>
          <w:lang w:eastAsia="de-DE"/>
        </w:rPr>
        <w:t xml:space="preserve"> and </w:t>
      </w:r>
      <w:r w:rsidR="00C711FC" w:rsidRPr="005F6198">
        <w:rPr>
          <w:rFonts w:ascii="Cambria" w:hAnsi="Cambria"/>
          <w:sz w:val="24"/>
          <w:szCs w:val="24"/>
          <w:lang w:eastAsia="de-DE"/>
        </w:rPr>
        <w:t>r</w:t>
      </w:r>
      <w:r w:rsidR="00513CEA" w:rsidRPr="005F6198">
        <w:rPr>
          <w:rFonts w:ascii="Cambria" w:hAnsi="Cambria"/>
          <w:sz w:val="24"/>
          <w:szCs w:val="24"/>
          <w:lang w:eastAsia="de-DE"/>
        </w:rPr>
        <w:t>elying on unvalidated surrogate endpoints seriously increases uncertainty and is generally advised against</w:t>
      </w:r>
      <w:r w:rsidR="00867D87" w:rsidRPr="005F6198">
        <w:rPr>
          <w:rFonts w:ascii="Cambria" w:hAnsi="Cambria"/>
          <w:sz w:val="24"/>
          <w:szCs w:val="24"/>
          <w:lang w:eastAsia="de-DE"/>
        </w:rPr>
        <w:t xml:space="preserve"> </w:t>
      </w:r>
      <w:r w:rsidR="004E7AC0" w:rsidRPr="005F6198">
        <w:rPr>
          <w:rFonts w:ascii="Cambria" w:hAnsi="Cambria"/>
          <w:sz w:val="24"/>
          <w:szCs w:val="24"/>
          <w:lang w:eastAsia="de-DE"/>
        </w:rPr>
        <w:t>[14,19-25]</w:t>
      </w:r>
      <w:r w:rsidR="00867D87" w:rsidRPr="005F6198">
        <w:rPr>
          <w:rFonts w:ascii="Cambria" w:hAnsi="Cambria"/>
          <w:sz w:val="24"/>
          <w:szCs w:val="24"/>
          <w:lang w:eastAsia="de-DE"/>
        </w:rPr>
        <w:t xml:space="preserve">. Examples </w:t>
      </w:r>
      <w:r w:rsidR="00F75217" w:rsidRPr="005F6198">
        <w:rPr>
          <w:rFonts w:ascii="Cambria" w:hAnsi="Cambria"/>
          <w:sz w:val="24"/>
          <w:szCs w:val="24"/>
          <w:lang w:eastAsia="de-DE"/>
        </w:rPr>
        <w:t xml:space="preserve">where concerns </w:t>
      </w:r>
      <w:r w:rsidR="00867D87" w:rsidRPr="005F6198">
        <w:rPr>
          <w:rFonts w:ascii="Cambria" w:hAnsi="Cambria"/>
          <w:sz w:val="24"/>
          <w:szCs w:val="24"/>
          <w:lang w:eastAsia="de-DE"/>
        </w:rPr>
        <w:t xml:space="preserve">include extrapolating </w:t>
      </w:r>
      <w:r w:rsidR="00141206" w:rsidRPr="005F6198">
        <w:rPr>
          <w:rFonts w:ascii="Cambria" w:hAnsi="Cambria"/>
          <w:sz w:val="24"/>
          <w:szCs w:val="24"/>
          <w:lang w:eastAsia="de-DE"/>
        </w:rPr>
        <w:t xml:space="preserve">surrogate markers in patients with advanced solid tumours such as </w:t>
      </w:r>
      <w:r w:rsidR="00867D87" w:rsidRPr="005F6198">
        <w:rPr>
          <w:rFonts w:ascii="Cambria" w:hAnsi="Cambria"/>
          <w:sz w:val="24"/>
          <w:szCs w:val="24"/>
          <w:lang w:eastAsia="de-DE"/>
        </w:rPr>
        <w:t xml:space="preserve">disease free survival to overall survival </w:t>
      </w:r>
      <w:r w:rsidR="004E7AC0" w:rsidRPr="005F6198">
        <w:rPr>
          <w:rFonts w:ascii="Cambria" w:hAnsi="Cambria"/>
          <w:sz w:val="24"/>
          <w:szCs w:val="24"/>
          <w:lang w:eastAsia="de-DE"/>
        </w:rPr>
        <w:t>[20,26-28]</w:t>
      </w:r>
      <w:r w:rsidR="00867D87" w:rsidRPr="005F6198">
        <w:rPr>
          <w:rFonts w:ascii="Cambria" w:hAnsi="Cambria"/>
          <w:sz w:val="24"/>
          <w:szCs w:val="24"/>
          <w:lang w:eastAsia="de-DE"/>
        </w:rPr>
        <w:t xml:space="preserve">. </w:t>
      </w:r>
    </w:p>
    <w:p w:rsidR="00184D31" w:rsidRPr="005F6198" w:rsidRDefault="00513CEA"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 </w:t>
      </w:r>
    </w:p>
    <w:p w:rsidR="005F1636" w:rsidRPr="005F6198" w:rsidRDefault="005F1636"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Equity and allocation of public resources in the light of increased uncertainty</w:t>
      </w:r>
    </w:p>
    <w:p w:rsidR="00867D87" w:rsidRPr="005F6198" w:rsidRDefault="00867D87"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Accepting such </w:t>
      </w:r>
      <w:r w:rsidR="00C3594A" w:rsidRPr="005F6198">
        <w:rPr>
          <w:rFonts w:ascii="Cambria" w:hAnsi="Cambria"/>
          <w:w w:val="100"/>
          <w:sz w:val="24"/>
          <w:szCs w:val="24"/>
          <w:lang w:val="en-GB" w:eastAsia="de-DE"/>
        </w:rPr>
        <w:t xml:space="preserve">clinical and economic </w:t>
      </w:r>
      <w:r w:rsidRPr="005F6198">
        <w:rPr>
          <w:rFonts w:ascii="Cambria" w:hAnsi="Cambria"/>
          <w:w w:val="100"/>
          <w:sz w:val="24"/>
          <w:szCs w:val="24"/>
          <w:lang w:val="en-GB" w:eastAsia="de-DE"/>
        </w:rPr>
        <w:t xml:space="preserve">uncertainties can only be justified </w:t>
      </w:r>
      <w:r w:rsidR="00BB501B" w:rsidRPr="005F6198">
        <w:rPr>
          <w:rFonts w:ascii="Cambria" w:hAnsi="Cambria"/>
          <w:w w:val="100"/>
          <w:sz w:val="24"/>
          <w:szCs w:val="24"/>
          <w:lang w:val="en-GB" w:eastAsia="de-DE"/>
        </w:rPr>
        <w:t xml:space="preserve">for new medicines </w:t>
      </w:r>
      <w:r w:rsidR="002A3888" w:rsidRPr="005F6198">
        <w:rPr>
          <w:rFonts w:ascii="Cambria" w:hAnsi="Cambria"/>
          <w:w w:val="100"/>
          <w:sz w:val="24"/>
          <w:szCs w:val="24"/>
          <w:lang w:val="en-GB" w:eastAsia="de-DE"/>
        </w:rPr>
        <w:t xml:space="preserve">meant for patients with </w:t>
      </w:r>
      <w:r w:rsidRPr="005F6198">
        <w:rPr>
          <w:rFonts w:ascii="Cambria" w:hAnsi="Cambria"/>
          <w:w w:val="100"/>
          <w:sz w:val="24"/>
          <w:szCs w:val="24"/>
          <w:lang w:val="en-GB" w:eastAsia="de-DE"/>
        </w:rPr>
        <w:t>high un</w:t>
      </w:r>
      <w:r w:rsidR="002A3888" w:rsidRPr="005F6198">
        <w:rPr>
          <w:rFonts w:ascii="Cambria" w:hAnsi="Cambria"/>
          <w:w w:val="100"/>
          <w:sz w:val="24"/>
          <w:szCs w:val="24"/>
          <w:lang w:val="en-GB" w:eastAsia="de-DE"/>
        </w:rPr>
        <w:t xml:space="preserve">met medical need, especially those with </w:t>
      </w:r>
      <w:r w:rsidRPr="005F6198">
        <w:rPr>
          <w:rFonts w:ascii="Cambria" w:hAnsi="Cambria"/>
          <w:w w:val="100"/>
          <w:sz w:val="24"/>
          <w:szCs w:val="24"/>
          <w:lang w:val="en-GB" w:eastAsia="de-DE"/>
        </w:rPr>
        <w:t>rare diseases and if patient-relevant outcomes cannot be explored within a reasonable amount of</w:t>
      </w:r>
      <w:r w:rsidR="00BB501B" w:rsidRPr="005F6198">
        <w:rPr>
          <w:rFonts w:ascii="Cambria" w:hAnsi="Cambria"/>
          <w:w w:val="100"/>
          <w:sz w:val="24"/>
          <w:szCs w:val="24"/>
          <w:lang w:val="en-GB" w:eastAsia="de-DE"/>
        </w:rPr>
        <w:t xml:space="preserve"> time. However, </w:t>
      </w:r>
      <w:r w:rsidR="002A0724" w:rsidRPr="005F6198">
        <w:rPr>
          <w:rFonts w:ascii="Cambria" w:hAnsi="Cambria"/>
          <w:w w:val="100"/>
          <w:sz w:val="24"/>
          <w:szCs w:val="24"/>
          <w:lang w:val="en-GB" w:eastAsia="de-DE"/>
        </w:rPr>
        <w:t>“</w:t>
      </w:r>
      <w:r w:rsidRPr="005F6198">
        <w:rPr>
          <w:rFonts w:ascii="Cambria" w:hAnsi="Cambria"/>
          <w:w w:val="100"/>
          <w:sz w:val="24"/>
          <w:szCs w:val="24"/>
          <w:lang w:val="en-GB" w:eastAsia="de-DE"/>
        </w:rPr>
        <w:t>unmet medical need</w:t>
      </w:r>
      <w:r w:rsidR="002A0724"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w:t>
      </w:r>
      <w:r w:rsidR="002A0724" w:rsidRPr="005F6198">
        <w:rPr>
          <w:rFonts w:ascii="Cambria" w:hAnsi="Cambria"/>
          <w:w w:val="100"/>
          <w:sz w:val="24"/>
          <w:szCs w:val="24"/>
          <w:lang w:val="en-GB" w:eastAsia="de-DE"/>
        </w:rPr>
        <w:t xml:space="preserve">is </w:t>
      </w:r>
      <w:r w:rsidRPr="005F6198">
        <w:rPr>
          <w:rFonts w:ascii="Cambria" w:hAnsi="Cambria"/>
          <w:w w:val="100"/>
          <w:sz w:val="24"/>
          <w:szCs w:val="24"/>
          <w:lang w:val="en-GB" w:eastAsia="de-DE"/>
        </w:rPr>
        <w:t>currently not precisely defined</w:t>
      </w:r>
      <w:r w:rsidR="002A0724" w:rsidRPr="005F6198">
        <w:rPr>
          <w:rFonts w:ascii="Cambria" w:hAnsi="Cambria"/>
          <w:w w:val="100"/>
          <w:sz w:val="24"/>
          <w:szCs w:val="24"/>
          <w:lang w:val="en-GB" w:eastAsia="de-DE"/>
        </w:rPr>
        <w:t>,</w:t>
      </w:r>
      <w:r w:rsidR="00BB501B" w:rsidRPr="005F6198">
        <w:rPr>
          <w:rFonts w:ascii="Cambria" w:hAnsi="Cambria"/>
          <w:w w:val="100"/>
          <w:sz w:val="24"/>
          <w:szCs w:val="24"/>
          <w:lang w:val="en-GB" w:eastAsia="de-DE"/>
        </w:rPr>
        <w:t xml:space="preserve"> although attempts have been made when assessing priority areas for new medicines </w:t>
      </w:r>
      <w:r w:rsidR="004E7AC0" w:rsidRPr="005F6198">
        <w:rPr>
          <w:rFonts w:ascii="Cambria" w:hAnsi="Cambria"/>
          <w:w w:val="100"/>
          <w:sz w:val="24"/>
          <w:szCs w:val="24"/>
          <w:lang w:val="en-GB" w:eastAsia="de-DE"/>
        </w:rPr>
        <w:t>[18,29]</w:t>
      </w:r>
      <w:r w:rsidRPr="005F6198">
        <w:rPr>
          <w:rFonts w:ascii="Cambria" w:hAnsi="Cambria"/>
          <w:w w:val="100"/>
          <w:sz w:val="24"/>
          <w:szCs w:val="24"/>
          <w:lang w:val="en-GB" w:eastAsia="de-DE"/>
        </w:rPr>
        <w:t xml:space="preserve">. </w:t>
      </w:r>
      <w:r w:rsidR="00B86BCF" w:rsidRPr="005F6198">
        <w:rPr>
          <w:rFonts w:ascii="Cambria" w:hAnsi="Cambria"/>
          <w:w w:val="100"/>
          <w:sz w:val="24"/>
          <w:szCs w:val="24"/>
          <w:lang w:val="en-GB" w:eastAsia="de-DE"/>
        </w:rPr>
        <w:t>For regulators and payers to be aligned</w:t>
      </w:r>
      <w:r w:rsidR="002A0724" w:rsidRPr="005F6198">
        <w:rPr>
          <w:rFonts w:ascii="Cambria" w:hAnsi="Cambria"/>
          <w:w w:val="100"/>
          <w:sz w:val="24"/>
          <w:szCs w:val="24"/>
          <w:lang w:val="en-GB" w:eastAsia="de-DE"/>
        </w:rPr>
        <w:t>,</w:t>
      </w:r>
      <w:r w:rsidR="00B86BCF" w:rsidRPr="005F6198">
        <w:rPr>
          <w:rFonts w:ascii="Cambria" w:hAnsi="Cambria"/>
          <w:w w:val="100"/>
          <w:sz w:val="24"/>
          <w:szCs w:val="24"/>
          <w:lang w:val="en-GB" w:eastAsia="de-DE"/>
        </w:rPr>
        <w:t xml:space="preserve"> there needs to be a common agreed position for unmet medical need. </w:t>
      </w:r>
      <w:r w:rsidR="000F06F6" w:rsidRPr="005F6198">
        <w:rPr>
          <w:rFonts w:ascii="Cambria" w:hAnsi="Cambria"/>
          <w:w w:val="100"/>
          <w:sz w:val="24"/>
          <w:szCs w:val="24"/>
          <w:lang w:val="en-GB" w:eastAsia="de-DE"/>
        </w:rPr>
        <w:t>T</w:t>
      </w:r>
      <w:r w:rsidR="00B86BCF" w:rsidRPr="005F6198">
        <w:rPr>
          <w:rFonts w:ascii="Cambria" w:hAnsi="Cambria"/>
          <w:w w:val="100"/>
          <w:sz w:val="24"/>
          <w:szCs w:val="24"/>
          <w:lang w:val="en-GB" w:eastAsia="de-DE"/>
        </w:rPr>
        <w:t xml:space="preserve">his definition </w:t>
      </w:r>
      <w:r w:rsidR="002A0724" w:rsidRPr="005F6198">
        <w:rPr>
          <w:rFonts w:ascii="Cambria" w:hAnsi="Cambria"/>
          <w:w w:val="100"/>
          <w:sz w:val="24"/>
          <w:szCs w:val="24"/>
          <w:lang w:val="en-GB" w:eastAsia="de-DE"/>
        </w:rPr>
        <w:t>should be based</w:t>
      </w:r>
      <w:r w:rsidR="00B86BCF" w:rsidRPr="005F6198">
        <w:rPr>
          <w:rFonts w:ascii="Cambria" w:hAnsi="Cambria"/>
          <w:w w:val="100"/>
          <w:sz w:val="24"/>
          <w:szCs w:val="24"/>
          <w:lang w:val="en-GB" w:eastAsia="de-DE"/>
        </w:rPr>
        <w:t xml:space="preserve"> </w:t>
      </w:r>
      <w:r w:rsidR="002A0724" w:rsidRPr="005F6198">
        <w:rPr>
          <w:rFonts w:ascii="Cambria" w:hAnsi="Cambria"/>
          <w:w w:val="100"/>
          <w:sz w:val="24"/>
          <w:szCs w:val="24"/>
          <w:lang w:val="en-GB" w:eastAsia="de-DE"/>
        </w:rPr>
        <w:t xml:space="preserve">upon </w:t>
      </w:r>
      <w:r w:rsidR="000F06F6" w:rsidRPr="005F6198">
        <w:rPr>
          <w:rFonts w:ascii="Cambria" w:hAnsi="Cambria"/>
          <w:w w:val="100"/>
          <w:sz w:val="24"/>
          <w:szCs w:val="24"/>
          <w:lang w:val="en-GB" w:eastAsia="de-DE"/>
        </w:rPr>
        <w:t xml:space="preserve">a public health perspective and </w:t>
      </w:r>
      <w:r w:rsidR="00B86BCF" w:rsidRPr="005F6198">
        <w:rPr>
          <w:rFonts w:ascii="Cambria" w:hAnsi="Cambria"/>
          <w:w w:val="100"/>
          <w:sz w:val="24"/>
          <w:szCs w:val="24"/>
          <w:lang w:val="en-GB" w:eastAsia="de-DE"/>
        </w:rPr>
        <w:t>provide a balanced</w:t>
      </w:r>
      <w:r w:rsidR="002A0724" w:rsidRPr="005F6198">
        <w:rPr>
          <w:rFonts w:ascii="Cambria" w:hAnsi="Cambria"/>
          <w:w w:val="100"/>
          <w:sz w:val="24"/>
          <w:szCs w:val="24"/>
          <w:lang w:val="en-GB" w:eastAsia="de-DE"/>
        </w:rPr>
        <w:t>,</w:t>
      </w:r>
      <w:r w:rsidR="00B86BCF" w:rsidRPr="005F6198">
        <w:rPr>
          <w:rFonts w:ascii="Cambria" w:hAnsi="Cambria"/>
          <w:w w:val="100"/>
          <w:sz w:val="24"/>
          <w:szCs w:val="24"/>
          <w:lang w:val="en-GB" w:eastAsia="de-DE"/>
        </w:rPr>
        <w:t xml:space="preserve"> level playing field </w:t>
      </w:r>
      <w:r w:rsidR="000F06F6" w:rsidRPr="005F6198">
        <w:rPr>
          <w:rFonts w:ascii="Cambria" w:hAnsi="Cambria"/>
          <w:w w:val="100"/>
          <w:sz w:val="24"/>
          <w:szCs w:val="24"/>
          <w:lang w:val="en-GB" w:eastAsia="de-DE"/>
        </w:rPr>
        <w:t xml:space="preserve">and </w:t>
      </w:r>
      <w:r w:rsidR="002A0724" w:rsidRPr="005F6198">
        <w:rPr>
          <w:rFonts w:ascii="Cambria" w:hAnsi="Cambria"/>
          <w:w w:val="100"/>
          <w:sz w:val="24"/>
          <w:szCs w:val="24"/>
          <w:lang w:val="en-GB" w:eastAsia="de-DE"/>
        </w:rPr>
        <w:t xml:space="preserve">the </w:t>
      </w:r>
      <w:r w:rsidR="000F06F6" w:rsidRPr="005F6198">
        <w:rPr>
          <w:rFonts w:ascii="Cambria" w:hAnsi="Cambria"/>
          <w:w w:val="100"/>
          <w:sz w:val="24"/>
          <w:szCs w:val="24"/>
          <w:lang w:val="en-GB" w:eastAsia="de-DE"/>
        </w:rPr>
        <w:t xml:space="preserve">same level of risk governance </w:t>
      </w:r>
      <w:r w:rsidR="00B86BCF" w:rsidRPr="005F6198">
        <w:rPr>
          <w:rFonts w:ascii="Cambria" w:hAnsi="Cambria"/>
          <w:w w:val="100"/>
          <w:sz w:val="24"/>
          <w:szCs w:val="24"/>
          <w:lang w:val="en-GB" w:eastAsia="de-DE"/>
        </w:rPr>
        <w:t xml:space="preserve">for </w:t>
      </w:r>
      <w:r w:rsidR="000F06F6" w:rsidRPr="005F6198">
        <w:rPr>
          <w:rFonts w:ascii="Cambria" w:hAnsi="Cambria"/>
          <w:w w:val="100"/>
          <w:sz w:val="24"/>
          <w:szCs w:val="24"/>
          <w:lang w:val="en-GB" w:eastAsia="de-DE"/>
        </w:rPr>
        <w:t>different disease conditions</w:t>
      </w:r>
      <w:r w:rsidR="00B86BCF" w:rsidRPr="005F6198">
        <w:rPr>
          <w:rFonts w:ascii="Cambria" w:hAnsi="Cambria"/>
          <w:w w:val="100"/>
          <w:sz w:val="24"/>
          <w:szCs w:val="24"/>
          <w:lang w:val="en-GB" w:eastAsia="de-DE"/>
        </w:rPr>
        <w:t>.</w:t>
      </w:r>
    </w:p>
    <w:p w:rsidR="00867D87" w:rsidRPr="005F6198" w:rsidRDefault="00867D87" w:rsidP="005F6198">
      <w:pPr>
        <w:spacing w:line="240" w:lineRule="auto"/>
        <w:rPr>
          <w:rFonts w:ascii="Cambria" w:hAnsi="Cambria"/>
          <w:w w:val="100"/>
          <w:sz w:val="24"/>
          <w:szCs w:val="24"/>
          <w:lang w:val="en-GB" w:eastAsia="de-DE"/>
        </w:rPr>
      </w:pPr>
    </w:p>
    <w:p w:rsidR="00867D87" w:rsidRPr="005F6198" w:rsidRDefault="004F6FF5"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MAPPs </w:t>
      </w:r>
      <w:r w:rsidR="00454B23" w:rsidRPr="005F6198">
        <w:rPr>
          <w:rFonts w:ascii="Cambria" w:hAnsi="Cambria"/>
          <w:w w:val="100"/>
          <w:sz w:val="24"/>
          <w:szCs w:val="24"/>
          <w:lang w:val="en-GB" w:eastAsia="de-DE"/>
        </w:rPr>
        <w:t>suggest</w:t>
      </w:r>
      <w:r w:rsidRPr="005F6198">
        <w:rPr>
          <w:rFonts w:ascii="Cambria" w:hAnsi="Cambria"/>
          <w:w w:val="100"/>
          <w:sz w:val="24"/>
          <w:szCs w:val="24"/>
          <w:lang w:val="en-GB" w:eastAsia="de-DE"/>
        </w:rPr>
        <w:t xml:space="preserve"> an initial marketing authorisation for a </w:t>
      </w:r>
      <w:r w:rsidR="00454B23" w:rsidRPr="005F6198">
        <w:rPr>
          <w:rFonts w:ascii="Cambria" w:hAnsi="Cambria"/>
          <w:w w:val="100"/>
          <w:sz w:val="24"/>
          <w:szCs w:val="24"/>
          <w:lang w:val="en-GB" w:eastAsia="de-DE"/>
        </w:rPr>
        <w:t>restricted</w:t>
      </w:r>
      <w:r w:rsidRPr="005F6198">
        <w:rPr>
          <w:rFonts w:ascii="Cambria" w:hAnsi="Cambria"/>
          <w:w w:val="100"/>
          <w:sz w:val="24"/>
          <w:szCs w:val="24"/>
          <w:lang w:val="en-GB" w:eastAsia="de-DE"/>
        </w:rPr>
        <w:t xml:space="preserve"> patient population upon demonstration of a positive benefit/risk balance. </w:t>
      </w:r>
      <w:r w:rsidR="00454B23" w:rsidRPr="005F6198">
        <w:rPr>
          <w:rFonts w:ascii="Cambria" w:hAnsi="Cambria"/>
          <w:w w:val="100"/>
          <w:sz w:val="24"/>
          <w:szCs w:val="24"/>
          <w:lang w:val="en-GB" w:eastAsia="de-DE"/>
        </w:rPr>
        <w:t>However</w:t>
      </w:r>
      <w:r w:rsidR="00867D87" w:rsidRPr="005F6198">
        <w:rPr>
          <w:rFonts w:ascii="Cambria" w:hAnsi="Cambria"/>
          <w:w w:val="100"/>
          <w:sz w:val="24"/>
          <w:szCs w:val="24"/>
          <w:lang w:val="en-GB" w:eastAsia="de-DE"/>
        </w:rPr>
        <w:t xml:space="preserve">, one has to </w:t>
      </w:r>
      <w:r w:rsidR="00454B23" w:rsidRPr="005F6198">
        <w:rPr>
          <w:rFonts w:ascii="Cambria" w:hAnsi="Cambria"/>
          <w:w w:val="100"/>
          <w:sz w:val="24"/>
          <w:szCs w:val="24"/>
          <w:lang w:val="en-GB" w:eastAsia="de-DE"/>
        </w:rPr>
        <w:t>consider</w:t>
      </w:r>
      <w:r w:rsidR="00867D87" w:rsidRPr="005F6198">
        <w:rPr>
          <w:rFonts w:ascii="Cambria" w:hAnsi="Cambria"/>
          <w:w w:val="100"/>
          <w:sz w:val="24"/>
          <w:szCs w:val="24"/>
          <w:lang w:val="en-GB" w:eastAsia="de-DE"/>
        </w:rPr>
        <w:t xml:space="preserve"> that even for seriously ill pa</w:t>
      </w:r>
      <w:r w:rsidR="00BB501B" w:rsidRPr="005F6198">
        <w:rPr>
          <w:rFonts w:ascii="Cambria" w:hAnsi="Cambria"/>
          <w:w w:val="100"/>
          <w:sz w:val="24"/>
          <w:szCs w:val="24"/>
          <w:lang w:val="en-GB" w:eastAsia="de-DE"/>
        </w:rPr>
        <w:t>tients</w:t>
      </w:r>
      <w:r w:rsidR="002A0724" w:rsidRPr="005F6198">
        <w:rPr>
          <w:rFonts w:ascii="Cambria" w:hAnsi="Cambria"/>
          <w:w w:val="100"/>
          <w:sz w:val="24"/>
          <w:szCs w:val="24"/>
          <w:lang w:val="en-GB" w:eastAsia="de-DE"/>
        </w:rPr>
        <w:t xml:space="preserve">, </w:t>
      </w:r>
      <w:r w:rsidR="00BB501B" w:rsidRPr="005F6198">
        <w:rPr>
          <w:rFonts w:ascii="Cambria" w:hAnsi="Cambria"/>
          <w:w w:val="100"/>
          <w:sz w:val="24"/>
          <w:szCs w:val="24"/>
          <w:lang w:val="en-GB" w:eastAsia="de-DE"/>
        </w:rPr>
        <w:t>being treated with a new medicine</w:t>
      </w:r>
      <w:r w:rsidR="00867D87" w:rsidRPr="005F6198">
        <w:rPr>
          <w:rFonts w:ascii="Cambria" w:hAnsi="Cambria"/>
          <w:w w:val="100"/>
          <w:sz w:val="24"/>
          <w:szCs w:val="24"/>
          <w:lang w:val="en-GB" w:eastAsia="de-DE"/>
        </w:rPr>
        <w:t xml:space="preserve"> with poorly characteri</w:t>
      </w:r>
      <w:r w:rsidR="004F7166" w:rsidRPr="005F6198">
        <w:rPr>
          <w:rFonts w:ascii="Cambria" w:hAnsi="Cambria"/>
          <w:w w:val="100"/>
          <w:sz w:val="24"/>
          <w:szCs w:val="24"/>
          <w:lang w:val="en-GB" w:eastAsia="de-DE"/>
        </w:rPr>
        <w:t>s</w:t>
      </w:r>
      <w:r w:rsidR="00867D87" w:rsidRPr="005F6198">
        <w:rPr>
          <w:rFonts w:ascii="Cambria" w:hAnsi="Cambria"/>
          <w:w w:val="100"/>
          <w:sz w:val="24"/>
          <w:szCs w:val="24"/>
          <w:lang w:val="en-GB" w:eastAsia="de-DE"/>
        </w:rPr>
        <w:t>ed benefits</w:t>
      </w:r>
      <w:r w:rsidR="004E7AC0" w:rsidRPr="005F6198">
        <w:rPr>
          <w:rFonts w:ascii="Cambria" w:hAnsi="Cambria"/>
          <w:w w:val="100"/>
          <w:sz w:val="24"/>
          <w:szCs w:val="24"/>
          <w:lang w:val="en-GB" w:eastAsia="de-DE"/>
        </w:rPr>
        <w:t>,</w:t>
      </w:r>
      <w:r w:rsidR="00867D87" w:rsidRPr="005F6198">
        <w:rPr>
          <w:rFonts w:ascii="Cambria" w:hAnsi="Cambria"/>
          <w:w w:val="100"/>
          <w:sz w:val="24"/>
          <w:szCs w:val="24"/>
          <w:lang w:val="en-GB" w:eastAsia="de-DE"/>
        </w:rPr>
        <w:t xml:space="preserve"> and which might </w:t>
      </w:r>
      <w:r w:rsidR="0067446C" w:rsidRPr="005F6198">
        <w:rPr>
          <w:rFonts w:ascii="Cambria" w:hAnsi="Cambria"/>
          <w:w w:val="100"/>
          <w:sz w:val="24"/>
          <w:szCs w:val="24"/>
          <w:lang w:val="en-GB" w:eastAsia="de-DE"/>
        </w:rPr>
        <w:t xml:space="preserve">only </w:t>
      </w:r>
      <w:r w:rsidR="00454B23" w:rsidRPr="005F6198">
        <w:rPr>
          <w:rFonts w:ascii="Cambria" w:hAnsi="Cambria"/>
          <w:w w:val="100"/>
          <w:sz w:val="24"/>
          <w:szCs w:val="24"/>
          <w:lang w:val="en-GB" w:eastAsia="de-DE"/>
        </w:rPr>
        <w:t xml:space="preserve">cause </w:t>
      </w:r>
      <w:r w:rsidR="00867D87" w:rsidRPr="005F6198">
        <w:rPr>
          <w:rFonts w:ascii="Cambria" w:hAnsi="Cambria"/>
          <w:w w:val="100"/>
          <w:sz w:val="24"/>
          <w:szCs w:val="24"/>
          <w:lang w:val="en-GB" w:eastAsia="de-DE"/>
        </w:rPr>
        <w:t>harm, should no</w:t>
      </w:r>
      <w:r w:rsidR="00BB501B" w:rsidRPr="005F6198">
        <w:rPr>
          <w:rFonts w:ascii="Cambria" w:hAnsi="Cambria"/>
          <w:w w:val="100"/>
          <w:sz w:val="24"/>
          <w:szCs w:val="24"/>
          <w:lang w:val="en-GB" w:eastAsia="de-DE"/>
        </w:rPr>
        <w:t xml:space="preserve">t be part of everyday </w:t>
      </w:r>
      <w:r w:rsidR="00867D87" w:rsidRPr="005F6198">
        <w:rPr>
          <w:rFonts w:ascii="Cambria" w:hAnsi="Cambria"/>
          <w:w w:val="100"/>
          <w:sz w:val="24"/>
          <w:szCs w:val="24"/>
          <w:lang w:val="en-GB" w:eastAsia="de-DE"/>
        </w:rPr>
        <w:t>care. Routine treatment</w:t>
      </w:r>
      <w:r w:rsidR="002A0724" w:rsidRPr="005F6198">
        <w:rPr>
          <w:rFonts w:ascii="Cambria" w:hAnsi="Cambria"/>
          <w:w w:val="100"/>
          <w:sz w:val="24"/>
          <w:szCs w:val="24"/>
          <w:lang w:val="en-GB" w:eastAsia="de-DE"/>
        </w:rPr>
        <w:t>,</w:t>
      </w:r>
      <w:r w:rsidR="00867D87" w:rsidRPr="005F6198">
        <w:rPr>
          <w:rFonts w:ascii="Cambria" w:hAnsi="Cambria"/>
          <w:w w:val="100"/>
          <w:sz w:val="24"/>
          <w:szCs w:val="24"/>
          <w:lang w:val="en-GB" w:eastAsia="de-DE"/>
        </w:rPr>
        <w:t xml:space="preserve"> unlike testing in clinical trials</w:t>
      </w:r>
      <w:r w:rsidR="002A0724" w:rsidRPr="005F6198">
        <w:rPr>
          <w:rFonts w:ascii="Cambria" w:hAnsi="Cambria"/>
          <w:w w:val="100"/>
          <w:sz w:val="24"/>
          <w:szCs w:val="24"/>
          <w:lang w:val="en-GB" w:eastAsia="de-DE"/>
        </w:rPr>
        <w:t>,</w:t>
      </w:r>
      <w:r w:rsidR="00867D87" w:rsidRPr="005F6198">
        <w:rPr>
          <w:rFonts w:ascii="Cambria" w:hAnsi="Cambria"/>
          <w:w w:val="100"/>
          <w:sz w:val="24"/>
          <w:szCs w:val="24"/>
          <w:lang w:val="en-GB" w:eastAsia="de-DE"/>
        </w:rPr>
        <w:t xml:space="preserve"> should be guided by known outcomes and not by </w:t>
      </w:r>
      <w:r w:rsidR="004E7AC0" w:rsidRPr="005F6198">
        <w:rPr>
          <w:rFonts w:ascii="Cambria" w:hAnsi="Cambria"/>
          <w:w w:val="100"/>
          <w:sz w:val="24"/>
          <w:szCs w:val="24"/>
          <w:lang w:val="en-GB" w:eastAsia="de-DE"/>
        </w:rPr>
        <w:t xml:space="preserve">limited or </w:t>
      </w:r>
      <w:r w:rsidR="00867D87" w:rsidRPr="005F6198">
        <w:rPr>
          <w:rFonts w:ascii="Cambria" w:hAnsi="Cambria"/>
          <w:w w:val="100"/>
          <w:sz w:val="24"/>
          <w:szCs w:val="24"/>
          <w:lang w:val="en-GB" w:eastAsia="de-DE"/>
        </w:rPr>
        <w:t xml:space="preserve">lack of knowledge. </w:t>
      </w:r>
      <w:r w:rsidR="00454B23" w:rsidRPr="005F6198">
        <w:rPr>
          <w:rFonts w:ascii="Cambria" w:hAnsi="Cambria"/>
          <w:w w:val="100"/>
          <w:sz w:val="24"/>
          <w:szCs w:val="24"/>
          <w:lang w:val="en-GB" w:eastAsia="de-DE"/>
        </w:rPr>
        <w:t xml:space="preserve"> </w:t>
      </w:r>
    </w:p>
    <w:p w:rsidR="00867D87" w:rsidRPr="005F6198" w:rsidRDefault="00867D87" w:rsidP="005F6198">
      <w:pPr>
        <w:spacing w:line="240" w:lineRule="auto"/>
        <w:rPr>
          <w:rFonts w:ascii="Cambria" w:hAnsi="Cambria"/>
          <w:w w:val="100"/>
          <w:sz w:val="24"/>
          <w:szCs w:val="24"/>
          <w:lang w:val="en-GB" w:eastAsia="de-DE"/>
        </w:rPr>
      </w:pPr>
    </w:p>
    <w:p w:rsidR="00867D87" w:rsidRPr="005F6198" w:rsidRDefault="00867D87"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The extent of uncertainty</w:t>
      </w:r>
      <w:r w:rsidR="002A0724" w:rsidRPr="005F6198">
        <w:rPr>
          <w:rFonts w:ascii="Cambria" w:hAnsi="Cambria"/>
          <w:w w:val="100"/>
          <w:sz w:val="24"/>
          <w:szCs w:val="24"/>
          <w:lang w:val="en-GB" w:eastAsia="de-DE"/>
        </w:rPr>
        <w:t xml:space="preserve"> which </w:t>
      </w:r>
      <w:r w:rsidRPr="005F6198">
        <w:rPr>
          <w:rFonts w:ascii="Cambria" w:hAnsi="Cambria"/>
          <w:w w:val="100"/>
          <w:sz w:val="24"/>
          <w:szCs w:val="24"/>
          <w:lang w:val="en-GB" w:eastAsia="de-DE"/>
        </w:rPr>
        <w:t>patients would hav</w:t>
      </w:r>
      <w:r w:rsidR="00BB501B" w:rsidRPr="005F6198">
        <w:rPr>
          <w:rFonts w:ascii="Cambria" w:hAnsi="Cambria"/>
          <w:w w:val="100"/>
          <w:sz w:val="24"/>
          <w:szCs w:val="24"/>
          <w:lang w:val="en-GB" w:eastAsia="de-DE"/>
        </w:rPr>
        <w:t xml:space="preserve">e to </w:t>
      </w:r>
      <w:r w:rsidR="0067446C" w:rsidRPr="005F6198">
        <w:rPr>
          <w:rFonts w:ascii="Cambria" w:hAnsi="Cambria"/>
          <w:w w:val="100"/>
          <w:sz w:val="24"/>
          <w:szCs w:val="24"/>
          <w:lang w:val="en-GB" w:eastAsia="de-DE"/>
        </w:rPr>
        <w:t>accept</w:t>
      </w:r>
      <w:r w:rsidR="00BB501B" w:rsidRPr="005F6198">
        <w:rPr>
          <w:rFonts w:ascii="Cambria" w:hAnsi="Cambria"/>
          <w:w w:val="100"/>
          <w:sz w:val="24"/>
          <w:szCs w:val="24"/>
          <w:lang w:val="en-GB" w:eastAsia="de-DE"/>
        </w:rPr>
        <w:t xml:space="preserve"> if new medicines</w:t>
      </w:r>
      <w:r w:rsidRPr="005F6198">
        <w:rPr>
          <w:rFonts w:ascii="Cambria" w:hAnsi="Cambria"/>
          <w:w w:val="100"/>
          <w:sz w:val="24"/>
          <w:szCs w:val="24"/>
          <w:lang w:val="en-GB" w:eastAsia="de-DE"/>
        </w:rPr>
        <w:t xml:space="preserve"> were to be authorised earlier is illustrated by available data. </w:t>
      </w:r>
      <w:r w:rsidR="002A3888" w:rsidRPr="005F6198">
        <w:rPr>
          <w:rFonts w:ascii="Cambria" w:hAnsi="Cambria"/>
          <w:w w:val="100"/>
          <w:sz w:val="24"/>
          <w:szCs w:val="24"/>
          <w:lang w:val="en-GB" w:eastAsia="de-DE"/>
        </w:rPr>
        <w:t>T</w:t>
      </w:r>
      <w:r w:rsidRPr="005F6198">
        <w:rPr>
          <w:rFonts w:ascii="Cambria" w:hAnsi="Cambria"/>
          <w:w w:val="100"/>
          <w:sz w:val="24"/>
          <w:szCs w:val="24"/>
          <w:lang w:val="en-GB" w:eastAsia="de-DE"/>
        </w:rPr>
        <w:t>he combined success rate at Phase III and submission</w:t>
      </w:r>
      <w:r w:rsidR="00BB501B" w:rsidRPr="005F6198">
        <w:rPr>
          <w:rFonts w:ascii="Cambria" w:hAnsi="Cambria"/>
          <w:w w:val="100"/>
          <w:sz w:val="24"/>
          <w:szCs w:val="24"/>
          <w:lang w:val="en-GB" w:eastAsia="de-DE"/>
        </w:rPr>
        <w:t>s</w:t>
      </w:r>
      <w:r w:rsidRPr="005F6198">
        <w:rPr>
          <w:rFonts w:ascii="Cambria" w:hAnsi="Cambria"/>
          <w:w w:val="100"/>
          <w:sz w:val="24"/>
          <w:szCs w:val="24"/>
          <w:lang w:val="en-GB" w:eastAsia="de-DE"/>
        </w:rPr>
        <w:t xml:space="preserve"> is</w:t>
      </w:r>
      <w:r w:rsidR="00BB501B" w:rsidRPr="005F6198">
        <w:rPr>
          <w:rFonts w:ascii="Cambria" w:hAnsi="Cambria"/>
          <w:w w:val="100"/>
          <w:sz w:val="24"/>
          <w:szCs w:val="24"/>
          <w:lang w:val="en-GB" w:eastAsia="de-DE"/>
        </w:rPr>
        <w:t xml:space="preserve"> only approximately </w:t>
      </w:r>
      <w:r w:rsidRPr="005F6198">
        <w:rPr>
          <w:rFonts w:ascii="Cambria" w:hAnsi="Cambria"/>
          <w:w w:val="100"/>
          <w:sz w:val="24"/>
          <w:szCs w:val="24"/>
          <w:lang w:val="en-GB" w:eastAsia="de-DE"/>
        </w:rPr>
        <w:t xml:space="preserve">50%. Two thirds of terminations </w:t>
      </w:r>
      <w:r w:rsidR="00EE61B8" w:rsidRPr="005F6198">
        <w:rPr>
          <w:rFonts w:ascii="Cambria" w:hAnsi="Cambria"/>
          <w:w w:val="100"/>
          <w:sz w:val="24"/>
          <w:szCs w:val="24"/>
          <w:lang w:val="en-GB" w:eastAsia="de-DE"/>
        </w:rPr>
        <w:t xml:space="preserve">of new medicines </w:t>
      </w:r>
      <w:r w:rsidRPr="005F6198">
        <w:rPr>
          <w:rFonts w:ascii="Cambria" w:hAnsi="Cambria"/>
          <w:w w:val="100"/>
          <w:sz w:val="24"/>
          <w:szCs w:val="24"/>
          <w:lang w:val="en-GB" w:eastAsia="de-DE"/>
        </w:rPr>
        <w:t xml:space="preserve">are due to lack of efficacy, more than 20% due to safety issues </w:t>
      </w:r>
      <w:r w:rsidR="00D9118E" w:rsidRPr="005F6198">
        <w:rPr>
          <w:rFonts w:ascii="Cambria" w:hAnsi="Cambria"/>
          <w:w w:val="100"/>
          <w:sz w:val="24"/>
          <w:szCs w:val="24"/>
          <w:lang w:val="en-GB" w:eastAsia="de-DE"/>
        </w:rPr>
        <w:t>[30]</w:t>
      </w:r>
      <w:r w:rsidR="00BB501B" w:rsidRPr="005F6198">
        <w:rPr>
          <w:rFonts w:ascii="Cambria" w:hAnsi="Cambria"/>
          <w:w w:val="100"/>
          <w:sz w:val="24"/>
          <w:szCs w:val="24"/>
          <w:lang w:val="en-GB" w:eastAsia="de-DE"/>
        </w:rPr>
        <w:t>. This suggest</w:t>
      </w:r>
      <w:r w:rsidR="009D4E81" w:rsidRPr="005F6198">
        <w:rPr>
          <w:rFonts w:ascii="Cambria" w:hAnsi="Cambria"/>
          <w:w w:val="100"/>
          <w:sz w:val="24"/>
          <w:szCs w:val="24"/>
          <w:lang w:val="en-GB" w:eastAsia="de-DE"/>
        </w:rPr>
        <w:t>s</w:t>
      </w:r>
      <w:r w:rsidRPr="005F6198">
        <w:rPr>
          <w:rFonts w:ascii="Cambria" w:hAnsi="Cambria"/>
          <w:w w:val="100"/>
          <w:sz w:val="24"/>
          <w:szCs w:val="24"/>
          <w:lang w:val="en-GB" w:eastAsia="de-DE"/>
        </w:rPr>
        <w:t xml:space="preserve"> that preliminary data from earlier phases of development </w:t>
      </w:r>
      <w:r w:rsidR="00BB501B" w:rsidRPr="005F6198">
        <w:rPr>
          <w:rFonts w:ascii="Cambria" w:hAnsi="Cambria"/>
          <w:w w:val="100"/>
          <w:sz w:val="24"/>
          <w:szCs w:val="24"/>
          <w:lang w:val="en-GB" w:eastAsia="de-DE"/>
        </w:rPr>
        <w:t xml:space="preserve">typically </w:t>
      </w:r>
      <w:r w:rsidRPr="005F6198">
        <w:rPr>
          <w:rFonts w:ascii="Cambria" w:hAnsi="Cambria"/>
          <w:w w:val="100"/>
          <w:sz w:val="24"/>
          <w:szCs w:val="24"/>
          <w:lang w:val="en-GB" w:eastAsia="de-DE"/>
        </w:rPr>
        <w:t>overestimate the potential benefit</w:t>
      </w:r>
      <w:r w:rsidR="00EE61B8" w:rsidRPr="005F6198">
        <w:rPr>
          <w:rFonts w:ascii="Cambria" w:hAnsi="Cambria"/>
          <w:w w:val="100"/>
          <w:sz w:val="24"/>
          <w:szCs w:val="24"/>
          <w:lang w:val="en-GB" w:eastAsia="de-DE"/>
        </w:rPr>
        <w:t>s</w:t>
      </w:r>
      <w:r w:rsidRPr="005F6198">
        <w:rPr>
          <w:rFonts w:ascii="Cambria" w:hAnsi="Cambria"/>
          <w:w w:val="100"/>
          <w:sz w:val="24"/>
          <w:szCs w:val="24"/>
          <w:lang w:val="en-GB" w:eastAsia="de-DE"/>
        </w:rPr>
        <w:t xml:space="preserve"> of a </w:t>
      </w:r>
      <w:r w:rsidR="00EE61B8" w:rsidRPr="005F6198">
        <w:rPr>
          <w:rFonts w:ascii="Cambria" w:hAnsi="Cambria"/>
          <w:w w:val="100"/>
          <w:sz w:val="24"/>
          <w:szCs w:val="24"/>
          <w:lang w:val="en-GB" w:eastAsia="de-DE"/>
        </w:rPr>
        <w:t xml:space="preserve">new </w:t>
      </w:r>
      <w:r w:rsidRPr="005F6198">
        <w:rPr>
          <w:rFonts w:ascii="Cambria" w:hAnsi="Cambria"/>
          <w:w w:val="100"/>
          <w:sz w:val="24"/>
          <w:szCs w:val="24"/>
          <w:lang w:val="en-GB" w:eastAsia="de-DE"/>
        </w:rPr>
        <w:t>treatment</w:t>
      </w:r>
      <w:r w:rsidR="00D9118E"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and do not allow a robust ass</w:t>
      </w:r>
      <w:r w:rsidR="00BB501B" w:rsidRPr="005F6198">
        <w:rPr>
          <w:rFonts w:ascii="Cambria" w:hAnsi="Cambria"/>
          <w:w w:val="100"/>
          <w:sz w:val="24"/>
          <w:szCs w:val="24"/>
          <w:lang w:val="en-GB" w:eastAsia="de-DE"/>
        </w:rPr>
        <w:t xml:space="preserve">essment of risks and benefits. There are also a number of examples of new medicines </w:t>
      </w:r>
      <w:r w:rsidR="00BB501B" w:rsidRPr="005F6198">
        <w:rPr>
          <w:rFonts w:ascii="Cambria" w:hAnsi="Cambria"/>
          <w:w w:val="100"/>
          <w:sz w:val="24"/>
          <w:szCs w:val="24"/>
          <w:lang w:val="en-GB" w:eastAsia="de-DE"/>
        </w:rPr>
        <w:lastRenderedPageBreak/>
        <w:t xml:space="preserve">that were given marketing authorisation </w:t>
      </w:r>
      <w:r w:rsidRPr="005F6198">
        <w:rPr>
          <w:rFonts w:ascii="Cambria" w:hAnsi="Cambria"/>
          <w:w w:val="100"/>
          <w:sz w:val="24"/>
          <w:szCs w:val="24"/>
          <w:lang w:val="en-GB" w:eastAsia="de-DE"/>
        </w:rPr>
        <w:t xml:space="preserve">on the basis of </w:t>
      </w:r>
      <w:r w:rsidR="00EE61B8" w:rsidRPr="005F6198">
        <w:rPr>
          <w:rFonts w:ascii="Cambria" w:hAnsi="Cambria"/>
          <w:w w:val="100"/>
          <w:sz w:val="24"/>
          <w:szCs w:val="24"/>
          <w:lang w:val="en-GB" w:eastAsia="de-DE"/>
        </w:rPr>
        <w:t>the</w:t>
      </w:r>
      <w:r w:rsidRPr="005F6198">
        <w:rPr>
          <w:rFonts w:ascii="Cambria" w:hAnsi="Cambria"/>
          <w:w w:val="100"/>
          <w:sz w:val="24"/>
          <w:szCs w:val="24"/>
          <w:lang w:val="en-GB" w:eastAsia="de-DE"/>
        </w:rPr>
        <w:t xml:space="preserve"> reg</w:t>
      </w:r>
      <w:r w:rsidR="00BB501B" w:rsidRPr="005F6198">
        <w:rPr>
          <w:rFonts w:ascii="Cambria" w:hAnsi="Cambria"/>
          <w:w w:val="100"/>
          <w:sz w:val="24"/>
          <w:szCs w:val="24"/>
          <w:lang w:val="en-GB" w:eastAsia="de-DE"/>
        </w:rPr>
        <w:t>ular data package but were</w:t>
      </w:r>
      <w:r w:rsidRPr="005F6198">
        <w:rPr>
          <w:rFonts w:ascii="Cambria" w:hAnsi="Cambria"/>
          <w:w w:val="100"/>
          <w:sz w:val="24"/>
          <w:szCs w:val="24"/>
          <w:lang w:val="en-GB" w:eastAsia="de-DE"/>
        </w:rPr>
        <w:t xml:space="preserve"> proven to be ineffective or</w:t>
      </w:r>
      <w:r w:rsidR="00BB501B" w:rsidRPr="005F6198">
        <w:rPr>
          <w:rFonts w:ascii="Cambria" w:hAnsi="Cambria"/>
          <w:w w:val="100"/>
          <w:sz w:val="24"/>
          <w:szCs w:val="24"/>
          <w:lang w:val="en-GB" w:eastAsia="de-DE"/>
        </w:rPr>
        <w:t xml:space="preserve"> unsafe when used in routine clinical care </w:t>
      </w:r>
      <w:r w:rsidR="00797D54" w:rsidRPr="005F6198">
        <w:rPr>
          <w:rFonts w:ascii="Cambria" w:hAnsi="Cambria"/>
          <w:w w:val="100"/>
          <w:sz w:val="24"/>
          <w:szCs w:val="24"/>
          <w:lang w:val="en-GB" w:eastAsia="de-DE"/>
        </w:rPr>
        <w:fldChar w:fldCharType="begin">
          <w:fldData xml:space="preserve">PEVuZE5vdGU+PENpdGU+PEF1dGhvcj5NYWxtc3Ryb208L0F1dGhvcj48WWVhcj4yMDEzPC9ZZWFy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IGluIHBoYXJtYWNvbG9neTwvYWJici0xPjwvYWx0LXBlcmlvZGljYWw+PHBhZ2VzPjM5PC9wYWdl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</w:fldData>
        </w:fldChar>
      </w:r>
      <w:r w:rsidR="009D1F5B"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PEVuZE5vdGU+PENpdGU+PEF1dGhvcj5NYWxtc3Ryb208L0F1dGhvcj48WWVhcj4yMDEzPC9ZZWFy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IGluIHBoYXJtYWNvbG9neTwvYWJici0xPjwvYWx0LXBlcmlvZGljYWw+PHBhZ2VzPjM5PC9wYWdl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</w:fldData>
        </w:fldChar>
      </w:r>
      <w:r w:rsidR="009D1F5B"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9D1F5B" w:rsidRPr="005F6198">
        <w:rPr>
          <w:rFonts w:ascii="Cambria" w:hAnsi="Cambria"/>
          <w:noProof/>
          <w:w w:val="100"/>
          <w:sz w:val="24"/>
          <w:szCs w:val="24"/>
          <w:lang w:val="en-GB" w:eastAsia="de-DE"/>
        </w:rPr>
        <w:t>(</w:t>
      </w:r>
      <w:hyperlink w:anchor="_ENREF_4" w:tooltip="Malmstrom, 2013 #3" w:history="1">
        <w:r w:rsidR="00950136" w:rsidRPr="005F6198">
          <w:rPr>
            <w:rFonts w:ascii="Cambria" w:hAnsi="Cambria"/>
            <w:noProof/>
            <w:w w:val="100"/>
            <w:sz w:val="24"/>
            <w:szCs w:val="24"/>
            <w:lang w:val="en-GB" w:eastAsia="de-DE"/>
          </w:rPr>
          <w:t>4</w:t>
        </w:r>
      </w:hyperlink>
      <w:r w:rsidR="009D1F5B" w:rsidRPr="005F6198">
        <w:rPr>
          <w:rFonts w:ascii="Cambria" w:hAnsi="Cambria"/>
          <w:noProof/>
          <w:w w:val="100"/>
          <w:sz w:val="24"/>
          <w:szCs w:val="24"/>
          <w:lang w:val="en-GB" w:eastAsia="de-DE"/>
        </w:rPr>
        <w:t>,</w:t>
      </w:r>
      <w:r w:rsidR="00D9118E" w:rsidRPr="005F6198">
        <w:rPr>
          <w:rFonts w:ascii="Cambria" w:hAnsi="Cambria"/>
          <w:noProof/>
          <w:w w:val="100"/>
          <w:sz w:val="24"/>
          <w:szCs w:val="24"/>
          <w:lang w:val="en-GB" w:eastAsia="de-DE"/>
        </w:rPr>
        <w:t xml:space="preserve"> 31</w:t>
      </w:r>
      <w:r w:rsidR="009D1F5B"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Pr="005F6198">
        <w:rPr>
          <w:rFonts w:ascii="Cambria" w:hAnsi="Cambria"/>
          <w:w w:val="100"/>
          <w:sz w:val="24"/>
          <w:szCs w:val="24"/>
          <w:lang w:val="en-GB" w:eastAsia="de-DE"/>
        </w:rPr>
        <w:t>. The</w:t>
      </w:r>
      <w:r w:rsidR="0027751E" w:rsidRPr="005F6198">
        <w:rPr>
          <w:rFonts w:ascii="Cambria" w:hAnsi="Cambria"/>
          <w:w w:val="100"/>
          <w:sz w:val="24"/>
          <w:szCs w:val="24"/>
          <w:lang w:val="en-GB" w:eastAsia="de-DE"/>
        </w:rPr>
        <w:t xml:space="preserve"> latter</w:t>
      </w:r>
      <w:r w:rsidRPr="005F6198">
        <w:rPr>
          <w:rFonts w:ascii="Cambria" w:hAnsi="Cambria"/>
          <w:w w:val="100"/>
          <w:sz w:val="24"/>
          <w:szCs w:val="24"/>
          <w:lang w:val="en-GB" w:eastAsia="de-DE"/>
        </w:rPr>
        <w:t xml:space="preserve"> examples have been used to demonstrate the possibility of foregoing some of the current requirements for marketing authorisation in exchange for better investigation after approval</w:t>
      </w:r>
      <w:r w:rsidR="009D4E81" w:rsidRPr="005F6198">
        <w:rPr>
          <w:rFonts w:ascii="Cambria" w:hAnsi="Cambria"/>
          <w:w w:val="100"/>
          <w:sz w:val="24"/>
          <w:szCs w:val="24"/>
          <w:lang w:val="en-GB" w:eastAsia="de-DE"/>
        </w:rPr>
        <w:t xml:space="preserve"> in a wider more co-morbid population likely to receive the new medicine</w:t>
      </w:r>
      <w:r w:rsidR="00BB501B" w:rsidRPr="005F6198">
        <w:rPr>
          <w:rFonts w:ascii="Cambria" w:hAnsi="Cambria"/>
          <w:w w:val="100"/>
          <w:sz w:val="24"/>
          <w:szCs w:val="24"/>
          <w:lang w:val="en-GB" w:eastAsia="de-DE"/>
        </w:rPr>
        <w:t>. However in view of the</w:t>
      </w:r>
      <w:r w:rsidRPr="005F6198">
        <w:rPr>
          <w:rFonts w:ascii="Cambria" w:hAnsi="Cambria"/>
          <w:w w:val="100"/>
          <w:sz w:val="24"/>
          <w:szCs w:val="24"/>
          <w:lang w:val="en-GB" w:eastAsia="de-DE"/>
        </w:rPr>
        <w:t xml:space="preserve"> failure rates in phase III trials</w:t>
      </w:r>
      <w:r w:rsidR="00EE61B8" w:rsidRPr="005F6198">
        <w:rPr>
          <w:rFonts w:ascii="Cambria" w:hAnsi="Cambria"/>
          <w:w w:val="100"/>
          <w:sz w:val="24"/>
          <w:szCs w:val="24"/>
          <w:lang w:val="en-GB" w:eastAsia="de-DE"/>
        </w:rPr>
        <w:t>,</w:t>
      </w:r>
      <w:r w:rsidR="00BB501B" w:rsidRPr="005F6198">
        <w:rPr>
          <w:rFonts w:ascii="Cambria" w:hAnsi="Cambria"/>
          <w:w w:val="100"/>
          <w:sz w:val="24"/>
          <w:szCs w:val="24"/>
          <w:lang w:val="en-GB" w:eastAsia="de-DE"/>
        </w:rPr>
        <w:t xml:space="preserve"> including withdrawals due to safety concerns</w:t>
      </w:r>
      <w:r w:rsidRPr="005F6198">
        <w:rPr>
          <w:rFonts w:ascii="Cambria" w:hAnsi="Cambria"/>
          <w:w w:val="100"/>
          <w:sz w:val="24"/>
          <w:szCs w:val="24"/>
          <w:lang w:val="en-GB" w:eastAsia="de-DE"/>
        </w:rPr>
        <w:t>, this scenario is incomplete. If promising data after phase II were sufficient for marketing authorisa</w:t>
      </w:r>
      <w:r w:rsidR="00BB501B" w:rsidRPr="005F6198">
        <w:rPr>
          <w:rFonts w:ascii="Cambria" w:hAnsi="Cambria"/>
          <w:w w:val="100"/>
          <w:sz w:val="24"/>
          <w:szCs w:val="24"/>
          <w:lang w:val="en-GB" w:eastAsia="de-DE"/>
        </w:rPr>
        <w:t xml:space="preserve">tion, a larger </w:t>
      </w:r>
      <w:r w:rsidRPr="005F6198">
        <w:rPr>
          <w:rFonts w:ascii="Cambria" w:hAnsi="Cambria"/>
          <w:w w:val="100"/>
          <w:sz w:val="24"/>
          <w:szCs w:val="24"/>
          <w:lang w:val="en-GB" w:eastAsia="de-DE"/>
        </w:rPr>
        <w:t xml:space="preserve">number of ineffective </w:t>
      </w:r>
      <w:r w:rsidR="00BB501B" w:rsidRPr="005F6198">
        <w:rPr>
          <w:rFonts w:ascii="Cambria" w:hAnsi="Cambria"/>
          <w:w w:val="100"/>
          <w:sz w:val="24"/>
          <w:szCs w:val="24"/>
          <w:lang w:val="en-GB" w:eastAsia="de-DE"/>
        </w:rPr>
        <w:t>or unsafe medicines</w:t>
      </w:r>
      <w:r w:rsidR="0027751E" w:rsidRPr="005F6198">
        <w:rPr>
          <w:rFonts w:ascii="Cambria" w:hAnsi="Cambria"/>
          <w:w w:val="100"/>
          <w:sz w:val="24"/>
          <w:szCs w:val="24"/>
          <w:lang w:val="en-GB" w:eastAsia="de-DE"/>
        </w:rPr>
        <w:t xml:space="preserve"> -</w:t>
      </w:r>
      <w:r w:rsidR="00BB501B" w:rsidRPr="005F6198">
        <w:rPr>
          <w:rFonts w:ascii="Cambria" w:hAnsi="Cambria"/>
          <w:w w:val="100"/>
          <w:sz w:val="24"/>
          <w:szCs w:val="24"/>
          <w:lang w:val="en-GB" w:eastAsia="de-DE"/>
        </w:rPr>
        <w:t xml:space="preserve"> often at higher prices than current standards </w:t>
      </w:r>
      <w:r w:rsidR="0027751E" w:rsidRPr="005F6198">
        <w:rPr>
          <w:rFonts w:ascii="Cambria" w:hAnsi="Cambria"/>
          <w:w w:val="100"/>
          <w:sz w:val="24"/>
          <w:szCs w:val="24"/>
          <w:lang w:val="en-GB" w:eastAsia="de-DE"/>
        </w:rPr>
        <w:t xml:space="preserve">- </w:t>
      </w:r>
      <w:r w:rsidR="00BB501B" w:rsidRPr="005F6198">
        <w:rPr>
          <w:rFonts w:ascii="Cambria" w:hAnsi="Cambria"/>
          <w:w w:val="100"/>
          <w:sz w:val="24"/>
          <w:szCs w:val="24"/>
          <w:lang w:val="en-GB" w:eastAsia="de-DE"/>
        </w:rPr>
        <w:t>would have been approved</w:t>
      </w:r>
      <w:r w:rsidRPr="005F6198">
        <w:rPr>
          <w:rFonts w:ascii="Cambria" w:hAnsi="Cambria"/>
          <w:w w:val="100"/>
          <w:sz w:val="24"/>
          <w:szCs w:val="24"/>
          <w:lang w:val="en-GB" w:eastAsia="de-DE"/>
        </w:rPr>
        <w:t xml:space="preserve">. To our knowledge, no </w:t>
      </w:r>
      <w:r w:rsidR="006F06C4" w:rsidRPr="005F6198">
        <w:rPr>
          <w:rFonts w:ascii="Cambria" w:hAnsi="Cambria"/>
          <w:w w:val="100"/>
          <w:sz w:val="24"/>
          <w:szCs w:val="24"/>
          <w:lang w:val="en-GB" w:eastAsia="de-DE"/>
        </w:rPr>
        <w:t xml:space="preserve">adequate </w:t>
      </w:r>
      <w:r w:rsidRPr="005F6198">
        <w:rPr>
          <w:rFonts w:ascii="Cambria" w:hAnsi="Cambria"/>
          <w:w w:val="100"/>
          <w:sz w:val="24"/>
          <w:szCs w:val="24"/>
          <w:lang w:val="en-GB" w:eastAsia="de-DE"/>
        </w:rPr>
        <w:t>measures to safeguard against this have been proposed for MAPPs.</w:t>
      </w:r>
      <w:r w:rsidR="00795536" w:rsidRPr="005F6198">
        <w:rPr>
          <w:rFonts w:ascii="Cambria" w:hAnsi="Cambria"/>
          <w:w w:val="100"/>
          <w:sz w:val="24"/>
          <w:szCs w:val="24"/>
          <w:lang w:val="en-GB" w:eastAsia="de-DE"/>
        </w:rPr>
        <w:t xml:space="preserve"> </w:t>
      </w:r>
    </w:p>
    <w:p w:rsidR="00D31B38" w:rsidRPr="005F6198" w:rsidRDefault="00D31B38" w:rsidP="005F6198">
      <w:pPr>
        <w:spacing w:line="240" w:lineRule="auto"/>
        <w:rPr>
          <w:rFonts w:ascii="Cambria" w:hAnsi="Cambria"/>
          <w:w w:val="100"/>
          <w:sz w:val="24"/>
          <w:szCs w:val="24"/>
          <w:lang w:val="en-GB" w:eastAsia="de-DE"/>
        </w:rPr>
      </w:pPr>
    </w:p>
    <w:p w:rsidR="00641C31" w:rsidRPr="005F6198" w:rsidRDefault="00641C31" w:rsidP="005F6198">
      <w:pPr>
        <w:pStyle w:val="NoSpacing"/>
        <w:rPr>
          <w:rFonts w:ascii="Cambria" w:hAnsi="Cambria"/>
          <w:sz w:val="24"/>
          <w:szCs w:val="24"/>
          <w:lang w:eastAsia="de-DE"/>
        </w:rPr>
      </w:pPr>
      <w:r w:rsidRPr="005F6198">
        <w:rPr>
          <w:rFonts w:ascii="Cambria" w:hAnsi="Cambria"/>
          <w:sz w:val="24"/>
          <w:szCs w:val="24"/>
          <w:lang w:eastAsia="de-DE"/>
        </w:rPr>
        <w:t>According to the EMA report on MAPPs, adaptive pathways seek to balance timely access for patients who are likely to benefit most from the new medicine with the need to provide adequate evolving information on the benefits and risks of the new medicine itself</w:t>
      </w:r>
      <w:r w:rsidR="00D9118E" w:rsidRPr="005F6198">
        <w:rPr>
          <w:rFonts w:ascii="Cambria" w:hAnsi="Cambria"/>
          <w:sz w:val="24"/>
          <w:szCs w:val="24"/>
          <w:lang w:eastAsia="de-DE"/>
        </w:rPr>
        <w:t xml:space="preserve"> [9]</w:t>
      </w:r>
      <w:r w:rsidRPr="005F6198">
        <w:rPr>
          <w:rFonts w:ascii="Cambria" w:hAnsi="Cambria"/>
          <w:sz w:val="24"/>
          <w:szCs w:val="24"/>
          <w:lang w:eastAsia="de-DE"/>
        </w:rPr>
        <w:t xml:space="preserve">. Publications arising from the EMA suggest that </w:t>
      </w:r>
      <w:r w:rsidR="00D9118E" w:rsidRPr="005F6198">
        <w:rPr>
          <w:rFonts w:ascii="Cambria" w:hAnsi="Cambria"/>
          <w:sz w:val="24"/>
          <w:szCs w:val="24"/>
          <w:lang w:eastAsia="de-DE"/>
        </w:rPr>
        <w:t xml:space="preserve">the EMA </w:t>
      </w:r>
      <w:r w:rsidRPr="005F6198">
        <w:rPr>
          <w:rFonts w:ascii="Cambria" w:hAnsi="Cambria"/>
          <w:sz w:val="24"/>
          <w:szCs w:val="24"/>
          <w:lang w:eastAsia="de-DE"/>
        </w:rPr>
        <w:t>is of the opinion that earlier access to new medicines is necessary and that adaptive pathways are a key way to achieve this goal. We have concerns with this belief. This is because the number of new medicines that have been approved by EMA has been quite stable in recent years with no discernible decline indicating problems in the approval process</w:t>
      </w:r>
      <w:r w:rsidR="00D9118E" w:rsidRPr="005F6198">
        <w:rPr>
          <w:rFonts w:ascii="Cambria" w:hAnsi="Cambria"/>
          <w:sz w:val="24"/>
          <w:szCs w:val="24"/>
          <w:lang w:eastAsia="de-DE"/>
        </w:rPr>
        <w:t xml:space="preserve"> [32]</w:t>
      </w:r>
      <w:r w:rsidRPr="005F6198">
        <w:rPr>
          <w:rFonts w:ascii="Cambria" w:hAnsi="Cambria"/>
          <w:sz w:val="24"/>
          <w:szCs w:val="24"/>
          <w:lang w:eastAsia="de-DE"/>
        </w:rPr>
        <w:t>. Consequently, we see little need to change this. Pharmaceutical companies should as a matter of course already be seeking ways to optimize development cycles. Lastly, the potential to speed up market access for new medicines when ther</w:t>
      </w:r>
      <w:r w:rsidR="00D9118E" w:rsidRPr="005F6198">
        <w:rPr>
          <w:rFonts w:ascii="Cambria" w:hAnsi="Cambria"/>
          <w:sz w:val="24"/>
          <w:szCs w:val="24"/>
          <w:lang w:eastAsia="de-DE"/>
        </w:rPr>
        <w:t>e is true unmet medical need already exists</w:t>
      </w:r>
      <w:r w:rsidRPr="005F6198">
        <w:rPr>
          <w:rFonts w:ascii="Cambria" w:hAnsi="Cambria"/>
          <w:sz w:val="24"/>
          <w:szCs w:val="24"/>
          <w:lang w:eastAsia="de-DE"/>
        </w:rPr>
        <w:t>. This includes compassionate use programs or named patient programs</w:t>
      </w:r>
      <w:r w:rsidR="00D9118E" w:rsidRPr="005F6198">
        <w:rPr>
          <w:rFonts w:ascii="Cambria" w:hAnsi="Cambria"/>
          <w:sz w:val="24"/>
          <w:szCs w:val="24"/>
          <w:lang w:eastAsia="de-DE"/>
        </w:rPr>
        <w:t xml:space="preserve"> [12,33]</w:t>
      </w:r>
      <w:r w:rsidRPr="005F6198">
        <w:rPr>
          <w:rFonts w:ascii="Cambria" w:hAnsi="Cambria"/>
          <w:sz w:val="24"/>
          <w:szCs w:val="24"/>
          <w:lang w:eastAsia="de-DE"/>
        </w:rPr>
        <w:t xml:space="preserve">. Consequently, there should be objective and scientifically valid justifications for new measures such as adaptive pathways to ensure protection of patients </w:t>
      </w:r>
      <w:r w:rsidR="00D9118E" w:rsidRPr="005F6198">
        <w:rPr>
          <w:rFonts w:ascii="Cambria" w:hAnsi="Cambria"/>
          <w:sz w:val="24"/>
          <w:szCs w:val="24"/>
          <w:lang w:eastAsia="de-DE"/>
        </w:rPr>
        <w:t>[8,13,14]</w:t>
      </w:r>
      <w:r w:rsidRPr="005F6198">
        <w:rPr>
          <w:rFonts w:ascii="Cambria" w:hAnsi="Cambria"/>
          <w:sz w:val="24"/>
          <w:szCs w:val="24"/>
          <w:lang w:eastAsia="de-DE"/>
        </w:rPr>
        <w:t>. As a result, the current rationale for MAPPs does not appear compelling.</w:t>
      </w:r>
    </w:p>
    <w:p w:rsidR="00E30521" w:rsidRPr="005F6198" w:rsidRDefault="00E30521" w:rsidP="005F6198">
      <w:pPr>
        <w:spacing w:line="240" w:lineRule="auto"/>
        <w:rPr>
          <w:rFonts w:ascii="Cambria" w:hAnsi="Cambria"/>
          <w:w w:val="100"/>
          <w:sz w:val="24"/>
          <w:szCs w:val="24"/>
          <w:lang w:val="en-GB" w:eastAsia="de-DE"/>
        </w:rPr>
      </w:pPr>
    </w:p>
    <w:p w:rsidR="00867D87" w:rsidRPr="005F6198" w:rsidRDefault="00641C31"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The risk-governance framework – how beneficial is MAPPS?</w:t>
      </w:r>
    </w:p>
    <w:p w:rsidR="00641C31" w:rsidRPr="005F6198" w:rsidRDefault="00641C31" w:rsidP="005F6198">
      <w:pPr>
        <w:pStyle w:val="NoSpacing"/>
        <w:rPr>
          <w:rFonts w:ascii="Cambria" w:hAnsi="Cambria" w:cs="Times New Roman"/>
          <w:sz w:val="24"/>
          <w:szCs w:val="24"/>
        </w:rPr>
      </w:pPr>
      <w:r w:rsidRPr="005F6198">
        <w:rPr>
          <w:rFonts w:ascii="Cambria" w:hAnsi="Cambria"/>
          <w:sz w:val="24"/>
          <w:szCs w:val="24"/>
          <w:lang w:eastAsia="de-DE"/>
        </w:rPr>
        <w:t xml:space="preserve">Earlier approval, which is already in existence, has for instance increased the number of black-box warnings and withdrawals in the US </w:t>
      </w:r>
      <w:r w:rsidR="00D9118E" w:rsidRPr="005F6198">
        <w:rPr>
          <w:rFonts w:ascii="Cambria" w:hAnsi="Cambria"/>
          <w:sz w:val="24"/>
          <w:szCs w:val="24"/>
          <w:lang w:eastAsia="de-DE"/>
        </w:rPr>
        <w:t>[12,34]</w:t>
      </w:r>
      <w:r w:rsidRPr="005F6198">
        <w:rPr>
          <w:rFonts w:ascii="Cambria" w:hAnsi="Cambria"/>
          <w:sz w:val="24"/>
          <w:szCs w:val="24"/>
          <w:lang w:eastAsia="de-DE"/>
        </w:rPr>
        <w:t xml:space="preserve">. In addition </w:t>
      </w:r>
      <w:r w:rsidRPr="005F6198">
        <w:rPr>
          <w:rFonts w:ascii="Cambria" w:hAnsi="Cambria" w:cs="Arial"/>
          <w:iCs/>
          <w:sz w:val="24"/>
          <w:szCs w:val="24"/>
        </w:rPr>
        <w:t>Prescrire</w:t>
      </w:r>
      <w:r w:rsidRPr="005F6198">
        <w:rPr>
          <w:rFonts w:ascii="Cambria" w:hAnsi="Cambria" w:cs="Arial"/>
          <w:sz w:val="24"/>
          <w:szCs w:val="24"/>
        </w:rPr>
        <w:t xml:space="preserve">, an independent drug information journal, recently assessed 22 medicines “approved conditionally” in the EU since 2006. They believed 27% were “not acceptable”, such as </w:t>
      </w:r>
      <w:r w:rsidRPr="005F6198">
        <w:rPr>
          <w:rFonts w:ascii="Cambria" w:hAnsi="Cambria" w:cs="Arial"/>
          <w:iCs/>
          <w:sz w:val="24"/>
          <w:szCs w:val="24"/>
        </w:rPr>
        <w:t>medicines without evident benefit but with potential or real</w:t>
      </w:r>
      <w:r w:rsidRPr="005F6198">
        <w:rPr>
          <w:rFonts w:ascii="Cambria" w:hAnsi="Cambria" w:cs="Arial"/>
          <w:sz w:val="24"/>
          <w:szCs w:val="24"/>
        </w:rPr>
        <w:t xml:space="preserve"> </w:t>
      </w:r>
      <w:r w:rsidRPr="005F6198">
        <w:rPr>
          <w:rFonts w:ascii="Cambria" w:hAnsi="Cambria" w:cs="Arial"/>
          <w:iCs/>
          <w:sz w:val="24"/>
          <w:szCs w:val="24"/>
        </w:rPr>
        <w:t>disadvantages</w:t>
      </w:r>
      <w:r w:rsidR="00D9118E" w:rsidRPr="005F6198">
        <w:rPr>
          <w:rFonts w:ascii="Cambria" w:hAnsi="Cambria" w:cs="Arial"/>
          <w:sz w:val="24"/>
          <w:szCs w:val="24"/>
        </w:rPr>
        <w:t>,</w:t>
      </w:r>
      <w:r w:rsidRPr="005F6198">
        <w:rPr>
          <w:rFonts w:ascii="Cambria" w:hAnsi="Cambria" w:cs="Arial"/>
          <w:sz w:val="24"/>
          <w:szCs w:val="24"/>
        </w:rPr>
        <w:t xml:space="preserve"> 28% as having “judgement reserved”, i.e. assessments reserved </w:t>
      </w:r>
      <w:r w:rsidRPr="005F6198">
        <w:rPr>
          <w:rFonts w:ascii="Cambria" w:hAnsi="Cambria" w:cs="Arial"/>
          <w:iCs/>
          <w:sz w:val="24"/>
          <w:szCs w:val="24"/>
        </w:rPr>
        <w:t>until better data becomes available</w:t>
      </w:r>
      <w:r w:rsidR="00D9118E" w:rsidRPr="005F6198">
        <w:rPr>
          <w:rFonts w:ascii="Cambria" w:hAnsi="Cambria" w:cs="Arial"/>
          <w:sz w:val="24"/>
          <w:szCs w:val="24"/>
        </w:rPr>
        <w:t>,</w:t>
      </w:r>
      <w:r w:rsidRPr="005F6198">
        <w:rPr>
          <w:rFonts w:ascii="Cambria" w:hAnsi="Cambria" w:cs="Arial"/>
          <w:sz w:val="24"/>
          <w:szCs w:val="24"/>
        </w:rPr>
        <w:t xml:space="preserve"> 9% as “nothing new”, 18% as “possibly helpful” and only 18% as “offering an advantage” </w:t>
      </w:r>
      <w:r w:rsidR="00D9118E" w:rsidRPr="005F6198">
        <w:rPr>
          <w:rFonts w:ascii="Cambria" w:hAnsi="Cambria" w:cs="Arial"/>
          <w:sz w:val="24"/>
          <w:szCs w:val="24"/>
        </w:rPr>
        <w:t>[35]</w:t>
      </w:r>
      <w:r w:rsidRPr="005F6198">
        <w:rPr>
          <w:rFonts w:ascii="Cambria" w:hAnsi="Cambria" w:cs="Arial"/>
          <w:sz w:val="24"/>
          <w:szCs w:val="24"/>
        </w:rPr>
        <w:t>.</w:t>
      </w:r>
    </w:p>
    <w:p w:rsidR="00641C31" w:rsidRPr="005F6198" w:rsidRDefault="00641C31" w:rsidP="005F6198">
      <w:pPr>
        <w:spacing w:line="240" w:lineRule="auto"/>
        <w:rPr>
          <w:rFonts w:ascii="Cambria" w:hAnsi="Cambria"/>
          <w:w w:val="100"/>
          <w:sz w:val="24"/>
          <w:szCs w:val="24"/>
          <w:lang w:val="en-GB" w:eastAsia="de-DE"/>
        </w:rPr>
      </w:pPr>
    </w:p>
    <w:p w:rsidR="00073025" w:rsidRPr="005F6198" w:rsidRDefault="00073025"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Existing ways to speed up approval for marketing authorisation (like conditional or exceptional approval) already pose problems for conducting health technology assessments (HTAs) and implementing measures such as valuing new medicines based on the data presented. Earlier access means inherently less available data at the time of approval. This lack of information impedes assessments of the therapeutic value of new medicines and thereby decisions on value-based pricing, exacerbated by concerns with defining terms such as innovation</w:t>
      </w:r>
      <w:r w:rsidR="00D9118E" w:rsidRPr="005F6198">
        <w:rPr>
          <w:rFonts w:ascii="Cambria" w:hAnsi="Cambria"/>
          <w:w w:val="100"/>
          <w:sz w:val="24"/>
          <w:szCs w:val="24"/>
          <w:lang w:val="en-GB" w:eastAsia="de-DE"/>
        </w:rPr>
        <w:t xml:space="preserve"> [36]</w:t>
      </w:r>
      <w:r w:rsidRPr="005F6198">
        <w:rPr>
          <w:rFonts w:ascii="Cambria" w:hAnsi="Cambria"/>
          <w:w w:val="100"/>
          <w:sz w:val="24"/>
          <w:szCs w:val="24"/>
          <w:lang w:val="en-GB" w:eastAsia="de-DE"/>
        </w:rPr>
        <w:t>. This has important implications for ever-increasing requested prices, especially for new cancer medicine</w:t>
      </w:r>
      <w:r w:rsidR="00D9118E" w:rsidRPr="005F6198">
        <w:rPr>
          <w:rFonts w:ascii="Cambria" w:hAnsi="Cambria"/>
          <w:w w:val="100"/>
          <w:sz w:val="24"/>
          <w:szCs w:val="24"/>
          <w:lang w:val="en-GB" w:eastAsia="de-DE"/>
        </w:rPr>
        <w:t>s and those for orphan diseases [4,37-39]</w:t>
      </w:r>
      <w:r w:rsidRPr="005F6198">
        <w:rPr>
          <w:rFonts w:ascii="Cambria" w:hAnsi="Cambria"/>
          <w:w w:val="100"/>
          <w:sz w:val="24"/>
          <w:szCs w:val="24"/>
          <w:lang w:val="en-GB" w:eastAsia="de-DE"/>
        </w:rPr>
        <w:t xml:space="preserve">. While up to now marketing authorisation decisions and information are generally used as the baseline for reimbursement decisions, this position will need </w:t>
      </w:r>
      <w:r w:rsidRPr="005F6198">
        <w:rPr>
          <w:rFonts w:ascii="Cambria" w:hAnsi="Cambria"/>
          <w:w w:val="100"/>
          <w:sz w:val="24"/>
          <w:szCs w:val="24"/>
          <w:lang w:val="en-GB" w:eastAsia="de-DE"/>
        </w:rPr>
        <w:lastRenderedPageBreak/>
        <w:t>to be reconsidered in the framework for HTA for new medicines subject to the MAPPs process. This will create considerable challenges in already resource constrained healthcare systems.</w:t>
      </w:r>
    </w:p>
    <w:p w:rsidR="00073025" w:rsidRPr="005F6198" w:rsidRDefault="00073025" w:rsidP="005F6198">
      <w:pPr>
        <w:spacing w:line="240" w:lineRule="auto"/>
        <w:rPr>
          <w:rFonts w:ascii="Cambria" w:hAnsi="Cambria"/>
          <w:w w:val="100"/>
          <w:sz w:val="24"/>
          <w:szCs w:val="24"/>
          <w:lang w:val="en-GB" w:eastAsia="de-DE"/>
        </w:rPr>
      </w:pPr>
    </w:p>
    <w:p w:rsidR="007C31B8" w:rsidRPr="005F6198" w:rsidRDefault="007C31B8"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EMA noted that adaptive licensing is already happening within the current framework as part of conditional approvals or initial approval as last-line treatment with clinical trials for earlier stages of disease to be completed at a later point in time</w:t>
      </w:r>
      <w:r w:rsidR="00D9118E" w:rsidRPr="005F6198">
        <w:rPr>
          <w:rFonts w:ascii="Cambria" w:hAnsi="Cambria"/>
          <w:w w:val="100"/>
          <w:sz w:val="24"/>
          <w:szCs w:val="24"/>
          <w:lang w:val="en-GB" w:eastAsia="de-DE"/>
        </w:rPr>
        <w:t xml:space="preserve"> [12,40,41]</w:t>
      </w:r>
      <w:r w:rsidRPr="005F6198">
        <w:rPr>
          <w:rFonts w:ascii="Cambria" w:hAnsi="Cambria"/>
          <w:w w:val="100"/>
          <w:sz w:val="24"/>
          <w:szCs w:val="24"/>
          <w:lang w:val="en-GB" w:eastAsia="de-DE"/>
        </w:rPr>
        <w:t>. Currently, these approaches are limited to special cases such as life-threatening or seriously debilitating diseases</w:t>
      </w:r>
      <w:r w:rsidR="00D9118E" w:rsidRPr="005F6198">
        <w:rPr>
          <w:rFonts w:ascii="Cambria" w:hAnsi="Cambria"/>
          <w:w w:val="100"/>
          <w:sz w:val="24"/>
          <w:szCs w:val="24"/>
          <w:lang w:val="en-GB" w:eastAsia="de-DE"/>
        </w:rPr>
        <w:t xml:space="preserve"> [7]</w:t>
      </w:r>
      <w:r w:rsidRPr="005F6198">
        <w:rPr>
          <w:rFonts w:ascii="Cambria" w:hAnsi="Cambria"/>
          <w:w w:val="100"/>
          <w:sz w:val="24"/>
          <w:szCs w:val="24"/>
          <w:lang w:val="en-GB" w:eastAsia="de-DE"/>
        </w:rPr>
        <w:t>. However there are major concerns among payers if adaptive licensing becomes the preferred approach in the future</w:t>
      </w:r>
      <w:r w:rsidR="009A3D02" w:rsidRPr="005F6198">
        <w:rPr>
          <w:rFonts w:ascii="Cambria" w:hAnsi="Cambria"/>
          <w:w w:val="100"/>
          <w:sz w:val="24"/>
          <w:szCs w:val="24"/>
          <w:lang w:val="en-GB" w:eastAsia="de-DE"/>
        </w:rPr>
        <w:t xml:space="preserve"> [6,8,13]</w:t>
      </w:r>
      <w:r w:rsidRPr="005F6198">
        <w:rPr>
          <w:rFonts w:ascii="Cambria" w:hAnsi="Cambria"/>
          <w:w w:val="100"/>
          <w:sz w:val="24"/>
          <w:szCs w:val="24"/>
          <w:lang w:val="en-GB" w:eastAsia="de-DE"/>
        </w:rPr>
        <w:t>. These concerns are heightened by the opinion of some that not only immediately life-threatening diseases had an unmet medical need, but in the end all diseases had a "treatment window of opportunity". "The urgency of access to promising treatments is independent of disease dynamics: for every year without access, the window will shut on one annual cohort of patients, whether the window is short or long"</w:t>
      </w:r>
      <w:r w:rsidR="009A3D02" w:rsidRPr="005F6198">
        <w:rPr>
          <w:rFonts w:ascii="Cambria" w:hAnsi="Cambria"/>
          <w:w w:val="100"/>
          <w:sz w:val="24"/>
          <w:szCs w:val="24"/>
          <w:lang w:val="en-GB" w:eastAsia="de-DE"/>
        </w:rPr>
        <w:t xml:space="preserve"> [6].</w:t>
      </w:r>
      <w:r w:rsidRPr="005F6198">
        <w:rPr>
          <w:rFonts w:ascii="Cambria" w:hAnsi="Cambria"/>
          <w:w w:val="100"/>
          <w:sz w:val="24"/>
          <w:szCs w:val="24"/>
          <w:lang w:val="en-GB" w:eastAsia="de-DE"/>
        </w:rPr>
        <w:t xml:space="preserve"> </w:t>
      </w:r>
      <w:r w:rsidR="009A3D02" w:rsidRPr="005F6198">
        <w:rPr>
          <w:rFonts w:ascii="Cambria" w:hAnsi="Cambria"/>
          <w:w w:val="100"/>
          <w:sz w:val="24"/>
          <w:szCs w:val="24"/>
          <w:lang w:val="en-GB" w:eastAsia="de-DE"/>
        </w:rPr>
        <w:t xml:space="preserve"> T</w:t>
      </w:r>
      <w:r w:rsidRPr="005F6198">
        <w:rPr>
          <w:rFonts w:ascii="Cambria" w:hAnsi="Cambria"/>
          <w:w w:val="100"/>
          <w:sz w:val="24"/>
          <w:szCs w:val="24"/>
          <w:lang w:val="en-GB" w:eastAsia="de-DE"/>
        </w:rPr>
        <w:t xml:space="preserve">his would open the possibility of adaptive pathways being considered for all new medicines across populations. Due to the inherent uncertainty of earlier access, greater risks to patients are expected to arise from this uncertainty. Payers and their advisers are concerned that this paradigm shift in the regulatory process could result in a breach of the legislative decision on limiting conditional approvals, confirmed in the context of the pharmacovigilance legislation in 2010. Even if MAPPs were limited to special cases, payers would need to actively consider updates to the framework to optimise the managed entry of new medicines in areas of high unmet need. This would create considerable challenges among countries. </w:t>
      </w:r>
      <w:r w:rsidRPr="005F6198">
        <w:rPr>
          <w:rFonts w:ascii="Cambria" w:hAnsi="Cambria"/>
          <w:sz w:val="24"/>
          <w:szCs w:val="24"/>
          <w:lang w:eastAsia="de-DE"/>
        </w:rPr>
        <w:t>Consequently, earlier access even under the current legislative environment harbours risks and should only be considered under exceptional circumstances.</w:t>
      </w:r>
    </w:p>
    <w:p w:rsidR="00641C31" w:rsidRPr="005F6198" w:rsidRDefault="00641C31" w:rsidP="005F6198">
      <w:pPr>
        <w:spacing w:line="240" w:lineRule="auto"/>
        <w:rPr>
          <w:rFonts w:ascii="Cambria" w:hAnsi="Cambria"/>
          <w:w w:val="100"/>
          <w:sz w:val="24"/>
          <w:szCs w:val="24"/>
          <w:lang w:val="en-GB" w:eastAsia="de-DE"/>
        </w:rPr>
      </w:pPr>
    </w:p>
    <w:p w:rsidR="00641C31" w:rsidRPr="005F6198" w:rsidRDefault="007C31B8"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Pitfalls of post</w:t>
      </w:r>
      <w:r w:rsidR="005E3A51" w:rsidRPr="005F6198">
        <w:rPr>
          <w:rFonts w:ascii="Cambria" w:hAnsi="Cambria"/>
          <w:b/>
          <w:i/>
          <w:w w:val="100"/>
          <w:sz w:val="24"/>
          <w:szCs w:val="24"/>
          <w:lang w:val="en-GB" w:eastAsia="de-DE"/>
        </w:rPr>
        <w:t>-authorisation evidence generation – ensuring efficacy and effectiveness</w:t>
      </w:r>
    </w:p>
    <w:p w:rsidR="009B0D05" w:rsidRPr="005F6198" w:rsidRDefault="009B0D05" w:rsidP="005F6198">
      <w:pPr>
        <w:pStyle w:val="NoSpacing"/>
        <w:rPr>
          <w:rFonts w:ascii="Cambria" w:hAnsi="Cambria"/>
          <w:sz w:val="24"/>
          <w:szCs w:val="24"/>
          <w:lang w:eastAsia="de-DE"/>
        </w:rPr>
      </w:pPr>
      <w:r w:rsidRPr="005F6198">
        <w:rPr>
          <w:rFonts w:ascii="Cambria" w:hAnsi="Cambria"/>
          <w:sz w:val="24"/>
          <w:szCs w:val="24"/>
          <w:lang w:eastAsia="de-DE"/>
        </w:rPr>
        <w:t>Instigating MAPPs also means that more evidence is to be gathered after marketing authorisation. This is of concern since it is often difficult to recruit patients for post authorisation studies</w:t>
      </w:r>
      <w:r w:rsidR="009A3D02" w:rsidRPr="005F6198">
        <w:rPr>
          <w:rFonts w:ascii="Cambria" w:hAnsi="Cambria"/>
          <w:sz w:val="24"/>
          <w:szCs w:val="24"/>
          <w:lang w:eastAsia="de-DE"/>
        </w:rPr>
        <w:t xml:space="preserve"> [12]</w:t>
      </w:r>
      <w:r w:rsidRPr="005F6198">
        <w:rPr>
          <w:rFonts w:ascii="Cambria" w:hAnsi="Cambria"/>
          <w:sz w:val="24"/>
          <w:szCs w:val="24"/>
          <w:lang w:eastAsia="de-DE"/>
        </w:rPr>
        <w:t xml:space="preserve">. </w:t>
      </w:r>
      <w:r w:rsidR="009A3D02" w:rsidRPr="005F6198">
        <w:rPr>
          <w:rFonts w:ascii="Cambria" w:hAnsi="Cambria"/>
          <w:sz w:val="24"/>
          <w:szCs w:val="24"/>
          <w:lang w:eastAsia="de-DE"/>
        </w:rPr>
        <w:t xml:space="preserve"> </w:t>
      </w:r>
      <w:r w:rsidRPr="005F6198">
        <w:rPr>
          <w:rFonts w:ascii="Cambria" w:hAnsi="Cambria"/>
          <w:sz w:val="24"/>
          <w:szCs w:val="24"/>
          <w:lang w:eastAsia="de-DE"/>
        </w:rPr>
        <w:t>A</w:t>
      </w:r>
      <w:r w:rsidR="009A3D02" w:rsidRPr="005F6198">
        <w:rPr>
          <w:rFonts w:ascii="Cambria" w:hAnsi="Cambria"/>
          <w:sz w:val="24"/>
          <w:szCs w:val="24"/>
          <w:lang w:eastAsia="de-DE"/>
        </w:rPr>
        <w:t>dditional concerns with this approach have been highlighted</w:t>
      </w:r>
      <w:r w:rsidRPr="005F6198">
        <w:rPr>
          <w:rFonts w:ascii="Cambria" w:hAnsi="Cambria"/>
          <w:sz w:val="24"/>
          <w:szCs w:val="24"/>
          <w:lang w:eastAsia="de-DE"/>
        </w:rPr>
        <w:t xml:space="preserve"> </w:t>
      </w:r>
      <w:r w:rsidR="009A3D02" w:rsidRPr="005F6198">
        <w:rPr>
          <w:rFonts w:ascii="Cambria" w:hAnsi="Cambria"/>
          <w:sz w:val="24"/>
          <w:szCs w:val="24"/>
          <w:lang w:eastAsia="de-DE"/>
        </w:rPr>
        <w:t>in a recent publication [18]</w:t>
      </w:r>
      <w:r w:rsidRPr="005F6198">
        <w:rPr>
          <w:rFonts w:ascii="Cambria" w:hAnsi="Cambria"/>
          <w:sz w:val="24"/>
          <w:szCs w:val="24"/>
          <w:lang w:eastAsia="de-DE"/>
        </w:rPr>
        <w:t xml:space="preserve">. The authors demonstrated that the obligations imposed by the EMA for conditional approvals are typically fulfilled only with delay and often incompletely, if ever, by pharmaceutical companies. It has been said that ensuring the fulfilment of obligations like post-approval evidence generation is one of the core issues to be addressed in adaptive pathways, and that these obligations will be legally binding. However, if there are already delays and concerns with such schemes, it is difficult to see how this will change especially with more medicines subject to this route. </w:t>
      </w:r>
    </w:p>
    <w:p w:rsidR="009B0D05" w:rsidRPr="005F6198" w:rsidRDefault="009B0D05" w:rsidP="005F6198">
      <w:pPr>
        <w:spacing w:line="240" w:lineRule="auto"/>
        <w:rPr>
          <w:rFonts w:ascii="Cambria" w:hAnsi="Cambria"/>
          <w:w w:val="100"/>
          <w:sz w:val="24"/>
          <w:szCs w:val="24"/>
          <w:lang w:val="en-GB" w:eastAsia="de-DE"/>
        </w:rPr>
      </w:pPr>
    </w:p>
    <w:p w:rsidR="009B0D05" w:rsidRPr="005F6198" w:rsidRDefault="009B0D05" w:rsidP="005F6198">
      <w:pPr>
        <w:spacing w:line="240" w:lineRule="auto"/>
        <w:rPr>
          <w:rFonts w:ascii="Cambria" w:hAnsi="Cambria"/>
          <w:w w:val="100"/>
          <w:sz w:val="24"/>
          <w:szCs w:val="24"/>
          <w:lang w:val="en-US" w:eastAsia="de-DE"/>
        </w:rPr>
      </w:pPr>
      <w:r w:rsidRPr="005F6198">
        <w:rPr>
          <w:rFonts w:ascii="Cambria" w:hAnsi="Cambria" w:cs="Arial"/>
          <w:w w:val="100"/>
          <w:sz w:val="24"/>
          <w:szCs w:val="24"/>
          <w:lang w:val="en-US"/>
        </w:rPr>
        <w:t xml:space="preserve">Consequently, again we believe </w:t>
      </w:r>
      <w:r w:rsidRPr="005F6198">
        <w:rPr>
          <w:rFonts w:ascii="Cambria" w:hAnsi="Cambria"/>
          <w:w w:val="100"/>
          <w:sz w:val="24"/>
          <w:szCs w:val="24"/>
          <w:lang w:val="en-US" w:eastAsia="de-DE"/>
        </w:rPr>
        <w:t xml:space="preserve">MAPPs should only apply to areas where there is an agreement between all concerned parties (including payers) that there is a true considerable unmet medical need that may be ameliorated without creating new problems and that all the uncertainties with the new medicine have been fully communicated and concerns with existing schemes addressed </w:t>
      </w:r>
      <w:r w:rsidR="009A3D02" w:rsidRPr="005F6198">
        <w:rPr>
          <w:rFonts w:ascii="Cambria" w:hAnsi="Cambria"/>
          <w:w w:val="100"/>
          <w:sz w:val="24"/>
          <w:szCs w:val="24"/>
          <w:lang w:val="en-US" w:eastAsia="de-DE"/>
        </w:rPr>
        <w:t>[13].</w:t>
      </w:r>
    </w:p>
    <w:p w:rsidR="005E3A51" w:rsidRPr="005F6198" w:rsidRDefault="005E3A51" w:rsidP="005F6198">
      <w:pPr>
        <w:spacing w:line="240" w:lineRule="auto"/>
        <w:rPr>
          <w:rFonts w:ascii="Cambria" w:hAnsi="Cambria"/>
          <w:w w:val="100"/>
          <w:sz w:val="24"/>
          <w:szCs w:val="24"/>
          <w:lang w:val="en-GB" w:eastAsia="de-DE"/>
        </w:rPr>
      </w:pPr>
    </w:p>
    <w:p w:rsidR="009B0D05" w:rsidRPr="005F6198" w:rsidRDefault="009B0D05"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Stratification of the use of a medicine</w:t>
      </w:r>
    </w:p>
    <w:p w:rsidR="00350A33" w:rsidRPr="005F6198" w:rsidRDefault="009B3D19"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S</w:t>
      </w:r>
      <w:r w:rsidR="00867D87" w:rsidRPr="005F6198">
        <w:rPr>
          <w:rFonts w:ascii="Cambria" w:hAnsi="Cambria"/>
          <w:w w:val="100"/>
          <w:sz w:val="24"/>
          <w:szCs w:val="24"/>
          <w:lang w:val="en-GB" w:eastAsia="de-DE"/>
        </w:rPr>
        <w:t>tratified medicine</w:t>
      </w:r>
      <w:r w:rsidRPr="005F6198">
        <w:rPr>
          <w:rFonts w:ascii="Cambria" w:hAnsi="Cambria"/>
          <w:w w:val="100"/>
          <w:sz w:val="24"/>
          <w:szCs w:val="24"/>
          <w:lang w:val="en-GB" w:eastAsia="de-DE"/>
        </w:rPr>
        <w:t>s</w:t>
      </w:r>
      <w:r w:rsidR="00867D87" w:rsidRPr="005F6198">
        <w:rPr>
          <w:rFonts w:ascii="Cambria" w:hAnsi="Cambria"/>
          <w:w w:val="100"/>
          <w:sz w:val="24"/>
          <w:szCs w:val="24"/>
          <w:lang w:val="en-GB" w:eastAsia="de-DE"/>
        </w:rPr>
        <w:t xml:space="preserve">, especially fragmentation of populations and better understanding of diseases, </w:t>
      </w:r>
      <w:r w:rsidRPr="005F6198">
        <w:rPr>
          <w:rFonts w:ascii="Cambria" w:hAnsi="Cambria"/>
          <w:w w:val="100"/>
          <w:sz w:val="24"/>
          <w:szCs w:val="24"/>
          <w:lang w:val="en-GB" w:eastAsia="de-DE"/>
        </w:rPr>
        <w:t>have been</w:t>
      </w:r>
      <w:r w:rsidR="00867D87" w:rsidRPr="005F6198">
        <w:rPr>
          <w:rFonts w:ascii="Cambria" w:hAnsi="Cambria"/>
          <w:w w:val="100"/>
          <w:sz w:val="24"/>
          <w:szCs w:val="24"/>
          <w:lang w:val="en-GB" w:eastAsia="de-DE"/>
        </w:rPr>
        <w:t xml:space="preserve"> described as drivers and enablers of adaptive pathways</w:t>
      </w:r>
      <w:r w:rsidR="00A352D4" w:rsidRPr="005F6198">
        <w:rPr>
          <w:rFonts w:ascii="Cambria" w:hAnsi="Cambria"/>
          <w:w w:val="100"/>
          <w:sz w:val="24"/>
          <w:szCs w:val="24"/>
          <w:lang w:val="en-GB" w:eastAsia="de-DE"/>
        </w:rPr>
        <w:t xml:space="preserve"> [6]</w:t>
      </w:r>
      <w:r w:rsidR="00867D87" w:rsidRPr="005F6198">
        <w:rPr>
          <w:rFonts w:ascii="Cambria" w:hAnsi="Cambria"/>
          <w:w w:val="100"/>
          <w:sz w:val="24"/>
          <w:szCs w:val="24"/>
          <w:lang w:val="en-GB" w:eastAsia="de-DE"/>
        </w:rPr>
        <w:t xml:space="preserve">. </w:t>
      </w:r>
      <w:r w:rsidR="004F7166" w:rsidRPr="005F6198">
        <w:rPr>
          <w:rFonts w:ascii="Cambria" w:hAnsi="Cambria"/>
          <w:w w:val="100"/>
          <w:sz w:val="24"/>
          <w:szCs w:val="24"/>
          <w:lang w:val="en-GB" w:eastAsia="de-DE"/>
        </w:rPr>
        <w:lastRenderedPageBreak/>
        <w:t>Stratified medicine</w:t>
      </w:r>
      <w:r w:rsidR="00867D87" w:rsidRPr="005F6198">
        <w:rPr>
          <w:rFonts w:ascii="Cambria" w:hAnsi="Cambria"/>
          <w:w w:val="100"/>
          <w:sz w:val="24"/>
          <w:szCs w:val="24"/>
          <w:lang w:val="en-GB" w:eastAsia="de-DE"/>
        </w:rPr>
        <w:t xml:space="preserve"> undoubtedly results in smaller </w:t>
      </w:r>
      <w:r w:rsidR="004F7166" w:rsidRPr="005F6198">
        <w:rPr>
          <w:rFonts w:ascii="Cambria" w:hAnsi="Cambria"/>
          <w:w w:val="100"/>
          <w:sz w:val="24"/>
          <w:szCs w:val="24"/>
          <w:lang w:val="en-GB" w:eastAsia="de-DE"/>
        </w:rPr>
        <w:t xml:space="preserve">treatment </w:t>
      </w:r>
      <w:r w:rsidR="00867D87" w:rsidRPr="005F6198">
        <w:rPr>
          <w:rFonts w:ascii="Cambria" w:hAnsi="Cambria"/>
          <w:w w:val="100"/>
          <w:sz w:val="24"/>
          <w:szCs w:val="24"/>
          <w:lang w:val="en-GB" w:eastAsia="de-DE"/>
        </w:rPr>
        <w:t xml:space="preserve">populations. Due to these smaller populations, RCTs are seen </w:t>
      </w:r>
      <w:r w:rsidR="004F7166" w:rsidRPr="005F6198">
        <w:rPr>
          <w:rFonts w:ascii="Cambria" w:hAnsi="Cambria"/>
          <w:w w:val="100"/>
          <w:sz w:val="24"/>
          <w:szCs w:val="24"/>
          <w:lang w:val="en-GB" w:eastAsia="de-DE"/>
        </w:rPr>
        <w:t xml:space="preserve">by some </w:t>
      </w:r>
      <w:r w:rsidR="009D4E81" w:rsidRPr="005F6198">
        <w:rPr>
          <w:rFonts w:ascii="Cambria" w:hAnsi="Cambria"/>
          <w:w w:val="100"/>
          <w:sz w:val="24"/>
          <w:szCs w:val="24"/>
          <w:lang w:val="en-GB" w:eastAsia="de-DE"/>
        </w:rPr>
        <w:t>as unfeasible. We strongly dispute this</w:t>
      </w:r>
      <w:r w:rsidRPr="005F6198">
        <w:rPr>
          <w:rFonts w:ascii="Cambria" w:hAnsi="Cambria"/>
          <w:w w:val="100"/>
          <w:sz w:val="24"/>
          <w:szCs w:val="24"/>
          <w:lang w:val="en-GB" w:eastAsia="de-DE"/>
        </w:rPr>
        <w:t xml:space="preserve"> in most situations</w:t>
      </w:r>
      <w:r w:rsidR="000F47B9" w:rsidRPr="005F6198">
        <w:rPr>
          <w:rFonts w:ascii="Cambria" w:hAnsi="Cambria"/>
          <w:w w:val="100"/>
          <w:sz w:val="24"/>
          <w:szCs w:val="24"/>
          <w:lang w:val="en-GB" w:eastAsia="de-DE"/>
        </w:rPr>
        <w:t xml:space="preserve"> given </w:t>
      </w:r>
      <w:r w:rsidR="007745D1" w:rsidRPr="005F6198">
        <w:rPr>
          <w:rFonts w:ascii="Cambria" w:hAnsi="Cambria"/>
          <w:w w:val="100"/>
          <w:sz w:val="24"/>
          <w:szCs w:val="24"/>
          <w:lang w:val="en-GB" w:eastAsia="de-DE"/>
        </w:rPr>
        <w:t>t</w:t>
      </w:r>
      <w:r w:rsidR="000F47B9" w:rsidRPr="005F6198">
        <w:rPr>
          <w:rFonts w:ascii="Cambria" w:hAnsi="Cambria"/>
          <w:w w:val="100"/>
          <w:sz w:val="24"/>
          <w:szCs w:val="24"/>
          <w:lang w:val="en-GB" w:eastAsia="de-DE"/>
        </w:rPr>
        <w:t>he appreciable number of patients that exist across Europe with</w:t>
      </w:r>
      <w:r w:rsidR="009D4E81" w:rsidRPr="005F6198">
        <w:rPr>
          <w:rFonts w:ascii="Cambria" w:hAnsi="Cambria"/>
          <w:w w:val="100"/>
          <w:sz w:val="24"/>
          <w:szCs w:val="24"/>
          <w:lang w:val="en-GB" w:eastAsia="de-DE"/>
        </w:rPr>
        <w:t xml:space="preserve">in </w:t>
      </w:r>
      <w:r w:rsidR="000F47B9" w:rsidRPr="005F6198">
        <w:rPr>
          <w:rFonts w:ascii="Cambria" w:hAnsi="Cambria"/>
          <w:w w:val="100"/>
          <w:sz w:val="24"/>
          <w:szCs w:val="24"/>
          <w:lang w:val="en-GB" w:eastAsia="de-DE"/>
        </w:rPr>
        <w:t>the current definition for orphan diseases</w:t>
      </w:r>
      <w:r w:rsidR="00A352D4" w:rsidRPr="005F6198">
        <w:rPr>
          <w:rFonts w:ascii="Cambria" w:hAnsi="Cambria"/>
          <w:w w:val="100"/>
          <w:sz w:val="24"/>
          <w:szCs w:val="24"/>
          <w:lang w:val="en-GB" w:eastAsia="de-DE"/>
        </w:rPr>
        <w:t xml:space="preserve"> [42]</w:t>
      </w:r>
      <w:r w:rsidR="00141206" w:rsidRPr="005F6198">
        <w:rPr>
          <w:rFonts w:ascii="Cambria" w:hAnsi="Cambria"/>
          <w:w w:val="100"/>
          <w:sz w:val="24"/>
          <w:szCs w:val="24"/>
          <w:lang w:val="en-GB" w:eastAsia="de-DE"/>
        </w:rPr>
        <w:t xml:space="preserve">, and </w:t>
      </w:r>
      <w:r w:rsidR="00350A33" w:rsidRPr="005F6198">
        <w:rPr>
          <w:rFonts w:ascii="Cambria" w:hAnsi="Cambria"/>
          <w:w w:val="100"/>
          <w:sz w:val="24"/>
          <w:szCs w:val="24"/>
          <w:lang w:val="en-GB" w:eastAsia="de-DE"/>
        </w:rPr>
        <w:t>p</w:t>
      </w:r>
      <w:r w:rsidR="00867D87" w:rsidRPr="005F6198">
        <w:rPr>
          <w:rFonts w:ascii="Cambria" w:hAnsi="Cambria"/>
          <w:w w:val="100"/>
          <w:sz w:val="24"/>
          <w:szCs w:val="24"/>
          <w:lang w:val="en-GB" w:eastAsia="de-DE"/>
        </w:rPr>
        <w:t xml:space="preserve">harmaceutical research and development </w:t>
      </w:r>
      <w:r w:rsidR="00B71D22" w:rsidRPr="005F6198">
        <w:rPr>
          <w:rFonts w:ascii="Cambria" w:hAnsi="Cambria"/>
          <w:w w:val="100"/>
          <w:sz w:val="24"/>
          <w:szCs w:val="24"/>
          <w:lang w:val="en-GB" w:eastAsia="de-DE"/>
        </w:rPr>
        <w:t>being</w:t>
      </w:r>
      <w:r w:rsidR="00867D87" w:rsidRPr="005F6198">
        <w:rPr>
          <w:rFonts w:ascii="Cambria" w:hAnsi="Cambria"/>
          <w:w w:val="100"/>
          <w:sz w:val="24"/>
          <w:szCs w:val="24"/>
          <w:lang w:val="en-GB" w:eastAsia="de-DE"/>
        </w:rPr>
        <w:t xml:space="preserve"> planned globally. On </w:t>
      </w:r>
      <w:r w:rsidR="0027751E" w:rsidRPr="005F6198">
        <w:rPr>
          <w:rFonts w:ascii="Cambria" w:hAnsi="Cambria"/>
          <w:w w:val="100"/>
          <w:sz w:val="24"/>
          <w:szCs w:val="24"/>
          <w:lang w:val="en-GB" w:eastAsia="de-DE"/>
        </w:rPr>
        <w:t xml:space="preserve">this </w:t>
      </w:r>
      <w:r w:rsidR="009D4E81" w:rsidRPr="005F6198">
        <w:rPr>
          <w:rFonts w:ascii="Cambria" w:hAnsi="Cambria"/>
          <w:w w:val="100"/>
          <w:sz w:val="24"/>
          <w:szCs w:val="24"/>
          <w:lang w:val="en-GB" w:eastAsia="de-DE"/>
        </w:rPr>
        <w:t>scale, most potential</w:t>
      </w:r>
      <w:r w:rsidR="00B71D22" w:rsidRPr="005F6198">
        <w:rPr>
          <w:rFonts w:ascii="Cambria" w:hAnsi="Cambria"/>
          <w:w w:val="100"/>
          <w:sz w:val="24"/>
          <w:szCs w:val="24"/>
          <w:lang w:val="en-GB" w:eastAsia="de-DE"/>
        </w:rPr>
        <w:t>ly</w:t>
      </w:r>
      <w:r w:rsidR="009D4E81" w:rsidRPr="005F6198">
        <w:rPr>
          <w:rFonts w:ascii="Cambria" w:hAnsi="Cambria"/>
          <w:w w:val="100"/>
          <w:sz w:val="24"/>
          <w:szCs w:val="24"/>
          <w:lang w:val="en-GB" w:eastAsia="de-DE"/>
        </w:rPr>
        <w:t xml:space="preserve"> targeted </w:t>
      </w:r>
      <w:r w:rsidR="00867D87" w:rsidRPr="005F6198">
        <w:rPr>
          <w:rFonts w:ascii="Cambria" w:hAnsi="Cambria"/>
          <w:w w:val="100"/>
          <w:sz w:val="24"/>
          <w:szCs w:val="24"/>
          <w:lang w:val="en-GB" w:eastAsia="de-DE"/>
        </w:rPr>
        <w:t>populations are big enough to support randomised trials</w:t>
      </w:r>
      <w:r w:rsidR="00350A33" w:rsidRPr="005F6198">
        <w:rPr>
          <w:rFonts w:ascii="Cambria" w:hAnsi="Cambria"/>
          <w:w w:val="100"/>
          <w:sz w:val="24"/>
          <w:szCs w:val="24"/>
          <w:lang w:val="en-GB" w:eastAsia="de-DE"/>
        </w:rPr>
        <w:t xml:space="preserve"> as shown in a recent study demonstrating randomisation in studies for new medicines for orphan diseases </w:t>
      </w:r>
      <w:r w:rsidR="00A352D4" w:rsidRPr="005F6198">
        <w:rPr>
          <w:rFonts w:ascii="Cambria" w:hAnsi="Cambria"/>
          <w:w w:val="100"/>
          <w:sz w:val="24"/>
          <w:szCs w:val="24"/>
          <w:lang w:val="en-GB" w:eastAsia="de-DE"/>
        </w:rPr>
        <w:t>[43]</w:t>
      </w:r>
      <w:r w:rsidR="00867D87" w:rsidRPr="005F6198">
        <w:rPr>
          <w:rFonts w:ascii="Cambria" w:hAnsi="Cambria"/>
          <w:w w:val="100"/>
          <w:sz w:val="24"/>
          <w:szCs w:val="24"/>
          <w:lang w:val="en-GB" w:eastAsia="de-DE"/>
        </w:rPr>
        <w:t xml:space="preserve">. </w:t>
      </w:r>
      <w:r w:rsidR="00141206" w:rsidRPr="005F6198">
        <w:rPr>
          <w:rFonts w:ascii="Cambria" w:hAnsi="Cambria"/>
          <w:w w:val="100"/>
          <w:sz w:val="24"/>
          <w:szCs w:val="24"/>
          <w:lang w:val="en-GB" w:eastAsia="de-DE"/>
        </w:rPr>
        <w:t>This</w:t>
      </w:r>
      <w:r w:rsidR="00836213" w:rsidRPr="005F6198">
        <w:rPr>
          <w:rFonts w:ascii="Cambria" w:hAnsi="Cambria"/>
          <w:w w:val="100"/>
          <w:sz w:val="24"/>
          <w:szCs w:val="24"/>
          <w:lang w:val="en-GB" w:eastAsia="de-DE"/>
        </w:rPr>
        <w:t xml:space="preserve"> is further supported by </w:t>
      </w:r>
      <w:r w:rsidR="00141206" w:rsidRPr="005F6198">
        <w:rPr>
          <w:rFonts w:ascii="Cambria" w:hAnsi="Cambria"/>
          <w:w w:val="100"/>
          <w:sz w:val="24"/>
          <w:szCs w:val="24"/>
          <w:lang w:val="en-GB" w:eastAsia="de-DE"/>
        </w:rPr>
        <w:t>publications suggesting that a number of medicines for orphan diseases have now reached blockbuster status</w:t>
      </w:r>
      <w:r w:rsidR="00A352D4" w:rsidRPr="005F6198">
        <w:rPr>
          <w:rFonts w:ascii="Cambria" w:hAnsi="Cambria"/>
          <w:w w:val="100"/>
          <w:sz w:val="24"/>
          <w:szCs w:val="24"/>
          <w:lang w:val="en-GB" w:eastAsia="de-DE"/>
        </w:rPr>
        <w:t xml:space="preserve"> [44]</w:t>
      </w:r>
      <w:r w:rsidR="00141206" w:rsidRPr="005F6198">
        <w:rPr>
          <w:rFonts w:ascii="Cambria" w:hAnsi="Cambria"/>
          <w:w w:val="100"/>
          <w:sz w:val="24"/>
          <w:szCs w:val="24"/>
          <w:lang w:val="en-GB" w:eastAsia="de-DE"/>
        </w:rPr>
        <w:t xml:space="preserve">. </w:t>
      </w:r>
    </w:p>
    <w:p w:rsidR="00350A33" w:rsidRPr="005F6198" w:rsidRDefault="00350A33" w:rsidP="005F6198">
      <w:pPr>
        <w:spacing w:line="240" w:lineRule="auto"/>
        <w:rPr>
          <w:rFonts w:ascii="Cambria" w:hAnsi="Cambria"/>
          <w:w w:val="100"/>
          <w:sz w:val="24"/>
          <w:szCs w:val="24"/>
          <w:lang w:val="en-GB" w:eastAsia="de-DE"/>
        </w:rPr>
      </w:pPr>
    </w:p>
    <w:p w:rsidR="009B0D05" w:rsidRPr="005F6198" w:rsidRDefault="00B71D22"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Additionally, </w:t>
      </w:r>
      <w:r w:rsidR="006F06C4" w:rsidRPr="005F6198">
        <w:rPr>
          <w:rFonts w:ascii="Cambria" w:hAnsi="Cambria"/>
          <w:w w:val="100"/>
          <w:sz w:val="24"/>
          <w:szCs w:val="24"/>
          <w:lang w:val="en-GB" w:eastAsia="de-DE"/>
        </w:rPr>
        <w:t xml:space="preserve">stratification promises to </w:t>
      </w:r>
      <w:r w:rsidR="000F47B9" w:rsidRPr="005F6198">
        <w:rPr>
          <w:rFonts w:ascii="Cambria" w:hAnsi="Cambria"/>
          <w:w w:val="100"/>
          <w:sz w:val="24"/>
          <w:szCs w:val="24"/>
          <w:lang w:val="en-GB" w:eastAsia="de-DE"/>
        </w:rPr>
        <w:t>provide a population where the chances of increased effectiveness in terms of reducing the numbers needed to treat, or alternatively</w:t>
      </w:r>
      <w:r w:rsidR="006B64BC" w:rsidRPr="005F6198">
        <w:rPr>
          <w:rFonts w:ascii="Cambria" w:hAnsi="Cambria"/>
          <w:w w:val="100"/>
          <w:sz w:val="24"/>
          <w:szCs w:val="24"/>
          <w:lang w:val="en-GB" w:eastAsia="de-DE"/>
        </w:rPr>
        <w:t>,</w:t>
      </w:r>
      <w:r w:rsidR="000F47B9" w:rsidRPr="005F6198">
        <w:rPr>
          <w:rFonts w:ascii="Cambria" w:hAnsi="Cambria"/>
          <w:w w:val="100"/>
          <w:sz w:val="24"/>
          <w:szCs w:val="24"/>
          <w:lang w:val="en-GB" w:eastAsia="de-DE"/>
        </w:rPr>
        <w:t xml:space="preserve"> </w:t>
      </w:r>
      <w:r w:rsidR="007B6F90" w:rsidRPr="005F6198">
        <w:rPr>
          <w:rFonts w:ascii="Cambria" w:hAnsi="Cambria"/>
          <w:w w:val="100"/>
          <w:sz w:val="24"/>
          <w:szCs w:val="24"/>
          <w:lang w:val="en-GB" w:eastAsia="de-DE"/>
        </w:rPr>
        <w:t xml:space="preserve">increasing the </w:t>
      </w:r>
      <w:r w:rsidR="000F47B9" w:rsidRPr="005F6198">
        <w:rPr>
          <w:rFonts w:ascii="Cambria" w:hAnsi="Cambria"/>
          <w:w w:val="100"/>
          <w:sz w:val="24"/>
          <w:szCs w:val="24"/>
          <w:lang w:val="en-GB" w:eastAsia="de-DE"/>
        </w:rPr>
        <w:t xml:space="preserve">numbers needed to harm, are </w:t>
      </w:r>
      <w:r w:rsidR="007B6F90" w:rsidRPr="005F6198">
        <w:rPr>
          <w:rFonts w:ascii="Cambria" w:hAnsi="Cambria"/>
          <w:w w:val="100"/>
          <w:sz w:val="24"/>
          <w:szCs w:val="24"/>
          <w:lang w:val="en-GB" w:eastAsia="de-DE"/>
        </w:rPr>
        <w:t>improved</w:t>
      </w:r>
      <w:r w:rsidR="00A352D4" w:rsidRPr="005F6198">
        <w:rPr>
          <w:rFonts w:ascii="Cambria" w:hAnsi="Cambria"/>
          <w:w w:val="100"/>
          <w:sz w:val="24"/>
          <w:szCs w:val="24"/>
          <w:lang w:val="en-GB" w:eastAsia="de-DE"/>
        </w:rPr>
        <w:t xml:space="preserve"> [45]</w:t>
      </w:r>
      <w:r w:rsidR="000F47B9" w:rsidRPr="005F6198">
        <w:rPr>
          <w:rFonts w:ascii="Cambria" w:hAnsi="Cambria"/>
          <w:w w:val="100"/>
          <w:sz w:val="24"/>
          <w:szCs w:val="24"/>
          <w:lang w:val="en-GB" w:eastAsia="de-DE"/>
        </w:rPr>
        <w:t>.</w:t>
      </w:r>
      <w:r w:rsidR="006F06C4" w:rsidRPr="005F6198">
        <w:rPr>
          <w:rFonts w:ascii="Cambria" w:hAnsi="Cambria"/>
          <w:w w:val="100"/>
          <w:sz w:val="24"/>
          <w:szCs w:val="24"/>
          <w:lang w:val="en-GB" w:eastAsia="de-DE"/>
        </w:rPr>
        <w:t xml:space="preserve"> This should further improve the chances of showing clinically relevant differences in relatively small trials.</w:t>
      </w:r>
      <w:r w:rsidR="000F47B9" w:rsidRPr="005F6198">
        <w:rPr>
          <w:rFonts w:ascii="Cambria" w:hAnsi="Cambria"/>
          <w:w w:val="100"/>
          <w:sz w:val="24"/>
          <w:szCs w:val="24"/>
          <w:lang w:val="en-GB" w:eastAsia="de-DE"/>
        </w:rPr>
        <w:t xml:space="preserve"> </w:t>
      </w:r>
    </w:p>
    <w:p w:rsidR="009B0D05" w:rsidRPr="005F6198" w:rsidRDefault="009B0D05" w:rsidP="005F6198">
      <w:pPr>
        <w:spacing w:line="240" w:lineRule="auto"/>
        <w:rPr>
          <w:rFonts w:ascii="Cambria" w:hAnsi="Cambria"/>
          <w:w w:val="100"/>
          <w:sz w:val="24"/>
          <w:szCs w:val="24"/>
          <w:lang w:val="en-GB" w:eastAsia="de-DE"/>
        </w:rPr>
      </w:pPr>
    </w:p>
    <w:p w:rsidR="009B0D05" w:rsidRPr="005F6198" w:rsidRDefault="009B0D05"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Stratified medicine combined with better understanding of diseases is supposed to open opportunities for extrapolation of results from one population to another. </w:t>
      </w:r>
    </w:p>
    <w:p w:rsidR="00867D87" w:rsidRPr="005F6198" w:rsidRDefault="00867D87"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In this context, basket trials</w:t>
      </w:r>
      <w:r w:rsidR="004B2B39" w:rsidRPr="005F6198">
        <w:rPr>
          <w:rFonts w:ascii="Cambria" w:hAnsi="Cambria"/>
          <w:w w:val="100"/>
          <w:sz w:val="24"/>
          <w:szCs w:val="24"/>
          <w:lang w:val="en-GB" w:eastAsia="de-DE"/>
        </w:rPr>
        <w:t xml:space="preserve"> of patients with different diseases harbouring the same genomic aberration that is supposed to be causative to their diseases</w:t>
      </w:r>
      <w:r w:rsidRPr="005F6198">
        <w:rPr>
          <w:rFonts w:ascii="Cambria" w:hAnsi="Cambria"/>
          <w:w w:val="100"/>
          <w:sz w:val="24"/>
          <w:szCs w:val="24"/>
          <w:lang w:val="en-GB" w:eastAsia="de-DE"/>
        </w:rPr>
        <w:t xml:space="preserve"> have been exemplified as modern trial designs fitting adaptive pathways</w:t>
      </w:r>
      <w:r w:rsidR="004B2B39" w:rsidRPr="005F6198">
        <w:rPr>
          <w:rFonts w:ascii="Cambria" w:hAnsi="Cambria"/>
          <w:w w:val="100"/>
          <w:sz w:val="24"/>
          <w:szCs w:val="24"/>
          <w:lang w:val="en-GB" w:eastAsia="de-DE"/>
        </w:rPr>
        <w:t xml:space="preserve"> </w:t>
      </w:r>
      <w:r w:rsidR="00A352D4" w:rsidRPr="005F6198">
        <w:rPr>
          <w:rFonts w:ascii="Cambria" w:hAnsi="Cambria"/>
          <w:w w:val="100"/>
          <w:sz w:val="24"/>
          <w:szCs w:val="24"/>
          <w:lang w:val="en-GB" w:eastAsia="de-DE"/>
        </w:rPr>
        <w:t>[46]</w:t>
      </w:r>
      <w:r w:rsidRPr="005F6198">
        <w:rPr>
          <w:rFonts w:ascii="Cambria" w:hAnsi="Cambria"/>
          <w:w w:val="100"/>
          <w:sz w:val="24"/>
          <w:szCs w:val="24"/>
          <w:lang w:val="en-GB" w:eastAsia="de-DE"/>
        </w:rPr>
        <w:t>. Payers are wary of this</w:t>
      </w:r>
      <w:r w:rsidR="00E42366" w:rsidRPr="005F6198">
        <w:rPr>
          <w:rFonts w:ascii="Cambria" w:hAnsi="Cambria"/>
          <w:w w:val="100"/>
          <w:sz w:val="24"/>
          <w:szCs w:val="24"/>
          <w:lang w:val="en-GB" w:eastAsia="de-DE"/>
        </w:rPr>
        <w:t xml:space="preserve"> especially if companies use small populations to drive up requested prices </w:t>
      </w:r>
      <w:r w:rsidR="00797D54" w:rsidRPr="005F6198">
        <w:rPr>
          <w:rFonts w:ascii="Cambria" w:hAnsi="Cambria"/>
          <w:w w:val="100"/>
          <w:sz w:val="24"/>
          <w:szCs w:val="24"/>
          <w:lang w:val="en-GB" w:eastAsia="de-DE"/>
        </w:rPr>
        <w:fldChar w:fldCharType="begin">
          <w:fldData xml:space="preserve">PEVuZE5vdGU+PENpdGU+PEF1dGhvcj5Hb2RtYW48L0F1dGhvcj48WWVhcj4yMDEzPC9ZZWFyPjxS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Y2luZTwvYWJici0xPjwvYWx0LXBlcmlvZGljYWw+PHBhZ2VzPjE3OTwvcGFnZXM+PHZvbHVtZT4x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</w:fldData>
        </w:fldChar>
      </w:r>
      <w:r w:rsidR="00350A33"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PEVuZE5vdGU+PENpdGU+PEF1dGhvcj5Hb2RtYW48L0F1dGhvcj48WWVhcj4yMDEzPC9ZZWFyPjxS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</w:fldData>
        </w:fldChar>
      </w:r>
      <w:r w:rsidR="00350A33"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350A33" w:rsidRPr="005F6198">
        <w:rPr>
          <w:rFonts w:ascii="Cambria" w:hAnsi="Cambria"/>
          <w:noProof/>
          <w:w w:val="100"/>
          <w:sz w:val="24"/>
          <w:szCs w:val="24"/>
          <w:lang w:val="en-GB" w:eastAsia="de-DE"/>
        </w:rPr>
        <w:t>(</w:t>
      </w:r>
      <w:r w:rsidR="0086739A" w:rsidRPr="005F6198">
        <w:rPr>
          <w:rFonts w:ascii="Cambria" w:hAnsi="Cambria"/>
          <w:noProof/>
          <w:w w:val="100"/>
          <w:sz w:val="24"/>
          <w:szCs w:val="24"/>
          <w:lang w:val="en-GB" w:eastAsia="de-DE"/>
        </w:rPr>
        <w:t>45,47</w:t>
      </w:r>
      <w:r w:rsidR="00350A33"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Pr="005F6198">
        <w:rPr>
          <w:rFonts w:ascii="Cambria" w:hAnsi="Cambria"/>
          <w:w w:val="100"/>
          <w:sz w:val="24"/>
          <w:szCs w:val="24"/>
          <w:lang w:val="en-GB" w:eastAsia="de-DE"/>
        </w:rPr>
        <w:t xml:space="preserve">. Even when </w:t>
      </w:r>
      <w:r w:rsidR="006B64BC" w:rsidRPr="005F6198">
        <w:rPr>
          <w:rFonts w:ascii="Cambria" w:hAnsi="Cambria"/>
          <w:w w:val="100"/>
          <w:sz w:val="24"/>
          <w:szCs w:val="24"/>
          <w:lang w:val="en-GB" w:eastAsia="de-DE"/>
        </w:rPr>
        <w:t xml:space="preserve">for example </w:t>
      </w:r>
      <w:r w:rsidRPr="005F6198">
        <w:rPr>
          <w:rFonts w:ascii="Cambria" w:hAnsi="Cambria"/>
          <w:w w:val="100"/>
          <w:sz w:val="24"/>
          <w:szCs w:val="24"/>
          <w:lang w:val="en-GB" w:eastAsia="de-DE"/>
        </w:rPr>
        <w:t xml:space="preserve">a specific cancer mutation has been shown to be causative in </w:t>
      </w:r>
      <w:r w:rsidR="006F06C4" w:rsidRPr="005F6198">
        <w:rPr>
          <w:rFonts w:ascii="Cambria" w:hAnsi="Cambria"/>
          <w:w w:val="100"/>
          <w:sz w:val="24"/>
          <w:szCs w:val="24"/>
          <w:lang w:val="en-GB" w:eastAsia="de-DE"/>
        </w:rPr>
        <w:t xml:space="preserve">some </w:t>
      </w:r>
      <w:r w:rsidRPr="005F6198">
        <w:rPr>
          <w:rFonts w:ascii="Cambria" w:hAnsi="Cambria"/>
          <w:w w:val="100"/>
          <w:sz w:val="24"/>
          <w:szCs w:val="24"/>
          <w:lang w:val="en-GB" w:eastAsia="de-DE"/>
        </w:rPr>
        <w:t>entities, response in other cancer entities harbouring the same mutation</w:t>
      </w:r>
      <w:r w:rsidR="006F06C4" w:rsidRPr="005F6198">
        <w:rPr>
          <w:rFonts w:ascii="Cambria" w:hAnsi="Cambria"/>
          <w:w w:val="100"/>
          <w:sz w:val="24"/>
          <w:szCs w:val="24"/>
          <w:lang w:val="en-GB" w:eastAsia="de-DE"/>
        </w:rPr>
        <w:t xml:space="preserve"> was not predictable</w:t>
      </w:r>
      <w:r w:rsidRPr="005F6198">
        <w:rPr>
          <w:rFonts w:ascii="Cambria" w:hAnsi="Cambria"/>
          <w:w w:val="100"/>
          <w:sz w:val="24"/>
          <w:szCs w:val="24"/>
          <w:lang w:val="en-GB" w:eastAsia="de-DE"/>
        </w:rPr>
        <w:t xml:space="preserve"> </w:t>
      </w:r>
      <w:r w:rsidR="00797D54" w:rsidRPr="005F6198">
        <w:rPr>
          <w:rFonts w:ascii="Cambria" w:hAnsi="Cambria"/>
          <w:w w:val="100"/>
          <w:sz w:val="24"/>
          <w:szCs w:val="24"/>
          <w:lang w:val="en-GB" w:eastAsia="de-DE"/>
        </w:rPr>
        <w:fldChar w:fldCharType="begin">
          <w:fldData xml:space="preserve">PEVuZE5vdGU+PENpdGU+PEF1dGhvcj5IeW1hbjwvQXV0aG9yPjxZZWFyPjIwMTU8L1llYXI+PFJl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cm5hbCBvZiBtZWRpY2luZTwvYWJici0xPjwvYWx0LXBlcmlvZGljYWw+PHBhZ2VzPjcyNi0zNjwv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</w:fldData>
        </w:fldChar>
      </w:r>
      <w:r w:rsidR="00350A33"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PEVuZE5vdGU+PENpdGU+PEF1dGhvcj5IeW1hbjwvQXV0aG9yPjxZZWFyPjIwMTU8L1llYXI+PFJl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cm5hbCBvZiBtZWRpY2luZTwvYWJici0xPjwvYWx0LXBlcmlvZGljYWw+PHBhZ2VzPjcyNi0zNjwv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</w:fldData>
        </w:fldChar>
      </w:r>
      <w:r w:rsidR="00350A33"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350A33" w:rsidRPr="005F6198">
        <w:rPr>
          <w:rFonts w:ascii="Cambria" w:hAnsi="Cambria"/>
          <w:noProof/>
          <w:w w:val="100"/>
          <w:sz w:val="24"/>
          <w:szCs w:val="24"/>
          <w:lang w:val="en-GB" w:eastAsia="de-DE"/>
        </w:rPr>
        <w:t>(</w:t>
      </w:r>
      <w:r w:rsidR="001470A2" w:rsidRPr="005F6198">
        <w:rPr>
          <w:rFonts w:ascii="Cambria" w:hAnsi="Cambria"/>
          <w:noProof/>
          <w:w w:val="100"/>
          <w:sz w:val="24"/>
          <w:szCs w:val="24"/>
          <w:lang w:val="en-GB" w:eastAsia="de-DE"/>
        </w:rPr>
        <w:t>48</w:t>
      </w:r>
      <w:r w:rsidR="00350A33"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C04261"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This </w:t>
      </w:r>
      <w:r w:rsidR="007B6F90" w:rsidRPr="005F6198">
        <w:rPr>
          <w:rFonts w:ascii="Cambria" w:hAnsi="Cambria"/>
          <w:w w:val="100"/>
          <w:sz w:val="24"/>
          <w:szCs w:val="24"/>
          <w:lang w:val="en-GB" w:eastAsia="de-DE"/>
        </w:rPr>
        <w:t>clearly</w:t>
      </w:r>
      <w:r w:rsidRPr="005F6198">
        <w:rPr>
          <w:rFonts w:ascii="Cambria" w:hAnsi="Cambria"/>
          <w:w w:val="100"/>
          <w:sz w:val="24"/>
          <w:szCs w:val="24"/>
          <w:lang w:val="en-GB" w:eastAsia="de-DE"/>
        </w:rPr>
        <w:t xml:space="preserve"> demonstrates the limits to the extent of possible extrapolations</w:t>
      </w:r>
      <w:r w:rsidR="00306FC2" w:rsidRPr="005F6198">
        <w:rPr>
          <w:rFonts w:ascii="Cambria" w:hAnsi="Cambria"/>
          <w:w w:val="100"/>
          <w:sz w:val="24"/>
          <w:szCs w:val="24"/>
          <w:lang w:val="en-GB" w:eastAsia="de-DE"/>
        </w:rPr>
        <w:t xml:space="preserve"> during approval</w:t>
      </w:r>
      <w:r w:rsidRPr="005F6198">
        <w:rPr>
          <w:rFonts w:ascii="Cambria" w:hAnsi="Cambria"/>
          <w:w w:val="100"/>
          <w:sz w:val="24"/>
          <w:szCs w:val="24"/>
          <w:lang w:val="en-GB" w:eastAsia="de-DE"/>
        </w:rPr>
        <w:t>.</w:t>
      </w:r>
    </w:p>
    <w:p w:rsidR="00867D87" w:rsidRPr="005F6198" w:rsidRDefault="00867D87" w:rsidP="005F6198">
      <w:pPr>
        <w:spacing w:line="240" w:lineRule="auto"/>
        <w:rPr>
          <w:rFonts w:ascii="Cambria" w:hAnsi="Cambria"/>
          <w:w w:val="100"/>
          <w:sz w:val="24"/>
          <w:szCs w:val="24"/>
          <w:lang w:val="en-GB" w:eastAsia="de-DE"/>
        </w:rPr>
      </w:pPr>
    </w:p>
    <w:p w:rsidR="009B0D05" w:rsidRPr="005F6198" w:rsidRDefault="009B0D05"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Limiting the use of a medicine to specific patients – prescription control</w:t>
      </w:r>
    </w:p>
    <w:p w:rsidR="00D8373E" w:rsidRPr="005F6198" w:rsidRDefault="00D8373E" w:rsidP="005F6198">
      <w:pPr>
        <w:pStyle w:val="NoSpacing"/>
        <w:rPr>
          <w:rFonts w:ascii="Cambria" w:hAnsi="Cambria"/>
          <w:sz w:val="24"/>
          <w:szCs w:val="24"/>
          <w:lang w:eastAsia="de-DE"/>
        </w:rPr>
      </w:pPr>
      <w:r w:rsidRPr="005F6198">
        <w:rPr>
          <w:rFonts w:ascii="Cambria" w:hAnsi="Cambria"/>
          <w:sz w:val="24"/>
          <w:szCs w:val="24"/>
          <w:lang w:eastAsia="de-DE"/>
        </w:rPr>
        <w:t xml:space="preserve">We have explained our concern that early availability of new, untested medicines, among the general population, which typically exhibits greater co-morbidities and higher age than the well-controlled population entered into Phase II and III clinical trials, may jeopardise patient safety </w:t>
      </w:r>
      <w:r w:rsidR="001470A2" w:rsidRPr="005F6198">
        <w:rPr>
          <w:rFonts w:ascii="Cambria" w:hAnsi="Cambria"/>
          <w:sz w:val="24"/>
          <w:szCs w:val="24"/>
          <w:lang w:eastAsia="de-DE"/>
        </w:rPr>
        <w:t>[3,49]</w:t>
      </w:r>
      <w:r w:rsidRPr="005F6198">
        <w:rPr>
          <w:rFonts w:ascii="Cambria" w:hAnsi="Cambria"/>
          <w:sz w:val="24"/>
          <w:szCs w:val="24"/>
          <w:lang w:eastAsia="de-DE"/>
        </w:rPr>
        <w:t>. In an environment where medicines are approved for small, well defined populations early on and evidence of their potential benefits and risks for a wider population is to be generated after this approval, restricting the use of these medicines is essential. This is why EMA’s report emphasizes the need for prescription control. However, it is left very unclear how this is to be accomplished.</w:t>
      </w:r>
    </w:p>
    <w:p w:rsidR="0035332B" w:rsidRPr="005F6198" w:rsidRDefault="0035332B" w:rsidP="005F6198">
      <w:pPr>
        <w:spacing w:line="240" w:lineRule="auto"/>
        <w:rPr>
          <w:rFonts w:ascii="Cambria" w:hAnsi="Cambria"/>
          <w:w w:val="100"/>
          <w:sz w:val="24"/>
          <w:szCs w:val="24"/>
          <w:lang w:val="en-GB" w:eastAsia="de-DE"/>
        </w:rPr>
      </w:pPr>
    </w:p>
    <w:p w:rsidR="005F004E" w:rsidRPr="005F6198" w:rsidRDefault="00D8373E"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L</w:t>
      </w:r>
      <w:r w:rsidR="007745D1" w:rsidRPr="005F6198">
        <w:rPr>
          <w:rFonts w:ascii="Cambria" w:hAnsi="Cambria"/>
          <w:w w:val="100"/>
          <w:sz w:val="24"/>
          <w:szCs w:val="24"/>
          <w:lang w:val="en-GB" w:eastAsia="de-DE"/>
        </w:rPr>
        <w:t xml:space="preserve">imiting </w:t>
      </w:r>
      <w:r w:rsidR="00547601" w:rsidRPr="005F6198">
        <w:rPr>
          <w:rFonts w:ascii="Cambria" w:hAnsi="Cambria"/>
          <w:w w:val="100"/>
          <w:sz w:val="24"/>
          <w:szCs w:val="24"/>
          <w:lang w:val="en-GB" w:eastAsia="de-DE"/>
        </w:rPr>
        <w:t xml:space="preserve">the use of medicines </w:t>
      </w:r>
      <w:r w:rsidR="007745D1" w:rsidRPr="005F6198">
        <w:rPr>
          <w:rFonts w:ascii="Cambria" w:hAnsi="Cambria"/>
          <w:w w:val="100"/>
          <w:sz w:val="24"/>
          <w:szCs w:val="24"/>
          <w:lang w:val="en-GB" w:eastAsia="de-DE"/>
        </w:rPr>
        <w:t xml:space="preserve">to approved populations </w:t>
      </w:r>
      <w:r w:rsidR="00547601" w:rsidRPr="005F6198">
        <w:rPr>
          <w:rFonts w:ascii="Cambria" w:hAnsi="Cambria"/>
          <w:w w:val="100"/>
          <w:sz w:val="24"/>
          <w:szCs w:val="24"/>
          <w:lang w:val="en-GB" w:eastAsia="de-DE"/>
        </w:rPr>
        <w:t>is challenging</w:t>
      </w:r>
      <w:r w:rsidR="001470A2" w:rsidRPr="005F6198">
        <w:rPr>
          <w:rFonts w:ascii="Cambria" w:hAnsi="Cambria"/>
          <w:w w:val="100"/>
          <w:sz w:val="24"/>
          <w:szCs w:val="24"/>
          <w:lang w:val="en-GB" w:eastAsia="de-DE"/>
        </w:rPr>
        <w:t xml:space="preserve"> [8]</w:t>
      </w:r>
      <w:r w:rsidR="00B37F21" w:rsidRPr="005F6198">
        <w:rPr>
          <w:rFonts w:ascii="Cambria" w:hAnsi="Cambria"/>
          <w:w w:val="100"/>
          <w:sz w:val="24"/>
          <w:szCs w:val="24"/>
          <w:lang w:val="en-GB" w:eastAsia="de-DE"/>
        </w:rPr>
        <w:t>. Payers can limit reimbursement for use of medicines outside approved population</w:t>
      </w:r>
      <w:r w:rsidR="00191DAF" w:rsidRPr="005F6198">
        <w:rPr>
          <w:rFonts w:ascii="Cambria" w:hAnsi="Cambria"/>
          <w:w w:val="100"/>
          <w:sz w:val="24"/>
          <w:szCs w:val="24"/>
          <w:lang w:val="en-GB" w:eastAsia="de-DE"/>
        </w:rPr>
        <w:t>s</w:t>
      </w:r>
      <w:r w:rsidR="00422BD2" w:rsidRPr="005F6198">
        <w:rPr>
          <w:rFonts w:ascii="Cambria" w:hAnsi="Cambria"/>
          <w:w w:val="100"/>
          <w:sz w:val="24"/>
          <w:szCs w:val="24"/>
          <w:lang w:val="en-GB" w:eastAsia="de-DE"/>
        </w:rPr>
        <w:t>;</w:t>
      </w:r>
      <w:r w:rsidR="00E664B3" w:rsidRPr="005F6198">
        <w:rPr>
          <w:rFonts w:ascii="Cambria" w:hAnsi="Cambria"/>
          <w:w w:val="100"/>
          <w:sz w:val="24"/>
          <w:szCs w:val="24"/>
          <w:lang w:val="en-GB" w:eastAsia="de-DE"/>
        </w:rPr>
        <w:t xml:space="preserve"> however</w:t>
      </w:r>
      <w:r w:rsidR="00422BD2" w:rsidRPr="005F6198">
        <w:rPr>
          <w:rFonts w:ascii="Cambria" w:hAnsi="Cambria"/>
          <w:w w:val="100"/>
          <w:sz w:val="24"/>
          <w:szCs w:val="24"/>
          <w:lang w:val="en-GB" w:eastAsia="de-DE"/>
        </w:rPr>
        <w:t>,</w:t>
      </w:r>
      <w:r w:rsidR="00E664B3" w:rsidRPr="005F6198">
        <w:rPr>
          <w:rFonts w:ascii="Cambria" w:hAnsi="Cambria"/>
          <w:w w:val="100"/>
          <w:sz w:val="24"/>
          <w:szCs w:val="24"/>
          <w:lang w:val="en-GB" w:eastAsia="de-DE"/>
        </w:rPr>
        <w:t xml:space="preserve"> </w:t>
      </w:r>
      <w:r w:rsidR="00191DAF" w:rsidRPr="005F6198">
        <w:rPr>
          <w:rFonts w:ascii="Cambria" w:hAnsi="Cambria"/>
          <w:w w:val="100"/>
          <w:sz w:val="24"/>
          <w:szCs w:val="24"/>
          <w:lang w:val="en-GB" w:eastAsia="de-DE"/>
        </w:rPr>
        <w:t>enforcement</w:t>
      </w:r>
      <w:r w:rsidR="00E664B3" w:rsidRPr="005F6198">
        <w:rPr>
          <w:rFonts w:ascii="Cambria" w:hAnsi="Cambria"/>
          <w:w w:val="100"/>
          <w:sz w:val="24"/>
          <w:szCs w:val="24"/>
          <w:lang w:val="en-GB" w:eastAsia="de-DE"/>
        </w:rPr>
        <w:t xml:space="preserve"> of these restrictions </w:t>
      </w:r>
      <w:r w:rsidR="00836213" w:rsidRPr="005F6198">
        <w:rPr>
          <w:rFonts w:ascii="Cambria" w:hAnsi="Cambria"/>
          <w:w w:val="100"/>
          <w:sz w:val="24"/>
          <w:szCs w:val="24"/>
          <w:lang w:val="en-GB" w:eastAsia="de-DE"/>
        </w:rPr>
        <w:t xml:space="preserve">can </w:t>
      </w:r>
      <w:r w:rsidR="000006C5" w:rsidRPr="005F6198">
        <w:rPr>
          <w:rFonts w:ascii="Cambria" w:hAnsi="Cambria"/>
          <w:w w:val="100"/>
          <w:sz w:val="24"/>
          <w:szCs w:val="24"/>
          <w:lang w:val="en-GB" w:eastAsia="de-DE"/>
        </w:rPr>
        <w:t>be</w:t>
      </w:r>
      <w:r w:rsidR="00272660" w:rsidRPr="005F6198">
        <w:rPr>
          <w:rFonts w:ascii="Cambria" w:hAnsi="Cambria"/>
          <w:w w:val="100"/>
          <w:sz w:val="24"/>
          <w:szCs w:val="24"/>
          <w:lang w:val="en-GB" w:eastAsia="de-DE"/>
        </w:rPr>
        <w:t xml:space="preserve"> difficult</w:t>
      </w:r>
      <w:r w:rsidR="00836213" w:rsidRPr="005F6198">
        <w:rPr>
          <w:rFonts w:ascii="Cambria" w:hAnsi="Cambria"/>
          <w:w w:val="100"/>
          <w:sz w:val="24"/>
          <w:szCs w:val="24"/>
          <w:lang w:val="en-GB" w:eastAsia="de-DE"/>
        </w:rPr>
        <w:t xml:space="preserve"> in a number of European countries without specific regulations in place </w:t>
      </w:r>
      <w:r w:rsidR="00797D54" w:rsidRPr="005F6198">
        <w:rPr>
          <w:rFonts w:ascii="Cambria" w:hAnsi="Cambria"/>
          <w:w w:val="100"/>
          <w:sz w:val="24"/>
          <w:szCs w:val="24"/>
          <w:lang w:val="en-GB" w:eastAsia="de-DE"/>
        </w:rPr>
        <w:fldChar w:fldCharType="begin"/>
      </w:r>
      <w:r w:rsidR="00350A33" w:rsidRPr="005F6198">
        <w:rPr>
          <w:rFonts w:ascii="Cambria" w:hAnsi="Cambria"/>
          <w:w w:val="100"/>
          <w:sz w:val="24"/>
          <w:szCs w:val="24"/>
          <w:lang w:val="en-GB" w:eastAsia="de-DE"/>
        </w:rPr>
        <w:instrText xml:space="preserve"> ADDIN EN.CITE &lt;EndNote&gt;&lt;Cite&gt;&lt;Author&gt;Godman&lt;/Author&gt;&lt;Year&gt;2010&lt;/Year&gt;&lt;RecNum&gt;175&lt;/RecNum&gt;&lt;DisplayText&gt;(43)&lt;/DisplayText&gt;&lt;record&gt;&lt;rec-number&gt;175&lt;/rec-number&gt;&lt;foreign-keys&gt;&lt;key app="EN" db-id="92220zxvfd552hep9ahv95pwpvdvfpvrtwdz"&gt;175&lt;/key&gt;&lt;/foreign-keys&gt;&lt;ref-type name="Journal Article"&gt;17&lt;/ref-type&gt;&lt;contributors&gt;&lt;authors&gt;&lt;author&gt;Godman, B.&lt;/author&gt;&lt;author&gt;Shrank, W.&lt;/author&gt;&lt;author&gt;Andersen, M.&lt;/author&gt;&lt;author&gt;Berg, C.&lt;/author&gt;&lt;author&gt;Bishop, I.&lt;/author&gt;&lt;author&gt;Burkhardt, T.&lt;/author&gt;&lt;author&gt;Garuoliene, K.&lt;/author&gt;&lt;author&gt;Herholz, H.&lt;/author&gt;&lt;author&gt;Joppi, R.&lt;/author&gt;&lt;author&gt;Kalaba, M.&lt;/author&gt;&lt;author&gt;Laius, O.&lt;/author&gt;&lt;author&gt;Lonsdale, J.&lt;/author&gt;&lt;author&gt;Malmstrom, R. E.&lt;/author&gt;&lt;author&gt;Martikainen, J. E.&lt;/author&gt;&lt;author&gt;Samaluk, V.&lt;/author&gt;&lt;author&gt;Sermet, C.&lt;/author&gt;&lt;author&gt;Schwabe, U.&lt;/author&gt;&lt;author&gt;Teixeira, I.&lt;/author&gt;&lt;author&gt;Tilson, L.&lt;/author&gt;&lt;author&gt;Tulunay, F. C.&lt;/author&gt;&lt;author&gt;Vlahovic-Palcevski, V.&lt;/author&gt;&lt;author&gt;Wendykowska, K.&lt;/author&gt;&lt;author&gt;Wettermark, B.&lt;/author&gt;&lt;author&gt;Zara, C.&lt;/author&gt;&lt;author&gt;Gustafsson, L. L.&lt;/author&gt;&lt;/authors&gt;&lt;/contributors&gt;&lt;auth-address&gt;Institute for Pharmacological Research &amp;apos;Mario Negri&amp;apos; Milan, Italy.&lt;/auth-address&gt;&lt;titles&gt;&lt;title&gt;Policies to enhance prescribing efficiency in europe: findings and future implications&lt;/title&gt;&lt;secondary-title&gt;Front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141&lt;/pages&gt;&lt;volume&gt;1&lt;/volume&gt;&lt;edition&gt;2010/01/01&lt;/edition&gt;&lt;dates&gt;&lt;year&gt;2010&lt;/year&gt;&lt;/dates&gt;&lt;accession-num&gt;21833180&lt;/accession-num&gt;&lt;urls&gt;&lt;/urls&gt;&lt;custom2&gt;Pmc3153015&lt;/custom2&gt;&lt;electronic-resource-num&gt;10.3389/fphar.2010.00141&lt;/electronic-resource-num&gt;&lt;remote-database-provider&gt;Nlm&lt;/remote-database-provider&gt;&lt;language&gt;eng&lt;/language&gt;&lt;/record&gt;&lt;/Cite&gt;&lt;/EndNote&gt;</w:instrText>
      </w:r>
      <w:r w:rsidR="00797D54" w:rsidRPr="005F6198">
        <w:rPr>
          <w:rFonts w:ascii="Cambria" w:hAnsi="Cambria"/>
          <w:w w:val="100"/>
          <w:sz w:val="24"/>
          <w:szCs w:val="24"/>
          <w:lang w:val="en-GB" w:eastAsia="de-DE"/>
        </w:rPr>
        <w:fldChar w:fldCharType="separate"/>
      </w:r>
      <w:r w:rsidR="00350A33" w:rsidRPr="005F6198">
        <w:rPr>
          <w:rFonts w:ascii="Cambria" w:hAnsi="Cambria"/>
          <w:noProof/>
          <w:w w:val="100"/>
          <w:sz w:val="24"/>
          <w:szCs w:val="24"/>
          <w:lang w:val="en-GB" w:eastAsia="de-DE"/>
        </w:rPr>
        <w:t>(</w:t>
      </w:r>
      <w:r w:rsidR="001470A2" w:rsidRPr="005F6198">
        <w:rPr>
          <w:rFonts w:ascii="Cambria" w:hAnsi="Cambria"/>
          <w:noProof/>
          <w:w w:val="100"/>
          <w:sz w:val="24"/>
          <w:szCs w:val="24"/>
          <w:lang w:val="en-GB" w:eastAsia="de-DE"/>
        </w:rPr>
        <w:t>50</w:t>
      </w:r>
      <w:r w:rsidR="00350A33"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191DAF" w:rsidRPr="005F6198">
        <w:rPr>
          <w:rFonts w:ascii="Cambria" w:hAnsi="Cambria"/>
          <w:w w:val="100"/>
          <w:sz w:val="24"/>
          <w:szCs w:val="24"/>
          <w:lang w:val="en-GB" w:eastAsia="de-DE"/>
        </w:rPr>
        <w:t>.</w:t>
      </w:r>
      <w:r w:rsidR="000006C5" w:rsidRPr="005F6198">
        <w:rPr>
          <w:rFonts w:ascii="Cambria" w:hAnsi="Cambria"/>
          <w:w w:val="100"/>
          <w:sz w:val="24"/>
          <w:szCs w:val="24"/>
          <w:lang w:val="en-GB" w:eastAsia="de-DE"/>
        </w:rPr>
        <w:t xml:space="preserve"> </w:t>
      </w:r>
      <w:r w:rsidR="00191DAF" w:rsidRPr="005F6198">
        <w:rPr>
          <w:rFonts w:ascii="Cambria" w:hAnsi="Cambria"/>
          <w:w w:val="100"/>
          <w:sz w:val="24"/>
          <w:szCs w:val="24"/>
          <w:lang w:val="en-GB" w:eastAsia="de-DE"/>
        </w:rPr>
        <w:t>A</w:t>
      </w:r>
      <w:r w:rsidR="00E664B3" w:rsidRPr="005F6198">
        <w:rPr>
          <w:rFonts w:ascii="Cambria" w:hAnsi="Cambria"/>
          <w:w w:val="100"/>
          <w:sz w:val="24"/>
          <w:szCs w:val="24"/>
          <w:lang w:val="en-GB" w:eastAsia="de-DE"/>
        </w:rPr>
        <w:t>ny added costs and use of resources due to unwarranted use</w:t>
      </w:r>
      <w:r w:rsidR="00332DF0" w:rsidRPr="005F6198">
        <w:rPr>
          <w:rFonts w:ascii="Cambria" w:hAnsi="Cambria"/>
          <w:w w:val="100"/>
          <w:sz w:val="24"/>
          <w:szCs w:val="24"/>
          <w:lang w:val="en-GB" w:eastAsia="de-DE"/>
        </w:rPr>
        <w:t xml:space="preserve"> of medicines</w:t>
      </w:r>
      <w:r w:rsidR="00E664B3" w:rsidRPr="005F6198">
        <w:rPr>
          <w:rFonts w:ascii="Cambria" w:hAnsi="Cambria"/>
          <w:w w:val="100"/>
          <w:sz w:val="24"/>
          <w:szCs w:val="24"/>
          <w:lang w:val="en-GB" w:eastAsia="de-DE"/>
        </w:rPr>
        <w:t xml:space="preserve"> </w:t>
      </w:r>
      <w:r w:rsidR="00191DAF" w:rsidRPr="005F6198">
        <w:rPr>
          <w:rFonts w:ascii="Cambria" w:hAnsi="Cambria"/>
          <w:w w:val="100"/>
          <w:sz w:val="24"/>
          <w:szCs w:val="24"/>
          <w:lang w:val="en-GB" w:eastAsia="de-DE"/>
        </w:rPr>
        <w:t xml:space="preserve">outside </w:t>
      </w:r>
      <w:r w:rsidR="00836213" w:rsidRPr="005F6198">
        <w:rPr>
          <w:rFonts w:ascii="Cambria" w:hAnsi="Cambria"/>
          <w:w w:val="100"/>
          <w:sz w:val="24"/>
          <w:szCs w:val="24"/>
          <w:lang w:val="en-GB" w:eastAsia="de-DE"/>
        </w:rPr>
        <w:t>of</w:t>
      </w:r>
      <w:r w:rsidR="00191DAF" w:rsidRPr="005F6198">
        <w:rPr>
          <w:rFonts w:ascii="Cambria" w:hAnsi="Cambria"/>
          <w:w w:val="100"/>
          <w:sz w:val="24"/>
          <w:szCs w:val="24"/>
          <w:lang w:val="en-GB" w:eastAsia="de-DE"/>
        </w:rPr>
        <w:t xml:space="preserve"> approved populations </w:t>
      </w:r>
      <w:r w:rsidR="00E664B3" w:rsidRPr="005F6198">
        <w:rPr>
          <w:rFonts w:ascii="Cambria" w:hAnsi="Cambria"/>
          <w:w w:val="100"/>
          <w:sz w:val="24"/>
          <w:szCs w:val="24"/>
          <w:lang w:val="en-GB" w:eastAsia="de-DE"/>
        </w:rPr>
        <w:t xml:space="preserve">will be </w:t>
      </w:r>
      <w:r w:rsidR="00306FC2" w:rsidRPr="005F6198">
        <w:rPr>
          <w:rFonts w:ascii="Cambria" w:hAnsi="Cambria"/>
          <w:w w:val="100"/>
          <w:sz w:val="24"/>
          <w:szCs w:val="24"/>
          <w:lang w:val="en-GB" w:eastAsia="de-DE"/>
        </w:rPr>
        <w:t xml:space="preserve">a </w:t>
      </w:r>
      <w:r w:rsidR="00E664B3" w:rsidRPr="005F6198">
        <w:rPr>
          <w:rFonts w:ascii="Cambria" w:hAnsi="Cambria"/>
          <w:w w:val="100"/>
          <w:sz w:val="24"/>
          <w:szCs w:val="24"/>
          <w:lang w:val="en-GB" w:eastAsia="de-DE"/>
        </w:rPr>
        <w:t xml:space="preserve">burden </w:t>
      </w:r>
      <w:r w:rsidR="00306FC2" w:rsidRPr="005F6198">
        <w:rPr>
          <w:rFonts w:ascii="Cambria" w:hAnsi="Cambria"/>
          <w:w w:val="100"/>
          <w:sz w:val="24"/>
          <w:szCs w:val="24"/>
          <w:lang w:val="en-GB" w:eastAsia="de-DE"/>
        </w:rPr>
        <w:t xml:space="preserve">to </w:t>
      </w:r>
      <w:r w:rsidR="00E664B3" w:rsidRPr="005F6198">
        <w:rPr>
          <w:rFonts w:ascii="Cambria" w:hAnsi="Cambria"/>
          <w:w w:val="100"/>
          <w:sz w:val="24"/>
          <w:szCs w:val="24"/>
          <w:lang w:val="en-GB" w:eastAsia="de-DE"/>
        </w:rPr>
        <w:t>payers</w:t>
      </w:r>
      <w:r w:rsidR="00836213" w:rsidRPr="005F6198">
        <w:rPr>
          <w:rFonts w:ascii="Cambria" w:hAnsi="Cambria"/>
          <w:w w:val="100"/>
          <w:sz w:val="24"/>
          <w:szCs w:val="24"/>
          <w:lang w:val="en-GB" w:eastAsia="de-DE"/>
        </w:rPr>
        <w:t xml:space="preserve"> especially if requested prices are higher than current standards</w:t>
      </w:r>
      <w:r w:rsidR="00E664B3" w:rsidRPr="005F6198">
        <w:rPr>
          <w:rFonts w:ascii="Cambria" w:hAnsi="Cambria"/>
          <w:w w:val="100"/>
          <w:sz w:val="24"/>
          <w:szCs w:val="24"/>
          <w:lang w:val="en-GB" w:eastAsia="de-DE"/>
        </w:rPr>
        <w:t xml:space="preserve">. </w:t>
      </w:r>
      <w:r w:rsidR="007745D1" w:rsidRPr="005F6198">
        <w:rPr>
          <w:rFonts w:ascii="Cambria" w:hAnsi="Cambria"/>
          <w:w w:val="100"/>
          <w:sz w:val="24"/>
          <w:szCs w:val="24"/>
          <w:lang w:val="en-GB" w:eastAsia="de-DE"/>
        </w:rPr>
        <w:t xml:space="preserve">Several member states currently do not provide a legal framework to limit doctors' therapeutic freedom, even if reimbursement may be excluded. </w:t>
      </w:r>
      <w:r w:rsidR="00836213" w:rsidRPr="005F6198">
        <w:rPr>
          <w:rFonts w:ascii="Cambria" w:hAnsi="Cambria"/>
          <w:w w:val="100"/>
          <w:sz w:val="24"/>
          <w:szCs w:val="24"/>
          <w:lang w:val="en-GB" w:eastAsia="de-DE"/>
        </w:rPr>
        <w:t xml:space="preserve">However, this is not universal. </w:t>
      </w:r>
    </w:p>
    <w:p w:rsidR="005F004E" w:rsidRPr="005F6198" w:rsidRDefault="005F004E" w:rsidP="005F6198">
      <w:pPr>
        <w:spacing w:line="240" w:lineRule="auto"/>
        <w:rPr>
          <w:rFonts w:ascii="Cambria" w:hAnsi="Cambria"/>
          <w:w w:val="100"/>
          <w:sz w:val="24"/>
          <w:szCs w:val="24"/>
          <w:lang w:val="en-GB" w:eastAsia="de-DE"/>
        </w:rPr>
      </w:pPr>
    </w:p>
    <w:p w:rsidR="007745D1" w:rsidRPr="005F6198" w:rsidRDefault="00422BD2"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A</w:t>
      </w:r>
      <w:r w:rsidR="00937448" w:rsidRPr="005F6198">
        <w:rPr>
          <w:rFonts w:ascii="Cambria" w:hAnsi="Cambria"/>
          <w:w w:val="100"/>
          <w:sz w:val="24"/>
          <w:szCs w:val="24"/>
          <w:lang w:val="en-GB" w:eastAsia="de-DE"/>
        </w:rPr>
        <w:t>uthorisation</w:t>
      </w:r>
      <w:r w:rsidR="00191DAF" w:rsidRPr="005F6198">
        <w:rPr>
          <w:rFonts w:ascii="Cambria" w:hAnsi="Cambria"/>
          <w:w w:val="100"/>
          <w:sz w:val="24"/>
          <w:szCs w:val="24"/>
          <w:lang w:val="en-GB" w:eastAsia="de-DE"/>
        </w:rPr>
        <w:t xml:space="preserve"> of </w:t>
      </w:r>
      <w:r w:rsidRPr="005F6198">
        <w:rPr>
          <w:rFonts w:ascii="Cambria" w:hAnsi="Cambria"/>
          <w:w w:val="100"/>
          <w:sz w:val="24"/>
          <w:szCs w:val="24"/>
          <w:lang w:val="en-GB" w:eastAsia="de-DE"/>
        </w:rPr>
        <w:t xml:space="preserve">the </w:t>
      </w:r>
      <w:r w:rsidR="00191DAF" w:rsidRPr="005F6198">
        <w:rPr>
          <w:rFonts w:ascii="Cambria" w:hAnsi="Cambria"/>
          <w:w w:val="100"/>
          <w:sz w:val="24"/>
          <w:szCs w:val="24"/>
          <w:lang w:val="en-GB" w:eastAsia="de-DE"/>
        </w:rPr>
        <w:t>use of medicines to approved population</w:t>
      </w:r>
      <w:r w:rsidRPr="005F6198">
        <w:rPr>
          <w:rFonts w:ascii="Cambria" w:hAnsi="Cambria"/>
          <w:w w:val="100"/>
          <w:sz w:val="24"/>
          <w:szCs w:val="24"/>
          <w:lang w:val="en-GB" w:eastAsia="de-DE"/>
        </w:rPr>
        <w:t>s</w:t>
      </w:r>
      <w:r w:rsidR="00191DAF" w:rsidRPr="005F6198">
        <w:rPr>
          <w:rFonts w:ascii="Cambria" w:hAnsi="Cambria"/>
          <w:w w:val="100"/>
          <w:sz w:val="24"/>
          <w:szCs w:val="24"/>
          <w:lang w:val="en-GB" w:eastAsia="de-DE"/>
        </w:rPr>
        <w:t xml:space="preserve"> is not a </w:t>
      </w:r>
      <w:r w:rsidR="00937448" w:rsidRPr="005F6198">
        <w:rPr>
          <w:rFonts w:ascii="Cambria" w:hAnsi="Cambria"/>
          <w:w w:val="100"/>
          <w:sz w:val="24"/>
          <w:szCs w:val="24"/>
          <w:lang w:val="en-GB" w:eastAsia="de-DE"/>
        </w:rPr>
        <w:t xml:space="preserve">valid </w:t>
      </w:r>
      <w:r w:rsidR="00191DAF" w:rsidRPr="005F6198">
        <w:rPr>
          <w:rFonts w:ascii="Cambria" w:hAnsi="Cambria"/>
          <w:w w:val="100"/>
          <w:sz w:val="24"/>
          <w:szCs w:val="24"/>
          <w:lang w:val="en-GB" w:eastAsia="de-DE"/>
        </w:rPr>
        <w:t>reason for restricti</w:t>
      </w:r>
      <w:r w:rsidRPr="005F6198">
        <w:rPr>
          <w:rFonts w:ascii="Cambria" w:hAnsi="Cambria"/>
          <w:w w:val="100"/>
          <w:sz w:val="24"/>
          <w:szCs w:val="24"/>
          <w:lang w:val="en-GB" w:eastAsia="de-DE"/>
        </w:rPr>
        <w:t>ng</w:t>
      </w:r>
      <w:r w:rsidR="00191DAF" w:rsidRPr="005F6198">
        <w:rPr>
          <w:rFonts w:ascii="Cambria" w:hAnsi="Cambria"/>
          <w:w w:val="100"/>
          <w:sz w:val="24"/>
          <w:szCs w:val="24"/>
          <w:lang w:val="en-GB" w:eastAsia="de-DE"/>
        </w:rPr>
        <w:t xml:space="preserve"> </w:t>
      </w:r>
      <w:r w:rsidRPr="005F6198">
        <w:rPr>
          <w:rFonts w:ascii="Cambria" w:hAnsi="Cambria"/>
          <w:w w:val="100"/>
          <w:sz w:val="24"/>
          <w:szCs w:val="24"/>
          <w:lang w:val="en-GB" w:eastAsia="de-DE"/>
        </w:rPr>
        <w:t>the</w:t>
      </w:r>
      <w:r w:rsidR="00836213" w:rsidRPr="005F6198">
        <w:rPr>
          <w:rFonts w:ascii="Cambria" w:hAnsi="Cambria"/>
          <w:w w:val="100"/>
          <w:sz w:val="24"/>
          <w:szCs w:val="24"/>
          <w:lang w:val="en-GB" w:eastAsia="de-DE"/>
        </w:rPr>
        <w:t>ir</w:t>
      </w:r>
      <w:r w:rsidRPr="005F6198">
        <w:rPr>
          <w:rFonts w:ascii="Cambria" w:hAnsi="Cambria"/>
          <w:w w:val="100"/>
          <w:sz w:val="24"/>
          <w:szCs w:val="24"/>
          <w:lang w:val="en-GB" w:eastAsia="de-DE"/>
        </w:rPr>
        <w:t xml:space="preserve"> </w:t>
      </w:r>
      <w:r w:rsidR="00191DAF" w:rsidRPr="005F6198">
        <w:rPr>
          <w:rFonts w:ascii="Cambria" w:hAnsi="Cambria"/>
          <w:w w:val="100"/>
          <w:sz w:val="24"/>
          <w:szCs w:val="24"/>
          <w:lang w:val="en-GB" w:eastAsia="de-DE"/>
        </w:rPr>
        <w:t xml:space="preserve">off-label use </w:t>
      </w:r>
      <w:r w:rsidR="00272660" w:rsidRPr="005F6198">
        <w:rPr>
          <w:rFonts w:ascii="Cambria" w:hAnsi="Cambria"/>
          <w:w w:val="100"/>
          <w:sz w:val="24"/>
          <w:szCs w:val="24"/>
          <w:lang w:val="en-GB" w:eastAsia="de-DE"/>
        </w:rPr>
        <w:t>where this is warranted on clinical grounds.</w:t>
      </w:r>
      <w:r w:rsidR="00191DAF" w:rsidRPr="005F6198">
        <w:rPr>
          <w:rFonts w:ascii="Cambria" w:hAnsi="Cambria"/>
          <w:w w:val="100"/>
          <w:sz w:val="24"/>
          <w:szCs w:val="24"/>
          <w:lang w:val="en-GB" w:eastAsia="de-DE"/>
        </w:rPr>
        <w:t xml:space="preserve"> </w:t>
      </w:r>
      <w:r w:rsidR="00547601" w:rsidRPr="005F6198">
        <w:rPr>
          <w:rFonts w:ascii="Cambria" w:hAnsi="Cambria"/>
          <w:w w:val="100"/>
          <w:sz w:val="24"/>
          <w:szCs w:val="24"/>
          <w:lang w:val="en-GB" w:eastAsia="de-DE"/>
        </w:rPr>
        <w:t xml:space="preserve">Other </w:t>
      </w:r>
      <w:r w:rsidR="00547601" w:rsidRPr="005F6198">
        <w:rPr>
          <w:rFonts w:ascii="Cambria" w:hAnsi="Cambria"/>
          <w:w w:val="100"/>
          <w:sz w:val="24"/>
          <w:szCs w:val="24"/>
          <w:lang w:val="en-GB" w:eastAsia="de-DE"/>
        </w:rPr>
        <w:lastRenderedPageBreak/>
        <w:t>mechanisms exist</w:t>
      </w:r>
      <w:r w:rsidR="007422C5" w:rsidRPr="005F6198">
        <w:rPr>
          <w:rFonts w:ascii="Cambria" w:hAnsi="Cambria"/>
          <w:w w:val="100"/>
          <w:sz w:val="24"/>
          <w:szCs w:val="24"/>
          <w:lang w:val="en-GB" w:eastAsia="de-DE"/>
        </w:rPr>
        <w:t>,</w:t>
      </w:r>
      <w:r w:rsidR="00547601" w:rsidRPr="005F6198">
        <w:rPr>
          <w:rFonts w:ascii="Cambria" w:hAnsi="Cambria"/>
          <w:w w:val="100"/>
          <w:sz w:val="24"/>
          <w:szCs w:val="24"/>
          <w:lang w:val="en-GB" w:eastAsia="de-DE"/>
        </w:rPr>
        <w:t xml:space="preserve"> such as devolved budgets, physician education</w:t>
      </w:r>
      <w:r w:rsidR="00836213" w:rsidRPr="005F6198">
        <w:rPr>
          <w:rFonts w:ascii="Cambria" w:hAnsi="Cambria"/>
          <w:w w:val="100"/>
          <w:sz w:val="24"/>
          <w:szCs w:val="24"/>
          <w:lang w:val="en-GB" w:eastAsia="de-DE"/>
        </w:rPr>
        <w:t>, 100% co-payment for prescribing outside of agreed indications</w:t>
      </w:r>
      <w:r w:rsidR="00547601" w:rsidRPr="005F6198">
        <w:rPr>
          <w:rFonts w:ascii="Cambria" w:hAnsi="Cambria"/>
          <w:w w:val="100"/>
          <w:sz w:val="24"/>
          <w:szCs w:val="24"/>
          <w:lang w:val="en-GB" w:eastAsia="de-DE"/>
        </w:rPr>
        <w:t xml:space="preserve"> and payback mechanisms. However, these can be labour</w:t>
      </w:r>
      <w:r w:rsidR="007422C5" w:rsidRPr="005F6198">
        <w:rPr>
          <w:rFonts w:ascii="Cambria" w:hAnsi="Cambria"/>
          <w:w w:val="100"/>
          <w:sz w:val="24"/>
          <w:szCs w:val="24"/>
          <w:lang w:val="en-GB" w:eastAsia="de-DE"/>
        </w:rPr>
        <w:t>-</w:t>
      </w:r>
      <w:r w:rsidR="00547601" w:rsidRPr="005F6198">
        <w:rPr>
          <w:rFonts w:ascii="Cambria" w:hAnsi="Cambria"/>
          <w:w w:val="100"/>
          <w:sz w:val="24"/>
          <w:szCs w:val="24"/>
          <w:lang w:val="en-GB" w:eastAsia="de-DE"/>
        </w:rPr>
        <w:t xml:space="preserve">intensive and costly to administer </w:t>
      </w:r>
      <w:r w:rsidR="00797D54" w:rsidRPr="005F6198">
        <w:rPr>
          <w:rFonts w:ascii="Cambria" w:hAnsi="Cambria"/>
          <w:w w:val="100"/>
          <w:sz w:val="24"/>
          <w:szCs w:val="24"/>
          <w:lang w:val="en-GB" w:eastAsia="de-DE"/>
        </w:rPr>
        <w:fldChar w:fldCharType="begin">
          <w:fldData xml:space="preserve">PEVuZE5vdGU+PENpdGU+PEF1dGhvcj5Hb2RtYW48L0F1dGhvcj48WWVhcj4yMDE0PC9ZZWFyPjxS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IGluIHBoYXJtYWNvbG9neTwvYWJici0xPjwvYWx0LXBlcmlvZGljYWw+PHBhZ2VzPjM5PC9wYWdl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</w:fldData>
        </w:fldChar>
      </w:r>
      <w:r w:rsidR="00350A33"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PEVuZE5vdGU+PENpdGU+PEF1dGhvcj5Hb2RtYW48L0F1dGhvcj48WWVhcj4yMDE0PC9ZZWFyPjxS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</w:fldData>
        </w:fldChar>
      </w:r>
      <w:r w:rsidR="00350A33"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350A33" w:rsidRPr="005F6198">
        <w:rPr>
          <w:rFonts w:ascii="Cambria" w:hAnsi="Cambria"/>
          <w:noProof/>
          <w:w w:val="100"/>
          <w:sz w:val="24"/>
          <w:szCs w:val="24"/>
          <w:lang w:val="en-GB" w:eastAsia="de-DE"/>
        </w:rPr>
        <w:t>(</w:t>
      </w:r>
      <w:hyperlink w:anchor="_ENREF_4" w:tooltip="Malmstrom, 2013 #3" w:history="1">
        <w:r w:rsidR="001470A2" w:rsidRPr="005F6198">
          <w:rPr>
            <w:rFonts w:ascii="Cambria" w:hAnsi="Cambria"/>
            <w:noProof/>
            <w:w w:val="100"/>
            <w:sz w:val="24"/>
            <w:szCs w:val="24"/>
            <w:lang w:val="en-GB" w:eastAsia="de-DE"/>
          </w:rPr>
          <w:t>3,</w:t>
        </w:r>
      </w:hyperlink>
      <w:r w:rsidR="001470A2" w:rsidRPr="005F6198">
        <w:rPr>
          <w:rFonts w:ascii="Cambria" w:hAnsi="Cambria"/>
          <w:noProof/>
          <w:w w:val="100"/>
          <w:sz w:val="24"/>
          <w:szCs w:val="24"/>
          <w:lang w:val="en-GB" w:eastAsia="de-DE"/>
        </w:rPr>
        <w:t>51-54</w:t>
      </w:r>
      <w:r w:rsidR="00350A33"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547601" w:rsidRPr="005F6198">
        <w:rPr>
          <w:rFonts w:ascii="Cambria" w:hAnsi="Cambria"/>
          <w:w w:val="100"/>
          <w:sz w:val="24"/>
          <w:szCs w:val="24"/>
          <w:lang w:val="en-GB" w:eastAsia="de-DE"/>
        </w:rPr>
        <w:t>.</w:t>
      </w:r>
      <w:r w:rsidR="00306FC2" w:rsidRPr="005F6198">
        <w:rPr>
          <w:rFonts w:ascii="Cambria" w:hAnsi="Cambria"/>
          <w:w w:val="100"/>
          <w:sz w:val="24"/>
          <w:szCs w:val="24"/>
          <w:lang w:val="en-GB" w:eastAsia="de-DE"/>
        </w:rPr>
        <w:t xml:space="preserve"> </w:t>
      </w:r>
      <w:r w:rsidR="00846DD8" w:rsidRPr="005F6198">
        <w:rPr>
          <w:rFonts w:ascii="Cambria" w:hAnsi="Cambria"/>
          <w:w w:val="100"/>
          <w:sz w:val="24"/>
          <w:szCs w:val="24"/>
          <w:lang w:val="en-GB" w:eastAsia="de-DE"/>
        </w:rPr>
        <w:t>EMA’s report on Adaptive Licensing acknowledges the necessity of clear indications and we emphasise this point</w:t>
      </w:r>
      <w:r w:rsidR="001470A2" w:rsidRPr="005F6198">
        <w:rPr>
          <w:rFonts w:ascii="Cambria" w:hAnsi="Cambria"/>
          <w:w w:val="100"/>
          <w:sz w:val="24"/>
          <w:szCs w:val="24"/>
          <w:lang w:val="en-GB" w:eastAsia="de-DE"/>
        </w:rPr>
        <w:t xml:space="preserve"> [9]</w:t>
      </w:r>
      <w:r w:rsidR="00846DD8" w:rsidRPr="005F6198">
        <w:rPr>
          <w:rFonts w:ascii="Cambria" w:hAnsi="Cambria"/>
          <w:w w:val="100"/>
          <w:sz w:val="24"/>
          <w:szCs w:val="24"/>
          <w:lang w:val="en-GB" w:eastAsia="de-DE"/>
        </w:rPr>
        <w:t xml:space="preserve">. </w:t>
      </w:r>
      <w:r w:rsidR="003E1F69" w:rsidRPr="005F6198">
        <w:rPr>
          <w:rFonts w:ascii="Cambria" w:hAnsi="Cambria"/>
          <w:w w:val="100"/>
          <w:sz w:val="24"/>
          <w:szCs w:val="24"/>
          <w:lang w:val="en-GB" w:eastAsia="de-DE"/>
        </w:rPr>
        <w:t>V</w:t>
      </w:r>
      <w:r w:rsidR="00306FC2" w:rsidRPr="005F6198">
        <w:rPr>
          <w:rFonts w:ascii="Cambria" w:hAnsi="Cambria"/>
          <w:w w:val="100"/>
          <w:sz w:val="24"/>
          <w:szCs w:val="24"/>
          <w:lang w:val="en-GB" w:eastAsia="de-DE"/>
        </w:rPr>
        <w:t>ague or ambiguous definitions of indications are not helpful, e.g. when a new medicine is licensed for “patients for whom the [standard of care] is not appropriate”.</w:t>
      </w:r>
    </w:p>
    <w:p w:rsidR="007745D1" w:rsidRPr="005F6198" w:rsidRDefault="007745D1" w:rsidP="005F6198">
      <w:pPr>
        <w:spacing w:line="240" w:lineRule="auto"/>
        <w:rPr>
          <w:rFonts w:ascii="Cambria" w:hAnsi="Cambria"/>
          <w:w w:val="100"/>
          <w:sz w:val="24"/>
          <w:szCs w:val="24"/>
          <w:lang w:val="en-GB" w:eastAsia="de-DE"/>
        </w:rPr>
      </w:pPr>
    </w:p>
    <w:p w:rsidR="00830BF4" w:rsidRPr="005F6198" w:rsidRDefault="00830BF4"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MAPPs implies that medicines approved in limited populations due to promising results of phase II trials are already being further researched whilst being prescribed in clinical care. It is important to repeat that this would further blur the boundary between research and routine use, and that patients would need to be informed about and accept this change </w:t>
      </w:r>
      <w:r w:rsidR="001470A2" w:rsidRPr="005F6198">
        <w:rPr>
          <w:rFonts w:ascii="Cambria" w:hAnsi="Cambria"/>
          <w:w w:val="100"/>
          <w:sz w:val="24"/>
          <w:szCs w:val="24"/>
          <w:lang w:val="en-GB" w:eastAsia="de-DE"/>
        </w:rPr>
        <w:t>[55]</w:t>
      </w:r>
      <w:r w:rsidRPr="005F6198">
        <w:rPr>
          <w:rFonts w:ascii="Cambria" w:hAnsi="Cambria"/>
          <w:w w:val="100"/>
          <w:sz w:val="24"/>
          <w:szCs w:val="24"/>
          <w:lang w:val="en-GB" w:eastAsia="de-DE"/>
        </w:rPr>
        <w:t>. It is also important to point out that clinical trials in populations for whom a medicine is already approved face certain obstacles. Such patients, unlike volunteers, may well not accept randomisation and blinding. Non-randomised, observational trials are more vulnerable to biases and they need to be designed even more meticulously than RCTs to avoid false results. Even then, the validity of observational trials is limited, compared to equally well designed, prospectively planned, randomised trials. We would expect to see more new medicines with unclear benefit-risk-assessments as MAPPs progresses.  Currently, it is unclear how more data collected under adaptive pathways can compensate the inherent flaws with such approaches.</w:t>
      </w:r>
    </w:p>
    <w:p w:rsidR="00830BF4" w:rsidRPr="005F6198" w:rsidRDefault="00830BF4" w:rsidP="005F6198">
      <w:pPr>
        <w:spacing w:line="240" w:lineRule="auto"/>
        <w:rPr>
          <w:rFonts w:ascii="Cambria" w:hAnsi="Cambria"/>
          <w:w w:val="100"/>
          <w:sz w:val="24"/>
          <w:szCs w:val="24"/>
          <w:lang w:val="en-GB" w:eastAsia="de-DE"/>
        </w:rPr>
      </w:pPr>
    </w:p>
    <w:p w:rsidR="00830BF4" w:rsidRPr="005F6198" w:rsidRDefault="00830BF4"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Implications for the pricing of new medicines</w:t>
      </w:r>
      <w:r w:rsidR="00797EF8" w:rsidRPr="005F6198">
        <w:rPr>
          <w:rFonts w:ascii="Cambria" w:hAnsi="Cambria"/>
          <w:b/>
          <w:i/>
          <w:w w:val="100"/>
          <w:sz w:val="24"/>
          <w:szCs w:val="24"/>
          <w:lang w:val="en-GB" w:eastAsia="de-DE"/>
        </w:rPr>
        <w:t xml:space="preserve"> including negotiations</w:t>
      </w:r>
    </w:p>
    <w:p w:rsidR="00797EF8" w:rsidRPr="005F6198" w:rsidRDefault="00797EF8"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MAPPs aims to replace the so called "single magic moment" of approval by progressive management </w:t>
      </w:r>
      <w:r w:rsidR="001470A2" w:rsidRPr="005F6198">
        <w:rPr>
          <w:rFonts w:ascii="Cambria" w:hAnsi="Cambria"/>
          <w:w w:val="100"/>
          <w:sz w:val="24"/>
          <w:szCs w:val="24"/>
          <w:lang w:val="en-GB" w:eastAsia="de-DE"/>
        </w:rPr>
        <w:t>[16,56]</w:t>
      </w:r>
      <w:r w:rsidRPr="005F6198">
        <w:rPr>
          <w:rFonts w:ascii="Cambria" w:hAnsi="Cambria"/>
          <w:w w:val="100"/>
          <w:sz w:val="24"/>
          <w:szCs w:val="24"/>
          <w:lang w:val="en-GB" w:eastAsia="de-DE"/>
        </w:rPr>
        <w:t xml:space="preserve">. From a payers' point </w:t>
      </w:r>
      <w:r w:rsidR="001470A2" w:rsidRPr="005F6198">
        <w:rPr>
          <w:rFonts w:ascii="Cambria" w:hAnsi="Cambria"/>
          <w:w w:val="100"/>
          <w:sz w:val="24"/>
          <w:szCs w:val="24"/>
          <w:lang w:val="en-GB" w:eastAsia="de-DE"/>
        </w:rPr>
        <w:t xml:space="preserve">of view, there may well be </w:t>
      </w:r>
      <w:r w:rsidRPr="005F6198">
        <w:rPr>
          <w:rFonts w:ascii="Cambria" w:hAnsi="Cambria"/>
          <w:w w:val="100"/>
          <w:sz w:val="24"/>
          <w:szCs w:val="24"/>
          <w:lang w:val="en-GB" w:eastAsia="de-DE"/>
        </w:rPr>
        <w:t xml:space="preserve">instances in which adaptive pathways are reasonable and necessary. However, there are concerns that high prices eventually granted for a targeted group of patients will be exploited when the numbers of indications are expanded with considerable budgetary implications. One of the examples is ivacaftor, which already causes concerns to payers with its high requested price and comparatively limited patient benefits </w:t>
      </w:r>
      <w:r w:rsidR="001470A2" w:rsidRPr="005F6198">
        <w:rPr>
          <w:rFonts w:ascii="Cambria" w:hAnsi="Cambria"/>
          <w:w w:val="100"/>
          <w:sz w:val="24"/>
          <w:szCs w:val="24"/>
          <w:lang w:val="en-GB" w:eastAsia="de-DE"/>
        </w:rPr>
        <w:t>[4,6]</w:t>
      </w:r>
      <w:r w:rsidRPr="005F6198">
        <w:rPr>
          <w:rFonts w:ascii="Cambria" w:hAnsi="Cambria"/>
          <w:w w:val="100"/>
          <w:sz w:val="24"/>
          <w:szCs w:val="24"/>
          <w:lang w:val="en-GB" w:eastAsia="de-DE"/>
        </w:rPr>
        <w:t>. We are also already seeing a number of orphan medicines achieving ‘blockbuster’ status as a result of such exploitation</w:t>
      </w:r>
      <w:r w:rsidR="001470A2" w:rsidRPr="005F6198">
        <w:rPr>
          <w:rFonts w:ascii="Cambria" w:hAnsi="Cambria"/>
          <w:w w:val="100"/>
          <w:sz w:val="24"/>
          <w:szCs w:val="24"/>
          <w:lang w:val="en-GB" w:eastAsia="de-DE"/>
        </w:rPr>
        <w:t xml:space="preserve"> [44]</w:t>
      </w:r>
      <w:r w:rsidRPr="005F6198">
        <w:rPr>
          <w:rFonts w:ascii="Cambria" w:hAnsi="Cambria"/>
          <w:w w:val="100"/>
          <w:sz w:val="24"/>
          <w:szCs w:val="24"/>
          <w:lang w:val="en-GB" w:eastAsia="de-DE"/>
        </w:rPr>
        <w:t xml:space="preserve">. Differential pricing by indication is difficult for payers to cope with especially given limited routine availability of patient level </w:t>
      </w:r>
      <w:r w:rsidR="001470A2" w:rsidRPr="005F6198">
        <w:rPr>
          <w:rFonts w:ascii="Cambria" w:hAnsi="Cambria"/>
          <w:w w:val="100"/>
          <w:sz w:val="24"/>
          <w:szCs w:val="24"/>
          <w:lang w:val="en-GB" w:eastAsia="de-DE"/>
        </w:rPr>
        <w:t xml:space="preserve">data among countries and regions in Europe, </w:t>
      </w:r>
      <w:r w:rsidRPr="005F6198">
        <w:rPr>
          <w:rFonts w:ascii="Cambria" w:hAnsi="Cambria"/>
          <w:w w:val="100"/>
          <w:sz w:val="24"/>
          <w:szCs w:val="24"/>
          <w:lang w:val="en-GB" w:eastAsia="de-DE"/>
        </w:rPr>
        <w:t xml:space="preserve">managed entry agreements (MEAs) difficult to administer </w:t>
      </w:r>
      <w:r w:rsidR="001470A2" w:rsidRPr="005F6198">
        <w:rPr>
          <w:rFonts w:ascii="Cambria" w:hAnsi="Cambria"/>
          <w:w w:val="100"/>
          <w:sz w:val="24"/>
          <w:szCs w:val="24"/>
          <w:lang w:val="en-GB" w:eastAsia="de-DE"/>
        </w:rPr>
        <w:t xml:space="preserve"> and the appreciable use of external reference pricing among European countries [</w:t>
      </w:r>
      <w:r w:rsidR="00931486" w:rsidRPr="005F6198">
        <w:rPr>
          <w:rFonts w:ascii="Cambria" w:hAnsi="Cambria"/>
          <w:w w:val="100"/>
          <w:sz w:val="24"/>
          <w:szCs w:val="24"/>
          <w:lang w:val="en-GB" w:eastAsia="de-DE"/>
        </w:rPr>
        <w:t>53,54,57</w:t>
      </w:r>
      <w:r w:rsidR="001470A2"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w:t>
      </w:r>
    </w:p>
    <w:p w:rsidR="00797EF8" w:rsidRPr="005F6198" w:rsidRDefault="00797EF8" w:rsidP="005F6198">
      <w:pPr>
        <w:pStyle w:val="NoSpacing"/>
        <w:rPr>
          <w:rFonts w:ascii="Cambria" w:hAnsi="Cambria"/>
          <w:sz w:val="24"/>
          <w:szCs w:val="24"/>
        </w:rPr>
      </w:pPr>
    </w:p>
    <w:p w:rsidR="00797EF8" w:rsidRPr="005F6198" w:rsidRDefault="00797EF8"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In a recent publication, the authors expressed the hope that MAPPs might help to address the strain that high-priced medicines put on healthcare systems</w:t>
      </w:r>
      <w:r w:rsidR="00931486" w:rsidRPr="005F6198">
        <w:rPr>
          <w:rFonts w:ascii="Cambria" w:hAnsi="Cambria"/>
          <w:w w:val="100"/>
          <w:sz w:val="24"/>
          <w:szCs w:val="24"/>
          <w:lang w:eastAsia="de-DE"/>
        </w:rPr>
        <w:t xml:space="preserve"> [58]</w:t>
      </w:r>
      <w:r w:rsidRPr="005F6198">
        <w:rPr>
          <w:rFonts w:ascii="Cambria" w:hAnsi="Cambria"/>
          <w:w w:val="100"/>
          <w:sz w:val="24"/>
          <w:szCs w:val="24"/>
          <w:lang w:val="en-GB" w:eastAsia="de-DE"/>
        </w:rPr>
        <w:t>. This can be disputed especially as the prices requested by pharmaceutical companies for their new medicines rarely mirror their development costs</w:t>
      </w:r>
      <w:r w:rsidR="00931486" w:rsidRPr="005F6198">
        <w:rPr>
          <w:rFonts w:ascii="Cambria" w:hAnsi="Cambria"/>
          <w:w w:val="100"/>
          <w:sz w:val="24"/>
          <w:szCs w:val="24"/>
          <w:lang w:val="en-GB" w:eastAsia="de-DE"/>
        </w:rPr>
        <w:t xml:space="preserve"> [59]</w:t>
      </w:r>
      <w:r w:rsidRPr="005F6198">
        <w:rPr>
          <w:rFonts w:ascii="Cambria" w:hAnsi="Cambria"/>
          <w:w w:val="100"/>
          <w:sz w:val="24"/>
          <w:szCs w:val="24"/>
          <w:lang w:val="en-GB" w:eastAsia="de-DE"/>
        </w:rPr>
        <w:t xml:space="preserve">. In addition, ever increasing prices are being charged for new medicines despite only a small minority of them considered as innovative by independent authorities </w:t>
      </w:r>
      <w:r w:rsidR="00931486" w:rsidRPr="005F6198">
        <w:rPr>
          <w:rFonts w:ascii="Cambria" w:hAnsi="Cambria"/>
          <w:w w:val="100"/>
          <w:sz w:val="24"/>
          <w:szCs w:val="24"/>
          <w:lang w:val="en-GB" w:eastAsia="de-DE"/>
        </w:rPr>
        <w:t>[4,37,38]</w:t>
      </w:r>
      <w:r w:rsidRPr="005F6198">
        <w:rPr>
          <w:rFonts w:ascii="Cambria" w:hAnsi="Cambria"/>
          <w:w w:val="100"/>
          <w:sz w:val="24"/>
          <w:szCs w:val="24"/>
          <w:lang w:val="en-GB" w:eastAsia="de-DE"/>
        </w:rPr>
        <w:t xml:space="preserve">. The majority of new medicines are seen as similar or with marginal improvements over existing standards </w:t>
      </w:r>
      <w:r w:rsidR="00931486" w:rsidRPr="005F6198">
        <w:rPr>
          <w:rFonts w:ascii="Cambria" w:hAnsi="Cambria"/>
          <w:w w:val="100"/>
          <w:sz w:val="24"/>
          <w:szCs w:val="24"/>
          <w:lang w:val="en-GB" w:eastAsia="de-DE"/>
        </w:rPr>
        <w:t>[4,60]</w:t>
      </w:r>
      <w:r w:rsidRPr="005F6198">
        <w:rPr>
          <w:rFonts w:ascii="Cambria" w:hAnsi="Cambria"/>
          <w:w w:val="100"/>
          <w:sz w:val="24"/>
          <w:szCs w:val="24"/>
          <w:lang w:val="en-GB" w:eastAsia="de-DE"/>
        </w:rPr>
        <w:t xml:space="preserve"> . This is especially the case for new cancer medicines despite similar development costs</w:t>
      </w:r>
      <w:r w:rsidR="00931486" w:rsidRPr="005F6198">
        <w:rPr>
          <w:rFonts w:ascii="Cambria" w:hAnsi="Cambria"/>
          <w:w w:val="100"/>
          <w:sz w:val="24"/>
          <w:szCs w:val="24"/>
          <w:lang w:val="en-GB" w:eastAsia="de-DE"/>
        </w:rPr>
        <w:t xml:space="preserve"> [26]</w:t>
      </w:r>
      <w:r w:rsidRPr="005F6198">
        <w:rPr>
          <w:rFonts w:ascii="Cambria" w:hAnsi="Cambria"/>
          <w:w w:val="100"/>
          <w:sz w:val="24"/>
          <w:szCs w:val="24"/>
          <w:lang w:val="en-GB" w:eastAsia="de-DE"/>
        </w:rPr>
        <w:t xml:space="preserve">.  However, cancer medicines are not an isolated case. The prices of new medicines for hepatitis C have stimulated debates over </w:t>
      </w:r>
      <w:r w:rsidR="00931486" w:rsidRPr="005F6198">
        <w:rPr>
          <w:rFonts w:ascii="Cambria" w:hAnsi="Cambria"/>
          <w:w w:val="100"/>
          <w:sz w:val="24"/>
          <w:szCs w:val="24"/>
          <w:lang w:val="en-GB" w:eastAsia="de-DE"/>
        </w:rPr>
        <w:t xml:space="preserve">reimbursed </w:t>
      </w:r>
      <w:r w:rsidRPr="005F6198">
        <w:rPr>
          <w:rFonts w:ascii="Cambria" w:hAnsi="Cambria"/>
          <w:w w:val="100"/>
          <w:sz w:val="24"/>
          <w:szCs w:val="24"/>
          <w:lang w:val="en-GB" w:eastAsia="de-DE"/>
        </w:rPr>
        <w:t xml:space="preserve">prices especially where there are appreciable differences between the costs of manufacture </w:t>
      </w:r>
      <w:r w:rsidRPr="005F6198">
        <w:rPr>
          <w:rFonts w:ascii="Cambria" w:hAnsi="Cambria"/>
          <w:w w:val="100"/>
          <w:sz w:val="24"/>
          <w:szCs w:val="24"/>
          <w:lang w:val="en-GB" w:eastAsia="de-DE"/>
        </w:rPr>
        <w:lastRenderedPageBreak/>
        <w:t>and requested prices</w:t>
      </w:r>
      <w:r w:rsidR="00931486" w:rsidRPr="005F6198">
        <w:rPr>
          <w:rFonts w:ascii="Cambria" w:hAnsi="Cambria"/>
          <w:w w:val="100"/>
          <w:sz w:val="24"/>
          <w:szCs w:val="24"/>
          <w:lang w:val="en-GB" w:eastAsia="de-DE"/>
        </w:rPr>
        <w:t xml:space="preserve"> [61,62]</w:t>
      </w:r>
      <w:r w:rsidRPr="005F6198">
        <w:rPr>
          <w:rFonts w:ascii="Cambria" w:hAnsi="Cambria"/>
          <w:w w:val="100"/>
          <w:sz w:val="24"/>
          <w:szCs w:val="24"/>
          <w:lang w:val="en-GB" w:eastAsia="de-DE"/>
        </w:rPr>
        <w:t xml:space="preserve">, especially when these </w:t>
      </w:r>
      <w:r w:rsidRPr="005F6198">
        <w:rPr>
          <w:rFonts w:ascii="Cambria" w:hAnsi="Cambria"/>
          <w:w w:val="100"/>
          <w:sz w:val="24"/>
          <w:szCs w:val="24"/>
          <w:lang w:val="en-GB"/>
        </w:rPr>
        <w:t xml:space="preserve">threaten health care budgets and their viability </w:t>
      </w:r>
      <w:r w:rsidR="00931486" w:rsidRPr="005F6198">
        <w:rPr>
          <w:rFonts w:ascii="Cambria" w:hAnsi="Cambria"/>
          <w:w w:val="100"/>
          <w:sz w:val="24"/>
          <w:szCs w:val="24"/>
          <w:lang w:val="en-GB"/>
        </w:rPr>
        <w:t>[63].</w:t>
      </w:r>
    </w:p>
    <w:p w:rsidR="00830BF4" w:rsidRPr="005F6198" w:rsidRDefault="00830BF4" w:rsidP="005F6198">
      <w:pPr>
        <w:spacing w:line="240" w:lineRule="auto"/>
        <w:rPr>
          <w:rFonts w:ascii="Cambria" w:hAnsi="Cambria"/>
          <w:w w:val="100"/>
          <w:sz w:val="24"/>
          <w:szCs w:val="24"/>
          <w:lang w:val="en-GB" w:eastAsia="de-DE"/>
        </w:rPr>
      </w:pPr>
    </w:p>
    <w:p w:rsidR="00797EF8" w:rsidRPr="005F6198" w:rsidRDefault="00797EF8"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MEAs are an attempt to achieve risk sharing and flexible approaches to reimbursement and are perceived as an integral part of adaptive pathways that already involve payers. Currently, MEAs are not legally feasible in all EU Member S</w:t>
      </w:r>
      <w:r w:rsidR="00F87FBB" w:rsidRPr="005F6198">
        <w:rPr>
          <w:rFonts w:ascii="Cambria" w:hAnsi="Cambria"/>
          <w:w w:val="100"/>
          <w:sz w:val="24"/>
          <w:szCs w:val="24"/>
          <w:lang w:val="en-GB" w:eastAsia="de-DE"/>
        </w:rPr>
        <w:t xml:space="preserve">tates. Consequently, the need for this would result in a necessary </w:t>
      </w:r>
      <w:r w:rsidRPr="005F6198">
        <w:rPr>
          <w:rFonts w:ascii="Cambria" w:hAnsi="Cambria"/>
          <w:w w:val="100"/>
          <w:sz w:val="24"/>
          <w:szCs w:val="24"/>
          <w:lang w:val="en-GB" w:eastAsia="de-DE"/>
        </w:rPr>
        <w:t>adjustment of national legislations. In addition, MEAs are predominantly in the control of ph</w:t>
      </w:r>
      <w:r w:rsidR="00F87FBB" w:rsidRPr="005F6198">
        <w:rPr>
          <w:rFonts w:ascii="Cambria" w:hAnsi="Cambria"/>
          <w:w w:val="100"/>
          <w:sz w:val="24"/>
          <w:szCs w:val="24"/>
          <w:lang w:val="en-GB" w:eastAsia="de-DE"/>
        </w:rPr>
        <w:t xml:space="preserve">armaceutical companies. As a result, </w:t>
      </w:r>
      <w:r w:rsidRPr="005F6198">
        <w:rPr>
          <w:rFonts w:ascii="Cambria" w:hAnsi="Cambria"/>
          <w:w w:val="100"/>
          <w:sz w:val="24"/>
          <w:szCs w:val="24"/>
          <w:lang w:val="en-GB" w:eastAsia="de-DE"/>
        </w:rPr>
        <w:t xml:space="preserve">they control which Member States are involved as well as </w:t>
      </w:r>
      <w:r w:rsidR="00F87FBB" w:rsidRPr="005F6198">
        <w:rPr>
          <w:rFonts w:ascii="Cambria" w:hAnsi="Cambria"/>
          <w:w w:val="100"/>
          <w:sz w:val="24"/>
          <w:szCs w:val="24"/>
          <w:lang w:val="en-GB" w:eastAsia="de-DE"/>
        </w:rPr>
        <w:t xml:space="preserve">the </w:t>
      </w:r>
      <w:r w:rsidRPr="005F6198">
        <w:rPr>
          <w:rFonts w:ascii="Cambria" w:hAnsi="Cambria"/>
          <w:w w:val="100"/>
          <w:sz w:val="24"/>
          <w:szCs w:val="24"/>
          <w:lang w:val="en-GB" w:eastAsia="de-DE"/>
        </w:rPr>
        <w:t>different conditions in Member States, depending on the Member State’s power of negotiation</w:t>
      </w:r>
      <w:r w:rsidR="00F87FBB" w:rsidRPr="005F6198">
        <w:rPr>
          <w:rFonts w:ascii="Cambria" w:hAnsi="Cambria"/>
          <w:w w:val="100"/>
          <w:sz w:val="24"/>
          <w:szCs w:val="24"/>
          <w:lang w:val="en-GB" w:eastAsia="de-DE"/>
        </w:rPr>
        <w:t xml:space="preserve"> [54]</w:t>
      </w:r>
      <w:r w:rsidRPr="005F6198">
        <w:rPr>
          <w:rFonts w:ascii="Cambria" w:hAnsi="Cambria"/>
          <w:w w:val="100"/>
          <w:sz w:val="24"/>
          <w:szCs w:val="24"/>
          <w:lang w:val="en-GB" w:eastAsia="de-DE"/>
        </w:rPr>
        <w:t>. This leads to a distorted market and significantly different levels of access</w:t>
      </w:r>
      <w:r w:rsidR="00F87FBB" w:rsidRPr="005F6198">
        <w:rPr>
          <w:rFonts w:ascii="Cambria" w:hAnsi="Cambria"/>
          <w:w w:val="100"/>
          <w:sz w:val="24"/>
          <w:szCs w:val="24"/>
          <w:lang w:val="en-GB" w:eastAsia="de-DE"/>
        </w:rPr>
        <w:t xml:space="preserve"> and affordability of new</w:t>
      </w:r>
      <w:r w:rsidRPr="005F6198">
        <w:rPr>
          <w:rFonts w:ascii="Cambria" w:hAnsi="Cambria"/>
          <w:w w:val="100"/>
          <w:sz w:val="24"/>
          <w:szCs w:val="24"/>
          <w:lang w:val="en-GB" w:eastAsia="de-DE"/>
        </w:rPr>
        <w:t xml:space="preserve"> medicines for patients across Europe. From a public health or societal perspective, this is unacceptable. Apart from this, performance-based agreements under MEAs bear high transaction and administrative costs and are not easily implemented </w:t>
      </w:r>
      <w:r w:rsidR="00F87FBB" w:rsidRPr="005F6198">
        <w:rPr>
          <w:rFonts w:ascii="Cambria" w:hAnsi="Cambria"/>
          <w:w w:val="100"/>
          <w:sz w:val="24"/>
          <w:szCs w:val="24"/>
          <w:lang w:val="en-GB" w:eastAsia="de-DE"/>
        </w:rPr>
        <w:t xml:space="preserve">[53,54, 64]. </w:t>
      </w:r>
      <w:r w:rsidRPr="005F6198">
        <w:rPr>
          <w:rFonts w:ascii="Cambria" w:hAnsi="Cambria"/>
          <w:w w:val="100"/>
          <w:sz w:val="24"/>
          <w:szCs w:val="24"/>
          <w:lang w:val="en-GB" w:eastAsia="de-DE"/>
        </w:rPr>
        <w:t xml:space="preserve">Adaptive pathways are not designed to lower these hurdles, which further underlines the belief among payers </w:t>
      </w:r>
      <w:r w:rsidR="00F87FBB" w:rsidRPr="005F6198">
        <w:rPr>
          <w:rFonts w:ascii="Cambria" w:hAnsi="Cambria"/>
          <w:w w:val="100"/>
          <w:sz w:val="24"/>
          <w:szCs w:val="24"/>
          <w:lang w:val="en-GB" w:eastAsia="de-DE"/>
        </w:rPr>
        <w:t xml:space="preserve">that </w:t>
      </w:r>
      <w:r w:rsidRPr="005F6198">
        <w:rPr>
          <w:rFonts w:ascii="Cambria" w:hAnsi="Cambria"/>
          <w:w w:val="100"/>
          <w:sz w:val="24"/>
          <w:szCs w:val="24"/>
          <w:lang w:val="en-GB" w:eastAsia="de-DE"/>
        </w:rPr>
        <w:t xml:space="preserve">they need to be low in number and limited to very special cases. Consequently, </w:t>
      </w:r>
      <w:r w:rsidR="00F87FBB" w:rsidRPr="005F6198">
        <w:rPr>
          <w:rFonts w:ascii="Cambria" w:hAnsi="Cambria"/>
          <w:w w:val="100"/>
          <w:sz w:val="24"/>
          <w:szCs w:val="24"/>
          <w:lang w:val="en-GB" w:eastAsia="de-DE"/>
        </w:rPr>
        <w:t xml:space="preserve">adaptive pathways </w:t>
      </w:r>
      <w:r w:rsidRPr="005F6198">
        <w:rPr>
          <w:rFonts w:ascii="Cambria" w:hAnsi="Cambria"/>
          <w:w w:val="100"/>
          <w:sz w:val="24"/>
          <w:szCs w:val="24"/>
          <w:lang w:val="en-GB" w:eastAsia="de-DE"/>
        </w:rPr>
        <w:t xml:space="preserve">cannot be the preferred approach for new medicines in the future. </w:t>
      </w:r>
    </w:p>
    <w:p w:rsidR="00E44DA9" w:rsidRPr="005F6198" w:rsidRDefault="00E44DA9" w:rsidP="005F6198">
      <w:pPr>
        <w:spacing w:line="240" w:lineRule="auto"/>
        <w:rPr>
          <w:rFonts w:ascii="Cambria" w:hAnsi="Cambria"/>
          <w:w w:val="100"/>
          <w:sz w:val="24"/>
          <w:szCs w:val="24"/>
          <w:lang w:val="en-GB" w:eastAsia="de-DE"/>
        </w:rPr>
      </w:pPr>
    </w:p>
    <w:p w:rsidR="00581787" w:rsidRPr="005F6198" w:rsidRDefault="00581787"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Shifting of research for new medicines to the post-authorisation phase – who should bear the expense?</w:t>
      </w:r>
    </w:p>
    <w:p w:rsidR="0067362E" w:rsidRPr="005F6198" w:rsidRDefault="0032615D" w:rsidP="005F6198">
      <w:pPr>
        <w:pStyle w:val="NoSpacing"/>
        <w:rPr>
          <w:rFonts w:ascii="Cambria" w:hAnsi="Cambria"/>
          <w:sz w:val="24"/>
          <w:szCs w:val="24"/>
        </w:rPr>
      </w:pPr>
      <w:r w:rsidRPr="005F6198">
        <w:rPr>
          <w:rFonts w:ascii="Cambria" w:hAnsi="Cambria"/>
          <w:sz w:val="24"/>
          <w:szCs w:val="24"/>
          <w:lang w:eastAsia="de-DE"/>
        </w:rPr>
        <w:t xml:space="preserve">There </w:t>
      </w:r>
      <w:r w:rsidR="00AA5399" w:rsidRPr="005F6198">
        <w:rPr>
          <w:rFonts w:ascii="Cambria" w:hAnsi="Cambria"/>
          <w:sz w:val="24"/>
          <w:szCs w:val="24"/>
          <w:lang w:eastAsia="de-DE"/>
        </w:rPr>
        <w:t xml:space="preserve">also </w:t>
      </w:r>
      <w:r w:rsidRPr="005F6198">
        <w:rPr>
          <w:rFonts w:ascii="Cambria" w:hAnsi="Cambria"/>
          <w:sz w:val="24"/>
          <w:szCs w:val="24"/>
          <w:lang w:eastAsia="de-DE"/>
        </w:rPr>
        <w:t xml:space="preserve">are concerns regarding who should fund </w:t>
      </w:r>
      <w:r w:rsidR="00581787" w:rsidRPr="005F6198">
        <w:rPr>
          <w:rFonts w:ascii="Cambria" w:hAnsi="Cambria"/>
          <w:sz w:val="24"/>
          <w:szCs w:val="24"/>
          <w:lang w:eastAsia="de-DE"/>
        </w:rPr>
        <w:t>any additional cost</w:t>
      </w:r>
      <w:r w:rsidR="004A124E" w:rsidRPr="005F6198">
        <w:rPr>
          <w:rFonts w:ascii="Cambria" w:hAnsi="Cambria"/>
          <w:sz w:val="24"/>
          <w:szCs w:val="24"/>
          <w:lang w:eastAsia="de-DE"/>
        </w:rPr>
        <w:t>s to healthcare systems arising from</w:t>
      </w:r>
      <w:r w:rsidR="00581787" w:rsidRPr="005F6198">
        <w:rPr>
          <w:rFonts w:ascii="Cambria" w:hAnsi="Cambria"/>
          <w:sz w:val="24"/>
          <w:szCs w:val="24"/>
          <w:lang w:eastAsia="de-DE"/>
        </w:rPr>
        <w:t xml:space="preserve"> higher price</w:t>
      </w:r>
      <w:r w:rsidR="004A124E" w:rsidRPr="005F6198">
        <w:rPr>
          <w:rFonts w:ascii="Cambria" w:hAnsi="Cambria"/>
          <w:sz w:val="24"/>
          <w:szCs w:val="24"/>
          <w:lang w:eastAsia="de-DE"/>
        </w:rPr>
        <w:t>s</w:t>
      </w:r>
      <w:r w:rsidRPr="005F6198">
        <w:rPr>
          <w:rFonts w:ascii="Cambria" w:hAnsi="Cambria"/>
          <w:sz w:val="24"/>
          <w:szCs w:val="24"/>
          <w:lang w:eastAsia="de-DE"/>
        </w:rPr>
        <w:t xml:space="preserve"> for </w:t>
      </w:r>
      <w:r w:rsidR="00581787" w:rsidRPr="005F6198">
        <w:rPr>
          <w:rFonts w:ascii="Cambria" w:hAnsi="Cambria"/>
          <w:sz w:val="24"/>
          <w:szCs w:val="24"/>
          <w:lang w:eastAsia="de-DE"/>
        </w:rPr>
        <w:t xml:space="preserve">a </w:t>
      </w:r>
      <w:r w:rsidRPr="005F6198">
        <w:rPr>
          <w:rFonts w:ascii="Cambria" w:hAnsi="Cambria"/>
          <w:sz w:val="24"/>
          <w:szCs w:val="24"/>
          <w:lang w:eastAsia="de-DE"/>
        </w:rPr>
        <w:t>new medicine</w:t>
      </w:r>
      <w:r w:rsidR="00581787" w:rsidRPr="005F6198">
        <w:rPr>
          <w:rFonts w:ascii="Cambria" w:hAnsi="Cambria"/>
          <w:sz w:val="24"/>
          <w:szCs w:val="24"/>
          <w:lang w:eastAsia="de-DE"/>
        </w:rPr>
        <w:t xml:space="preserve"> versus existing standards </w:t>
      </w:r>
      <w:r w:rsidRPr="005F6198">
        <w:rPr>
          <w:rFonts w:ascii="Cambria" w:hAnsi="Cambria"/>
          <w:sz w:val="24"/>
          <w:szCs w:val="24"/>
          <w:lang w:eastAsia="de-DE"/>
        </w:rPr>
        <w:t>during the conditional approval process a</w:t>
      </w:r>
      <w:r w:rsidR="0067362E" w:rsidRPr="005F6198">
        <w:rPr>
          <w:rFonts w:ascii="Cambria" w:hAnsi="Cambria"/>
          <w:sz w:val="24"/>
          <w:szCs w:val="24"/>
          <w:lang w:eastAsia="de-DE"/>
        </w:rPr>
        <w:t>s well as</w:t>
      </w:r>
      <w:r w:rsidRPr="005F6198">
        <w:rPr>
          <w:rFonts w:ascii="Cambria" w:hAnsi="Cambria"/>
          <w:sz w:val="24"/>
          <w:szCs w:val="24"/>
          <w:lang w:eastAsia="de-DE"/>
        </w:rPr>
        <w:t xml:space="preserve"> fund the data collection process. This is because i</w:t>
      </w:r>
      <w:r w:rsidR="007745D1" w:rsidRPr="005F6198">
        <w:rPr>
          <w:rFonts w:ascii="Cambria" w:hAnsi="Cambria"/>
          <w:sz w:val="24"/>
          <w:szCs w:val="24"/>
          <w:lang w:eastAsia="de-DE"/>
        </w:rPr>
        <w:t>ncr</w:t>
      </w:r>
      <w:r w:rsidRPr="005F6198">
        <w:rPr>
          <w:rFonts w:ascii="Cambria" w:hAnsi="Cambria"/>
          <w:sz w:val="24"/>
          <w:szCs w:val="24"/>
          <w:lang w:eastAsia="de-DE"/>
        </w:rPr>
        <w:t>easing the amount of data generated post-licensing will result</w:t>
      </w:r>
      <w:r w:rsidR="007745D1" w:rsidRPr="005F6198">
        <w:rPr>
          <w:rFonts w:ascii="Cambria" w:hAnsi="Cambria"/>
          <w:sz w:val="24"/>
          <w:szCs w:val="24"/>
          <w:lang w:eastAsia="de-DE"/>
        </w:rPr>
        <w:t xml:space="preserve"> i</w:t>
      </w:r>
      <w:r w:rsidRPr="005F6198">
        <w:rPr>
          <w:rFonts w:ascii="Cambria" w:hAnsi="Cambria"/>
          <w:sz w:val="24"/>
          <w:szCs w:val="24"/>
          <w:lang w:eastAsia="de-DE"/>
        </w:rPr>
        <w:t>n a shift in</w:t>
      </w:r>
      <w:r w:rsidR="007745D1" w:rsidRPr="005F6198">
        <w:rPr>
          <w:rFonts w:ascii="Cambria" w:hAnsi="Cambria"/>
          <w:sz w:val="24"/>
          <w:szCs w:val="24"/>
          <w:lang w:eastAsia="de-DE"/>
        </w:rPr>
        <w:t xml:space="preserve"> costs. In the current environment, pre-marketing clinical trials are funded by pharmaceutical companies alone. If these costs are shifted</w:t>
      </w:r>
      <w:r w:rsidR="002A3888" w:rsidRPr="005F6198">
        <w:rPr>
          <w:rFonts w:ascii="Cambria" w:hAnsi="Cambria"/>
          <w:sz w:val="24"/>
          <w:szCs w:val="24"/>
          <w:lang w:eastAsia="de-DE"/>
        </w:rPr>
        <w:t xml:space="preserve"> to payers or the public,</w:t>
      </w:r>
      <w:r w:rsidR="007745D1" w:rsidRPr="005F6198">
        <w:rPr>
          <w:rFonts w:ascii="Cambria" w:hAnsi="Cambria"/>
          <w:sz w:val="24"/>
          <w:szCs w:val="24"/>
          <w:lang w:eastAsia="de-DE"/>
        </w:rPr>
        <w:t xml:space="preserve"> </w:t>
      </w:r>
      <w:r w:rsidR="0067362E" w:rsidRPr="005F6198">
        <w:rPr>
          <w:rFonts w:ascii="Cambria" w:hAnsi="Cambria"/>
          <w:sz w:val="24"/>
          <w:szCs w:val="24"/>
          <w:lang w:eastAsia="de-DE"/>
        </w:rPr>
        <w:t>pharmaceutical companies</w:t>
      </w:r>
      <w:r w:rsidR="007745D1" w:rsidRPr="005F6198">
        <w:rPr>
          <w:rFonts w:ascii="Cambria" w:hAnsi="Cambria"/>
          <w:sz w:val="24"/>
          <w:szCs w:val="24"/>
          <w:lang w:eastAsia="de-DE"/>
        </w:rPr>
        <w:t xml:space="preserve"> need to come to an agreement </w:t>
      </w:r>
      <w:r w:rsidR="0067362E" w:rsidRPr="005F6198">
        <w:rPr>
          <w:rFonts w:ascii="Cambria" w:hAnsi="Cambria"/>
          <w:sz w:val="24"/>
          <w:szCs w:val="24"/>
          <w:lang w:eastAsia="de-DE"/>
        </w:rPr>
        <w:t xml:space="preserve">with health authorities and health insurance companies </w:t>
      </w:r>
      <w:r w:rsidR="00AA5399" w:rsidRPr="005F6198">
        <w:rPr>
          <w:rFonts w:ascii="Cambria" w:hAnsi="Cambria"/>
          <w:sz w:val="24"/>
          <w:szCs w:val="24"/>
          <w:lang w:eastAsia="de-DE"/>
        </w:rPr>
        <w:t xml:space="preserve">on </w:t>
      </w:r>
      <w:r w:rsidR="007745D1" w:rsidRPr="005F6198">
        <w:rPr>
          <w:rFonts w:ascii="Cambria" w:hAnsi="Cambria"/>
          <w:sz w:val="24"/>
          <w:szCs w:val="24"/>
          <w:lang w:eastAsia="de-DE"/>
        </w:rPr>
        <w:t xml:space="preserve">how </w:t>
      </w:r>
      <w:r w:rsidR="00581787" w:rsidRPr="005F6198">
        <w:rPr>
          <w:rFonts w:ascii="Cambria" w:hAnsi="Cambria"/>
          <w:sz w:val="24"/>
          <w:szCs w:val="24"/>
          <w:lang w:eastAsia="de-DE"/>
        </w:rPr>
        <w:t xml:space="preserve">the </w:t>
      </w:r>
      <w:r w:rsidR="007745D1" w:rsidRPr="005F6198">
        <w:rPr>
          <w:rFonts w:ascii="Cambria" w:hAnsi="Cambria"/>
          <w:sz w:val="24"/>
          <w:szCs w:val="24"/>
          <w:lang w:eastAsia="de-DE"/>
        </w:rPr>
        <w:t>increase</w:t>
      </w:r>
      <w:r w:rsidR="0067362E" w:rsidRPr="005F6198">
        <w:rPr>
          <w:rFonts w:ascii="Cambria" w:hAnsi="Cambria"/>
          <w:sz w:val="24"/>
          <w:szCs w:val="24"/>
          <w:lang w:eastAsia="de-DE"/>
        </w:rPr>
        <w:t>d</w:t>
      </w:r>
      <w:r w:rsidR="007745D1" w:rsidRPr="005F6198">
        <w:rPr>
          <w:rFonts w:ascii="Cambria" w:hAnsi="Cambria"/>
          <w:sz w:val="24"/>
          <w:szCs w:val="24"/>
          <w:lang w:eastAsia="de-DE"/>
        </w:rPr>
        <w:t xml:space="preserve"> </w:t>
      </w:r>
      <w:r w:rsidR="0067362E" w:rsidRPr="005F6198">
        <w:rPr>
          <w:rFonts w:ascii="Cambria" w:hAnsi="Cambria"/>
          <w:sz w:val="24"/>
          <w:szCs w:val="24"/>
          <w:lang w:eastAsia="de-DE"/>
        </w:rPr>
        <w:t>costs</w:t>
      </w:r>
      <w:r w:rsidR="007745D1" w:rsidRPr="005F6198">
        <w:rPr>
          <w:rFonts w:ascii="Cambria" w:hAnsi="Cambria"/>
          <w:sz w:val="24"/>
          <w:szCs w:val="24"/>
          <w:lang w:eastAsia="de-DE"/>
        </w:rPr>
        <w:t xml:space="preserve"> </w:t>
      </w:r>
      <w:r w:rsidR="0067362E" w:rsidRPr="005F6198">
        <w:rPr>
          <w:rFonts w:ascii="Cambria" w:hAnsi="Cambria"/>
          <w:sz w:val="24"/>
          <w:szCs w:val="24"/>
          <w:lang w:eastAsia="de-DE"/>
        </w:rPr>
        <w:t xml:space="preserve">to </w:t>
      </w:r>
      <w:r w:rsidR="007745D1" w:rsidRPr="005F6198">
        <w:rPr>
          <w:rFonts w:ascii="Cambria" w:hAnsi="Cambria"/>
          <w:sz w:val="24"/>
          <w:szCs w:val="24"/>
          <w:lang w:eastAsia="de-DE"/>
        </w:rPr>
        <w:t xml:space="preserve">healthcare systems </w:t>
      </w:r>
      <w:r w:rsidR="0067362E" w:rsidRPr="005F6198">
        <w:rPr>
          <w:rFonts w:ascii="Cambria" w:hAnsi="Cambria"/>
          <w:sz w:val="24"/>
          <w:szCs w:val="24"/>
          <w:lang w:eastAsia="de-DE"/>
        </w:rPr>
        <w:t>will</w:t>
      </w:r>
      <w:r w:rsidR="007745D1" w:rsidRPr="005F6198">
        <w:rPr>
          <w:rFonts w:ascii="Cambria" w:hAnsi="Cambria"/>
          <w:sz w:val="24"/>
          <w:szCs w:val="24"/>
          <w:lang w:eastAsia="de-DE"/>
        </w:rPr>
        <w:t xml:space="preserve"> be compensated.</w:t>
      </w:r>
      <w:r w:rsidRPr="005F6198">
        <w:rPr>
          <w:rFonts w:ascii="Cambria" w:hAnsi="Cambria"/>
          <w:sz w:val="24"/>
          <w:szCs w:val="24"/>
          <w:lang w:eastAsia="de-DE"/>
        </w:rPr>
        <w:t xml:space="preserve"> </w:t>
      </w:r>
      <w:r w:rsidR="00581787" w:rsidRPr="005F6198">
        <w:rPr>
          <w:rFonts w:ascii="Cambria" w:hAnsi="Cambria"/>
          <w:sz w:val="24"/>
          <w:szCs w:val="24"/>
          <w:lang w:eastAsia="de-DE"/>
        </w:rPr>
        <w:t>Such costs</w:t>
      </w:r>
      <w:r w:rsidRPr="005F6198">
        <w:rPr>
          <w:rFonts w:ascii="Cambria" w:hAnsi="Cambria"/>
          <w:sz w:val="24"/>
          <w:szCs w:val="24"/>
          <w:lang w:eastAsia="de-DE"/>
        </w:rPr>
        <w:t xml:space="preserve"> include </w:t>
      </w:r>
      <w:r w:rsidR="007A4DE0" w:rsidRPr="005F6198">
        <w:rPr>
          <w:rFonts w:ascii="Cambria" w:hAnsi="Cambria"/>
          <w:sz w:val="24"/>
          <w:szCs w:val="24"/>
          <w:lang w:eastAsia="de-DE"/>
        </w:rPr>
        <w:t xml:space="preserve">introducing </w:t>
      </w:r>
      <w:r w:rsidRPr="005F6198">
        <w:rPr>
          <w:rFonts w:ascii="Cambria" w:hAnsi="Cambria"/>
          <w:sz w:val="24"/>
          <w:szCs w:val="24"/>
          <w:lang w:eastAsia="de-DE"/>
        </w:rPr>
        <w:t xml:space="preserve">comprehensive IT systems where currently it is problematic to collect comprehensive patient level data for the entire population. </w:t>
      </w:r>
    </w:p>
    <w:p w:rsidR="007745D1" w:rsidRPr="005F6198" w:rsidRDefault="007745D1" w:rsidP="005F6198">
      <w:pPr>
        <w:spacing w:line="240" w:lineRule="auto"/>
        <w:rPr>
          <w:rFonts w:ascii="Cambria" w:hAnsi="Cambria"/>
          <w:w w:val="100"/>
          <w:sz w:val="24"/>
          <w:szCs w:val="24"/>
          <w:lang w:val="en-GB" w:eastAsia="de-DE"/>
        </w:rPr>
      </w:pPr>
    </w:p>
    <w:p w:rsidR="00AA5399" w:rsidRPr="005F6198" w:rsidRDefault="001C0FDD"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Enforcement – what if it doesn’t work?</w:t>
      </w:r>
    </w:p>
    <w:p w:rsidR="007745D1" w:rsidRPr="005F6198" w:rsidRDefault="007A4DE0"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A</w:t>
      </w:r>
      <w:r w:rsidR="007745D1" w:rsidRPr="005F6198">
        <w:rPr>
          <w:rFonts w:ascii="Cambria" w:hAnsi="Cambria"/>
          <w:w w:val="100"/>
          <w:sz w:val="24"/>
          <w:szCs w:val="24"/>
          <w:lang w:val="en-GB" w:eastAsia="de-DE"/>
        </w:rPr>
        <w:t xml:space="preserve"> central task in adaptive pathways will be to ensure that </w:t>
      </w:r>
      <w:r w:rsidR="00775977" w:rsidRPr="005F6198">
        <w:rPr>
          <w:rFonts w:ascii="Cambria" w:hAnsi="Cambria"/>
          <w:w w:val="100"/>
          <w:sz w:val="24"/>
          <w:szCs w:val="24"/>
          <w:lang w:val="en-GB" w:eastAsia="de-DE"/>
        </w:rPr>
        <w:t xml:space="preserve">exit strategies </w:t>
      </w:r>
      <w:r w:rsidR="004A124E" w:rsidRPr="005F6198">
        <w:rPr>
          <w:rFonts w:ascii="Cambria" w:hAnsi="Cambria"/>
          <w:w w:val="100"/>
          <w:sz w:val="24"/>
          <w:szCs w:val="24"/>
          <w:lang w:val="en-GB" w:eastAsia="de-DE"/>
        </w:rPr>
        <w:t xml:space="preserve">are in place </w:t>
      </w:r>
      <w:r w:rsidR="00775977" w:rsidRPr="005F6198">
        <w:rPr>
          <w:rFonts w:ascii="Cambria" w:hAnsi="Cambria"/>
          <w:w w:val="100"/>
          <w:sz w:val="24"/>
          <w:szCs w:val="24"/>
          <w:lang w:val="en-GB" w:eastAsia="de-DE"/>
        </w:rPr>
        <w:t>for</w:t>
      </w:r>
      <w:r w:rsidR="007745D1" w:rsidRPr="005F6198">
        <w:rPr>
          <w:rFonts w:ascii="Cambria" w:hAnsi="Cambria"/>
          <w:w w:val="100"/>
          <w:sz w:val="24"/>
          <w:szCs w:val="24"/>
          <w:lang w:val="en-GB" w:eastAsia="de-DE"/>
        </w:rPr>
        <w:t xml:space="preserve"> </w:t>
      </w:r>
      <w:r w:rsidR="00644688" w:rsidRPr="005F6198">
        <w:rPr>
          <w:rFonts w:ascii="Cambria" w:hAnsi="Cambria"/>
          <w:w w:val="100"/>
          <w:sz w:val="24"/>
          <w:szCs w:val="24"/>
          <w:lang w:val="en-GB" w:eastAsia="de-DE"/>
        </w:rPr>
        <w:t>new medicines</w:t>
      </w:r>
      <w:r w:rsidR="002A3888" w:rsidRPr="005F6198">
        <w:rPr>
          <w:rFonts w:ascii="Cambria" w:hAnsi="Cambria"/>
          <w:w w:val="100"/>
          <w:sz w:val="24"/>
          <w:szCs w:val="24"/>
          <w:lang w:val="en-GB" w:eastAsia="de-DE"/>
        </w:rPr>
        <w:t xml:space="preserve"> not </w:t>
      </w:r>
      <w:r w:rsidR="007745D1" w:rsidRPr="005F6198">
        <w:rPr>
          <w:rFonts w:ascii="Cambria" w:hAnsi="Cambria"/>
          <w:w w:val="100"/>
          <w:sz w:val="24"/>
          <w:szCs w:val="24"/>
          <w:lang w:val="en-GB" w:eastAsia="de-DE"/>
        </w:rPr>
        <w:t>fulfil</w:t>
      </w:r>
      <w:r w:rsidR="00644688" w:rsidRPr="005F6198">
        <w:rPr>
          <w:rFonts w:ascii="Cambria" w:hAnsi="Cambria"/>
          <w:w w:val="100"/>
          <w:sz w:val="24"/>
          <w:szCs w:val="24"/>
          <w:lang w:val="en-GB" w:eastAsia="de-DE"/>
        </w:rPr>
        <w:t>ling</w:t>
      </w:r>
      <w:r w:rsidR="007745D1" w:rsidRPr="005F6198">
        <w:rPr>
          <w:rFonts w:ascii="Cambria" w:hAnsi="Cambria"/>
          <w:w w:val="100"/>
          <w:sz w:val="24"/>
          <w:szCs w:val="24"/>
          <w:lang w:val="en-GB" w:eastAsia="de-DE"/>
        </w:rPr>
        <w:t xml:space="preserve"> expectations. </w:t>
      </w:r>
      <w:r w:rsidR="001C0FDD" w:rsidRPr="005F6198">
        <w:rPr>
          <w:rFonts w:ascii="Cambria" w:hAnsi="Cambria"/>
          <w:w w:val="100"/>
          <w:sz w:val="24"/>
          <w:szCs w:val="24"/>
          <w:lang w:val="en-GB" w:eastAsia="de-DE"/>
        </w:rPr>
        <w:t>No application should be complete without a full descr</w:t>
      </w:r>
      <w:r w:rsidR="004A124E" w:rsidRPr="005F6198">
        <w:rPr>
          <w:rFonts w:ascii="Cambria" w:hAnsi="Cambria"/>
          <w:w w:val="100"/>
          <w:sz w:val="24"/>
          <w:szCs w:val="24"/>
          <w:lang w:val="en-GB" w:eastAsia="de-DE"/>
        </w:rPr>
        <w:t xml:space="preserve">iption of what will happen </w:t>
      </w:r>
      <w:r w:rsidR="001C0FDD" w:rsidRPr="005F6198">
        <w:rPr>
          <w:rFonts w:ascii="Cambria" w:hAnsi="Cambria"/>
          <w:w w:val="100"/>
          <w:sz w:val="24"/>
          <w:szCs w:val="24"/>
          <w:lang w:val="en-GB" w:eastAsia="de-DE"/>
        </w:rPr>
        <w:t>patient</w:t>
      </w:r>
      <w:r w:rsidR="004A124E" w:rsidRPr="005F6198">
        <w:rPr>
          <w:rFonts w:ascii="Cambria" w:hAnsi="Cambria"/>
          <w:w w:val="100"/>
          <w:sz w:val="24"/>
          <w:szCs w:val="24"/>
          <w:lang w:val="en-GB" w:eastAsia="de-DE"/>
        </w:rPr>
        <w:t>s do</w:t>
      </w:r>
      <w:r w:rsidR="001C0FDD" w:rsidRPr="005F6198">
        <w:rPr>
          <w:rFonts w:ascii="Cambria" w:hAnsi="Cambria"/>
          <w:w w:val="100"/>
          <w:sz w:val="24"/>
          <w:szCs w:val="24"/>
          <w:lang w:val="en-GB" w:eastAsia="de-DE"/>
        </w:rPr>
        <w:t xml:space="preserve"> not respond to treatment. “No response” should be clearly defined in terms of the hoped-for outcomes and the consequences for all stakeholders.</w:t>
      </w:r>
      <w:r w:rsidR="001C0FDD" w:rsidRPr="005F6198">
        <w:rPr>
          <w:rFonts w:ascii="Cambria" w:hAnsi="Cambria"/>
          <w:sz w:val="24"/>
          <w:szCs w:val="24"/>
          <w:lang w:eastAsia="de-DE"/>
        </w:rPr>
        <w:t xml:space="preserve"> </w:t>
      </w:r>
      <w:r w:rsidR="007745D1" w:rsidRPr="005F6198">
        <w:rPr>
          <w:rFonts w:ascii="Cambria" w:hAnsi="Cambria"/>
          <w:w w:val="100"/>
          <w:sz w:val="24"/>
          <w:szCs w:val="24"/>
          <w:lang w:val="en-GB" w:eastAsia="de-DE"/>
        </w:rPr>
        <w:t xml:space="preserve">Revoking </w:t>
      </w:r>
      <w:r w:rsidR="001C0FDD" w:rsidRPr="005F6198">
        <w:rPr>
          <w:rFonts w:ascii="Cambria" w:hAnsi="Cambria"/>
          <w:sz w:val="24"/>
          <w:szCs w:val="24"/>
          <w:lang w:eastAsia="de-DE"/>
        </w:rPr>
        <w:t xml:space="preserve">a </w:t>
      </w:r>
      <w:r w:rsidR="007745D1" w:rsidRPr="005F6198">
        <w:rPr>
          <w:rFonts w:ascii="Cambria" w:hAnsi="Cambria"/>
          <w:w w:val="100"/>
          <w:sz w:val="24"/>
          <w:szCs w:val="24"/>
          <w:lang w:val="en-GB" w:eastAsia="de-DE"/>
        </w:rPr>
        <w:t xml:space="preserve">marketing authorisation has been difficult in the past and we do not expect it to be any easier in the future. </w:t>
      </w:r>
      <w:r w:rsidR="00C30AF7" w:rsidRPr="005F6198">
        <w:rPr>
          <w:rFonts w:ascii="Cambria" w:hAnsi="Cambria"/>
          <w:w w:val="100"/>
          <w:sz w:val="24"/>
          <w:szCs w:val="24"/>
          <w:lang w:val="en-GB" w:eastAsia="de-DE"/>
        </w:rPr>
        <w:t xml:space="preserve">This is no different for medicines approved with a conditional approval which do not manage to proceed </w:t>
      </w:r>
      <w:r w:rsidR="005405EA" w:rsidRPr="005F6198">
        <w:rPr>
          <w:rFonts w:ascii="Cambria" w:hAnsi="Cambria"/>
          <w:w w:val="100"/>
          <w:sz w:val="24"/>
          <w:szCs w:val="24"/>
          <w:lang w:val="en-GB" w:eastAsia="de-DE"/>
        </w:rPr>
        <w:t xml:space="preserve">to a standard approval. </w:t>
      </w:r>
      <w:r w:rsidR="007745D1" w:rsidRPr="005F6198">
        <w:rPr>
          <w:rFonts w:ascii="Cambria" w:hAnsi="Cambria"/>
          <w:w w:val="100"/>
          <w:sz w:val="24"/>
          <w:szCs w:val="24"/>
          <w:lang w:val="en-GB" w:eastAsia="de-DE"/>
        </w:rPr>
        <w:t xml:space="preserve">We have observed protests from doctors and patients likewise, independent of whether a </w:t>
      </w:r>
      <w:r w:rsidR="00644688" w:rsidRPr="005F6198">
        <w:rPr>
          <w:rFonts w:ascii="Cambria" w:hAnsi="Cambria"/>
          <w:w w:val="100"/>
          <w:sz w:val="24"/>
          <w:szCs w:val="24"/>
          <w:lang w:val="en-GB" w:eastAsia="de-DE"/>
        </w:rPr>
        <w:t>medicine</w:t>
      </w:r>
      <w:r w:rsidR="007745D1" w:rsidRPr="005F6198">
        <w:rPr>
          <w:rFonts w:ascii="Cambria" w:hAnsi="Cambria"/>
          <w:w w:val="100"/>
          <w:sz w:val="24"/>
          <w:szCs w:val="24"/>
          <w:lang w:val="en-GB" w:eastAsia="de-DE"/>
        </w:rPr>
        <w:t xml:space="preserve"> has been withdrawn </w:t>
      </w:r>
      <w:r w:rsidR="00644688" w:rsidRPr="005F6198">
        <w:rPr>
          <w:rFonts w:ascii="Cambria" w:hAnsi="Cambria"/>
          <w:w w:val="100"/>
          <w:sz w:val="24"/>
          <w:szCs w:val="24"/>
          <w:lang w:val="en-GB" w:eastAsia="de-DE"/>
        </w:rPr>
        <w:t xml:space="preserve">or considered for withdrawal </w:t>
      </w:r>
      <w:r w:rsidR="007745D1" w:rsidRPr="005F6198">
        <w:rPr>
          <w:rFonts w:ascii="Cambria" w:hAnsi="Cambria"/>
          <w:w w:val="100"/>
          <w:sz w:val="24"/>
          <w:szCs w:val="24"/>
          <w:lang w:val="en-GB" w:eastAsia="de-DE"/>
        </w:rPr>
        <w:t>due to safety issues, lack of proven benefit or economic reasons</w:t>
      </w:r>
      <w:r w:rsidR="006B48C9" w:rsidRPr="005F6198">
        <w:rPr>
          <w:rFonts w:ascii="Cambria" w:hAnsi="Cambria"/>
          <w:w w:val="100"/>
          <w:sz w:val="24"/>
          <w:szCs w:val="24"/>
          <w:lang w:val="en-GB" w:eastAsia="de-DE"/>
        </w:rPr>
        <w:t xml:space="preserve"> </w:t>
      </w:r>
      <w:r w:rsidR="00797D54" w:rsidRPr="005F6198">
        <w:rPr>
          <w:rFonts w:ascii="Cambria" w:hAnsi="Cambria"/>
          <w:w w:val="100"/>
          <w:sz w:val="24"/>
          <w:szCs w:val="24"/>
          <w:lang w:val="en-GB" w:eastAsia="de-DE"/>
        </w:rPr>
        <w:fldChar w:fldCharType="begin">
          <w:fldData xml:space="preserve">PEVuZE5vdGU+PENpdGU+PEF1dGhvcj5TaW1vZW5zPC9BdXRob3I+PFllYXI+MjAxMzwvWWVhcj48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PmMxNjcyPC9wYWdlcz48dm9sdW1lPjM0MDwvdm9sdW1lPjxlZGl0aW9uPjIwMTAvMDYvMDU8L2Vk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</w:fldData>
        </w:fldChar>
      </w:r>
      <w:r w:rsidR="00350A33"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PEVuZE5vdGU+PENpdGU+PEF1dGhvcj5TaW1vZW5zPC9BdXRob3I+PFllYXI+MjAxMzwvWWVhcj48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</w:fldData>
        </w:fldChar>
      </w:r>
      <w:r w:rsidR="00350A33"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350A33" w:rsidRPr="005F6198">
        <w:rPr>
          <w:rFonts w:ascii="Cambria" w:hAnsi="Cambria"/>
          <w:noProof/>
          <w:w w:val="100"/>
          <w:sz w:val="24"/>
          <w:szCs w:val="24"/>
          <w:lang w:val="en-GB" w:eastAsia="de-DE"/>
        </w:rPr>
        <w:t>(</w:t>
      </w:r>
      <w:r w:rsidR="004A124E" w:rsidRPr="005F6198">
        <w:rPr>
          <w:rFonts w:ascii="Cambria" w:hAnsi="Cambria"/>
          <w:noProof/>
          <w:w w:val="100"/>
          <w:sz w:val="24"/>
          <w:szCs w:val="24"/>
          <w:lang w:val="en-GB" w:eastAsia="de-DE"/>
        </w:rPr>
        <w:t>65,66</w:t>
      </w:r>
      <w:r w:rsidR="00350A33"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7745D1" w:rsidRPr="005F6198">
        <w:rPr>
          <w:rFonts w:ascii="Cambria" w:hAnsi="Cambria"/>
          <w:w w:val="100"/>
          <w:sz w:val="24"/>
          <w:szCs w:val="24"/>
          <w:lang w:val="en-GB" w:eastAsia="de-DE"/>
        </w:rPr>
        <w:t xml:space="preserve">. It has been indicated that rules for withdrawal could be part of </w:t>
      </w:r>
      <w:r w:rsidR="00350A33" w:rsidRPr="005F6198">
        <w:rPr>
          <w:rFonts w:ascii="Cambria" w:hAnsi="Cambria"/>
          <w:w w:val="100"/>
          <w:sz w:val="24"/>
          <w:szCs w:val="24"/>
          <w:lang w:val="en-GB" w:eastAsia="de-DE"/>
        </w:rPr>
        <w:t>Managed Entry Agreements (</w:t>
      </w:r>
      <w:r w:rsidR="00E44DA9" w:rsidRPr="005F6198">
        <w:rPr>
          <w:rFonts w:ascii="Cambria" w:hAnsi="Cambria"/>
          <w:w w:val="100"/>
          <w:sz w:val="24"/>
          <w:szCs w:val="24"/>
          <w:lang w:val="en-GB" w:eastAsia="de-DE"/>
        </w:rPr>
        <w:t>MEAs</w:t>
      </w:r>
      <w:r w:rsidR="00350A33" w:rsidRPr="005F6198">
        <w:rPr>
          <w:rFonts w:ascii="Cambria" w:hAnsi="Cambria"/>
          <w:w w:val="100"/>
          <w:sz w:val="24"/>
          <w:szCs w:val="24"/>
          <w:lang w:val="en-GB" w:eastAsia="de-DE"/>
        </w:rPr>
        <w:t>)</w:t>
      </w:r>
      <w:r w:rsidR="002A3888" w:rsidRPr="005F6198">
        <w:rPr>
          <w:rFonts w:ascii="Cambria" w:hAnsi="Cambria"/>
          <w:w w:val="100"/>
          <w:sz w:val="24"/>
          <w:szCs w:val="24"/>
          <w:lang w:val="en-GB" w:eastAsia="de-DE"/>
        </w:rPr>
        <w:t xml:space="preserve"> </w:t>
      </w:r>
      <w:r w:rsidR="00797D54" w:rsidRPr="005F6198">
        <w:rPr>
          <w:rFonts w:ascii="Cambria" w:hAnsi="Cambria"/>
          <w:w w:val="100"/>
          <w:sz w:val="24"/>
          <w:szCs w:val="24"/>
          <w:lang w:val="en-GB" w:eastAsia="de-DE"/>
        </w:rPr>
        <w:fldChar w:fldCharType="begin">
          <w:fldData xml:space="preserve">PEVuZE5vdGU+PENpdGU+PEF1dGhvcj5FaWNobGVyPC9BdXRob3I+PFllYXI+MjAxNTwvWWVhcj48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</w:fldData>
        </w:fldChar>
      </w:r>
      <w:r w:rsidR="009D1F5B"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PEVuZE5vdGU+PENpdGU+PEF1dGhvcj5FaWNobGVyPC9BdXRob3I+PFllYXI+MjAxNTwvWWVhcj48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</w:fldData>
        </w:fldChar>
      </w:r>
      <w:r w:rsidR="009D1F5B"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9D1F5B" w:rsidRPr="005F6198">
        <w:rPr>
          <w:rFonts w:ascii="Cambria" w:hAnsi="Cambria"/>
          <w:noProof/>
          <w:w w:val="100"/>
          <w:sz w:val="24"/>
          <w:szCs w:val="24"/>
          <w:lang w:val="en-GB" w:eastAsia="de-DE"/>
        </w:rPr>
        <w:t>(</w:t>
      </w:r>
      <w:r w:rsidR="004A124E" w:rsidRPr="005F6198">
        <w:rPr>
          <w:rFonts w:ascii="Cambria" w:hAnsi="Cambria"/>
          <w:noProof/>
          <w:w w:val="100"/>
          <w:sz w:val="24"/>
          <w:szCs w:val="24"/>
          <w:lang w:val="en-GB" w:eastAsia="de-DE"/>
        </w:rPr>
        <w:t>6</w:t>
      </w:r>
      <w:r w:rsidR="009D1F5B"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F90801" w:rsidRPr="005F6198">
        <w:rPr>
          <w:rFonts w:ascii="Cambria" w:hAnsi="Cambria"/>
          <w:sz w:val="24"/>
          <w:szCs w:val="24"/>
          <w:lang w:eastAsia="de-DE"/>
        </w:rPr>
        <w:t>.</w:t>
      </w:r>
      <w:r w:rsidR="006B48C9" w:rsidRPr="005F6198">
        <w:rPr>
          <w:rFonts w:ascii="Cambria" w:hAnsi="Cambria"/>
          <w:w w:val="100"/>
          <w:sz w:val="24"/>
          <w:szCs w:val="24"/>
          <w:lang w:val="en-GB" w:eastAsia="de-DE"/>
        </w:rPr>
        <w:t xml:space="preserve"> In our </w:t>
      </w:r>
      <w:r w:rsidR="002A2BD2" w:rsidRPr="005F6198">
        <w:rPr>
          <w:rFonts w:ascii="Cambria" w:hAnsi="Cambria"/>
          <w:w w:val="100"/>
          <w:sz w:val="24"/>
          <w:szCs w:val="24"/>
          <w:lang w:val="en-GB" w:eastAsia="de-DE"/>
        </w:rPr>
        <w:t>experience</w:t>
      </w:r>
      <w:r w:rsidR="007745D1" w:rsidRPr="005F6198">
        <w:rPr>
          <w:rFonts w:ascii="Cambria" w:hAnsi="Cambria"/>
          <w:w w:val="100"/>
          <w:sz w:val="24"/>
          <w:szCs w:val="24"/>
          <w:lang w:val="en-GB" w:eastAsia="de-DE"/>
        </w:rPr>
        <w:t>, revoking</w:t>
      </w:r>
      <w:r w:rsidR="007B6F90" w:rsidRPr="005F6198">
        <w:rPr>
          <w:rFonts w:ascii="Cambria" w:hAnsi="Cambria"/>
          <w:w w:val="100"/>
          <w:sz w:val="24"/>
          <w:szCs w:val="24"/>
          <w:lang w:val="en-GB" w:eastAsia="de-DE"/>
        </w:rPr>
        <w:t xml:space="preserve"> a </w:t>
      </w:r>
      <w:r w:rsidR="007745D1" w:rsidRPr="005F6198">
        <w:rPr>
          <w:rFonts w:ascii="Cambria" w:hAnsi="Cambria"/>
          <w:w w:val="100"/>
          <w:sz w:val="24"/>
          <w:szCs w:val="24"/>
          <w:lang w:val="en-GB" w:eastAsia="de-DE"/>
        </w:rPr>
        <w:t>reimb</w:t>
      </w:r>
      <w:r w:rsidR="007B6F90" w:rsidRPr="005F6198">
        <w:rPr>
          <w:rFonts w:ascii="Cambria" w:hAnsi="Cambria"/>
          <w:w w:val="100"/>
          <w:sz w:val="24"/>
          <w:szCs w:val="24"/>
          <w:lang w:val="en-GB" w:eastAsia="de-DE"/>
        </w:rPr>
        <w:t xml:space="preserve">ursement decision </w:t>
      </w:r>
      <w:r w:rsidR="00644688" w:rsidRPr="005F6198">
        <w:rPr>
          <w:rFonts w:ascii="Cambria" w:hAnsi="Cambria"/>
          <w:w w:val="100"/>
          <w:sz w:val="24"/>
          <w:szCs w:val="24"/>
          <w:lang w:val="en-GB" w:eastAsia="de-DE"/>
        </w:rPr>
        <w:t xml:space="preserve">can </w:t>
      </w:r>
      <w:r w:rsidR="00775977" w:rsidRPr="005F6198">
        <w:rPr>
          <w:rFonts w:ascii="Cambria" w:hAnsi="Cambria"/>
          <w:w w:val="100"/>
          <w:sz w:val="24"/>
          <w:szCs w:val="24"/>
          <w:lang w:val="en-GB" w:eastAsia="de-DE"/>
        </w:rPr>
        <w:t>be even more difficult</w:t>
      </w:r>
      <w:r w:rsidR="007B6F90" w:rsidRPr="005F6198">
        <w:rPr>
          <w:rFonts w:ascii="Cambria" w:hAnsi="Cambria"/>
          <w:w w:val="100"/>
          <w:sz w:val="24"/>
          <w:szCs w:val="24"/>
          <w:lang w:val="en-GB" w:eastAsia="de-DE"/>
        </w:rPr>
        <w:t xml:space="preserve"> than revoking a marketing authorisation</w:t>
      </w:r>
      <w:r w:rsidR="00644688" w:rsidRPr="005F6198">
        <w:rPr>
          <w:rFonts w:ascii="Cambria" w:hAnsi="Cambria"/>
          <w:w w:val="100"/>
          <w:sz w:val="24"/>
          <w:szCs w:val="24"/>
          <w:lang w:val="en-GB" w:eastAsia="de-DE"/>
        </w:rPr>
        <w:t>; however</w:t>
      </w:r>
      <w:r w:rsidR="00775977" w:rsidRPr="005F6198">
        <w:rPr>
          <w:rFonts w:ascii="Cambria" w:hAnsi="Cambria"/>
          <w:w w:val="100"/>
          <w:sz w:val="24"/>
          <w:szCs w:val="24"/>
          <w:lang w:val="en-GB" w:eastAsia="de-DE"/>
        </w:rPr>
        <w:t xml:space="preserve"> the degree of difficulty</w:t>
      </w:r>
      <w:r w:rsidR="00644688" w:rsidRPr="005F6198">
        <w:rPr>
          <w:rFonts w:ascii="Cambria" w:hAnsi="Cambria"/>
          <w:w w:val="100"/>
          <w:sz w:val="24"/>
          <w:szCs w:val="24"/>
          <w:lang w:val="en-GB" w:eastAsia="de-DE"/>
        </w:rPr>
        <w:t xml:space="preserve"> depends on the</w:t>
      </w:r>
      <w:r w:rsidR="00F90801" w:rsidRPr="005F6198">
        <w:rPr>
          <w:rFonts w:ascii="Cambria" w:hAnsi="Cambria"/>
          <w:sz w:val="24"/>
          <w:szCs w:val="24"/>
          <w:lang w:eastAsia="de-DE"/>
        </w:rPr>
        <w:t xml:space="preserve"> local legal and cultural environment</w:t>
      </w:r>
      <w:r w:rsidR="00C97EFE" w:rsidRPr="005F6198">
        <w:rPr>
          <w:rFonts w:ascii="Cambria" w:hAnsi="Cambria"/>
          <w:w w:val="100"/>
          <w:sz w:val="24"/>
          <w:szCs w:val="24"/>
          <w:lang w:val="en-GB" w:eastAsia="de-DE"/>
        </w:rPr>
        <w:t xml:space="preserve">. </w:t>
      </w:r>
      <w:r w:rsidR="00B877F6" w:rsidRPr="005F6198">
        <w:rPr>
          <w:rFonts w:ascii="Cambria" w:hAnsi="Cambria"/>
          <w:w w:val="100"/>
          <w:sz w:val="24"/>
          <w:szCs w:val="24"/>
          <w:lang w:val="en-GB" w:eastAsia="de-DE"/>
        </w:rPr>
        <w:t>Consequently</w:t>
      </w:r>
      <w:r w:rsidR="00F90801" w:rsidRPr="005F6198">
        <w:rPr>
          <w:rFonts w:ascii="Cambria" w:hAnsi="Cambria"/>
          <w:sz w:val="24"/>
          <w:szCs w:val="24"/>
          <w:lang w:eastAsia="de-DE"/>
        </w:rPr>
        <w:t xml:space="preserve"> for MAPPs to be workable, </w:t>
      </w:r>
      <w:r w:rsidR="005405EA" w:rsidRPr="005F6198">
        <w:rPr>
          <w:rFonts w:ascii="Cambria" w:hAnsi="Cambria"/>
          <w:w w:val="100"/>
          <w:sz w:val="24"/>
          <w:szCs w:val="24"/>
          <w:lang w:val="en-GB" w:eastAsia="de-DE"/>
        </w:rPr>
        <w:t>conditions for suspen</w:t>
      </w:r>
      <w:r w:rsidR="00B877F6" w:rsidRPr="005F6198">
        <w:rPr>
          <w:rFonts w:ascii="Cambria" w:hAnsi="Cambria"/>
          <w:w w:val="100"/>
          <w:sz w:val="24"/>
          <w:szCs w:val="24"/>
          <w:lang w:val="en-GB" w:eastAsia="de-DE"/>
        </w:rPr>
        <w:t>d</w:t>
      </w:r>
      <w:r w:rsidR="005405EA" w:rsidRPr="005F6198">
        <w:rPr>
          <w:rFonts w:ascii="Cambria" w:hAnsi="Cambria"/>
          <w:w w:val="100"/>
          <w:sz w:val="24"/>
          <w:szCs w:val="24"/>
          <w:lang w:val="en-GB" w:eastAsia="de-DE"/>
        </w:rPr>
        <w:t>i</w:t>
      </w:r>
      <w:r w:rsidR="00B877F6" w:rsidRPr="005F6198">
        <w:rPr>
          <w:rFonts w:ascii="Cambria" w:hAnsi="Cambria"/>
          <w:w w:val="100"/>
          <w:sz w:val="24"/>
          <w:szCs w:val="24"/>
          <w:lang w:val="en-GB" w:eastAsia="de-DE"/>
        </w:rPr>
        <w:t xml:space="preserve">ng </w:t>
      </w:r>
      <w:r w:rsidR="005405EA" w:rsidRPr="005F6198">
        <w:rPr>
          <w:rFonts w:ascii="Cambria" w:hAnsi="Cambria"/>
          <w:w w:val="100"/>
          <w:sz w:val="24"/>
          <w:szCs w:val="24"/>
          <w:lang w:val="en-GB" w:eastAsia="de-DE"/>
        </w:rPr>
        <w:t>marketing authorisation</w:t>
      </w:r>
      <w:r w:rsidR="00F90801" w:rsidRPr="005F6198">
        <w:rPr>
          <w:rFonts w:ascii="Cambria" w:hAnsi="Cambria"/>
          <w:sz w:val="24"/>
          <w:szCs w:val="24"/>
          <w:lang w:eastAsia="de-DE"/>
        </w:rPr>
        <w:t xml:space="preserve"> of a new medicine </w:t>
      </w:r>
      <w:r w:rsidR="00F90801" w:rsidRPr="005F6198">
        <w:rPr>
          <w:rFonts w:ascii="Cambria" w:hAnsi="Cambria"/>
          <w:sz w:val="24"/>
          <w:szCs w:val="24"/>
          <w:lang w:eastAsia="de-DE"/>
        </w:rPr>
        <w:lastRenderedPageBreak/>
        <w:t xml:space="preserve">should be included as </w:t>
      </w:r>
      <w:r w:rsidR="005405EA" w:rsidRPr="005F6198">
        <w:rPr>
          <w:rFonts w:ascii="Cambria" w:hAnsi="Cambria"/>
          <w:w w:val="100"/>
          <w:sz w:val="24"/>
          <w:szCs w:val="24"/>
          <w:lang w:val="en-GB" w:eastAsia="de-DE"/>
        </w:rPr>
        <w:t xml:space="preserve">part of </w:t>
      </w:r>
      <w:r w:rsidR="0021131B" w:rsidRPr="005F6198">
        <w:rPr>
          <w:rFonts w:ascii="Cambria" w:hAnsi="Cambria"/>
          <w:w w:val="100"/>
          <w:sz w:val="24"/>
          <w:szCs w:val="24"/>
          <w:lang w:val="en-GB" w:eastAsia="de-DE"/>
        </w:rPr>
        <w:t>any adaptive licensing process</w:t>
      </w:r>
      <w:r w:rsidR="00F90801" w:rsidRPr="005F6198">
        <w:rPr>
          <w:rFonts w:ascii="Cambria" w:hAnsi="Cambria"/>
          <w:sz w:val="24"/>
          <w:szCs w:val="24"/>
          <w:lang w:eastAsia="de-DE"/>
        </w:rPr>
        <w:t xml:space="preserve">. </w:t>
      </w:r>
      <w:r w:rsidR="00F90801" w:rsidRPr="005F6198">
        <w:rPr>
          <w:rFonts w:ascii="Cambria" w:hAnsi="Cambria"/>
          <w:w w:val="100"/>
          <w:sz w:val="24"/>
          <w:szCs w:val="24"/>
          <w:lang w:val="en-GB" w:eastAsia="de-DE"/>
        </w:rPr>
        <w:t xml:space="preserve">These should cover situations where there is a worsening </w:t>
      </w:r>
      <w:r w:rsidR="004A124E" w:rsidRPr="005F6198">
        <w:rPr>
          <w:rFonts w:ascii="Cambria" w:hAnsi="Cambria"/>
          <w:w w:val="100"/>
          <w:sz w:val="24"/>
          <w:szCs w:val="24"/>
          <w:lang w:val="en-GB" w:eastAsia="de-DE"/>
        </w:rPr>
        <w:t xml:space="preserve">of </w:t>
      </w:r>
      <w:r w:rsidR="00F90801" w:rsidRPr="005F6198">
        <w:rPr>
          <w:rFonts w:ascii="Cambria" w:hAnsi="Cambria"/>
          <w:w w:val="100"/>
          <w:sz w:val="24"/>
          <w:szCs w:val="24"/>
          <w:lang w:val="en-GB" w:eastAsia="de-DE"/>
        </w:rPr>
        <w:t>the risk-benefit-balance as more data become</w:t>
      </w:r>
      <w:r w:rsidR="004A124E" w:rsidRPr="005F6198">
        <w:rPr>
          <w:rFonts w:ascii="Cambria" w:hAnsi="Cambria"/>
          <w:w w:val="100"/>
          <w:sz w:val="24"/>
          <w:szCs w:val="24"/>
          <w:lang w:val="en-GB" w:eastAsia="de-DE"/>
        </w:rPr>
        <w:t>s</w:t>
      </w:r>
      <w:r w:rsidR="00F90801" w:rsidRPr="005F6198">
        <w:rPr>
          <w:rFonts w:ascii="Cambria" w:hAnsi="Cambria"/>
          <w:w w:val="100"/>
          <w:sz w:val="24"/>
          <w:szCs w:val="24"/>
          <w:lang w:val="en-GB" w:eastAsia="de-DE"/>
        </w:rPr>
        <w:t xml:space="preserve"> available and/ or where a company fails to generate the necessary data within defined time frames to </w:t>
      </w:r>
      <w:r w:rsidR="004A124E" w:rsidRPr="005F6198">
        <w:rPr>
          <w:rFonts w:ascii="Cambria" w:hAnsi="Cambria"/>
          <w:w w:val="100"/>
          <w:sz w:val="24"/>
          <w:szCs w:val="24"/>
          <w:lang w:val="en-GB" w:eastAsia="de-DE"/>
        </w:rPr>
        <w:t xml:space="preserve">continue to </w:t>
      </w:r>
      <w:r w:rsidR="00F90801" w:rsidRPr="005F6198">
        <w:rPr>
          <w:rFonts w:ascii="Cambria" w:hAnsi="Cambria"/>
          <w:w w:val="100"/>
          <w:sz w:val="24"/>
          <w:szCs w:val="24"/>
          <w:lang w:val="en-GB" w:eastAsia="de-DE"/>
        </w:rPr>
        <w:t>support requested price</w:t>
      </w:r>
      <w:r w:rsidR="004A124E" w:rsidRPr="005F6198">
        <w:rPr>
          <w:rFonts w:ascii="Cambria" w:hAnsi="Cambria"/>
          <w:w w:val="100"/>
          <w:sz w:val="24"/>
          <w:szCs w:val="24"/>
          <w:lang w:val="en-GB" w:eastAsia="de-DE"/>
        </w:rPr>
        <w:t>s</w:t>
      </w:r>
      <w:r w:rsidR="00F90801" w:rsidRPr="005F6198">
        <w:rPr>
          <w:rFonts w:ascii="Cambria" w:hAnsi="Cambria"/>
          <w:w w:val="100"/>
          <w:sz w:val="24"/>
          <w:szCs w:val="24"/>
          <w:lang w:val="en-GB" w:eastAsia="de-DE"/>
        </w:rPr>
        <w:t xml:space="preserve">. This process needs to be well-grounded </w:t>
      </w:r>
      <w:r w:rsidR="0021131B" w:rsidRPr="005F6198">
        <w:rPr>
          <w:rFonts w:ascii="Cambria" w:hAnsi="Cambria"/>
          <w:w w:val="100"/>
          <w:sz w:val="24"/>
          <w:szCs w:val="24"/>
          <w:lang w:val="en-GB" w:eastAsia="de-DE"/>
        </w:rPr>
        <w:t>in European law</w:t>
      </w:r>
      <w:r w:rsidR="002A2BD2" w:rsidRPr="005F6198">
        <w:rPr>
          <w:rFonts w:ascii="Cambria" w:hAnsi="Cambria"/>
          <w:w w:val="100"/>
          <w:sz w:val="24"/>
          <w:szCs w:val="24"/>
          <w:lang w:val="en-GB" w:eastAsia="de-DE"/>
        </w:rPr>
        <w:t>.</w:t>
      </w:r>
    </w:p>
    <w:p w:rsidR="00270D68" w:rsidRPr="005F6198" w:rsidRDefault="00270D68" w:rsidP="005F6198">
      <w:pPr>
        <w:spacing w:line="240" w:lineRule="auto"/>
        <w:rPr>
          <w:rFonts w:ascii="Cambria" w:hAnsi="Cambria"/>
          <w:w w:val="100"/>
          <w:sz w:val="24"/>
          <w:szCs w:val="24"/>
          <w:lang w:val="en-GB" w:eastAsia="de-DE"/>
        </w:rPr>
      </w:pPr>
    </w:p>
    <w:p w:rsidR="00697E73" w:rsidRPr="005F6198" w:rsidRDefault="00697E73" w:rsidP="005F6198">
      <w:pPr>
        <w:spacing w:line="240" w:lineRule="auto"/>
        <w:rPr>
          <w:rFonts w:ascii="Cambria" w:hAnsi="Cambria"/>
          <w:b/>
          <w:i/>
          <w:w w:val="100"/>
          <w:sz w:val="24"/>
          <w:szCs w:val="24"/>
          <w:lang w:val="en-GB" w:eastAsia="de-DE"/>
        </w:rPr>
      </w:pPr>
      <w:r w:rsidRPr="005F6198">
        <w:rPr>
          <w:rFonts w:ascii="Cambria" w:hAnsi="Cambria"/>
          <w:b/>
          <w:i/>
          <w:w w:val="100"/>
          <w:sz w:val="24"/>
          <w:szCs w:val="24"/>
          <w:lang w:val="en-GB" w:eastAsia="de-DE"/>
        </w:rPr>
        <w:t>Responsibility and liability for uncertainty and possible risk factors</w:t>
      </w:r>
    </w:p>
    <w:p w:rsidR="007745D1" w:rsidRPr="005F6198" w:rsidRDefault="007745D1"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In the context of adaptive pathways, a prohibition of product liability </w:t>
      </w:r>
      <w:r w:rsidR="00644688" w:rsidRPr="005F6198">
        <w:rPr>
          <w:rFonts w:ascii="Cambria" w:hAnsi="Cambria"/>
          <w:w w:val="100"/>
          <w:sz w:val="24"/>
          <w:szCs w:val="24"/>
          <w:lang w:val="en-GB" w:eastAsia="de-DE"/>
        </w:rPr>
        <w:t xml:space="preserve">law </w:t>
      </w:r>
      <w:r w:rsidRPr="005F6198">
        <w:rPr>
          <w:rFonts w:ascii="Cambria" w:hAnsi="Cambria"/>
          <w:w w:val="100"/>
          <w:sz w:val="24"/>
          <w:szCs w:val="24"/>
          <w:lang w:val="en-GB" w:eastAsia="de-DE"/>
        </w:rPr>
        <w:t>suits during the initial mark</w:t>
      </w:r>
      <w:r w:rsidR="006B48C9" w:rsidRPr="005F6198">
        <w:rPr>
          <w:rFonts w:ascii="Cambria" w:hAnsi="Cambria"/>
          <w:w w:val="100"/>
          <w:sz w:val="24"/>
          <w:szCs w:val="24"/>
          <w:lang w:val="en-GB" w:eastAsia="de-DE"/>
        </w:rPr>
        <w:t xml:space="preserve">eting period has been proposed </w:t>
      </w:r>
      <w:r w:rsidR="00797D54" w:rsidRPr="005F6198">
        <w:rPr>
          <w:rFonts w:ascii="Cambria" w:hAnsi="Cambria"/>
          <w:w w:val="100"/>
          <w:sz w:val="24"/>
          <w:szCs w:val="24"/>
          <w:lang w:val="en-GB" w:eastAsia="de-DE"/>
        </w:rPr>
        <w:fldChar w:fldCharType="begin">
          <w:fldData xml:space="preserve">PEVuZE5vdGU+PENpdGU+PEF1dGhvcj5FaWNobGVyPC9BdXRob3I+PFllYXI+MjAxMjwvWWVhcj48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</w:fldData>
        </w:fldChar>
      </w:r>
      <w:r w:rsidR="009D1F5B" w:rsidRPr="005F6198">
        <w:rPr>
          <w:rFonts w:ascii="Cambria" w:hAnsi="Cambria"/>
          <w:w w:val="100"/>
          <w:sz w:val="24"/>
          <w:szCs w:val="24"/>
          <w:lang w:val="en-GB" w:eastAsia="de-DE"/>
        </w:rPr>
        <w:instrText xml:space="preserve"> ADDIN EN.CITE </w:instrText>
      </w:r>
      <w:r w:rsidR="00797D54" w:rsidRPr="005F6198">
        <w:rPr>
          <w:rFonts w:ascii="Cambria" w:hAnsi="Cambria"/>
          <w:w w:val="100"/>
          <w:sz w:val="24"/>
          <w:szCs w:val="24"/>
          <w:lang w:val="en-GB" w:eastAsia="de-DE"/>
        </w:rPr>
        <w:fldChar w:fldCharType="begin">
          <w:fldData xml:space="preserve">PEVuZE5vdGU+PENpdGU+PEF1dGhvcj5FaWNobGVyPC9BdXRob3I+PFllYXI+MjAxMjwvWWVhcj48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</w:fldData>
        </w:fldChar>
      </w:r>
      <w:r w:rsidR="009D1F5B" w:rsidRPr="005F6198">
        <w:rPr>
          <w:rFonts w:ascii="Cambria" w:hAnsi="Cambria"/>
          <w:w w:val="100"/>
          <w:sz w:val="24"/>
          <w:szCs w:val="24"/>
          <w:lang w:val="en-GB" w:eastAsia="de-DE"/>
        </w:rPr>
        <w:instrText xml:space="preserve"> ADDIN EN.CITE.DATA </w:instrText>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end"/>
      </w:r>
      <w:r w:rsidR="00797D54" w:rsidRPr="005F6198">
        <w:rPr>
          <w:rFonts w:ascii="Cambria" w:hAnsi="Cambria"/>
          <w:w w:val="100"/>
          <w:sz w:val="24"/>
          <w:szCs w:val="24"/>
          <w:lang w:val="en-GB" w:eastAsia="de-DE"/>
        </w:rPr>
      </w:r>
      <w:r w:rsidR="00797D54" w:rsidRPr="005F6198">
        <w:rPr>
          <w:rFonts w:ascii="Cambria" w:hAnsi="Cambria"/>
          <w:w w:val="100"/>
          <w:sz w:val="24"/>
          <w:szCs w:val="24"/>
          <w:lang w:val="en-GB" w:eastAsia="de-DE"/>
        </w:rPr>
        <w:fldChar w:fldCharType="separate"/>
      </w:r>
      <w:r w:rsidR="009D1F5B" w:rsidRPr="005F6198">
        <w:rPr>
          <w:rFonts w:ascii="Cambria" w:hAnsi="Cambria"/>
          <w:noProof/>
          <w:w w:val="100"/>
          <w:sz w:val="24"/>
          <w:szCs w:val="24"/>
          <w:lang w:val="en-GB" w:eastAsia="de-DE"/>
        </w:rPr>
        <w:t>(</w:t>
      </w:r>
      <w:r w:rsidR="004A124E" w:rsidRPr="005F6198">
        <w:rPr>
          <w:rFonts w:ascii="Cambria" w:hAnsi="Cambria"/>
          <w:noProof/>
          <w:w w:val="100"/>
          <w:sz w:val="24"/>
          <w:szCs w:val="24"/>
          <w:lang w:val="en-GB" w:eastAsia="de-DE"/>
        </w:rPr>
        <w:t>16</w:t>
      </w:r>
      <w:r w:rsidR="009D1F5B" w:rsidRPr="005F6198">
        <w:rPr>
          <w:rFonts w:ascii="Cambria" w:hAnsi="Cambria"/>
          <w:noProof/>
          <w:w w:val="100"/>
          <w:sz w:val="24"/>
          <w:szCs w:val="24"/>
          <w:lang w:val="en-GB" w:eastAsia="de-DE"/>
        </w:rPr>
        <w:t>)</w:t>
      </w:r>
      <w:r w:rsidR="00797D54" w:rsidRPr="005F6198">
        <w:rPr>
          <w:rFonts w:ascii="Cambria" w:hAnsi="Cambria"/>
          <w:w w:val="100"/>
          <w:sz w:val="24"/>
          <w:szCs w:val="24"/>
          <w:lang w:val="en-GB" w:eastAsia="de-DE"/>
        </w:rPr>
        <w:fldChar w:fldCharType="end"/>
      </w:r>
      <w:r w:rsidR="006B48C9" w:rsidRPr="005F6198">
        <w:rPr>
          <w:rFonts w:ascii="Cambria" w:hAnsi="Cambria"/>
          <w:w w:val="100"/>
          <w:sz w:val="24"/>
          <w:szCs w:val="24"/>
          <w:lang w:val="en-GB" w:eastAsia="de-DE"/>
        </w:rPr>
        <w:t>.</w:t>
      </w:r>
      <w:r w:rsidR="006B3780" w:rsidRPr="005F6198">
        <w:rPr>
          <w:rFonts w:ascii="Cambria" w:hAnsi="Cambria"/>
          <w:w w:val="100"/>
          <w:sz w:val="24"/>
          <w:szCs w:val="24"/>
          <w:lang w:val="en-GB" w:eastAsia="de-DE"/>
        </w:rPr>
        <w:t xml:space="preserve"> </w:t>
      </w:r>
      <w:r w:rsidR="00421BC4" w:rsidRPr="005F6198">
        <w:rPr>
          <w:rFonts w:ascii="Cambria" w:hAnsi="Cambria"/>
          <w:w w:val="100"/>
          <w:sz w:val="24"/>
          <w:szCs w:val="24"/>
          <w:lang w:val="en-GB" w:eastAsia="de-DE"/>
        </w:rPr>
        <w:t>We see thus</w:t>
      </w:r>
      <w:r w:rsidR="006B3780" w:rsidRPr="005F6198">
        <w:rPr>
          <w:rFonts w:ascii="Cambria" w:hAnsi="Cambria"/>
          <w:w w:val="100"/>
          <w:sz w:val="24"/>
          <w:szCs w:val="24"/>
          <w:lang w:val="en-GB" w:eastAsia="de-DE"/>
        </w:rPr>
        <w:t xml:space="preserve"> proposal </w:t>
      </w:r>
      <w:r w:rsidR="00421BC4" w:rsidRPr="005F6198">
        <w:rPr>
          <w:rFonts w:ascii="Cambria" w:hAnsi="Cambria"/>
          <w:w w:val="100"/>
          <w:sz w:val="24"/>
          <w:szCs w:val="24"/>
          <w:lang w:val="en-GB" w:eastAsia="de-DE"/>
        </w:rPr>
        <w:t>a</w:t>
      </w:r>
      <w:r w:rsidR="006B3780" w:rsidRPr="005F6198">
        <w:rPr>
          <w:rFonts w:ascii="Cambria" w:hAnsi="Cambria"/>
          <w:w w:val="100"/>
          <w:sz w:val="24"/>
          <w:szCs w:val="24"/>
          <w:lang w:val="en-GB" w:eastAsia="de-DE"/>
        </w:rPr>
        <w:t xml:space="preserve">s unacceptable and not in line with </w:t>
      </w:r>
      <w:r w:rsidR="006A432E" w:rsidRPr="005F6198">
        <w:rPr>
          <w:rFonts w:ascii="Cambria" w:hAnsi="Cambria"/>
          <w:w w:val="100"/>
          <w:sz w:val="24"/>
          <w:szCs w:val="24"/>
          <w:lang w:val="en-GB" w:eastAsia="de-DE"/>
        </w:rPr>
        <w:t xml:space="preserve">European </w:t>
      </w:r>
      <w:r w:rsidR="006B3780" w:rsidRPr="005F6198">
        <w:rPr>
          <w:rFonts w:ascii="Cambria" w:hAnsi="Cambria"/>
          <w:w w:val="100"/>
          <w:sz w:val="24"/>
          <w:szCs w:val="24"/>
          <w:lang w:val="en-GB" w:eastAsia="de-DE"/>
        </w:rPr>
        <w:t>legislation.</w:t>
      </w:r>
      <w:r w:rsidR="006D6BFC" w:rsidRPr="005F6198">
        <w:rPr>
          <w:rFonts w:ascii="Cambria" w:hAnsi="Cambria"/>
          <w:w w:val="100"/>
          <w:sz w:val="24"/>
          <w:szCs w:val="24"/>
          <w:lang w:val="en-GB" w:eastAsia="de-DE"/>
        </w:rPr>
        <w:t xml:space="preserve"> It also contradicts the official position of EMA that the current legislative framework is not to be changed.</w:t>
      </w:r>
      <w:r w:rsidRPr="005F6198">
        <w:rPr>
          <w:rFonts w:ascii="Cambria" w:hAnsi="Cambria"/>
          <w:w w:val="100"/>
          <w:sz w:val="24"/>
          <w:szCs w:val="24"/>
          <w:lang w:val="en-GB" w:eastAsia="de-DE"/>
        </w:rPr>
        <w:t xml:space="preserve"> One cannot on the one hand open the way to earlier commercialisation and on the other hand transfer </w:t>
      </w:r>
      <w:r w:rsidR="0021131B" w:rsidRPr="005F6198">
        <w:rPr>
          <w:rFonts w:ascii="Cambria" w:hAnsi="Cambria"/>
          <w:w w:val="100"/>
          <w:sz w:val="24"/>
          <w:szCs w:val="24"/>
          <w:lang w:val="en-GB" w:eastAsia="de-DE"/>
        </w:rPr>
        <w:t xml:space="preserve">any </w:t>
      </w:r>
      <w:r w:rsidRPr="005F6198">
        <w:rPr>
          <w:rFonts w:ascii="Cambria" w:hAnsi="Cambria"/>
          <w:w w:val="100"/>
          <w:sz w:val="24"/>
          <w:szCs w:val="24"/>
          <w:lang w:val="en-GB" w:eastAsia="de-DE"/>
        </w:rPr>
        <w:t xml:space="preserve">risks arising </w:t>
      </w:r>
      <w:r w:rsidR="0021131B" w:rsidRPr="005F6198">
        <w:rPr>
          <w:rFonts w:ascii="Cambria" w:hAnsi="Cambria"/>
          <w:w w:val="100"/>
          <w:sz w:val="24"/>
          <w:szCs w:val="24"/>
          <w:lang w:val="en-GB" w:eastAsia="de-DE"/>
        </w:rPr>
        <w:t>from the new medicine</w:t>
      </w:r>
      <w:r w:rsidRPr="005F6198">
        <w:rPr>
          <w:rFonts w:ascii="Cambria" w:hAnsi="Cambria"/>
          <w:w w:val="100"/>
          <w:sz w:val="24"/>
          <w:szCs w:val="24"/>
          <w:lang w:val="en-GB" w:eastAsia="de-DE"/>
        </w:rPr>
        <w:t xml:space="preserve"> to patients and the public domain. This liability prohibition exploits the special vulnerability of ill persons. This is even more questionable in the context of discussions about whether adaptively licensed products require even longer periods of </w:t>
      </w:r>
      <w:r w:rsidR="00950136" w:rsidRPr="005F6198">
        <w:rPr>
          <w:rFonts w:ascii="Cambria" w:hAnsi="Cambria"/>
          <w:w w:val="100"/>
          <w:sz w:val="24"/>
          <w:szCs w:val="24"/>
          <w:lang w:val="en-GB" w:eastAsia="de-DE"/>
        </w:rPr>
        <w:t xml:space="preserve">intellectual property </w:t>
      </w:r>
      <w:r w:rsidRPr="005F6198">
        <w:rPr>
          <w:rFonts w:ascii="Cambria" w:hAnsi="Cambria"/>
          <w:w w:val="100"/>
          <w:sz w:val="24"/>
          <w:szCs w:val="24"/>
          <w:lang w:val="en-GB" w:eastAsia="de-DE"/>
        </w:rPr>
        <w:t>protection</w:t>
      </w:r>
      <w:r w:rsidR="004A124E" w:rsidRPr="005F6198">
        <w:rPr>
          <w:rFonts w:ascii="Cambria" w:hAnsi="Cambria"/>
          <w:w w:val="100"/>
          <w:sz w:val="24"/>
          <w:szCs w:val="24"/>
          <w:lang w:val="en-GB" w:eastAsia="de-DE"/>
        </w:rPr>
        <w:t xml:space="preserve"> [11]</w:t>
      </w:r>
      <w:r w:rsidRPr="005F6198">
        <w:rPr>
          <w:rFonts w:ascii="Cambria" w:hAnsi="Cambria"/>
          <w:w w:val="100"/>
          <w:sz w:val="24"/>
          <w:szCs w:val="24"/>
          <w:lang w:val="en-GB" w:eastAsia="de-DE"/>
        </w:rPr>
        <w:t>. Earlier commercialisation, longer periods of exclusivity paired with reduced liability for damages gravely unbalance the concept of adaptive pathways.</w:t>
      </w:r>
    </w:p>
    <w:p w:rsidR="007745D1" w:rsidRPr="005F6198" w:rsidRDefault="007745D1" w:rsidP="005F6198">
      <w:pPr>
        <w:spacing w:line="240" w:lineRule="auto"/>
        <w:rPr>
          <w:rFonts w:ascii="Cambria" w:hAnsi="Cambria"/>
          <w:w w:val="100"/>
          <w:sz w:val="24"/>
          <w:szCs w:val="24"/>
          <w:lang w:val="en-GB" w:eastAsia="de-DE"/>
        </w:rPr>
      </w:pPr>
    </w:p>
    <w:p w:rsidR="007745D1" w:rsidRPr="005F6198" w:rsidRDefault="007745D1" w:rsidP="005F6198">
      <w:pPr>
        <w:spacing w:line="240" w:lineRule="auto"/>
        <w:rPr>
          <w:rFonts w:ascii="Cambria" w:hAnsi="Cambria"/>
          <w:b/>
          <w:w w:val="100"/>
          <w:sz w:val="24"/>
          <w:szCs w:val="24"/>
          <w:lang w:val="en-GB" w:eastAsia="de-DE"/>
        </w:rPr>
      </w:pPr>
      <w:r w:rsidRPr="005F6198">
        <w:rPr>
          <w:rFonts w:ascii="Cambria" w:hAnsi="Cambria"/>
          <w:b/>
          <w:w w:val="100"/>
          <w:sz w:val="24"/>
          <w:szCs w:val="24"/>
          <w:lang w:val="en-GB" w:eastAsia="de-DE"/>
        </w:rPr>
        <w:t>Ways forward/ Conclusions</w:t>
      </w:r>
    </w:p>
    <w:p w:rsidR="007745D1" w:rsidRPr="005F6198" w:rsidRDefault="007745D1" w:rsidP="005F6198">
      <w:pPr>
        <w:spacing w:line="240" w:lineRule="auto"/>
        <w:rPr>
          <w:rFonts w:ascii="Cambria" w:hAnsi="Cambria"/>
          <w:w w:val="100"/>
          <w:sz w:val="24"/>
          <w:szCs w:val="24"/>
          <w:lang w:val="en-GB" w:eastAsia="de-DE"/>
        </w:rPr>
      </w:pPr>
    </w:p>
    <w:p w:rsidR="006A432E" w:rsidRPr="005F6198" w:rsidRDefault="00565B6E"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Managing the entry of new medicines is undoubtedly necessary </w:t>
      </w:r>
      <w:r w:rsidR="00AB2FD5" w:rsidRPr="005F6198">
        <w:rPr>
          <w:rFonts w:ascii="Cambria" w:hAnsi="Cambria"/>
          <w:w w:val="100"/>
          <w:sz w:val="24"/>
          <w:szCs w:val="24"/>
          <w:lang w:val="en-GB" w:eastAsia="de-DE"/>
        </w:rPr>
        <w:t>given the fact that a number of European countries are already struggling to fund new premium priced medicines at ever increasing prices</w:t>
      </w:r>
      <w:r w:rsidR="002A2577" w:rsidRPr="005F6198">
        <w:rPr>
          <w:rFonts w:ascii="Cambria" w:hAnsi="Cambria"/>
          <w:w w:val="100"/>
          <w:sz w:val="24"/>
          <w:szCs w:val="24"/>
          <w:lang w:val="en-GB" w:eastAsia="de-DE"/>
        </w:rPr>
        <w:t xml:space="preserve"> [3]</w:t>
      </w:r>
      <w:r w:rsidR="00950136" w:rsidRPr="005F6198">
        <w:rPr>
          <w:rFonts w:ascii="Cambria" w:hAnsi="Cambria"/>
          <w:w w:val="100"/>
          <w:sz w:val="24"/>
          <w:szCs w:val="24"/>
          <w:lang w:val="en-GB" w:eastAsia="de-DE"/>
        </w:rPr>
        <w:t xml:space="preserve">. </w:t>
      </w:r>
    </w:p>
    <w:p w:rsidR="006A432E" w:rsidRPr="005F6198" w:rsidRDefault="006A432E" w:rsidP="005F6198">
      <w:pPr>
        <w:spacing w:line="240" w:lineRule="auto"/>
        <w:rPr>
          <w:rFonts w:ascii="Cambria" w:hAnsi="Cambria"/>
          <w:w w:val="100"/>
          <w:sz w:val="24"/>
          <w:szCs w:val="24"/>
          <w:lang w:val="en-GB" w:eastAsia="de-DE"/>
        </w:rPr>
      </w:pPr>
    </w:p>
    <w:p w:rsidR="00F2719B" w:rsidRPr="005F6198" w:rsidRDefault="00F2719B"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 xml:space="preserve">Whilst being open for constructive evaluation and dialogue on how the process of new drug development and their introduction can be improved, payers and their advisers have a number of concerns regarding current MAPPs to accelerate drug approval. This paper has aimed to describe these concerns and potential problems that arise from a payer perspective. Potential ways forward include developing new models to optimise the manage entry of new medicines as well as careful consideration which new medicines are applicable for the adaptive licensing process given existing procedures and concerns. </w:t>
      </w:r>
    </w:p>
    <w:p w:rsidR="00F2719B" w:rsidRPr="005F6198" w:rsidRDefault="00F2719B" w:rsidP="005F6198">
      <w:pPr>
        <w:spacing w:line="240" w:lineRule="auto"/>
        <w:rPr>
          <w:rFonts w:ascii="Cambria" w:hAnsi="Cambria"/>
          <w:w w:val="100"/>
          <w:sz w:val="24"/>
          <w:szCs w:val="24"/>
          <w:lang w:val="en-GB" w:eastAsia="de-DE"/>
        </w:rPr>
      </w:pPr>
    </w:p>
    <w:p w:rsidR="00F2719B" w:rsidRPr="005F6198" w:rsidRDefault="00F2719B"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Suggested models for the introduction of new medicines build on payer concerns when dabigatran was being launched</w:t>
      </w:r>
      <w:r w:rsidR="0004236D" w:rsidRPr="005F6198">
        <w:rPr>
          <w:rFonts w:ascii="Cambria" w:hAnsi="Cambria"/>
          <w:w w:val="100"/>
          <w:sz w:val="24"/>
          <w:szCs w:val="24"/>
          <w:lang w:val="en-GB" w:eastAsia="de-DE"/>
        </w:rPr>
        <w:t xml:space="preserve"> [3,67]</w:t>
      </w:r>
      <w:r w:rsidRPr="005F6198">
        <w:rPr>
          <w:rFonts w:ascii="Cambria" w:hAnsi="Cambria"/>
          <w:w w:val="100"/>
          <w:sz w:val="24"/>
          <w:szCs w:val="24"/>
          <w:lang w:val="en-GB" w:eastAsia="de-DE"/>
        </w:rPr>
        <w:t xml:space="preserve">. This started with extensive activities to combat pre-launch marketing </w:t>
      </w:r>
      <w:r w:rsidR="0004236D" w:rsidRPr="005F6198">
        <w:rPr>
          <w:rFonts w:ascii="Cambria" w:hAnsi="Cambria"/>
          <w:w w:val="100"/>
          <w:sz w:val="24"/>
          <w:szCs w:val="24"/>
          <w:lang w:val="en-GB" w:eastAsia="de-DE"/>
        </w:rPr>
        <w:t>in a number of countries</w:t>
      </w:r>
      <w:r w:rsidRPr="005F6198">
        <w:rPr>
          <w:rFonts w:ascii="Cambria" w:hAnsi="Cambria"/>
          <w:w w:val="100"/>
          <w:sz w:val="24"/>
          <w:szCs w:val="24"/>
          <w:lang w:val="en-GB" w:eastAsia="de-DE"/>
        </w:rPr>
        <w:t xml:space="preserve">. Payer concerns with </w:t>
      </w:r>
      <w:r w:rsidR="009320F3" w:rsidRPr="005F6198">
        <w:rPr>
          <w:rFonts w:ascii="Cambria" w:hAnsi="Cambria"/>
          <w:w w:val="100"/>
          <w:sz w:val="24"/>
          <w:szCs w:val="24"/>
          <w:lang w:val="en-GB" w:eastAsia="de-DE"/>
        </w:rPr>
        <w:t>dabigatran included</w:t>
      </w:r>
      <w:r w:rsidRPr="005F6198">
        <w:rPr>
          <w:rFonts w:ascii="Cambria" w:hAnsi="Cambria"/>
          <w:w w:val="100"/>
          <w:sz w:val="24"/>
          <w:szCs w:val="24"/>
          <w:lang w:val="en-GB" w:eastAsia="de-DE"/>
        </w:rPr>
        <w:t xml:space="preserve"> the poten</w:t>
      </w:r>
      <w:r w:rsidR="009320F3" w:rsidRPr="005F6198">
        <w:rPr>
          <w:rFonts w:ascii="Cambria" w:hAnsi="Cambria"/>
          <w:w w:val="100"/>
          <w:sz w:val="24"/>
          <w:szCs w:val="24"/>
          <w:lang w:val="en-GB" w:eastAsia="de-DE"/>
        </w:rPr>
        <w:t xml:space="preserve">tial for excessive bleeding in </w:t>
      </w:r>
      <w:r w:rsidRPr="005F6198">
        <w:rPr>
          <w:rFonts w:ascii="Cambria" w:hAnsi="Cambria"/>
          <w:w w:val="100"/>
          <w:sz w:val="24"/>
          <w:szCs w:val="24"/>
          <w:lang w:val="en-GB" w:eastAsia="de-DE"/>
        </w:rPr>
        <w:t xml:space="preserve">elderly </w:t>
      </w:r>
      <w:r w:rsidR="009320F3" w:rsidRPr="005F6198">
        <w:rPr>
          <w:rFonts w:ascii="Cambria" w:hAnsi="Cambria"/>
          <w:w w:val="100"/>
          <w:sz w:val="24"/>
          <w:szCs w:val="24"/>
          <w:lang w:val="en-GB" w:eastAsia="de-DE"/>
        </w:rPr>
        <w:t xml:space="preserve">patients </w:t>
      </w:r>
      <w:r w:rsidRPr="005F6198">
        <w:rPr>
          <w:rFonts w:ascii="Cambria" w:hAnsi="Cambria"/>
          <w:w w:val="100"/>
          <w:sz w:val="24"/>
          <w:szCs w:val="24"/>
          <w:lang w:val="en-GB" w:eastAsia="de-DE"/>
        </w:rPr>
        <w:t xml:space="preserve">with </w:t>
      </w:r>
      <w:r w:rsidR="009320F3" w:rsidRPr="005F6198">
        <w:rPr>
          <w:rFonts w:ascii="Cambria" w:hAnsi="Cambria"/>
          <w:w w:val="100"/>
          <w:sz w:val="24"/>
          <w:szCs w:val="24"/>
          <w:lang w:val="en-GB" w:eastAsia="de-DE"/>
        </w:rPr>
        <w:t xml:space="preserve">atrial fibrillation with </w:t>
      </w:r>
      <w:r w:rsidRPr="005F6198">
        <w:rPr>
          <w:rFonts w:ascii="Cambria" w:hAnsi="Cambria"/>
          <w:w w:val="100"/>
          <w:sz w:val="24"/>
          <w:szCs w:val="24"/>
          <w:lang w:val="en-GB" w:eastAsia="de-DE"/>
        </w:rPr>
        <w:t>po</w:t>
      </w:r>
      <w:r w:rsidR="00C953CD" w:rsidRPr="005F6198">
        <w:rPr>
          <w:rFonts w:ascii="Cambria" w:hAnsi="Cambria"/>
          <w:w w:val="100"/>
          <w:sz w:val="24"/>
          <w:szCs w:val="24"/>
          <w:lang w:val="en-GB" w:eastAsia="de-DE"/>
        </w:rPr>
        <w:t>or renal func</w:t>
      </w:r>
      <w:r w:rsidRPr="005F6198">
        <w:rPr>
          <w:rFonts w:ascii="Cambria" w:hAnsi="Cambria"/>
          <w:w w:val="100"/>
          <w:sz w:val="24"/>
          <w:szCs w:val="24"/>
          <w:lang w:val="en-GB" w:eastAsia="de-DE"/>
        </w:rPr>
        <w:t>tion</w:t>
      </w:r>
      <w:r w:rsidR="00C953CD" w:rsidRPr="005F6198">
        <w:rPr>
          <w:rFonts w:ascii="Cambria" w:hAnsi="Cambria"/>
          <w:w w:val="100"/>
          <w:sz w:val="24"/>
          <w:szCs w:val="24"/>
          <w:lang w:val="en-GB" w:eastAsia="de-DE"/>
        </w:rPr>
        <w:t>, which</w:t>
      </w:r>
      <w:r w:rsidRPr="005F6198">
        <w:rPr>
          <w:rFonts w:ascii="Cambria" w:hAnsi="Cambria"/>
          <w:w w:val="100"/>
          <w:sz w:val="24"/>
          <w:szCs w:val="24"/>
          <w:lang w:val="en-GB" w:eastAsia="de-DE"/>
        </w:rPr>
        <w:t xml:space="preserve"> were echoed in the deliberations between the marketing and medical departments of the company</w:t>
      </w:r>
      <w:r w:rsidR="002A2577" w:rsidRPr="005F6198">
        <w:rPr>
          <w:rFonts w:ascii="Cambria" w:hAnsi="Cambria"/>
          <w:w w:val="100"/>
          <w:sz w:val="24"/>
          <w:szCs w:val="24"/>
          <w:lang w:val="en-GB" w:eastAsia="de-DE"/>
        </w:rPr>
        <w:t xml:space="preserve"> [3,68]</w:t>
      </w:r>
      <w:r w:rsidRPr="005F6198">
        <w:rPr>
          <w:rFonts w:ascii="Cambria" w:hAnsi="Cambria"/>
          <w:w w:val="100"/>
          <w:sz w:val="24"/>
          <w:szCs w:val="24"/>
          <w:lang w:val="en-GB" w:eastAsia="de-DE"/>
        </w:rPr>
        <w:t>. An additional basis for future payer recommenda</w:t>
      </w:r>
      <w:r w:rsidR="009320F3" w:rsidRPr="005F6198">
        <w:rPr>
          <w:rFonts w:ascii="Cambria" w:hAnsi="Cambria"/>
          <w:w w:val="100"/>
          <w:sz w:val="24"/>
          <w:szCs w:val="24"/>
          <w:lang w:val="en-GB" w:eastAsia="de-DE"/>
        </w:rPr>
        <w:t>tions and involvement is</w:t>
      </w:r>
      <w:r w:rsidRPr="005F6198">
        <w:rPr>
          <w:rFonts w:ascii="Cambria" w:hAnsi="Cambria"/>
          <w:w w:val="100"/>
          <w:sz w:val="24"/>
          <w:szCs w:val="24"/>
          <w:lang w:val="en-GB" w:eastAsia="de-DE"/>
        </w:rPr>
        <w:t xml:space="preserve"> </w:t>
      </w:r>
      <w:r w:rsidR="009320F3" w:rsidRPr="005F6198">
        <w:rPr>
          <w:rFonts w:ascii="Cambria" w:hAnsi="Cambria"/>
          <w:w w:val="100"/>
          <w:sz w:val="24"/>
          <w:szCs w:val="24"/>
          <w:lang w:val="en-GB" w:eastAsia="de-DE"/>
        </w:rPr>
        <w:t xml:space="preserve">also </w:t>
      </w:r>
      <w:r w:rsidRPr="005F6198">
        <w:rPr>
          <w:rFonts w:ascii="Cambria" w:hAnsi="Cambria"/>
          <w:w w:val="100"/>
          <w:sz w:val="24"/>
          <w:szCs w:val="24"/>
          <w:lang w:val="en-GB" w:eastAsia="de-DE"/>
        </w:rPr>
        <w:t xml:space="preserve">the constructive dialogue with all key stakeholder groups surrounding the development of pricing models for new medicines for orphan diseases – The Transparent Value Framework </w:t>
      </w:r>
      <w:r w:rsidR="002A2577" w:rsidRPr="005F6198">
        <w:rPr>
          <w:rFonts w:ascii="Cambria" w:hAnsi="Cambria"/>
          <w:w w:val="100"/>
          <w:sz w:val="24"/>
          <w:szCs w:val="24"/>
          <w:lang w:val="en-GB" w:eastAsia="de-DE"/>
        </w:rPr>
        <w:t>[4,69]</w:t>
      </w:r>
      <w:r w:rsidRPr="005F6198">
        <w:rPr>
          <w:rFonts w:ascii="Cambria" w:hAnsi="Cambria"/>
          <w:w w:val="100"/>
          <w:sz w:val="24"/>
          <w:szCs w:val="24"/>
          <w:lang w:val="en-GB" w:eastAsia="de-DE"/>
        </w:rPr>
        <w:t>.</w:t>
      </w:r>
    </w:p>
    <w:p w:rsidR="00565B6E" w:rsidRPr="005F6198" w:rsidRDefault="00565B6E" w:rsidP="005F6198">
      <w:pPr>
        <w:spacing w:line="240" w:lineRule="auto"/>
        <w:rPr>
          <w:rFonts w:ascii="Cambria" w:hAnsi="Cambria"/>
          <w:w w:val="100"/>
          <w:sz w:val="24"/>
          <w:szCs w:val="24"/>
          <w:lang w:val="en-GB" w:eastAsia="de-DE"/>
        </w:rPr>
      </w:pPr>
    </w:p>
    <w:p w:rsidR="00325C74" w:rsidRPr="006B513E" w:rsidRDefault="00565B6E" w:rsidP="005F6198">
      <w:pPr>
        <w:spacing w:line="240" w:lineRule="auto"/>
        <w:rPr>
          <w:rFonts w:ascii="Cambria" w:hAnsi="Cambria"/>
          <w:w w:val="100"/>
          <w:sz w:val="24"/>
          <w:szCs w:val="24"/>
          <w:lang w:val="en-GB" w:eastAsia="de-DE"/>
        </w:rPr>
      </w:pPr>
      <w:r w:rsidRPr="006B513E">
        <w:rPr>
          <w:rFonts w:ascii="Cambria" w:hAnsi="Cambria"/>
          <w:w w:val="100"/>
          <w:sz w:val="24"/>
          <w:szCs w:val="24"/>
          <w:lang w:val="en-GB" w:eastAsia="de-DE"/>
        </w:rPr>
        <w:t>The introduction of new medicines is a trade-off between efficacy, safety, certainty and cost. Shifting the current balance to accelerate market access must consider not only the</w:t>
      </w:r>
      <w:r w:rsidR="0048634D" w:rsidRPr="006B513E">
        <w:rPr>
          <w:rFonts w:ascii="Cambria" w:hAnsi="Cambria"/>
          <w:w w:val="100"/>
          <w:sz w:val="24"/>
          <w:szCs w:val="24"/>
          <w:lang w:val="en-GB" w:eastAsia="de-DE"/>
        </w:rPr>
        <w:t xml:space="preserve"> potential</w:t>
      </w:r>
      <w:r w:rsidRPr="006B513E">
        <w:rPr>
          <w:rFonts w:ascii="Cambria" w:hAnsi="Cambria"/>
          <w:w w:val="100"/>
          <w:sz w:val="24"/>
          <w:szCs w:val="24"/>
          <w:lang w:val="en-GB" w:eastAsia="de-DE"/>
        </w:rPr>
        <w:t xml:space="preserve"> benefits, but also the potential harms to patients and society if a new medicine ultimately does not perform as originally expected. </w:t>
      </w:r>
      <w:r w:rsidR="009320F3" w:rsidRPr="006B513E">
        <w:rPr>
          <w:rFonts w:ascii="Cambria" w:hAnsi="Cambria"/>
          <w:w w:val="100"/>
          <w:sz w:val="24"/>
          <w:szCs w:val="24"/>
          <w:lang w:val="en-GB" w:eastAsia="de-DE"/>
        </w:rPr>
        <w:t>Models</w:t>
      </w:r>
      <w:r w:rsidRPr="006B513E">
        <w:rPr>
          <w:rFonts w:ascii="Cambria" w:hAnsi="Cambria"/>
          <w:w w:val="100"/>
          <w:sz w:val="24"/>
          <w:szCs w:val="24"/>
          <w:lang w:val="en-GB" w:eastAsia="de-DE"/>
        </w:rPr>
        <w:t xml:space="preserve"> </w:t>
      </w:r>
      <w:r w:rsidR="009320F3" w:rsidRPr="006B513E">
        <w:rPr>
          <w:rFonts w:ascii="Cambria" w:hAnsi="Cambria"/>
          <w:w w:val="100"/>
          <w:sz w:val="24"/>
          <w:szCs w:val="24"/>
          <w:lang w:val="en-GB" w:eastAsia="de-DE"/>
        </w:rPr>
        <w:t xml:space="preserve">that </w:t>
      </w:r>
      <w:r w:rsidRPr="006B513E">
        <w:rPr>
          <w:rFonts w:ascii="Cambria" w:hAnsi="Cambria"/>
          <w:w w:val="100"/>
          <w:sz w:val="24"/>
          <w:szCs w:val="24"/>
          <w:lang w:val="en-GB" w:eastAsia="de-DE"/>
        </w:rPr>
        <w:t xml:space="preserve">have been developed for managing the </w:t>
      </w:r>
      <w:r w:rsidR="0048634D" w:rsidRPr="006B513E">
        <w:rPr>
          <w:rFonts w:ascii="Cambria" w:hAnsi="Cambria"/>
          <w:w w:val="100"/>
          <w:sz w:val="24"/>
          <w:szCs w:val="24"/>
          <w:lang w:val="en-GB" w:eastAsia="de-DE"/>
        </w:rPr>
        <w:t xml:space="preserve">introduction of new medicines </w:t>
      </w:r>
      <w:r w:rsidR="009320F3" w:rsidRPr="006B513E">
        <w:rPr>
          <w:rFonts w:ascii="Cambria" w:hAnsi="Cambria"/>
          <w:w w:val="100"/>
          <w:sz w:val="24"/>
          <w:szCs w:val="24"/>
          <w:lang w:val="en-GB" w:eastAsia="de-DE"/>
        </w:rPr>
        <w:t>centre</w:t>
      </w:r>
      <w:r w:rsidR="00B31DB4" w:rsidRPr="006B513E">
        <w:rPr>
          <w:rFonts w:ascii="Cambria" w:hAnsi="Cambria"/>
          <w:w w:val="100"/>
          <w:sz w:val="24"/>
          <w:szCs w:val="24"/>
          <w:lang w:val="en-GB" w:eastAsia="de-DE"/>
        </w:rPr>
        <w:t xml:space="preserve"> on the three pillars of pre-, peri- </w:t>
      </w:r>
      <w:r w:rsidR="00B31DB4" w:rsidRPr="006B513E">
        <w:rPr>
          <w:rFonts w:ascii="Cambria" w:hAnsi="Cambria"/>
          <w:w w:val="100"/>
          <w:sz w:val="24"/>
          <w:szCs w:val="24"/>
          <w:lang w:val="en-GB" w:eastAsia="de-DE"/>
        </w:rPr>
        <w:lastRenderedPageBreak/>
        <w:t xml:space="preserve">and post-launch (please see Malmstrom, Godman et al for further details). </w:t>
      </w:r>
      <w:r w:rsidR="00D13F2A" w:rsidRPr="006B513E">
        <w:rPr>
          <w:rFonts w:ascii="Cambria" w:hAnsi="Cambria"/>
          <w:w w:val="100"/>
          <w:sz w:val="24"/>
          <w:szCs w:val="24"/>
          <w:lang w:val="en-GB" w:eastAsia="de-DE"/>
        </w:rPr>
        <w:t xml:space="preserve"> </w:t>
      </w:r>
      <w:r w:rsidR="00301C4D" w:rsidRPr="006B513E">
        <w:rPr>
          <w:rFonts w:ascii="Cambria" w:hAnsi="Cambria"/>
          <w:w w:val="100"/>
          <w:sz w:val="24"/>
          <w:szCs w:val="24"/>
          <w:lang w:val="en-GB" w:eastAsia="de-DE"/>
        </w:rPr>
        <w:t xml:space="preserve">Pre-launch activities include horizon scanning and budgeting activities to identify new medicines that could have important implications for health services either in terms of potential costs, potential concerns as seen with dabigatran, or both. These </w:t>
      </w:r>
      <w:r w:rsidR="00C953CD" w:rsidRPr="006B513E">
        <w:rPr>
          <w:rFonts w:ascii="Cambria" w:hAnsi="Cambria"/>
          <w:w w:val="100"/>
          <w:sz w:val="24"/>
          <w:szCs w:val="24"/>
          <w:lang w:val="en-GB" w:eastAsia="de-DE"/>
        </w:rPr>
        <w:t xml:space="preserve">can </w:t>
      </w:r>
      <w:r w:rsidR="00301C4D" w:rsidRPr="006B513E">
        <w:rPr>
          <w:rFonts w:ascii="Cambria" w:hAnsi="Cambria"/>
          <w:w w:val="100"/>
          <w:sz w:val="24"/>
          <w:szCs w:val="24"/>
          <w:lang w:val="en-GB" w:eastAsia="de-DE"/>
        </w:rPr>
        <w:t>take place up to 3 years before potential EMA approval</w:t>
      </w:r>
      <w:r w:rsidR="001544D4" w:rsidRPr="006B513E">
        <w:rPr>
          <w:rFonts w:ascii="Cambria" w:hAnsi="Cambria"/>
          <w:w w:val="100"/>
          <w:sz w:val="24"/>
          <w:szCs w:val="24"/>
          <w:lang w:val="en-GB" w:eastAsia="de-DE"/>
        </w:rPr>
        <w:t xml:space="preserve"> [70-72]</w:t>
      </w:r>
      <w:r w:rsidR="00301C4D" w:rsidRPr="006B513E">
        <w:rPr>
          <w:rFonts w:ascii="Cambria" w:hAnsi="Cambria"/>
          <w:w w:val="100"/>
          <w:sz w:val="24"/>
          <w:szCs w:val="24"/>
          <w:lang w:val="en-GB" w:eastAsia="de-DE"/>
        </w:rPr>
        <w:t>. Activities could also include educational activities as well as the development of quality indicators for use post launch.  Per</w:t>
      </w:r>
      <w:r w:rsidR="00E405F3" w:rsidRPr="006B513E">
        <w:rPr>
          <w:rFonts w:ascii="Cambria" w:hAnsi="Cambria"/>
          <w:w w:val="100"/>
          <w:sz w:val="24"/>
          <w:szCs w:val="24"/>
          <w:lang w:val="en-GB" w:eastAsia="de-DE"/>
        </w:rPr>
        <w:t>i</w:t>
      </w:r>
      <w:r w:rsidR="00301C4D" w:rsidRPr="006B513E">
        <w:rPr>
          <w:rFonts w:ascii="Cambria" w:hAnsi="Cambria"/>
          <w:w w:val="100"/>
          <w:sz w:val="24"/>
          <w:szCs w:val="24"/>
          <w:lang w:val="en-GB" w:eastAsia="de-DE"/>
        </w:rPr>
        <w:t>-launch activities include all aspects of valuing and funding new medicines including reimbursement considerations as well as managed entry agreements</w:t>
      </w:r>
      <w:r w:rsidR="00E405F3" w:rsidRPr="006B513E">
        <w:rPr>
          <w:rFonts w:ascii="Cambria" w:hAnsi="Cambria"/>
          <w:w w:val="100"/>
          <w:sz w:val="24"/>
          <w:szCs w:val="24"/>
          <w:lang w:val="en-GB" w:eastAsia="de-DE"/>
        </w:rPr>
        <w:t xml:space="preserve"> or risk-sharing arrangements</w:t>
      </w:r>
      <w:r w:rsidR="001544D4" w:rsidRPr="006B513E">
        <w:rPr>
          <w:rFonts w:ascii="Cambria" w:hAnsi="Cambria"/>
          <w:w w:val="100"/>
          <w:sz w:val="24"/>
          <w:szCs w:val="24"/>
          <w:lang w:val="en-GB" w:eastAsia="de-DE"/>
        </w:rPr>
        <w:t xml:space="preserve"> [53,54,73]</w:t>
      </w:r>
      <w:r w:rsidR="00301C4D" w:rsidRPr="006B513E">
        <w:rPr>
          <w:rFonts w:ascii="Cambria" w:hAnsi="Cambria"/>
          <w:w w:val="100"/>
          <w:sz w:val="24"/>
          <w:szCs w:val="24"/>
          <w:lang w:val="en-GB" w:eastAsia="de-DE"/>
        </w:rPr>
        <w:t xml:space="preserve">. Post-launch activities include </w:t>
      </w:r>
      <w:r w:rsidR="00E405F3" w:rsidRPr="006B513E">
        <w:rPr>
          <w:rFonts w:ascii="Cambria" w:hAnsi="Cambria" w:cs="Arial"/>
          <w:sz w:val="24"/>
          <w:szCs w:val="24"/>
        </w:rPr>
        <w:t>risk management plans (RMPs) as well as monitoring the effectiveness and safety of new medicines in routine clinical practice using electronic health records, registries or other approaches as well as monitoring the prescribing of medicines against agreed guidance and/ or quality indicators</w:t>
      </w:r>
      <w:r w:rsidR="001544D4" w:rsidRPr="006B513E">
        <w:rPr>
          <w:rFonts w:ascii="Cambria" w:hAnsi="Cambria" w:cs="Arial"/>
          <w:sz w:val="24"/>
          <w:szCs w:val="24"/>
        </w:rPr>
        <w:t xml:space="preserve"> [74,75]</w:t>
      </w:r>
      <w:r w:rsidR="00E405F3" w:rsidRPr="006B513E">
        <w:rPr>
          <w:rFonts w:ascii="Cambria" w:hAnsi="Cambria" w:cs="Arial"/>
          <w:sz w:val="24"/>
          <w:szCs w:val="24"/>
        </w:rPr>
        <w:t xml:space="preserve">. </w:t>
      </w:r>
    </w:p>
    <w:p w:rsidR="00325C74" w:rsidRPr="005F6198" w:rsidRDefault="00325C74" w:rsidP="005F6198">
      <w:pPr>
        <w:spacing w:line="240" w:lineRule="auto"/>
        <w:rPr>
          <w:rFonts w:ascii="Cambria" w:hAnsi="Cambria"/>
          <w:w w:val="100"/>
          <w:sz w:val="24"/>
          <w:szCs w:val="24"/>
          <w:lang w:val="en-GB" w:eastAsia="de-DE"/>
        </w:rPr>
      </w:pPr>
    </w:p>
    <w:p w:rsidR="00B31DB4" w:rsidRPr="005F6198" w:rsidRDefault="00FC5113"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The current tools and procedure</w:t>
      </w:r>
      <w:r w:rsidR="00C953CD" w:rsidRPr="005F6198">
        <w:rPr>
          <w:rFonts w:ascii="Cambria" w:hAnsi="Cambria"/>
          <w:w w:val="100"/>
          <w:sz w:val="24"/>
          <w:szCs w:val="24"/>
          <w:lang w:val="en-GB" w:eastAsia="de-DE"/>
        </w:rPr>
        <w:t>s</w:t>
      </w:r>
      <w:r w:rsidRPr="005F6198">
        <w:rPr>
          <w:rFonts w:ascii="Cambria" w:hAnsi="Cambria"/>
          <w:w w:val="100"/>
          <w:sz w:val="24"/>
          <w:szCs w:val="24"/>
          <w:lang w:val="en-GB" w:eastAsia="de-DE"/>
        </w:rPr>
        <w:t xml:space="preserve"> for the management of new medicines</w:t>
      </w:r>
      <w:r w:rsidR="00565B6E" w:rsidRPr="005F6198">
        <w:rPr>
          <w:rFonts w:ascii="Cambria" w:hAnsi="Cambria"/>
          <w:w w:val="100"/>
          <w:sz w:val="24"/>
          <w:szCs w:val="24"/>
          <w:lang w:val="en-GB" w:eastAsia="de-DE"/>
        </w:rPr>
        <w:t xml:space="preserve"> </w:t>
      </w:r>
      <w:r w:rsidR="0048634D" w:rsidRPr="005F6198">
        <w:rPr>
          <w:rFonts w:ascii="Cambria" w:hAnsi="Cambria"/>
          <w:w w:val="100"/>
          <w:sz w:val="24"/>
          <w:szCs w:val="24"/>
          <w:lang w:val="en-GB" w:eastAsia="de-DE"/>
        </w:rPr>
        <w:t xml:space="preserve">would </w:t>
      </w:r>
      <w:r w:rsidR="00565B6E" w:rsidRPr="005F6198">
        <w:rPr>
          <w:rFonts w:ascii="Cambria" w:hAnsi="Cambria"/>
          <w:w w:val="100"/>
          <w:sz w:val="24"/>
          <w:szCs w:val="24"/>
          <w:lang w:val="en-GB" w:eastAsia="de-DE"/>
        </w:rPr>
        <w:t xml:space="preserve">need </w:t>
      </w:r>
      <w:r w:rsidR="0048634D" w:rsidRPr="005F6198">
        <w:rPr>
          <w:rFonts w:ascii="Cambria" w:hAnsi="Cambria"/>
          <w:w w:val="100"/>
          <w:sz w:val="24"/>
          <w:szCs w:val="24"/>
          <w:lang w:val="en-GB" w:eastAsia="de-DE"/>
        </w:rPr>
        <w:t xml:space="preserve">to be </w:t>
      </w:r>
      <w:r w:rsidR="00B31DB4" w:rsidRPr="005F6198">
        <w:rPr>
          <w:rFonts w:ascii="Cambria" w:hAnsi="Cambria"/>
          <w:w w:val="100"/>
          <w:sz w:val="24"/>
          <w:szCs w:val="24"/>
          <w:lang w:val="en-GB" w:eastAsia="de-DE"/>
        </w:rPr>
        <w:t xml:space="preserve">further </w:t>
      </w:r>
      <w:r w:rsidR="0048634D" w:rsidRPr="005F6198">
        <w:rPr>
          <w:rFonts w:ascii="Cambria" w:hAnsi="Cambria"/>
          <w:w w:val="100"/>
          <w:sz w:val="24"/>
          <w:szCs w:val="24"/>
          <w:lang w:val="en-GB" w:eastAsia="de-DE"/>
        </w:rPr>
        <w:t xml:space="preserve">adapted </w:t>
      </w:r>
      <w:r w:rsidR="00B31DB4" w:rsidRPr="005F6198">
        <w:rPr>
          <w:rFonts w:ascii="Cambria" w:hAnsi="Cambria"/>
          <w:w w:val="100"/>
          <w:sz w:val="24"/>
          <w:szCs w:val="24"/>
          <w:lang w:val="en-GB" w:eastAsia="de-DE"/>
        </w:rPr>
        <w:t>and refined to meet the requirement of MAPPs</w:t>
      </w:r>
      <w:r w:rsidR="00565B6E" w:rsidRPr="005F6198">
        <w:rPr>
          <w:rFonts w:ascii="Cambria" w:hAnsi="Cambria"/>
          <w:w w:val="100"/>
          <w:sz w:val="24"/>
          <w:szCs w:val="24"/>
          <w:lang w:val="en-GB" w:eastAsia="de-DE"/>
        </w:rPr>
        <w:t xml:space="preserve">. This </w:t>
      </w:r>
      <w:r w:rsidRPr="005F6198">
        <w:rPr>
          <w:rFonts w:ascii="Cambria" w:hAnsi="Cambria"/>
          <w:w w:val="100"/>
          <w:sz w:val="24"/>
          <w:szCs w:val="24"/>
          <w:lang w:val="en-GB" w:eastAsia="de-DE"/>
        </w:rPr>
        <w:t xml:space="preserve">involves a number of challenges including addressing </w:t>
      </w:r>
      <w:r w:rsidR="00950136" w:rsidRPr="005F6198">
        <w:rPr>
          <w:rFonts w:ascii="Cambria" w:hAnsi="Cambria"/>
          <w:w w:val="100"/>
          <w:sz w:val="24"/>
          <w:szCs w:val="24"/>
          <w:lang w:val="en-GB" w:eastAsia="de-DE"/>
        </w:rPr>
        <w:t xml:space="preserve">the </w:t>
      </w:r>
      <w:r w:rsidR="00565B6E" w:rsidRPr="005F6198">
        <w:rPr>
          <w:rFonts w:ascii="Cambria" w:hAnsi="Cambria"/>
          <w:w w:val="100"/>
          <w:sz w:val="24"/>
          <w:szCs w:val="24"/>
          <w:lang w:val="en-GB" w:eastAsia="de-DE"/>
        </w:rPr>
        <w:t>clarity o</w:t>
      </w:r>
      <w:r w:rsidR="0048634D" w:rsidRPr="005F6198">
        <w:rPr>
          <w:rFonts w:ascii="Cambria" w:hAnsi="Cambria"/>
          <w:w w:val="100"/>
          <w:sz w:val="24"/>
          <w:szCs w:val="24"/>
          <w:lang w:val="en-GB" w:eastAsia="de-DE"/>
        </w:rPr>
        <w:t xml:space="preserve">f outcome parameters </w:t>
      </w:r>
      <w:r w:rsidR="00B31DB4" w:rsidRPr="005F6198">
        <w:rPr>
          <w:rFonts w:ascii="Cambria" w:hAnsi="Cambria"/>
          <w:w w:val="100"/>
          <w:sz w:val="24"/>
          <w:szCs w:val="24"/>
          <w:lang w:val="en-GB" w:eastAsia="de-DE"/>
        </w:rPr>
        <w:t xml:space="preserve">used </w:t>
      </w:r>
      <w:r w:rsidR="0048634D" w:rsidRPr="005F6198">
        <w:rPr>
          <w:rFonts w:ascii="Cambria" w:hAnsi="Cambria"/>
          <w:w w:val="100"/>
          <w:sz w:val="24"/>
          <w:szCs w:val="24"/>
          <w:lang w:val="en-GB" w:eastAsia="de-DE"/>
        </w:rPr>
        <w:t xml:space="preserve">and </w:t>
      </w:r>
      <w:r w:rsidR="008C2E14" w:rsidRPr="005F6198">
        <w:rPr>
          <w:rFonts w:ascii="Cambria" w:hAnsi="Cambria"/>
          <w:w w:val="100"/>
          <w:sz w:val="24"/>
          <w:szCs w:val="24"/>
          <w:lang w:val="en-GB" w:eastAsia="de-DE"/>
        </w:rPr>
        <w:t>the time-frames connected with conditional approval and</w:t>
      </w:r>
      <w:r w:rsidRPr="005F6198">
        <w:rPr>
          <w:rFonts w:ascii="Cambria" w:hAnsi="Cambria"/>
          <w:w w:val="100"/>
          <w:sz w:val="24"/>
          <w:szCs w:val="24"/>
          <w:lang w:val="en-GB" w:eastAsia="de-DE"/>
        </w:rPr>
        <w:t xml:space="preserve"> reimbursement. A redesign of the HTA process might be necessary to mirror the changes in the lifecycle of the products, particularly during the period of conditional approval and in their transition to a marketing authorisation which is no longer conditional. </w:t>
      </w:r>
      <w:r w:rsidR="00565B6E" w:rsidRPr="005F6198">
        <w:rPr>
          <w:rFonts w:ascii="Cambria" w:hAnsi="Cambria"/>
          <w:w w:val="100"/>
          <w:sz w:val="24"/>
          <w:szCs w:val="24"/>
          <w:lang w:val="en-GB" w:eastAsia="de-DE"/>
        </w:rPr>
        <w:t xml:space="preserve">Technologies for sophisticated interrogation of health authority databases with patient level data </w:t>
      </w:r>
      <w:r w:rsidR="008C2E14" w:rsidRPr="005F6198">
        <w:rPr>
          <w:rFonts w:ascii="Cambria" w:hAnsi="Cambria"/>
          <w:w w:val="100"/>
          <w:sz w:val="24"/>
          <w:szCs w:val="24"/>
          <w:lang w:val="en-GB" w:eastAsia="de-DE"/>
        </w:rPr>
        <w:t>would be</w:t>
      </w:r>
      <w:r w:rsidR="00565B6E" w:rsidRPr="005F6198">
        <w:rPr>
          <w:rFonts w:ascii="Cambria" w:hAnsi="Cambria"/>
          <w:w w:val="100"/>
          <w:sz w:val="24"/>
          <w:szCs w:val="24"/>
          <w:lang w:val="en-GB" w:eastAsia="de-DE"/>
        </w:rPr>
        <w:t xml:space="preserve"> essential for </w:t>
      </w:r>
      <w:r w:rsidR="00B31DB4" w:rsidRPr="005F6198">
        <w:rPr>
          <w:rFonts w:ascii="Cambria" w:hAnsi="Cambria"/>
          <w:w w:val="100"/>
          <w:sz w:val="24"/>
          <w:szCs w:val="24"/>
          <w:lang w:val="en-GB" w:eastAsia="de-DE"/>
        </w:rPr>
        <w:t xml:space="preserve">the </w:t>
      </w:r>
      <w:r w:rsidR="00565B6E" w:rsidRPr="005F6198">
        <w:rPr>
          <w:rFonts w:ascii="Cambria" w:hAnsi="Cambria"/>
          <w:w w:val="100"/>
          <w:sz w:val="24"/>
          <w:szCs w:val="24"/>
          <w:lang w:val="en-GB" w:eastAsia="de-DE"/>
        </w:rPr>
        <w:t>realisat</w:t>
      </w:r>
      <w:r w:rsidR="0048634D" w:rsidRPr="005F6198">
        <w:rPr>
          <w:rFonts w:ascii="Cambria" w:hAnsi="Cambria"/>
          <w:w w:val="100"/>
          <w:sz w:val="24"/>
          <w:szCs w:val="24"/>
          <w:lang w:val="en-GB" w:eastAsia="de-DE"/>
        </w:rPr>
        <w:t xml:space="preserve">ion of concepts such as MAPPs. </w:t>
      </w:r>
      <w:r w:rsidR="008C2E14" w:rsidRPr="005F6198">
        <w:rPr>
          <w:rFonts w:ascii="Cambria" w:hAnsi="Cambria"/>
          <w:w w:val="100"/>
          <w:sz w:val="24"/>
          <w:szCs w:val="24"/>
          <w:lang w:val="en-GB" w:eastAsia="de-DE"/>
        </w:rPr>
        <w:t>Currently, t</w:t>
      </w:r>
      <w:r w:rsidR="00565B6E" w:rsidRPr="005F6198">
        <w:rPr>
          <w:rFonts w:ascii="Cambria" w:hAnsi="Cambria"/>
          <w:w w:val="100"/>
          <w:sz w:val="24"/>
          <w:szCs w:val="24"/>
          <w:lang w:val="en-GB" w:eastAsia="de-DE"/>
        </w:rPr>
        <w:t xml:space="preserve">he use of these technologies </w:t>
      </w:r>
      <w:r w:rsidR="009265DA" w:rsidRPr="005F6198">
        <w:rPr>
          <w:rFonts w:ascii="Cambria" w:hAnsi="Cambria"/>
          <w:w w:val="100"/>
          <w:sz w:val="24"/>
          <w:szCs w:val="24"/>
          <w:lang w:val="en-GB" w:eastAsia="de-DE"/>
        </w:rPr>
        <w:t>is fraught with</w:t>
      </w:r>
      <w:r w:rsidR="00565B6E" w:rsidRPr="005F6198">
        <w:rPr>
          <w:rFonts w:ascii="Cambria" w:hAnsi="Cambria"/>
          <w:w w:val="100"/>
          <w:sz w:val="24"/>
          <w:szCs w:val="24"/>
          <w:lang w:val="en-GB" w:eastAsia="de-DE"/>
        </w:rPr>
        <w:t xml:space="preserve"> uncertainties and limitations. </w:t>
      </w:r>
    </w:p>
    <w:p w:rsidR="00B31DB4" w:rsidRPr="005F6198" w:rsidRDefault="00B31DB4" w:rsidP="005F6198">
      <w:pPr>
        <w:spacing w:line="240" w:lineRule="auto"/>
        <w:rPr>
          <w:rFonts w:ascii="Cambria" w:hAnsi="Cambria"/>
          <w:w w:val="100"/>
          <w:sz w:val="24"/>
          <w:szCs w:val="24"/>
          <w:lang w:val="en-GB" w:eastAsia="de-DE"/>
        </w:rPr>
      </w:pPr>
    </w:p>
    <w:p w:rsidR="00C953CD" w:rsidRPr="005F6198" w:rsidRDefault="00C953CD"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EMA’s report indicates that a great deal of work needs to be done to consistently ensure that any registries proposed for the collection of clinical outcomes across countries are fit for purpose. Many post-authorisation drug registries are fraught with potential biases. As a result all too frequently data collection, data analysis and data interpretation are in the hands of, or heavily influenced by, the applicant. We have seen that this can lead to potential bias compared to independent registries</w:t>
      </w:r>
      <w:r w:rsidR="009320F3" w:rsidRPr="005F6198">
        <w:rPr>
          <w:rFonts w:ascii="Cambria" w:hAnsi="Cambria"/>
          <w:w w:val="100"/>
          <w:sz w:val="24"/>
          <w:szCs w:val="24"/>
          <w:lang w:val="en-GB" w:eastAsia="de-DE"/>
        </w:rPr>
        <w:t xml:space="preserve"> </w:t>
      </w:r>
      <w:r w:rsidR="001544D4" w:rsidRPr="005F6198">
        <w:rPr>
          <w:rFonts w:ascii="Cambria" w:hAnsi="Cambria"/>
          <w:w w:val="100"/>
          <w:sz w:val="24"/>
          <w:szCs w:val="24"/>
          <w:lang w:val="en-GB" w:eastAsia="de-DE"/>
        </w:rPr>
        <w:t>[76]</w:t>
      </w:r>
      <w:r w:rsidRPr="005F6198">
        <w:rPr>
          <w:rFonts w:ascii="Cambria" w:hAnsi="Cambria"/>
          <w:w w:val="100"/>
          <w:sz w:val="24"/>
          <w:szCs w:val="24"/>
          <w:lang w:val="en-GB" w:eastAsia="de-DE"/>
        </w:rPr>
        <w:t xml:space="preserve">. Consequently, requirements for balanced governance of registries should be in place. </w:t>
      </w:r>
    </w:p>
    <w:p w:rsidR="00C953CD" w:rsidRPr="005F6198" w:rsidRDefault="00C953CD" w:rsidP="005F6198">
      <w:pPr>
        <w:spacing w:line="240" w:lineRule="auto"/>
        <w:rPr>
          <w:rFonts w:ascii="Cambria" w:hAnsi="Cambria"/>
          <w:w w:val="100"/>
          <w:sz w:val="24"/>
          <w:szCs w:val="24"/>
          <w:lang w:val="en-GB" w:eastAsia="de-DE"/>
        </w:rPr>
      </w:pPr>
    </w:p>
    <w:p w:rsidR="00FD1FC4" w:rsidRPr="005F6198" w:rsidRDefault="008C2E14"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F</w:t>
      </w:r>
      <w:r w:rsidR="00565B6E" w:rsidRPr="005F6198">
        <w:rPr>
          <w:rFonts w:ascii="Cambria" w:hAnsi="Cambria"/>
          <w:w w:val="100"/>
          <w:sz w:val="24"/>
          <w:szCs w:val="24"/>
          <w:lang w:val="en-GB" w:eastAsia="de-DE"/>
        </w:rPr>
        <w:t>rom the perspective of academics researching the rational use of medicines</w:t>
      </w:r>
      <w:r w:rsidR="00B31DB4" w:rsidRPr="005F6198">
        <w:rPr>
          <w:rFonts w:ascii="Cambria" w:hAnsi="Cambria"/>
          <w:w w:val="100"/>
          <w:sz w:val="24"/>
          <w:szCs w:val="24"/>
          <w:lang w:val="en-GB" w:eastAsia="de-DE"/>
        </w:rPr>
        <w:t>,</w:t>
      </w:r>
      <w:r w:rsidR="00565B6E" w:rsidRPr="005F6198">
        <w:rPr>
          <w:rFonts w:ascii="Cambria" w:hAnsi="Cambria"/>
          <w:w w:val="100"/>
          <w:sz w:val="24"/>
          <w:szCs w:val="24"/>
          <w:lang w:val="en-GB" w:eastAsia="de-DE"/>
        </w:rPr>
        <w:t xml:space="preserve"> and</w:t>
      </w:r>
      <w:r w:rsidRPr="005F6198">
        <w:rPr>
          <w:rFonts w:ascii="Cambria" w:hAnsi="Cambria"/>
          <w:w w:val="100"/>
          <w:sz w:val="24"/>
          <w:szCs w:val="24"/>
          <w:lang w:val="en-GB" w:eastAsia="de-DE"/>
        </w:rPr>
        <w:t xml:space="preserve"> from the perspective of payers</w:t>
      </w:r>
      <w:r w:rsidR="00FB77D5" w:rsidRPr="005F6198">
        <w:rPr>
          <w:rFonts w:ascii="Cambria" w:hAnsi="Cambria"/>
          <w:w w:val="100"/>
          <w:sz w:val="24"/>
          <w:szCs w:val="24"/>
          <w:lang w:val="en-GB" w:eastAsia="de-DE"/>
        </w:rPr>
        <w:t xml:space="preserve"> and their advisers</w:t>
      </w:r>
      <w:r w:rsidR="009265DA" w:rsidRPr="005F6198">
        <w:rPr>
          <w:rFonts w:ascii="Cambria" w:hAnsi="Cambria"/>
          <w:w w:val="100"/>
          <w:sz w:val="24"/>
          <w:szCs w:val="24"/>
          <w:lang w:val="en-GB" w:eastAsia="de-DE"/>
        </w:rPr>
        <w:t>,</w:t>
      </w:r>
      <w:r w:rsidRPr="005F6198">
        <w:rPr>
          <w:rFonts w:ascii="Cambria" w:hAnsi="Cambria"/>
          <w:w w:val="100"/>
          <w:sz w:val="24"/>
          <w:szCs w:val="24"/>
          <w:lang w:val="en-GB" w:eastAsia="de-DE"/>
        </w:rPr>
        <w:t xml:space="preserve"> </w:t>
      </w:r>
      <w:r w:rsidR="00B31DB4" w:rsidRPr="005F6198">
        <w:rPr>
          <w:rFonts w:ascii="Cambria" w:hAnsi="Cambria"/>
          <w:w w:val="100"/>
          <w:sz w:val="24"/>
          <w:szCs w:val="24"/>
          <w:lang w:val="en-GB" w:eastAsia="de-DE"/>
        </w:rPr>
        <w:t xml:space="preserve">concerns with the key issues described in this paper </w:t>
      </w:r>
      <w:r w:rsidR="00FC5113" w:rsidRPr="005F6198">
        <w:rPr>
          <w:rFonts w:ascii="Cambria" w:hAnsi="Cambria"/>
          <w:w w:val="100"/>
          <w:sz w:val="24"/>
          <w:szCs w:val="24"/>
          <w:lang w:val="en-GB" w:eastAsia="de-DE"/>
        </w:rPr>
        <w:t xml:space="preserve"> </w:t>
      </w:r>
      <w:r w:rsidRPr="005F6198">
        <w:rPr>
          <w:rFonts w:ascii="Cambria" w:hAnsi="Cambria"/>
          <w:w w:val="100"/>
          <w:sz w:val="24"/>
          <w:szCs w:val="24"/>
          <w:lang w:val="en-GB" w:eastAsia="de-DE"/>
        </w:rPr>
        <w:t>restricts</w:t>
      </w:r>
      <w:r w:rsidR="00565B6E" w:rsidRPr="005F6198">
        <w:rPr>
          <w:rFonts w:ascii="Cambria" w:hAnsi="Cambria"/>
          <w:w w:val="100"/>
          <w:sz w:val="24"/>
          <w:szCs w:val="24"/>
          <w:lang w:val="en-GB" w:eastAsia="de-DE"/>
        </w:rPr>
        <w:t xml:space="preserve"> the MAPPS pathway</w:t>
      </w:r>
      <w:r w:rsidRPr="005F6198">
        <w:rPr>
          <w:rFonts w:ascii="Cambria" w:hAnsi="Cambria"/>
          <w:w w:val="100"/>
          <w:sz w:val="24"/>
          <w:szCs w:val="24"/>
          <w:lang w:val="en-GB" w:eastAsia="de-DE"/>
        </w:rPr>
        <w:t xml:space="preserve"> to medicines effectively addressing high unmet medical need,</w:t>
      </w:r>
      <w:r w:rsidR="00565B6E" w:rsidRPr="005F6198">
        <w:rPr>
          <w:rFonts w:ascii="Cambria" w:hAnsi="Cambria"/>
          <w:w w:val="100"/>
          <w:sz w:val="24"/>
          <w:szCs w:val="24"/>
          <w:lang w:val="en-GB" w:eastAsia="de-DE"/>
        </w:rPr>
        <w:t xml:space="preserve"> whereby </w:t>
      </w:r>
      <w:r w:rsidR="00FB77D5" w:rsidRPr="005F6198">
        <w:rPr>
          <w:rFonts w:ascii="Cambria" w:hAnsi="Cambria"/>
          <w:w w:val="100"/>
          <w:sz w:val="24"/>
          <w:szCs w:val="24"/>
          <w:lang w:val="en-GB" w:eastAsia="de-DE"/>
        </w:rPr>
        <w:t xml:space="preserve">high </w:t>
      </w:r>
      <w:r w:rsidR="00565B6E" w:rsidRPr="005F6198">
        <w:rPr>
          <w:rFonts w:ascii="Cambria" w:hAnsi="Cambria"/>
          <w:w w:val="100"/>
          <w:sz w:val="24"/>
          <w:szCs w:val="24"/>
          <w:lang w:val="en-GB" w:eastAsia="de-DE"/>
        </w:rPr>
        <w:t xml:space="preserve">unmet need </w:t>
      </w:r>
      <w:r w:rsidR="00FB77D5" w:rsidRPr="005F6198">
        <w:rPr>
          <w:rFonts w:ascii="Cambria" w:hAnsi="Cambria"/>
          <w:w w:val="100"/>
          <w:sz w:val="24"/>
          <w:szCs w:val="24"/>
          <w:lang w:val="en-GB" w:eastAsia="de-DE"/>
        </w:rPr>
        <w:t>is narrowly</w:t>
      </w:r>
      <w:r w:rsidR="00565B6E" w:rsidRPr="005F6198">
        <w:rPr>
          <w:rFonts w:ascii="Cambria" w:hAnsi="Cambria"/>
          <w:w w:val="100"/>
          <w:sz w:val="24"/>
          <w:szCs w:val="24"/>
          <w:lang w:val="en-GB" w:eastAsia="de-DE"/>
        </w:rPr>
        <w:t xml:space="preserve"> defined</w:t>
      </w:r>
      <w:r w:rsidRPr="005F6198">
        <w:rPr>
          <w:rFonts w:ascii="Cambria" w:hAnsi="Cambria"/>
          <w:w w:val="100"/>
          <w:sz w:val="24"/>
          <w:szCs w:val="24"/>
          <w:lang w:val="en-GB" w:eastAsia="de-DE"/>
        </w:rPr>
        <w:t>.</w:t>
      </w:r>
      <w:r w:rsidR="00B31DB4" w:rsidRPr="005F6198">
        <w:rPr>
          <w:rFonts w:ascii="Cambria" w:hAnsi="Cambria"/>
          <w:w w:val="100"/>
          <w:sz w:val="24"/>
          <w:szCs w:val="24"/>
          <w:lang w:val="en-GB" w:eastAsia="de-DE"/>
        </w:rPr>
        <w:t xml:space="preserve"> </w:t>
      </w:r>
    </w:p>
    <w:p w:rsidR="00FD1FC4" w:rsidRPr="005F6198" w:rsidRDefault="00FD1FC4" w:rsidP="005F6198">
      <w:pPr>
        <w:spacing w:line="240" w:lineRule="auto"/>
        <w:rPr>
          <w:rFonts w:ascii="Cambria" w:hAnsi="Cambria"/>
          <w:w w:val="100"/>
          <w:sz w:val="24"/>
          <w:szCs w:val="24"/>
          <w:lang w:val="en-GB" w:eastAsia="de-DE"/>
        </w:rPr>
      </w:pPr>
    </w:p>
    <w:p w:rsidR="004B2AB7" w:rsidRPr="005F6198" w:rsidRDefault="004B2AB7" w:rsidP="005F6198">
      <w:pPr>
        <w:spacing w:line="240" w:lineRule="auto"/>
        <w:rPr>
          <w:rFonts w:ascii="Cambria" w:hAnsi="Cambria"/>
          <w:w w:val="100"/>
          <w:sz w:val="24"/>
          <w:szCs w:val="24"/>
          <w:lang w:val="en-GB" w:eastAsia="de-DE"/>
        </w:rPr>
      </w:pPr>
      <w:r w:rsidRPr="005F6198">
        <w:rPr>
          <w:rFonts w:ascii="Cambria" w:hAnsi="Cambria"/>
          <w:w w:val="100"/>
          <w:sz w:val="24"/>
          <w:szCs w:val="24"/>
          <w:lang w:val="en-GB" w:eastAsia="de-DE"/>
        </w:rPr>
        <w:t>It is not our intention as payers and advisers to create more barriers to the availability of new medicines where there is unmet medical need. However, payers need to make sure available funds provide comprehensive and equitable healthcare in all European countries and that one group of patients is not unfairly treated to the detriment of others.  We hope this paper will stimulate import</w:t>
      </w:r>
      <w:r w:rsidR="009320F3" w:rsidRPr="005F6198">
        <w:rPr>
          <w:rFonts w:ascii="Cambria" w:hAnsi="Cambria"/>
          <w:w w:val="100"/>
          <w:sz w:val="24"/>
          <w:szCs w:val="24"/>
          <w:lang w:val="en-GB" w:eastAsia="de-DE"/>
        </w:rPr>
        <w:t>ant considerations and debates leading to developments to allay payer’s concerns with adaptive pathways for new medicines.</w:t>
      </w:r>
    </w:p>
    <w:p w:rsidR="00325C74" w:rsidRPr="005F6198" w:rsidRDefault="00325C74" w:rsidP="005F6198">
      <w:pPr>
        <w:spacing w:line="240" w:lineRule="auto"/>
        <w:rPr>
          <w:rFonts w:ascii="Cambria" w:hAnsi="Cambria"/>
          <w:w w:val="100"/>
          <w:sz w:val="24"/>
          <w:szCs w:val="24"/>
          <w:lang w:val="en-GB" w:eastAsia="de-DE"/>
        </w:rPr>
      </w:pPr>
    </w:p>
    <w:p w:rsidR="006B046B" w:rsidRPr="005F6198" w:rsidRDefault="006B046B" w:rsidP="005F6198">
      <w:pPr>
        <w:pStyle w:val="NoSpacing"/>
        <w:rPr>
          <w:rFonts w:ascii="Cambria" w:hAnsi="Cambria" w:cs="Times New Roman"/>
          <w:b/>
          <w:sz w:val="24"/>
          <w:szCs w:val="24"/>
        </w:rPr>
      </w:pPr>
      <w:r w:rsidRPr="005F6198">
        <w:rPr>
          <w:rFonts w:ascii="Cambria" w:hAnsi="Cambria" w:cs="Times New Roman"/>
          <w:b/>
          <w:sz w:val="24"/>
          <w:szCs w:val="24"/>
        </w:rPr>
        <w:t>Author contributions</w:t>
      </w:r>
    </w:p>
    <w:p w:rsidR="006B046B" w:rsidRPr="005F6198" w:rsidRDefault="006B046B" w:rsidP="005F6198">
      <w:pPr>
        <w:pStyle w:val="NoSpacing"/>
        <w:rPr>
          <w:rFonts w:ascii="Cambria" w:hAnsi="Cambria" w:cs="Times New Roman"/>
          <w:sz w:val="24"/>
          <w:szCs w:val="24"/>
        </w:rPr>
      </w:pPr>
    </w:p>
    <w:p w:rsidR="006B046B" w:rsidRPr="005F6198" w:rsidRDefault="006B046B" w:rsidP="005F6198">
      <w:pPr>
        <w:pStyle w:val="NoSpacing"/>
        <w:rPr>
          <w:rFonts w:ascii="Cambria" w:hAnsi="Cambria" w:cs="Times New Roman"/>
          <w:sz w:val="24"/>
          <w:szCs w:val="24"/>
        </w:rPr>
      </w:pPr>
      <w:r w:rsidRPr="005F6198">
        <w:rPr>
          <w:rFonts w:ascii="Cambria" w:hAnsi="Cambria" w:cs="Times New Roman"/>
          <w:sz w:val="24"/>
          <w:szCs w:val="24"/>
        </w:rPr>
        <w:t xml:space="preserve">ME, AB, MvdG and AS developed the concept of the paper and produced the first draft. This was further developed by PVB, FA, MvdC, RS and RR before all authors, i.e. ME, AB, </w:t>
      </w:r>
      <w:r w:rsidRPr="005F6198">
        <w:rPr>
          <w:rFonts w:ascii="Cambria" w:hAnsi="Cambria" w:cs="Times New Roman"/>
          <w:sz w:val="24"/>
          <w:szCs w:val="24"/>
        </w:rPr>
        <w:lastRenderedPageBreak/>
        <w:t>PVB, FA, AB, TB, MvdC, ED, JF, KG, MvdG, JB, AF, JJ, RJ, OL, IL, APM, VMP, LM, EM, EN, GS, CS, CC, RS, AS, RR, VVP, CS and BG critiqued the final draft before submission</w:t>
      </w:r>
      <w:r w:rsidR="006B109F" w:rsidRPr="005F6198">
        <w:rPr>
          <w:rFonts w:ascii="Cambria" w:hAnsi="Cambria" w:cs="Times New Roman"/>
          <w:sz w:val="24"/>
          <w:szCs w:val="24"/>
        </w:rPr>
        <w:t>.</w:t>
      </w:r>
    </w:p>
    <w:p w:rsidR="006B046B" w:rsidRPr="005F6198" w:rsidRDefault="006B046B" w:rsidP="005F6198">
      <w:pPr>
        <w:spacing w:line="240" w:lineRule="auto"/>
        <w:rPr>
          <w:rFonts w:ascii="Cambria" w:hAnsi="Cambria"/>
          <w:b/>
          <w:w w:val="100"/>
          <w:sz w:val="24"/>
          <w:szCs w:val="24"/>
          <w:lang w:val="en-GB" w:eastAsia="de-DE"/>
        </w:rPr>
      </w:pPr>
    </w:p>
    <w:p w:rsidR="00A57F08" w:rsidRPr="005F6198" w:rsidRDefault="00A57F08" w:rsidP="005F6198">
      <w:pPr>
        <w:pStyle w:val="NoSpacing"/>
        <w:rPr>
          <w:rFonts w:ascii="Cambria" w:hAnsi="Cambria"/>
          <w:b/>
          <w:sz w:val="24"/>
          <w:szCs w:val="24"/>
        </w:rPr>
      </w:pPr>
      <w:r w:rsidRPr="005F6198">
        <w:rPr>
          <w:rFonts w:ascii="Cambria" w:hAnsi="Cambria"/>
          <w:b/>
          <w:sz w:val="24"/>
          <w:szCs w:val="24"/>
        </w:rPr>
        <w:t xml:space="preserve">Acknowledgements and financial disclosure </w:t>
      </w:r>
    </w:p>
    <w:p w:rsidR="00C97EFE" w:rsidRPr="005F6198" w:rsidRDefault="00C97EFE" w:rsidP="005F6198">
      <w:pPr>
        <w:spacing w:line="240" w:lineRule="auto"/>
        <w:rPr>
          <w:rFonts w:ascii="Cambria" w:hAnsi="Cambria"/>
          <w:w w:val="100"/>
          <w:sz w:val="24"/>
          <w:szCs w:val="24"/>
          <w:lang w:val="en-GB" w:eastAsia="de-DE"/>
        </w:rPr>
      </w:pPr>
    </w:p>
    <w:p w:rsidR="001F6580" w:rsidRPr="005F6198" w:rsidRDefault="001F6580" w:rsidP="005F6198">
      <w:pPr>
        <w:pStyle w:val="NoSpacing"/>
        <w:rPr>
          <w:rFonts w:ascii="Cambria" w:hAnsi="Cambria"/>
          <w:sz w:val="24"/>
          <w:szCs w:val="24"/>
        </w:rPr>
      </w:pPr>
      <w:r w:rsidRPr="005F6198">
        <w:rPr>
          <w:rFonts w:ascii="Cambria" w:hAnsi="Cambria"/>
          <w:sz w:val="24"/>
          <w:szCs w:val="24"/>
        </w:rPr>
        <w:t>The majority of the authors are employed by health authorities or health insurance companies or are advisers to them. However, the content of the paper and the conclusions are those of each author and may not necessarily reflect those of the organisation that employs them.</w:t>
      </w:r>
    </w:p>
    <w:p w:rsidR="006B046B" w:rsidRPr="005F6198" w:rsidRDefault="006B046B" w:rsidP="005F6198">
      <w:pPr>
        <w:pStyle w:val="NoSpacing"/>
        <w:rPr>
          <w:rFonts w:ascii="Cambria" w:hAnsi="Cambria"/>
          <w:sz w:val="24"/>
          <w:szCs w:val="24"/>
        </w:rPr>
      </w:pPr>
    </w:p>
    <w:p w:rsidR="00A57F08" w:rsidRPr="005F6198" w:rsidRDefault="00A57F08" w:rsidP="005F6198">
      <w:pPr>
        <w:pStyle w:val="NoSpacing"/>
        <w:rPr>
          <w:rFonts w:ascii="Cambria" w:hAnsi="Cambria"/>
          <w:sz w:val="24"/>
          <w:szCs w:val="24"/>
        </w:rPr>
      </w:pPr>
      <w:r w:rsidRPr="005F6198">
        <w:rPr>
          <w:rFonts w:ascii="Cambria" w:hAnsi="Cambria"/>
          <w:sz w:val="24"/>
          <w:szCs w:val="24"/>
        </w:rPr>
        <w:t>There was no funding body. However, the write-up work was in part supported by grants from the Karolinska Institutet, Sweden</w:t>
      </w:r>
    </w:p>
    <w:p w:rsidR="00A57F08" w:rsidRPr="005F6198" w:rsidRDefault="00A57F08" w:rsidP="005F6198">
      <w:pPr>
        <w:rPr>
          <w:rFonts w:ascii="Cambria" w:hAnsi="Cambria"/>
          <w:b/>
          <w:w w:val="100"/>
          <w:sz w:val="24"/>
          <w:szCs w:val="24"/>
          <w:lang w:val="en-GB" w:eastAsia="de-DE"/>
        </w:rPr>
      </w:pPr>
    </w:p>
    <w:p w:rsidR="00150ADC" w:rsidRPr="005F6198" w:rsidRDefault="00CF708B" w:rsidP="005F6198">
      <w:pPr>
        <w:rPr>
          <w:rFonts w:ascii="Cambria" w:hAnsi="Cambria"/>
          <w:b/>
          <w:sz w:val="24"/>
          <w:szCs w:val="24"/>
          <w:lang w:val="en-GB"/>
        </w:rPr>
      </w:pPr>
      <w:r w:rsidRPr="005F6198">
        <w:rPr>
          <w:rFonts w:ascii="Cambria" w:hAnsi="Cambria"/>
          <w:b/>
          <w:w w:val="100"/>
          <w:sz w:val="24"/>
          <w:szCs w:val="24"/>
          <w:lang w:val="en-GB" w:eastAsia="de-DE"/>
        </w:rPr>
        <w:t>References</w:t>
      </w:r>
    </w:p>
    <w:p w:rsidR="001544D4" w:rsidRPr="005F6198" w:rsidRDefault="001544D4" w:rsidP="005F6198">
      <w:pPr>
        <w:pStyle w:val="NoSpacing"/>
        <w:rPr>
          <w:rFonts w:ascii="Cambria" w:hAnsi="Cambria"/>
          <w:sz w:val="24"/>
          <w:szCs w:val="24"/>
        </w:rPr>
      </w:pPr>
      <w:r w:rsidRPr="005F6198">
        <w:rPr>
          <w:rFonts w:ascii="Cambria" w:hAnsi="Cambria" w:cs="Lucida Sans Unicode"/>
          <w:noProof/>
          <w:sz w:val="24"/>
          <w:szCs w:val="24"/>
        </w:rPr>
        <w:fldChar w:fldCharType="begin"/>
      </w:r>
      <w:r w:rsidRPr="005F6198">
        <w:rPr>
          <w:rFonts w:ascii="Cambria" w:hAnsi="Cambria"/>
          <w:sz w:val="24"/>
          <w:szCs w:val="24"/>
        </w:rPr>
        <w:instrText xml:space="preserve"> ADDIN EN.REFLIST </w:instrText>
      </w:r>
      <w:r w:rsidRPr="005F6198">
        <w:rPr>
          <w:rFonts w:ascii="Cambria" w:hAnsi="Cambria" w:cs="Lucida Sans Unicode"/>
          <w:noProof/>
          <w:sz w:val="24"/>
          <w:szCs w:val="24"/>
        </w:rPr>
        <w:fldChar w:fldCharType="separate"/>
      </w:r>
      <w:r w:rsidRPr="005F6198">
        <w:rPr>
          <w:rFonts w:ascii="Cambria" w:hAnsi="Cambria"/>
          <w:sz w:val="24"/>
          <w:szCs w:val="24"/>
        </w:rPr>
        <w:t>1.</w:t>
      </w:r>
      <w:r w:rsidRPr="005F6198">
        <w:rPr>
          <w:rFonts w:ascii="Cambria" w:hAnsi="Cambria"/>
          <w:sz w:val="24"/>
          <w:szCs w:val="24"/>
        </w:rPr>
        <w:tab/>
        <w:t xml:space="preserve">Council. Official Journal of the European Union. Council Conclusions on Common values and principles in European Union Health Systems (2006/C 146/01). Available at URL: </w:t>
      </w:r>
      <w:hyperlink r:id="rId38" w:history="1">
        <w:r w:rsidRPr="005F6198">
          <w:rPr>
            <w:rStyle w:val="Hyperlink"/>
            <w:rFonts w:ascii="Cambria" w:hAnsi="Cambria"/>
            <w:color w:val="auto"/>
            <w:sz w:val="24"/>
            <w:szCs w:val="24"/>
            <w:u w:val="none"/>
          </w:rPr>
          <w:t>http://eur-lex.europa.eu/legal-content/EN/TXT/PDF/?uri=CELEX:52006XG0622(01)&amp;from=EN</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2.</w:t>
      </w:r>
      <w:r w:rsidRPr="005F6198">
        <w:rPr>
          <w:rFonts w:ascii="Cambria" w:hAnsi="Cambria"/>
          <w:sz w:val="24"/>
          <w:szCs w:val="24"/>
        </w:rPr>
        <w:tab/>
        <w:t xml:space="preserve">Council E. Council conclusions on strengthening the balance in the pharmaceutical systems in the EU and its Member States. Available at URL: </w:t>
      </w:r>
      <w:hyperlink r:id="rId39" w:history="1">
        <w:r w:rsidRPr="005F6198">
          <w:rPr>
            <w:rStyle w:val="Hyperlink"/>
            <w:rFonts w:ascii="Cambria" w:hAnsi="Cambria"/>
            <w:color w:val="auto"/>
            <w:sz w:val="24"/>
            <w:szCs w:val="24"/>
            <w:u w:val="none"/>
          </w:rPr>
          <w:t>http://www.consilium.europa.eu/en/press/press-releases/2016/06/17-epsco-conclusions-balance-pharmaceutical-system/</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3.</w:t>
      </w:r>
      <w:r w:rsidRPr="005F6198">
        <w:rPr>
          <w:rFonts w:ascii="Cambria" w:hAnsi="Cambria"/>
          <w:sz w:val="24"/>
          <w:szCs w:val="24"/>
        </w:rPr>
        <w:tab/>
        <w:t>Malmstrom RE, Godman BB, Diogene E, Baumgartel C, Bennie M, Bishop I, et al. Dabigatran - a case history demonstrating the need for comprehensive approaches to optimize the use of new drugs. Frontiers in pharmacology. 2013;4:39.</w:t>
      </w:r>
    </w:p>
    <w:p w:rsidR="001544D4" w:rsidRPr="005F6198" w:rsidRDefault="001544D4" w:rsidP="005F6198">
      <w:pPr>
        <w:pStyle w:val="NoSpacing"/>
        <w:rPr>
          <w:rFonts w:ascii="Cambria" w:hAnsi="Cambria"/>
          <w:sz w:val="24"/>
          <w:szCs w:val="24"/>
        </w:rPr>
      </w:pPr>
      <w:r w:rsidRPr="005F6198">
        <w:rPr>
          <w:rFonts w:ascii="Cambria" w:hAnsi="Cambria"/>
          <w:sz w:val="24"/>
          <w:szCs w:val="24"/>
        </w:rPr>
        <w:t>4.</w:t>
      </w:r>
      <w:r w:rsidRPr="005F6198">
        <w:rPr>
          <w:rFonts w:ascii="Cambria" w:hAnsi="Cambria"/>
          <w:sz w:val="24"/>
          <w:szCs w:val="24"/>
        </w:rPr>
        <w:tab/>
        <w:t>Godman B, Malmstrom RE, Diogene E, Gray A, Jayathissa S, Timoney A, et al. Are new models needed to optimize the utilization of new medicines to sustain healthcare systems? Expert review of clinical pharmacology. 2015;8(1):77-94.</w:t>
      </w:r>
    </w:p>
    <w:p w:rsidR="001544D4" w:rsidRPr="005F6198" w:rsidRDefault="001544D4" w:rsidP="005F6198">
      <w:pPr>
        <w:pStyle w:val="NoSpacing"/>
        <w:rPr>
          <w:rFonts w:ascii="Cambria" w:hAnsi="Cambria"/>
          <w:sz w:val="24"/>
          <w:szCs w:val="24"/>
        </w:rPr>
      </w:pPr>
      <w:r w:rsidRPr="005F6198">
        <w:rPr>
          <w:rFonts w:ascii="Cambria" w:hAnsi="Cambria"/>
          <w:sz w:val="24"/>
          <w:szCs w:val="24"/>
        </w:rPr>
        <w:t>5.</w:t>
      </w:r>
      <w:r w:rsidRPr="005F6198">
        <w:rPr>
          <w:rFonts w:ascii="Cambria" w:hAnsi="Cambria"/>
          <w:sz w:val="24"/>
          <w:szCs w:val="24"/>
        </w:rPr>
        <w:tab/>
        <w:t>Matusewicz W, Godman B, Pedersen HB, Furst J, Gulbinovic J, Mack A, et al. Improving the managed introduction of new medicines: sharing experiences to aid authorities across Europe. Expert review of pharmacoeconomics &amp; outcomes research. 2015;15(5):755-8.</w:t>
      </w:r>
    </w:p>
    <w:p w:rsidR="001544D4" w:rsidRPr="005F6198" w:rsidRDefault="001544D4" w:rsidP="005F6198">
      <w:pPr>
        <w:pStyle w:val="NoSpacing"/>
        <w:rPr>
          <w:rFonts w:ascii="Cambria" w:hAnsi="Cambria"/>
          <w:sz w:val="24"/>
          <w:szCs w:val="24"/>
        </w:rPr>
      </w:pPr>
      <w:r w:rsidRPr="005F6198">
        <w:rPr>
          <w:rFonts w:ascii="Cambria" w:hAnsi="Cambria"/>
          <w:sz w:val="24"/>
          <w:szCs w:val="24"/>
        </w:rPr>
        <w:t>6.</w:t>
      </w:r>
      <w:r w:rsidRPr="005F6198">
        <w:rPr>
          <w:rFonts w:ascii="Cambria" w:hAnsi="Cambria"/>
          <w:sz w:val="24"/>
          <w:szCs w:val="24"/>
        </w:rPr>
        <w:tab/>
        <w:t>Eichler HG, Baird L, Barker R, Bloechl-Daum B, Borlum-Kristensen F, Brown J, et al. From adaptive licensing to adaptive pathways: Delivering a flexible life-span approach to bring new drugs to patients. Clinical pharmacology and therapeutics. 2015;97(3):234-46.</w:t>
      </w:r>
    </w:p>
    <w:p w:rsidR="001544D4" w:rsidRPr="005F6198" w:rsidRDefault="001544D4" w:rsidP="005F6198">
      <w:pPr>
        <w:pStyle w:val="NoSpacing"/>
        <w:rPr>
          <w:rFonts w:ascii="Cambria" w:hAnsi="Cambria"/>
          <w:sz w:val="24"/>
          <w:szCs w:val="24"/>
        </w:rPr>
      </w:pPr>
      <w:r w:rsidRPr="005F6198">
        <w:rPr>
          <w:rFonts w:ascii="Cambria" w:hAnsi="Cambria"/>
          <w:sz w:val="24"/>
          <w:szCs w:val="24"/>
        </w:rPr>
        <w:t>7.</w:t>
      </w:r>
      <w:r w:rsidRPr="005F6198">
        <w:rPr>
          <w:rFonts w:ascii="Cambria" w:hAnsi="Cambria"/>
          <w:sz w:val="24"/>
          <w:szCs w:val="24"/>
        </w:rPr>
        <w:tab/>
        <w:t xml:space="preserve">EMA. Adaptive Pathways. Reply to Prof. Silvio Garattini, Peter C. Gøtzsche, Tom Jefferson MD MSc FFHPM MRCGP, Joan-Ramon Laporte, Joel Lexchin MD, Donald W. Light, Martin McKee CBE MD DSc FRCP FFPH F MedSci, Professor of European Public Health, Jean-Louis Montastruc, Sir Richard Thompson. Available at URL: </w:t>
      </w:r>
      <w:hyperlink r:id="rId40" w:history="1">
        <w:r w:rsidRPr="005F6198">
          <w:rPr>
            <w:rStyle w:val="Hyperlink"/>
            <w:rFonts w:ascii="Cambria" w:hAnsi="Cambria"/>
            <w:color w:val="auto"/>
            <w:sz w:val="24"/>
            <w:szCs w:val="24"/>
            <w:u w:val="none"/>
          </w:rPr>
          <w:t>http://www.ema.europa.eu/docs/en_GB/document_library/Other/2016/06/WC500208968.pdf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8.</w:t>
      </w:r>
      <w:r w:rsidRPr="005F6198">
        <w:rPr>
          <w:rFonts w:ascii="Cambria" w:hAnsi="Cambria"/>
          <w:sz w:val="24"/>
          <w:szCs w:val="24"/>
        </w:rPr>
        <w:tab/>
        <w:t>Davis C, Lexchin J, Jefferson T, Gotzsche P, McKee M “Adaptive pathways” to drug authorisation: adapting to industry? BMJ open.BMJ 2016;354:i4437 doi: 10.1136/bmj.i4437.</w:t>
      </w:r>
    </w:p>
    <w:p w:rsidR="001544D4" w:rsidRPr="005F6198" w:rsidRDefault="001544D4" w:rsidP="005F6198">
      <w:pPr>
        <w:pStyle w:val="NoSpacing"/>
        <w:rPr>
          <w:rFonts w:ascii="Cambria" w:hAnsi="Cambria"/>
          <w:sz w:val="24"/>
          <w:szCs w:val="24"/>
        </w:rPr>
      </w:pPr>
      <w:r w:rsidRPr="005F6198">
        <w:rPr>
          <w:rFonts w:ascii="Cambria" w:hAnsi="Cambria"/>
          <w:sz w:val="24"/>
          <w:szCs w:val="24"/>
        </w:rPr>
        <w:t>9.</w:t>
      </w:r>
      <w:r w:rsidRPr="005F6198">
        <w:rPr>
          <w:rFonts w:ascii="Cambria" w:hAnsi="Cambria"/>
          <w:sz w:val="24"/>
          <w:szCs w:val="24"/>
        </w:rPr>
        <w:tab/>
        <w:t xml:space="preserve">EMA. Final report on the adaptive pathways pilot.  Available at URL: </w:t>
      </w:r>
      <w:hyperlink r:id="rId41" w:history="1">
        <w:r w:rsidRPr="005F6198">
          <w:rPr>
            <w:rStyle w:val="Hyperlink"/>
            <w:rFonts w:ascii="Cambria" w:hAnsi="Cambria"/>
            <w:color w:val="auto"/>
            <w:sz w:val="24"/>
            <w:szCs w:val="24"/>
            <w:u w:val="none"/>
          </w:rPr>
          <w:t>http://www.ema.europa.eu/docs/en_GB/document_library/Report/2016/08/WC500211526.pdf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lastRenderedPageBreak/>
        <w:t>10.</w:t>
      </w:r>
      <w:r w:rsidRPr="005F6198">
        <w:rPr>
          <w:rFonts w:ascii="Cambria" w:hAnsi="Cambria"/>
          <w:sz w:val="24"/>
          <w:szCs w:val="24"/>
        </w:rPr>
        <w:tab/>
        <w:t xml:space="preserve">ADAPTSMART. Accelerated Development of Appropriate Patient Therapies - a Sustainable, Multi-stakeholder Approach from Research to Treatment-outcomes. Available at URL: </w:t>
      </w:r>
      <w:hyperlink r:id="rId42" w:history="1">
        <w:r w:rsidRPr="005F6198">
          <w:rPr>
            <w:rStyle w:val="Hyperlink"/>
            <w:rFonts w:ascii="Cambria" w:hAnsi="Cambria"/>
            <w:color w:val="auto"/>
            <w:sz w:val="24"/>
            <w:szCs w:val="24"/>
            <w:u w:val="none"/>
          </w:rPr>
          <w:t>http://adaptsmart.eu/</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11.</w:t>
      </w:r>
      <w:r w:rsidRPr="005F6198">
        <w:rPr>
          <w:rFonts w:ascii="Cambria" w:hAnsi="Cambria"/>
          <w:sz w:val="24"/>
          <w:szCs w:val="24"/>
        </w:rPr>
        <w:tab/>
        <w:t xml:space="preserve">ADAPT-SMART. Project Overview. Available at URL: </w:t>
      </w:r>
      <w:hyperlink r:id="rId43" w:history="1">
        <w:r w:rsidRPr="005F6198">
          <w:rPr>
            <w:rStyle w:val="Hyperlink"/>
            <w:rFonts w:ascii="Cambria" w:hAnsi="Cambria"/>
            <w:color w:val="auto"/>
            <w:sz w:val="24"/>
            <w:szCs w:val="24"/>
            <w:u w:val="none"/>
          </w:rPr>
          <w:t>http://adaptsmart.eu/wp-content/uploads/2015/09/ProjectOverview-IMI2-ADAPTSMART.pdf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12.</w:t>
      </w:r>
      <w:r w:rsidRPr="005F6198">
        <w:rPr>
          <w:rFonts w:ascii="Cambria" w:hAnsi="Cambria"/>
          <w:sz w:val="24"/>
          <w:szCs w:val="24"/>
        </w:rPr>
        <w:tab/>
        <w:t xml:space="preserve">Joint briefing paper. “Adaptive licensing” or “adaptive pathways”: Deregulation under the guise of earlier access. Available at URL: </w:t>
      </w:r>
      <w:hyperlink r:id="rId44" w:history="1">
        <w:r w:rsidRPr="005F6198">
          <w:rPr>
            <w:rStyle w:val="Hyperlink"/>
            <w:rFonts w:ascii="Cambria" w:hAnsi="Cambria"/>
            <w:color w:val="auto"/>
            <w:sz w:val="24"/>
            <w:szCs w:val="24"/>
            <w:u w:val="none"/>
          </w:rPr>
          <w:t>http://ec.europa.eu/health/files/committee/stamp/2015-10_stamp3/3c_prescrire_position_paper.pdf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13.</w:t>
      </w:r>
      <w:r w:rsidRPr="005F6198">
        <w:rPr>
          <w:rFonts w:ascii="Cambria" w:hAnsi="Cambria"/>
          <w:sz w:val="24"/>
          <w:szCs w:val="24"/>
        </w:rPr>
        <w:tab/>
        <w:t>Hawkes N. Specialists attack drug agency's fast track approval scheme. BMJ. 2016;353:i3060.</w:t>
      </w:r>
    </w:p>
    <w:p w:rsidR="001544D4" w:rsidRPr="005F6198" w:rsidRDefault="001544D4" w:rsidP="005F6198">
      <w:pPr>
        <w:pStyle w:val="NoSpacing"/>
        <w:rPr>
          <w:rFonts w:ascii="Cambria" w:hAnsi="Cambria"/>
          <w:sz w:val="24"/>
          <w:szCs w:val="24"/>
        </w:rPr>
      </w:pPr>
      <w:r w:rsidRPr="005F6198">
        <w:rPr>
          <w:rFonts w:ascii="Cambria" w:hAnsi="Cambria"/>
          <w:sz w:val="24"/>
          <w:szCs w:val="24"/>
        </w:rPr>
        <w:t>14.</w:t>
      </w:r>
      <w:r w:rsidRPr="005F6198">
        <w:rPr>
          <w:rFonts w:ascii="Cambria" w:hAnsi="Cambria"/>
          <w:sz w:val="24"/>
          <w:szCs w:val="24"/>
        </w:rPr>
        <w:tab/>
        <w:t xml:space="preserve">EPHA. EPHA Briefing: Will fast-tracking medicines improve affordability? Letter to Prof. Rasi and Dr Eichler. Available at URL: </w:t>
      </w:r>
      <w:hyperlink r:id="rId45" w:history="1">
        <w:r w:rsidRPr="005F6198">
          <w:rPr>
            <w:rStyle w:val="Hyperlink"/>
            <w:rFonts w:ascii="Cambria" w:hAnsi="Cambria"/>
            <w:color w:val="auto"/>
            <w:sz w:val="24"/>
            <w:szCs w:val="24"/>
            <w:u w:val="none"/>
          </w:rPr>
          <w:t>http://epha.org/IMG/pdf/Letter_to_Drs_Rasi_and_Eichler__13_May_2016.pdf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15.</w:t>
      </w:r>
      <w:r w:rsidRPr="005F6198">
        <w:rPr>
          <w:rFonts w:ascii="Cambria" w:hAnsi="Cambria"/>
          <w:sz w:val="24"/>
          <w:szCs w:val="24"/>
        </w:rPr>
        <w:tab/>
        <w:t>IQWIG. Adaptive pathways: EMA still leaves open questions unanswered. Current EMA report on the pilot project again documents perplexity regarding the use of “real world data”. Available at URL: https://</w:t>
      </w:r>
      <w:hyperlink r:id="rId46" w:history="1">
        <w:r w:rsidRPr="005F6198">
          <w:rPr>
            <w:rStyle w:val="Hyperlink"/>
            <w:rFonts w:ascii="Cambria" w:hAnsi="Cambria"/>
            <w:color w:val="auto"/>
            <w:sz w:val="24"/>
            <w:szCs w:val="24"/>
            <w:u w:val="none"/>
          </w:rPr>
          <w:t>www.iqwig.de/en/press/press-releases/press-releases/adaptive-pathways-ema-still-leaves-open-questions-unanswered.7492.html</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16.</w:t>
      </w:r>
      <w:r w:rsidRPr="005F6198">
        <w:rPr>
          <w:rFonts w:ascii="Cambria" w:hAnsi="Cambria"/>
          <w:sz w:val="24"/>
          <w:szCs w:val="24"/>
        </w:rPr>
        <w:tab/>
        <w:t>Eichler HG, Oye K, Baird LG, Abadie E, Brown J, Drum CL, et al. Adaptive licensing: taking the next step in the evolution of drug approval. Clinical pharmacology and therapeutics. 2012;91(3):426-37.</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 xml:space="preserve">17. EMA. First statistics on PRIME are released. Available at URL:  </w:t>
      </w:r>
      <w:hyperlink r:id="rId47" w:history="1">
        <w:r w:rsidRPr="005F6198">
          <w:rPr>
            <w:rStyle w:val="Hyperlink"/>
            <w:rFonts w:ascii="Cambria" w:hAnsi="Cambria"/>
            <w:color w:val="auto"/>
            <w:sz w:val="24"/>
            <w:szCs w:val="24"/>
            <w:u w:val="none"/>
            <w:lang w:val="en-US"/>
          </w:rPr>
          <w:t>http://www.ema.europa.eu/ema/index.jsp?curl=pages/news_and_events/news/2016/06/news_detail_002541.jsp&amp;mid=WC0b01ac058004d5c1</w:t>
        </w:r>
      </w:hyperlink>
      <w:r w:rsidRPr="005F6198">
        <w:rPr>
          <w:rFonts w:ascii="Cambria" w:hAnsi="Cambria"/>
          <w:sz w:val="24"/>
          <w:szCs w:val="24"/>
          <w:lang w:val="en-US"/>
        </w:rPr>
        <w:t>.</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18. Banzi R, Gerardi C, Bertele V, Garattini S. Approvals of drugs with uncertain benefit-risk profiles in Europe. European journal of internal medicine. 2015;26(8):572-84.</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19.</w:t>
      </w:r>
      <w:r w:rsidRPr="005F6198">
        <w:rPr>
          <w:rFonts w:ascii="Cambria" w:hAnsi="Cambria"/>
          <w:sz w:val="24"/>
          <w:szCs w:val="24"/>
          <w:lang w:val="en-US"/>
        </w:rPr>
        <w:tab/>
        <w:t>Naci H, Lehman R, Wouters OJ, Goldacre B, Yudkin JS. Rethinking the appraisal and approval of drugs for type 2 diabetes. BMJ. 2015;351:h5260.</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20.</w:t>
      </w:r>
      <w:r w:rsidRPr="005F6198">
        <w:rPr>
          <w:rFonts w:ascii="Cambria" w:hAnsi="Cambria"/>
          <w:sz w:val="24"/>
          <w:szCs w:val="24"/>
          <w:lang w:val="en-US"/>
        </w:rPr>
        <w:tab/>
        <w:t>Prasad V, Kim C, Burotto M, Vandross A. The Strength of Association Between Surrogate End Points and Survival in Oncology: A Systematic Review of Trial-Level Meta-analyses. JAMA internal medicine. 2015;175(8):1389-98.</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21.</w:t>
      </w:r>
      <w:r w:rsidRPr="005F6198">
        <w:rPr>
          <w:rFonts w:ascii="Cambria" w:hAnsi="Cambria"/>
          <w:sz w:val="24"/>
          <w:szCs w:val="24"/>
          <w:lang w:val="en-US"/>
        </w:rPr>
        <w:tab/>
        <w:t>Svensson S, Menkes DB, Lexchin J. Surrogate outcomes in clinical trials: a cautionary tale. JAMA internal medicine. 2013;173(8):611-2.</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22.</w:t>
      </w:r>
      <w:r w:rsidRPr="005F6198">
        <w:rPr>
          <w:rFonts w:ascii="Cambria" w:hAnsi="Cambria"/>
          <w:sz w:val="24"/>
          <w:szCs w:val="24"/>
          <w:lang w:val="en-US"/>
        </w:rPr>
        <w:tab/>
        <w:t>Velasco Garrido M, Mangiapane S. Surrogate outcomes in health technology assessment: an international comparison. International journal of technology assessment in health care. 2009;25(3):315-22.</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23.</w:t>
      </w:r>
      <w:r w:rsidRPr="005F6198">
        <w:rPr>
          <w:rFonts w:ascii="Cambria" w:hAnsi="Cambria"/>
          <w:sz w:val="24"/>
          <w:szCs w:val="24"/>
          <w:lang w:val="en-US"/>
        </w:rPr>
        <w:tab/>
        <w:t>Mangiapane S, Velasco Garrido M. Use of Surrogate end points in HTA. GMS health technology assessment. 2009;5:Doc12.</w:t>
      </w:r>
    </w:p>
    <w:p w:rsidR="001544D4" w:rsidRPr="005F6198" w:rsidRDefault="001544D4" w:rsidP="005F6198">
      <w:pPr>
        <w:pStyle w:val="NoSpacing"/>
        <w:rPr>
          <w:rFonts w:ascii="Cambria" w:hAnsi="Cambria"/>
          <w:sz w:val="24"/>
          <w:szCs w:val="24"/>
        </w:rPr>
      </w:pPr>
      <w:r w:rsidRPr="005F6198">
        <w:rPr>
          <w:rFonts w:ascii="Cambria" w:hAnsi="Cambria"/>
          <w:sz w:val="24"/>
          <w:szCs w:val="24"/>
          <w:lang w:val="en-US"/>
        </w:rPr>
        <w:t>24.</w:t>
      </w:r>
      <w:r w:rsidRPr="005F6198">
        <w:rPr>
          <w:rFonts w:ascii="Cambria" w:hAnsi="Cambria"/>
          <w:sz w:val="24"/>
          <w:szCs w:val="24"/>
          <w:lang w:val="en-US"/>
        </w:rPr>
        <w:tab/>
        <w:t xml:space="preserve">Henshall C SL, Eichler H-G, Lemgruber A, Longson C, O'Rourke B, Tunis S. Understanding the Role and Evidence Expectations of Health Technology Assessment and Coverage/Payer Bodies: What Are They Looking for, and How and Why Does This Differ From What Regulators Require? </w:t>
      </w:r>
      <w:r w:rsidRPr="005F6198">
        <w:rPr>
          <w:rFonts w:ascii="Cambria" w:hAnsi="Cambria"/>
          <w:sz w:val="24"/>
          <w:szCs w:val="24"/>
        </w:rPr>
        <w:t>Therapeutic Innovation &amp; Regulatory Science. 2014;48 (3):341-46.</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rPr>
        <w:t xml:space="preserve">25. IQWiG. Aussagekraft von Surrogatendpunkten in der Onkologie. </w:t>
      </w:r>
      <w:r w:rsidRPr="005F6198">
        <w:rPr>
          <w:rFonts w:ascii="Cambria" w:hAnsi="Cambria"/>
          <w:sz w:val="24"/>
          <w:szCs w:val="24"/>
          <w:lang w:val="en-US"/>
        </w:rPr>
        <w:t>2011. Available at URL: https://</w:t>
      </w:r>
      <w:hyperlink r:id="rId48" w:history="1">
        <w:r w:rsidRPr="005F6198">
          <w:rPr>
            <w:rStyle w:val="Hyperlink"/>
            <w:rFonts w:ascii="Cambria" w:hAnsi="Cambria"/>
            <w:color w:val="auto"/>
            <w:sz w:val="24"/>
            <w:szCs w:val="24"/>
            <w:u w:val="none"/>
            <w:lang w:val="en-US"/>
          </w:rPr>
          <w:t>www.iqwig.de/download/A10-05_Rapid_Report_Version_1-1_Surrogatendpunkte_in_der_Onkologie.pdf</w:t>
        </w:r>
      </w:hyperlink>
      <w:r w:rsidRPr="005F6198">
        <w:rPr>
          <w:rFonts w:ascii="Cambria" w:hAnsi="Cambria"/>
          <w:sz w:val="24"/>
          <w:szCs w:val="24"/>
          <w:lang w:val="en-US"/>
        </w:rPr>
        <w:t>.</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26.</w:t>
      </w:r>
      <w:r w:rsidRPr="005F6198">
        <w:rPr>
          <w:rFonts w:ascii="Cambria" w:hAnsi="Cambria"/>
          <w:sz w:val="24"/>
          <w:szCs w:val="24"/>
          <w:lang w:val="en-US"/>
        </w:rPr>
        <w:tab/>
        <w:t>Kantarjian HM, Fojo T, Mathisen M, Zwelling LA. Cancer drugs in the United States: Justum Pretium--the just price. Journal of clinical oncology. 2013;31(28):3600-4.</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lastRenderedPageBreak/>
        <w:t>27.</w:t>
      </w:r>
      <w:r w:rsidRPr="005F6198">
        <w:rPr>
          <w:rFonts w:ascii="Cambria" w:hAnsi="Cambria"/>
          <w:sz w:val="24"/>
          <w:szCs w:val="24"/>
          <w:lang w:val="en-US"/>
        </w:rPr>
        <w:tab/>
        <w:t>Cortazar P, Zhang L, Untch M, Mehta K, Costantino JP, Wolmark N, et al. Pathological complete response and long-term clinical benefit in breast cancer: the CTNeoBC pooled analysis. Lancet. 2014;384(9938):164-72.</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28.</w:t>
      </w:r>
      <w:r w:rsidRPr="005F6198">
        <w:rPr>
          <w:rFonts w:ascii="Cambria" w:hAnsi="Cambria"/>
          <w:sz w:val="24"/>
          <w:szCs w:val="24"/>
          <w:lang w:val="en-US"/>
        </w:rPr>
        <w:tab/>
        <w:t>Tuma R. Progression-free survival remains debatable endpoint in cancer trials. Journal of the National Cancer Institute. 2009;101(21):1439-41.</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29.</w:t>
      </w:r>
      <w:r w:rsidRPr="005F6198">
        <w:rPr>
          <w:rFonts w:ascii="Cambria" w:hAnsi="Cambria"/>
          <w:sz w:val="24"/>
          <w:szCs w:val="24"/>
          <w:lang w:val="en-US"/>
        </w:rPr>
        <w:tab/>
        <w:t xml:space="preserve">Kaplan W, Wirtz V, Mantel-Teeuwisse A, Stolk P, Duthey B, Laing R. Priority Medicines for Europe and the World 2013 Update Report. Available at URL: </w:t>
      </w:r>
      <w:hyperlink r:id="rId49" w:history="1">
        <w:r w:rsidRPr="005F6198">
          <w:rPr>
            <w:rStyle w:val="Hyperlink"/>
            <w:rFonts w:ascii="Cambria" w:hAnsi="Cambria"/>
            <w:color w:val="auto"/>
            <w:sz w:val="24"/>
            <w:szCs w:val="24"/>
            <w:u w:val="none"/>
            <w:lang w:val="en-US"/>
          </w:rPr>
          <w:t>http://www.who.int/medicines/areas/priority_medicines/MasterDocJune28_FINAL_Web.pdf?ua=1</w:t>
        </w:r>
      </w:hyperlink>
      <w:r w:rsidRPr="005F6198">
        <w:rPr>
          <w:rFonts w:ascii="Cambria" w:hAnsi="Cambria"/>
          <w:sz w:val="24"/>
          <w:szCs w:val="24"/>
          <w:lang w:val="en-US"/>
        </w:rPr>
        <w:t>.</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30.</w:t>
      </w:r>
      <w:r w:rsidRPr="005F6198">
        <w:rPr>
          <w:rFonts w:ascii="Cambria" w:hAnsi="Cambria"/>
          <w:sz w:val="24"/>
          <w:szCs w:val="24"/>
          <w:lang w:val="en-US"/>
        </w:rPr>
        <w:tab/>
        <w:t>Arrowsmith J. Trial watch: phase III and submission failures: 2007-2010. Nature reviews Drug discovery. 2011;10(2):87.</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31.</w:t>
      </w:r>
      <w:r w:rsidRPr="005F6198">
        <w:rPr>
          <w:rFonts w:ascii="Cambria" w:hAnsi="Cambria"/>
          <w:sz w:val="24"/>
          <w:szCs w:val="24"/>
          <w:lang w:val="en-US"/>
        </w:rPr>
        <w:tab/>
        <w:t>Eichler HG, Abadie E, Breckenridge A, Flamion B, Gustafsson LL, Leufkens H, et al. Bridging the efficacy-effectiveness gap: a regulator's perspective on addressing variability of drug response. Nature reviews Drug discovery. 2011;10(7):495-506.</w:t>
      </w:r>
    </w:p>
    <w:p w:rsidR="001544D4" w:rsidRPr="005F6198" w:rsidRDefault="001544D4" w:rsidP="005F6198">
      <w:pPr>
        <w:pStyle w:val="NoSpacing"/>
        <w:rPr>
          <w:rFonts w:ascii="Cambria" w:hAnsi="Cambria"/>
          <w:sz w:val="24"/>
          <w:szCs w:val="24"/>
        </w:rPr>
      </w:pPr>
      <w:r w:rsidRPr="005F6198">
        <w:rPr>
          <w:rFonts w:ascii="Cambria" w:hAnsi="Cambria"/>
          <w:sz w:val="24"/>
          <w:szCs w:val="24"/>
        </w:rPr>
        <w:t>32.</w:t>
      </w:r>
      <w:r w:rsidRPr="005F6198">
        <w:rPr>
          <w:rFonts w:ascii="Cambria" w:hAnsi="Cambria"/>
          <w:sz w:val="24"/>
          <w:szCs w:val="24"/>
        </w:rPr>
        <w:tab/>
        <w:t xml:space="preserve">EMA. EMA Annual Report 2015. Available at URL: </w:t>
      </w:r>
      <w:hyperlink r:id="rId50" w:history="1">
        <w:r w:rsidRPr="005F6198">
          <w:rPr>
            <w:rStyle w:val="Hyperlink"/>
            <w:rFonts w:ascii="Cambria" w:hAnsi="Cambria"/>
            <w:color w:val="auto"/>
            <w:sz w:val="24"/>
            <w:szCs w:val="24"/>
            <w:u w:val="none"/>
          </w:rPr>
          <w:t>http://www.ema.europa.eu/docs/en_GB/document_library/Annual_report/2016/05/WC500206482.pdf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33.</w:t>
      </w:r>
      <w:r w:rsidRPr="005F6198">
        <w:rPr>
          <w:rFonts w:ascii="Cambria" w:hAnsi="Cambria"/>
          <w:sz w:val="24"/>
          <w:szCs w:val="24"/>
        </w:rPr>
        <w:tab/>
        <w:t>Baird LG, Banken R, Eichler HG, Kristensen FB, Lee DK, Lim JC, et al. Accelerated access to innovative medicines for patients in need. Clinical pharmacology and therapeutics. 2014;96(5):559-71.</w:t>
      </w:r>
    </w:p>
    <w:p w:rsidR="001544D4" w:rsidRPr="005F6198" w:rsidRDefault="001544D4" w:rsidP="005F6198">
      <w:pPr>
        <w:pStyle w:val="NoSpacing"/>
        <w:rPr>
          <w:rFonts w:ascii="Cambria" w:hAnsi="Cambria"/>
          <w:sz w:val="24"/>
          <w:szCs w:val="24"/>
        </w:rPr>
      </w:pPr>
      <w:r w:rsidRPr="005F6198">
        <w:rPr>
          <w:rFonts w:ascii="Cambria" w:hAnsi="Cambria"/>
          <w:sz w:val="24"/>
          <w:szCs w:val="24"/>
        </w:rPr>
        <w:t>34.</w:t>
      </w:r>
      <w:r w:rsidRPr="005F6198">
        <w:rPr>
          <w:rFonts w:ascii="Cambria" w:hAnsi="Cambria"/>
          <w:sz w:val="24"/>
          <w:szCs w:val="24"/>
        </w:rPr>
        <w:tab/>
        <w:t>Frank C, Himmelstein DU, Woolhandler S, Bor DH, Wolfe SM, Heymann O, et al. Era of faster FDA drug approval has also seen increased black-box warnings and market withdrawals. Health affairs (Project Hope). 2014;33(8):1453-9.</w:t>
      </w:r>
    </w:p>
    <w:p w:rsidR="001544D4" w:rsidRPr="005F6198" w:rsidRDefault="001544D4" w:rsidP="005F6198">
      <w:pPr>
        <w:pStyle w:val="NoSpacing"/>
        <w:rPr>
          <w:rFonts w:ascii="Cambria" w:hAnsi="Cambria"/>
          <w:sz w:val="24"/>
          <w:szCs w:val="24"/>
        </w:rPr>
      </w:pPr>
      <w:r w:rsidRPr="005F6198">
        <w:rPr>
          <w:rFonts w:ascii="Cambria" w:hAnsi="Cambria"/>
          <w:sz w:val="24"/>
          <w:szCs w:val="24"/>
        </w:rPr>
        <w:t>35.</w:t>
      </w:r>
      <w:r w:rsidRPr="005F6198">
        <w:rPr>
          <w:rFonts w:ascii="Cambria" w:hAnsi="Cambria"/>
          <w:sz w:val="24"/>
          <w:szCs w:val="24"/>
        </w:rPr>
        <w:tab/>
        <w:t xml:space="preserve">“Adaptive licensing” or “adaptive pathways”: Deregulation under the guise of earlier access. Available at URL: </w:t>
      </w:r>
      <w:hyperlink r:id="rId51" w:history="1">
        <w:r w:rsidRPr="005F6198">
          <w:rPr>
            <w:rStyle w:val="Hyperlink"/>
            <w:rFonts w:ascii="Cambria" w:hAnsi="Cambria"/>
            <w:color w:val="auto"/>
            <w:sz w:val="24"/>
            <w:szCs w:val="24"/>
            <w:u w:val="none"/>
          </w:rPr>
          <w:t>http://english.prescrire.org/Docu/DOCSEUROPE/20151019_AdaptiveLicensing.pdf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36.</w:t>
      </w:r>
      <w:r w:rsidRPr="005F6198">
        <w:rPr>
          <w:rFonts w:ascii="Cambria" w:hAnsi="Cambria"/>
          <w:sz w:val="24"/>
          <w:szCs w:val="24"/>
        </w:rPr>
        <w:tab/>
        <w:t>Annemans L, Cleemput I, Hulstaert F, Simoens S. Comparative effectiveness research and measuring the level of pharmaceutical innovation in the EU. Journal of comparative effectiveness research. 2012;1(1):19-29.</w:t>
      </w:r>
    </w:p>
    <w:p w:rsidR="001544D4" w:rsidRPr="005F6198" w:rsidRDefault="001544D4" w:rsidP="005F6198">
      <w:pPr>
        <w:pStyle w:val="NoSpacing"/>
        <w:rPr>
          <w:rFonts w:ascii="Cambria" w:hAnsi="Cambria"/>
          <w:sz w:val="24"/>
          <w:szCs w:val="24"/>
        </w:rPr>
      </w:pPr>
      <w:r w:rsidRPr="005F6198">
        <w:rPr>
          <w:rFonts w:ascii="Cambria" w:hAnsi="Cambria"/>
          <w:sz w:val="24"/>
          <w:szCs w:val="24"/>
        </w:rPr>
        <w:t>37.</w:t>
      </w:r>
      <w:r w:rsidRPr="005F6198">
        <w:rPr>
          <w:rFonts w:ascii="Cambria" w:hAnsi="Cambria"/>
          <w:sz w:val="24"/>
          <w:szCs w:val="24"/>
        </w:rPr>
        <w:tab/>
        <w:t>Kelly RJ, Smith TJ. Delivering maximum clinical benefit at an affordable price: engaging stakeholders in cancer care. The lancet oncology. 2014;15(3):e112-e8.</w:t>
      </w:r>
    </w:p>
    <w:p w:rsidR="001544D4" w:rsidRPr="005F6198" w:rsidRDefault="001544D4" w:rsidP="005F6198">
      <w:pPr>
        <w:pStyle w:val="NoSpacing"/>
        <w:rPr>
          <w:rFonts w:ascii="Cambria" w:hAnsi="Cambria"/>
          <w:sz w:val="24"/>
          <w:szCs w:val="24"/>
        </w:rPr>
      </w:pPr>
      <w:r w:rsidRPr="005F6198">
        <w:rPr>
          <w:rFonts w:ascii="Cambria" w:hAnsi="Cambria"/>
          <w:sz w:val="24"/>
          <w:szCs w:val="24"/>
        </w:rPr>
        <w:t>38.</w:t>
      </w:r>
      <w:r w:rsidRPr="005F6198">
        <w:rPr>
          <w:rFonts w:ascii="Cambria" w:hAnsi="Cambria"/>
          <w:sz w:val="24"/>
          <w:szCs w:val="24"/>
        </w:rPr>
        <w:tab/>
        <w:t>Howard DH, Bach P, Berndt ER, Conti RM. Pricing in the Market for Anticancer Drugs. Journal of Economic Perspectives. 2015;29(1):139-62.</w:t>
      </w:r>
    </w:p>
    <w:p w:rsidR="001544D4" w:rsidRPr="005F6198" w:rsidRDefault="001544D4" w:rsidP="005F6198">
      <w:pPr>
        <w:pStyle w:val="NoSpacing"/>
        <w:rPr>
          <w:rFonts w:ascii="Cambria" w:hAnsi="Cambria"/>
          <w:sz w:val="24"/>
          <w:szCs w:val="24"/>
        </w:rPr>
      </w:pPr>
      <w:r w:rsidRPr="005F6198">
        <w:rPr>
          <w:rFonts w:ascii="Cambria" w:hAnsi="Cambria"/>
          <w:sz w:val="24"/>
          <w:szCs w:val="24"/>
        </w:rPr>
        <w:t>39.</w:t>
      </w:r>
      <w:r w:rsidRPr="005F6198">
        <w:rPr>
          <w:rFonts w:ascii="Cambria" w:hAnsi="Cambria"/>
          <w:sz w:val="24"/>
          <w:szCs w:val="24"/>
        </w:rPr>
        <w:tab/>
        <w:t>Cohen P, Felix A. Are payers treating orphan drugs differently? Journal of Market Access &amp; Health Policy 2014;2:23513</w:t>
      </w:r>
    </w:p>
    <w:p w:rsidR="001544D4" w:rsidRPr="005F6198" w:rsidRDefault="001544D4" w:rsidP="005F6198">
      <w:pPr>
        <w:pStyle w:val="NoSpacing"/>
        <w:rPr>
          <w:rFonts w:ascii="Cambria" w:hAnsi="Cambria"/>
          <w:sz w:val="24"/>
          <w:szCs w:val="24"/>
        </w:rPr>
      </w:pPr>
      <w:r w:rsidRPr="005F6198">
        <w:rPr>
          <w:rFonts w:ascii="Cambria" w:hAnsi="Cambria"/>
          <w:sz w:val="24"/>
          <w:szCs w:val="24"/>
        </w:rPr>
        <w:t>40.</w:t>
      </w:r>
      <w:r w:rsidRPr="005F6198">
        <w:rPr>
          <w:rFonts w:ascii="Cambria" w:hAnsi="Cambria"/>
          <w:sz w:val="24"/>
          <w:szCs w:val="24"/>
        </w:rPr>
        <w:tab/>
        <w:t xml:space="preserve">Cerreta F. EMA Adaptive Pathways Pilot Presentation at STAMP. Available at URL: </w:t>
      </w:r>
      <w:hyperlink r:id="rId52" w:history="1">
        <w:r w:rsidRPr="005F6198">
          <w:rPr>
            <w:rStyle w:val="Hyperlink"/>
            <w:rFonts w:ascii="Cambria" w:hAnsi="Cambria"/>
            <w:color w:val="auto"/>
            <w:sz w:val="24"/>
            <w:szCs w:val="24"/>
            <w:u w:val="none"/>
          </w:rPr>
          <w:t>http://www.ema.europa.eu/docs/en_GB/document_library/Presentation/2015/11/WC500196727.pdf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41.</w:t>
      </w:r>
      <w:r w:rsidRPr="005F6198">
        <w:rPr>
          <w:rFonts w:ascii="Cambria" w:hAnsi="Cambria"/>
          <w:sz w:val="24"/>
          <w:szCs w:val="24"/>
        </w:rPr>
        <w:tab/>
        <w:t>Banzi R, Gerardi C, Bertele V, Garattini S. Approvals of drugs with uncertain benefit-risk profiles in Europe. European journal of internal medicine. 2015;26(8):572-84.</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42.</w:t>
      </w:r>
      <w:r w:rsidRPr="005F6198">
        <w:rPr>
          <w:rFonts w:ascii="Cambria" w:hAnsi="Cambria"/>
          <w:sz w:val="24"/>
          <w:szCs w:val="24"/>
          <w:lang w:val="en-US"/>
        </w:rPr>
        <w:tab/>
        <w:t>Garattini S. Time to revisit the orphan drug law. European journal of clinical pharmacology. 2012;68(2):113.</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43.</w:t>
      </w:r>
      <w:r w:rsidRPr="005F6198">
        <w:rPr>
          <w:rFonts w:ascii="Cambria" w:hAnsi="Cambria"/>
          <w:sz w:val="24"/>
          <w:szCs w:val="24"/>
          <w:lang w:val="en-US"/>
        </w:rPr>
        <w:tab/>
        <w:t>Picavet E, Cassiman D, Hollak CE, Maertens JA, Simoens S. Clinical evidence for orphan medicinal products-a cause for concern? Orphanet journal of rare diseases. 2013;8:164.</w:t>
      </w:r>
    </w:p>
    <w:p w:rsidR="001544D4" w:rsidRPr="005F6198" w:rsidRDefault="001544D4" w:rsidP="005F6198">
      <w:pPr>
        <w:pStyle w:val="NoSpacing"/>
        <w:rPr>
          <w:rFonts w:ascii="Cambria" w:hAnsi="Cambria"/>
          <w:sz w:val="24"/>
          <w:szCs w:val="24"/>
        </w:rPr>
      </w:pPr>
      <w:r w:rsidRPr="005F6198">
        <w:rPr>
          <w:rFonts w:ascii="Cambria" w:hAnsi="Cambria"/>
          <w:sz w:val="24"/>
          <w:szCs w:val="24"/>
          <w:lang w:val="en-US"/>
        </w:rPr>
        <w:lastRenderedPageBreak/>
        <w:t>44.</w:t>
      </w:r>
      <w:r w:rsidRPr="005F6198">
        <w:rPr>
          <w:rFonts w:ascii="Cambria" w:hAnsi="Cambria"/>
          <w:sz w:val="24"/>
          <w:szCs w:val="24"/>
          <w:lang w:val="en-US"/>
        </w:rPr>
        <w:tab/>
        <w:t xml:space="preserve">Kesselheim AS, Myers JA, Solomon DH, Winkelmayer WC, Levin R, Avorn J. The prevalence and cost of unapproved uses of top-selling orphan drugs. </w:t>
      </w:r>
      <w:r w:rsidRPr="005F6198">
        <w:rPr>
          <w:rFonts w:ascii="Cambria" w:hAnsi="Cambria"/>
          <w:sz w:val="24"/>
          <w:szCs w:val="24"/>
        </w:rPr>
        <w:t>PloS one. 2012;7(2):e31894.</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45.</w:t>
      </w:r>
      <w:r w:rsidRPr="005F6198">
        <w:rPr>
          <w:rFonts w:ascii="Cambria" w:hAnsi="Cambria"/>
          <w:sz w:val="24"/>
          <w:szCs w:val="24"/>
          <w:lang w:val="en-US"/>
        </w:rPr>
        <w:tab/>
        <w:t>Godman B, Finlayson AE, Cheema PK, Zebedin-Brandl E, Gutierrez-Ibarluzea I, Jones J, et al. Personalizing health care: feasibility and future implications. BMC medicine. 2013;11:179.</w:t>
      </w:r>
    </w:p>
    <w:p w:rsidR="001544D4" w:rsidRPr="005F6198" w:rsidRDefault="001544D4" w:rsidP="005F6198">
      <w:pPr>
        <w:pStyle w:val="NoSpacing"/>
        <w:rPr>
          <w:rFonts w:ascii="Cambria" w:hAnsi="Cambria"/>
          <w:sz w:val="24"/>
          <w:szCs w:val="24"/>
        </w:rPr>
      </w:pPr>
      <w:r w:rsidRPr="005F6198">
        <w:rPr>
          <w:rFonts w:ascii="Cambria" w:hAnsi="Cambria"/>
          <w:sz w:val="24"/>
          <w:szCs w:val="24"/>
        </w:rPr>
        <w:t>46.</w:t>
      </w:r>
      <w:r w:rsidRPr="005F6198">
        <w:rPr>
          <w:rFonts w:ascii="Cambria" w:hAnsi="Cambria"/>
          <w:sz w:val="24"/>
          <w:szCs w:val="24"/>
        </w:rPr>
        <w:tab/>
        <w:t>Redig AJ, Janne PA. Basket trials and the evolution of clinical trial design in an era of genomic medicine. Journal of clinical oncology : official journal of the American Society of Clinical Oncology. 2015;33(9):975-7.</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47. Mediapart. Secret des affaires, Autorisations de mise sur le marché au rabais et opacité des essais cliniques. Available at URL:  https://blogs.mediapart.fr/formindep/blog/010415/secret-des-affaires-autorisations-de-mise-sur-le-marche-au-rabais-et-opacite-des-essais-cliniques.</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pl-PL"/>
        </w:rPr>
        <w:t>48.</w:t>
      </w:r>
      <w:r w:rsidRPr="005F6198">
        <w:rPr>
          <w:rFonts w:ascii="Cambria" w:hAnsi="Cambria"/>
          <w:sz w:val="24"/>
          <w:szCs w:val="24"/>
          <w:lang w:val="pl-PL"/>
        </w:rPr>
        <w:tab/>
        <w:t xml:space="preserve">Hyman DM, Puzanov I, Subbiah V, Faris JE, Chau I, Blay JY, et al. </w:t>
      </w:r>
      <w:r w:rsidRPr="005F6198">
        <w:rPr>
          <w:rFonts w:ascii="Cambria" w:hAnsi="Cambria"/>
          <w:sz w:val="24"/>
          <w:szCs w:val="24"/>
          <w:lang w:val="en-US"/>
        </w:rPr>
        <w:t>Vemurafenib in Multiple Nonmelanoma Cancers with BRAF V600 Mutations. NEJM. 2015;373(8):726-36.</w:t>
      </w:r>
    </w:p>
    <w:p w:rsidR="001544D4" w:rsidRPr="005F6198" w:rsidRDefault="001544D4" w:rsidP="005F6198">
      <w:pPr>
        <w:pStyle w:val="NoSpacing"/>
        <w:rPr>
          <w:rFonts w:ascii="Cambria" w:hAnsi="Cambria"/>
          <w:sz w:val="24"/>
          <w:szCs w:val="24"/>
        </w:rPr>
      </w:pPr>
      <w:r w:rsidRPr="005F6198">
        <w:rPr>
          <w:rFonts w:ascii="Cambria" w:hAnsi="Cambria"/>
          <w:sz w:val="24"/>
          <w:szCs w:val="24"/>
        </w:rPr>
        <w:t>49.</w:t>
      </w:r>
      <w:r w:rsidRPr="005F6198">
        <w:rPr>
          <w:rFonts w:ascii="Cambria" w:hAnsi="Cambria"/>
          <w:sz w:val="24"/>
          <w:szCs w:val="24"/>
        </w:rPr>
        <w:tab/>
        <w:t>Joppi R, Cinconze E, Mezzalira L, Pase D, Poggiani C, Rossi E, et al. Hospitalized patients with atrial fibrillation compared to those included in recent trials on novel oral anticoagulants: a population-based study. European journal of internal medicine. 2013;24(4):318-23.</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de-AT"/>
        </w:rPr>
        <w:t xml:space="preserve">50. Godman B, Shrank W, Andersen M, Berg C, Bishop I, Burkhardt T, et al. </w:t>
      </w:r>
      <w:r w:rsidRPr="005F6198">
        <w:rPr>
          <w:rFonts w:ascii="Cambria" w:hAnsi="Cambria"/>
          <w:sz w:val="24"/>
          <w:szCs w:val="24"/>
          <w:lang w:val="en-US"/>
        </w:rPr>
        <w:t>Policies to enhance prescribing efficiency in europe: findings and future implications. Frontiers in pharmacology. 2010;1:141.</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51.</w:t>
      </w:r>
      <w:r w:rsidRPr="005F6198">
        <w:rPr>
          <w:rFonts w:ascii="Cambria" w:hAnsi="Cambria"/>
          <w:sz w:val="24"/>
          <w:szCs w:val="24"/>
          <w:lang w:val="en-US"/>
        </w:rPr>
        <w:tab/>
        <w:t>Godman B, Malmstrom RE, Diogene E, Jayathissa S, McTaggart S, Cars T, et al. Dabigatran - a continuing exemplar case history demonstrating the need for comprehensive models to optimize the utilization of new drugs. Frontiers in pharmacology. 2014;5:109.</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52.</w:t>
      </w:r>
      <w:r w:rsidRPr="005F6198">
        <w:rPr>
          <w:rFonts w:ascii="Cambria" w:hAnsi="Cambria"/>
          <w:sz w:val="24"/>
          <w:szCs w:val="24"/>
          <w:lang w:val="en-US"/>
        </w:rPr>
        <w:tab/>
        <w:t>Godman B, Malmstrom R, Bennie M, Sakshaug S, Burkhardt T, Campbell S, Garuoliene K, Lonsdale J et al. Prescribing restrictions - a necessary strategy among some European countries to enhance future prescribing efficiency?'. Reviews in Health Care. 2012;3(1):5-16.</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53.</w:t>
      </w:r>
      <w:r w:rsidRPr="005F6198">
        <w:rPr>
          <w:rFonts w:ascii="Cambria" w:hAnsi="Cambria"/>
          <w:sz w:val="24"/>
          <w:szCs w:val="24"/>
          <w:lang w:val="en-US"/>
        </w:rPr>
        <w:tab/>
        <w:t>Adamski J, Godman B, Ofierska-Sujkowska G, Osinska B, Herholz H, Wendykowska K, et al. Risk sharing arrangements for pharmaceuticals: potential considerations and recommendations for European payers. BMC health services research. 2010;10:153.</w:t>
      </w:r>
    </w:p>
    <w:p w:rsidR="001544D4" w:rsidRPr="005F6198" w:rsidRDefault="001544D4" w:rsidP="005F6198">
      <w:pPr>
        <w:pStyle w:val="NoSpacing"/>
        <w:rPr>
          <w:rFonts w:ascii="Cambria" w:hAnsi="Cambria"/>
          <w:sz w:val="24"/>
          <w:szCs w:val="24"/>
        </w:rPr>
      </w:pPr>
      <w:r w:rsidRPr="005F6198">
        <w:rPr>
          <w:rFonts w:ascii="Cambria" w:hAnsi="Cambria"/>
          <w:sz w:val="24"/>
          <w:szCs w:val="24"/>
        </w:rPr>
        <w:t>54.</w:t>
      </w:r>
      <w:r w:rsidRPr="005F6198">
        <w:rPr>
          <w:rFonts w:ascii="Cambria" w:hAnsi="Cambria"/>
          <w:sz w:val="24"/>
          <w:szCs w:val="24"/>
        </w:rPr>
        <w:tab/>
        <w:t>Ferrario A KP. Managed entry agreements for pharmaceuticals: The European experience: LSE; 201. Available at URL: http://ec.europa.eu/enterprise/sectors/healthcare/files/docs/mea_report_en.pdf</w:t>
      </w:r>
    </w:p>
    <w:p w:rsidR="001544D4" w:rsidRPr="005F6198" w:rsidRDefault="001544D4" w:rsidP="005F6198">
      <w:pPr>
        <w:pStyle w:val="NoSpacing"/>
        <w:rPr>
          <w:rFonts w:ascii="Cambria" w:hAnsi="Cambria"/>
          <w:sz w:val="24"/>
          <w:szCs w:val="24"/>
        </w:rPr>
      </w:pPr>
      <w:r w:rsidRPr="005F6198">
        <w:rPr>
          <w:rFonts w:ascii="Cambria" w:hAnsi="Cambria"/>
          <w:sz w:val="24"/>
          <w:szCs w:val="24"/>
        </w:rPr>
        <w:t>55.</w:t>
      </w:r>
      <w:r w:rsidRPr="005F6198">
        <w:rPr>
          <w:rFonts w:ascii="Cambria" w:hAnsi="Cambria"/>
          <w:sz w:val="24"/>
          <w:szCs w:val="24"/>
        </w:rPr>
        <w:tab/>
        <w:t>Husereau D, Henshall C, Jivraj J. Adaptive approaches to licensing, health technology assessment, and introduction of drugs and devices. International journal of technology assessment in health care. 2014;30(3):241-9.</w:t>
      </w:r>
    </w:p>
    <w:p w:rsidR="001544D4" w:rsidRPr="005F6198" w:rsidRDefault="001544D4" w:rsidP="005F6198">
      <w:pPr>
        <w:pStyle w:val="NoSpacing"/>
        <w:rPr>
          <w:rFonts w:ascii="Cambria" w:hAnsi="Cambria"/>
          <w:sz w:val="24"/>
          <w:szCs w:val="24"/>
        </w:rPr>
      </w:pPr>
      <w:r w:rsidRPr="005F6198">
        <w:rPr>
          <w:rFonts w:ascii="Cambria" w:hAnsi="Cambria"/>
          <w:sz w:val="24"/>
          <w:szCs w:val="24"/>
        </w:rPr>
        <w:t>56.</w:t>
      </w:r>
      <w:r w:rsidRPr="005F6198">
        <w:rPr>
          <w:rFonts w:ascii="Cambria" w:hAnsi="Cambria"/>
          <w:sz w:val="24"/>
          <w:szCs w:val="24"/>
        </w:rPr>
        <w:tab/>
        <w:t xml:space="preserve">EMA. Adaptive pathways to patients: report on the initial experience of the pilot project. Available at URL:  </w:t>
      </w:r>
      <w:hyperlink r:id="rId53" w:history="1">
        <w:r w:rsidRPr="005F6198">
          <w:rPr>
            <w:rStyle w:val="Hyperlink"/>
            <w:rFonts w:ascii="Cambria" w:hAnsi="Cambria"/>
            <w:color w:val="auto"/>
            <w:sz w:val="24"/>
            <w:szCs w:val="24"/>
            <w:u w:val="none"/>
          </w:rPr>
          <w:t>http://www.ema.europa.eu/docs/en_GB/document_library/Report/2014/12/WC500179560.pdf</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t>57.</w:t>
      </w:r>
      <w:r w:rsidRPr="005F6198">
        <w:rPr>
          <w:rFonts w:ascii="Cambria" w:hAnsi="Cambria"/>
          <w:sz w:val="24"/>
          <w:szCs w:val="24"/>
        </w:rPr>
        <w:tab/>
        <w:t>Leopold C, Vogler S, Mantel-Teeuwisse AK, de Joncheere K, Leufkens HG, Laing R. Differences in external price referencing in Europe: a descriptive overview. Health policy (Amsterdam, Netherlands). 2012;104(1):50-60..</w:t>
      </w:r>
    </w:p>
    <w:p w:rsidR="001544D4" w:rsidRPr="005F6198" w:rsidRDefault="001544D4" w:rsidP="005F6198">
      <w:pPr>
        <w:pStyle w:val="NoSpacing"/>
        <w:rPr>
          <w:rFonts w:ascii="Cambria" w:hAnsi="Cambria"/>
          <w:sz w:val="24"/>
          <w:szCs w:val="24"/>
        </w:rPr>
      </w:pPr>
      <w:r w:rsidRPr="005F6198">
        <w:rPr>
          <w:rFonts w:ascii="Cambria" w:hAnsi="Cambria"/>
          <w:sz w:val="24"/>
          <w:szCs w:val="24"/>
        </w:rPr>
        <w:lastRenderedPageBreak/>
        <w:t>58.</w:t>
      </w:r>
      <w:r w:rsidRPr="005F6198">
        <w:rPr>
          <w:rFonts w:ascii="Cambria" w:hAnsi="Cambria"/>
          <w:sz w:val="24"/>
          <w:szCs w:val="24"/>
        </w:rPr>
        <w:tab/>
        <w:t>Eichler HG, Hurts H, Broich K, Rasi G. Drug Regulation and Pricing--Can Regulators Influence Affordability? The New England journal of medicine. 2016;374(19):1807-9.</w:t>
      </w:r>
    </w:p>
    <w:p w:rsidR="001544D4" w:rsidRPr="005F6198" w:rsidRDefault="001544D4" w:rsidP="005F6198">
      <w:pPr>
        <w:pStyle w:val="NoSpacing"/>
        <w:rPr>
          <w:rFonts w:ascii="Cambria" w:hAnsi="Cambria"/>
          <w:sz w:val="24"/>
          <w:szCs w:val="24"/>
        </w:rPr>
      </w:pPr>
      <w:r w:rsidRPr="005F6198">
        <w:rPr>
          <w:rFonts w:ascii="Cambria" w:hAnsi="Cambria"/>
          <w:sz w:val="24"/>
          <w:szCs w:val="24"/>
        </w:rPr>
        <w:t>59.</w:t>
      </w:r>
      <w:r w:rsidRPr="005F6198">
        <w:rPr>
          <w:rFonts w:ascii="Cambria" w:hAnsi="Cambria"/>
          <w:sz w:val="24"/>
          <w:szCs w:val="24"/>
        </w:rPr>
        <w:tab/>
        <w:t>Editorial. The price of drugs for chronic myeloid leukemia (CML) is a reflection of the unsustainable prices of cancer drugs: from the perspective of a large group of CML experts. Blood. 2013;121(22):4439-42.</w:t>
      </w:r>
    </w:p>
    <w:p w:rsidR="001544D4" w:rsidRPr="005F6198" w:rsidRDefault="001544D4" w:rsidP="005F6198">
      <w:pPr>
        <w:pStyle w:val="NoSpacing"/>
        <w:rPr>
          <w:rFonts w:ascii="Cambria" w:hAnsi="Cambria"/>
          <w:sz w:val="24"/>
          <w:szCs w:val="24"/>
        </w:rPr>
      </w:pPr>
      <w:r w:rsidRPr="005F6198">
        <w:rPr>
          <w:rFonts w:ascii="Cambria" w:hAnsi="Cambria"/>
          <w:sz w:val="24"/>
          <w:szCs w:val="24"/>
        </w:rPr>
        <w:t>60.</w:t>
      </w:r>
      <w:r w:rsidRPr="005F6198">
        <w:rPr>
          <w:rFonts w:ascii="Cambria" w:hAnsi="Cambria"/>
          <w:sz w:val="24"/>
          <w:szCs w:val="24"/>
        </w:rPr>
        <w:tab/>
        <w:t>Prescrire Editorial. New drugs, new indications in 2015: little progress, and threats to access to quality healthcare for all. Rev Prescrire. 2016;36(388):133-7.</w:t>
      </w:r>
    </w:p>
    <w:p w:rsidR="001544D4" w:rsidRPr="005F6198" w:rsidRDefault="001544D4" w:rsidP="005F6198">
      <w:pPr>
        <w:pStyle w:val="NoSpacing"/>
        <w:rPr>
          <w:rFonts w:ascii="Cambria" w:hAnsi="Cambria"/>
          <w:sz w:val="24"/>
          <w:szCs w:val="24"/>
        </w:rPr>
      </w:pPr>
      <w:r w:rsidRPr="005F6198">
        <w:rPr>
          <w:rFonts w:ascii="Cambria" w:hAnsi="Cambria"/>
          <w:sz w:val="24"/>
          <w:szCs w:val="24"/>
        </w:rPr>
        <w:t>61.</w:t>
      </w:r>
      <w:r w:rsidRPr="005F6198">
        <w:rPr>
          <w:rFonts w:ascii="Cambria" w:hAnsi="Cambria"/>
          <w:sz w:val="24"/>
          <w:szCs w:val="24"/>
        </w:rPr>
        <w:tab/>
        <w:t>de Bruijn W, Ibanez C, Frisk P, Bak Pedersen H, Alkan A, Vella Bonanno P, et al. Introduction and Utilization of High Priced HCV Medicines across Europe; Implications for the Future. Frontiers in pharmacology. 2016;7:197.</w:t>
      </w:r>
    </w:p>
    <w:p w:rsidR="001544D4" w:rsidRPr="005F6198" w:rsidRDefault="001544D4" w:rsidP="005F6198">
      <w:pPr>
        <w:pStyle w:val="NoSpacing"/>
        <w:rPr>
          <w:rFonts w:ascii="Cambria" w:hAnsi="Cambria"/>
          <w:sz w:val="24"/>
          <w:szCs w:val="24"/>
        </w:rPr>
      </w:pPr>
      <w:r w:rsidRPr="005F6198">
        <w:rPr>
          <w:rFonts w:ascii="Cambria" w:hAnsi="Cambria"/>
          <w:sz w:val="24"/>
          <w:szCs w:val="24"/>
        </w:rPr>
        <w:t>62.</w:t>
      </w:r>
      <w:r w:rsidRPr="005F6198">
        <w:rPr>
          <w:rFonts w:ascii="Cambria" w:hAnsi="Cambria"/>
          <w:sz w:val="24"/>
          <w:szCs w:val="24"/>
        </w:rPr>
        <w:tab/>
        <w:t>Phelan M, Cook C. A treatment revolution for those who can afford it? Hepatitis C treatment: new medications, profits and patients. BMC infectious diseases. 2014;14 Suppl 6:S5.</w:t>
      </w:r>
    </w:p>
    <w:p w:rsidR="001544D4" w:rsidRPr="005F6198" w:rsidRDefault="001544D4" w:rsidP="005F6198">
      <w:pPr>
        <w:pStyle w:val="NoSpacing"/>
        <w:rPr>
          <w:rFonts w:ascii="Cambria" w:hAnsi="Cambria"/>
          <w:sz w:val="24"/>
          <w:szCs w:val="24"/>
        </w:rPr>
      </w:pPr>
      <w:r w:rsidRPr="005F6198">
        <w:rPr>
          <w:rFonts w:ascii="Cambria" w:hAnsi="Cambria"/>
          <w:sz w:val="24"/>
          <w:szCs w:val="24"/>
        </w:rPr>
        <w:t>63.</w:t>
      </w:r>
      <w:r w:rsidRPr="005F6198">
        <w:rPr>
          <w:rFonts w:ascii="Cambria" w:hAnsi="Cambria"/>
          <w:sz w:val="24"/>
          <w:szCs w:val="24"/>
        </w:rPr>
        <w:tab/>
        <w:t>Brennan T, Shrank W. New expensive treatments for hepatitis C infection. JAMA : the journal of the American Medical Association. 2014;312(6):593-4.</w:t>
      </w:r>
    </w:p>
    <w:p w:rsidR="001544D4" w:rsidRPr="005F6198" w:rsidRDefault="001544D4" w:rsidP="005F6198">
      <w:pPr>
        <w:pStyle w:val="NoSpacing"/>
        <w:rPr>
          <w:rFonts w:ascii="Cambria" w:hAnsi="Cambria"/>
          <w:sz w:val="24"/>
          <w:szCs w:val="24"/>
        </w:rPr>
      </w:pPr>
      <w:r w:rsidRPr="005F6198">
        <w:rPr>
          <w:rFonts w:ascii="Cambria" w:hAnsi="Cambria"/>
          <w:sz w:val="24"/>
          <w:szCs w:val="24"/>
        </w:rPr>
        <w:t>64.</w:t>
      </w:r>
      <w:r w:rsidRPr="005F6198">
        <w:rPr>
          <w:rFonts w:ascii="Cambria" w:hAnsi="Cambria"/>
          <w:sz w:val="24"/>
          <w:szCs w:val="24"/>
        </w:rPr>
        <w:tab/>
        <w:t>Ferrario A, Kanavos P. Dealing with uncertainty and high prices of new medicines: a comparative analysis of the use of managed entry agreements in Belgium, England, the Netherlands and Sweden. Social science &amp; medicin. 2015;124:39-47.</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65. Simoens S, Picavet E, Dooms M, Cassiman D, Morel T. Cost-effectiveness assessment of orphan drugs: a scientific and political conundrum. Applied health economics and health policy. 2013;11(1):1-3.</w:t>
      </w:r>
    </w:p>
    <w:p w:rsidR="001544D4" w:rsidRPr="005F6198" w:rsidRDefault="001544D4" w:rsidP="005F6198">
      <w:pPr>
        <w:pStyle w:val="NoSpacing"/>
        <w:rPr>
          <w:rFonts w:ascii="Cambria" w:hAnsi="Cambria"/>
          <w:sz w:val="24"/>
          <w:szCs w:val="24"/>
          <w:lang w:val="en-US"/>
        </w:rPr>
      </w:pPr>
      <w:r w:rsidRPr="005F6198">
        <w:rPr>
          <w:rFonts w:ascii="Cambria" w:hAnsi="Cambria"/>
          <w:sz w:val="24"/>
          <w:szCs w:val="24"/>
          <w:lang w:val="en-US"/>
        </w:rPr>
        <w:t>66.</w:t>
      </w:r>
      <w:r w:rsidRPr="005F6198">
        <w:rPr>
          <w:rFonts w:ascii="Cambria" w:hAnsi="Cambria"/>
          <w:sz w:val="24"/>
          <w:szCs w:val="24"/>
          <w:lang w:val="en-US"/>
        </w:rPr>
        <w:tab/>
        <w:t>Raftery J. Multiple sclerosis risk sharing scheme: a costly failure. BMJ. 2010;340:c1672.</w:t>
      </w:r>
    </w:p>
    <w:p w:rsidR="001544D4" w:rsidRPr="005F6198" w:rsidRDefault="001544D4" w:rsidP="005F6198">
      <w:pPr>
        <w:pStyle w:val="NoSpacing"/>
        <w:rPr>
          <w:rFonts w:ascii="Cambria" w:hAnsi="Cambria"/>
          <w:sz w:val="24"/>
          <w:szCs w:val="24"/>
        </w:rPr>
      </w:pPr>
      <w:r w:rsidRPr="005F6198">
        <w:rPr>
          <w:rFonts w:ascii="Cambria" w:hAnsi="Cambria"/>
          <w:sz w:val="24"/>
          <w:szCs w:val="24"/>
        </w:rPr>
        <w:t>67.</w:t>
      </w:r>
      <w:r w:rsidRPr="005F6198">
        <w:rPr>
          <w:rFonts w:ascii="Cambria" w:hAnsi="Cambria"/>
          <w:sz w:val="24"/>
          <w:szCs w:val="24"/>
        </w:rPr>
        <w:tab/>
        <w:t>Permanand G, Bak Pedersen H. Managing new premium-priced medicines in Europe. Journal of pharmaceutical policy and practice. 2015;8(Suppl 1):1-3.</w:t>
      </w:r>
    </w:p>
    <w:p w:rsidR="001544D4" w:rsidRPr="005F6198" w:rsidRDefault="001544D4" w:rsidP="005F6198">
      <w:pPr>
        <w:pStyle w:val="NoSpacing"/>
        <w:rPr>
          <w:rFonts w:ascii="Cambria" w:hAnsi="Cambria"/>
          <w:sz w:val="24"/>
          <w:szCs w:val="24"/>
        </w:rPr>
      </w:pPr>
      <w:r w:rsidRPr="005F6198">
        <w:rPr>
          <w:rFonts w:ascii="Cambria" w:hAnsi="Cambria"/>
          <w:sz w:val="24"/>
          <w:szCs w:val="24"/>
        </w:rPr>
        <w:t>68</w:t>
      </w:r>
      <w:r w:rsidRPr="005F6198">
        <w:rPr>
          <w:rFonts w:ascii="Cambria" w:hAnsi="Cambria"/>
          <w:sz w:val="24"/>
          <w:szCs w:val="24"/>
        </w:rPr>
        <w:tab/>
        <w:t>Cohen D. Dabigatran: how the drug company withheld important analyses. BM. 2014;349:g4670.</w:t>
      </w:r>
    </w:p>
    <w:p w:rsidR="001544D4" w:rsidRPr="005F6198" w:rsidRDefault="001544D4" w:rsidP="005F6198">
      <w:pPr>
        <w:pStyle w:val="NoSpacing"/>
        <w:rPr>
          <w:rFonts w:ascii="Cambria" w:hAnsi="Cambria"/>
          <w:sz w:val="24"/>
          <w:szCs w:val="24"/>
        </w:rPr>
      </w:pPr>
      <w:r w:rsidRPr="005F6198">
        <w:rPr>
          <w:rFonts w:ascii="Cambria" w:hAnsi="Cambria"/>
          <w:sz w:val="24"/>
          <w:szCs w:val="24"/>
        </w:rPr>
        <w:t>69.</w:t>
      </w:r>
      <w:r w:rsidRPr="005F6198">
        <w:rPr>
          <w:rFonts w:ascii="Cambria" w:hAnsi="Cambria"/>
          <w:sz w:val="24"/>
          <w:szCs w:val="24"/>
        </w:rPr>
        <w:tab/>
        <w:t xml:space="preserve">European Commission. Process on Corporate Social Responsibility in the Field of Pharmaceuticals Platform on Access to Medicines in Europe Working Group on Mechanism of Coordinated Access to Orphan Medicinal Products (MoCA-OMP) - TRANSPARENT VALUE FRAMEWORK. Available at URL: </w:t>
      </w:r>
      <w:hyperlink r:id="rId54" w:history="1">
        <w:r w:rsidRPr="005F6198">
          <w:rPr>
            <w:rStyle w:val="Hyperlink"/>
            <w:rFonts w:ascii="Cambria" w:hAnsi="Cambria"/>
            <w:color w:val="auto"/>
            <w:sz w:val="24"/>
            <w:szCs w:val="24"/>
            <w:u w:val="none"/>
          </w:rPr>
          <w:t>http://ec.europa.eu/enterprise/sectors/healthcare/files/docs/orphans_conlusions_en.pdf2012</w:t>
        </w:r>
      </w:hyperlink>
      <w:r w:rsidRPr="005F6198">
        <w:rPr>
          <w:rFonts w:ascii="Cambria" w:hAnsi="Cambria"/>
          <w:sz w:val="24"/>
          <w:szCs w:val="24"/>
        </w:rPr>
        <w:t>.</w:t>
      </w:r>
    </w:p>
    <w:p w:rsidR="001544D4" w:rsidRPr="005F6198" w:rsidRDefault="001544D4" w:rsidP="005F6198">
      <w:pPr>
        <w:pStyle w:val="NoSpacing"/>
        <w:rPr>
          <w:rFonts w:ascii="Cambria" w:hAnsi="Cambria"/>
          <w:sz w:val="24"/>
          <w:szCs w:val="24"/>
        </w:rPr>
      </w:pPr>
      <w:r w:rsidRPr="005F6198">
        <w:rPr>
          <w:rFonts w:ascii="Cambria" w:hAnsi="Cambria"/>
          <w:sz w:val="24"/>
          <w:szCs w:val="24"/>
        </w:rPr>
        <w:fldChar w:fldCharType="end"/>
      </w:r>
      <w:r w:rsidRPr="005F6198">
        <w:rPr>
          <w:rFonts w:ascii="Cambria" w:hAnsi="Cambria"/>
          <w:sz w:val="24"/>
          <w:szCs w:val="24"/>
        </w:rPr>
        <w:t>70. Godman B, Paterson K, Malmstrom RE, Selke G, Fagot JP, Mrak J. Improving the managed entry of new medicines: sharing experiences across Europe. Expert review of pharmacoeconomics &amp; outcomes research. 2012;12(4):439-41</w:t>
      </w:r>
    </w:p>
    <w:p w:rsidR="001544D4" w:rsidRPr="005F6198" w:rsidRDefault="001544D4" w:rsidP="005F6198">
      <w:pPr>
        <w:pStyle w:val="NoSpacing"/>
        <w:rPr>
          <w:rFonts w:ascii="Cambria" w:hAnsi="Cambria"/>
          <w:sz w:val="24"/>
          <w:szCs w:val="24"/>
        </w:rPr>
      </w:pPr>
      <w:r w:rsidRPr="005F6198">
        <w:rPr>
          <w:rFonts w:ascii="Cambria" w:hAnsi="Cambria"/>
          <w:sz w:val="24"/>
          <w:szCs w:val="24"/>
        </w:rPr>
        <w:t>71. Joppi R, Dematte L, Menti AM, Pase D, Poggiani C, Mezzalira L. The Italian Horizon Scanning Project. European journal of clinical pharmacology. 2009;65(8):775-81</w:t>
      </w:r>
    </w:p>
    <w:p w:rsidR="001544D4" w:rsidRPr="005F6198" w:rsidRDefault="001544D4" w:rsidP="005F6198">
      <w:pPr>
        <w:pStyle w:val="NoSpacing"/>
        <w:rPr>
          <w:rFonts w:ascii="Cambria" w:hAnsi="Cambria"/>
          <w:sz w:val="24"/>
          <w:szCs w:val="24"/>
        </w:rPr>
      </w:pPr>
      <w:r w:rsidRPr="005F6198">
        <w:rPr>
          <w:rFonts w:ascii="Cambria" w:hAnsi="Cambria"/>
          <w:sz w:val="24"/>
          <w:szCs w:val="24"/>
        </w:rPr>
        <w:t>72. Wettermark B, Persson ME, Wilking N, Kalin M, Korkmaz S, Hjemdahl P, et al. Forecasting drug utilization and expenditure in a metropolitan health region. BMC health services research. 2010;10:128</w:t>
      </w:r>
    </w:p>
    <w:p w:rsidR="001544D4" w:rsidRPr="005F6198" w:rsidRDefault="001544D4" w:rsidP="005F6198">
      <w:pPr>
        <w:pStyle w:val="NoSpacing"/>
        <w:rPr>
          <w:rFonts w:ascii="Cambria" w:hAnsi="Cambria"/>
          <w:sz w:val="24"/>
          <w:szCs w:val="24"/>
        </w:rPr>
      </w:pPr>
      <w:r w:rsidRPr="005F6198">
        <w:rPr>
          <w:rFonts w:ascii="Cambria" w:hAnsi="Cambria"/>
          <w:sz w:val="24"/>
          <w:szCs w:val="24"/>
        </w:rPr>
        <w:t xml:space="preserve">73. </w:t>
      </w:r>
      <w:r w:rsidRPr="005F6198">
        <w:rPr>
          <w:rFonts w:ascii="Cambria" w:hAnsi="Cambria"/>
          <w:noProof/>
          <w:sz w:val="24"/>
          <w:szCs w:val="24"/>
        </w:rPr>
        <w:t xml:space="preserve">Paris </w:t>
      </w:r>
      <w:r w:rsidRPr="005F6198">
        <w:rPr>
          <w:rFonts w:ascii="Cambria" w:hAnsi="Cambria"/>
          <w:sz w:val="24"/>
          <w:szCs w:val="24"/>
        </w:rPr>
        <w:t xml:space="preserve">V, </w:t>
      </w:r>
      <w:r w:rsidRPr="005F6198">
        <w:rPr>
          <w:rFonts w:ascii="Cambria" w:hAnsi="Cambria"/>
          <w:noProof/>
          <w:sz w:val="24"/>
          <w:szCs w:val="24"/>
        </w:rPr>
        <w:t>B</w:t>
      </w:r>
      <w:r w:rsidRPr="005F6198">
        <w:rPr>
          <w:rFonts w:ascii="Cambria" w:hAnsi="Cambria"/>
          <w:sz w:val="24"/>
          <w:szCs w:val="24"/>
        </w:rPr>
        <w:t>elloni A</w:t>
      </w:r>
      <w:r w:rsidRPr="005F6198">
        <w:rPr>
          <w:rFonts w:ascii="Cambria" w:hAnsi="Cambria"/>
          <w:noProof/>
          <w:sz w:val="24"/>
          <w:szCs w:val="24"/>
        </w:rPr>
        <w:t>. Value in Pharmaceutical Pricing. OECD Health Working Papers, No. 6</w:t>
      </w:r>
      <w:r w:rsidRPr="005F6198">
        <w:rPr>
          <w:rFonts w:ascii="Cambria" w:hAnsi="Cambria"/>
          <w:sz w:val="24"/>
          <w:szCs w:val="24"/>
        </w:rPr>
        <w:t xml:space="preserve">3: OECD Publishing; 2013. Available at URL: </w:t>
      </w:r>
      <w:hyperlink r:id="rId55" w:history="1">
        <w:r w:rsidRPr="005F6198">
          <w:rPr>
            <w:rStyle w:val="Hyperlink"/>
            <w:rFonts w:ascii="Cambria" w:hAnsi="Cambria"/>
            <w:color w:val="auto"/>
            <w:sz w:val="24"/>
            <w:szCs w:val="24"/>
            <w:u w:val="none"/>
          </w:rPr>
          <w:t>http://dx.doi.org/10.1787/5k43jc9v6knx-en</w:t>
        </w:r>
      </w:hyperlink>
    </w:p>
    <w:p w:rsidR="001544D4" w:rsidRPr="005F6198" w:rsidRDefault="001544D4" w:rsidP="005F6198">
      <w:pPr>
        <w:pStyle w:val="NoSpacing"/>
        <w:rPr>
          <w:rFonts w:ascii="Cambria" w:hAnsi="Cambria"/>
          <w:noProof/>
          <w:sz w:val="24"/>
          <w:szCs w:val="24"/>
        </w:rPr>
      </w:pPr>
      <w:r w:rsidRPr="005F6198">
        <w:rPr>
          <w:rFonts w:ascii="Cambria" w:hAnsi="Cambria"/>
          <w:noProof/>
          <w:sz w:val="24"/>
          <w:szCs w:val="24"/>
        </w:rPr>
        <w:t>74. Campbell SM, Godman B, Diogene E, Furst J, Gustafsson LL, MacBride-Stewart S, et al. Quality indicators as a tool in improving the introduction of new medicines. Basic &amp; clinical pharmacology &amp; toxicology. 2015;116(2):146-57</w:t>
      </w:r>
    </w:p>
    <w:p w:rsidR="001544D4" w:rsidRPr="005F6198" w:rsidRDefault="001544D4" w:rsidP="005F6198">
      <w:pPr>
        <w:pStyle w:val="NoSpacing"/>
        <w:rPr>
          <w:rFonts w:ascii="Cambria" w:hAnsi="Cambria" w:cs="Arial"/>
          <w:sz w:val="24"/>
          <w:szCs w:val="24"/>
        </w:rPr>
      </w:pPr>
      <w:r w:rsidRPr="005F6198">
        <w:rPr>
          <w:rFonts w:ascii="Cambria" w:hAnsi="Cambria"/>
          <w:noProof/>
          <w:sz w:val="24"/>
          <w:szCs w:val="24"/>
        </w:rPr>
        <w:lastRenderedPageBreak/>
        <w:t xml:space="preserve">75. </w:t>
      </w:r>
      <w:r w:rsidRPr="005F6198">
        <w:rPr>
          <w:rFonts w:ascii="Cambria" w:eastAsia="Malgun Gothic" w:hAnsi="Cambria" w:cs="Arial"/>
          <w:sz w:val="24"/>
          <w:szCs w:val="24"/>
        </w:rPr>
        <w:t xml:space="preserve">Godman B, Joppi R, Bennie M, Jan S, Wettermark B. </w:t>
      </w:r>
      <w:r w:rsidRPr="005F6198">
        <w:rPr>
          <w:rFonts w:ascii="Cambria" w:hAnsi="Cambria" w:cs="Arial"/>
          <w:sz w:val="24"/>
          <w:szCs w:val="24"/>
        </w:rPr>
        <w:t>Managed introduction of new drugs. Chapter 20: 210-221 in Elseviers M, Wettermark B et al (eds).  Drug Utilization Research: Methods and Applications. John Wiley &amp; Sons, Chichester, 2016. ISBN: 978-1-118-94978-8</w:t>
      </w:r>
    </w:p>
    <w:p w:rsidR="001544D4" w:rsidRPr="005F6198" w:rsidRDefault="001544D4" w:rsidP="005F6198">
      <w:pPr>
        <w:pStyle w:val="NoSpacing"/>
        <w:rPr>
          <w:rFonts w:ascii="Cambria" w:hAnsi="Cambria"/>
          <w:noProof/>
          <w:sz w:val="24"/>
          <w:szCs w:val="24"/>
        </w:rPr>
      </w:pPr>
      <w:r w:rsidRPr="005F6198">
        <w:rPr>
          <w:rFonts w:ascii="Cambria" w:hAnsi="Cambria"/>
          <w:sz w:val="24"/>
          <w:szCs w:val="24"/>
        </w:rPr>
        <w:t xml:space="preserve">76. </w:t>
      </w:r>
      <w:r w:rsidRPr="005F6198">
        <w:rPr>
          <w:rFonts w:ascii="Cambria" w:hAnsi="Cambria"/>
          <w:noProof/>
          <w:sz w:val="24"/>
          <w:szCs w:val="24"/>
        </w:rPr>
        <w:t>Marra LP, Araujo VE, Silva TB, Diniz LM, Guerra Junior AA, Acurcio FA, et al. Clinical Effectiveness and Safety of Analog Glargine in Type 1 Diabetes: A Systematic Review and Meta-Analysis. Diabetes therapy : research, treatment and education of diabetes and related disorders. 2016;7(2):241-58</w:t>
      </w:r>
    </w:p>
    <w:p w:rsidR="001544D4" w:rsidRPr="005F6198" w:rsidRDefault="001544D4" w:rsidP="005F6198">
      <w:pPr>
        <w:pStyle w:val="EndNoteBibliography"/>
        <w:rPr>
          <w:rFonts w:ascii="Cambria" w:hAnsi="Cambria"/>
          <w:sz w:val="24"/>
          <w:szCs w:val="24"/>
          <w:lang w:val="en-GB"/>
        </w:rPr>
      </w:pPr>
    </w:p>
    <w:p w:rsidR="002124FE" w:rsidRPr="005F6198" w:rsidRDefault="002124FE" w:rsidP="005F6198">
      <w:pPr>
        <w:rPr>
          <w:rFonts w:ascii="Cambria" w:hAnsi="Cambria"/>
          <w:sz w:val="24"/>
          <w:szCs w:val="24"/>
        </w:rPr>
      </w:pPr>
    </w:p>
    <w:sectPr w:rsidR="002124FE" w:rsidRPr="005F6198" w:rsidSect="00950491">
      <w:footerReference w:type="default" r:id="rId5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7C18B3" w15:done="0"/>
  <w15:commentEx w15:paraId="46F3690D" w15:done="0"/>
  <w15:commentEx w15:paraId="69F46D1B" w15:done="0"/>
  <w15:commentEx w15:paraId="5E05C3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21E" w:rsidRDefault="00AA621E" w:rsidP="00565B6E">
      <w:pPr>
        <w:spacing w:line="240" w:lineRule="auto"/>
      </w:pPr>
      <w:r>
        <w:separator/>
      </w:r>
    </w:p>
  </w:endnote>
  <w:endnote w:type="continuationSeparator" w:id="0">
    <w:p w:rsidR="00AA621E" w:rsidRDefault="00AA621E" w:rsidP="0056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43651"/>
      <w:docPartObj>
        <w:docPartGallery w:val="Page Numbers (Bottom of Page)"/>
        <w:docPartUnique/>
      </w:docPartObj>
    </w:sdtPr>
    <w:sdtEndPr>
      <w:rPr>
        <w:noProof/>
      </w:rPr>
    </w:sdtEndPr>
    <w:sdtContent>
      <w:p w:rsidR="0004236D" w:rsidRDefault="0004236D">
        <w:pPr>
          <w:pStyle w:val="Footer"/>
          <w:jc w:val="right"/>
        </w:pPr>
        <w:r>
          <w:fldChar w:fldCharType="begin"/>
        </w:r>
        <w:r>
          <w:instrText xml:space="preserve"> PAGE   \* MERGEFORMAT </w:instrText>
        </w:r>
        <w:r>
          <w:fldChar w:fldCharType="separate"/>
        </w:r>
        <w:r w:rsidR="004814F4">
          <w:rPr>
            <w:noProof/>
          </w:rPr>
          <w:t>2</w:t>
        </w:r>
        <w:r>
          <w:rPr>
            <w:noProof/>
          </w:rPr>
          <w:fldChar w:fldCharType="end"/>
        </w:r>
      </w:p>
    </w:sdtContent>
  </w:sdt>
  <w:p w:rsidR="0004236D" w:rsidRDefault="00042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21E" w:rsidRDefault="00AA621E" w:rsidP="00565B6E">
      <w:pPr>
        <w:spacing w:line="240" w:lineRule="auto"/>
      </w:pPr>
      <w:r>
        <w:separator/>
      </w:r>
    </w:p>
  </w:footnote>
  <w:footnote w:type="continuationSeparator" w:id="0">
    <w:p w:rsidR="00AA621E" w:rsidRDefault="00AA621E" w:rsidP="00565B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63A"/>
    <w:multiLevelType w:val="hybridMultilevel"/>
    <w:tmpl w:val="C67E7ABA"/>
    <w:lvl w:ilvl="0" w:tplc="AA7AABAC">
      <w:start w:val="1"/>
      <w:numFmt w:val="decimal"/>
      <w:lvlText w:val="%1"/>
      <w:lvlJc w:val="left"/>
      <w:pPr>
        <w:ind w:left="360" w:hanging="360"/>
      </w:pPr>
      <w:rPr>
        <w:rFonts w:ascii="Times New Roman" w:eastAsia="Lucida Sans Unicode"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DF292A"/>
    <w:multiLevelType w:val="hybridMultilevel"/>
    <w:tmpl w:val="9170F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4604F2"/>
    <w:multiLevelType w:val="hybridMultilevel"/>
    <w:tmpl w:val="41304D92"/>
    <w:lvl w:ilvl="0" w:tplc="D0BAFD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Bucsics">
    <w15:presenceInfo w15:providerId="Windows Live" w15:userId="6215cf72942b0b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Lucida Sans Unicode&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220zxvfd552hep9ahv95pwpvdvfpvrtwdz&quot;&gt;My EndNote Library&lt;record-ids&gt;&lt;item&gt;3&lt;/item&gt;&lt;item&gt;8&lt;/item&gt;&lt;item&gt;23&lt;/item&gt;&lt;item&gt;30&lt;/item&gt;&lt;item&gt;37&lt;/item&gt;&lt;item&gt;39&lt;/item&gt;&lt;item&gt;72&lt;/item&gt;&lt;item&gt;89&lt;/item&gt;&lt;item&gt;100&lt;/item&gt;&lt;item&gt;140&lt;/item&gt;&lt;item&gt;141&lt;/item&gt;&lt;item&gt;156&lt;/item&gt;&lt;item&gt;158&lt;/item&gt;&lt;item&gt;175&lt;/item&gt;&lt;item&gt;220&lt;/item&gt;&lt;item&gt;526&lt;/item&gt;&lt;item&gt;658&lt;/item&gt;&lt;item&gt;712&lt;/item&gt;&lt;item&gt;732&lt;/item&gt;&lt;item&gt;764&lt;/item&gt;&lt;item&gt;935&lt;/item&gt;&lt;item&gt;1156&lt;/item&gt;&lt;item&gt;1391&lt;/item&gt;&lt;item&gt;1580&lt;/item&gt;&lt;item&gt;1844&lt;/item&gt;&lt;item&gt;2045&lt;/item&gt;&lt;item&gt;2430&lt;/item&gt;&lt;item&gt;2431&lt;/item&gt;&lt;item&gt;2432&lt;/item&gt;&lt;item&gt;2433&lt;/item&gt;&lt;item&gt;2434&lt;/item&gt;&lt;item&gt;2435&lt;/item&gt;&lt;item&gt;2436&lt;/item&gt;&lt;item&gt;2437&lt;/item&gt;&lt;item&gt;2438&lt;/item&gt;&lt;item&gt;2439&lt;/item&gt;&lt;item&gt;2440&lt;/item&gt;&lt;item&gt;2441&lt;/item&gt;&lt;item&gt;2443&lt;/item&gt;&lt;item&gt;2444&lt;/item&gt;&lt;item&gt;2445&lt;/item&gt;&lt;item&gt;2498&lt;/item&gt;&lt;item&gt;2499&lt;/item&gt;&lt;item&gt;2500&lt;/item&gt;&lt;item&gt;2501&lt;/item&gt;&lt;item&gt;2502&lt;/item&gt;&lt;item&gt;2503&lt;/item&gt;&lt;item&gt;2515&lt;/item&gt;&lt;item&gt;2516&lt;/item&gt;&lt;item&gt;2517&lt;/item&gt;&lt;item&gt;2518&lt;/item&gt;&lt;item&gt;2519&lt;/item&gt;&lt;item&gt;2520&lt;/item&gt;&lt;item&gt;2521&lt;/item&gt;&lt;item&gt;2538&lt;/item&gt;&lt;item&gt;2539&lt;/item&gt;&lt;item&gt;2540&lt;/item&gt;&lt;item&gt;2541&lt;/item&gt;&lt;/record-ids&gt;&lt;/item&gt;&lt;/Libraries&gt;"/>
  </w:docVars>
  <w:rsids>
    <w:rsidRoot w:val="00150ADC"/>
    <w:rsid w:val="000006C5"/>
    <w:rsid w:val="0004236D"/>
    <w:rsid w:val="000518C6"/>
    <w:rsid w:val="00054054"/>
    <w:rsid w:val="000555B3"/>
    <w:rsid w:val="00073025"/>
    <w:rsid w:val="00090D5B"/>
    <w:rsid w:val="000A5610"/>
    <w:rsid w:val="000B5FC8"/>
    <w:rsid w:val="000C1EED"/>
    <w:rsid w:val="000F06F6"/>
    <w:rsid w:val="000F361A"/>
    <w:rsid w:val="000F47B9"/>
    <w:rsid w:val="00101AD0"/>
    <w:rsid w:val="00114396"/>
    <w:rsid w:val="00130405"/>
    <w:rsid w:val="00141206"/>
    <w:rsid w:val="001445EC"/>
    <w:rsid w:val="00145798"/>
    <w:rsid w:val="001470A2"/>
    <w:rsid w:val="00150ADC"/>
    <w:rsid w:val="0015374B"/>
    <w:rsid w:val="001544D4"/>
    <w:rsid w:val="001577A3"/>
    <w:rsid w:val="001618B9"/>
    <w:rsid w:val="001767D2"/>
    <w:rsid w:val="0018070E"/>
    <w:rsid w:val="00182F7B"/>
    <w:rsid w:val="00184D31"/>
    <w:rsid w:val="00191DAF"/>
    <w:rsid w:val="001A26F6"/>
    <w:rsid w:val="001A5B85"/>
    <w:rsid w:val="001A791E"/>
    <w:rsid w:val="001B008A"/>
    <w:rsid w:val="001B2F89"/>
    <w:rsid w:val="001B6C34"/>
    <w:rsid w:val="001C0FDD"/>
    <w:rsid w:val="001C2B1A"/>
    <w:rsid w:val="001D1438"/>
    <w:rsid w:val="001D4869"/>
    <w:rsid w:val="001E1024"/>
    <w:rsid w:val="001F0CD5"/>
    <w:rsid w:val="001F5642"/>
    <w:rsid w:val="001F6580"/>
    <w:rsid w:val="00207765"/>
    <w:rsid w:val="0021131B"/>
    <w:rsid w:val="002124FE"/>
    <w:rsid w:val="002131DF"/>
    <w:rsid w:val="00213BAE"/>
    <w:rsid w:val="00214412"/>
    <w:rsid w:val="002169F3"/>
    <w:rsid w:val="00234823"/>
    <w:rsid w:val="002574BD"/>
    <w:rsid w:val="00270D68"/>
    <w:rsid w:val="00272660"/>
    <w:rsid w:val="00273E06"/>
    <w:rsid w:val="0027751E"/>
    <w:rsid w:val="00292093"/>
    <w:rsid w:val="002A0724"/>
    <w:rsid w:val="002A2577"/>
    <w:rsid w:val="002A2BD2"/>
    <w:rsid w:val="002A3888"/>
    <w:rsid w:val="002B1BED"/>
    <w:rsid w:val="002B5745"/>
    <w:rsid w:val="002C2DEF"/>
    <w:rsid w:val="002E1805"/>
    <w:rsid w:val="002E6D1E"/>
    <w:rsid w:val="002E6DDF"/>
    <w:rsid w:val="00301C4D"/>
    <w:rsid w:val="0030690F"/>
    <w:rsid w:val="00306FC2"/>
    <w:rsid w:val="00325C74"/>
    <w:rsid w:val="0032615D"/>
    <w:rsid w:val="00330456"/>
    <w:rsid w:val="00332566"/>
    <w:rsid w:val="00332B63"/>
    <w:rsid w:val="00332DF0"/>
    <w:rsid w:val="00335F69"/>
    <w:rsid w:val="00350A33"/>
    <w:rsid w:val="0035332B"/>
    <w:rsid w:val="003546DB"/>
    <w:rsid w:val="003612BE"/>
    <w:rsid w:val="0038156C"/>
    <w:rsid w:val="00383CC4"/>
    <w:rsid w:val="00393804"/>
    <w:rsid w:val="003A0181"/>
    <w:rsid w:val="003A01A7"/>
    <w:rsid w:val="003A0955"/>
    <w:rsid w:val="003C3B7E"/>
    <w:rsid w:val="003D47E0"/>
    <w:rsid w:val="003D58DA"/>
    <w:rsid w:val="003D6DA2"/>
    <w:rsid w:val="003E195B"/>
    <w:rsid w:val="003E1F69"/>
    <w:rsid w:val="003E3D49"/>
    <w:rsid w:val="003F0133"/>
    <w:rsid w:val="003F481A"/>
    <w:rsid w:val="00402996"/>
    <w:rsid w:val="004030E9"/>
    <w:rsid w:val="004044A0"/>
    <w:rsid w:val="004144AC"/>
    <w:rsid w:val="00417AFE"/>
    <w:rsid w:val="00421BC4"/>
    <w:rsid w:val="00422BD2"/>
    <w:rsid w:val="00434DED"/>
    <w:rsid w:val="004400AF"/>
    <w:rsid w:val="00446ABE"/>
    <w:rsid w:val="00451A1A"/>
    <w:rsid w:val="00454B23"/>
    <w:rsid w:val="00457A69"/>
    <w:rsid w:val="0046334C"/>
    <w:rsid w:val="0046415C"/>
    <w:rsid w:val="00472B70"/>
    <w:rsid w:val="004814F4"/>
    <w:rsid w:val="0048634D"/>
    <w:rsid w:val="00491CDD"/>
    <w:rsid w:val="004A124E"/>
    <w:rsid w:val="004B0A28"/>
    <w:rsid w:val="004B2AB7"/>
    <w:rsid w:val="004B2B39"/>
    <w:rsid w:val="004B3309"/>
    <w:rsid w:val="004B4D0A"/>
    <w:rsid w:val="004C2A05"/>
    <w:rsid w:val="004C2C4E"/>
    <w:rsid w:val="004C4CBD"/>
    <w:rsid w:val="004C7F83"/>
    <w:rsid w:val="004E3DB1"/>
    <w:rsid w:val="004E4335"/>
    <w:rsid w:val="004E7AC0"/>
    <w:rsid w:val="004F06A0"/>
    <w:rsid w:val="004F6FF5"/>
    <w:rsid w:val="004F7166"/>
    <w:rsid w:val="004F7C38"/>
    <w:rsid w:val="005126C4"/>
    <w:rsid w:val="00513CEA"/>
    <w:rsid w:val="00515E65"/>
    <w:rsid w:val="005201A1"/>
    <w:rsid w:val="005342B1"/>
    <w:rsid w:val="005372EA"/>
    <w:rsid w:val="005405EA"/>
    <w:rsid w:val="005409D7"/>
    <w:rsid w:val="00547601"/>
    <w:rsid w:val="00554952"/>
    <w:rsid w:val="00554CFA"/>
    <w:rsid w:val="00562B84"/>
    <w:rsid w:val="00565B6E"/>
    <w:rsid w:val="00565CA6"/>
    <w:rsid w:val="00573D1A"/>
    <w:rsid w:val="00581787"/>
    <w:rsid w:val="00591E58"/>
    <w:rsid w:val="005A4407"/>
    <w:rsid w:val="005D34C1"/>
    <w:rsid w:val="005E3A51"/>
    <w:rsid w:val="005E5515"/>
    <w:rsid w:val="005F004E"/>
    <w:rsid w:val="005F1636"/>
    <w:rsid w:val="005F6198"/>
    <w:rsid w:val="006100CE"/>
    <w:rsid w:val="00625091"/>
    <w:rsid w:val="0063058B"/>
    <w:rsid w:val="00631B6B"/>
    <w:rsid w:val="00634D5D"/>
    <w:rsid w:val="0063739D"/>
    <w:rsid w:val="00641C31"/>
    <w:rsid w:val="00644688"/>
    <w:rsid w:val="00665263"/>
    <w:rsid w:val="006679D0"/>
    <w:rsid w:val="0067362E"/>
    <w:rsid w:val="0067446C"/>
    <w:rsid w:val="006756BA"/>
    <w:rsid w:val="00680C3C"/>
    <w:rsid w:val="00691C24"/>
    <w:rsid w:val="00697E73"/>
    <w:rsid w:val="006A3B71"/>
    <w:rsid w:val="006A432E"/>
    <w:rsid w:val="006B046B"/>
    <w:rsid w:val="006B109F"/>
    <w:rsid w:val="006B3780"/>
    <w:rsid w:val="006B3B4A"/>
    <w:rsid w:val="006B48C9"/>
    <w:rsid w:val="006B513E"/>
    <w:rsid w:val="006B64BC"/>
    <w:rsid w:val="006D1EF2"/>
    <w:rsid w:val="006D6BFC"/>
    <w:rsid w:val="006E3619"/>
    <w:rsid w:val="006E50FA"/>
    <w:rsid w:val="006E77A7"/>
    <w:rsid w:val="006F0217"/>
    <w:rsid w:val="006F06C4"/>
    <w:rsid w:val="006F0BFC"/>
    <w:rsid w:val="00700DE1"/>
    <w:rsid w:val="007152BF"/>
    <w:rsid w:val="00716EFF"/>
    <w:rsid w:val="007207C5"/>
    <w:rsid w:val="007231DF"/>
    <w:rsid w:val="00724CA5"/>
    <w:rsid w:val="0073766E"/>
    <w:rsid w:val="007422C5"/>
    <w:rsid w:val="00752701"/>
    <w:rsid w:val="00754B69"/>
    <w:rsid w:val="00765B3E"/>
    <w:rsid w:val="007745D1"/>
    <w:rsid w:val="00775977"/>
    <w:rsid w:val="0078338C"/>
    <w:rsid w:val="00795536"/>
    <w:rsid w:val="00797D54"/>
    <w:rsid w:val="00797EF8"/>
    <w:rsid w:val="007A474F"/>
    <w:rsid w:val="007A4DE0"/>
    <w:rsid w:val="007B5432"/>
    <w:rsid w:val="007B6F90"/>
    <w:rsid w:val="007C31B8"/>
    <w:rsid w:val="007C320B"/>
    <w:rsid w:val="007D75E2"/>
    <w:rsid w:val="007E3C0C"/>
    <w:rsid w:val="00801655"/>
    <w:rsid w:val="00814515"/>
    <w:rsid w:val="0081656E"/>
    <w:rsid w:val="00820FCD"/>
    <w:rsid w:val="0082137C"/>
    <w:rsid w:val="00830BF4"/>
    <w:rsid w:val="00832690"/>
    <w:rsid w:val="008341FC"/>
    <w:rsid w:val="00836213"/>
    <w:rsid w:val="00840360"/>
    <w:rsid w:val="00846DD8"/>
    <w:rsid w:val="00851381"/>
    <w:rsid w:val="00856922"/>
    <w:rsid w:val="00865892"/>
    <w:rsid w:val="0086739A"/>
    <w:rsid w:val="00867D87"/>
    <w:rsid w:val="00896EF1"/>
    <w:rsid w:val="008A0A90"/>
    <w:rsid w:val="008A5401"/>
    <w:rsid w:val="008C2E14"/>
    <w:rsid w:val="008C7BA6"/>
    <w:rsid w:val="008D2148"/>
    <w:rsid w:val="008D2899"/>
    <w:rsid w:val="008D4273"/>
    <w:rsid w:val="008F2601"/>
    <w:rsid w:val="00903B66"/>
    <w:rsid w:val="009265DA"/>
    <w:rsid w:val="00927851"/>
    <w:rsid w:val="00931486"/>
    <w:rsid w:val="009320F3"/>
    <w:rsid w:val="009342B7"/>
    <w:rsid w:val="00937448"/>
    <w:rsid w:val="009423A8"/>
    <w:rsid w:val="00950136"/>
    <w:rsid w:val="00950491"/>
    <w:rsid w:val="009617E0"/>
    <w:rsid w:val="009623B0"/>
    <w:rsid w:val="00965C33"/>
    <w:rsid w:val="00973618"/>
    <w:rsid w:val="00976BFF"/>
    <w:rsid w:val="00985E5A"/>
    <w:rsid w:val="009871CC"/>
    <w:rsid w:val="00987E8F"/>
    <w:rsid w:val="00990F7B"/>
    <w:rsid w:val="00996513"/>
    <w:rsid w:val="009A3D02"/>
    <w:rsid w:val="009B0D05"/>
    <w:rsid w:val="009B3D19"/>
    <w:rsid w:val="009D1F5B"/>
    <w:rsid w:val="009D4E81"/>
    <w:rsid w:val="009D60FE"/>
    <w:rsid w:val="009F6532"/>
    <w:rsid w:val="00A00409"/>
    <w:rsid w:val="00A01DE9"/>
    <w:rsid w:val="00A1648F"/>
    <w:rsid w:val="00A352D4"/>
    <w:rsid w:val="00A57F08"/>
    <w:rsid w:val="00A739BB"/>
    <w:rsid w:val="00A73DCB"/>
    <w:rsid w:val="00A864FD"/>
    <w:rsid w:val="00AA1F74"/>
    <w:rsid w:val="00AA5399"/>
    <w:rsid w:val="00AA621E"/>
    <w:rsid w:val="00AB14BC"/>
    <w:rsid w:val="00AB1C80"/>
    <w:rsid w:val="00AB2FD5"/>
    <w:rsid w:val="00AB5745"/>
    <w:rsid w:val="00AB7B00"/>
    <w:rsid w:val="00AE3705"/>
    <w:rsid w:val="00AF1289"/>
    <w:rsid w:val="00B00214"/>
    <w:rsid w:val="00B04D03"/>
    <w:rsid w:val="00B255AA"/>
    <w:rsid w:val="00B2670D"/>
    <w:rsid w:val="00B30F3B"/>
    <w:rsid w:val="00B31DB4"/>
    <w:rsid w:val="00B353EB"/>
    <w:rsid w:val="00B362FA"/>
    <w:rsid w:val="00B37F21"/>
    <w:rsid w:val="00B50FC9"/>
    <w:rsid w:val="00B66D2E"/>
    <w:rsid w:val="00B701C7"/>
    <w:rsid w:val="00B71D22"/>
    <w:rsid w:val="00B83528"/>
    <w:rsid w:val="00B86BCF"/>
    <w:rsid w:val="00B877F6"/>
    <w:rsid w:val="00BA243F"/>
    <w:rsid w:val="00BB501B"/>
    <w:rsid w:val="00BC112E"/>
    <w:rsid w:val="00BD0F44"/>
    <w:rsid w:val="00BD6633"/>
    <w:rsid w:val="00BE5753"/>
    <w:rsid w:val="00BF0FC3"/>
    <w:rsid w:val="00C00D44"/>
    <w:rsid w:val="00C04261"/>
    <w:rsid w:val="00C06EFE"/>
    <w:rsid w:val="00C1032E"/>
    <w:rsid w:val="00C151DD"/>
    <w:rsid w:val="00C23C8D"/>
    <w:rsid w:val="00C30AF7"/>
    <w:rsid w:val="00C3594A"/>
    <w:rsid w:val="00C533D6"/>
    <w:rsid w:val="00C56445"/>
    <w:rsid w:val="00C566A1"/>
    <w:rsid w:val="00C711FC"/>
    <w:rsid w:val="00C736AA"/>
    <w:rsid w:val="00C809D6"/>
    <w:rsid w:val="00C84644"/>
    <w:rsid w:val="00C91526"/>
    <w:rsid w:val="00C915B1"/>
    <w:rsid w:val="00C953CD"/>
    <w:rsid w:val="00C97EFE"/>
    <w:rsid w:val="00CA2A46"/>
    <w:rsid w:val="00CB4056"/>
    <w:rsid w:val="00CB6629"/>
    <w:rsid w:val="00CD16B2"/>
    <w:rsid w:val="00CD48DA"/>
    <w:rsid w:val="00CF708B"/>
    <w:rsid w:val="00D00A72"/>
    <w:rsid w:val="00D01279"/>
    <w:rsid w:val="00D13F2A"/>
    <w:rsid w:val="00D1644B"/>
    <w:rsid w:val="00D25BA6"/>
    <w:rsid w:val="00D31B38"/>
    <w:rsid w:val="00D35282"/>
    <w:rsid w:val="00D354AE"/>
    <w:rsid w:val="00D4184B"/>
    <w:rsid w:val="00D4596E"/>
    <w:rsid w:val="00D553D7"/>
    <w:rsid w:val="00D77421"/>
    <w:rsid w:val="00D80C66"/>
    <w:rsid w:val="00D835D4"/>
    <w:rsid w:val="00D8373E"/>
    <w:rsid w:val="00D848C8"/>
    <w:rsid w:val="00D9118E"/>
    <w:rsid w:val="00DD054D"/>
    <w:rsid w:val="00DD79FA"/>
    <w:rsid w:val="00E000B1"/>
    <w:rsid w:val="00E17093"/>
    <w:rsid w:val="00E24E42"/>
    <w:rsid w:val="00E30521"/>
    <w:rsid w:val="00E317F1"/>
    <w:rsid w:val="00E405F3"/>
    <w:rsid w:val="00E42366"/>
    <w:rsid w:val="00E44DA9"/>
    <w:rsid w:val="00E54E05"/>
    <w:rsid w:val="00E664B3"/>
    <w:rsid w:val="00E66E5E"/>
    <w:rsid w:val="00E71A10"/>
    <w:rsid w:val="00E72B9F"/>
    <w:rsid w:val="00E75294"/>
    <w:rsid w:val="00EB185B"/>
    <w:rsid w:val="00EB1B11"/>
    <w:rsid w:val="00EC2FD3"/>
    <w:rsid w:val="00ED14B4"/>
    <w:rsid w:val="00ED18DF"/>
    <w:rsid w:val="00EE61B8"/>
    <w:rsid w:val="00EF0DF6"/>
    <w:rsid w:val="00F07638"/>
    <w:rsid w:val="00F11B04"/>
    <w:rsid w:val="00F14B1D"/>
    <w:rsid w:val="00F2719B"/>
    <w:rsid w:val="00F3690E"/>
    <w:rsid w:val="00F4609C"/>
    <w:rsid w:val="00F46930"/>
    <w:rsid w:val="00F46DD4"/>
    <w:rsid w:val="00F60BF0"/>
    <w:rsid w:val="00F67A85"/>
    <w:rsid w:val="00F71496"/>
    <w:rsid w:val="00F75217"/>
    <w:rsid w:val="00F87FBB"/>
    <w:rsid w:val="00F90801"/>
    <w:rsid w:val="00F92ADB"/>
    <w:rsid w:val="00F92F26"/>
    <w:rsid w:val="00F97188"/>
    <w:rsid w:val="00F97655"/>
    <w:rsid w:val="00FB37F3"/>
    <w:rsid w:val="00FB77D5"/>
    <w:rsid w:val="00FC5113"/>
    <w:rsid w:val="00FD1FC4"/>
    <w:rsid w:val="00FE2F1D"/>
    <w:rsid w:val="00FE5D29"/>
    <w:rsid w:val="00FF0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DC"/>
    <w:pPr>
      <w:spacing w:after="0" w:line="336" w:lineRule="auto"/>
    </w:pPr>
    <w:rPr>
      <w:rFonts w:ascii="Lucida Sans Unicode" w:eastAsia="Lucida Sans Unicode" w:hAnsi="Lucida Sans Unicode" w:cs="Times New Roman"/>
      <w:w w:val="95"/>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0ADC"/>
    <w:pPr>
      <w:jc w:val="center"/>
    </w:pPr>
    <w:rPr>
      <w:rFonts w:cs="Lucida Sans Unicode"/>
      <w:noProof/>
    </w:rPr>
  </w:style>
  <w:style w:type="character" w:customStyle="1" w:styleId="EndNoteBibliographyTitleChar">
    <w:name w:val="EndNote Bibliography Title Char"/>
    <w:basedOn w:val="DefaultParagraphFont"/>
    <w:link w:val="EndNoteBibliographyTitle"/>
    <w:rsid w:val="00150ADC"/>
    <w:rPr>
      <w:rFonts w:ascii="Lucida Sans Unicode" w:eastAsia="Lucida Sans Unicode" w:hAnsi="Lucida Sans Unicode" w:cs="Lucida Sans Unicode"/>
      <w:noProof/>
      <w:w w:val="95"/>
      <w:sz w:val="20"/>
      <w:szCs w:val="20"/>
      <w:lang w:val="de-DE" w:eastAsia="zh-CN"/>
    </w:rPr>
  </w:style>
  <w:style w:type="paragraph" w:customStyle="1" w:styleId="EndNoteBibliography">
    <w:name w:val="EndNote Bibliography"/>
    <w:basedOn w:val="Normal"/>
    <w:link w:val="EndNoteBibliographyChar"/>
    <w:rsid w:val="00150ADC"/>
    <w:pPr>
      <w:spacing w:line="240" w:lineRule="auto"/>
    </w:pPr>
    <w:rPr>
      <w:rFonts w:cs="Lucida Sans Unicode"/>
      <w:noProof/>
    </w:rPr>
  </w:style>
  <w:style w:type="character" w:customStyle="1" w:styleId="EndNoteBibliographyChar">
    <w:name w:val="EndNote Bibliography Char"/>
    <w:basedOn w:val="DefaultParagraphFont"/>
    <w:link w:val="EndNoteBibliography"/>
    <w:rsid w:val="00150ADC"/>
    <w:rPr>
      <w:rFonts w:ascii="Lucida Sans Unicode" w:eastAsia="Lucida Sans Unicode" w:hAnsi="Lucida Sans Unicode" w:cs="Lucida Sans Unicode"/>
      <w:noProof/>
      <w:w w:val="95"/>
      <w:sz w:val="20"/>
      <w:szCs w:val="20"/>
      <w:lang w:val="de-DE" w:eastAsia="zh-CN"/>
    </w:rPr>
  </w:style>
  <w:style w:type="character" w:styleId="Hyperlink">
    <w:name w:val="Hyperlink"/>
    <w:basedOn w:val="DefaultParagraphFont"/>
    <w:uiPriority w:val="99"/>
    <w:unhideWhenUsed/>
    <w:rsid w:val="00150ADC"/>
    <w:rPr>
      <w:color w:val="0000FF" w:themeColor="hyperlink"/>
      <w:u w:val="single"/>
    </w:rPr>
  </w:style>
  <w:style w:type="character" w:styleId="CommentReference">
    <w:name w:val="annotation reference"/>
    <w:basedOn w:val="DefaultParagraphFont"/>
    <w:uiPriority w:val="99"/>
    <w:semiHidden/>
    <w:rsid w:val="002E6DDF"/>
    <w:rPr>
      <w:rFonts w:cs="Times New Roman"/>
      <w:sz w:val="16"/>
      <w:szCs w:val="16"/>
    </w:rPr>
  </w:style>
  <w:style w:type="paragraph" w:styleId="CommentText">
    <w:name w:val="annotation text"/>
    <w:basedOn w:val="Normal"/>
    <w:link w:val="CommentTextChar"/>
    <w:uiPriority w:val="99"/>
    <w:semiHidden/>
    <w:rsid w:val="002E6DDF"/>
    <w:pPr>
      <w:spacing w:line="240" w:lineRule="auto"/>
    </w:pPr>
  </w:style>
  <w:style w:type="character" w:customStyle="1" w:styleId="CommentTextChar">
    <w:name w:val="Comment Text Char"/>
    <w:basedOn w:val="DefaultParagraphFont"/>
    <w:link w:val="CommentText"/>
    <w:uiPriority w:val="99"/>
    <w:semiHidden/>
    <w:rsid w:val="002E6DDF"/>
    <w:rPr>
      <w:rFonts w:ascii="Lucida Sans Unicode" w:eastAsia="Lucida Sans Unicode" w:hAnsi="Lucida Sans Unicode" w:cs="Times New Roman"/>
      <w:w w:val="95"/>
      <w:sz w:val="20"/>
      <w:szCs w:val="20"/>
      <w:lang w:val="de-DE" w:eastAsia="zh-CN"/>
    </w:rPr>
  </w:style>
  <w:style w:type="paragraph" w:styleId="BalloonText">
    <w:name w:val="Balloon Text"/>
    <w:basedOn w:val="Normal"/>
    <w:link w:val="BalloonTextChar"/>
    <w:uiPriority w:val="99"/>
    <w:semiHidden/>
    <w:unhideWhenUsed/>
    <w:rsid w:val="002E6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DF"/>
    <w:rPr>
      <w:rFonts w:ascii="Tahoma" w:eastAsia="Lucida Sans Unicode" w:hAnsi="Tahoma" w:cs="Tahoma"/>
      <w:w w:val="95"/>
      <w:sz w:val="16"/>
      <w:szCs w:val="16"/>
      <w:lang w:val="de-DE" w:eastAsia="zh-CN"/>
    </w:rPr>
  </w:style>
  <w:style w:type="paragraph" w:styleId="CommentSubject">
    <w:name w:val="annotation subject"/>
    <w:basedOn w:val="CommentText"/>
    <w:next w:val="CommentText"/>
    <w:link w:val="CommentSubjectChar"/>
    <w:uiPriority w:val="99"/>
    <w:semiHidden/>
    <w:unhideWhenUsed/>
    <w:rsid w:val="002E6DDF"/>
    <w:rPr>
      <w:b/>
      <w:bCs/>
    </w:rPr>
  </w:style>
  <w:style w:type="character" w:customStyle="1" w:styleId="CommentSubjectChar">
    <w:name w:val="Comment Subject Char"/>
    <w:basedOn w:val="CommentTextChar"/>
    <w:link w:val="CommentSubject"/>
    <w:uiPriority w:val="99"/>
    <w:semiHidden/>
    <w:rsid w:val="002E6DDF"/>
    <w:rPr>
      <w:rFonts w:ascii="Lucida Sans Unicode" w:eastAsia="Lucida Sans Unicode" w:hAnsi="Lucida Sans Unicode" w:cs="Times New Roman"/>
      <w:b/>
      <w:bCs/>
      <w:w w:val="95"/>
      <w:sz w:val="20"/>
      <w:szCs w:val="20"/>
      <w:lang w:val="de-DE" w:eastAsia="zh-CN"/>
    </w:rPr>
  </w:style>
  <w:style w:type="paragraph" w:styleId="NoSpacing">
    <w:name w:val="No Spacing"/>
    <w:link w:val="NoSpacingChar"/>
    <w:uiPriority w:val="1"/>
    <w:qFormat/>
    <w:rsid w:val="00573D1A"/>
    <w:pPr>
      <w:spacing w:after="0" w:line="240" w:lineRule="auto"/>
    </w:pPr>
  </w:style>
  <w:style w:type="paragraph" w:styleId="FootnoteText">
    <w:name w:val="footnote text"/>
    <w:basedOn w:val="Normal"/>
    <w:link w:val="FootnoteTextChar"/>
    <w:uiPriority w:val="99"/>
    <w:semiHidden/>
    <w:unhideWhenUsed/>
    <w:rsid w:val="00565B6E"/>
    <w:pPr>
      <w:spacing w:line="240" w:lineRule="auto"/>
    </w:pPr>
  </w:style>
  <w:style w:type="character" w:customStyle="1" w:styleId="FootnoteTextChar">
    <w:name w:val="Footnote Text Char"/>
    <w:basedOn w:val="DefaultParagraphFont"/>
    <w:link w:val="FootnoteText"/>
    <w:uiPriority w:val="99"/>
    <w:semiHidden/>
    <w:rsid w:val="00565B6E"/>
    <w:rPr>
      <w:rFonts w:ascii="Lucida Sans Unicode" w:eastAsia="Lucida Sans Unicode" w:hAnsi="Lucida Sans Unicode" w:cs="Times New Roman"/>
      <w:w w:val="95"/>
      <w:sz w:val="20"/>
      <w:szCs w:val="20"/>
      <w:lang w:val="de-DE" w:eastAsia="zh-CN"/>
    </w:rPr>
  </w:style>
  <w:style w:type="character" w:styleId="FootnoteReference">
    <w:name w:val="footnote reference"/>
    <w:basedOn w:val="DefaultParagraphFont"/>
    <w:uiPriority w:val="99"/>
    <w:semiHidden/>
    <w:unhideWhenUsed/>
    <w:rsid w:val="00565B6E"/>
    <w:rPr>
      <w:rFonts w:ascii="Times New Roman" w:hAnsi="Times New Roman" w:cs="Times New Roman" w:hint="default"/>
      <w:vertAlign w:val="superscript"/>
    </w:rPr>
  </w:style>
  <w:style w:type="character" w:customStyle="1" w:styleId="NoSpacingChar">
    <w:name w:val="No Spacing Char"/>
    <w:link w:val="NoSpacing"/>
    <w:uiPriority w:val="1"/>
    <w:rsid w:val="0067362E"/>
  </w:style>
  <w:style w:type="paragraph" w:styleId="ListParagraph">
    <w:name w:val="List Paragraph"/>
    <w:basedOn w:val="Normal"/>
    <w:uiPriority w:val="34"/>
    <w:qFormat/>
    <w:rsid w:val="004044A0"/>
    <w:pPr>
      <w:ind w:left="720"/>
      <w:contextualSpacing/>
    </w:pPr>
  </w:style>
  <w:style w:type="character" w:styleId="Emphasis">
    <w:name w:val="Emphasis"/>
    <w:basedOn w:val="DefaultParagraphFont"/>
    <w:uiPriority w:val="20"/>
    <w:qFormat/>
    <w:rsid w:val="00CB4056"/>
    <w:rPr>
      <w:i/>
      <w:iCs/>
    </w:rPr>
  </w:style>
  <w:style w:type="paragraph" w:styleId="PlainText">
    <w:name w:val="Plain Text"/>
    <w:basedOn w:val="Normal"/>
    <w:link w:val="PlainTextChar"/>
    <w:uiPriority w:val="99"/>
    <w:semiHidden/>
    <w:unhideWhenUsed/>
    <w:rsid w:val="00CB4056"/>
    <w:pPr>
      <w:spacing w:line="240" w:lineRule="auto"/>
    </w:pPr>
    <w:rPr>
      <w:rFonts w:ascii="Calibri" w:eastAsiaTheme="minorHAnsi" w:hAnsi="Calibri" w:cstheme="minorBidi"/>
      <w:w w:val="100"/>
      <w:sz w:val="22"/>
      <w:szCs w:val="21"/>
      <w:lang w:val="en-US" w:eastAsia="en-US"/>
    </w:rPr>
  </w:style>
  <w:style w:type="character" w:customStyle="1" w:styleId="PlainTextChar">
    <w:name w:val="Plain Text Char"/>
    <w:basedOn w:val="DefaultParagraphFont"/>
    <w:link w:val="PlainText"/>
    <w:uiPriority w:val="99"/>
    <w:semiHidden/>
    <w:rsid w:val="00CB4056"/>
    <w:rPr>
      <w:rFonts w:ascii="Calibri" w:hAnsi="Calibri"/>
      <w:szCs w:val="21"/>
      <w:lang w:val="en-US"/>
    </w:rPr>
  </w:style>
  <w:style w:type="character" w:customStyle="1" w:styleId="rwrro">
    <w:name w:val="rwrro"/>
    <w:basedOn w:val="DefaultParagraphFont"/>
    <w:rsid w:val="00F60BF0"/>
  </w:style>
  <w:style w:type="character" w:customStyle="1" w:styleId="xbe">
    <w:name w:val="_xbe"/>
    <w:basedOn w:val="DefaultParagraphFont"/>
    <w:rsid w:val="00F60BF0"/>
  </w:style>
  <w:style w:type="character" w:customStyle="1" w:styleId="email">
    <w:name w:val="email"/>
    <w:rsid w:val="005342B1"/>
  </w:style>
  <w:style w:type="character" w:customStyle="1" w:styleId="rwrr">
    <w:name w:val="rwrr"/>
    <w:basedOn w:val="DefaultParagraphFont"/>
    <w:rsid w:val="005342B1"/>
  </w:style>
  <w:style w:type="paragraph" w:customStyle="1" w:styleId="yiv6980458350msonormal">
    <w:name w:val="yiv6980458350msonormal"/>
    <w:basedOn w:val="Normal"/>
    <w:rsid w:val="005342B1"/>
    <w:pPr>
      <w:spacing w:before="100" w:beforeAutospacing="1" w:after="100" w:afterAutospacing="1" w:line="240" w:lineRule="auto"/>
    </w:pPr>
    <w:rPr>
      <w:rFonts w:ascii="Times New Roman" w:eastAsia="Times New Roman" w:hAnsi="Times New Roman"/>
      <w:w w:val="100"/>
      <w:sz w:val="24"/>
      <w:szCs w:val="24"/>
      <w:lang w:val="en-GB" w:eastAsia="en-GB"/>
    </w:rPr>
  </w:style>
  <w:style w:type="character" w:customStyle="1" w:styleId="st1">
    <w:name w:val="st1"/>
    <w:rsid w:val="00814515"/>
  </w:style>
  <w:style w:type="paragraph" w:styleId="Header">
    <w:name w:val="header"/>
    <w:basedOn w:val="Normal"/>
    <w:link w:val="HeaderChar"/>
    <w:uiPriority w:val="99"/>
    <w:unhideWhenUsed/>
    <w:rsid w:val="00CB6629"/>
    <w:pPr>
      <w:tabs>
        <w:tab w:val="center" w:pos="4513"/>
        <w:tab w:val="right" w:pos="9026"/>
      </w:tabs>
      <w:spacing w:line="240" w:lineRule="auto"/>
    </w:pPr>
  </w:style>
  <w:style w:type="character" w:customStyle="1" w:styleId="HeaderChar">
    <w:name w:val="Header Char"/>
    <w:basedOn w:val="DefaultParagraphFont"/>
    <w:link w:val="Header"/>
    <w:uiPriority w:val="99"/>
    <w:rsid w:val="00CB6629"/>
    <w:rPr>
      <w:rFonts w:ascii="Lucida Sans Unicode" w:eastAsia="Lucida Sans Unicode" w:hAnsi="Lucida Sans Unicode" w:cs="Times New Roman"/>
      <w:w w:val="95"/>
      <w:sz w:val="20"/>
      <w:szCs w:val="20"/>
      <w:lang w:val="de-DE" w:eastAsia="zh-CN"/>
    </w:rPr>
  </w:style>
  <w:style w:type="paragraph" w:styleId="Footer">
    <w:name w:val="footer"/>
    <w:basedOn w:val="Normal"/>
    <w:link w:val="FooterChar"/>
    <w:uiPriority w:val="99"/>
    <w:unhideWhenUsed/>
    <w:rsid w:val="00CB6629"/>
    <w:pPr>
      <w:tabs>
        <w:tab w:val="center" w:pos="4513"/>
        <w:tab w:val="right" w:pos="9026"/>
      </w:tabs>
      <w:spacing w:line="240" w:lineRule="auto"/>
    </w:pPr>
  </w:style>
  <w:style w:type="character" w:customStyle="1" w:styleId="FooterChar">
    <w:name w:val="Footer Char"/>
    <w:basedOn w:val="DefaultParagraphFont"/>
    <w:link w:val="Footer"/>
    <w:uiPriority w:val="99"/>
    <w:rsid w:val="00CB6629"/>
    <w:rPr>
      <w:rFonts w:ascii="Lucida Sans Unicode" w:eastAsia="Lucida Sans Unicode" w:hAnsi="Lucida Sans Unicode" w:cs="Times New Roman"/>
      <w:w w:val="95"/>
      <w:sz w:val="20"/>
      <w:szCs w:val="20"/>
      <w:lang w:val="de-DE" w:eastAsia="zh-CN"/>
    </w:rPr>
  </w:style>
  <w:style w:type="character" w:styleId="LineNumber">
    <w:name w:val="line number"/>
    <w:basedOn w:val="DefaultParagraphFont"/>
    <w:uiPriority w:val="99"/>
    <w:semiHidden/>
    <w:unhideWhenUsed/>
    <w:rsid w:val="00CB6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DC"/>
    <w:pPr>
      <w:spacing w:after="0" w:line="336" w:lineRule="auto"/>
    </w:pPr>
    <w:rPr>
      <w:rFonts w:ascii="Lucida Sans Unicode" w:eastAsia="Lucida Sans Unicode" w:hAnsi="Lucida Sans Unicode" w:cs="Times New Roman"/>
      <w:w w:val="95"/>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50ADC"/>
    <w:pPr>
      <w:jc w:val="center"/>
    </w:pPr>
    <w:rPr>
      <w:rFonts w:cs="Lucida Sans Unicode"/>
      <w:noProof/>
    </w:rPr>
  </w:style>
  <w:style w:type="character" w:customStyle="1" w:styleId="EndNoteBibliographyTitleChar">
    <w:name w:val="EndNote Bibliography Title Char"/>
    <w:basedOn w:val="DefaultParagraphFont"/>
    <w:link w:val="EndNoteBibliographyTitle"/>
    <w:rsid w:val="00150ADC"/>
    <w:rPr>
      <w:rFonts w:ascii="Lucida Sans Unicode" w:eastAsia="Lucida Sans Unicode" w:hAnsi="Lucida Sans Unicode" w:cs="Lucida Sans Unicode"/>
      <w:noProof/>
      <w:w w:val="95"/>
      <w:sz w:val="20"/>
      <w:szCs w:val="20"/>
      <w:lang w:val="de-DE" w:eastAsia="zh-CN"/>
    </w:rPr>
  </w:style>
  <w:style w:type="paragraph" w:customStyle="1" w:styleId="EndNoteBibliography">
    <w:name w:val="EndNote Bibliography"/>
    <w:basedOn w:val="Normal"/>
    <w:link w:val="EndNoteBibliographyChar"/>
    <w:rsid w:val="00150ADC"/>
    <w:pPr>
      <w:spacing w:line="240" w:lineRule="auto"/>
    </w:pPr>
    <w:rPr>
      <w:rFonts w:cs="Lucida Sans Unicode"/>
      <w:noProof/>
    </w:rPr>
  </w:style>
  <w:style w:type="character" w:customStyle="1" w:styleId="EndNoteBibliographyChar">
    <w:name w:val="EndNote Bibliography Char"/>
    <w:basedOn w:val="DefaultParagraphFont"/>
    <w:link w:val="EndNoteBibliography"/>
    <w:rsid w:val="00150ADC"/>
    <w:rPr>
      <w:rFonts w:ascii="Lucida Sans Unicode" w:eastAsia="Lucida Sans Unicode" w:hAnsi="Lucida Sans Unicode" w:cs="Lucida Sans Unicode"/>
      <w:noProof/>
      <w:w w:val="95"/>
      <w:sz w:val="20"/>
      <w:szCs w:val="20"/>
      <w:lang w:val="de-DE" w:eastAsia="zh-CN"/>
    </w:rPr>
  </w:style>
  <w:style w:type="character" w:styleId="Hyperlink">
    <w:name w:val="Hyperlink"/>
    <w:basedOn w:val="DefaultParagraphFont"/>
    <w:uiPriority w:val="99"/>
    <w:unhideWhenUsed/>
    <w:rsid w:val="00150ADC"/>
    <w:rPr>
      <w:color w:val="0000FF" w:themeColor="hyperlink"/>
      <w:u w:val="single"/>
    </w:rPr>
  </w:style>
  <w:style w:type="character" w:styleId="CommentReference">
    <w:name w:val="annotation reference"/>
    <w:basedOn w:val="DefaultParagraphFont"/>
    <w:uiPriority w:val="99"/>
    <w:semiHidden/>
    <w:rsid w:val="002E6DDF"/>
    <w:rPr>
      <w:rFonts w:cs="Times New Roman"/>
      <w:sz w:val="16"/>
      <w:szCs w:val="16"/>
    </w:rPr>
  </w:style>
  <w:style w:type="paragraph" w:styleId="CommentText">
    <w:name w:val="annotation text"/>
    <w:basedOn w:val="Normal"/>
    <w:link w:val="CommentTextChar"/>
    <w:uiPriority w:val="99"/>
    <w:semiHidden/>
    <w:rsid w:val="002E6DDF"/>
    <w:pPr>
      <w:spacing w:line="240" w:lineRule="auto"/>
    </w:pPr>
  </w:style>
  <w:style w:type="character" w:customStyle="1" w:styleId="CommentTextChar">
    <w:name w:val="Comment Text Char"/>
    <w:basedOn w:val="DefaultParagraphFont"/>
    <w:link w:val="CommentText"/>
    <w:uiPriority w:val="99"/>
    <w:semiHidden/>
    <w:rsid w:val="002E6DDF"/>
    <w:rPr>
      <w:rFonts w:ascii="Lucida Sans Unicode" w:eastAsia="Lucida Sans Unicode" w:hAnsi="Lucida Sans Unicode" w:cs="Times New Roman"/>
      <w:w w:val="95"/>
      <w:sz w:val="20"/>
      <w:szCs w:val="20"/>
      <w:lang w:val="de-DE" w:eastAsia="zh-CN"/>
    </w:rPr>
  </w:style>
  <w:style w:type="paragraph" w:styleId="BalloonText">
    <w:name w:val="Balloon Text"/>
    <w:basedOn w:val="Normal"/>
    <w:link w:val="BalloonTextChar"/>
    <w:uiPriority w:val="99"/>
    <w:semiHidden/>
    <w:unhideWhenUsed/>
    <w:rsid w:val="002E6D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DF"/>
    <w:rPr>
      <w:rFonts w:ascii="Tahoma" w:eastAsia="Lucida Sans Unicode" w:hAnsi="Tahoma" w:cs="Tahoma"/>
      <w:w w:val="95"/>
      <w:sz w:val="16"/>
      <w:szCs w:val="16"/>
      <w:lang w:val="de-DE" w:eastAsia="zh-CN"/>
    </w:rPr>
  </w:style>
  <w:style w:type="paragraph" w:styleId="CommentSubject">
    <w:name w:val="annotation subject"/>
    <w:basedOn w:val="CommentText"/>
    <w:next w:val="CommentText"/>
    <w:link w:val="CommentSubjectChar"/>
    <w:uiPriority w:val="99"/>
    <w:semiHidden/>
    <w:unhideWhenUsed/>
    <w:rsid w:val="002E6DDF"/>
    <w:rPr>
      <w:b/>
      <w:bCs/>
    </w:rPr>
  </w:style>
  <w:style w:type="character" w:customStyle="1" w:styleId="CommentSubjectChar">
    <w:name w:val="Comment Subject Char"/>
    <w:basedOn w:val="CommentTextChar"/>
    <w:link w:val="CommentSubject"/>
    <w:uiPriority w:val="99"/>
    <w:semiHidden/>
    <w:rsid w:val="002E6DDF"/>
    <w:rPr>
      <w:rFonts w:ascii="Lucida Sans Unicode" w:eastAsia="Lucida Sans Unicode" w:hAnsi="Lucida Sans Unicode" w:cs="Times New Roman"/>
      <w:b/>
      <w:bCs/>
      <w:w w:val="95"/>
      <w:sz w:val="20"/>
      <w:szCs w:val="20"/>
      <w:lang w:val="de-DE" w:eastAsia="zh-CN"/>
    </w:rPr>
  </w:style>
  <w:style w:type="paragraph" w:styleId="NoSpacing">
    <w:name w:val="No Spacing"/>
    <w:link w:val="NoSpacingChar"/>
    <w:uiPriority w:val="1"/>
    <w:qFormat/>
    <w:rsid w:val="00573D1A"/>
    <w:pPr>
      <w:spacing w:after="0" w:line="240" w:lineRule="auto"/>
    </w:pPr>
  </w:style>
  <w:style w:type="paragraph" w:styleId="FootnoteText">
    <w:name w:val="footnote text"/>
    <w:basedOn w:val="Normal"/>
    <w:link w:val="FootnoteTextChar"/>
    <w:uiPriority w:val="99"/>
    <w:semiHidden/>
    <w:unhideWhenUsed/>
    <w:rsid w:val="00565B6E"/>
    <w:pPr>
      <w:spacing w:line="240" w:lineRule="auto"/>
    </w:pPr>
  </w:style>
  <w:style w:type="character" w:customStyle="1" w:styleId="FootnoteTextChar">
    <w:name w:val="Footnote Text Char"/>
    <w:basedOn w:val="DefaultParagraphFont"/>
    <w:link w:val="FootnoteText"/>
    <w:uiPriority w:val="99"/>
    <w:semiHidden/>
    <w:rsid w:val="00565B6E"/>
    <w:rPr>
      <w:rFonts w:ascii="Lucida Sans Unicode" w:eastAsia="Lucida Sans Unicode" w:hAnsi="Lucida Sans Unicode" w:cs="Times New Roman"/>
      <w:w w:val="95"/>
      <w:sz w:val="20"/>
      <w:szCs w:val="20"/>
      <w:lang w:val="de-DE" w:eastAsia="zh-CN"/>
    </w:rPr>
  </w:style>
  <w:style w:type="character" w:styleId="FootnoteReference">
    <w:name w:val="footnote reference"/>
    <w:basedOn w:val="DefaultParagraphFont"/>
    <w:uiPriority w:val="99"/>
    <w:semiHidden/>
    <w:unhideWhenUsed/>
    <w:rsid w:val="00565B6E"/>
    <w:rPr>
      <w:rFonts w:ascii="Times New Roman" w:hAnsi="Times New Roman" w:cs="Times New Roman" w:hint="default"/>
      <w:vertAlign w:val="superscript"/>
    </w:rPr>
  </w:style>
  <w:style w:type="character" w:customStyle="1" w:styleId="NoSpacingChar">
    <w:name w:val="No Spacing Char"/>
    <w:link w:val="NoSpacing"/>
    <w:uiPriority w:val="1"/>
    <w:rsid w:val="0067362E"/>
  </w:style>
  <w:style w:type="paragraph" w:styleId="ListParagraph">
    <w:name w:val="List Paragraph"/>
    <w:basedOn w:val="Normal"/>
    <w:uiPriority w:val="34"/>
    <w:qFormat/>
    <w:rsid w:val="004044A0"/>
    <w:pPr>
      <w:ind w:left="720"/>
      <w:contextualSpacing/>
    </w:pPr>
  </w:style>
  <w:style w:type="character" w:styleId="Emphasis">
    <w:name w:val="Emphasis"/>
    <w:basedOn w:val="DefaultParagraphFont"/>
    <w:uiPriority w:val="20"/>
    <w:qFormat/>
    <w:rsid w:val="00CB4056"/>
    <w:rPr>
      <w:i/>
      <w:iCs/>
    </w:rPr>
  </w:style>
  <w:style w:type="paragraph" w:styleId="PlainText">
    <w:name w:val="Plain Text"/>
    <w:basedOn w:val="Normal"/>
    <w:link w:val="PlainTextChar"/>
    <w:uiPriority w:val="99"/>
    <w:semiHidden/>
    <w:unhideWhenUsed/>
    <w:rsid w:val="00CB4056"/>
    <w:pPr>
      <w:spacing w:line="240" w:lineRule="auto"/>
    </w:pPr>
    <w:rPr>
      <w:rFonts w:ascii="Calibri" w:eastAsiaTheme="minorHAnsi" w:hAnsi="Calibri" w:cstheme="minorBidi"/>
      <w:w w:val="100"/>
      <w:sz w:val="22"/>
      <w:szCs w:val="21"/>
      <w:lang w:val="en-US" w:eastAsia="en-US"/>
    </w:rPr>
  </w:style>
  <w:style w:type="character" w:customStyle="1" w:styleId="PlainTextChar">
    <w:name w:val="Plain Text Char"/>
    <w:basedOn w:val="DefaultParagraphFont"/>
    <w:link w:val="PlainText"/>
    <w:uiPriority w:val="99"/>
    <w:semiHidden/>
    <w:rsid w:val="00CB4056"/>
    <w:rPr>
      <w:rFonts w:ascii="Calibri" w:hAnsi="Calibri"/>
      <w:szCs w:val="21"/>
      <w:lang w:val="en-US"/>
    </w:rPr>
  </w:style>
  <w:style w:type="character" w:customStyle="1" w:styleId="rwrro">
    <w:name w:val="rwrro"/>
    <w:basedOn w:val="DefaultParagraphFont"/>
    <w:rsid w:val="00F60BF0"/>
  </w:style>
  <w:style w:type="character" w:customStyle="1" w:styleId="xbe">
    <w:name w:val="_xbe"/>
    <w:basedOn w:val="DefaultParagraphFont"/>
    <w:rsid w:val="00F60BF0"/>
  </w:style>
  <w:style w:type="character" w:customStyle="1" w:styleId="email">
    <w:name w:val="email"/>
    <w:rsid w:val="005342B1"/>
  </w:style>
  <w:style w:type="character" w:customStyle="1" w:styleId="rwrr">
    <w:name w:val="rwrr"/>
    <w:basedOn w:val="DefaultParagraphFont"/>
    <w:rsid w:val="005342B1"/>
  </w:style>
  <w:style w:type="paragraph" w:customStyle="1" w:styleId="yiv6980458350msonormal">
    <w:name w:val="yiv6980458350msonormal"/>
    <w:basedOn w:val="Normal"/>
    <w:rsid w:val="005342B1"/>
    <w:pPr>
      <w:spacing w:before="100" w:beforeAutospacing="1" w:after="100" w:afterAutospacing="1" w:line="240" w:lineRule="auto"/>
    </w:pPr>
    <w:rPr>
      <w:rFonts w:ascii="Times New Roman" w:eastAsia="Times New Roman" w:hAnsi="Times New Roman"/>
      <w:w w:val="100"/>
      <w:sz w:val="24"/>
      <w:szCs w:val="24"/>
      <w:lang w:val="en-GB" w:eastAsia="en-GB"/>
    </w:rPr>
  </w:style>
  <w:style w:type="character" w:customStyle="1" w:styleId="st1">
    <w:name w:val="st1"/>
    <w:rsid w:val="00814515"/>
  </w:style>
  <w:style w:type="paragraph" w:styleId="Header">
    <w:name w:val="header"/>
    <w:basedOn w:val="Normal"/>
    <w:link w:val="HeaderChar"/>
    <w:uiPriority w:val="99"/>
    <w:unhideWhenUsed/>
    <w:rsid w:val="00CB6629"/>
    <w:pPr>
      <w:tabs>
        <w:tab w:val="center" w:pos="4513"/>
        <w:tab w:val="right" w:pos="9026"/>
      </w:tabs>
      <w:spacing w:line="240" w:lineRule="auto"/>
    </w:pPr>
  </w:style>
  <w:style w:type="character" w:customStyle="1" w:styleId="HeaderChar">
    <w:name w:val="Header Char"/>
    <w:basedOn w:val="DefaultParagraphFont"/>
    <w:link w:val="Header"/>
    <w:uiPriority w:val="99"/>
    <w:rsid w:val="00CB6629"/>
    <w:rPr>
      <w:rFonts w:ascii="Lucida Sans Unicode" w:eastAsia="Lucida Sans Unicode" w:hAnsi="Lucida Sans Unicode" w:cs="Times New Roman"/>
      <w:w w:val="95"/>
      <w:sz w:val="20"/>
      <w:szCs w:val="20"/>
      <w:lang w:val="de-DE" w:eastAsia="zh-CN"/>
    </w:rPr>
  </w:style>
  <w:style w:type="paragraph" w:styleId="Footer">
    <w:name w:val="footer"/>
    <w:basedOn w:val="Normal"/>
    <w:link w:val="FooterChar"/>
    <w:uiPriority w:val="99"/>
    <w:unhideWhenUsed/>
    <w:rsid w:val="00CB6629"/>
    <w:pPr>
      <w:tabs>
        <w:tab w:val="center" w:pos="4513"/>
        <w:tab w:val="right" w:pos="9026"/>
      </w:tabs>
      <w:spacing w:line="240" w:lineRule="auto"/>
    </w:pPr>
  </w:style>
  <w:style w:type="character" w:customStyle="1" w:styleId="FooterChar">
    <w:name w:val="Footer Char"/>
    <w:basedOn w:val="DefaultParagraphFont"/>
    <w:link w:val="Footer"/>
    <w:uiPriority w:val="99"/>
    <w:rsid w:val="00CB6629"/>
    <w:rPr>
      <w:rFonts w:ascii="Lucida Sans Unicode" w:eastAsia="Lucida Sans Unicode" w:hAnsi="Lucida Sans Unicode" w:cs="Times New Roman"/>
      <w:w w:val="95"/>
      <w:sz w:val="20"/>
      <w:szCs w:val="20"/>
      <w:lang w:val="de-DE" w:eastAsia="zh-CN"/>
    </w:rPr>
  </w:style>
  <w:style w:type="character" w:styleId="LineNumber">
    <w:name w:val="line number"/>
    <w:basedOn w:val="DefaultParagraphFont"/>
    <w:uiPriority w:val="99"/>
    <w:semiHidden/>
    <w:unhideWhenUsed/>
    <w:rsid w:val="00CB6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0157">
      <w:bodyDiv w:val="1"/>
      <w:marLeft w:val="0"/>
      <w:marRight w:val="0"/>
      <w:marTop w:val="0"/>
      <w:marBottom w:val="0"/>
      <w:divBdr>
        <w:top w:val="none" w:sz="0" w:space="0" w:color="auto"/>
        <w:left w:val="none" w:sz="0" w:space="0" w:color="auto"/>
        <w:bottom w:val="none" w:sz="0" w:space="0" w:color="auto"/>
        <w:right w:val="none" w:sz="0" w:space="0" w:color="auto"/>
      </w:divBdr>
    </w:div>
    <w:div w:id="566765910">
      <w:bodyDiv w:val="1"/>
      <w:marLeft w:val="0"/>
      <w:marRight w:val="0"/>
      <w:marTop w:val="0"/>
      <w:marBottom w:val="0"/>
      <w:divBdr>
        <w:top w:val="none" w:sz="0" w:space="0" w:color="auto"/>
        <w:left w:val="none" w:sz="0" w:space="0" w:color="auto"/>
        <w:bottom w:val="none" w:sz="0" w:space="0" w:color="auto"/>
        <w:right w:val="none" w:sz="0" w:space="0" w:color="auto"/>
      </w:divBdr>
    </w:div>
    <w:div w:id="596520467">
      <w:bodyDiv w:val="1"/>
      <w:marLeft w:val="0"/>
      <w:marRight w:val="0"/>
      <w:marTop w:val="0"/>
      <w:marBottom w:val="0"/>
      <w:divBdr>
        <w:top w:val="none" w:sz="0" w:space="0" w:color="auto"/>
        <w:left w:val="none" w:sz="0" w:space="0" w:color="auto"/>
        <w:bottom w:val="none" w:sz="0" w:space="0" w:color="auto"/>
        <w:right w:val="none" w:sz="0" w:space="0" w:color="auto"/>
      </w:divBdr>
    </w:div>
    <w:div w:id="689257538">
      <w:bodyDiv w:val="1"/>
      <w:marLeft w:val="0"/>
      <w:marRight w:val="0"/>
      <w:marTop w:val="0"/>
      <w:marBottom w:val="0"/>
      <w:divBdr>
        <w:top w:val="none" w:sz="0" w:space="0" w:color="auto"/>
        <w:left w:val="none" w:sz="0" w:space="0" w:color="auto"/>
        <w:bottom w:val="none" w:sz="0" w:space="0" w:color="auto"/>
        <w:right w:val="none" w:sz="0" w:space="0" w:color="auto"/>
      </w:divBdr>
    </w:div>
    <w:div w:id="722680135">
      <w:bodyDiv w:val="1"/>
      <w:marLeft w:val="0"/>
      <w:marRight w:val="0"/>
      <w:marTop w:val="0"/>
      <w:marBottom w:val="0"/>
      <w:divBdr>
        <w:top w:val="none" w:sz="0" w:space="0" w:color="auto"/>
        <w:left w:val="none" w:sz="0" w:space="0" w:color="auto"/>
        <w:bottom w:val="none" w:sz="0" w:space="0" w:color="auto"/>
        <w:right w:val="none" w:sz="0" w:space="0" w:color="auto"/>
      </w:divBdr>
    </w:div>
    <w:div w:id="857697496">
      <w:bodyDiv w:val="1"/>
      <w:marLeft w:val="0"/>
      <w:marRight w:val="0"/>
      <w:marTop w:val="0"/>
      <w:marBottom w:val="0"/>
      <w:divBdr>
        <w:top w:val="none" w:sz="0" w:space="0" w:color="auto"/>
        <w:left w:val="none" w:sz="0" w:space="0" w:color="auto"/>
        <w:bottom w:val="none" w:sz="0" w:space="0" w:color="auto"/>
        <w:right w:val="none" w:sz="0" w:space="0" w:color="auto"/>
      </w:divBdr>
    </w:div>
    <w:div w:id="1139802933">
      <w:bodyDiv w:val="1"/>
      <w:marLeft w:val="0"/>
      <w:marRight w:val="0"/>
      <w:marTop w:val="0"/>
      <w:marBottom w:val="0"/>
      <w:divBdr>
        <w:top w:val="none" w:sz="0" w:space="0" w:color="auto"/>
        <w:left w:val="none" w:sz="0" w:space="0" w:color="auto"/>
        <w:bottom w:val="none" w:sz="0" w:space="0" w:color="auto"/>
        <w:right w:val="none" w:sz="0" w:space="0" w:color="auto"/>
      </w:divBdr>
    </w:div>
    <w:div w:id="1176185356">
      <w:bodyDiv w:val="1"/>
      <w:marLeft w:val="0"/>
      <w:marRight w:val="0"/>
      <w:marTop w:val="0"/>
      <w:marBottom w:val="0"/>
      <w:divBdr>
        <w:top w:val="none" w:sz="0" w:space="0" w:color="auto"/>
        <w:left w:val="none" w:sz="0" w:space="0" w:color="auto"/>
        <w:bottom w:val="none" w:sz="0" w:space="0" w:color="auto"/>
        <w:right w:val="none" w:sz="0" w:space="0" w:color="auto"/>
      </w:divBdr>
    </w:div>
    <w:div w:id="1311402813">
      <w:bodyDiv w:val="1"/>
      <w:marLeft w:val="0"/>
      <w:marRight w:val="0"/>
      <w:marTop w:val="0"/>
      <w:marBottom w:val="0"/>
      <w:divBdr>
        <w:top w:val="none" w:sz="0" w:space="0" w:color="auto"/>
        <w:left w:val="none" w:sz="0" w:space="0" w:color="auto"/>
        <w:bottom w:val="none" w:sz="0" w:space="0" w:color="auto"/>
        <w:right w:val="none" w:sz="0" w:space="0" w:color="auto"/>
      </w:divBdr>
    </w:div>
    <w:div w:id="1373729605">
      <w:bodyDiv w:val="1"/>
      <w:marLeft w:val="0"/>
      <w:marRight w:val="0"/>
      <w:marTop w:val="0"/>
      <w:marBottom w:val="0"/>
      <w:divBdr>
        <w:top w:val="none" w:sz="0" w:space="0" w:color="auto"/>
        <w:left w:val="none" w:sz="0" w:space="0" w:color="auto"/>
        <w:bottom w:val="none" w:sz="0" w:space="0" w:color="auto"/>
        <w:right w:val="none" w:sz="0" w:space="0" w:color="auto"/>
      </w:divBdr>
      <w:divsChild>
        <w:div w:id="68423705">
          <w:marLeft w:val="0"/>
          <w:marRight w:val="0"/>
          <w:marTop w:val="0"/>
          <w:marBottom w:val="0"/>
          <w:divBdr>
            <w:top w:val="none" w:sz="0" w:space="0" w:color="auto"/>
            <w:left w:val="none" w:sz="0" w:space="0" w:color="auto"/>
            <w:bottom w:val="none" w:sz="0" w:space="0" w:color="auto"/>
            <w:right w:val="none" w:sz="0" w:space="0" w:color="auto"/>
          </w:divBdr>
        </w:div>
        <w:div w:id="489635366">
          <w:marLeft w:val="0"/>
          <w:marRight w:val="0"/>
          <w:marTop w:val="0"/>
          <w:marBottom w:val="0"/>
          <w:divBdr>
            <w:top w:val="none" w:sz="0" w:space="0" w:color="auto"/>
            <w:left w:val="none" w:sz="0" w:space="0" w:color="auto"/>
            <w:bottom w:val="none" w:sz="0" w:space="0" w:color="auto"/>
            <w:right w:val="none" w:sz="0" w:space="0" w:color="auto"/>
          </w:divBdr>
        </w:div>
        <w:div w:id="1059522791">
          <w:marLeft w:val="0"/>
          <w:marRight w:val="0"/>
          <w:marTop w:val="0"/>
          <w:marBottom w:val="0"/>
          <w:divBdr>
            <w:top w:val="none" w:sz="0" w:space="0" w:color="auto"/>
            <w:left w:val="none" w:sz="0" w:space="0" w:color="auto"/>
            <w:bottom w:val="none" w:sz="0" w:space="0" w:color="auto"/>
            <w:right w:val="none" w:sz="0" w:space="0" w:color="auto"/>
          </w:divBdr>
        </w:div>
        <w:div w:id="474568104">
          <w:marLeft w:val="0"/>
          <w:marRight w:val="0"/>
          <w:marTop w:val="0"/>
          <w:marBottom w:val="0"/>
          <w:divBdr>
            <w:top w:val="none" w:sz="0" w:space="0" w:color="auto"/>
            <w:left w:val="none" w:sz="0" w:space="0" w:color="auto"/>
            <w:bottom w:val="none" w:sz="0" w:space="0" w:color="auto"/>
            <w:right w:val="none" w:sz="0" w:space="0" w:color="auto"/>
          </w:divBdr>
        </w:div>
        <w:div w:id="755253282">
          <w:marLeft w:val="0"/>
          <w:marRight w:val="0"/>
          <w:marTop w:val="0"/>
          <w:marBottom w:val="0"/>
          <w:divBdr>
            <w:top w:val="none" w:sz="0" w:space="0" w:color="auto"/>
            <w:left w:val="none" w:sz="0" w:space="0" w:color="auto"/>
            <w:bottom w:val="none" w:sz="0" w:space="0" w:color="auto"/>
            <w:right w:val="none" w:sz="0" w:space="0" w:color="auto"/>
          </w:divBdr>
        </w:div>
        <w:div w:id="34934994">
          <w:marLeft w:val="0"/>
          <w:marRight w:val="0"/>
          <w:marTop w:val="0"/>
          <w:marBottom w:val="0"/>
          <w:divBdr>
            <w:top w:val="none" w:sz="0" w:space="0" w:color="auto"/>
            <w:left w:val="none" w:sz="0" w:space="0" w:color="auto"/>
            <w:bottom w:val="none" w:sz="0" w:space="0" w:color="auto"/>
            <w:right w:val="none" w:sz="0" w:space="0" w:color="auto"/>
          </w:divBdr>
        </w:div>
        <w:div w:id="1152676021">
          <w:marLeft w:val="0"/>
          <w:marRight w:val="0"/>
          <w:marTop w:val="0"/>
          <w:marBottom w:val="0"/>
          <w:divBdr>
            <w:top w:val="none" w:sz="0" w:space="0" w:color="auto"/>
            <w:left w:val="none" w:sz="0" w:space="0" w:color="auto"/>
            <w:bottom w:val="none" w:sz="0" w:space="0" w:color="auto"/>
            <w:right w:val="none" w:sz="0" w:space="0" w:color="auto"/>
          </w:divBdr>
        </w:div>
        <w:div w:id="2111928322">
          <w:marLeft w:val="0"/>
          <w:marRight w:val="0"/>
          <w:marTop w:val="0"/>
          <w:marBottom w:val="0"/>
          <w:divBdr>
            <w:top w:val="none" w:sz="0" w:space="0" w:color="auto"/>
            <w:left w:val="none" w:sz="0" w:space="0" w:color="auto"/>
            <w:bottom w:val="none" w:sz="0" w:space="0" w:color="auto"/>
            <w:right w:val="none" w:sz="0" w:space="0" w:color="auto"/>
          </w:divBdr>
        </w:div>
        <w:div w:id="233517837">
          <w:marLeft w:val="0"/>
          <w:marRight w:val="0"/>
          <w:marTop w:val="0"/>
          <w:marBottom w:val="0"/>
          <w:divBdr>
            <w:top w:val="none" w:sz="0" w:space="0" w:color="auto"/>
            <w:left w:val="none" w:sz="0" w:space="0" w:color="auto"/>
            <w:bottom w:val="none" w:sz="0" w:space="0" w:color="auto"/>
            <w:right w:val="none" w:sz="0" w:space="0" w:color="auto"/>
          </w:divBdr>
        </w:div>
        <w:div w:id="494690149">
          <w:marLeft w:val="0"/>
          <w:marRight w:val="0"/>
          <w:marTop w:val="0"/>
          <w:marBottom w:val="0"/>
          <w:divBdr>
            <w:top w:val="none" w:sz="0" w:space="0" w:color="auto"/>
            <w:left w:val="none" w:sz="0" w:space="0" w:color="auto"/>
            <w:bottom w:val="none" w:sz="0" w:space="0" w:color="auto"/>
            <w:right w:val="none" w:sz="0" w:space="0" w:color="auto"/>
          </w:divBdr>
        </w:div>
        <w:div w:id="1437091426">
          <w:marLeft w:val="0"/>
          <w:marRight w:val="0"/>
          <w:marTop w:val="0"/>
          <w:marBottom w:val="0"/>
          <w:divBdr>
            <w:top w:val="none" w:sz="0" w:space="0" w:color="auto"/>
            <w:left w:val="none" w:sz="0" w:space="0" w:color="auto"/>
            <w:bottom w:val="none" w:sz="0" w:space="0" w:color="auto"/>
            <w:right w:val="none" w:sz="0" w:space="0" w:color="auto"/>
          </w:divBdr>
        </w:div>
        <w:div w:id="751393468">
          <w:marLeft w:val="0"/>
          <w:marRight w:val="0"/>
          <w:marTop w:val="0"/>
          <w:marBottom w:val="0"/>
          <w:divBdr>
            <w:top w:val="none" w:sz="0" w:space="0" w:color="auto"/>
            <w:left w:val="none" w:sz="0" w:space="0" w:color="auto"/>
            <w:bottom w:val="none" w:sz="0" w:space="0" w:color="auto"/>
            <w:right w:val="none" w:sz="0" w:space="0" w:color="auto"/>
          </w:divBdr>
        </w:div>
        <w:div w:id="314454615">
          <w:marLeft w:val="0"/>
          <w:marRight w:val="0"/>
          <w:marTop w:val="0"/>
          <w:marBottom w:val="0"/>
          <w:divBdr>
            <w:top w:val="none" w:sz="0" w:space="0" w:color="auto"/>
            <w:left w:val="none" w:sz="0" w:space="0" w:color="auto"/>
            <w:bottom w:val="none" w:sz="0" w:space="0" w:color="auto"/>
            <w:right w:val="none" w:sz="0" w:space="0" w:color="auto"/>
          </w:divBdr>
        </w:div>
        <w:div w:id="1242719125">
          <w:marLeft w:val="0"/>
          <w:marRight w:val="0"/>
          <w:marTop w:val="0"/>
          <w:marBottom w:val="0"/>
          <w:divBdr>
            <w:top w:val="none" w:sz="0" w:space="0" w:color="auto"/>
            <w:left w:val="none" w:sz="0" w:space="0" w:color="auto"/>
            <w:bottom w:val="none" w:sz="0" w:space="0" w:color="auto"/>
            <w:right w:val="none" w:sz="0" w:space="0" w:color="auto"/>
          </w:divBdr>
        </w:div>
        <w:div w:id="1854026310">
          <w:marLeft w:val="0"/>
          <w:marRight w:val="0"/>
          <w:marTop w:val="0"/>
          <w:marBottom w:val="0"/>
          <w:divBdr>
            <w:top w:val="none" w:sz="0" w:space="0" w:color="auto"/>
            <w:left w:val="none" w:sz="0" w:space="0" w:color="auto"/>
            <w:bottom w:val="none" w:sz="0" w:space="0" w:color="auto"/>
            <w:right w:val="none" w:sz="0" w:space="0" w:color="auto"/>
          </w:divBdr>
        </w:div>
        <w:div w:id="765468634">
          <w:marLeft w:val="0"/>
          <w:marRight w:val="0"/>
          <w:marTop w:val="0"/>
          <w:marBottom w:val="0"/>
          <w:divBdr>
            <w:top w:val="none" w:sz="0" w:space="0" w:color="auto"/>
            <w:left w:val="none" w:sz="0" w:space="0" w:color="auto"/>
            <w:bottom w:val="none" w:sz="0" w:space="0" w:color="auto"/>
            <w:right w:val="none" w:sz="0" w:space="0" w:color="auto"/>
          </w:divBdr>
        </w:div>
        <w:div w:id="1959488273">
          <w:marLeft w:val="0"/>
          <w:marRight w:val="0"/>
          <w:marTop w:val="0"/>
          <w:marBottom w:val="0"/>
          <w:divBdr>
            <w:top w:val="none" w:sz="0" w:space="0" w:color="auto"/>
            <w:left w:val="none" w:sz="0" w:space="0" w:color="auto"/>
            <w:bottom w:val="none" w:sz="0" w:space="0" w:color="auto"/>
            <w:right w:val="none" w:sz="0" w:space="0" w:color="auto"/>
          </w:divBdr>
        </w:div>
        <w:div w:id="608200287">
          <w:marLeft w:val="0"/>
          <w:marRight w:val="0"/>
          <w:marTop w:val="0"/>
          <w:marBottom w:val="0"/>
          <w:divBdr>
            <w:top w:val="none" w:sz="0" w:space="0" w:color="auto"/>
            <w:left w:val="none" w:sz="0" w:space="0" w:color="auto"/>
            <w:bottom w:val="none" w:sz="0" w:space="0" w:color="auto"/>
            <w:right w:val="none" w:sz="0" w:space="0" w:color="auto"/>
          </w:divBdr>
        </w:div>
        <w:div w:id="2135243983">
          <w:marLeft w:val="0"/>
          <w:marRight w:val="0"/>
          <w:marTop w:val="0"/>
          <w:marBottom w:val="0"/>
          <w:divBdr>
            <w:top w:val="none" w:sz="0" w:space="0" w:color="auto"/>
            <w:left w:val="none" w:sz="0" w:space="0" w:color="auto"/>
            <w:bottom w:val="none" w:sz="0" w:space="0" w:color="auto"/>
            <w:right w:val="none" w:sz="0" w:space="0" w:color="auto"/>
          </w:divBdr>
        </w:div>
        <w:div w:id="1608194337">
          <w:marLeft w:val="0"/>
          <w:marRight w:val="0"/>
          <w:marTop w:val="0"/>
          <w:marBottom w:val="0"/>
          <w:divBdr>
            <w:top w:val="none" w:sz="0" w:space="0" w:color="auto"/>
            <w:left w:val="none" w:sz="0" w:space="0" w:color="auto"/>
            <w:bottom w:val="none" w:sz="0" w:space="0" w:color="auto"/>
            <w:right w:val="none" w:sz="0" w:space="0" w:color="auto"/>
          </w:divBdr>
        </w:div>
        <w:div w:id="299502264">
          <w:marLeft w:val="0"/>
          <w:marRight w:val="0"/>
          <w:marTop w:val="0"/>
          <w:marBottom w:val="0"/>
          <w:divBdr>
            <w:top w:val="none" w:sz="0" w:space="0" w:color="auto"/>
            <w:left w:val="none" w:sz="0" w:space="0" w:color="auto"/>
            <w:bottom w:val="none" w:sz="0" w:space="0" w:color="auto"/>
            <w:right w:val="none" w:sz="0" w:space="0" w:color="auto"/>
          </w:divBdr>
        </w:div>
        <w:div w:id="1392734770">
          <w:marLeft w:val="0"/>
          <w:marRight w:val="0"/>
          <w:marTop w:val="0"/>
          <w:marBottom w:val="0"/>
          <w:divBdr>
            <w:top w:val="none" w:sz="0" w:space="0" w:color="auto"/>
            <w:left w:val="none" w:sz="0" w:space="0" w:color="auto"/>
            <w:bottom w:val="none" w:sz="0" w:space="0" w:color="auto"/>
            <w:right w:val="none" w:sz="0" w:space="0" w:color="auto"/>
          </w:divBdr>
        </w:div>
        <w:div w:id="228804968">
          <w:marLeft w:val="0"/>
          <w:marRight w:val="0"/>
          <w:marTop w:val="0"/>
          <w:marBottom w:val="0"/>
          <w:divBdr>
            <w:top w:val="none" w:sz="0" w:space="0" w:color="auto"/>
            <w:left w:val="none" w:sz="0" w:space="0" w:color="auto"/>
            <w:bottom w:val="none" w:sz="0" w:space="0" w:color="auto"/>
            <w:right w:val="none" w:sz="0" w:space="0" w:color="auto"/>
          </w:divBdr>
        </w:div>
        <w:div w:id="768892768">
          <w:marLeft w:val="0"/>
          <w:marRight w:val="0"/>
          <w:marTop w:val="0"/>
          <w:marBottom w:val="0"/>
          <w:divBdr>
            <w:top w:val="none" w:sz="0" w:space="0" w:color="auto"/>
            <w:left w:val="none" w:sz="0" w:space="0" w:color="auto"/>
            <w:bottom w:val="none" w:sz="0" w:space="0" w:color="auto"/>
            <w:right w:val="none" w:sz="0" w:space="0" w:color="auto"/>
          </w:divBdr>
        </w:div>
        <w:div w:id="66192631">
          <w:marLeft w:val="0"/>
          <w:marRight w:val="0"/>
          <w:marTop w:val="0"/>
          <w:marBottom w:val="0"/>
          <w:divBdr>
            <w:top w:val="none" w:sz="0" w:space="0" w:color="auto"/>
            <w:left w:val="none" w:sz="0" w:space="0" w:color="auto"/>
            <w:bottom w:val="none" w:sz="0" w:space="0" w:color="auto"/>
            <w:right w:val="none" w:sz="0" w:space="0" w:color="auto"/>
          </w:divBdr>
        </w:div>
        <w:div w:id="1895316135">
          <w:marLeft w:val="0"/>
          <w:marRight w:val="0"/>
          <w:marTop w:val="0"/>
          <w:marBottom w:val="0"/>
          <w:divBdr>
            <w:top w:val="none" w:sz="0" w:space="0" w:color="auto"/>
            <w:left w:val="none" w:sz="0" w:space="0" w:color="auto"/>
            <w:bottom w:val="none" w:sz="0" w:space="0" w:color="auto"/>
            <w:right w:val="none" w:sz="0" w:space="0" w:color="auto"/>
          </w:divBdr>
        </w:div>
        <w:div w:id="755785523">
          <w:marLeft w:val="0"/>
          <w:marRight w:val="0"/>
          <w:marTop w:val="0"/>
          <w:marBottom w:val="0"/>
          <w:divBdr>
            <w:top w:val="none" w:sz="0" w:space="0" w:color="auto"/>
            <w:left w:val="none" w:sz="0" w:space="0" w:color="auto"/>
            <w:bottom w:val="none" w:sz="0" w:space="0" w:color="auto"/>
            <w:right w:val="none" w:sz="0" w:space="0" w:color="auto"/>
          </w:divBdr>
        </w:div>
        <w:div w:id="1102604019">
          <w:marLeft w:val="0"/>
          <w:marRight w:val="0"/>
          <w:marTop w:val="0"/>
          <w:marBottom w:val="0"/>
          <w:divBdr>
            <w:top w:val="none" w:sz="0" w:space="0" w:color="auto"/>
            <w:left w:val="none" w:sz="0" w:space="0" w:color="auto"/>
            <w:bottom w:val="none" w:sz="0" w:space="0" w:color="auto"/>
            <w:right w:val="none" w:sz="0" w:space="0" w:color="auto"/>
          </w:divBdr>
        </w:div>
        <w:div w:id="690837397">
          <w:marLeft w:val="0"/>
          <w:marRight w:val="0"/>
          <w:marTop w:val="0"/>
          <w:marBottom w:val="0"/>
          <w:divBdr>
            <w:top w:val="none" w:sz="0" w:space="0" w:color="auto"/>
            <w:left w:val="none" w:sz="0" w:space="0" w:color="auto"/>
            <w:bottom w:val="none" w:sz="0" w:space="0" w:color="auto"/>
            <w:right w:val="none" w:sz="0" w:space="0" w:color="auto"/>
          </w:divBdr>
        </w:div>
        <w:div w:id="323972916">
          <w:marLeft w:val="0"/>
          <w:marRight w:val="0"/>
          <w:marTop w:val="0"/>
          <w:marBottom w:val="0"/>
          <w:divBdr>
            <w:top w:val="none" w:sz="0" w:space="0" w:color="auto"/>
            <w:left w:val="none" w:sz="0" w:space="0" w:color="auto"/>
            <w:bottom w:val="none" w:sz="0" w:space="0" w:color="auto"/>
            <w:right w:val="none" w:sz="0" w:space="0" w:color="auto"/>
          </w:divBdr>
        </w:div>
        <w:div w:id="924151183">
          <w:marLeft w:val="0"/>
          <w:marRight w:val="0"/>
          <w:marTop w:val="0"/>
          <w:marBottom w:val="0"/>
          <w:divBdr>
            <w:top w:val="none" w:sz="0" w:space="0" w:color="auto"/>
            <w:left w:val="none" w:sz="0" w:space="0" w:color="auto"/>
            <w:bottom w:val="none" w:sz="0" w:space="0" w:color="auto"/>
            <w:right w:val="none" w:sz="0" w:space="0" w:color="auto"/>
          </w:divBdr>
        </w:div>
        <w:div w:id="1016233744">
          <w:marLeft w:val="0"/>
          <w:marRight w:val="0"/>
          <w:marTop w:val="0"/>
          <w:marBottom w:val="0"/>
          <w:divBdr>
            <w:top w:val="none" w:sz="0" w:space="0" w:color="auto"/>
            <w:left w:val="none" w:sz="0" w:space="0" w:color="auto"/>
            <w:bottom w:val="none" w:sz="0" w:space="0" w:color="auto"/>
            <w:right w:val="none" w:sz="0" w:space="0" w:color="auto"/>
          </w:divBdr>
        </w:div>
        <w:div w:id="1112867886">
          <w:marLeft w:val="0"/>
          <w:marRight w:val="0"/>
          <w:marTop w:val="0"/>
          <w:marBottom w:val="0"/>
          <w:divBdr>
            <w:top w:val="none" w:sz="0" w:space="0" w:color="auto"/>
            <w:left w:val="none" w:sz="0" w:space="0" w:color="auto"/>
            <w:bottom w:val="none" w:sz="0" w:space="0" w:color="auto"/>
            <w:right w:val="none" w:sz="0" w:space="0" w:color="auto"/>
          </w:divBdr>
        </w:div>
        <w:div w:id="1436441084">
          <w:marLeft w:val="0"/>
          <w:marRight w:val="0"/>
          <w:marTop w:val="0"/>
          <w:marBottom w:val="0"/>
          <w:divBdr>
            <w:top w:val="none" w:sz="0" w:space="0" w:color="auto"/>
            <w:left w:val="none" w:sz="0" w:space="0" w:color="auto"/>
            <w:bottom w:val="none" w:sz="0" w:space="0" w:color="auto"/>
            <w:right w:val="none" w:sz="0" w:space="0" w:color="auto"/>
          </w:divBdr>
        </w:div>
        <w:div w:id="904266810">
          <w:marLeft w:val="0"/>
          <w:marRight w:val="0"/>
          <w:marTop w:val="0"/>
          <w:marBottom w:val="0"/>
          <w:divBdr>
            <w:top w:val="none" w:sz="0" w:space="0" w:color="auto"/>
            <w:left w:val="none" w:sz="0" w:space="0" w:color="auto"/>
            <w:bottom w:val="none" w:sz="0" w:space="0" w:color="auto"/>
            <w:right w:val="none" w:sz="0" w:space="0" w:color="auto"/>
          </w:divBdr>
        </w:div>
        <w:div w:id="875698053">
          <w:marLeft w:val="0"/>
          <w:marRight w:val="0"/>
          <w:marTop w:val="0"/>
          <w:marBottom w:val="0"/>
          <w:divBdr>
            <w:top w:val="none" w:sz="0" w:space="0" w:color="auto"/>
            <w:left w:val="none" w:sz="0" w:space="0" w:color="auto"/>
            <w:bottom w:val="none" w:sz="0" w:space="0" w:color="auto"/>
            <w:right w:val="none" w:sz="0" w:space="0" w:color="auto"/>
          </w:divBdr>
        </w:div>
      </w:divsChild>
    </w:div>
    <w:div w:id="2013022538">
      <w:bodyDiv w:val="1"/>
      <w:marLeft w:val="0"/>
      <w:marRight w:val="0"/>
      <w:marTop w:val="0"/>
      <w:marBottom w:val="0"/>
      <w:divBdr>
        <w:top w:val="none" w:sz="0" w:space="0" w:color="auto"/>
        <w:left w:val="none" w:sz="0" w:space="0" w:color="auto"/>
        <w:bottom w:val="none" w:sz="0" w:space="0" w:color="auto"/>
        <w:right w:val="none" w:sz="0" w:space="0" w:color="auto"/>
      </w:divBdr>
    </w:div>
    <w:div w:id="21101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exander.bybau@achmea.nl" TargetMode="External"/><Relationship Id="rId18" Type="http://schemas.openxmlformats.org/officeDocument/2006/relationships/hyperlink" Target="mailto:MGraaff@zinl.nl" TargetMode="External"/><Relationship Id="rId26" Type="http://schemas.openxmlformats.org/officeDocument/2006/relationships/hyperlink" Target="mailto:gisbert.selke@wido.bv.aok.de" TargetMode="External"/><Relationship Id="rId39" Type="http://schemas.openxmlformats.org/officeDocument/2006/relationships/hyperlink" Target="http://www.consilium.europa.eu/en/press/press-releases/2016/06/17-epsco-conclusions-balance-pharmaceutical-system/" TargetMode="External"/><Relationship Id="rId21" Type="http://schemas.openxmlformats.org/officeDocument/2006/relationships/hyperlink" Target="mailto:a.p.martin2@liverpool.ac.uk" TargetMode="External"/><Relationship Id="rId34" Type="http://schemas.openxmlformats.org/officeDocument/2006/relationships/hyperlink" Target="mailto:czara@catsalut.cat" TargetMode="External"/><Relationship Id="rId42" Type="http://schemas.openxmlformats.org/officeDocument/2006/relationships/hyperlink" Target="http://adaptsmart.eu/" TargetMode="External"/><Relationship Id="rId47" Type="http://schemas.openxmlformats.org/officeDocument/2006/relationships/hyperlink" Target="http://www.ema.europa.eu/ema/index.jsp?curl=pages/news_and_events/news/2016/06/news_detail_002541.jsp&amp;mid=WC0b01ac058004d5c1" TargetMode="External"/><Relationship Id="rId50" Type="http://schemas.openxmlformats.org/officeDocument/2006/relationships/hyperlink" Target="http://www.ema.europa.eu/docs/en_GB/document_library/Annual_report/2016/05/WC500206482.pdf" TargetMode="External"/><Relationship Id="rId55" Type="http://schemas.openxmlformats.org/officeDocument/2006/relationships/hyperlink" Target="http://dx.doi.org/10.1787/5k43jc9v6knx-e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urij.Furst@zzzs.si" TargetMode="External"/><Relationship Id="rId29" Type="http://schemas.openxmlformats.org/officeDocument/2006/relationships/hyperlink" Target="mailto:einar.magnusson@vel.is" TargetMode="External"/><Relationship Id="rId11" Type="http://schemas.openxmlformats.org/officeDocument/2006/relationships/hyperlink" Target="mailto:Francis.Arickx@riziv.fgov.be" TargetMode="External"/><Relationship Id="rId24" Type="http://schemas.openxmlformats.org/officeDocument/2006/relationships/hyperlink" Target="mailto:Ott.Laius@ravimiamet.ee" TargetMode="External"/><Relationship Id="rId32" Type="http://schemas.openxmlformats.org/officeDocument/2006/relationships/hyperlink" Target="mailto:steven.simoens@pharm.kuleuven.be" TargetMode="External"/><Relationship Id="rId37" Type="http://schemas.openxmlformats.org/officeDocument/2006/relationships/hyperlink" Target="mailto:Brian.godman@strath.ac.uk" TargetMode="External"/><Relationship Id="rId40" Type="http://schemas.openxmlformats.org/officeDocument/2006/relationships/hyperlink" Target="http://www.ema.europa.eu/docs/en_GB/document_library/Other/2016/06/WC500208968.pdf" TargetMode="External"/><Relationship Id="rId45" Type="http://schemas.openxmlformats.org/officeDocument/2006/relationships/hyperlink" Target="http://epha.org/IMG/pdf/Letter_to_Drs_Rasi_and_Eichler__13_May_2016.pdf" TargetMode="External"/><Relationship Id="rId53" Type="http://schemas.openxmlformats.org/officeDocument/2006/relationships/hyperlink" Target="http://www.ema.europa.eu/docs/en_GB/document_library/Report/2014/12/WC500179560.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mailto:jolantagulbinovic@vvkt.lt" TargetMode="External"/><Relationship Id="rId4" Type="http://schemas.microsoft.com/office/2007/relationships/stylesWithEffects" Target="stylesWithEffects.xml"/><Relationship Id="rId9" Type="http://schemas.openxmlformats.org/officeDocument/2006/relationships/hyperlink" Target="mailto:anna.bucsics@univie.ac.at" TargetMode="External"/><Relationship Id="rId14" Type="http://schemas.openxmlformats.org/officeDocument/2006/relationships/hyperlink" Target="mailto:mxbochen@cyf-kr.edu.pl" TargetMode="External"/><Relationship Id="rId22" Type="http://schemas.openxmlformats.org/officeDocument/2006/relationships/hyperlink" Target="mailto:janjones@nhs.net" TargetMode="External"/><Relationship Id="rId27" Type="http://schemas.openxmlformats.org/officeDocument/2006/relationships/hyperlink" Target="mailto:v.mpekovic@mzsz.vladars.net" TargetMode="External"/><Relationship Id="rId30" Type="http://schemas.openxmlformats.org/officeDocument/2006/relationships/hyperlink" Target="mailto:ellen.nilsen@helsedir.no" TargetMode="External"/><Relationship Id="rId35" Type="http://schemas.openxmlformats.org/officeDocument/2006/relationships/hyperlink" Target="mailto:Brian.godman@strath.ac.uk" TargetMode="External"/><Relationship Id="rId43" Type="http://schemas.openxmlformats.org/officeDocument/2006/relationships/hyperlink" Target="http://adaptsmart.eu/wp-content/uploads/2015/09/ProjectOverview-IMI2-ADAPTSMART.pdf" TargetMode="External"/><Relationship Id="rId48" Type="http://schemas.openxmlformats.org/officeDocument/2006/relationships/hyperlink" Target="http://www.iqwig.de/download/A10-05_Rapid_Report_Version_1-1_Surrogatendpunkte_in_der_Onkologie.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english.prescrire.org/Docu/DOCSEUROPE/20151019_AdaptiveLicensing.pdf" TargetMode="External"/><Relationship Id="rId3" Type="http://schemas.openxmlformats.org/officeDocument/2006/relationships/styles" Target="styles.xml"/><Relationship Id="rId12" Type="http://schemas.openxmlformats.org/officeDocument/2006/relationships/hyperlink" Target="mailto:Marc.VanDeCasteele@riziv.fgov.be" TargetMode="External"/><Relationship Id="rId17" Type="http://schemas.openxmlformats.org/officeDocument/2006/relationships/hyperlink" Target="http://uk.mc864.mail.yahoo.com/mc/compose?to=kristina.garuoliene@vlk.lt" TargetMode="External"/><Relationship Id="rId25" Type="http://schemas.openxmlformats.org/officeDocument/2006/relationships/hyperlink" Target="mailto:irene.langner@wido.bv.aok.de" TargetMode="External"/><Relationship Id="rId33" Type="http://schemas.openxmlformats.org/officeDocument/2006/relationships/hyperlink" Target="mailto:ricardo.ramos@infarmed.pt" TargetMode="External"/><Relationship Id="rId38" Type="http://schemas.openxmlformats.org/officeDocument/2006/relationships/hyperlink" Target="http://eur-lex.europa.eu/legal-content/EN/TXT/PDF/?uri=CELEX:52006XG0622(01)&amp;from=EN" TargetMode="External"/><Relationship Id="rId46" Type="http://schemas.openxmlformats.org/officeDocument/2006/relationships/hyperlink" Target="http://www.iqwig.de/en/press/press-releases/press-releases/adaptive-pathways-ema-still-leaves-open-questions-unanswered.7492.html" TargetMode="External"/><Relationship Id="rId59" Type="http://schemas.microsoft.com/office/2011/relationships/people" Target="people.xml"/><Relationship Id="rId20" Type="http://schemas.openxmlformats.org/officeDocument/2006/relationships/hyperlink" Target="mailto:a.r.haycox@liverpool.ac.uk" TargetMode="External"/><Relationship Id="rId41" Type="http://schemas.openxmlformats.org/officeDocument/2006/relationships/hyperlink" Target="http://www.ema.europa.eu/docs/en_GB/document_library/Report/2016/08/WC500211526.pdf" TargetMode="External"/><Relationship Id="rId54" Type="http://schemas.openxmlformats.org/officeDocument/2006/relationships/hyperlink" Target="http://ec.europa.eu/enterprise/sectors/healthcare/files/docs/orphans_conlusions_en.pdf201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d@icf.uab.cat" TargetMode="External"/><Relationship Id="rId23" Type="http://schemas.openxmlformats.org/officeDocument/2006/relationships/hyperlink" Target="mailto:roberta.joppi@ulss20.verona.it" TargetMode="External"/><Relationship Id="rId28" Type="http://schemas.openxmlformats.org/officeDocument/2006/relationships/hyperlink" Target="mailto:MCCULLLM@tcd.ie" TargetMode="External"/><Relationship Id="rId36" Type="http://schemas.openxmlformats.org/officeDocument/2006/relationships/hyperlink" Target="mailto:Brian.Godman@ki.se" TargetMode="External"/><Relationship Id="rId49" Type="http://schemas.openxmlformats.org/officeDocument/2006/relationships/hyperlink" Target="http://www.who.int/medicines/areas/priority_medicines/MasterDocJune28_FINAL_Web.pdf?ua=1" TargetMode="External"/><Relationship Id="rId57" Type="http://schemas.openxmlformats.org/officeDocument/2006/relationships/fontTable" Target="fontTable.xml"/><Relationship Id="rId10" Type="http://schemas.openxmlformats.org/officeDocument/2006/relationships/hyperlink" Target="mailto:pvellabonanno@gmail.com" TargetMode="External"/><Relationship Id="rId31" Type="http://schemas.openxmlformats.org/officeDocument/2006/relationships/hyperlink" Target="mailto:sermet@irdes.fr" TargetMode="External"/><Relationship Id="rId44" Type="http://schemas.openxmlformats.org/officeDocument/2006/relationships/hyperlink" Target="http://ec.europa.eu/health/files/committee/stamp/2015-10_stamp3/3c_prescrire_position_paper.pdf" TargetMode="External"/><Relationship Id="rId52" Type="http://schemas.openxmlformats.org/officeDocument/2006/relationships/hyperlink" Target="http://www.ema.europa.eu/docs/en_GB/document_library/Presentation/2015/11/WC500196727.pdf" TargetMode="External"/><Relationship Id="rId6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CD4A-AFD2-47B0-A9AD-CD464EDB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9441</Words>
  <Characters>53818</Characters>
  <Application>Microsoft Office Word</Application>
  <DocSecurity>0</DocSecurity>
  <Lines>448</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63133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Haycox, Alan</cp:lastModifiedBy>
  <cp:revision>2</cp:revision>
  <cp:lastPrinted>2016-07-01T09:29:00Z</cp:lastPrinted>
  <dcterms:created xsi:type="dcterms:W3CDTF">2017-05-31T13:22:00Z</dcterms:created>
  <dcterms:modified xsi:type="dcterms:W3CDTF">2017-05-31T13:22:00Z</dcterms:modified>
</cp:coreProperties>
</file>