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453" w:rsidRPr="001C106D" w:rsidRDefault="00714453" w:rsidP="00871202">
      <w:pPr>
        <w:spacing w:line="480" w:lineRule="auto"/>
        <w:jc w:val="both"/>
        <w:rPr>
          <w:b/>
          <w:sz w:val="24"/>
          <w:szCs w:val="24"/>
        </w:rPr>
      </w:pPr>
      <w:r w:rsidRPr="001C106D">
        <w:rPr>
          <w:b/>
          <w:sz w:val="24"/>
          <w:szCs w:val="24"/>
        </w:rPr>
        <w:t xml:space="preserve">INTRA-AND INTER-OBSERVER RELIABILITY OF NAILFOLD VIDEOCAPILLAROSCOPY – A POSSIBLE OUTCOME MEASURE FOR SYSTEMIC SCLEROSIS-RELATED MICROANGIOPATHY </w:t>
      </w:r>
    </w:p>
    <w:p w:rsidR="00714453" w:rsidRPr="001C106D" w:rsidRDefault="00714453" w:rsidP="00871202">
      <w:pPr>
        <w:spacing w:line="480" w:lineRule="auto"/>
        <w:jc w:val="both"/>
        <w:rPr>
          <w:sz w:val="24"/>
          <w:szCs w:val="24"/>
        </w:rPr>
      </w:pPr>
    </w:p>
    <w:p w:rsidR="00CA2FD1" w:rsidRPr="001C106D" w:rsidRDefault="00CA2FD1" w:rsidP="00871202">
      <w:pPr>
        <w:spacing w:line="480" w:lineRule="auto"/>
        <w:jc w:val="center"/>
        <w:rPr>
          <w:sz w:val="24"/>
          <w:szCs w:val="24"/>
          <w:vertAlign w:val="superscript"/>
        </w:rPr>
      </w:pPr>
      <w:r w:rsidRPr="001C106D">
        <w:rPr>
          <w:sz w:val="24"/>
          <w:szCs w:val="24"/>
        </w:rPr>
        <w:t>Graham Dinsdale</w:t>
      </w:r>
      <w:r w:rsidR="00F1061C">
        <w:rPr>
          <w:sz w:val="24"/>
          <w:szCs w:val="24"/>
        </w:rPr>
        <w:t>, PhD</w:t>
      </w:r>
      <w:r w:rsidRPr="001C106D">
        <w:rPr>
          <w:sz w:val="24"/>
          <w:szCs w:val="24"/>
          <w:vertAlign w:val="superscript"/>
        </w:rPr>
        <w:t>1</w:t>
      </w:r>
      <w:r w:rsidRPr="001C106D">
        <w:rPr>
          <w:sz w:val="24"/>
          <w:szCs w:val="24"/>
        </w:rPr>
        <w:t>, Tonia Moore</w:t>
      </w:r>
      <w:r w:rsidR="000045C7">
        <w:rPr>
          <w:sz w:val="24"/>
          <w:szCs w:val="24"/>
        </w:rPr>
        <w:t>, BSc</w:t>
      </w:r>
      <w:r w:rsidRPr="001C106D">
        <w:rPr>
          <w:sz w:val="24"/>
          <w:szCs w:val="24"/>
          <w:vertAlign w:val="superscript"/>
        </w:rPr>
        <w:t>2</w:t>
      </w:r>
      <w:r w:rsidRPr="001C106D">
        <w:rPr>
          <w:sz w:val="24"/>
          <w:szCs w:val="24"/>
        </w:rPr>
        <w:t xml:space="preserve">, </w:t>
      </w:r>
      <w:r w:rsidR="000A110D" w:rsidRPr="001C106D">
        <w:rPr>
          <w:sz w:val="24"/>
          <w:szCs w:val="24"/>
        </w:rPr>
        <w:t>Neil O’Leary</w:t>
      </w:r>
      <w:r w:rsidR="000C50FC">
        <w:rPr>
          <w:sz w:val="24"/>
          <w:szCs w:val="24"/>
        </w:rPr>
        <w:t>, PhD</w:t>
      </w:r>
      <w:r w:rsidR="00960E12" w:rsidRPr="001C106D">
        <w:rPr>
          <w:sz w:val="24"/>
          <w:szCs w:val="24"/>
          <w:vertAlign w:val="superscript"/>
        </w:rPr>
        <w:t>3</w:t>
      </w:r>
      <w:r w:rsidR="000A110D" w:rsidRPr="001C106D">
        <w:rPr>
          <w:sz w:val="24"/>
          <w:szCs w:val="24"/>
        </w:rPr>
        <w:t xml:space="preserve">, Philip </w:t>
      </w:r>
      <w:proofErr w:type="spellStart"/>
      <w:r w:rsidR="000A110D" w:rsidRPr="001C106D">
        <w:rPr>
          <w:sz w:val="24"/>
          <w:szCs w:val="24"/>
        </w:rPr>
        <w:t>Tresadern</w:t>
      </w:r>
      <w:proofErr w:type="spellEnd"/>
      <w:r w:rsidR="00F1061C">
        <w:rPr>
          <w:sz w:val="24"/>
          <w:szCs w:val="24"/>
        </w:rPr>
        <w:t>, PhD</w:t>
      </w:r>
      <w:r w:rsidR="00960E12" w:rsidRPr="001C106D">
        <w:rPr>
          <w:sz w:val="24"/>
          <w:szCs w:val="24"/>
          <w:vertAlign w:val="superscript"/>
        </w:rPr>
        <w:t>4</w:t>
      </w:r>
      <w:r w:rsidR="000A110D" w:rsidRPr="001C106D">
        <w:rPr>
          <w:sz w:val="24"/>
          <w:szCs w:val="24"/>
        </w:rPr>
        <w:t>, M</w:t>
      </w:r>
      <w:r w:rsidRPr="001C106D">
        <w:rPr>
          <w:sz w:val="24"/>
          <w:szCs w:val="24"/>
        </w:rPr>
        <w:t xml:space="preserve">ichael </w:t>
      </w:r>
      <w:r w:rsidR="00960E12" w:rsidRPr="001C106D">
        <w:rPr>
          <w:sz w:val="24"/>
          <w:szCs w:val="24"/>
        </w:rPr>
        <w:t>Berks</w:t>
      </w:r>
      <w:r w:rsidR="00F1061C">
        <w:rPr>
          <w:sz w:val="24"/>
          <w:szCs w:val="24"/>
        </w:rPr>
        <w:t>, PhD</w:t>
      </w:r>
      <w:r w:rsidR="00960E12" w:rsidRPr="001C106D">
        <w:rPr>
          <w:sz w:val="24"/>
          <w:szCs w:val="24"/>
          <w:vertAlign w:val="superscript"/>
        </w:rPr>
        <w:t>4</w:t>
      </w:r>
      <w:r w:rsidRPr="001C106D">
        <w:rPr>
          <w:sz w:val="24"/>
          <w:szCs w:val="24"/>
        </w:rPr>
        <w:t xml:space="preserve">, Christopher </w:t>
      </w:r>
      <w:r w:rsidR="00960E12" w:rsidRPr="001C106D">
        <w:rPr>
          <w:sz w:val="24"/>
          <w:szCs w:val="24"/>
        </w:rPr>
        <w:t>Roberts</w:t>
      </w:r>
      <w:r w:rsidR="00F1061C">
        <w:rPr>
          <w:sz w:val="24"/>
          <w:szCs w:val="24"/>
        </w:rPr>
        <w:t>, Ph</w:t>
      </w:r>
      <w:r w:rsidR="000C50FC">
        <w:rPr>
          <w:sz w:val="24"/>
          <w:szCs w:val="24"/>
        </w:rPr>
        <w:t>D</w:t>
      </w:r>
      <w:r w:rsidR="00960E12" w:rsidRPr="001C106D">
        <w:rPr>
          <w:sz w:val="24"/>
          <w:szCs w:val="24"/>
          <w:vertAlign w:val="superscript"/>
        </w:rPr>
        <w:t>3</w:t>
      </w:r>
      <w:r w:rsidRPr="001C106D">
        <w:rPr>
          <w:sz w:val="24"/>
          <w:szCs w:val="24"/>
        </w:rPr>
        <w:t xml:space="preserve">, </w:t>
      </w:r>
      <w:r w:rsidR="00960E12" w:rsidRPr="001C106D">
        <w:rPr>
          <w:sz w:val="24"/>
          <w:szCs w:val="24"/>
        </w:rPr>
        <w:t>Joanne Manning</w:t>
      </w:r>
      <w:r w:rsidR="000045C7">
        <w:rPr>
          <w:sz w:val="24"/>
          <w:szCs w:val="24"/>
        </w:rPr>
        <w:t xml:space="preserve"> HNC</w:t>
      </w:r>
      <w:r w:rsidR="00960E12" w:rsidRPr="001C106D">
        <w:rPr>
          <w:sz w:val="24"/>
          <w:szCs w:val="24"/>
          <w:vertAlign w:val="superscript"/>
        </w:rPr>
        <w:t>2</w:t>
      </w:r>
      <w:r w:rsidR="00960E12" w:rsidRPr="001C106D">
        <w:rPr>
          <w:sz w:val="24"/>
          <w:szCs w:val="24"/>
        </w:rPr>
        <w:t xml:space="preserve">, </w:t>
      </w:r>
      <w:r w:rsidRPr="001C106D">
        <w:rPr>
          <w:sz w:val="24"/>
          <w:szCs w:val="24"/>
        </w:rPr>
        <w:t>John Allen</w:t>
      </w:r>
      <w:r w:rsidR="00F1061C">
        <w:rPr>
          <w:sz w:val="24"/>
          <w:szCs w:val="24"/>
        </w:rPr>
        <w:t>, PhD</w:t>
      </w:r>
      <w:r w:rsidRPr="001C106D">
        <w:rPr>
          <w:sz w:val="24"/>
          <w:szCs w:val="24"/>
          <w:vertAlign w:val="superscript"/>
        </w:rPr>
        <w:t>5</w:t>
      </w:r>
      <w:r w:rsidRPr="001C106D">
        <w:rPr>
          <w:sz w:val="24"/>
          <w:szCs w:val="24"/>
        </w:rPr>
        <w:t>, Marina Anderson</w:t>
      </w:r>
      <w:r w:rsidR="000C50FC">
        <w:rPr>
          <w:sz w:val="24"/>
          <w:szCs w:val="24"/>
        </w:rPr>
        <w:t>, PhD</w:t>
      </w:r>
      <w:r w:rsidRPr="001C106D">
        <w:rPr>
          <w:sz w:val="24"/>
          <w:szCs w:val="24"/>
          <w:vertAlign w:val="superscript"/>
        </w:rPr>
        <w:t>6</w:t>
      </w:r>
      <w:r w:rsidRPr="001C106D">
        <w:rPr>
          <w:sz w:val="24"/>
          <w:szCs w:val="24"/>
        </w:rPr>
        <w:t xml:space="preserve">, Maurizio </w:t>
      </w:r>
      <w:proofErr w:type="spellStart"/>
      <w:r w:rsidRPr="001C106D">
        <w:rPr>
          <w:sz w:val="24"/>
          <w:szCs w:val="24"/>
        </w:rPr>
        <w:t>Cutolo</w:t>
      </w:r>
      <w:proofErr w:type="spellEnd"/>
      <w:r w:rsidR="000C50FC">
        <w:rPr>
          <w:sz w:val="24"/>
          <w:szCs w:val="24"/>
        </w:rPr>
        <w:t>, MD</w:t>
      </w:r>
      <w:r w:rsidRPr="001C106D">
        <w:rPr>
          <w:sz w:val="24"/>
          <w:szCs w:val="24"/>
          <w:vertAlign w:val="superscript"/>
        </w:rPr>
        <w:t>7</w:t>
      </w:r>
      <w:r w:rsidRPr="001C106D">
        <w:rPr>
          <w:sz w:val="24"/>
          <w:szCs w:val="24"/>
        </w:rPr>
        <w:t>, Roger Hesselstrand</w:t>
      </w:r>
      <w:r w:rsidR="000C50FC">
        <w:rPr>
          <w:sz w:val="24"/>
          <w:szCs w:val="24"/>
        </w:rPr>
        <w:t>, MD, PhD</w:t>
      </w:r>
      <w:r w:rsidRPr="001C106D">
        <w:rPr>
          <w:sz w:val="24"/>
          <w:szCs w:val="24"/>
          <w:vertAlign w:val="superscript"/>
        </w:rPr>
        <w:t>8</w:t>
      </w:r>
      <w:r w:rsidRPr="001C106D">
        <w:rPr>
          <w:sz w:val="24"/>
          <w:szCs w:val="24"/>
        </w:rPr>
        <w:t>, Kevin Howell</w:t>
      </w:r>
      <w:r w:rsidR="00F1061C">
        <w:rPr>
          <w:sz w:val="24"/>
          <w:szCs w:val="24"/>
        </w:rPr>
        <w:t>, PhD</w:t>
      </w:r>
      <w:r w:rsidRPr="001C106D">
        <w:rPr>
          <w:sz w:val="24"/>
          <w:szCs w:val="24"/>
          <w:vertAlign w:val="superscript"/>
        </w:rPr>
        <w:t>9</w:t>
      </w:r>
      <w:r w:rsidRPr="001C106D">
        <w:rPr>
          <w:sz w:val="24"/>
          <w:szCs w:val="24"/>
        </w:rPr>
        <w:t>,</w:t>
      </w:r>
      <w:r w:rsidR="00D678FB" w:rsidRPr="001C106D">
        <w:rPr>
          <w:sz w:val="24"/>
          <w:szCs w:val="24"/>
        </w:rPr>
        <w:t xml:space="preserve"> Carmen </w:t>
      </w:r>
      <w:proofErr w:type="spellStart"/>
      <w:r w:rsidR="00D678FB" w:rsidRPr="001C106D">
        <w:rPr>
          <w:sz w:val="24"/>
          <w:szCs w:val="24"/>
        </w:rPr>
        <w:t>Pizzorni</w:t>
      </w:r>
      <w:proofErr w:type="spellEnd"/>
      <w:r w:rsidR="000C50FC">
        <w:rPr>
          <w:sz w:val="24"/>
          <w:szCs w:val="24"/>
        </w:rPr>
        <w:t>, MD, PhD</w:t>
      </w:r>
      <w:r w:rsidR="00D678FB" w:rsidRPr="001C106D">
        <w:rPr>
          <w:sz w:val="24"/>
          <w:szCs w:val="24"/>
          <w:vertAlign w:val="superscript"/>
        </w:rPr>
        <w:t>7</w:t>
      </w:r>
      <w:r w:rsidR="00D678FB" w:rsidRPr="001C106D">
        <w:rPr>
          <w:sz w:val="24"/>
          <w:szCs w:val="24"/>
        </w:rPr>
        <w:t>,</w:t>
      </w:r>
      <w:r w:rsidRPr="001C106D">
        <w:rPr>
          <w:sz w:val="24"/>
          <w:szCs w:val="24"/>
        </w:rPr>
        <w:t xml:space="preserve">  Vanessa Smith</w:t>
      </w:r>
      <w:r w:rsidR="000C50FC">
        <w:rPr>
          <w:sz w:val="24"/>
          <w:szCs w:val="24"/>
        </w:rPr>
        <w:t>, MD, PhD</w:t>
      </w:r>
      <w:r w:rsidRPr="001C106D">
        <w:rPr>
          <w:sz w:val="24"/>
          <w:szCs w:val="24"/>
          <w:vertAlign w:val="superscript"/>
        </w:rPr>
        <w:t>10</w:t>
      </w:r>
      <w:r w:rsidRPr="001C106D">
        <w:rPr>
          <w:sz w:val="24"/>
          <w:szCs w:val="24"/>
        </w:rPr>
        <w:t xml:space="preserve">, Alberto </w:t>
      </w:r>
      <w:proofErr w:type="spellStart"/>
      <w:r w:rsidRPr="001C106D">
        <w:rPr>
          <w:sz w:val="24"/>
          <w:szCs w:val="24"/>
        </w:rPr>
        <w:t>Sulli</w:t>
      </w:r>
      <w:proofErr w:type="spellEnd"/>
      <w:r w:rsidR="000C50FC">
        <w:rPr>
          <w:sz w:val="24"/>
          <w:szCs w:val="24"/>
        </w:rPr>
        <w:t>, MD</w:t>
      </w:r>
      <w:r w:rsidRPr="001C106D">
        <w:rPr>
          <w:sz w:val="24"/>
          <w:szCs w:val="24"/>
          <w:vertAlign w:val="superscript"/>
        </w:rPr>
        <w:t>7</w:t>
      </w:r>
      <w:r w:rsidRPr="001C106D">
        <w:rPr>
          <w:sz w:val="24"/>
          <w:szCs w:val="24"/>
        </w:rPr>
        <w:t>, Marie Wildt</w:t>
      </w:r>
      <w:r w:rsidRPr="001C106D">
        <w:rPr>
          <w:sz w:val="24"/>
          <w:szCs w:val="24"/>
          <w:vertAlign w:val="superscript"/>
        </w:rPr>
        <w:t>8</w:t>
      </w:r>
      <w:r w:rsidRPr="001C106D">
        <w:rPr>
          <w:sz w:val="24"/>
          <w:szCs w:val="24"/>
        </w:rPr>
        <w:t>,</w:t>
      </w:r>
      <w:r w:rsidR="000A110D" w:rsidRPr="001C106D">
        <w:rPr>
          <w:sz w:val="24"/>
          <w:szCs w:val="24"/>
        </w:rPr>
        <w:t xml:space="preserve"> Christopher Taylor</w:t>
      </w:r>
      <w:r w:rsidR="000C50FC">
        <w:rPr>
          <w:sz w:val="24"/>
          <w:szCs w:val="24"/>
        </w:rPr>
        <w:t>, PhD</w:t>
      </w:r>
      <w:r w:rsidR="00960E12" w:rsidRPr="001C106D">
        <w:rPr>
          <w:sz w:val="24"/>
          <w:szCs w:val="24"/>
          <w:vertAlign w:val="superscript"/>
        </w:rPr>
        <w:t>4</w:t>
      </w:r>
      <w:r w:rsidR="000A110D" w:rsidRPr="001C106D">
        <w:rPr>
          <w:sz w:val="24"/>
          <w:szCs w:val="24"/>
        </w:rPr>
        <w:t>,</w:t>
      </w:r>
      <w:r w:rsidR="00960E12" w:rsidRPr="001C106D">
        <w:rPr>
          <w:sz w:val="24"/>
          <w:szCs w:val="24"/>
        </w:rPr>
        <w:t xml:space="preserve"> Andrea Murray</w:t>
      </w:r>
      <w:r w:rsidR="000C50FC">
        <w:rPr>
          <w:sz w:val="24"/>
          <w:szCs w:val="24"/>
        </w:rPr>
        <w:t>, PhD</w:t>
      </w:r>
      <w:r w:rsidR="00960E12" w:rsidRPr="001C106D">
        <w:rPr>
          <w:sz w:val="24"/>
          <w:szCs w:val="24"/>
          <w:vertAlign w:val="superscript"/>
        </w:rPr>
        <w:t>1</w:t>
      </w:r>
      <w:r w:rsidR="00960E12" w:rsidRPr="001C106D">
        <w:rPr>
          <w:sz w:val="24"/>
          <w:szCs w:val="24"/>
        </w:rPr>
        <w:t>,</w:t>
      </w:r>
      <w:r w:rsidR="000A110D" w:rsidRPr="001C106D">
        <w:rPr>
          <w:sz w:val="24"/>
          <w:szCs w:val="24"/>
        </w:rPr>
        <w:t xml:space="preserve"> </w:t>
      </w:r>
      <w:r w:rsidRPr="001C106D">
        <w:rPr>
          <w:sz w:val="24"/>
          <w:szCs w:val="24"/>
        </w:rPr>
        <w:t xml:space="preserve">Ariane </w:t>
      </w:r>
      <w:r w:rsidR="0007190C" w:rsidRPr="001C106D">
        <w:rPr>
          <w:sz w:val="24"/>
          <w:szCs w:val="24"/>
        </w:rPr>
        <w:t xml:space="preserve">L </w:t>
      </w:r>
      <w:r w:rsidRPr="001C106D">
        <w:rPr>
          <w:sz w:val="24"/>
          <w:szCs w:val="24"/>
        </w:rPr>
        <w:t>Herrick</w:t>
      </w:r>
      <w:r w:rsidR="000C50FC">
        <w:rPr>
          <w:sz w:val="24"/>
          <w:szCs w:val="24"/>
        </w:rPr>
        <w:t>, MD</w:t>
      </w:r>
      <w:r w:rsidRPr="001C106D">
        <w:rPr>
          <w:sz w:val="24"/>
          <w:szCs w:val="24"/>
          <w:vertAlign w:val="superscript"/>
        </w:rPr>
        <w:t>1</w:t>
      </w:r>
      <w:r w:rsidR="00661789" w:rsidRPr="001C106D">
        <w:rPr>
          <w:sz w:val="24"/>
          <w:szCs w:val="24"/>
          <w:vertAlign w:val="superscript"/>
        </w:rPr>
        <w:t>,1</w:t>
      </w:r>
      <w:r w:rsidR="00C72972" w:rsidRPr="001C106D">
        <w:rPr>
          <w:sz w:val="24"/>
          <w:szCs w:val="24"/>
          <w:vertAlign w:val="superscript"/>
        </w:rPr>
        <w:t>1</w:t>
      </w:r>
    </w:p>
    <w:p w:rsidR="00CA2FD1" w:rsidRPr="001C106D" w:rsidRDefault="00CA2FD1" w:rsidP="00871202">
      <w:pPr>
        <w:spacing w:line="480" w:lineRule="auto"/>
        <w:jc w:val="center"/>
        <w:rPr>
          <w:sz w:val="24"/>
          <w:szCs w:val="24"/>
        </w:rPr>
      </w:pPr>
    </w:p>
    <w:p w:rsidR="00CA2FD1" w:rsidRPr="001C106D" w:rsidRDefault="00A7466E" w:rsidP="00871202">
      <w:pPr>
        <w:pStyle w:val="ListParagraph"/>
        <w:numPr>
          <w:ilvl w:val="0"/>
          <w:numId w:val="8"/>
        </w:numPr>
        <w:spacing w:line="480" w:lineRule="auto"/>
        <w:jc w:val="center"/>
        <w:rPr>
          <w:sz w:val="24"/>
          <w:szCs w:val="24"/>
        </w:rPr>
      </w:pPr>
      <w:r w:rsidRPr="001C106D">
        <w:rPr>
          <w:sz w:val="24"/>
          <w:szCs w:val="24"/>
        </w:rPr>
        <w:t xml:space="preserve">Division of Musculoskeletal &amp; Dermatological Sciences, </w:t>
      </w:r>
      <w:r w:rsidR="00CA2FD1" w:rsidRPr="001C106D">
        <w:rPr>
          <w:sz w:val="24"/>
          <w:szCs w:val="24"/>
        </w:rPr>
        <w:t>University of Manchester, Manchester Academic Health Science Centre,  Manchester, UK</w:t>
      </w:r>
    </w:p>
    <w:p w:rsidR="00CA2FD1" w:rsidRPr="001C106D" w:rsidRDefault="00CA2FD1" w:rsidP="00871202">
      <w:pPr>
        <w:pStyle w:val="ListParagraph"/>
        <w:numPr>
          <w:ilvl w:val="0"/>
          <w:numId w:val="8"/>
        </w:numPr>
        <w:spacing w:line="480" w:lineRule="auto"/>
        <w:jc w:val="center"/>
        <w:rPr>
          <w:sz w:val="24"/>
          <w:szCs w:val="24"/>
        </w:rPr>
      </w:pPr>
      <w:r w:rsidRPr="001C106D">
        <w:rPr>
          <w:sz w:val="24"/>
          <w:szCs w:val="24"/>
        </w:rPr>
        <w:t>Salford Royal Hospital NHS Foundation Trust, Salford, UK</w:t>
      </w:r>
    </w:p>
    <w:p w:rsidR="00960E12" w:rsidRPr="001C106D" w:rsidRDefault="00960E12" w:rsidP="00871202">
      <w:pPr>
        <w:pStyle w:val="ListParagraph"/>
        <w:numPr>
          <w:ilvl w:val="0"/>
          <w:numId w:val="8"/>
        </w:numPr>
        <w:spacing w:line="480" w:lineRule="auto"/>
        <w:jc w:val="center"/>
        <w:rPr>
          <w:sz w:val="24"/>
          <w:szCs w:val="24"/>
        </w:rPr>
      </w:pPr>
      <w:r w:rsidRPr="001C106D">
        <w:rPr>
          <w:sz w:val="24"/>
          <w:szCs w:val="24"/>
        </w:rPr>
        <w:t xml:space="preserve">Centre for Biostatistics, </w:t>
      </w:r>
      <w:r w:rsidR="003C6D20" w:rsidRPr="001C106D">
        <w:rPr>
          <w:sz w:val="24"/>
          <w:szCs w:val="24"/>
        </w:rPr>
        <w:t xml:space="preserve">Division </w:t>
      </w:r>
      <w:r w:rsidRPr="001C106D">
        <w:rPr>
          <w:sz w:val="24"/>
          <w:szCs w:val="24"/>
        </w:rPr>
        <w:t>of Population Health</w:t>
      </w:r>
      <w:r w:rsidR="003C6D20" w:rsidRPr="001C106D">
        <w:rPr>
          <w:sz w:val="24"/>
          <w:szCs w:val="24"/>
        </w:rPr>
        <w:t>, Health Services Research &amp; Primary Care</w:t>
      </w:r>
      <w:r w:rsidRPr="001C106D">
        <w:rPr>
          <w:sz w:val="24"/>
          <w:szCs w:val="24"/>
        </w:rPr>
        <w:t>, University of Manchester, Manchester, UK</w:t>
      </w:r>
    </w:p>
    <w:p w:rsidR="00CA2FD1" w:rsidRPr="001C106D" w:rsidRDefault="00CA2FD1" w:rsidP="00871202">
      <w:pPr>
        <w:pStyle w:val="ListParagraph"/>
        <w:numPr>
          <w:ilvl w:val="0"/>
          <w:numId w:val="8"/>
        </w:numPr>
        <w:spacing w:line="480" w:lineRule="auto"/>
        <w:jc w:val="center"/>
        <w:rPr>
          <w:sz w:val="24"/>
          <w:szCs w:val="24"/>
        </w:rPr>
      </w:pPr>
      <w:r w:rsidRPr="001C106D">
        <w:rPr>
          <w:sz w:val="24"/>
          <w:szCs w:val="24"/>
        </w:rPr>
        <w:t xml:space="preserve">Centre for Imaging Sciences, </w:t>
      </w:r>
      <w:r w:rsidR="00A7466E" w:rsidRPr="001C106D">
        <w:rPr>
          <w:sz w:val="24"/>
          <w:szCs w:val="24"/>
        </w:rPr>
        <w:t>Division of Informatics, Imaging &amp; Data Sciences</w:t>
      </w:r>
      <w:r w:rsidRPr="001C106D">
        <w:rPr>
          <w:sz w:val="24"/>
          <w:szCs w:val="24"/>
        </w:rPr>
        <w:t>, University of Manchester, Manchester, UK</w:t>
      </w:r>
    </w:p>
    <w:p w:rsidR="00CA2FD1" w:rsidRPr="001C106D" w:rsidRDefault="00652C9A" w:rsidP="00871202">
      <w:pPr>
        <w:pStyle w:val="ListParagraph"/>
        <w:numPr>
          <w:ilvl w:val="0"/>
          <w:numId w:val="8"/>
        </w:numPr>
        <w:spacing w:line="480" w:lineRule="auto"/>
        <w:jc w:val="center"/>
        <w:rPr>
          <w:sz w:val="24"/>
          <w:szCs w:val="24"/>
        </w:rPr>
      </w:pPr>
      <w:r w:rsidRPr="001C106D">
        <w:rPr>
          <w:sz w:val="24"/>
          <w:szCs w:val="24"/>
        </w:rPr>
        <w:t xml:space="preserve">Microvascular Diagnostics, Northern </w:t>
      </w:r>
      <w:r w:rsidR="00CA2FD1" w:rsidRPr="001C106D">
        <w:rPr>
          <w:sz w:val="24"/>
          <w:szCs w:val="24"/>
        </w:rPr>
        <w:t xml:space="preserve">Medical Physics </w:t>
      </w:r>
      <w:r w:rsidRPr="001C106D">
        <w:rPr>
          <w:sz w:val="24"/>
          <w:szCs w:val="24"/>
        </w:rPr>
        <w:t>and Clinical Engineering</w:t>
      </w:r>
      <w:r w:rsidR="00CA2FD1" w:rsidRPr="001C106D">
        <w:rPr>
          <w:sz w:val="24"/>
          <w:szCs w:val="24"/>
        </w:rPr>
        <w:t>, Freeman Hospital, Newcastle upon Tyne, UK</w:t>
      </w:r>
    </w:p>
    <w:p w:rsidR="00CA2FD1" w:rsidRPr="001C106D" w:rsidRDefault="00CA2FD1" w:rsidP="00871202">
      <w:pPr>
        <w:pStyle w:val="ListParagraph"/>
        <w:numPr>
          <w:ilvl w:val="0"/>
          <w:numId w:val="8"/>
        </w:numPr>
        <w:spacing w:line="480" w:lineRule="auto"/>
        <w:jc w:val="center"/>
        <w:rPr>
          <w:sz w:val="24"/>
          <w:szCs w:val="24"/>
        </w:rPr>
      </w:pPr>
      <w:r w:rsidRPr="001C106D">
        <w:rPr>
          <w:sz w:val="24"/>
          <w:szCs w:val="24"/>
        </w:rPr>
        <w:t>Institute of Ageing and Chronic Disease, University of Liverpool, Liverpool, UK</w:t>
      </w:r>
    </w:p>
    <w:p w:rsidR="00CA2FD1" w:rsidRPr="001C106D" w:rsidRDefault="00CA2FD1" w:rsidP="00871202">
      <w:pPr>
        <w:pStyle w:val="ListParagraph"/>
        <w:numPr>
          <w:ilvl w:val="0"/>
          <w:numId w:val="8"/>
        </w:numPr>
        <w:spacing w:line="480" w:lineRule="auto"/>
        <w:jc w:val="center"/>
        <w:rPr>
          <w:sz w:val="24"/>
          <w:szCs w:val="24"/>
        </w:rPr>
      </w:pPr>
      <w:r w:rsidRPr="001C106D">
        <w:rPr>
          <w:sz w:val="24"/>
          <w:szCs w:val="24"/>
        </w:rPr>
        <w:t xml:space="preserve">Research Laboratory and Academic Division of Clinical Rheumatology, Dept. Internal Medicine, University of Genova, Italy </w:t>
      </w:r>
    </w:p>
    <w:p w:rsidR="00CA2FD1" w:rsidRPr="001C106D" w:rsidRDefault="00CA2FD1" w:rsidP="00871202">
      <w:pPr>
        <w:pStyle w:val="ListParagraph"/>
        <w:numPr>
          <w:ilvl w:val="0"/>
          <w:numId w:val="8"/>
        </w:numPr>
        <w:spacing w:line="480" w:lineRule="auto"/>
        <w:jc w:val="center"/>
        <w:rPr>
          <w:sz w:val="24"/>
          <w:szCs w:val="24"/>
        </w:rPr>
      </w:pPr>
      <w:r w:rsidRPr="001C106D">
        <w:rPr>
          <w:sz w:val="24"/>
          <w:szCs w:val="24"/>
        </w:rPr>
        <w:lastRenderedPageBreak/>
        <w:t>Department of Clinical Sciences, Section of Rheumatology, Lund University, Lund, Sweden</w:t>
      </w:r>
    </w:p>
    <w:p w:rsidR="00CA2FD1" w:rsidRPr="001C106D" w:rsidRDefault="00CA2FD1" w:rsidP="00871202">
      <w:pPr>
        <w:pStyle w:val="ListParagraph"/>
        <w:numPr>
          <w:ilvl w:val="0"/>
          <w:numId w:val="8"/>
        </w:numPr>
        <w:spacing w:line="480" w:lineRule="auto"/>
        <w:jc w:val="center"/>
        <w:rPr>
          <w:sz w:val="24"/>
          <w:szCs w:val="24"/>
        </w:rPr>
      </w:pPr>
      <w:r w:rsidRPr="001C106D">
        <w:rPr>
          <w:sz w:val="24"/>
          <w:szCs w:val="24"/>
        </w:rPr>
        <w:t>Institute of Immunity and Transplantation, University College London, Royal Free Campus, London, UK</w:t>
      </w:r>
    </w:p>
    <w:p w:rsidR="00661789" w:rsidRPr="001C106D" w:rsidRDefault="00477F4B" w:rsidP="00871202">
      <w:pPr>
        <w:pStyle w:val="ListParagraph"/>
        <w:numPr>
          <w:ilvl w:val="0"/>
          <w:numId w:val="8"/>
        </w:numPr>
        <w:spacing w:line="480" w:lineRule="auto"/>
        <w:jc w:val="center"/>
        <w:rPr>
          <w:sz w:val="24"/>
          <w:szCs w:val="24"/>
        </w:rPr>
      </w:pPr>
      <w:r w:rsidRPr="001C106D">
        <w:rPr>
          <w:sz w:val="24"/>
          <w:szCs w:val="24"/>
        </w:rPr>
        <w:t xml:space="preserve">Department of </w:t>
      </w:r>
      <w:r w:rsidR="00CA2FD1" w:rsidRPr="001C106D">
        <w:rPr>
          <w:sz w:val="24"/>
          <w:szCs w:val="24"/>
        </w:rPr>
        <w:t>Rheumatology, Ghent University Hospital,</w:t>
      </w:r>
      <w:r w:rsidRPr="001C106D">
        <w:rPr>
          <w:sz w:val="24"/>
          <w:szCs w:val="24"/>
        </w:rPr>
        <w:t xml:space="preserve"> Faculty of Internal Medicine, </w:t>
      </w:r>
      <w:r w:rsidR="00CA2FD1" w:rsidRPr="001C106D">
        <w:rPr>
          <w:sz w:val="24"/>
          <w:szCs w:val="24"/>
        </w:rPr>
        <w:t>Ghent</w:t>
      </w:r>
      <w:r w:rsidRPr="001C106D">
        <w:rPr>
          <w:sz w:val="24"/>
          <w:szCs w:val="24"/>
        </w:rPr>
        <w:t xml:space="preserve"> University</w:t>
      </w:r>
      <w:r w:rsidR="00CA2FD1" w:rsidRPr="001C106D">
        <w:rPr>
          <w:sz w:val="24"/>
          <w:szCs w:val="24"/>
        </w:rPr>
        <w:t>,</w:t>
      </w:r>
      <w:r w:rsidRPr="001C106D">
        <w:rPr>
          <w:sz w:val="24"/>
          <w:szCs w:val="24"/>
        </w:rPr>
        <w:t xml:space="preserve"> Ghent,</w:t>
      </w:r>
      <w:r w:rsidR="00CA2FD1" w:rsidRPr="001C106D">
        <w:rPr>
          <w:sz w:val="24"/>
          <w:szCs w:val="24"/>
        </w:rPr>
        <w:t xml:space="preserve"> Belgium</w:t>
      </w:r>
    </w:p>
    <w:p w:rsidR="00421D0E" w:rsidRPr="001C106D" w:rsidRDefault="00661789" w:rsidP="00421D0E">
      <w:pPr>
        <w:pStyle w:val="ListParagraph"/>
        <w:keepNext/>
        <w:keepLines/>
        <w:numPr>
          <w:ilvl w:val="0"/>
          <w:numId w:val="8"/>
        </w:numPr>
        <w:spacing w:before="480" w:line="480" w:lineRule="auto"/>
        <w:jc w:val="center"/>
        <w:outlineLvl w:val="0"/>
        <w:rPr>
          <w:rFonts w:cs="Arial"/>
          <w:sz w:val="24"/>
          <w:szCs w:val="24"/>
        </w:rPr>
      </w:pPr>
      <w:r w:rsidRPr="001C106D">
        <w:rPr>
          <w:rFonts w:cs="Arial"/>
          <w:sz w:val="24"/>
          <w:szCs w:val="24"/>
        </w:rPr>
        <w:t>NIHR Manchester Musculoskeletal Biomedical Research Unit, Central Manchester NHS Foundation Trust, Manchester Academic Health Science Centre, Manchester, UK.</w:t>
      </w:r>
    </w:p>
    <w:p w:rsidR="00B114A3" w:rsidRPr="001C106D" w:rsidRDefault="00B114A3" w:rsidP="006F754B">
      <w:pPr>
        <w:keepNext/>
        <w:keepLines/>
        <w:spacing w:before="480" w:line="480" w:lineRule="auto"/>
        <w:jc w:val="both"/>
        <w:outlineLvl w:val="0"/>
        <w:rPr>
          <w:rFonts w:cs="Arial"/>
          <w:sz w:val="24"/>
          <w:szCs w:val="24"/>
        </w:rPr>
      </w:pPr>
    </w:p>
    <w:p w:rsidR="003D6335" w:rsidRPr="001C106D" w:rsidRDefault="0063732B" w:rsidP="006F754B">
      <w:pPr>
        <w:keepNext/>
        <w:keepLines/>
        <w:spacing w:before="480" w:line="480" w:lineRule="auto"/>
        <w:jc w:val="both"/>
        <w:outlineLvl w:val="0"/>
        <w:rPr>
          <w:rFonts w:cs="Arial"/>
          <w:sz w:val="24"/>
          <w:szCs w:val="24"/>
        </w:rPr>
      </w:pPr>
      <w:r w:rsidRPr="001C106D">
        <w:rPr>
          <w:rFonts w:cs="Arial"/>
          <w:sz w:val="24"/>
          <w:szCs w:val="24"/>
        </w:rPr>
        <w:t xml:space="preserve">Corresponding author: </w:t>
      </w:r>
      <w:r w:rsidR="003D6335" w:rsidRPr="001C106D">
        <w:rPr>
          <w:rFonts w:cs="Arial"/>
          <w:sz w:val="24"/>
          <w:szCs w:val="24"/>
        </w:rPr>
        <w:t>Dr Graham Dinsdale</w:t>
      </w:r>
      <w:r w:rsidRPr="001C106D">
        <w:rPr>
          <w:rFonts w:cs="Arial"/>
          <w:sz w:val="24"/>
          <w:szCs w:val="24"/>
        </w:rPr>
        <w:t xml:space="preserve">, C214 Clinical Sciences Building, Salford Royal Hospital, Stott Lane, Salford, M6 8HD, UK. Email: </w:t>
      </w:r>
      <w:hyperlink r:id="rId9" w:history="1">
        <w:r w:rsidRPr="001C106D">
          <w:rPr>
            <w:rStyle w:val="Hyperlink"/>
            <w:rFonts w:cs="Arial"/>
            <w:sz w:val="24"/>
            <w:szCs w:val="24"/>
          </w:rPr>
          <w:t>graham.dinsdale@manchester.ac.uk</w:t>
        </w:r>
      </w:hyperlink>
      <w:r w:rsidRPr="001C106D">
        <w:rPr>
          <w:rFonts w:cs="Arial"/>
          <w:sz w:val="24"/>
          <w:szCs w:val="24"/>
        </w:rPr>
        <w:t>. Telephone: (+44) 161 206 2935</w:t>
      </w:r>
    </w:p>
    <w:p w:rsidR="00B114A3" w:rsidRPr="001C106D" w:rsidRDefault="00B114A3" w:rsidP="006F754B">
      <w:pPr>
        <w:keepNext/>
        <w:keepLines/>
        <w:spacing w:before="480" w:line="480" w:lineRule="auto"/>
        <w:jc w:val="both"/>
        <w:outlineLvl w:val="0"/>
        <w:rPr>
          <w:rFonts w:cs="Arial"/>
          <w:sz w:val="24"/>
          <w:szCs w:val="24"/>
        </w:rPr>
      </w:pPr>
    </w:p>
    <w:p w:rsidR="000D7A55" w:rsidRPr="001C106D" w:rsidRDefault="000D7A55" w:rsidP="006F754B">
      <w:pPr>
        <w:keepNext/>
        <w:keepLines/>
        <w:spacing w:before="480" w:line="480" w:lineRule="auto"/>
        <w:jc w:val="both"/>
        <w:outlineLvl w:val="0"/>
        <w:rPr>
          <w:rFonts w:cs="Arial"/>
          <w:sz w:val="24"/>
          <w:szCs w:val="24"/>
        </w:rPr>
      </w:pPr>
      <w:r w:rsidRPr="001C106D">
        <w:rPr>
          <w:rFonts w:cs="Arial"/>
          <w:sz w:val="24"/>
          <w:szCs w:val="24"/>
        </w:rPr>
        <w:t xml:space="preserve">Word count (excluding title page, abstract, references, figures and tables): </w:t>
      </w:r>
      <w:r w:rsidR="00DB3384">
        <w:rPr>
          <w:rFonts w:cs="Arial"/>
          <w:sz w:val="24"/>
          <w:szCs w:val="24"/>
        </w:rPr>
        <w:t>3,0</w:t>
      </w:r>
      <w:r w:rsidR="009337AF">
        <w:rPr>
          <w:rFonts w:cs="Arial"/>
          <w:sz w:val="24"/>
          <w:szCs w:val="24"/>
        </w:rPr>
        <w:t>1</w:t>
      </w:r>
      <w:r w:rsidR="005E2480">
        <w:rPr>
          <w:rFonts w:cs="Arial"/>
          <w:sz w:val="24"/>
          <w:szCs w:val="24"/>
        </w:rPr>
        <w:t>2</w:t>
      </w:r>
    </w:p>
    <w:p w:rsidR="00FB2351" w:rsidRPr="001C106D" w:rsidRDefault="00FB2351" w:rsidP="00FB2351">
      <w:pPr>
        <w:keepNext/>
        <w:keepLines/>
        <w:spacing w:before="480" w:line="480" w:lineRule="auto"/>
        <w:jc w:val="both"/>
        <w:outlineLvl w:val="0"/>
        <w:rPr>
          <w:rFonts w:cs="Arial"/>
          <w:sz w:val="24"/>
          <w:szCs w:val="24"/>
        </w:rPr>
      </w:pPr>
      <w:r>
        <w:rPr>
          <w:rFonts w:cs="Arial"/>
          <w:sz w:val="24"/>
          <w:szCs w:val="24"/>
        </w:rPr>
        <w:t xml:space="preserve">Competing interests: </w:t>
      </w:r>
      <w:r w:rsidRPr="00FB2351">
        <w:rPr>
          <w:rFonts w:cs="Arial"/>
          <w:sz w:val="24"/>
          <w:szCs w:val="24"/>
        </w:rPr>
        <w:t>The authors declare no conflict of interests.</w:t>
      </w:r>
    </w:p>
    <w:p w:rsidR="00CA2FD1" w:rsidRPr="001C106D" w:rsidRDefault="00CA2FD1" w:rsidP="00871202">
      <w:pPr>
        <w:pStyle w:val="ListParagraph"/>
        <w:numPr>
          <w:ilvl w:val="0"/>
          <w:numId w:val="8"/>
        </w:numPr>
        <w:spacing w:line="480" w:lineRule="auto"/>
        <w:jc w:val="center"/>
        <w:rPr>
          <w:sz w:val="24"/>
          <w:szCs w:val="24"/>
        </w:rPr>
      </w:pPr>
      <w:r w:rsidRPr="001C106D">
        <w:rPr>
          <w:sz w:val="24"/>
          <w:szCs w:val="24"/>
        </w:rPr>
        <w:br w:type="page"/>
      </w:r>
    </w:p>
    <w:p w:rsidR="00CA2FD1" w:rsidRPr="001C106D" w:rsidRDefault="00CA2FD1" w:rsidP="00871202">
      <w:pPr>
        <w:spacing w:line="480" w:lineRule="auto"/>
        <w:jc w:val="both"/>
        <w:rPr>
          <w:b/>
          <w:sz w:val="24"/>
          <w:szCs w:val="24"/>
        </w:rPr>
      </w:pPr>
      <w:r w:rsidRPr="001C106D">
        <w:rPr>
          <w:b/>
          <w:sz w:val="24"/>
          <w:szCs w:val="24"/>
        </w:rPr>
        <w:lastRenderedPageBreak/>
        <w:t>ABSTRACT</w:t>
      </w:r>
    </w:p>
    <w:p w:rsidR="00CA2FD1" w:rsidRPr="001C106D" w:rsidRDefault="00CA2FD1" w:rsidP="00871202">
      <w:pPr>
        <w:spacing w:line="480" w:lineRule="auto"/>
        <w:jc w:val="both"/>
        <w:rPr>
          <w:b/>
          <w:sz w:val="24"/>
          <w:szCs w:val="24"/>
        </w:rPr>
      </w:pPr>
      <w:r w:rsidRPr="001C106D">
        <w:rPr>
          <w:b/>
          <w:sz w:val="24"/>
          <w:szCs w:val="24"/>
        </w:rPr>
        <w:t>Objective</w:t>
      </w:r>
      <w:r w:rsidR="00522266">
        <w:rPr>
          <w:b/>
          <w:sz w:val="24"/>
          <w:szCs w:val="24"/>
        </w:rPr>
        <w:t>s</w:t>
      </w:r>
    </w:p>
    <w:p w:rsidR="00983338" w:rsidRPr="001C106D" w:rsidRDefault="00983338" w:rsidP="00871202">
      <w:pPr>
        <w:spacing w:line="480" w:lineRule="auto"/>
        <w:jc w:val="both"/>
        <w:rPr>
          <w:i/>
          <w:sz w:val="24"/>
          <w:szCs w:val="24"/>
        </w:rPr>
      </w:pPr>
      <w:r w:rsidRPr="001C106D">
        <w:rPr>
          <w:sz w:val="24"/>
          <w:szCs w:val="24"/>
        </w:rPr>
        <w:t xml:space="preserve">Our aim was to assess the reliability of nailfold capillary assessment in terms of image </w:t>
      </w:r>
      <w:r w:rsidR="0069284D" w:rsidRPr="001C106D">
        <w:rPr>
          <w:sz w:val="24"/>
          <w:szCs w:val="24"/>
        </w:rPr>
        <w:t>evaluability</w:t>
      </w:r>
      <w:r w:rsidRPr="001C106D">
        <w:rPr>
          <w:sz w:val="24"/>
          <w:szCs w:val="24"/>
        </w:rPr>
        <w:t xml:space="preserve">, image </w:t>
      </w:r>
      <w:r w:rsidR="00386924" w:rsidRPr="001C106D">
        <w:rPr>
          <w:sz w:val="24"/>
          <w:szCs w:val="24"/>
        </w:rPr>
        <w:t xml:space="preserve">severity </w:t>
      </w:r>
      <w:r w:rsidRPr="001C106D">
        <w:rPr>
          <w:sz w:val="24"/>
          <w:szCs w:val="24"/>
        </w:rPr>
        <w:t>grade</w:t>
      </w:r>
      <w:r w:rsidR="00652C9A" w:rsidRPr="001C106D">
        <w:rPr>
          <w:sz w:val="24"/>
          <w:szCs w:val="24"/>
        </w:rPr>
        <w:t xml:space="preserve"> </w:t>
      </w:r>
      <w:r w:rsidRPr="001C106D">
        <w:rPr>
          <w:sz w:val="24"/>
          <w:szCs w:val="24"/>
        </w:rPr>
        <w:t>(</w:t>
      </w:r>
      <w:r w:rsidR="00652C9A" w:rsidRPr="001C106D">
        <w:rPr>
          <w:sz w:val="24"/>
          <w:szCs w:val="24"/>
        </w:rPr>
        <w:t xml:space="preserve">‘normal’, </w:t>
      </w:r>
      <w:r w:rsidRPr="001C106D">
        <w:rPr>
          <w:sz w:val="24"/>
          <w:szCs w:val="24"/>
        </w:rPr>
        <w:t xml:space="preserve">'early', 'active', 'late'), capillary density, capillary (apex) width, and presence of giant capillaries, and also to gain further insight into differences in these parameters between patients with </w:t>
      </w:r>
      <w:r w:rsidR="008B44B8" w:rsidRPr="001C106D">
        <w:rPr>
          <w:sz w:val="24"/>
          <w:szCs w:val="24"/>
        </w:rPr>
        <w:t>systemic sclerosis (</w:t>
      </w:r>
      <w:proofErr w:type="spellStart"/>
      <w:r w:rsidRPr="001C106D">
        <w:rPr>
          <w:sz w:val="24"/>
          <w:szCs w:val="24"/>
        </w:rPr>
        <w:t>SSc</w:t>
      </w:r>
      <w:proofErr w:type="spellEnd"/>
      <w:r w:rsidR="008B44B8" w:rsidRPr="001C106D">
        <w:rPr>
          <w:sz w:val="24"/>
          <w:szCs w:val="24"/>
        </w:rPr>
        <w:t>)</w:t>
      </w:r>
      <w:r w:rsidRPr="001C106D">
        <w:rPr>
          <w:sz w:val="24"/>
          <w:szCs w:val="24"/>
        </w:rPr>
        <w:t xml:space="preserve">, patients with </w:t>
      </w:r>
      <w:r w:rsidR="008B44B8" w:rsidRPr="001C106D">
        <w:rPr>
          <w:sz w:val="24"/>
          <w:szCs w:val="24"/>
        </w:rPr>
        <w:t>primary Raynaud's phenomenon (</w:t>
      </w:r>
      <w:r w:rsidRPr="001C106D">
        <w:rPr>
          <w:sz w:val="24"/>
          <w:szCs w:val="24"/>
        </w:rPr>
        <w:t>PRP</w:t>
      </w:r>
      <w:r w:rsidR="008B44B8" w:rsidRPr="001C106D">
        <w:rPr>
          <w:sz w:val="24"/>
          <w:szCs w:val="24"/>
        </w:rPr>
        <w:t>)</w:t>
      </w:r>
      <w:r w:rsidRPr="001C106D">
        <w:rPr>
          <w:sz w:val="24"/>
          <w:szCs w:val="24"/>
        </w:rPr>
        <w:t xml:space="preserve"> and healthy control subjects.      </w:t>
      </w:r>
    </w:p>
    <w:p w:rsidR="00CA2FD1" w:rsidRPr="001C106D" w:rsidRDefault="00CA2FD1" w:rsidP="00871202">
      <w:pPr>
        <w:spacing w:line="480" w:lineRule="auto"/>
        <w:jc w:val="both"/>
        <w:rPr>
          <w:b/>
          <w:sz w:val="24"/>
          <w:szCs w:val="24"/>
        </w:rPr>
      </w:pPr>
      <w:r w:rsidRPr="001C106D">
        <w:rPr>
          <w:b/>
          <w:sz w:val="24"/>
          <w:szCs w:val="24"/>
        </w:rPr>
        <w:t>Methods</w:t>
      </w:r>
    </w:p>
    <w:p w:rsidR="001A72B3" w:rsidRPr="001C106D" w:rsidRDefault="00983338" w:rsidP="00871202">
      <w:pPr>
        <w:spacing w:line="480" w:lineRule="auto"/>
        <w:jc w:val="both"/>
        <w:rPr>
          <w:sz w:val="24"/>
          <w:szCs w:val="24"/>
        </w:rPr>
      </w:pPr>
      <w:proofErr w:type="spellStart"/>
      <w:r w:rsidRPr="001C106D">
        <w:rPr>
          <w:sz w:val="24"/>
          <w:szCs w:val="24"/>
        </w:rPr>
        <w:t>Videocapillaroscopy</w:t>
      </w:r>
      <w:proofErr w:type="spellEnd"/>
      <w:r w:rsidRPr="001C106D">
        <w:rPr>
          <w:sz w:val="24"/>
          <w:szCs w:val="24"/>
        </w:rPr>
        <w:t xml:space="preserve"> images (magnification </w:t>
      </w:r>
      <w:proofErr w:type="gramStart"/>
      <w:r w:rsidRPr="001C106D">
        <w:rPr>
          <w:sz w:val="24"/>
          <w:szCs w:val="24"/>
        </w:rPr>
        <w:t>300x</w:t>
      </w:r>
      <w:proofErr w:type="gramEnd"/>
      <w:r w:rsidRPr="001C106D">
        <w:rPr>
          <w:sz w:val="24"/>
          <w:szCs w:val="24"/>
        </w:rPr>
        <w:t xml:space="preserve">) were acquired from all </w:t>
      </w:r>
      <w:r w:rsidR="00386924" w:rsidRPr="001C106D">
        <w:rPr>
          <w:sz w:val="24"/>
          <w:szCs w:val="24"/>
        </w:rPr>
        <w:t xml:space="preserve">10 </w:t>
      </w:r>
      <w:r w:rsidR="00A47CAB" w:rsidRPr="001C106D">
        <w:rPr>
          <w:sz w:val="24"/>
          <w:szCs w:val="24"/>
        </w:rPr>
        <w:t>digits</w:t>
      </w:r>
      <w:r w:rsidRPr="001C106D">
        <w:rPr>
          <w:sz w:val="24"/>
          <w:szCs w:val="24"/>
        </w:rPr>
        <w:t xml:space="preserve"> from 173 participants: 101 patients with </w:t>
      </w:r>
      <w:proofErr w:type="spellStart"/>
      <w:r w:rsidRPr="001C106D">
        <w:rPr>
          <w:sz w:val="24"/>
          <w:szCs w:val="24"/>
        </w:rPr>
        <w:t>SSc</w:t>
      </w:r>
      <w:proofErr w:type="spellEnd"/>
      <w:r w:rsidRPr="001C106D">
        <w:rPr>
          <w:sz w:val="24"/>
          <w:szCs w:val="24"/>
        </w:rPr>
        <w:t xml:space="preserve">, 22 with PRP and 50 healthy controls. Ten capillaroscopy experts from 7 </w:t>
      </w:r>
      <w:r w:rsidR="00A47CAB" w:rsidRPr="001C106D">
        <w:rPr>
          <w:sz w:val="24"/>
          <w:szCs w:val="24"/>
        </w:rPr>
        <w:t xml:space="preserve">European </w:t>
      </w:r>
      <w:r w:rsidRPr="001C106D">
        <w:rPr>
          <w:sz w:val="24"/>
          <w:szCs w:val="24"/>
        </w:rPr>
        <w:t>centres evaluated the images. Custom image mark</w:t>
      </w:r>
      <w:r w:rsidR="0081715A" w:rsidRPr="001C106D">
        <w:rPr>
          <w:sz w:val="24"/>
          <w:szCs w:val="24"/>
        </w:rPr>
        <w:t>-</w:t>
      </w:r>
      <w:r w:rsidRPr="001C106D">
        <w:rPr>
          <w:sz w:val="24"/>
          <w:szCs w:val="24"/>
        </w:rPr>
        <w:t>up software allowed extraction of the following outcome measures: overall grade ('normal', 'early', 'active', 'late', 'non-specific', or '</w:t>
      </w:r>
      <w:proofErr w:type="spellStart"/>
      <w:r w:rsidRPr="001C106D">
        <w:rPr>
          <w:sz w:val="24"/>
          <w:szCs w:val="24"/>
        </w:rPr>
        <w:t>ungradeable</w:t>
      </w:r>
      <w:proofErr w:type="spellEnd"/>
      <w:r w:rsidRPr="001C106D">
        <w:rPr>
          <w:sz w:val="24"/>
          <w:szCs w:val="24"/>
        </w:rPr>
        <w:t>'), capillary density (vessels/mm), mean vessel apical width, and presence of giant capillaries.</w:t>
      </w:r>
    </w:p>
    <w:p w:rsidR="00CA2FD1" w:rsidRPr="001C106D" w:rsidRDefault="00CA2FD1" w:rsidP="00871202">
      <w:pPr>
        <w:spacing w:line="480" w:lineRule="auto"/>
        <w:jc w:val="both"/>
        <w:rPr>
          <w:b/>
          <w:sz w:val="24"/>
          <w:szCs w:val="24"/>
        </w:rPr>
      </w:pPr>
      <w:r w:rsidRPr="001C106D">
        <w:rPr>
          <w:b/>
          <w:sz w:val="24"/>
          <w:szCs w:val="24"/>
        </w:rPr>
        <w:t>Results</w:t>
      </w:r>
    </w:p>
    <w:p w:rsidR="00983338" w:rsidRPr="001C106D" w:rsidRDefault="00983338" w:rsidP="00871202">
      <w:pPr>
        <w:spacing w:line="480" w:lineRule="auto"/>
        <w:jc w:val="both"/>
        <w:rPr>
          <w:sz w:val="24"/>
          <w:szCs w:val="24"/>
        </w:rPr>
      </w:pPr>
      <w:r w:rsidRPr="001C106D">
        <w:rPr>
          <w:sz w:val="24"/>
          <w:szCs w:val="24"/>
        </w:rPr>
        <w:t xml:space="preserve">Observers analysed a median of 129 images each. </w:t>
      </w:r>
      <w:r w:rsidR="0069284D" w:rsidRPr="001C106D">
        <w:rPr>
          <w:sz w:val="24"/>
          <w:szCs w:val="24"/>
        </w:rPr>
        <w:t>Evaluability (i.e. the availability of measures)</w:t>
      </w:r>
      <w:r w:rsidRPr="001C106D">
        <w:rPr>
          <w:sz w:val="24"/>
          <w:szCs w:val="24"/>
        </w:rPr>
        <w:t xml:space="preserve"> varied across</w:t>
      </w:r>
      <w:r w:rsidR="005A0C7B" w:rsidRPr="001C106D">
        <w:rPr>
          <w:sz w:val="24"/>
          <w:szCs w:val="24"/>
        </w:rPr>
        <w:t xml:space="preserve"> </w:t>
      </w:r>
      <w:r w:rsidRPr="001C106D">
        <w:rPr>
          <w:sz w:val="24"/>
          <w:szCs w:val="24"/>
        </w:rPr>
        <w:t>outcome measures (e.g. 73.0% for density and 46.2% for overall grade</w:t>
      </w:r>
      <w:r w:rsidR="005B7C32" w:rsidRPr="001C106D">
        <w:rPr>
          <w:sz w:val="24"/>
          <w:szCs w:val="24"/>
        </w:rPr>
        <w:t xml:space="preserve"> in patients with </w:t>
      </w:r>
      <w:proofErr w:type="spellStart"/>
      <w:r w:rsidR="005B7C32" w:rsidRPr="001C106D">
        <w:rPr>
          <w:sz w:val="24"/>
          <w:szCs w:val="24"/>
        </w:rPr>
        <w:t>SSc</w:t>
      </w:r>
      <w:proofErr w:type="spellEnd"/>
      <w:r w:rsidRPr="001C106D">
        <w:rPr>
          <w:sz w:val="24"/>
          <w:szCs w:val="24"/>
        </w:rPr>
        <w:t xml:space="preserve">). Intra-observer reliability for </w:t>
      </w:r>
      <w:r w:rsidR="0069284D" w:rsidRPr="001C106D">
        <w:rPr>
          <w:sz w:val="24"/>
          <w:szCs w:val="24"/>
        </w:rPr>
        <w:t xml:space="preserve">evaluability </w:t>
      </w:r>
      <w:r w:rsidRPr="001C106D">
        <w:rPr>
          <w:sz w:val="24"/>
          <w:szCs w:val="24"/>
        </w:rPr>
        <w:t>was consi</w:t>
      </w:r>
      <w:r w:rsidR="00764A9E" w:rsidRPr="001C106D">
        <w:rPr>
          <w:sz w:val="24"/>
          <w:szCs w:val="24"/>
        </w:rPr>
        <w:t>s</w:t>
      </w:r>
      <w:r w:rsidRPr="001C106D">
        <w:rPr>
          <w:sz w:val="24"/>
          <w:szCs w:val="24"/>
        </w:rPr>
        <w:t xml:space="preserve">tently higher than inter- (e.g. for density, intra-class correlation coefficient [ICC] was 0.71 within and 0.14 between observers). Conditional on </w:t>
      </w:r>
      <w:r w:rsidR="0069284D" w:rsidRPr="001C106D">
        <w:rPr>
          <w:sz w:val="24"/>
          <w:szCs w:val="24"/>
        </w:rPr>
        <w:t>evalu</w:t>
      </w:r>
      <w:r w:rsidRPr="001C106D">
        <w:rPr>
          <w:sz w:val="24"/>
          <w:szCs w:val="24"/>
        </w:rPr>
        <w:t xml:space="preserve">ability, both intra- and inter-observer reliability were high for </w:t>
      </w:r>
      <w:r w:rsidR="008B44B8" w:rsidRPr="001C106D">
        <w:rPr>
          <w:sz w:val="24"/>
          <w:szCs w:val="24"/>
        </w:rPr>
        <w:t xml:space="preserve">grade (ICC 0.93 and 0.78 respectively), </w:t>
      </w:r>
      <w:r w:rsidRPr="001C106D">
        <w:rPr>
          <w:sz w:val="24"/>
          <w:szCs w:val="24"/>
        </w:rPr>
        <w:t>density (0.91 and 0.64)</w:t>
      </w:r>
      <w:r w:rsidR="008B44B8" w:rsidRPr="001C106D">
        <w:rPr>
          <w:sz w:val="24"/>
          <w:szCs w:val="24"/>
        </w:rPr>
        <w:t xml:space="preserve"> and</w:t>
      </w:r>
      <w:r w:rsidRPr="001C106D">
        <w:rPr>
          <w:sz w:val="24"/>
          <w:szCs w:val="24"/>
        </w:rPr>
        <w:t xml:space="preserve"> width (0.91 and 0.85)</w:t>
      </w:r>
      <w:r w:rsidR="008B44B8" w:rsidRPr="001C106D">
        <w:rPr>
          <w:sz w:val="24"/>
          <w:szCs w:val="24"/>
        </w:rPr>
        <w:t>.</w:t>
      </w:r>
      <w:r w:rsidRPr="001C106D">
        <w:rPr>
          <w:sz w:val="24"/>
          <w:szCs w:val="24"/>
        </w:rPr>
        <w:t xml:space="preserve">  </w:t>
      </w:r>
    </w:p>
    <w:p w:rsidR="0040243D" w:rsidRPr="001C106D" w:rsidRDefault="00CA2FD1" w:rsidP="00871202">
      <w:pPr>
        <w:spacing w:line="480" w:lineRule="auto"/>
        <w:jc w:val="both"/>
        <w:rPr>
          <w:b/>
          <w:sz w:val="24"/>
          <w:szCs w:val="24"/>
        </w:rPr>
      </w:pPr>
      <w:r w:rsidRPr="001C106D">
        <w:rPr>
          <w:b/>
          <w:sz w:val="24"/>
          <w:szCs w:val="24"/>
        </w:rPr>
        <w:lastRenderedPageBreak/>
        <w:t>Conclusion</w:t>
      </w:r>
      <w:r w:rsidR="00522266">
        <w:rPr>
          <w:b/>
          <w:sz w:val="24"/>
          <w:szCs w:val="24"/>
        </w:rPr>
        <w:t>s</w:t>
      </w:r>
    </w:p>
    <w:p w:rsidR="00983338" w:rsidRDefault="00386924" w:rsidP="00871202">
      <w:pPr>
        <w:spacing w:line="480" w:lineRule="auto"/>
        <w:jc w:val="both"/>
        <w:rPr>
          <w:sz w:val="24"/>
          <w:szCs w:val="24"/>
        </w:rPr>
      </w:pPr>
      <w:r w:rsidRPr="001C106D">
        <w:rPr>
          <w:sz w:val="24"/>
          <w:szCs w:val="24"/>
        </w:rPr>
        <w:t>E</w:t>
      </w:r>
      <w:r w:rsidR="00983338" w:rsidRPr="001C106D">
        <w:rPr>
          <w:sz w:val="24"/>
          <w:szCs w:val="24"/>
        </w:rPr>
        <w:t>valuability is one of the major challenges in assessing nailf</w:t>
      </w:r>
      <w:r w:rsidR="003C6078" w:rsidRPr="001C106D">
        <w:rPr>
          <w:sz w:val="24"/>
          <w:szCs w:val="24"/>
        </w:rPr>
        <w:t>old</w:t>
      </w:r>
      <w:r w:rsidR="00764A9E" w:rsidRPr="001C106D">
        <w:rPr>
          <w:sz w:val="24"/>
          <w:szCs w:val="24"/>
        </w:rPr>
        <w:t xml:space="preserve"> </w:t>
      </w:r>
      <w:r w:rsidR="00983338" w:rsidRPr="001C106D">
        <w:rPr>
          <w:sz w:val="24"/>
          <w:szCs w:val="24"/>
        </w:rPr>
        <w:t>capillaries. However, when images are evaluable, the high intra-</w:t>
      </w:r>
      <w:r w:rsidR="008653A8" w:rsidRPr="001C106D">
        <w:rPr>
          <w:sz w:val="24"/>
          <w:szCs w:val="24"/>
        </w:rPr>
        <w:t xml:space="preserve"> </w:t>
      </w:r>
      <w:r w:rsidR="00983338" w:rsidRPr="001C106D">
        <w:rPr>
          <w:sz w:val="24"/>
          <w:szCs w:val="24"/>
        </w:rPr>
        <w:t xml:space="preserve">and inter-reliabilities suggest that </w:t>
      </w:r>
      <w:r w:rsidR="008B44B8" w:rsidRPr="001C106D">
        <w:rPr>
          <w:sz w:val="24"/>
          <w:szCs w:val="24"/>
        </w:rPr>
        <w:t xml:space="preserve">overall image grade, </w:t>
      </w:r>
      <w:r w:rsidR="00983338" w:rsidRPr="001C106D">
        <w:rPr>
          <w:sz w:val="24"/>
          <w:szCs w:val="24"/>
        </w:rPr>
        <w:t>capillary density</w:t>
      </w:r>
      <w:r w:rsidR="008B44B8" w:rsidRPr="001C106D">
        <w:rPr>
          <w:sz w:val="24"/>
          <w:szCs w:val="24"/>
        </w:rPr>
        <w:t xml:space="preserve"> and </w:t>
      </w:r>
      <w:r w:rsidR="00983338" w:rsidRPr="001C106D">
        <w:rPr>
          <w:sz w:val="24"/>
          <w:szCs w:val="24"/>
        </w:rPr>
        <w:t xml:space="preserve">apex width have potential as outcome measures in longitudinal studies. </w:t>
      </w:r>
    </w:p>
    <w:p w:rsidR="003252D8" w:rsidRDefault="003252D8" w:rsidP="00871202">
      <w:pPr>
        <w:spacing w:line="480" w:lineRule="auto"/>
        <w:jc w:val="both"/>
        <w:rPr>
          <w:sz w:val="24"/>
          <w:szCs w:val="24"/>
        </w:rPr>
      </w:pPr>
    </w:p>
    <w:p w:rsidR="003252D8" w:rsidRPr="003252D8" w:rsidRDefault="003252D8" w:rsidP="00871202">
      <w:pPr>
        <w:spacing w:line="480" w:lineRule="auto"/>
        <w:jc w:val="both"/>
        <w:rPr>
          <w:b/>
          <w:sz w:val="24"/>
          <w:szCs w:val="24"/>
        </w:rPr>
      </w:pPr>
      <w:r w:rsidRPr="003252D8">
        <w:rPr>
          <w:b/>
          <w:sz w:val="24"/>
          <w:szCs w:val="24"/>
        </w:rPr>
        <w:t>KEYWORDS</w:t>
      </w:r>
    </w:p>
    <w:p w:rsidR="003252D8" w:rsidRPr="003252D8" w:rsidRDefault="003252D8" w:rsidP="003252D8">
      <w:pPr>
        <w:pStyle w:val="ListParagraph"/>
        <w:numPr>
          <w:ilvl w:val="0"/>
          <w:numId w:val="9"/>
        </w:numPr>
        <w:spacing w:line="480" w:lineRule="auto"/>
        <w:rPr>
          <w:sz w:val="24"/>
          <w:szCs w:val="24"/>
        </w:rPr>
      </w:pPr>
      <w:r w:rsidRPr="003252D8">
        <w:rPr>
          <w:sz w:val="24"/>
          <w:szCs w:val="24"/>
        </w:rPr>
        <w:t>Systemic sclerosis</w:t>
      </w:r>
    </w:p>
    <w:p w:rsidR="003252D8" w:rsidRPr="003252D8" w:rsidRDefault="003252D8" w:rsidP="003252D8">
      <w:pPr>
        <w:pStyle w:val="ListParagraph"/>
        <w:numPr>
          <w:ilvl w:val="0"/>
          <w:numId w:val="9"/>
        </w:numPr>
        <w:spacing w:line="480" w:lineRule="auto"/>
        <w:rPr>
          <w:sz w:val="24"/>
          <w:szCs w:val="24"/>
        </w:rPr>
      </w:pPr>
      <w:r w:rsidRPr="003252D8">
        <w:rPr>
          <w:sz w:val="24"/>
          <w:szCs w:val="24"/>
        </w:rPr>
        <w:t xml:space="preserve">Nailfold </w:t>
      </w:r>
      <w:proofErr w:type="spellStart"/>
      <w:r w:rsidRPr="003252D8">
        <w:rPr>
          <w:sz w:val="24"/>
          <w:szCs w:val="24"/>
        </w:rPr>
        <w:t>videocapillaroscopy</w:t>
      </w:r>
      <w:proofErr w:type="spellEnd"/>
    </w:p>
    <w:p w:rsidR="003252D8" w:rsidRPr="003252D8" w:rsidRDefault="003252D8" w:rsidP="003252D8">
      <w:pPr>
        <w:pStyle w:val="ListParagraph"/>
        <w:numPr>
          <w:ilvl w:val="0"/>
          <w:numId w:val="9"/>
        </w:numPr>
        <w:spacing w:line="480" w:lineRule="auto"/>
        <w:rPr>
          <w:sz w:val="24"/>
          <w:szCs w:val="24"/>
        </w:rPr>
      </w:pPr>
      <w:r w:rsidRPr="003252D8">
        <w:rPr>
          <w:sz w:val="24"/>
          <w:szCs w:val="24"/>
        </w:rPr>
        <w:t>Reliability</w:t>
      </w:r>
    </w:p>
    <w:p w:rsidR="003252D8" w:rsidRPr="003252D8" w:rsidRDefault="003252D8" w:rsidP="003252D8">
      <w:pPr>
        <w:pStyle w:val="ListParagraph"/>
        <w:numPr>
          <w:ilvl w:val="0"/>
          <w:numId w:val="9"/>
        </w:numPr>
        <w:spacing w:line="480" w:lineRule="auto"/>
        <w:rPr>
          <w:sz w:val="24"/>
          <w:szCs w:val="24"/>
        </w:rPr>
      </w:pPr>
      <w:proofErr w:type="spellStart"/>
      <w:r w:rsidRPr="003252D8">
        <w:rPr>
          <w:sz w:val="24"/>
          <w:szCs w:val="24"/>
        </w:rPr>
        <w:t>Capillaroscopic</w:t>
      </w:r>
      <w:proofErr w:type="spellEnd"/>
      <w:r w:rsidRPr="003252D8">
        <w:rPr>
          <w:sz w:val="24"/>
          <w:szCs w:val="24"/>
        </w:rPr>
        <w:t xml:space="preserve"> patterns</w:t>
      </w:r>
    </w:p>
    <w:p w:rsidR="003252D8" w:rsidRPr="003252D8" w:rsidRDefault="003252D8" w:rsidP="003252D8">
      <w:pPr>
        <w:pStyle w:val="ListParagraph"/>
        <w:numPr>
          <w:ilvl w:val="0"/>
          <w:numId w:val="9"/>
        </w:numPr>
        <w:spacing w:line="480" w:lineRule="auto"/>
        <w:rPr>
          <w:sz w:val="24"/>
          <w:szCs w:val="24"/>
        </w:rPr>
      </w:pPr>
      <w:r w:rsidRPr="003252D8">
        <w:rPr>
          <w:sz w:val="24"/>
          <w:szCs w:val="24"/>
        </w:rPr>
        <w:t>Raynaud's phenomenon</w:t>
      </w:r>
    </w:p>
    <w:p w:rsidR="003252D8" w:rsidRPr="003252D8" w:rsidRDefault="003252D8" w:rsidP="00871202">
      <w:pPr>
        <w:spacing w:line="480" w:lineRule="auto"/>
        <w:jc w:val="both"/>
        <w:rPr>
          <w:sz w:val="24"/>
          <w:szCs w:val="24"/>
        </w:rPr>
      </w:pPr>
    </w:p>
    <w:p w:rsidR="0040243D" w:rsidRPr="001C106D" w:rsidRDefault="0040243D" w:rsidP="00871202">
      <w:pPr>
        <w:spacing w:line="480" w:lineRule="auto"/>
        <w:rPr>
          <w:sz w:val="24"/>
          <w:szCs w:val="24"/>
        </w:rPr>
      </w:pPr>
    </w:p>
    <w:p w:rsidR="0040243D" w:rsidRPr="001C106D" w:rsidRDefault="0040243D" w:rsidP="00871202">
      <w:pPr>
        <w:spacing w:line="480" w:lineRule="auto"/>
        <w:rPr>
          <w:sz w:val="24"/>
          <w:szCs w:val="24"/>
        </w:rPr>
      </w:pPr>
    </w:p>
    <w:p w:rsidR="00B36620" w:rsidRPr="001C106D" w:rsidRDefault="00B36620" w:rsidP="00871202">
      <w:pPr>
        <w:spacing w:line="480" w:lineRule="auto"/>
        <w:rPr>
          <w:sz w:val="24"/>
          <w:szCs w:val="24"/>
        </w:rPr>
      </w:pPr>
      <w:r w:rsidRPr="001C106D">
        <w:rPr>
          <w:sz w:val="24"/>
          <w:szCs w:val="24"/>
        </w:rPr>
        <w:br w:type="page"/>
      </w:r>
    </w:p>
    <w:p w:rsidR="008D495E" w:rsidRPr="001C106D" w:rsidRDefault="008D495E" w:rsidP="00871202">
      <w:pPr>
        <w:spacing w:line="480" w:lineRule="auto"/>
        <w:rPr>
          <w:b/>
          <w:sz w:val="24"/>
          <w:szCs w:val="24"/>
        </w:rPr>
      </w:pPr>
      <w:r w:rsidRPr="001C106D">
        <w:rPr>
          <w:b/>
          <w:sz w:val="24"/>
          <w:szCs w:val="24"/>
        </w:rPr>
        <w:lastRenderedPageBreak/>
        <w:t>INTRODUCTION</w:t>
      </w:r>
      <w:r w:rsidR="00B101AE" w:rsidRPr="001C106D">
        <w:rPr>
          <w:b/>
          <w:sz w:val="24"/>
          <w:szCs w:val="24"/>
        </w:rPr>
        <w:t xml:space="preserve"> </w:t>
      </w:r>
    </w:p>
    <w:p w:rsidR="00CC4BCD" w:rsidRPr="001C106D" w:rsidRDefault="003361EF" w:rsidP="00871202">
      <w:pPr>
        <w:spacing w:line="480" w:lineRule="auto"/>
        <w:jc w:val="both"/>
        <w:rPr>
          <w:sz w:val="24"/>
          <w:szCs w:val="24"/>
        </w:rPr>
      </w:pPr>
      <w:r w:rsidRPr="001C106D">
        <w:rPr>
          <w:sz w:val="24"/>
          <w:szCs w:val="24"/>
        </w:rPr>
        <w:t xml:space="preserve">Nailfold capillaroscopy allows direct, non-invasive visualisation of the digital microcirculation, which is abnormal in </w:t>
      </w:r>
      <w:r w:rsidR="004B14D2">
        <w:rPr>
          <w:sz w:val="24"/>
          <w:szCs w:val="24"/>
        </w:rPr>
        <w:t>the multisystem connective tissue dis</w:t>
      </w:r>
      <w:r w:rsidR="003410AC">
        <w:rPr>
          <w:sz w:val="24"/>
          <w:szCs w:val="24"/>
        </w:rPr>
        <w:t>ea</w:t>
      </w:r>
      <w:r w:rsidR="004B14D2">
        <w:rPr>
          <w:sz w:val="24"/>
          <w:szCs w:val="24"/>
        </w:rPr>
        <w:t xml:space="preserve">se </w:t>
      </w:r>
      <w:r w:rsidRPr="001C106D">
        <w:rPr>
          <w:sz w:val="24"/>
          <w:szCs w:val="24"/>
        </w:rPr>
        <w:t>systemic sclerosis (</w:t>
      </w:r>
      <w:proofErr w:type="spellStart"/>
      <w:r w:rsidRPr="001C106D">
        <w:rPr>
          <w:sz w:val="24"/>
          <w:szCs w:val="24"/>
        </w:rPr>
        <w:t>SSc</w:t>
      </w:r>
      <w:proofErr w:type="spellEnd"/>
      <w:r w:rsidRPr="001C106D">
        <w:rPr>
          <w:sz w:val="24"/>
          <w:szCs w:val="24"/>
        </w:rPr>
        <w:t>)</w:t>
      </w:r>
      <w:r w:rsidR="00E27B4C" w:rsidRPr="001C106D">
        <w:rPr>
          <w:sz w:val="24"/>
          <w:szCs w:val="24"/>
        </w:rPr>
        <w:t xml:space="preserve"> </w:t>
      </w:r>
      <w:r w:rsidR="003247B5">
        <w:rPr>
          <w:sz w:val="24"/>
          <w:szCs w:val="24"/>
        </w:rPr>
        <w:t>[1</w:t>
      </w:r>
      <w:proofErr w:type="gramStart"/>
      <w:r w:rsidR="003247B5">
        <w:rPr>
          <w:sz w:val="24"/>
          <w:szCs w:val="24"/>
        </w:rPr>
        <w:t>,2</w:t>
      </w:r>
      <w:proofErr w:type="gramEnd"/>
      <w:r w:rsidR="003247B5">
        <w:rPr>
          <w:sz w:val="24"/>
          <w:szCs w:val="24"/>
        </w:rPr>
        <w:t>]</w:t>
      </w:r>
      <w:r w:rsidR="00567A7F" w:rsidRPr="001C106D">
        <w:rPr>
          <w:sz w:val="24"/>
          <w:szCs w:val="24"/>
        </w:rPr>
        <w:t>:</w:t>
      </w:r>
      <w:r w:rsidRPr="001C106D">
        <w:rPr>
          <w:sz w:val="24"/>
          <w:szCs w:val="24"/>
        </w:rPr>
        <w:t xml:space="preserve"> abnormalities include widened, architecturally abnormal capillaries and areas of </w:t>
      </w:r>
      <w:proofErr w:type="spellStart"/>
      <w:r w:rsidRPr="001C106D">
        <w:rPr>
          <w:sz w:val="24"/>
          <w:szCs w:val="24"/>
        </w:rPr>
        <w:t>avascularity</w:t>
      </w:r>
      <w:proofErr w:type="spellEnd"/>
      <w:r w:rsidR="003247B5">
        <w:rPr>
          <w:sz w:val="24"/>
          <w:szCs w:val="24"/>
        </w:rPr>
        <w:t>[</w:t>
      </w:r>
      <w:r w:rsidR="003247B5" w:rsidRPr="001C106D">
        <w:rPr>
          <w:sz w:val="24"/>
          <w:szCs w:val="24"/>
        </w:rPr>
        <w:t>3,4</w:t>
      </w:r>
      <w:r w:rsidR="003247B5">
        <w:rPr>
          <w:sz w:val="24"/>
          <w:szCs w:val="24"/>
        </w:rPr>
        <w:t>]</w:t>
      </w:r>
      <w:r w:rsidR="00567A7F" w:rsidRPr="001C106D">
        <w:rPr>
          <w:sz w:val="24"/>
          <w:szCs w:val="24"/>
        </w:rPr>
        <w:t>.</w:t>
      </w:r>
      <w:r w:rsidRPr="001C106D">
        <w:rPr>
          <w:sz w:val="24"/>
          <w:szCs w:val="24"/>
        </w:rPr>
        <w:t xml:space="preserve"> </w:t>
      </w:r>
      <w:r w:rsidR="002443B7" w:rsidRPr="001C106D">
        <w:rPr>
          <w:sz w:val="24"/>
          <w:szCs w:val="24"/>
        </w:rPr>
        <w:t xml:space="preserve">A major implication of the </w:t>
      </w:r>
      <w:r w:rsidRPr="001C106D">
        <w:rPr>
          <w:sz w:val="24"/>
          <w:szCs w:val="24"/>
        </w:rPr>
        <w:t xml:space="preserve">inclusion of abnormal nailfold capillaroscopy into the 2013 American College of Rheumatology (ACR)/European League Against Rheumatism (EULAR) </w:t>
      </w:r>
      <w:r w:rsidR="00C40A89" w:rsidRPr="001C106D">
        <w:rPr>
          <w:sz w:val="24"/>
          <w:szCs w:val="24"/>
        </w:rPr>
        <w:t xml:space="preserve">classification </w:t>
      </w:r>
      <w:r w:rsidRPr="001C106D">
        <w:rPr>
          <w:sz w:val="24"/>
          <w:szCs w:val="24"/>
        </w:rPr>
        <w:t xml:space="preserve">criteria for </w:t>
      </w:r>
      <w:proofErr w:type="spellStart"/>
      <w:r w:rsidRPr="001C106D">
        <w:rPr>
          <w:sz w:val="24"/>
          <w:szCs w:val="24"/>
        </w:rPr>
        <w:t>SSc</w:t>
      </w:r>
      <w:proofErr w:type="spellEnd"/>
      <w:r w:rsidR="00E27B4C" w:rsidRPr="001C106D">
        <w:rPr>
          <w:sz w:val="24"/>
          <w:szCs w:val="24"/>
        </w:rPr>
        <w:t xml:space="preserve"> </w:t>
      </w:r>
      <w:r w:rsidR="003247B5">
        <w:rPr>
          <w:sz w:val="24"/>
          <w:szCs w:val="24"/>
        </w:rPr>
        <w:t>[</w:t>
      </w:r>
      <w:r w:rsidR="003247B5" w:rsidRPr="001C106D">
        <w:rPr>
          <w:sz w:val="24"/>
          <w:szCs w:val="24"/>
        </w:rPr>
        <w:t>5,6</w:t>
      </w:r>
      <w:r w:rsidR="003247B5">
        <w:rPr>
          <w:sz w:val="24"/>
          <w:szCs w:val="24"/>
        </w:rPr>
        <w:t>]</w:t>
      </w:r>
      <w:r w:rsidR="00E27B4C" w:rsidRPr="001C106D">
        <w:rPr>
          <w:sz w:val="24"/>
          <w:szCs w:val="24"/>
        </w:rPr>
        <w:t>,</w:t>
      </w:r>
      <w:r w:rsidRPr="001C106D">
        <w:rPr>
          <w:sz w:val="24"/>
          <w:szCs w:val="24"/>
        </w:rPr>
        <w:t xml:space="preserve"> </w:t>
      </w:r>
      <w:r w:rsidR="002443B7" w:rsidRPr="001C106D">
        <w:rPr>
          <w:sz w:val="24"/>
          <w:szCs w:val="24"/>
        </w:rPr>
        <w:t>is that it now behoves all rheumatologists to have some understanding of the technique</w:t>
      </w:r>
      <w:r w:rsidR="00714453" w:rsidRPr="001C106D">
        <w:rPr>
          <w:sz w:val="24"/>
          <w:szCs w:val="24"/>
        </w:rPr>
        <w:t xml:space="preserve"> and of image interpretation (including </w:t>
      </w:r>
      <w:r w:rsidR="00423B4F" w:rsidRPr="001C106D">
        <w:rPr>
          <w:sz w:val="24"/>
          <w:szCs w:val="24"/>
        </w:rPr>
        <w:t xml:space="preserve">the challenges and </w:t>
      </w:r>
      <w:r w:rsidR="00714453" w:rsidRPr="001C106D">
        <w:rPr>
          <w:sz w:val="24"/>
          <w:szCs w:val="24"/>
        </w:rPr>
        <w:t>caveats</w:t>
      </w:r>
      <w:r w:rsidR="00423B4F" w:rsidRPr="001C106D">
        <w:rPr>
          <w:sz w:val="24"/>
          <w:szCs w:val="24"/>
        </w:rPr>
        <w:t xml:space="preserve"> </w:t>
      </w:r>
      <w:r w:rsidR="00E41B1B" w:rsidRPr="001C106D">
        <w:rPr>
          <w:sz w:val="24"/>
          <w:szCs w:val="24"/>
        </w:rPr>
        <w:t>therein</w:t>
      </w:r>
      <w:r w:rsidR="00714453" w:rsidRPr="001C106D">
        <w:rPr>
          <w:sz w:val="24"/>
          <w:szCs w:val="24"/>
        </w:rPr>
        <w:t>)</w:t>
      </w:r>
      <w:r w:rsidR="002443B7" w:rsidRPr="001C106D">
        <w:rPr>
          <w:sz w:val="24"/>
          <w:szCs w:val="24"/>
        </w:rPr>
        <w:t xml:space="preserve">. To date, the </w:t>
      </w:r>
      <w:r w:rsidRPr="001C106D">
        <w:rPr>
          <w:sz w:val="24"/>
          <w:szCs w:val="24"/>
        </w:rPr>
        <w:t xml:space="preserve">main application </w:t>
      </w:r>
      <w:r w:rsidR="002443B7" w:rsidRPr="001C106D">
        <w:rPr>
          <w:sz w:val="24"/>
          <w:szCs w:val="24"/>
        </w:rPr>
        <w:t>of nailfold capillaroscopy has</w:t>
      </w:r>
      <w:r w:rsidRPr="001C106D">
        <w:rPr>
          <w:sz w:val="24"/>
          <w:szCs w:val="24"/>
        </w:rPr>
        <w:t xml:space="preserve"> been the </w:t>
      </w:r>
      <w:r w:rsidR="001C07A9" w:rsidRPr="001C106D">
        <w:rPr>
          <w:sz w:val="24"/>
          <w:szCs w:val="24"/>
        </w:rPr>
        <w:t xml:space="preserve">identification and </w:t>
      </w:r>
      <w:r w:rsidRPr="001C106D">
        <w:rPr>
          <w:sz w:val="24"/>
          <w:szCs w:val="24"/>
        </w:rPr>
        <w:t xml:space="preserve">prediction of </w:t>
      </w:r>
      <w:proofErr w:type="spellStart"/>
      <w:r w:rsidRPr="001C106D">
        <w:rPr>
          <w:sz w:val="24"/>
          <w:szCs w:val="24"/>
        </w:rPr>
        <w:t>SSc</w:t>
      </w:r>
      <w:proofErr w:type="spellEnd"/>
      <w:r w:rsidRPr="001C106D">
        <w:rPr>
          <w:sz w:val="24"/>
          <w:szCs w:val="24"/>
        </w:rPr>
        <w:t>-spectrum disease in patients with Raynaud’s phenomenon</w:t>
      </w:r>
      <w:r w:rsidR="00E27B4C" w:rsidRPr="001C106D">
        <w:rPr>
          <w:sz w:val="24"/>
          <w:szCs w:val="24"/>
        </w:rPr>
        <w:t xml:space="preserve"> </w:t>
      </w:r>
      <w:r w:rsidR="003247B5">
        <w:rPr>
          <w:sz w:val="24"/>
          <w:szCs w:val="24"/>
        </w:rPr>
        <w:t>[</w:t>
      </w:r>
      <w:r w:rsidR="003247B5" w:rsidRPr="001C106D">
        <w:rPr>
          <w:sz w:val="24"/>
          <w:szCs w:val="24"/>
        </w:rPr>
        <w:t>7-9</w:t>
      </w:r>
      <w:r w:rsidR="003247B5">
        <w:rPr>
          <w:sz w:val="24"/>
          <w:szCs w:val="24"/>
        </w:rPr>
        <w:t>]</w:t>
      </w:r>
      <w:r w:rsidRPr="001C106D">
        <w:rPr>
          <w:sz w:val="24"/>
          <w:szCs w:val="24"/>
        </w:rPr>
        <w:t>, separating this from primary Raynaud’s phenomenon (PRP)</w:t>
      </w:r>
      <w:r w:rsidR="00C40A89" w:rsidRPr="001C106D">
        <w:rPr>
          <w:sz w:val="24"/>
          <w:szCs w:val="24"/>
        </w:rPr>
        <w:t xml:space="preserve"> in which the nailfold capillaries are normal. </w:t>
      </w:r>
      <w:r w:rsidR="004B14D2">
        <w:rPr>
          <w:sz w:val="24"/>
          <w:szCs w:val="24"/>
        </w:rPr>
        <w:t xml:space="preserve">Because Raynaud's phenomenon is often the first symptom of </w:t>
      </w:r>
      <w:proofErr w:type="spellStart"/>
      <w:r w:rsidR="004B14D2">
        <w:rPr>
          <w:sz w:val="24"/>
          <w:szCs w:val="24"/>
        </w:rPr>
        <w:t>SSc</w:t>
      </w:r>
      <w:proofErr w:type="spellEnd"/>
      <w:r w:rsidR="002934E1">
        <w:rPr>
          <w:sz w:val="24"/>
          <w:szCs w:val="24"/>
        </w:rPr>
        <w:t xml:space="preserve"> (a disease with high morbidity and mortality)</w:t>
      </w:r>
      <w:r w:rsidR="004B14D2">
        <w:rPr>
          <w:sz w:val="24"/>
          <w:szCs w:val="24"/>
        </w:rPr>
        <w:t xml:space="preserve">, nailfold capillaroscopy therefore affords a window of opportunity for early diagnosis (and intervention). </w:t>
      </w:r>
      <w:r w:rsidR="00CC4BCD" w:rsidRPr="001C106D">
        <w:rPr>
          <w:sz w:val="24"/>
          <w:szCs w:val="24"/>
        </w:rPr>
        <w:t>However, i</w:t>
      </w:r>
      <w:r w:rsidR="002443B7" w:rsidRPr="001C106D">
        <w:rPr>
          <w:sz w:val="24"/>
          <w:szCs w:val="24"/>
        </w:rPr>
        <w:t xml:space="preserve">n the research arena there is increasing interest in capillaroscopy as an outcome measure in clinical studies of </w:t>
      </w:r>
      <w:proofErr w:type="spellStart"/>
      <w:r w:rsidR="002443B7" w:rsidRPr="001C106D">
        <w:rPr>
          <w:sz w:val="24"/>
          <w:szCs w:val="24"/>
        </w:rPr>
        <w:t>SSc</w:t>
      </w:r>
      <w:proofErr w:type="spellEnd"/>
      <w:r w:rsidR="002443B7" w:rsidRPr="001C106D">
        <w:rPr>
          <w:sz w:val="24"/>
          <w:szCs w:val="24"/>
        </w:rPr>
        <w:t>-related microvascular di</w:t>
      </w:r>
      <w:r w:rsidR="0025385E" w:rsidRPr="001C106D">
        <w:rPr>
          <w:sz w:val="24"/>
          <w:szCs w:val="24"/>
        </w:rPr>
        <w:t>s</w:t>
      </w:r>
      <w:r w:rsidR="002443B7" w:rsidRPr="001C106D">
        <w:rPr>
          <w:sz w:val="24"/>
          <w:szCs w:val="24"/>
        </w:rPr>
        <w:t>ease</w:t>
      </w:r>
      <w:r w:rsidR="00C40A89" w:rsidRPr="001C106D">
        <w:rPr>
          <w:sz w:val="24"/>
          <w:szCs w:val="24"/>
        </w:rPr>
        <w:t>. Advances in hardware</w:t>
      </w:r>
      <w:r w:rsidR="00AA561E" w:rsidRPr="001C106D">
        <w:rPr>
          <w:sz w:val="24"/>
          <w:szCs w:val="24"/>
        </w:rPr>
        <w:t>,</w:t>
      </w:r>
      <w:r w:rsidR="00C40A89" w:rsidRPr="001C106D">
        <w:rPr>
          <w:sz w:val="24"/>
          <w:szCs w:val="24"/>
        </w:rPr>
        <w:t xml:space="preserve"> and in image annotation software</w:t>
      </w:r>
      <w:r w:rsidR="00E27B4C" w:rsidRPr="001C106D">
        <w:rPr>
          <w:sz w:val="24"/>
          <w:szCs w:val="24"/>
        </w:rPr>
        <w:t xml:space="preserve"> </w:t>
      </w:r>
      <w:r w:rsidR="003247B5">
        <w:rPr>
          <w:sz w:val="24"/>
          <w:szCs w:val="24"/>
        </w:rPr>
        <w:t>[</w:t>
      </w:r>
      <w:r w:rsidR="003247B5" w:rsidRPr="001C106D">
        <w:rPr>
          <w:sz w:val="24"/>
          <w:szCs w:val="24"/>
        </w:rPr>
        <w:t>10-12</w:t>
      </w:r>
      <w:r w:rsidR="003247B5">
        <w:rPr>
          <w:sz w:val="24"/>
          <w:szCs w:val="24"/>
        </w:rPr>
        <w:t>]</w:t>
      </w:r>
      <w:r w:rsidR="00AA561E" w:rsidRPr="001C106D">
        <w:rPr>
          <w:sz w:val="24"/>
          <w:szCs w:val="24"/>
        </w:rPr>
        <w:t>,</w:t>
      </w:r>
      <w:r w:rsidR="000B522F" w:rsidRPr="001C106D">
        <w:rPr>
          <w:sz w:val="24"/>
          <w:szCs w:val="24"/>
        </w:rPr>
        <w:t xml:space="preserve"> </w:t>
      </w:r>
      <w:r w:rsidR="00C40A89" w:rsidRPr="001C106D">
        <w:rPr>
          <w:sz w:val="24"/>
          <w:szCs w:val="24"/>
        </w:rPr>
        <w:t xml:space="preserve">mean that </w:t>
      </w:r>
      <w:r w:rsidR="00CC4BCD" w:rsidRPr="001C106D">
        <w:rPr>
          <w:sz w:val="24"/>
          <w:szCs w:val="24"/>
        </w:rPr>
        <w:t>nailfold capillar</w:t>
      </w:r>
      <w:r w:rsidR="001128CF" w:rsidRPr="001C106D">
        <w:rPr>
          <w:sz w:val="24"/>
          <w:szCs w:val="24"/>
        </w:rPr>
        <w:t>y changes</w:t>
      </w:r>
      <w:r w:rsidR="00CC4BCD" w:rsidRPr="001C106D">
        <w:rPr>
          <w:sz w:val="24"/>
          <w:szCs w:val="24"/>
        </w:rPr>
        <w:t xml:space="preserve"> can be tracked over time, affording new insights into pathophysiology and potentially reliable measurement of change.</w:t>
      </w:r>
    </w:p>
    <w:p w:rsidR="002443B7" w:rsidRPr="001C106D" w:rsidRDefault="00CC4BCD" w:rsidP="00871202">
      <w:pPr>
        <w:spacing w:line="480" w:lineRule="auto"/>
        <w:jc w:val="both"/>
        <w:rPr>
          <w:sz w:val="24"/>
          <w:szCs w:val="24"/>
        </w:rPr>
      </w:pPr>
      <w:r w:rsidRPr="001C106D">
        <w:rPr>
          <w:sz w:val="24"/>
          <w:szCs w:val="24"/>
        </w:rPr>
        <w:t xml:space="preserve">A key requirement of any method for application in </w:t>
      </w:r>
      <w:r w:rsidR="00511411" w:rsidRPr="001C106D">
        <w:rPr>
          <w:sz w:val="24"/>
          <w:szCs w:val="24"/>
        </w:rPr>
        <w:t xml:space="preserve">either </w:t>
      </w:r>
      <w:r w:rsidR="001E3DC2" w:rsidRPr="001C106D">
        <w:rPr>
          <w:sz w:val="24"/>
          <w:szCs w:val="24"/>
        </w:rPr>
        <w:t>c</w:t>
      </w:r>
      <w:r w:rsidR="00511411" w:rsidRPr="001C106D">
        <w:rPr>
          <w:sz w:val="24"/>
          <w:szCs w:val="24"/>
        </w:rPr>
        <w:t xml:space="preserve">linical </w:t>
      </w:r>
      <w:r w:rsidR="001E3DC2" w:rsidRPr="001C106D">
        <w:rPr>
          <w:sz w:val="24"/>
          <w:szCs w:val="24"/>
        </w:rPr>
        <w:t xml:space="preserve">practice </w:t>
      </w:r>
      <w:r w:rsidR="00511411" w:rsidRPr="001C106D">
        <w:rPr>
          <w:sz w:val="24"/>
          <w:szCs w:val="24"/>
        </w:rPr>
        <w:t xml:space="preserve">or research is that </w:t>
      </w:r>
      <w:r w:rsidR="001128CF" w:rsidRPr="001C106D">
        <w:rPr>
          <w:sz w:val="24"/>
          <w:szCs w:val="24"/>
        </w:rPr>
        <w:t>of</w:t>
      </w:r>
      <w:r w:rsidR="00511411" w:rsidRPr="001C106D">
        <w:rPr>
          <w:sz w:val="24"/>
          <w:szCs w:val="24"/>
        </w:rPr>
        <w:t xml:space="preserve"> reliab</w:t>
      </w:r>
      <w:r w:rsidR="001128CF" w:rsidRPr="001C106D">
        <w:rPr>
          <w:sz w:val="24"/>
          <w:szCs w:val="24"/>
        </w:rPr>
        <w:t>ility</w:t>
      </w:r>
      <w:r w:rsidR="00511411" w:rsidRPr="001C106D">
        <w:rPr>
          <w:sz w:val="24"/>
          <w:szCs w:val="24"/>
        </w:rPr>
        <w:t xml:space="preserve">. </w:t>
      </w:r>
      <w:r w:rsidR="00F778B8" w:rsidRPr="001C106D">
        <w:rPr>
          <w:sz w:val="24"/>
          <w:szCs w:val="24"/>
        </w:rPr>
        <w:t>W</w:t>
      </w:r>
      <w:r w:rsidR="001E3DC2" w:rsidRPr="001C106D">
        <w:rPr>
          <w:sz w:val="24"/>
          <w:szCs w:val="24"/>
        </w:rPr>
        <w:t xml:space="preserve">e need to know </w:t>
      </w:r>
      <w:r w:rsidR="002F2BC3" w:rsidRPr="001C106D">
        <w:rPr>
          <w:sz w:val="24"/>
          <w:szCs w:val="24"/>
        </w:rPr>
        <w:t xml:space="preserve">the level of agreement between observers </w:t>
      </w:r>
      <w:r w:rsidR="001E3DC2" w:rsidRPr="001C106D">
        <w:rPr>
          <w:sz w:val="24"/>
          <w:szCs w:val="24"/>
        </w:rPr>
        <w:t xml:space="preserve">when reporting </w:t>
      </w:r>
      <w:r w:rsidR="002F2BC3" w:rsidRPr="001C106D">
        <w:rPr>
          <w:sz w:val="24"/>
          <w:szCs w:val="24"/>
        </w:rPr>
        <w:t xml:space="preserve">those parameters currently used to assess </w:t>
      </w:r>
      <w:r w:rsidR="00F778B8" w:rsidRPr="001C106D">
        <w:rPr>
          <w:sz w:val="24"/>
          <w:szCs w:val="24"/>
        </w:rPr>
        <w:t>(</w:t>
      </w:r>
      <w:r w:rsidR="002A1642" w:rsidRPr="001C106D">
        <w:rPr>
          <w:sz w:val="24"/>
          <w:szCs w:val="24"/>
        </w:rPr>
        <w:t xml:space="preserve">the </w:t>
      </w:r>
      <w:r w:rsidR="00FC0B65" w:rsidRPr="001C106D">
        <w:rPr>
          <w:sz w:val="24"/>
          <w:szCs w:val="24"/>
        </w:rPr>
        <w:t>degree of</w:t>
      </w:r>
      <w:r w:rsidR="00F778B8" w:rsidRPr="001C106D">
        <w:rPr>
          <w:sz w:val="24"/>
          <w:szCs w:val="24"/>
        </w:rPr>
        <w:t>)</w:t>
      </w:r>
      <w:r w:rsidR="00FC0B65" w:rsidRPr="001C106D">
        <w:rPr>
          <w:sz w:val="24"/>
          <w:szCs w:val="24"/>
        </w:rPr>
        <w:t xml:space="preserve"> </w:t>
      </w:r>
      <w:r w:rsidR="002F2BC3" w:rsidRPr="001C106D">
        <w:rPr>
          <w:sz w:val="24"/>
          <w:szCs w:val="24"/>
        </w:rPr>
        <w:t xml:space="preserve">abnormality: these include vessel density (number of distal row capillaries/mm of nailfold), </w:t>
      </w:r>
      <w:r w:rsidR="00FC0B65" w:rsidRPr="001C106D">
        <w:rPr>
          <w:sz w:val="24"/>
          <w:szCs w:val="24"/>
        </w:rPr>
        <w:t xml:space="preserve">capillary width (measured at the </w:t>
      </w:r>
      <w:r w:rsidR="00435F87" w:rsidRPr="001C106D">
        <w:rPr>
          <w:sz w:val="24"/>
          <w:szCs w:val="24"/>
        </w:rPr>
        <w:lastRenderedPageBreak/>
        <w:t xml:space="preserve">capillary </w:t>
      </w:r>
      <w:r w:rsidR="00FC0B65" w:rsidRPr="001C106D">
        <w:rPr>
          <w:sz w:val="24"/>
          <w:szCs w:val="24"/>
        </w:rPr>
        <w:t xml:space="preserve">apex), </w:t>
      </w:r>
      <w:r w:rsidR="002F2BC3" w:rsidRPr="001C106D">
        <w:rPr>
          <w:sz w:val="24"/>
          <w:szCs w:val="24"/>
        </w:rPr>
        <w:t>presence of giant capillaries (homogenously enlarged capillaries with a vessel diameter of &gt;5</w:t>
      </w:r>
      <w:r w:rsidR="00FC0B65" w:rsidRPr="001C106D">
        <w:rPr>
          <w:sz w:val="24"/>
          <w:szCs w:val="24"/>
        </w:rPr>
        <w:t>0</w:t>
      </w:r>
      <w:r w:rsidR="002F2BC3" w:rsidRPr="001C106D">
        <w:rPr>
          <w:sz w:val="24"/>
          <w:szCs w:val="24"/>
        </w:rPr>
        <w:t xml:space="preserve">um, generally considered pathognomonic of a </w:t>
      </w:r>
      <w:proofErr w:type="spellStart"/>
      <w:r w:rsidR="00FC0B65" w:rsidRPr="001C106D">
        <w:rPr>
          <w:sz w:val="24"/>
          <w:szCs w:val="24"/>
        </w:rPr>
        <w:t>SSc</w:t>
      </w:r>
      <w:proofErr w:type="spellEnd"/>
      <w:r w:rsidR="00FC0B65" w:rsidRPr="001C106D">
        <w:rPr>
          <w:sz w:val="24"/>
          <w:szCs w:val="24"/>
        </w:rPr>
        <w:t>-</w:t>
      </w:r>
      <w:r w:rsidR="002F2BC3" w:rsidRPr="001C106D">
        <w:rPr>
          <w:sz w:val="24"/>
          <w:szCs w:val="24"/>
        </w:rPr>
        <w:t xml:space="preserve">spectrum disorder), and </w:t>
      </w:r>
      <w:r w:rsidR="00EF1F57" w:rsidRPr="001C106D">
        <w:rPr>
          <w:sz w:val="24"/>
          <w:szCs w:val="24"/>
        </w:rPr>
        <w:t xml:space="preserve">image grading according to the ‘early’, ‘active’ and ‘late’ classification of </w:t>
      </w:r>
      <w:proofErr w:type="spellStart"/>
      <w:r w:rsidR="00EF1F57" w:rsidRPr="001C106D">
        <w:rPr>
          <w:sz w:val="24"/>
          <w:szCs w:val="24"/>
        </w:rPr>
        <w:t>Cutolo</w:t>
      </w:r>
      <w:proofErr w:type="spellEnd"/>
      <w:r w:rsidR="00EF1F57" w:rsidRPr="001C106D">
        <w:rPr>
          <w:sz w:val="24"/>
          <w:szCs w:val="24"/>
        </w:rPr>
        <w:t xml:space="preserve"> et al</w:t>
      </w:r>
      <w:r w:rsidR="00E27B4C" w:rsidRPr="001C106D">
        <w:rPr>
          <w:sz w:val="24"/>
          <w:szCs w:val="24"/>
        </w:rPr>
        <w:t xml:space="preserve"> </w:t>
      </w:r>
      <w:r w:rsidR="003247B5">
        <w:rPr>
          <w:sz w:val="24"/>
          <w:szCs w:val="24"/>
        </w:rPr>
        <w:t>[</w:t>
      </w:r>
      <w:r w:rsidR="003247B5" w:rsidRPr="001C106D">
        <w:rPr>
          <w:sz w:val="24"/>
          <w:szCs w:val="24"/>
        </w:rPr>
        <w:t>10</w:t>
      </w:r>
      <w:r w:rsidR="003247B5">
        <w:rPr>
          <w:sz w:val="24"/>
          <w:szCs w:val="24"/>
        </w:rPr>
        <w:t>]</w:t>
      </w:r>
      <w:r w:rsidR="00EF1F57" w:rsidRPr="001C106D">
        <w:rPr>
          <w:sz w:val="24"/>
          <w:szCs w:val="24"/>
        </w:rPr>
        <w:t xml:space="preserve">. Importantly, it must also be recognised that the distal row of capillaries cannot always be visualised, sometimes </w:t>
      </w:r>
      <w:r w:rsidR="002A1642" w:rsidRPr="001C106D">
        <w:rPr>
          <w:sz w:val="24"/>
          <w:szCs w:val="24"/>
        </w:rPr>
        <w:t>due to the physical limit</w:t>
      </w:r>
      <w:r w:rsidR="00E41B1B" w:rsidRPr="001C106D">
        <w:rPr>
          <w:sz w:val="24"/>
          <w:szCs w:val="24"/>
        </w:rPr>
        <w:t>ations</w:t>
      </w:r>
      <w:r w:rsidR="002A1642" w:rsidRPr="001C106D">
        <w:rPr>
          <w:sz w:val="24"/>
          <w:szCs w:val="24"/>
        </w:rPr>
        <w:t xml:space="preserve"> of imaging in opticall</w:t>
      </w:r>
      <w:r w:rsidR="00E41B1B" w:rsidRPr="001C106D">
        <w:rPr>
          <w:sz w:val="24"/>
          <w:szCs w:val="24"/>
        </w:rPr>
        <w:t xml:space="preserve">y </w:t>
      </w:r>
      <w:r w:rsidR="002A1642" w:rsidRPr="001C106D">
        <w:rPr>
          <w:sz w:val="24"/>
          <w:szCs w:val="24"/>
        </w:rPr>
        <w:t>dense tissue</w:t>
      </w:r>
      <w:r w:rsidR="00EF1F57" w:rsidRPr="001C106D">
        <w:rPr>
          <w:sz w:val="24"/>
          <w:szCs w:val="24"/>
        </w:rPr>
        <w:t xml:space="preserve"> </w:t>
      </w:r>
      <w:r w:rsidR="00E17E21" w:rsidRPr="007E7594">
        <w:rPr>
          <w:sz w:val="24"/>
          <w:szCs w:val="24"/>
          <w:highlight w:val="yellow"/>
        </w:rPr>
        <w:t>(meaning that a significant percentage of incident light is lost via scattering)</w:t>
      </w:r>
      <w:r w:rsidR="00E17E21" w:rsidRPr="007E7594">
        <w:rPr>
          <w:sz w:val="24"/>
          <w:szCs w:val="24"/>
        </w:rPr>
        <w:t xml:space="preserve"> </w:t>
      </w:r>
      <w:r w:rsidR="00EF1F57" w:rsidRPr="007E7594">
        <w:rPr>
          <w:sz w:val="24"/>
          <w:szCs w:val="24"/>
        </w:rPr>
        <w:t xml:space="preserve">and sometimes (in patients with </w:t>
      </w:r>
      <w:proofErr w:type="spellStart"/>
      <w:r w:rsidR="00EF1F57" w:rsidRPr="007E7594">
        <w:rPr>
          <w:sz w:val="24"/>
          <w:szCs w:val="24"/>
        </w:rPr>
        <w:t>SSc</w:t>
      </w:r>
      <w:proofErr w:type="spellEnd"/>
      <w:r w:rsidR="00EF1F57" w:rsidRPr="007E7594">
        <w:rPr>
          <w:sz w:val="24"/>
          <w:szCs w:val="24"/>
        </w:rPr>
        <w:t xml:space="preserve">) because the nailfold is so abnormal </w:t>
      </w:r>
      <w:r w:rsidR="00E17E21" w:rsidRPr="007E7594">
        <w:rPr>
          <w:sz w:val="24"/>
          <w:szCs w:val="24"/>
          <w:highlight w:val="yellow"/>
        </w:rPr>
        <w:t>(and so avascular)</w:t>
      </w:r>
      <w:r w:rsidR="00E17E21" w:rsidRPr="007E7594">
        <w:rPr>
          <w:sz w:val="24"/>
          <w:szCs w:val="24"/>
        </w:rPr>
        <w:t xml:space="preserve"> </w:t>
      </w:r>
      <w:r w:rsidR="00EF1F57" w:rsidRPr="007E7594">
        <w:rPr>
          <w:sz w:val="24"/>
          <w:szCs w:val="24"/>
        </w:rPr>
        <w:t xml:space="preserve">that no capillaries </w:t>
      </w:r>
      <w:r w:rsidR="00E41B1B" w:rsidRPr="007E7594">
        <w:rPr>
          <w:sz w:val="24"/>
          <w:szCs w:val="24"/>
        </w:rPr>
        <w:t>are present or ca</w:t>
      </w:r>
      <w:r w:rsidR="00E41B1B" w:rsidRPr="001C106D">
        <w:rPr>
          <w:sz w:val="24"/>
          <w:szCs w:val="24"/>
        </w:rPr>
        <w:t xml:space="preserve">n be </w:t>
      </w:r>
      <w:r w:rsidR="00FC0B65" w:rsidRPr="001C106D">
        <w:rPr>
          <w:sz w:val="24"/>
          <w:szCs w:val="24"/>
        </w:rPr>
        <w:t xml:space="preserve">adequately </w:t>
      </w:r>
      <w:r w:rsidR="00EF1F57" w:rsidRPr="001C106D">
        <w:rPr>
          <w:sz w:val="24"/>
          <w:szCs w:val="24"/>
        </w:rPr>
        <w:t xml:space="preserve">seen. Whether or not a nailfold capillary image is </w:t>
      </w:r>
      <w:r w:rsidR="00386924" w:rsidRPr="001C106D">
        <w:rPr>
          <w:sz w:val="24"/>
          <w:szCs w:val="24"/>
        </w:rPr>
        <w:t>evaluable</w:t>
      </w:r>
      <w:r w:rsidR="00FC0B65" w:rsidRPr="001C106D">
        <w:rPr>
          <w:sz w:val="24"/>
          <w:szCs w:val="24"/>
        </w:rPr>
        <w:t xml:space="preserve"> can be subjective, and so </w:t>
      </w:r>
      <w:r w:rsidR="00386924" w:rsidRPr="001C106D">
        <w:rPr>
          <w:sz w:val="24"/>
          <w:szCs w:val="24"/>
        </w:rPr>
        <w:t>evaluability</w:t>
      </w:r>
      <w:r w:rsidR="00FC0B65" w:rsidRPr="001C106D">
        <w:rPr>
          <w:sz w:val="24"/>
          <w:szCs w:val="24"/>
        </w:rPr>
        <w:t xml:space="preserve"> is a</w:t>
      </w:r>
      <w:r w:rsidR="00EF1F57" w:rsidRPr="001C106D">
        <w:rPr>
          <w:sz w:val="24"/>
          <w:szCs w:val="24"/>
        </w:rPr>
        <w:t xml:space="preserve"> further parameter to take into account when assessing reliability</w:t>
      </w:r>
      <w:r w:rsidR="00E27B4C" w:rsidRPr="001C106D">
        <w:rPr>
          <w:sz w:val="24"/>
          <w:szCs w:val="24"/>
        </w:rPr>
        <w:t xml:space="preserve"> </w:t>
      </w:r>
      <w:r w:rsidR="003247B5">
        <w:rPr>
          <w:sz w:val="24"/>
          <w:szCs w:val="24"/>
        </w:rPr>
        <w:t>[</w:t>
      </w:r>
      <w:r w:rsidR="003247B5" w:rsidRPr="001C106D">
        <w:rPr>
          <w:sz w:val="24"/>
          <w:szCs w:val="24"/>
        </w:rPr>
        <w:t>13</w:t>
      </w:r>
      <w:r w:rsidR="003247B5">
        <w:rPr>
          <w:sz w:val="24"/>
          <w:szCs w:val="24"/>
        </w:rPr>
        <w:t>]</w:t>
      </w:r>
      <w:r w:rsidR="00EF1F57" w:rsidRPr="001C106D">
        <w:rPr>
          <w:sz w:val="24"/>
          <w:szCs w:val="24"/>
        </w:rPr>
        <w:t xml:space="preserve">. </w:t>
      </w:r>
    </w:p>
    <w:p w:rsidR="002443B7" w:rsidRPr="001C106D" w:rsidRDefault="0006046D" w:rsidP="00871202">
      <w:pPr>
        <w:spacing w:line="480" w:lineRule="auto"/>
        <w:jc w:val="both"/>
        <w:rPr>
          <w:sz w:val="24"/>
          <w:szCs w:val="24"/>
        </w:rPr>
      </w:pPr>
      <w:r w:rsidRPr="001C106D">
        <w:rPr>
          <w:sz w:val="24"/>
          <w:szCs w:val="24"/>
        </w:rPr>
        <w:t>Against this background, o</w:t>
      </w:r>
      <w:r w:rsidR="00FC0B65" w:rsidRPr="001C106D">
        <w:rPr>
          <w:sz w:val="24"/>
          <w:szCs w:val="24"/>
        </w:rPr>
        <w:t xml:space="preserve">ur aim was to assess the reliability of nailfold capillary assessment in terms of image </w:t>
      </w:r>
      <w:r w:rsidR="00386924" w:rsidRPr="001C106D">
        <w:rPr>
          <w:sz w:val="24"/>
          <w:szCs w:val="24"/>
        </w:rPr>
        <w:t>evaluability</w:t>
      </w:r>
      <w:r w:rsidR="00FC0B65" w:rsidRPr="001C106D">
        <w:rPr>
          <w:sz w:val="24"/>
          <w:szCs w:val="24"/>
        </w:rPr>
        <w:t xml:space="preserve">, </w:t>
      </w:r>
      <w:r w:rsidR="00D52700" w:rsidRPr="001C106D">
        <w:rPr>
          <w:sz w:val="24"/>
          <w:szCs w:val="24"/>
        </w:rPr>
        <w:t xml:space="preserve">image grade (early, active, late), </w:t>
      </w:r>
      <w:r w:rsidR="00FC0B65" w:rsidRPr="001C106D">
        <w:rPr>
          <w:sz w:val="24"/>
          <w:szCs w:val="24"/>
        </w:rPr>
        <w:t>capillary density, capillary (apex) width, and presence of giant capillaries</w:t>
      </w:r>
      <w:r w:rsidR="00A64850" w:rsidRPr="001C106D">
        <w:rPr>
          <w:sz w:val="24"/>
          <w:szCs w:val="24"/>
        </w:rPr>
        <w:t xml:space="preserve">, and also to gain further insight into differences </w:t>
      </w:r>
      <w:r w:rsidR="00E41B1B" w:rsidRPr="001C106D">
        <w:rPr>
          <w:sz w:val="24"/>
          <w:szCs w:val="24"/>
        </w:rPr>
        <w:t xml:space="preserve">in </w:t>
      </w:r>
      <w:r w:rsidR="00A64850" w:rsidRPr="001C106D">
        <w:rPr>
          <w:sz w:val="24"/>
          <w:szCs w:val="24"/>
        </w:rPr>
        <w:t xml:space="preserve">these parameters </w:t>
      </w:r>
      <w:r w:rsidR="00E41B1B" w:rsidRPr="001C106D">
        <w:rPr>
          <w:sz w:val="24"/>
          <w:szCs w:val="24"/>
        </w:rPr>
        <w:t>between</w:t>
      </w:r>
      <w:r w:rsidR="00A64850" w:rsidRPr="001C106D">
        <w:rPr>
          <w:sz w:val="24"/>
          <w:szCs w:val="24"/>
        </w:rPr>
        <w:t xml:space="preserve"> patients with </w:t>
      </w:r>
      <w:proofErr w:type="spellStart"/>
      <w:r w:rsidR="00A64850" w:rsidRPr="001C106D">
        <w:rPr>
          <w:sz w:val="24"/>
          <w:szCs w:val="24"/>
        </w:rPr>
        <w:t>SSc</w:t>
      </w:r>
      <w:proofErr w:type="spellEnd"/>
      <w:r w:rsidR="00A64850" w:rsidRPr="001C106D">
        <w:rPr>
          <w:sz w:val="24"/>
          <w:szCs w:val="24"/>
        </w:rPr>
        <w:t>, patients with PRP and healthy control subjects.</w:t>
      </w:r>
      <w:r w:rsidR="00FC0B65" w:rsidRPr="001C106D">
        <w:rPr>
          <w:sz w:val="24"/>
          <w:szCs w:val="24"/>
        </w:rPr>
        <w:t xml:space="preserve">   </w:t>
      </w:r>
      <w:r w:rsidR="00A64850" w:rsidRPr="001C106D">
        <w:rPr>
          <w:sz w:val="24"/>
          <w:szCs w:val="24"/>
        </w:rPr>
        <w:t xml:space="preserve"> </w:t>
      </w:r>
      <w:r w:rsidR="00FC0B65" w:rsidRPr="001C106D">
        <w:rPr>
          <w:sz w:val="24"/>
          <w:szCs w:val="24"/>
        </w:rPr>
        <w:t xml:space="preserve">  </w:t>
      </w:r>
    </w:p>
    <w:p w:rsidR="008D495E" w:rsidRPr="001C106D" w:rsidRDefault="008D495E" w:rsidP="00871202">
      <w:pPr>
        <w:spacing w:line="480" w:lineRule="auto"/>
        <w:jc w:val="both"/>
        <w:rPr>
          <w:sz w:val="24"/>
          <w:szCs w:val="24"/>
        </w:rPr>
      </w:pPr>
    </w:p>
    <w:p w:rsidR="00FB2351" w:rsidRDefault="00FB2351">
      <w:pPr>
        <w:rPr>
          <w:b/>
          <w:sz w:val="24"/>
          <w:szCs w:val="24"/>
        </w:rPr>
      </w:pPr>
      <w:r>
        <w:rPr>
          <w:b/>
          <w:sz w:val="24"/>
          <w:szCs w:val="24"/>
        </w:rPr>
        <w:br w:type="page"/>
      </w:r>
    </w:p>
    <w:p w:rsidR="00D109A9" w:rsidRPr="001C106D" w:rsidRDefault="00FC0B65" w:rsidP="004B3EED">
      <w:pPr>
        <w:spacing w:line="480" w:lineRule="auto"/>
        <w:rPr>
          <w:b/>
          <w:sz w:val="24"/>
          <w:szCs w:val="24"/>
        </w:rPr>
      </w:pPr>
      <w:r w:rsidRPr="001C106D">
        <w:rPr>
          <w:b/>
          <w:sz w:val="24"/>
          <w:szCs w:val="24"/>
        </w:rPr>
        <w:lastRenderedPageBreak/>
        <w:t xml:space="preserve">PATIENTS AND METHODS </w:t>
      </w:r>
    </w:p>
    <w:p w:rsidR="0006046D" w:rsidRPr="001C106D" w:rsidRDefault="004739D1" w:rsidP="00871202">
      <w:pPr>
        <w:spacing w:line="480" w:lineRule="auto"/>
        <w:jc w:val="both"/>
        <w:rPr>
          <w:b/>
          <w:sz w:val="24"/>
          <w:szCs w:val="24"/>
        </w:rPr>
      </w:pPr>
      <w:r w:rsidRPr="001C106D">
        <w:rPr>
          <w:b/>
          <w:sz w:val="24"/>
          <w:szCs w:val="24"/>
        </w:rPr>
        <w:t xml:space="preserve">Patients  </w:t>
      </w:r>
    </w:p>
    <w:p w:rsidR="00A64850" w:rsidRDefault="0006046D" w:rsidP="00871202">
      <w:pPr>
        <w:spacing w:line="480" w:lineRule="auto"/>
        <w:jc w:val="both"/>
        <w:rPr>
          <w:sz w:val="24"/>
          <w:szCs w:val="24"/>
        </w:rPr>
      </w:pPr>
      <w:r w:rsidRPr="001C106D">
        <w:rPr>
          <w:sz w:val="24"/>
          <w:szCs w:val="24"/>
        </w:rPr>
        <w:t xml:space="preserve">A total of 173 participants were recruited into the study (101 patients with </w:t>
      </w:r>
      <w:proofErr w:type="spellStart"/>
      <w:r w:rsidRPr="001C106D">
        <w:rPr>
          <w:sz w:val="24"/>
          <w:szCs w:val="24"/>
        </w:rPr>
        <w:t>SSc</w:t>
      </w:r>
      <w:proofErr w:type="spellEnd"/>
      <w:r w:rsidRPr="001C106D">
        <w:rPr>
          <w:sz w:val="24"/>
          <w:szCs w:val="24"/>
        </w:rPr>
        <w:t>, 22 with PRP and 50 healt</w:t>
      </w:r>
      <w:r w:rsidR="005E38E2" w:rsidRPr="001C106D">
        <w:rPr>
          <w:sz w:val="24"/>
          <w:szCs w:val="24"/>
        </w:rPr>
        <w:t xml:space="preserve">hy controls) at Salford Royal NHS Foundation Trust, a tertiary </w:t>
      </w:r>
      <w:r w:rsidR="00613F33" w:rsidRPr="001C106D">
        <w:rPr>
          <w:sz w:val="24"/>
          <w:szCs w:val="24"/>
        </w:rPr>
        <w:t xml:space="preserve">referral </w:t>
      </w:r>
      <w:r w:rsidR="005E38E2" w:rsidRPr="001C106D">
        <w:rPr>
          <w:sz w:val="24"/>
          <w:szCs w:val="24"/>
        </w:rPr>
        <w:t xml:space="preserve">centre for </w:t>
      </w:r>
      <w:proofErr w:type="spellStart"/>
      <w:r w:rsidR="005E38E2" w:rsidRPr="001C106D">
        <w:rPr>
          <w:sz w:val="24"/>
          <w:szCs w:val="24"/>
        </w:rPr>
        <w:t>SSc</w:t>
      </w:r>
      <w:proofErr w:type="spellEnd"/>
      <w:r w:rsidR="00F778B8" w:rsidRPr="001C106D">
        <w:rPr>
          <w:sz w:val="24"/>
          <w:szCs w:val="24"/>
        </w:rPr>
        <w:t xml:space="preserve"> (</w:t>
      </w:r>
      <w:r w:rsidRPr="001C106D">
        <w:rPr>
          <w:sz w:val="24"/>
          <w:szCs w:val="24"/>
        </w:rPr>
        <w:t>Table 1</w:t>
      </w:r>
      <w:r w:rsidR="00F778B8" w:rsidRPr="001C106D">
        <w:rPr>
          <w:sz w:val="24"/>
          <w:szCs w:val="24"/>
        </w:rPr>
        <w:t>)</w:t>
      </w:r>
      <w:r w:rsidRPr="001C106D">
        <w:rPr>
          <w:sz w:val="24"/>
          <w:szCs w:val="24"/>
        </w:rPr>
        <w:t xml:space="preserve">. </w:t>
      </w:r>
      <w:r w:rsidR="004E2F31" w:rsidRPr="00256CF2">
        <w:rPr>
          <w:sz w:val="24"/>
          <w:szCs w:val="24"/>
          <w:highlight w:val="yellow"/>
        </w:rPr>
        <w:t xml:space="preserve">Patients included in the </w:t>
      </w:r>
      <w:proofErr w:type="spellStart"/>
      <w:r w:rsidR="004E2F31" w:rsidRPr="00256CF2">
        <w:rPr>
          <w:sz w:val="24"/>
          <w:szCs w:val="24"/>
          <w:highlight w:val="yellow"/>
        </w:rPr>
        <w:t>SSc</w:t>
      </w:r>
      <w:proofErr w:type="spellEnd"/>
      <w:r w:rsidR="004E2F31" w:rsidRPr="00256CF2">
        <w:rPr>
          <w:sz w:val="24"/>
          <w:szCs w:val="24"/>
          <w:highlight w:val="yellow"/>
        </w:rPr>
        <w:t xml:space="preserve"> group all </w:t>
      </w:r>
      <w:r w:rsidR="001D45C2" w:rsidRPr="00256CF2">
        <w:rPr>
          <w:sz w:val="24"/>
          <w:szCs w:val="24"/>
          <w:highlight w:val="yellow"/>
        </w:rPr>
        <w:t xml:space="preserve">fulfilled the 2013 American College of Rheumatology/European League Against Rheumatism criteria for </w:t>
      </w:r>
      <w:proofErr w:type="spellStart"/>
      <w:r w:rsidR="001D45C2" w:rsidRPr="00256CF2">
        <w:rPr>
          <w:sz w:val="24"/>
          <w:szCs w:val="24"/>
          <w:highlight w:val="yellow"/>
        </w:rPr>
        <w:t>SSc</w:t>
      </w:r>
      <w:proofErr w:type="spellEnd"/>
      <w:r w:rsidR="001D45C2" w:rsidRPr="00256CF2">
        <w:rPr>
          <w:sz w:val="24"/>
          <w:szCs w:val="24"/>
          <w:highlight w:val="yellow"/>
        </w:rPr>
        <w:t xml:space="preserve"> [</w:t>
      </w:r>
      <w:r w:rsidR="00B15A1E" w:rsidRPr="00256CF2">
        <w:rPr>
          <w:sz w:val="24"/>
          <w:szCs w:val="24"/>
          <w:highlight w:val="yellow"/>
        </w:rPr>
        <w:t>5</w:t>
      </w:r>
      <w:proofErr w:type="gramStart"/>
      <w:r w:rsidR="00B15A1E" w:rsidRPr="00256CF2">
        <w:rPr>
          <w:sz w:val="24"/>
          <w:szCs w:val="24"/>
          <w:highlight w:val="yellow"/>
        </w:rPr>
        <w:t>,6</w:t>
      </w:r>
      <w:proofErr w:type="gramEnd"/>
      <w:r w:rsidR="001D45C2" w:rsidRPr="00256CF2">
        <w:rPr>
          <w:sz w:val="24"/>
          <w:szCs w:val="24"/>
          <w:highlight w:val="yellow"/>
        </w:rPr>
        <w:t>]</w:t>
      </w:r>
      <w:r w:rsidR="001F2A81" w:rsidRPr="00256CF2">
        <w:rPr>
          <w:sz w:val="24"/>
          <w:szCs w:val="24"/>
          <w:highlight w:val="yellow"/>
        </w:rPr>
        <w:t xml:space="preserve">. </w:t>
      </w:r>
      <w:r w:rsidR="004E2F31" w:rsidRPr="00256CF2">
        <w:rPr>
          <w:sz w:val="24"/>
          <w:szCs w:val="24"/>
          <w:highlight w:val="yellow"/>
        </w:rPr>
        <w:t xml:space="preserve">Patients included in the PRP group </w:t>
      </w:r>
      <w:r w:rsidR="00E02CAE" w:rsidRPr="00256CF2">
        <w:rPr>
          <w:sz w:val="24"/>
          <w:szCs w:val="24"/>
          <w:highlight w:val="yellow"/>
        </w:rPr>
        <w:t xml:space="preserve">had no clinical features of connective tissue disease, </w:t>
      </w:r>
      <w:r w:rsidR="004E2F31" w:rsidRPr="00256CF2">
        <w:rPr>
          <w:sz w:val="24"/>
          <w:szCs w:val="24"/>
          <w:highlight w:val="yellow"/>
        </w:rPr>
        <w:t xml:space="preserve">were </w:t>
      </w:r>
      <w:r w:rsidR="00E02CAE" w:rsidRPr="00256CF2">
        <w:rPr>
          <w:sz w:val="24"/>
          <w:szCs w:val="24"/>
          <w:highlight w:val="yellow"/>
        </w:rPr>
        <w:t xml:space="preserve">antinuclear antibody </w:t>
      </w:r>
      <w:r w:rsidR="004E2F31" w:rsidRPr="00256CF2">
        <w:rPr>
          <w:sz w:val="24"/>
          <w:szCs w:val="24"/>
          <w:highlight w:val="yellow"/>
        </w:rPr>
        <w:t xml:space="preserve">negative </w:t>
      </w:r>
      <w:r w:rsidR="00E02CAE" w:rsidRPr="00256CF2">
        <w:rPr>
          <w:sz w:val="24"/>
          <w:szCs w:val="24"/>
          <w:highlight w:val="yellow"/>
        </w:rPr>
        <w:t>(</w:t>
      </w:r>
      <w:r w:rsidR="009E6C92" w:rsidRPr="00256CF2">
        <w:rPr>
          <w:sz w:val="24"/>
          <w:szCs w:val="24"/>
          <w:highlight w:val="yellow"/>
        </w:rPr>
        <w:t>≤</w:t>
      </w:r>
      <w:r w:rsidR="00E02CAE" w:rsidRPr="00256CF2">
        <w:rPr>
          <w:sz w:val="24"/>
          <w:szCs w:val="24"/>
          <w:highlight w:val="yellow"/>
        </w:rPr>
        <w:t xml:space="preserve"> 1/100) </w:t>
      </w:r>
      <w:r w:rsidR="004E2F31" w:rsidRPr="00256CF2">
        <w:rPr>
          <w:sz w:val="24"/>
          <w:szCs w:val="24"/>
          <w:highlight w:val="yellow"/>
        </w:rPr>
        <w:t>and had no previous abnormal nailfold capillaroscopy findings</w:t>
      </w:r>
      <w:r w:rsidR="00E02CAE" w:rsidRPr="00256CF2">
        <w:rPr>
          <w:sz w:val="24"/>
          <w:szCs w:val="24"/>
          <w:highlight w:val="yellow"/>
        </w:rPr>
        <w:t>.</w:t>
      </w:r>
      <w:r w:rsidR="004E2F31">
        <w:rPr>
          <w:sz w:val="24"/>
          <w:szCs w:val="24"/>
        </w:rPr>
        <w:t xml:space="preserve"> </w:t>
      </w:r>
      <w:r w:rsidRPr="001C106D">
        <w:rPr>
          <w:sz w:val="24"/>
          <w:szCs w:val="24"/>
        </w:rPr>
        <w:t>All imaging was carried out after 20 minutes acclimatisation at 23°C in a temperature and humidity-controlled laboratory. Participants were asked to refrain from caffeine and smoking for 4 hours before each study visit</w:t>
      </w:r>
      <w:r w:rsidR="00D76227" w:rsidRPr="001C106D">
        <w:rPr>
          <w:sz w:val="24"/>
          <w:szCs w:val="24"/>
        </w:rPr>
        <w:t xml:space="preserve">. All participants gave informed, written consent. </w:t>
      </w:r>
      <w:r w:rsidR="009F3B5D" w:rsidRPr="001C106D">
        <w:rPr>
          <w:sz w:val="24"/>
          <w:szCs w:val="24"/>
        </w:rPr>
        <w:t>Th</w:t>
      </w:r>
      <w:r w:rsidRPr="001C106D">
        <w:rPr>
          <w:sz w:val="24"/>
          <w:szCs w:val="24"/>
        </w:rPr>
        <w:t>e</w:t>
      </w:r>
      <w:r w:rsidR="009F3B5D" w:rsidRPr="001C106D">
        <w:rPr>
          <w:sz w:val="24"/>
          <w:szCs w:val="24"/>
        </w:rPr>
        <w:t xml:space="preserve"> study was approved by the Greater Manchester East Research Ethics committee</w:t>
      </w:r>
      <w:r w:rsidR="00847DD1" w:rsidRPr="001C106D">
        <w:rPr>
          <w:sz w:val="24"/>
          <w:szCs w:val="24"/>
        </w:rPr>
        <w:t xml:space="preserve"> (reference: 11/NW/0444)</w:t>
      </w:r>
      <w:r w:rsidR="009F3B5D" w:rsidRPr="001C106D">
        <w:rPr>
          <w:sz w:val="24"/>
          <w:szCs w:val="24"/>
        </w:rPr>
        <w:t>.</w:t>
      </w:r>
      <w:r w:rsidR="0044162F" w:rsidRPr="001C106D">
        <w:rPr>
          <w:sz w:val="24"/>
          <w:szCs w:val="24"/>
        </w:rPr>
        <w:t xml:space="preserve"> </w:t>
      </w:r>
    </w:p>
    <w:p w:rsidR="00515867" w:rsidRPr="00DB3384" w:rsidRDefault="00515867" w:rsidP="00515867">
      <w:pPr>
        <w:rPr>
          <w:sz w:val="24"/>
          <w:szCs w:val="24"/>
        </w:rPr>
      </w:pPr>
      <w:r w:rsidRPr="00DB3384">
        <w:rPr>
          <w:sz w:val="24"/>
          <w:szCs w:val="24"/>
        </w:rPr>
        <w:t>Table 1 – Participant demographics, and numbers of images acquired and evaluated</w:t>
      </w:r>
    </w:p>
    <w:tbl>
      <w:tblPr>
        <w:tblW w:w="4939" w:type="pct"/>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4267"/>
        <w:gridCol w:w="1419"/>
        <w:gridCol w:w="1419"/>
        <w:gridCol w:w="1841"/>
      </w:tblGrid>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line="240" w:lineRule="auto"/>
              <w:jc w:val="center"/>
              <w:rPr>
                <w:rFonts w:ascii="Calibri" w:hAnsi="Calibri"/>
                <w:b/>
                <w:bCs/>
                <w:color w:val="000000"/>
              </w:rPr>
            </w:pPr>
            <w:r w:rsidRPr="00B94EB6">
              <w:rPr>
                <w:rFonts w:ascii="Calibri" w:hAnsi="Calibri"/>
                <w:b/>
                <w:bCs/>
                <w:color w:val="000000"/>
              </w:rPr>
              <w:t>Control (n=50)</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PRP (n=22)</w:t>
            </w:r>
          </w:p>
        </w:tc>
        <w:tc>
          <w:tcPr>
            <w:tcW w:w="1029"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proofErr w:type="spellStart"/>
            <w:r w:rsidRPr="00B94EB6">
              <w:rPr>
                <w:rFonts w:ascii="Calibri" w:hAnsi="Calibri"/>
                <w:b/>
                <w:bCs/>
                <w:color w:val="000000"/>
              </w:rPr>
              <w:t>SSc</w:t>
            </w:r>
            <w:proofErr w:type="spellEnd"/>
            <w:r w:rsidRPr="00B94EB6">
              <w:rPr>
                <w:rFonts w:ascii="Calibri" w:hAnsi="Calibri"/>
                <w:b/>
                <w:bCs/>
                <w:color w:val="000000"/>
              </w:rPr>
              <w:t xml:space="preserve"> (n=101)</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Median age [range] (years)</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44 [19-71]</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46 [20-69]</w:t>
            </w:r>
          </w:p>
        </w:tc>
        <w:tc>
          <w:tcPr>
            <w:tcW w:w="1029"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62 [26-80]</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Female [%]</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31 [62%]</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18 [82%]</w:t>
            </w:r>
          </w:p>
        </w:tc>
        <w:tc>
          <w:tcPr>
            <w:tcW w:w="1029"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85 [84%]</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Current smoker [%]</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4 [8%]</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5 [23 %]</w:t>
            </w:r>
          </w:p>
        </w:tc>
        <w:tc>
          <w:tcPr>
            <w:tcW w:w="1029"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9 [9%]</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Limited cutaneous subtype [%]</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793" w:type="pct"/>
            <w:shd w:val="clear" w:color="auto" w:fill="FFFFFF" w:themeFill="background1"/>
            <w:noWrap/>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81 [80%]</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Median time since RP* onset [range] (years)</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793" w:type="pct"/>
            <w:shd w:val="clear" w:color="auto" w:fill="FFFFFF" w:themeFill="background1"/>
            <w:noWrap/>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9 [1-45]</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15 [0-64]</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Median time since 1</w:t>
            </w:r>
            <w:r w:rsidRPr="00B94EB6">
              <w:rPr>
                <w:rFonts w:ascii="Calibri" w:hAnsi="Calibri"/>
                <w:b/>
                <w:bCs/>
                <w:color w:val="000000"/>
                <w:vertAlign w:val="superscript"/>
              </w:rPr>
              <w:t>st</w:t>
            </w:r>
            <w:r w:rsidRPr="00B94EB6">
              <w:rPr>
                <w:rFonts w:ascii="Calibri" w:hAnsi="Calibri"/>
                <w:b/>
                <w:bCs/>
                <w:color w:val="000000"/>
              </w:rPr>
              <w:t xml:space="preserve"> non-RP* symptom [range] (years)</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793" w:type="pct"/>
            <w:shd w:val="clear" w:color="auto" w:fill="FFFFFF" w:themeFill="background1"/>
            <w:noWrap/>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12 [0-35]</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 xml:space="preserve">History of IV </w:t>
            </w:r>
            <w:proofErr w:type="spellStart"/>
            <w:r w:rsidRPr="00B94EB6">
              <w:rPr>
                <w:rFonts w:ascii="Calibri" w:hAnsi="Calibri"/>
                <w:b/>
                <w:bCs/>
                <w:color w:val="000000"/>
              </w:rPr>
              <w:t>iloprost</w:t>
            </w:r>
            <w:proofErr w:type="spellEnd"/>
            <w:r w:rsidRPr="00B94EB6">
              <w:rPr>
                <w:rFonts w:ascii="Calibri" w:hAnsi="Calibri"/>
                <w:b/>
                <w:bCs/>
                <w:color w:val="000000"/>
              </w:rPr>
              <w:t xml:space="preserve"> use [%]</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793" w:type="pct"/>
            <w:shd w:val="clear" w:color="auto" w:fill="FFFFFF" w:themeFill="background1"/>
            <w:noWrap/>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16 [16%]</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History of debridement [%]</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793" w:type="pct"/>
            <w:shd w:val="clear" w:color="auto" w:fill="FFFFFF" w:themeFill="background1"/>
            <w:noWrap/>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7 [7%]</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History of amputation [%]</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793" w:type="pct"/>
            <w:shd w:val="clear" w:color="auto" w:fill="FFFFFF" w:themeFill="background1"/>
            <w:noWrap/>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0 [0%]</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Current vasodilator [%]</w:t>
            </w:r>
          </w:p>
        </w:tc>
        <w:tc>
          <w:tcPr>
            <w:tcW w:w="793" w:type="pct"/>
            <w:shd w:val="clear" w:color="auto" w:fill="FFFFFF" w:themeFill="background1"/>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w:t>
            </w:r>
          </w:p>
        </w:tc>
        <w:tc>
          <w:tcPr>
            <w:tcW w:w="793" w:type="pct"/>
            <w:shd w:val="clear" w:color="auto" w:fill="FFFFFF" w:themeFill="background1"/>
            <w:noWrap/>
            <w:tcMar>
              <w:top w:w="15" w:type="dxa"/>
              <w:left w:w="15" w:type="dxa"/>
              <w:bottom w:w="0" w:type="dxa"/>
              <w:right w:w="15" w:type="dxa"/>
            </w:tcMar>
            <w:vAlign w:val="center"/>
            <w:hideMark/>
          </w:tcPr>
          <w:p w:rsidR="00515867" w:rsidRPr="00B94EB6" w:rsidRDefault="00515867" w:rsidP="00A215F1">
            <w:pPr>
              <w:spacing w:after="0"/>
              <w:jc w:val="center"/>
              <w:rPr>
                <w:rFonts w:ascii="Calibri" w:hAnsi="Calibri"/>
                <w:color w:val="000000"/>
              </w:rPr>
            </w:pPr>
            <w:r w:rsidRPr="00B94EB6">
              <w:rPr>
                <w:rFonts w:ascii="Calibri" w:hAnsi="Calibri"/>
                <w:color w:val="000000"/>
              </w:rPr>
              <w:t>6 [27%]</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39 [39%]</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Number of images</w:t>
            </w:r>
          </w:p>
        </w:tc>
        <w:tc>
          <w:tcPr>
            <w:tcW w:w="793"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496</w:t>
            </w:r>
          </w:p>
        </w:tc>
        <w:tc>
          <w:tcPr>
            <w:tcW w:w="793"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209</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945</w:t>
            </w:r>
          </w:p>
        </w:tc>
      </w:tr>
      <w:tr w:rsidR="00515867" w:rsidRPr="001C106D" w:rsidTr="00A215F1">
        <w:trPr>
          <w:trHeight w:val="227"/>
        </w:trPr>
        <w:tc>
          <w:tcPr>
            <w:tcW w:w="2385"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b/>
                <w:bCs/>
                <w:color w:val="000000"/>
              </w:rPr>
            </w:pPr>
            <w:r w:rsidRPr="00B94EB6">
              <w:rPr>
                <w:rFonts w:ascii="Calibri" w:hAnsi="Calibri"/>
                <w:b/>
                <w:bCs/>
                <w:color w:val="000000"/>
              </w:rPr>
              <w:t>Number of evaluations</w:t>
            </w:r>
          </w:p>
        </w:tc>
        <w:tc>
          <w:tcPr>
            <w:tcW w:w="793"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863</w:t>
            </w:r>
          </w:p>
        </w:tc>
        <w:tc>
          <w:tcPr>
            <w:tcW w:w="793"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552</w:t>
            </w: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r w:rsidRPr="00B94EB6">
              <w:rPr>
                <w:rFonts w:ascii="Calibri" w:hAnsi="Calibri"/>
                <w:color w:val="000000"/>
              </w:rPr>
              <w:t>1986</w:t>
            </w:r>
          </w:p>
        </w:tc>
      </w:tr>
      <w:tr w:rsidR="00515867" w:rsidRPr="001C106D" w:rsidTr="00A215F1">
        <w:trPr>
          <w:trHeight w:val="227"/>
        </w:trPr>
        <w:tc>
          <w:tcPr>
            <w:tcW w:w="2385" w:type="pct"/>
            <w:shd w:val="clear" w:color="auto" w:fill="FFFFFF" w:themeFill="background1"/>
            <w:tcMar>
              <w:top w:w="15" w:type="dxa"/>
              <w:left w:w="57" w:type="dxa"/>
              <w:bottom w:w="0" w:type="dxa"/>
              <w:right w:w="57" w:type="dxa"/>
            </w:tcMar>
            <w:vAlign w:val="center"/>
          </w:tcPr>
          <w:p w:rsidR="00515867" w:rsidRPr="00B94EB6" w:rsidRDefault="00515867" w:rsidP="00A215F1">
            <w:pPr>
              <w:spacing w:after="0"/>
              <w:rPr>
                <w:rFonts w:ascii="Calibri" w:hAnsi="Calibri"/>
                <w:bCs/>
                <w:color w:val="000000"/>
                <w:sz w:val="16"/>
                <w:szCs w:val="16"/>
              </w:rPr>
            </w:pPr>
            <w:r w:rsidRPr="00B94EB6">
              <w:rPr>
                <w:rFonts w:ascii="Calibri" w:hAnsi="Calibri"/>
                <w:bCs/>
                <w:color w:val="000000"/>
                <w:sz w:val="16"/>
                <w:szCs w:val="16"/>
              </w:rPr>
              <w:t>*RP: Raynaud’s phenomenon</w:t>
            </w:r>
          </w:p>
        </w:tc>
        <w:tc>
          <w:tcPr>
            <w:tcW w:w="793" w:type="pct"/>
            <w:shd w:val="clear" w:color="auto" w:fill="FFFFFF" w:themeFill="background1"/>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p>
        </w:tc>
        <w:tc>
          <w:tcPr>
            <w:tcW w:w="793"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p>
        </w:tc>
        <w:tc>
          <w:tcPr>
            <w:tcW w:w="1029" w:type="pct"/>
            <w:shd w:val="clear" w:color="auto" w:fill="FFFFFF" w:themeFill="background1"/>
            <w:noWrap/>
            <w:tcMar>
              <w:top w:w="15" w:type="dxa"/>
              <w:left w:w="15" w:type="dxa"/>
              <w:bottom w:w="0" w:type="dxa"/>
              <w:right w:w="15" w:type="dxa"/>
            </w:tcMar>
            <w:vAlign w:val="center"/>
          </w:tcPr>
          <w:p w:rsidR="00515867" w:rsidRPr="00B94EB6" w:rsidRDefault="00515867" w:rsidP="00A215F1">
            <w:pPr>
              <w:spacing w:after="0"/>
              <w:jc w:val="center"/>
              <w:rPr>
                <w:rFonts w:ascii="Calibri" w:hAnsi="Calibri"/>
                <w:color w:val="000000"/>
              </w:rPr>
            </w:pPr>
          </w:p>
        </w:tc>
      </w:tr>
    </w:tbl>
    <w:p w:rsidR="00515867" w:rsidRPr="00B94EB6" w:rsidRDefault="00515867" w:rsidP="00515867"/>
    <w:p w:rsidR="00515867" w:rsidRPr="00B94EB6" w:rsidRDefault="00515867" w:rsidP="00515867"/>
    <w:p w:rsidR="00515867" w:rsidRDefault="00515867" w:rsidP="00871202">
      <w:pPr>
        <w:spacing w:line="480" w:lineRule="auto"/>
        <w:jc w:val="both"/>
        <w:rPr>
          <w:sz w:val="24"/>
          <w:szCs w:val="24"/>
        </w:rPr>
      </w:pPr>
    </w:p>
    <w:p w:rsidR="00515867" w:rsidRPr="001C106D" w:rsidRDefault="00515867" w:rsidP="00871202">
      <w:pPr>
        <w:spacing w:line="480" w:lineRule="auto"/>
        <w:jc w:val="both"/>
        <w:rPr>
          <w:sz w:val="24"/>
          <w:szCs w:val="24"/>
        </w:rPr>
      </w:pPr>
    </w:p>
    <w:p w:rsidR="000647F4" w:rsidRPr="001C106D" w:rsidRDefault="000647F4" w:rsidP="00871202">
      <w:pPr>
        <w:spacing w:line="480" w:lineRule="auto"/>
        <w:jc w:val="both"/>
        <w:rPr>
          <w:b/>
          <w:sz w:val="24"/>
          <w:szCs w:val="24"/>
        </w:rPr>
      </w:pPr>
      <w:r w:rsidRPr="001C106D">
        <w:rPr>
          <w:b/>
          <w:sz w:val="24"/>
          <w:szCs w:val="24"/>
        </w:rPr>
        <w:t>Image acquisition</w:t>
      </w:r>
    </w:p>
    <w:p w:rsidR="00172037" w:rsidRDefault="00172037" w:rsidP="00871202">
      <w:pPr>
        <w:spacing w:line="480" w:lineRule="auto"/>
        <w:jc w:val="both"/>
        <w:rPr>
          <w:sz w:val="24"/>
          <w:szCs w:val="24"/>
        </w:rPr>
      </w:pPr>
      <w:r w:rsidRPr="001C106D">
        <w:rPr>
          <w:sz w:val="24"/>
          <w:szCs w:val="24"/>
        </w:rPr>
        <w:t>Panoramic</w:t>
      </w:r>
      <w:r w:rsidR="00C1418D" w:rsidRPr="001C106D">
        <w:rPr>
          <w:sz w:val="24"/>
          <w:szCs w:val="24"/>
        </w:rPr>
        <w:t xml:space="preserve"> </w:t>
      </w:r>
      <w:r w:rsidRPr="001C106D">
        <w:rPr>
          <w:sz w:val="24"/>
          <w:szCs w:val="24"/>
        </w:rPr>
        <w:t xml:space="preserve">nailfold </w:t>
      </w:r>
      <w:proofErr w:type="spellStart"/>
      <w:r w:rsidR="00C1418D" w:rsidRPr="001C106D">
        <w:rPr>
          <w:sz w:val="24"/>
          <w:szCs w:val="24"/>
        </w:rPr>
        <w:t>v</w:t>
      </w:r>
      <w:r w:rsidRPr="001C106D">
        <w:rPr>
          <w:sz w:val="24"/>
          <w:szCs w:val="24"/>
        </w:rPr>
        <w:t>ideocapillaroscopy</w:t>
      </w:r>
      <w:proofErr w:type="spellEnd"/>
      <w:r w:rsidRPr="001C106D">
        <w:rPr>
          <w:sz w:val="24"/>
          <w:szCs w:val="24"/>
        </w:rPr>
        <w:t xml:space="preserve"> </w:t>
      </w:r>
      <w:r w:rsidR="009F3B5D" w:rsidRPr="001C106D">
        <w:rPr>
          <w:sz w:val="24"/>
          <w:szCs w:val="24"/>
        </w:rPr>
        <w:t>imaging was performed on all 10 digits</w:t>
      </w:r>
      <w:r w:rsidR="00613F33" w:rsidRPr="001C106D">
        <w:rPr>
          <w:sz w:val="24"/>
          <w:szCs w:val="24"/>
        </w:rPr>
        <w:t xml:space="preserve"> (including thumbs)</w:t>
      </w:r>
      <w:r w:rsidR="009F3B5D" w:rsidRPr="001C106D">
        <w:rPr>
          <w:sz w:val="24"/>
          <w:szCs w:val="24"/>
        </w:rPr>
        <w:t xml:space="preserve"> using a </w:t>
      </w:r>
      <w:r w:rsidR="0044162F" w:rsidRPr="001C106D">
        <w:rPr>
          <w:sz w:val="24"/>
          <w:szCs w:val="24"/>
        </w:rPr>
        <w:t>microscope with 300x magnification</w:t>
      </w:r>
      <w:r w:rsidR="00256CF2">
        <w:rPr>
          <w:sz w:val="24"/>
          <w:szCs w:val="24"/>
        </w:rPr>
        <w:t xml:space="preserve"> </w:t>
      </w:r>
      <w:r w:rsidR="00256CF2" w:rsidRPr="00256CF2">
        <w:rPr>
          <w:sz w:val="24"/>
          <w:szCs w:val="24"/>
          <w:highlight w:val="yellow"/>
        </w:rPr>
        <w:t>(approx. 1um/pixel resolution)</w:t>
      </w:r>
      <w:r w:rsidR="0044162F" w:rsidRPr="001C106D">
        <w:rPr>
          <w:sz w:val="24"/>
          <w:szCs w:val="24"/>
        </w:rPr>
        <w:t xml:space="preserve"> (KK Technology, Honiton, UK)</w:t>
      </w:r>
      <w:r w:rsidR="002D20B1" w:rsidRPr="001C106D">
        <w:rPr>
          <w:sz w:val="24"/>
          <w:szCs w:val="24"/>
        </w:rPr>
        <w:t>, and green LED illumination for maximum capillary contrast</w:t>
      </w:r>
      <w:r w:rsidR="00C1418D" w:rsidRPr="001C106D">
        <w:rPr>
          <w:sz w:val="24"/>
          <w:szCs w:val="24"/>
        </w:rPr>
        <w:t xml:space="preserve">. Custom </w:t>
      </w:r>
      <w:r w:rsidR="00E41B1B" w:rsidRPr="001C106D">
        <w:rPr>
          <w:sz w:val="24"/>
          <w:szCs w:val="24"/>
        </w:rPr>
        <w:t xml:space="preserve">capture </w:t>
      </w:r>
      <w:r w:rsidR="00C1418D" w:rsidRPr="001C106D">
        <w:rPr>
          <w:sz w:val="24"/>
          <w:szCs w:val="24"/>
        </w:rPr>
        <w:t>software allow</w:t>
      </w:r>
      <w:r w:rsidR="007B7908" w:rsidRPr="001C106D">
        <w:rPr>
          <w:sz w:val="24"/>
          <w:szCs w:val="24"/>
        </w:rPr>
        <w:t>ed</w:t>
      </w:r>
      <w:r w:rsidR="00C1418D" w:rsidRPr="001C106D">
        <w:rPr>
          <w:sz w:val="24"/>
          <w:szCs w:val="24"/>
        </w:rPr>
        <w:t xml:space="preserve"> images to be </w:t>
      </w:r>
      <w:r w:rsidR="00E41B1B" w:rsidRPr="001C106D">
        <w:rPr>
          <w:sz w:val="24"/>
          <w:szCs w:val="24"/>
        </w:rPr>
        <w:t>recorded</w:t>
      </w:r>
      <w:r w:rsidR="00C1418D" w:rsidRPr="001C106D">
        <w:rPr>
          <w:sz w:val="24"/>
          <w:szCs w:val="24"/>
        </w:rPr>
        <w:t xml:space="preserve"> as panoramic mosaics </w:t>
      </w:r>
      <w:r w:rsidR="00E41B1B" w:rsidRPr="001C106D">
        <w:rPr>
          <w:sz w:val="24"/>
          <w:szCs w:val="24"/>
        </w:rPr>
        <w:t>across</w:t>
      </w:r>
      <w:r w:rsidR="00C1418D" w:rsidRPr="001C106D">
        <w:rPr>
          <w:sz w:val="24"/>
          <w:szCs w:val="24"/>
        </w:rPr>
        <w:t xml:space="preserve"> the entire nailfold</w:t>
      </w:r>
      <w:r w:rsidR="002D20B1" w:rsidRPr="001C106D">
        <w:rPr>
          <w:sz w:val="24"/>
          <w:szCs w:val="24"/>
        </w:rPr>
        <w:t xml:space="preserve"> by registering and digitally stitching individual camera frames</w:t>
      </w:r>
      <w:r w:rsidR="00E27B4C" w:rsidRPr="001C106D">
        <w:rPr>
          <w:sz w:val="24"/>
          <w:szCs w:val="24"/>
        </w:rPr>
        <w:t xml:space="preserve"> </w:t>
      </w:r>
      <w:r w:rsidR="003247B5">
        <w:rPr>
          <w:sz w:val="24"/>
          <w:szCs w:val="24"/>
        </w:rPr>
        <w:t>[</w:t>
      </w:r>
      <w:r w:rsidR="003247B5" w:rsidRPr="001C106D">
        <w:rPr>
          <w:sz w:val="24"/>
          <w:szCs w:val="24"/>
        </w:rPr>
        <w:t>11</w:t>
      </w:r>
      <w:proofErr w:type="gramStart"/>
      <w:r w:rsidR="003247B5" w:rsidRPr="001C106D">
        <w:rPr>
          <w:sz w:val="24"/>
          <w:szCs w:val="24"/>
        </w:rPr>
        <w:t>,12</w:t>
      </w:r>
      <w:proofErr w:type="gramEnd"/>
      <w:r w:rsidR="003247B5">
        <w:rPr>
          <w:sz w:val="24"/>
          <w:szCs w:val="24"/>
        </w:rPr>
        <w:t>]</w:t>
      </w:r>
      <w:r w:rsidR="002D20B1" w:rsidRPr="001C106D">
        <w:rPr>
          <w:sz w:val="24"/>
          <w:szCs w:val="24"/>
        </w:rPr>
        <w:t>.</w:t>
      </w:r>
      <w:r w:rsidR="00764A9E" w:rsidRPr="001C106D">
        <w:rPr>
          <w:sz w:val="24"/>
          <w:szCs w:val="24"/>
        </w:rPr>
        <w:t xml:space="preserve"> Capturing panoramic mosaics in this manner insures against the possibility of false assessment due to the spatial heterogeneity of the capillary architecture, as shown in Figure 1.</w:t>
      </w:r>
    </w:p>
    <w:p w:rsidR="00515867" w:rsidRDefault="00515867" w:rsidP="00515867">
      <w:pPr>
        <w:pStyle w:val="Caption"/>
        <w:jc w:val="both"/>
        <w:rPr>
          <w:b w:val="0"/>
          <w:color w:val="auto"/>
          <w:sz w:val="24"/>
          <w:szCs w:val="24"/>
        </w:rPr>
      </w:pPr>
    </w:p>
    <w:p w:rsidR="00515867" w:rsidRPr="00DB3384" w:rsidRDefault="00515867" w:rsidP="00515867">
      <w:pPr>
        <w:rPr>
          <w:sz w:val="24"/>
          <w:szCs w:val="24"/>
        </w:rPr>
      </w:pPr>
      <w:r w:rsidRPr="00DB3384">
        <w:rPr>
          <w:noProof/>
          <w:sz w:val="24"/>
          <w:szCs w:val="24"/>
        </w:rPr>
        <w:drawing>
          <wp:inline distT="0" distB="0" distL="0" distR="0" wp14:anchorId="09E06E50" wp14:editId="01F4A053">
            <wp:extent cx="5731510" cy="27228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22880"/>
                    </a:xfrm>
                    <a:prstGeom prst="rect">
                      <a:avLst/>
                    </a:prstGeom>
                  </pic:spPr>
                </pic:pic>
              </a:graphicData>
            </a:graphic>
          </wp:inline>
        </w:drawing>
      </w:r>
    </w:p>
    <w:p w:rsidR="00515867" w:rsidRPr="00DB3384" w:rsidRDefault="00515867" w:rsidP="00515867">
      <w:pPr>
        <w:jc w:val="both"/>
        <w:rPr>
          <w:sz w:val="24"/>
          <w:szCs w:val="24"/>
        </w:rPr>
      </w:pPr>
      <w:proofErr w:type="gramStart"/>
      <w:r w:rsidRPr="00DB3384">
        <w:rPr>
          <w:sz w:val="24"/>
          <w:szCs w:val="24"/>
        </w:rPr>
        <w:t>Figure 1.</w:t>
      </w:r>
      <w:proofErr w:type="gramEnd"/>
      <w:r w:rsidRPr="00DB3384">
        <w:rPr>
          <w:sz w:val="24"/>
          <w:szCs w:val="24"/>
        </w:rPr>
        <w:t xml:space="preserve"> </w:t>
      </w:r>
      <w:proofErr w:type="gramStart"/>
      <w:r w:rsidRPr="00DB3384">
        <w:rPr>
          <w:sz w:val="24"/>
          <w:szCs w:val="24"/>
        </w:rPr>
        <w:t>Example mosaic nailfold images</w:t>
      </w:r>
      <w:r>
        <w:rPr>
          <w:sz w:val="24"/>
          <w:szCs w:val="24"/>
        </w:rPr>
        <w:t>.</w:t>
      </w:r>
      <w:proofErr w:type="gramEnd"/>
      <w:r w:rsidRPr="00DB3384">
        <w:rPr>
          <w:sz w:val="24"/>
          <w:szCs w:val="24"/>
        </w:rPr>
        <w:t xml:space="preserve"> </w:t>
      </w:r>
      <w:r>
        <w:rPr>
          <w:sz w:val="24"/>
          <w:szCs w:val="24"/>
        </w:rPr>
        <w:t>These demonstrate</w:t>
      </w:r>
      <w:r w:rsidRPr="00DB3384">
        <w:rPr>
          <w:sz w:val="24"/>
          <w:szCs w:val="24"/>
        </w:rPr>
        <w:t xml:space="preserve"> the heterogeneity of capillary architecture and why it is important to view the whole nailfold. Panel a) displays normal </w:t>
      </w:r>
      <w:r w:rsidRPr="00DB3384">
        <w:rPr>
          <w:sz w:val="24"/>
          <w:szCs w:val="24"/>
        </w:rPr>
        <w:lastRenderedPageBreak/>
        <w:t xml:space="preserve">capillaries on the left but some </w:t>
      </w:r>
      <w:proofErr w:type="spellStart"/>
      <w:r w:rsidRPr="00DB3384">
        <w:rPr>
          <w:sz w:val="24"/>
          <w:szCs w:val="24"/>
        </w:rPr>
        <w:t>avascularity</w:t>
      </w:r>
      <w:proofErr w:type="spellEnd"/>
      <w:r w:rsidRPr="00DB3384">
        <w:rPr>
          <w:sz w:val="24"/>
          <w:szCs w:val="24"/>
        </w:rPr>
        <w:t xml:space="preserve">, capillary enlargement and distortion of the vessel bed on the right. The lower panel, b), shows </w:t>
      </w:r>
      <w:proofErr w:type="spellStart"/>
      <w:r w:rsidRPr="00DB3384">
        <w:rPr>
          <w:sz w:val="24"/>
          <w:szCs w:val="24"/>
        </w:rPr>
        <w:t>avascularity</w:t>
      </w:r>
      <w:proofErr w:type="spellEnd"/>
      <w:r w:rsidRPr="00DB3384">
        <w:rPr>
          <w:sz w:val="24"/>
          <w:szCs w:val="24"/>
        </w:rPr>
        <w:t xml:space="preserve"> and evidence of </w:t>
      </w:r>
      <w:proofErr w:type="spellStart"/>
      <w:r w:rsidRPr="00DB3384">
        <w:rPr>
          <w:sz w:val="24"/>
          <w:szCs w:val="24"/>
        </w:rPr>
        <w:t>neoangiogenisis</w:t>
      </w:r>
      <w:proofErr w:type="spellEnd"/>
      <w:r w:rsidRPr="00DB3384">
        <w:rPr>
          <w:sz w:val="24"/>
          <w:szCs w:val="24"/>
        </w:rPr>
        <w:t xml:space="preserve"> on the left, while on the right there are mainly greatly enlarged or giant vessels with generally regular shape and spacing. In both examples, consideration of only one half of the nailbed would give a different 'result' from the other half. </w:t>
      </w:r>
    </w:p>
    <w:p w:rsidR="00515867" w:rsidRDefault="00515867">
      <w:pPr>
        <w:rPr>
          <w:sz w:val="24"/>
          <w:szCs w:val="24"/>
        </w:rPr>
      </w:pPr>
      <w:r>
        <w:rPr>
          <w:sz w:val="24"/>
          <w:szCs w:val="24"/>
        </w:rPr>
        <w:br w:type="page"/>
      </w:r>
    </w:p>
    <w:p w:rsidR="00FB2351" w:rsidRPr="001C106D" w:rsidRDefault="007150ED" w:rsidP="00871202">
      <w:pPr>
        <w:spacing w:line="480" w:lineRule="auto"/>
        <w:jc w:val="both"/>
        <w:rPr>
          <w:b/>
          <w:sz w:val="24"/>
          <w:szCs w:val="24"/>
        </w:rPr>
      </w:pPr>
      <w:r w:rsidRPr="001C106D">
        <w:rPr>
          <w:b/>
          <w:sz w:val="24"/>
          <w:szCs w:val="24"/>
        </w:rPr>
        <w:lastRenderedPageBreak/>
        <w:t xml:space="preserve">Image analysis </w:t>
      </w:r>
      <w:r w:rsidR="000647F4" w:rsidRPr="001C106D">
        <w:rPr>
          <w:b/>
          <w:sz w:val="24"/>
          <w:szCs w:val="24"/>
        </w:rPr>
        <w:t>and</w:t>
      </w:r>
      <w:r w:rsidRPr="001C106D">
        <w:rPr>
          <w:b/>
          <w:sz w:val="24"/>
          <w:szCs w:val="24"/>
        </w:rPr>
        <w:t xml:space="preserve"> gradin</w:t>
      </w:r>
      <w:r w:rsidR="000647F4" w:rsidRPr="001C106D">
        <w:rPr>
          <w:b/>
          <w:sz w:val="24"/>
          <w:szCs w:val="24"/>
        </w:rPr>
        <w:t>g</w:t>
      </w:r>
    </w:p>
    <w:p w:rsidR="00554887" w:rsidRDefault="00F157AF" w:rsidP="00871202">
      <w:pPr>
        <w:spacing w:line="480" w:lineRule="auto"/>
        <w:jc w:val="both"/>
        <w:rPr>
          <w:sz w:val="24"/>
          <w:szCs w:val="24"/>
        </w:rPr>
      </w:pPr>
      <w:r w:rsidRPr="001C106D">
        <w:rPr>
          <w:sz w:val="24"/>
          <w:szCs w:val="24"/>
        </w:rPr>
        <w:t xml:space="preserve">A group of 10 capillaroscopy experts </w:t>
      </w:r>
      <w:r w:rsidR="007150ED" w:rsidRPr="001C106D">
        <w:rPr>
          <w:sz w:val="24"/>
          <w:szCs w:val="24"/>
        </w:rPr>
        <w:t>(‘</w:t>
      </w:r>
      <w:r w:rsidR="00475EE5" w:rsidRPr="001C106D">
        <w:rPr>
          <w:sz w:val="24"/>
          <w:szCs w:val="24"/>
        </w:rPr>
        <w:t>observers</w:t>
      </w:r>
      <w:r w:rsidR="007150ED" w:rsidRPr="001C106D">
        <w:rPr>
          <w:sz w:val="24"/>
          <w:szCs w:val="24"/>
        </w:rPr>
        <w:t xml:space="preserve">’) </w:t>
      </w:r>
      <w:r w:rsidR="00403CFD" w:rsidRPr="001C106D">
        <w:rPr>
          <w:sz w:val="24"/>
          <w:szCs w:val="24"/>
        </w:rPr>
        <w:t xml:space="preserve">from seven </w:t>
      </w:r>
      <w:r w:rsidR="00E337CF" w:rsidRPr="001C106D">
        <w:rPr>
          <w:sz w:val="24"/>
          <w:szCs w:val="24"/>
        </w:rPr>
        <w:t xml:space="preserve">European </w:t>
      </w:r>
      <w:r w:rsidR="00403CFD" w:rsidRPr="001C106D">
        <w:rPr>
          <w:sz w:val="24"/>
          <w:szCs w:val="24"/>
        </w:rPr>
        <w:t>centres</w:t>
      </w:r>
      <w:r w:rsidR="00476053" w:rsidRPr="001C106D">
        <w:rPr>
          <w:sz w:val="24"/>
          <w:szCs w:val="24"/>
        </w:rPr>
        <w:t xml:space="preserve"> </w:t>
      </w:r>
      <w:r w:rsidRPr="001C106D">
        <w:rPr>
          <w:sz w:val="24"/>
          <w:szCs w:val="24"/>
        </w:rPr>
        <w:t>assess</w:t>
      </w:r>
      <w:r w:rsidR="00403CFD" w:rsidRPr="001C106D">
        <w:rPr>
          <w:sz w:val="24"/>
          <w:szCs w:val="24"/>
        </w:rPr>
        <w:t>ed</w:t>
      </w:r>
      <w:r w:rsidRPr="001C106D">
        <w:rPr>
          <w:sz w:val="24"/>
          <w:szCs w:val="24"/>
        </w:rPr>
        <w:t xml:space="preserve"> </w:t>
      </w:r>
      <w:r w:rsidR="00300002" w:rsidRPr="001C106D">
        <w:rPr>
          <w:sz w:val="24"/>
          <w:szCs w:val="24"/>
        </w:rPr>
        <w:t xml:space="preserve">the </w:t>
      </w:r>
      <w:r w:rsidRPr="001C106D">
        <w:rPr>
          <w:sz w:val="24"/>
          <w:szCs w:val="24"/>
        </w:rPr>
        <w:t xml:space="preserve">images. </w:t>
      </w:r>
      <w:r w:rsidR="00545CFB" w:rsidRPr="001C106D">
        <w:rPr>
          <w:sz w:val="24"/>
          <w:szCs w:val="24"/>
        </w:rPr>
        <w:t xml:space="preserve">Custom </w:t>
      </w:r>
      <w:r w:rsidR="00E41B1B" w:rsidRPr="001C106D">
        <w:rPr>
          <w:sz w:val="24"/>
          <w:szCs w:val="24"/>
        </w:rPr>
        <w:t xml:space="preserve">image mark-up </w:t>
      </w:r>
      <w:r w:rsidR="00545CFB" w:rsidRPr="001C106D">
        <w:rPr>
          <w:sz w:val="24"/>
          <w:szCs w:val="24"/>
        </w:rPr>
        <w:t>software was written</w:t>
      </w:r>
      <w:r w:rsidR="00435F87" w:rsidRPr="001C106D">
        <w:rPr>
          <w:sz w:val="24"/>
          <w:szCs w:val="24"/>
        </w:rPr>
        <w:t>, allowing</w:t>
      </w:r>
      <w:r w:rsidR="00613F33" w:rsidRPr="001C106D">
        <w:rPr>
          <w:sz w:val="24"/>
          <w:szCs w:val="24"/>
        </w:rPr>
        <w:t xml:space="preserve"> detailed, quantitative</w:t>
      </w:r>
      <w:r w:rsidR="00545CFB" w:rsidRPr="001C106D">
        <w:rPr>
          <w:sz w:val="24"/>
          <w:szCs w:val="24"/>
        </w:rPr>
        <w:t xml:space="preserve"> </w:t>
      </w:r>
      <w:r w:rsidR="00435F87" w:rsidRPr="001C106D">
        <w:rPr>
          <w:sz w:val="24"/>
          <w:szCs w:val="24"/>
        </w:rPr>
        <w:t>image</w:t>
      </w:r>
      <w:r w:rsidR="00545CFB" w:rsidRPr="001C106D">
        <w:rPr>
          <w:sz w:val="24"/>
          <w:szCs w:val="24"/>
        </w:rPr>
        <w:t xml:space="preserve"> assessment</w:t>
      </w:r>
      <w:r w:rsidR="00435F87" w:rsidRPr="001C106D">
        <w:rPr>
          <w:sz w:val="24"/>
          <w:szCs w:val="24"/>
        </w:rPr>
        <w:t xml:space="preserve"> </w:t>
      </w:r>
      <w:r w:rsidR="00545CFB" w:rsidRPr="001C106D">
        <w:rPr>
          <w:sz w:val="24"/>
          <w:szCs w:val="24"/>
        </w:rPr>
        <w:t>using a set of pre-determined criteria</w:t>
      </w:r>
      <w:r w:rsidR="004E2F31">
        <w:rPr>
          <w:sz w:val="24"/>
          <w:szCs w:val="24"/>
        </w:rPr>
        <w:t xml:space="preserve"> </w:t>
      </w:r>
      <w:r w:rsidR="004E2F31" w:rsidRPr="00256CF2">
        <w:rPr>
          <w:sz w:val="24"/>
          <w:szCs w:val="24"/>
          <w:highlight w:val="yellow"/>
        </w:rPr>
        <w:t>(described in detail below)</w:t>
      </w:r>
      <w:r w:rsidR="00545CFB" w:rsidRPr="001C106D">
        <w:rPr>
          <w:sz w:val="24"/>
          <w:szCs w:val="24"/>
        </w:rPr>
        <w:t xml:space="preserve">. The software allowed </w:t>
      </w:r>
      <w:r w:rsidR="00435F87" w:rsidRPr="001C106D">
        <w:rPr>
          <w:sz w:val="24"/>
          <w:szCs w:val="24"/>
        </w:rPr>
        <w:t>image batches</w:t>
      </w:r>
      <w:r w:rsidR="00545CFB" w:rsidRPr="001C106D">
        <w:rPr>
          <w:sz w:val="24"/>
          <w:szCs w:val="24"/>
        </w:rPr>
        <w:t xml:space="preserve"> to be delivered</w:t>
      </w:r>
      <w:r w:rsidR="007150ED" w:rsidRPr="001C106D">
        <w:rPr>
          <w:sz w:val="24"/>
          <w:szCs w:val="24"/>
        </w:rPr>
        <w:t xml:space="preserve"> to each </w:t>
      </w:r>
      <w:r w:rsidR="00475EE5" w:rsidRPr="001C106D">
        <w:rPr>
          <w:sz w:val="24"/>
          <w:szCs w:val="24"/>
        </w:rPr>
        <w:t>observer</w:t>
      </w:r>
      <w:r w:rsidR="00545CFB" w:rsidRPr="001C106D">
        <w:rPr>
          <w:sz w:val="24"/>
          <w:szCs w:val="24"/>
        </w:rPr>
        <w:t xml:space="preserve">, and results to be returned </w:t>
      </w:r>
      <w:r w:rsidR="000647F4" w:rsidRPr="001C106D">
        <w:rPr>
          <w:sz w:val="24"/>
          <w:szCs w:val="24"/>
        </w:rPr>
        <w:t>securely</w:t>
      </w:r>
      <w:r w:rsidR="00E41B1B" w:rsidRPr="001C106D">
        <w:rPr>
          <w:sz w:val="24"/>
          <w:szCs w:val="24"/>
        </w:rPr>
        <w:t>,</w:t>
      </w:r>
      <w:r w:rsidR="000647F4" w:rsidRPr="001C106D">
        <w:rPr>
          <w:sz w:val="24"/>
          <w:szCs w:val="24"/>
        </w:rPr>
        <w:t xml:space="preserve"> </w:t>
      </w:r>
      <w:r w:rsidR="00545CFB" w:rsidRPr="001C106D">
        <w:rPr>
          <w:sz w:val="24"/>
          <w:szCs w:val="24"/>
        </w:rPr>
        <w:t>via the internet.</w:t>
      </w:r>
      <w:r w:rsidR="00A616EC" w:rsidRPr="001C106D">
        <w:rPr>
          <w:sz w:val="24"/>
          <w:szCs w:val="24"/>
        </w:rPr>
        <w:t xml:space="preserve"> In order to reduce </w:t>
      </w:r>
      <w:r w:rsidR="00956CD5" w:rsidRPr="001C106D">
        <w:rPr>
          <w:sz w:val="24"/>
          <w:szCs w:val="24"/>
        </w:rPr>
        <w:t xml:space="preserve">the possibility of </w:t>
      </w:r>
      <w:r w:rsidR="00A616EC" w:rsidRPr="001C106D">
        <w:rPr>
          <w:sz w:val="24"/>
          <w:szCs w:val="24"/>
        </w:rPr>
        <w:t xml:space="preserve">any training effects, </w:t>
      </w:r>
      <w:r w:rsidR="00475EE5" w:rsidRPr="001C106D">
        <w:rPr>
          <w:sz w:val="24"/>
          <w:szCs w:val="24"/>
        </w:rPr>
        <w:t>observers</w:t>
      </w:r>
      <w:r w:rsidR="00A616EC" w:rsidRPr="001C106D">
        <w:rPr>
          <w:sz w:val="24"/>
          <w:szCs w:val="24"/>
        </w:rPr>
        <w:t xml:space="preserve"> assessed a test batch of 25 video</w:t>
      </w:r>
      <w:r w:rsidR="00476053" w:rsidRPr="001C106D">
        <w:rPr>
          <w:sz w:val="24"/>
          <w:szCs w:val="24"/>
        </w:rPr>
        <w:t xml:space="preserve"> </w:t>
      </w:r>
      <w:r w:rsidR="00A616EC" w:rsidRPr="001C106D">
        <w:rPr>
          <w:sz w:val="24"/>
          <w:szCs w:val="24"/>
        </w:rPr>
        <w:t xml:space="preserve">capillaroscopy images (taken from </w:t>
      </w:r>
      <w:r w:rsidR="00E41B1B" w:rsidRPr="001C106D">
        <w:rPr>
          <w:sz w:val="24"/>
          <w:szCs w:val="24"/>
        </w:rPr>
        <w:t>subjects in a previous capillaroscopy</w:t>
      </w:r>
      <w:r w:rsidR="00A616EC" w:rsidRPr="001C106D">
        <w:rPr>
          <w:sz w:val="24"/>
          <w:szCs w:val="24"/>
        </w:rPr>
        <w:t xml:space="preserve"> study) in order to familiarise themselves with the software interface and scoring protocol. Following successful completion </w:t>
      </w:r>
      <w:r w:rsidR="00956CD5" w:rsidRPr="001C106D">
        <w:rPr>
          <w:sz w:val="24"/>
          <w:szCs w:val="24"/>
        </w:rPr>
        <w:t xml:space="preserve">of the training, </w:t>
      </w:r>
      <w:r w:rsidR="00B632A0">
        <w:rPr>
          <w:sz w:val="24"/>
          <w:szCs w:val="24"/>
        </w:rPr>
        <w:t xml:space="preserve">blinded </w:t>
      </w:r>
      <w:r w:rsidR="00A616EC" w:rsidRPr="001C106D">
        <w:rPr>
          <w:sz w:val="24"/>
          <w:szCs w:val="24"/>
        </w:rPr>
        <w:t xml:space="preserve">observers </w:t>
      </w:r>
      <w:r w:rsidR="008B0859" w:rsidRPr="00256CF2">
        <w:rPr>
          <w:sz w:val="24"/>
          <w:szCs w:val="24"/>
          <w:highlight w:val="yellow"/>
        </w:rPr>
        <w:t>(blinded to all subject characteristics including finger and 'patient' group)</w:t>
      </w:r>
      <w:r w:rsidR="008B0859" w:rsidRPr="00AE1E1B">
        <w:rPr>
          <w:sz w:val="24"/>
          <w:szCs w:val="24"/>
        </w:rPr>
        <w:t xml:space="preserve"> </w:t>
      </w:r>
      <w:r w:rsidR="00A616EC" w:rsidRPr="00AE1E1B">
        <w:rPr>
          <w:sz w:val="24"/>
          <w:szCs w:val="24"/>
        </w:rPr>
        <w:t xml:space="preserve">were </w:t>
      </w:r>
      <w:r w:rsidR="00D52700" w:rsidRPr="001C106D">
        <w:rPr>
          <w:sz w:val="24"/>
          <w:szCs w:val="24"/>
        </w:rPr>
        <w:t xml:space="preserve">randomly </w:t>
      </w:r>
      <w:r w:rsidR="00A616EC" w:rsidRPr="001C106D">
        <w:rPr>
          <w:sz w:val="24"/>
          <w:szCs w:val="24"/>
        </w:rPr>
        <w:t xml:space="preserve">assigned batches </w:t>
      </w:r>
      <w:r w:rsidR="00F131C4" w:rsidRPr="001C106D">
        <w:rPr>
          <w:sz w:val="24"/>
          <w:szCs w:val="24"/>
        </w:rPr>
        <w:t>(</w:t>
      </w:r>
      <w:r w:rsidR="00D52700" w:rsidRPr="001C106D">
        <w:rPr>
          <w:sz w:val="24"/>
          <w:szCs w:val="24"/>
        </w:rPr>
        <w:t>stratified by patient group</w:t>
      </w:r>
      <w:r w:rsidR="00635C2A" w:rsidRPr="001C106D">
        <w:rPr>
          <w:sz w:val="24"/>
          <w:szCs w:val="24"/>
        </w:rPr>
        <w:t>, and with sufficient overlap of images between observers to allow assessment of inter-observer reliability</w:t>
      </w:r>
      <w:r w:rsidR="00F131C4" w:rsidRPr="001C106D">
        <w:rPr>
          <w:sz w:val="24"/>
          <w:szCs w:val="24"/>
        </w:rPr>
        <w:t xml:space="preserve">) </w:t>
      </w:r>
      <w:r w:rsidR="00A616EC" w:rsidRPr="001C106D">
        <w:rPr>
          <w:sz w:val="24"/>
          <w:szCs w:val="24"/>
        </w:rPr>
        <w:t xml:space="preserve">of </w:t>
      </w:r>
      <w:r w:rsidR="00DB646C" w:rsidRPr="001C106D">
        <w:rPr>
          <w:sz w:val="24"/>
          <w:szCs w:val="24"/>
        </w:rPr>
        <w:t>around 50 images at a time</w:t>
      </w:r>
      <w:r w:rsidR="00D52700" w:rsidRPr="001C106D">
        <w:rPr>
          <w:sz w:val="24"/>
          <w:szCs w:val="24"/>
        </w:rPr>
        <w:t xml:space="preserve"> (including some repeat images to allow assessment of intra-observer reliability)</w:t>
      </w:r>
      <w:r w:rsidR="00DB646C" w:rsidRPr="001C106D">
        <w:rPr>
          <w:sz w:val="24"/>
          <w:szCs w:val="24"/>
        </w:rPr>
        <w:t xml:space="preserve">; on completion further images were </w:t>
      </w:r>
      <w:r w:rsidR="00B05DC1" w:rsidRPr="001C106D">
        <w:rPr>
          <w:sz w:val="24"/>
          <w:szCs w:val="24"/>
        </w:rPr>
        <w:t xml:space="preserve">then </w:t>
      </w:r>
      <w:r w:rsidR="00DB646C" w:rsidRPr="001C106D">
        <w:rPr>
          <w:sz w:val="24"/>
          <w:szCs w:val="24"/>
        </w:rPr>
        <w:t>made available to them</w:t>
      </w:r>
      <w:r w:rsidR="00476053" w:rsidRPr="001C106D">
        <w:rPr>
          <w:sz w:val="24"/>
          <w:szCs w:val="24"/>
        </w:rPr>
        <w:t>.</w:t>
      </w:r>
      <w:r w:rsidR="00D516FD" w:rsidRPr="001C106D">
        <w:rPr>
          <w:sz w:val="24"/>
          <w:szCs w:val="24"/>
        </w:rPr>
        <w:t xml:space="preserve"> Two </w:t>
      </w:r>
      <w:r w:rsidR="00475EE5" w:rsidRPr="001C106D">
        <w:rPr>
          <w:sz w:val="24"/>
          <w:szCs w:val="24"/>
        </w:rPr>
        <w:t xml:space="preserve">observers </w:t>
      </w:r>
      <w:r w:rsidR="00D516FD" w:rsidRPr="001C106D">
        <w:rPr>
          <w:sz w:val="24"/>
          <w:szCs w:val="24"/>
        </w:rPr>
        <w:t>were vascular technicians</w:t>
      </w:r>
      <w:r w:rsidR="00A616B5" w:rsidRPr="001C106D">
        <w:rPr>
          <w:sz w:val="24"/>
          <w:szCs w:val="24"/>
        </w:rPr>
        <w:t xml:space="preserve"> </w:t>
      </w:r>
      <w:r w:rsidR="002E3CDF" w:rsidRPr="00256CF2">
        <w:rPr>
          <w:sz w:val="24"/>
          <w:szCs w:val="24"/>
          <w:highlight w:val="yellow"/>
        </w:rPr>
        <w:t>(from two different centres)</w:t>
      </w:r>
      <w:r w:rsidR="002E3CDF">
        <w:rPr>
          <w:sz w:val="24"/>
          <w:szCs w:val="24"/>
        </w:rPr>
        <w:t xml:space="preserve"> </w:t>
      </w:r>
      <w:r w:rsidR="00A616B5" w:rsidRPr="001C106D">
        <w:rPr>
          <w:sz w:val="24"/>
          <w:szCs w:val="24"/>
        </w:rPr>
        <w:t>and (by prior agreement) were sent larger numbers of images tha</w:t>
      </w:r>
      <w:r w:rsidR="007B7908" w:rsidRPr="001C106D">
        <w:rPr>
          <w:sz w:val="24"/>
          <w:szCs w:val="24"/>
        </w:rPr>
        <w:t>n</w:t>
      </w:r>
      <w:r w:rsidR="00A616B5" w:rsidRPr="001C106D">
        <w:rPr>
          <w:sz w:val="24"/>
          <w:szCs w:val="24"/>
        </w:rPr>
        <w:t xml:space="preserve"> the other </w:t>
      </w:r>
      <w:r w:rsidR="00475EE5" w:rsidRPr="001C106D">
        <w:rPr>
          <w:sz w:val="24"/>
          <w:szCs w:val="24"/>
        </w:rPr>
        <w:t>observers</w:t>
      </w:r>
      <w:r w:rsidR="00A616B5" w:rsidRPr="001C106D">
        <w:rPr>
          <w:sz w:val="24"/>
          <w:szCs w:val="24"/>
        </w:rPr>
        <w:t xml:space="preserve">. </w:t>
      </w:r>
      <w:r w:rsidR="00475EE5" w:rsidRPr="001C106D">
        <w:rPr>
          <w:sz w:val="24"/>
          <w:szCs w:val="24"/>
        </w:rPr>
        <w:t xml:space="preserve">Observers </w:t>
      </w:r>
      <w:r w:rsidR="00545CFB" w:rsidRPr="001C106D">
        <w:rPr>
          <w:sz w:val="24"/>
          <w:szCs w:val="24"/>
        </w:rPr>
        <w:t xml:space="preserve">were presented with each </w:t>
      </w:r>
      <w:proofErr w:type="spellStart"/>
      <w:r w:rsidRPr="001C106D">
        <w:rPr>
          <w:sz w:val="24"/>
          <w:szCs w:val="24"/>
        </w:rPr>
        <w:t>videocapillaroscopy</w:t>
      </w:r>
      <w:proofErr w:type="spellEnd"/>
      <w:r w:rsidRPr="001C106D">
        <w:rPr>
          <w:sz w:val="24"/>
          <w:szCs w:val="24"/>
        </w:rPr>
        <w:t xml:space="preserve"> </w:t>
      </w:r>
      <w:r w:rsidR="00545CFB" w:rsidRPr="001C106D">
        <w:rPr>
          <w:sz w:val="24"/>
          <w:szCs w:val="24"/>
        </w:rPr>
        <w:t xml:space="preserve">image in turn </w:t>
      </w:r>
      <w:r w:rsidR="00D516FD" w:rsidRPr="001C106D">
        <w:rPr>
          <w:sz w:val="24"/>
          <w:szCs w:val="24"/>
        </w:rPr>
        <w:t xml:space="preserve">(Figure </w:t>
      </w:r>
      <w:r w:rsidR="0057475A" w:rsidRPr="001C106D">
        <w:rPr>
          <w:sz w:val="24"/>
          <w:szCs w:val="24"/>
        </w:rPr>
        <w:t>2</w:t>
      </w:r>
      <w:r w:rsidR="00D516FD" w:rsidRPr="001C106D">
        <w:rPr>
          <w:sz w:val="24"/>
          <w:szCs w:val="24"/>
        </w:rPr>
        <w:t xml:space="preserve">) </w:t>
      </w:r>
      <w:r w:rsidR="00545CFB" w:rsidRPr="001C106D">
        <w:rPr>
          <w:sz w:val="24"/>
          <w:szCs w:val="24"/>
        </w:rPr>
        <w:t xml:space="preserve">and asked to: (1) assess overall image grade, (2) mark the location of </w:t>
      </w:r>
      <w:r w:rsidR="00F8136C" w:rsidRPr="001C106D">
        <w:rPr>
          <w:sz w:val="24"/>
          <w:szCs w:val="24"/>
        </w:rPr>
        <w:t xml:space="preserve">distal </w:t>
      </w:r>
      <w:r w:rsidR="00545CFB" w:rsidRPr="001C106D">
        <w:rPr>
          <w:sz w:val="24"/>
          <w:szCs w:val="24"/>
        </w:rPr>
        <w:t xml:space="preserve">capillary apices, (3) </w:t>
      </w:r>
      <w:r w:rsidRPr="001C106D">
        <w:rPr>
          <w:sz w:val="24"/>
          <w:szCs w:val="24"/>
        </w:rPr>
        <w:t>categorically grade the marked (distal) vessels in terms of size</w:t>
      </w:r>
      <w:r w:rsidR="00AC6EF2" w:rsidRPr="001C106D">
        <w:rPr>
          <w:sz w:val="24"/>
          <w:szCs w:val="24"/>
        </w:rPr>
        <w:t xml:space="preserve"> (</w:t>
      </w:r>
      <w:r w:rsidR="00E17CEC" w:rsidRPr="001C106D">
        <w:rPr>
          <w:sz w:val="24"/>
          <w:szCs w:val="24"/>
        </w:rPr>
        <w:t>'</w:t>
      </w:r>
      <w:r w:rsidR="00AC6EF2" w:rsidRPr="001C106D">
        <w:rPr>
          <w:sz w:val="24"/>
          <w:szCs w:val="24"/>
        </w:rPr>
        <w:t>Normal</w:t>
      </w:r>
      <w:r w:rsidR="00E17CEC" w:rsidRPr="001C106D">
        <w:rPr>
          <w:sz w:val="24"/>
          <w:szCs w:val="24"/>
        </w:rPr>
        <w:t>'</w:t>
      </w:r>
      <w:r w:rsidR="00AC6EF2" w:rsidRPr="001C106D">
        <w:rPr>
          <w:sz w:val="24"/>
          <w:szCs w:val="24"/>
        </w:rPr>
        <w:t xml:space="preserve">, </w:t>
      </w:r>
      <w:r w:rsidR="00E17CEC" w:rsidRPr="001C106D">
        <w:rPr>
          <w:sz w:val="24"/>
          <w:szCs w:val="24"/>
        </w:rPr>
        <w:t>'</w:t>
      </w:r>
      <w:r w:rsidR="00AC6EF2" w:rsidRPr="001C106D">
        <w:rPr>
          <w:sz w:val="24"/>
          <w:szCs w:val="24"/>
        </w:rPr>
        <w:t>Enlarged</w:t>
      </w:r>
      <w:r w:rsidR="00E17CEC" w:rsidRPr="001C106D">
        <w:rPr>
          <w:sz w:val="24"/>
          <w:szCs w:val="24"/>
        </w:rPr>
        <w:t>'</w:t>
      </w:r>
      <w:r w:rsidR="00AC6EF2" w:rsidRPr="001C106D">
        <w:rPr>
          <w:sz w:val="24"/>
          <w:szCs w:val="24"/>
        </w:rPr>
        <w:t xml:space="preserve">, </w:t>
      </w:r>
      <w:r w:rsidR="00E17CEC" w:rsidRPr="001C106D">
        <w:rPr>
          <w:sz w:val="24"/>
          <w:szCs w:val="24"/>
        </w:rPr>
        <w:t>'</w:t>
      </w:r>
      <w:r w:rsidR="00AC6EF2" w:rsidRPr="001C106D">
        <w:rPr>
          <w:sz w:val="24"/>
          <w:szCs w:val="24"/>
        </w:rPr>
        <w:t>Very enlarged</w:t>
      </w:r>
      <w:r w:rsidR="00E17CEC" w:rsidRPr="001C106D">
        <w:rPr>
          <w:sz w:val="24"/>
          <w:szCs w:val="24"/>
        </w:rPr>
        <w:t>'</w:t>
      </w:r>
      <w:r w:rsidR="00AC6EF2" w:rsidRPr="001C106D">
        <w:rPr>
          <w:sz w:val="24"/>
          <w:szCs w:val="24"/>
        </w:rPr>
        <w:t xml:space="preserve"> [</w:t>
      </w:r>
      <w:r w:rsidR="00E17CEC" w:rsidRPr="001C106D">
        <w:rPr>
          <w:sz w:val="24"/>
          <w:szCs w:val="24"/>
        </w:rPr>
        <w:t>'</w:t>
      </w:r>
      <w:r w:rsidR="00AC6EF2" w:rsidRPr="001C106D">
        <w:rPr>
          <w:sz w:val="24"/>
          <w:szCs w:val="24"/>
        </w:rPr>
        <w:t>Giant</w:t>
      </w:r>
      <w:r w:rsidR="00E17CEC" w:rsidRPr="001C106D">
        <w:rPr>
          <w:sz w:val="24"/>
          <w:szCs w:val="24"/>
        </w:rPr>
        <w:t>'</w:t>
      </w:r>
      <w:r w:rsidR="00AC6EF2" w:rsidRPr="001C106D">
        <w:rPr>
          <w:sz w:val="24"/>
          <w:szCs w:val="24"/>
        </w:rPr>
        <w:t xml:space="preserve"> </w:t>
      </w:r>
      <w:r w:rsidR="00E17CEC" w:rsidRPr="001C106D">
        <w:rPr>
          <w:sz w:val="24"/>
          <w:szCs w:val="24"/>
        </w:rPr>
        <w:t>=</w:t>
      </w:r>
      <w:r w:rsidR="00AC6EF2" w:rsidRPr="001C106D">
        <w:rPr>
          <w:sz w:val="24"/>
          <w:szCs w:val="24"/>
        </w:rPr>
        <w:t xml:space="preserve"> homogeneously enlarged, or </w:t>
      </w:r>
      <w:r w:rsidR="00E17CEC" w:rsidRPr="001C106D">
        <w:rPr>
          <w:sz w:val="24"/>
          <w:szCs w:val="24"/>
        </w:rPr>
        <w:t>'</w:t>
      </w:r>
      <w:r w:rsidR="00AC6EF2" w:rsidRPr="001C106D">
        <w:rPr>
          <w:sz w:val="24"/>
          <w:szCs w:val="24"/>
        </w:rPr>
        <w:t>irregularly enlarged</w:t>
      </w:r>
      <w:r w:rsidR="00E17CEC" w:rsidRPr="001C106D">
        <w:rPr>
          <w:sz w:val="24"/>
          <w:szCs w:val="24"/>
        </w:rPr>
        <w:t>'</w:t>
      </w:r>
      <w:r w:rsidR="00AC6EF2" w:rsidRPr="001C106D">
        <w:rPr>
          <w:sz w:val="24"/>
          <w:szCs w:val="24"/>
        </w:rPr>
        <w:t>])</w:t>
      </w:r>
      <w:r w:rsidRPr="001C106D">
        <w:rPr>
          <w:sz w:val="24"/>
          <w:szCs w:val="24"/>
        </w:rPr>
        <w:t xml:space="preserve"> and shape</w:t>
      </w:r>
      <w:r w:rsidR="00AC6EF2" w:rsidRPr="001C106D">
        <w:rPr>
          <w:sz w:val="24"/>
          <w:szCs w:val="24"/>
        </w:rPr>
        <w:t xml:space="preserve"> (</w:t>
      </w:r>
      <w:r w:rsidR="00E17CEC" w:rsidRPr="001C106D">
        <w:rPr>
          <w:sz w:val="24"/>
          <w:szCs w:val="24"/>
        </w:rPr>
        <w:t>'</w:t>
      </w:r>
      <w:r w:rsidR="00AC6EF2" w:rsidRPr="001C106D">
        <w:rPr>
          <w:sz w:val="24"/>
          <w:szCs w:val="24"/>
        </w:rPr>
        <w:t>Normal</w:t>
      </w:r>
      <w:r w:rsidR="00E17CEC" w:rsidRPr="001C106D">
        <w:rPr>
          <w:sz w:val="24"/>
          <w:szCs w:val="24"/>
        </w:rPr>
        <w:t>'</w:t>
      </w:r>
      <w:r w:rsidR="00AC6EF2" w:rsidRPr="001C106D">
        <w:rPr>
          <w:sz w:val="24"/>
          <w:szCs w:val="24"/>
        </w:rPr>
        <w:t xml:space="preserve">, </w:t>
      </w:r>
      <w:r w:rsidR="00E17CEC" w:rsidRPr="001C106D">
        <w:rPr>
          <w:sz w:val="24"/>
          <w:szCs w:val="24"/>
        </w:rPr>
        <w:t>'</w:t>
      </w:r>
      <w:r w:rsidR="00AC6EF2" w:rsidRPr="001C106D">
        <w:rPr>
          <w:sz w:val="24"/>
          <w:szCs w:val="24"/>
        </w:rPr>
        <w:t>Non-specific</w:t>
      </w:r>
      <w:r w:rsidR="00E17CEC" w:rsidRPr="001C106D">
        <w:rPr>
          <w:sz w:val="24"/>
          <w:szCs w:val="24"/>
        </w:rPr>
        <w:t>'</w:t>
      </w:r>
      <w:r w:rsidR="00AC6EF2" w:rsidRPr="001C106D">
        <w:rPr>
          <w:sz w:val="24"/>
          <w:szCs w:val="24"/>
        </w:rPr>
        <w:t xml:space="preserve">, or </w:t>
      </w:r>
      <w:r w:rsidR="00E17CEC" w:rsidRPr="001C106D">
        <w:rPr>
          <w:sz w:val="24"/>
          <w:szCs w:val="24"/>
        </w:rPr>
        <w:t>'</w:t>
      </w:r>
      <w:proofErr w:type="spellStart"/>
      <w:r w:rsidR="00AC6EF2" w:rsidRPr="001C106D">
        <w:rPr>
          <w:sz w:val="24"/>
          <w:szCs w:val="24"/>
        </w:rPr>
        <w:t>Angiogenic</w:t>
      </w:r>
      <w:proofErr w:type="spellEnd"/>
      <w:r w:rsidR="00764A9E" w:rsidRPr="001C106D">
        <w:rPr>
          <w:sz w:val="24"/>
          <w:szCs w:val="24"/>
        </w:rPr>
        <w:t>’</w:t>
      </w:r>
      <w:r w:rsidR="00AC6EF2" w:rsidRPr="001C106D">
        <w:rPr>
          <w:sz w:val="24"/>
          <w:szCs w:val="24"/>
        </w:rPr>
        <w:t>)</w:t>
      </w:r>
      <w:r w:rsidRPr="001C106D">
        <w:rPr>
          <w:sz w:val="24"/>
          <w:szCs w:val="24"/>
        </w:rPr>
        <w:t xml:space="preserve">, </w:t>
      </w:r>
      <w:r w:rsidR="00386924" w:rsidRPr="001C106D">
        <w:rPr>
          <w:sz w:val="24"/>
          <w:szCs w:val="24"/>
        </w:rPr>
        <w:t xml:space="preserve">and </w:t>
      </w:r>
      <w:r w:rsidRPr="001C106D">
        <w:rPr>
          <w:sz w:val="24"/>
          <w:szCs w:val="24"/>
        </w:rPr>
        <w:t>(4) measure the apical width of marked (distal) vessels using a click-and-drag tool</w:t>
      </w:r>
      <w:r w:rsidR="00386924" w:rsidRPr="001C106D">
        <w:rPr>
          <w:sz w:val="24"/>
          <w:szCs w:val="24"/>
        </w:rPr>
        <w:t>.</w:t>
      </w:r>
      <w:r w:rsidRPr="001C106D">
        <w:rPr>
          <w:sz w:val="24"/>
          <w:szCs w:val="24"/>
        </w:rPr>
        <w:t xml:space="preserve"> When assessing the overall image grade</w:t>
      </w:r>
      <w:r w:rsidR="000647F4" w:rsidRPr="001C106D">
        <w:rPr>
          <w:sz w:val="24"/>
          <w:szCs w:val="24"/>
        </w:rPr>
        <w:t>,</w:t>
      </w:r>
      <w:r w:rsidRPr="001C106D">
        <w:rPr>
          <w:sz w:val="24"/>
          <w:szCs w:val="24"/>
        </w:rPr>
        <w:t xml:space="preserve"> </w:t>
      </w:r>
      <w:r w:rsidR="00475EE5" w:rsidRPr="001C106D">
        <w:rPr>
          <w:sz w:val="24"/>
          <w:szCs w:val="24"/>
        </w:rPr>
        <w:t xml:space="preserve">observers </w:t>
      </w:r>
      <w:r w:rsidRPr="001C106D">
        <w:rPr>
          <w:sz w:val="24"/>
          <w:szCs w:val="24"/>
        </w:rPr>
        <w:t>could choose from ‘Normal’, ‘Early’, ‘Active’, ‘Late’</w:t>
      </w:r>
      <w:r w:rsidR="00B176CE" w:rsidRPr="001C106D">
        <w:rPr>
          <w:sz w:val="24"/>
          <w:szCs w:val="24"/>
        </w:rPr>
        <w:t xml:space="preserve">, or ‘Non-specific’ </w:t>
      </w:r>
      <w:r w:rsidR="00AC6EF2" w:rsidRPr="001C106D">
        <w:rPr>
          <w:sz w:val="24"/>
          <w:szCs w:val="24"/>
        </w:rPr>
        <w:t xml:space="preserve">(non-specific changes in vessel shape and/or size) </w:t>
      </w:r>
      <w:r w:rsidR="00B176CE" w:rsidRPr="001C106D">
        <w:rPr>
          <w:sz w:val="24"/>
          <w:szCs w:val="24"/>
        </w:rPr>
        <w:t xml:space="preserve">categories. There were also two </w:t>
      </w:r>
      <w:r w:rsidR="00B176CE" w:rsidRPr="001C106D">
        <w:rPr>
          <w:sz w:val="24"/>
          <w:szCs w:val="24"/>
        </w:rPr>
        <w:lastRenderedPageBreak/>
        <w:t>‘</w:t>
      </w:r>
      <w:proofErr w:type="spellStart"/>
      <w:r w:rsidR="00B176CE" w:rsidRPr="001C106D">
        <w:rPr>
          <w:sz w:val="24"/>
          <w:szCs w:val="24"/>
        </w:rPr>
        <w:t>Ungradeable</w:t>
      </w:r>
      <w:proofErr w:type="spellEnd"/>
      <w:r w:rsidR="00B176CE" w:rsidRPr="001C106D">
        <w:rPr>
          <w:sz w:val="24"/>
          <w:szCs w:val="24"/>
        </w:rPr>
        <w:t xml:space="preserve">’ categories for: (1) images considered to be </w:t>
      </w:r>
      <w:r w:rsidR="00375B77" w:rsidRPr="001C106D">
        <w:rPr>
          <w:sz w:val="24"/>
          <w:szCs w:val="24"/>
        </w:rPr>
        <w:t>so</w:t>
      </w:r>
      <w:r w:rsidR="00B176CE" w:rsidRPr="001C106D">
        <w:rPr>
          <w:sz w:val="24"/>
          <w:szCs w:val="24"/>
        </w:rPr>
        <w:t xml:space="preserve"> </w:t>
      </w:r>
      <w:r w:rsidR="00375B77" w:rsidRPr="001C106D">
        <w:rPr>
          <w:sz w:val="24"/>
          <w:szCs w:val="24"/>
        </w:rPr>
        <w:t>abnormal as to be unclassifiable/</w:t>
      </w:r>
      <w:r w:rsidR="005A0C7B" w:rsidRPr="001C106D">
        <w:rPr>
          <w:sz w:val="24"/>
          <w:szCs w:val="24"/>
        </w:rPr>
        <w:t xml:space="preserve">unmeasurable </w:t>
      </w:r>
      <w:r w:rsidR="00B176CE" w:rsidRPr="001C106D">
        <w:rPr>
          <w:sz w:val="24"/>
          <w:szCs w:val="24"/>
        </w:rPr>
        <w:t>and (2) poor image quality.</w:t>
      </w:r>
      <w:r w:rsidR="007150ED" w:rsidRPr="001C106D">
        <w:rPr>
          <w:sz w:val="24"/>
          <w:szCs w:val="24"/>
        </w:rPr>
        <w:t xml:space="preserve"> </w:t>
      </w:r>
      <w:r w:rsidR="00D516FD" w:rsidRPr="001C106D">
        <w:rPr>
          <w:sz w:val="24"/>
          <w:szCs w:val="24"/>
        </w:rPr>
        <w:t xml:space="preserve"> </w:t>
      </w:r>
      <w:r w:rsidR="00D52700" w:rsidRPr="001C106D">
        <w:rPr>
          <w:sz w:val="24"/>
          <w:szCs w:val="24"/>
        </w:rPr>
        <w:t>It should be noted that vessels marked as “Giant” in size, were automatically assigned a “Normal” shape</w:t>
      </w:r>
      <w:r w:rsidR="00607DD3" w:rsidRPr="001C106D">
        <w:rPr>
          <w:sz w:val="24"/>
          <w:szCs w:val="24"/>
        </w:rPr>
        <w:t>.</w:t>
      </w:r>
    </w:p>
    <w:p w:rsidR="00515867" w:rsidRDefault="00515867" w:rsidP="00871202">
      <w:pPr>
        <w:spacing w:line="480" w:lineRule="auto"/>
        <w:jc w:val="both"/>
        <w:rPr>
          <w:sz w:val="24"/>
          <w:szCs w:val="24"/>
        </w:rPr>
      </w:pPr>
    </w:p>
    <w:p w:rsidR="00515867" w:rsidRPr="00DB3384" w:rsidRDefault="00515867" w:rsidP="00515867">
      <w:pPr>
        <w:jc w:val="both"/>
        <w:rPr>
          <w:sz w:val="24"/>
          <w:szCs w:val="24"/>
        </w:rPr>
      </w:pPr>
      <w:r w:rsidRPr="00DB3384">
        <w:rPr>
          <w:noProof/>
          <w:sz w:val="24"/>
          <w:szCs w:val="24"/>
        </w:rPr>
        <w:drawing>
          <wp:inline distT="0" distB="0" distL="0" distR="0" wp14:anchorId="20B7388A" wp14:editId="3000DC4E">
            <wp:extent cx="5731510" cy="3756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draft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56025"/>
                    </a:xfrm>
                    <a:prstGeom prst="rect">
                      <a:avLst/>
                    </a:prstGeom>
                  </pic:spPr>
                </pic:pic>
              </a:graphicData>
            </a:graphic>
          </wp:inline>
        </w:drawing>
      </w:r>
    </w:p>
    <w:p w:rsidR="00515867" w:rsidRPr="00DB3384" w:rsidRDefault="00515867" w:rsidP="00515867">
      <w:pPr>
        <w:jc w:val="both"/>
        <w:rPr>
          <w:sz w:val="24"/>
          <w:szCs w:val="24"/>
        </w:rPr>
      </w:pPr>
      <w:proofErr w:type="gramStart"/>
      <w:r w:rsidRPr="00DB3384">
        <w:rPr>
          <w:sz w:val="24"/>
          <w:szCs w:val="24"/>
        </w:rPr>
        <w:t>Figure 2.</w:t>
      </w:r>
      <w:proofErr w:type="gramEnd"/>
      <w:r w:rsidRPr="00DB3384">
        <w:rPr>
          <w:sz w:val="24"/>
          <w:szCs w:val="24"/>
        </w:rPr>
        <w:t xml:space="preserve"> </w:t>
      </w:r>
      <w:proofErr w:type="gramStart"/>
      <w:r w:rsidRPr="00DB3384">
        <w:rPr>
          <w:sz w:val="24"/>
          <w:szCs w:val="24"/>
        </w:rPr>
        <w:t xml:space="preserve">Step-by-step nailfold image </w:t>
      </w:r>
      <w:proofErr w:type="spellStart"/>
      <w:r w:rsidRPr="00DB3384">
        <w:rPr>
          <w:sz w:val="24"/>
          <w:szCs w:val="24"/>
        </w:rPr>
        <w:t>markup</w:t>
      </w:r>
      <w:proofErr w:type="spellEnd"/>
      <w:r w:rsidRPr="00DB3384">
        <w:rPr>
          <w:sz w:val="24"/>
          <w:szCs w:val="24"/>
        </w:rPr>
        <w:t xml:space="preserve"> process</w:t>
      </w:r>
      <w:r>
        <w:rPr>
          <w:sz w:val="24"/>
          <w:szCs w:val="24"/>
        </w:rPr>
        <w:t>.</w:t>
      </w:r>
      <w:proofErr w:type="gramEnd"/>
      <w:r w:rsidRPr="00DB3384">
        <w:rPr>
          <w:sz w:val="24"/>
          <w:szCs w:val="24"/>
        </w:rPr>
        <w:t xml:space="preserve"> </w:t>
      </w:r>
      <w:r>
        <w:rPr>
          <w:sz w:val="24"/>
          <w:szCs w:val="24"/>
        </w:rPr>
        <w:t>Steps</w:t>
      </w:r>
      <w:r w:rsidRPr="00DB3384">
        <w:rPr>
          <w:sz w:val="24"/>
          <w:szCs w:val="24"/>
        </w:rPr>
        <w:t xml:space="preserve">: a) the overall software interface displaying a nailfold mosaic – the first step of </w:t>
      </w:r>
      <w:proofErr w:type="spellStart"/>
      <w:r w:rsidRPr="00DB3384">
        <w:rPr>
          <w:sz w:val="24"/>
          <w:szCs w:val="24"/>
        </w:rPr>
        <w:t>markup</w:t>
      </w:r>
      <w:proofErr w:type="spellEnd"/>
      <w:r w:rsidRPr="00DB3384">
        <w:rPr>
          <w:sz w:val="24"/>
          <w:szCs w:val="24"/>
        </w:rPr>
        <w:t xml:space="preserve"> is where the observer grades the image overall; b) vessel apex identification – red circles are the distal vessels identified for further analysis; c) vessel size categorisation – each identified distal vessel is assigned a size (“Giant”: light blue ‘G’ marker, “Irregularly enlarged”: light blue circle [not demonstrated here], “Enlarged”: yellow circle, “Normal”: red circle); d) vessel shape categorisation – each vessel is assigned a shape (“Giant”: red ‘G’ marker, “Normal”: red circle</w:t>
      </w:r>
      <w:r w:rsidR="004E2F31">
        <w:rPr>
          <w:sz w:val="24"/>
          <w:szCs w:val="24"/>
        </w:rPr>
        <w:t xml:space="preserve"> </w:t>
      </w:r>
      <w:r w:rsidR="004E2F31" w:rsidRPr="00256CF2">
        <w:rPr>
          <w:sz w:val="24"/>
          <w:szCs w:val="24"/>
          <w:highlight w:val="yellow"/>
        </w:rPr>
        <w:t>[not shown here]</w:t>
      </w:r>
      <w:r w:rsidRPr="00DB3384">
        <w:rPr>
          <w:sz w:val="24"/>
          <w:szCs w:val="24"/>
        </w:rPr>
        <w:t>, “Non-specific”: yellow circle, “</w:t>
      </w:r>
      <w:proofErr w:type="spellStart"/>
      <w:r w:rsidRPr="00DB3384">
        <w:rPr>
          <w:sz w:val="24"/>
          <w:szCs w:val="24"/>
        </w:rPr>
        <w:t>Angiogenic</w:t>
      </w:r>
      <w:proofErr w:type="spellEnd"/>
      <w:r w:rsidRPr="00DB3384">
        <w:rPr>
          <w:sz w:val="24"/>
          <w:szCs w:val="24"/>
        </w:rPr>
        <w:t>”: light blue circle); e) apex width measurement – apices are measured by the user clicking and dragging a green marker across the area.</w:t>
      </w:r>
    </w:p>
    <w:p w:rsidR="00515867" w:rsidRDefault="00515867" w:rsidP="00871202">
      <w:pPr>
        <w:spacing w:line="480" w:lineRule="auto"/>
        <w:jc w:val="both"/>
        <w:rPr>
          <w:sz w:val="24"/>
          <w:szCs w:val="24"/>
        </w:rPr>
      </w:pPr>
    </w:p>
    <w:p w:rsidR="00515867" w:rsidRPr="001C106D" w:rsidRDefault="00515867" w:rsidP="00871202">
      <w:pPr>
        <w:spacing w:line="480" w:lineRule="auto"/>
        <w:jc w:val="both"/>
        <w:rPr>
          <w:sz w:val="24"/>
          <w:szCs w:val="24"/>
        </w:rPr>
      </w:pPr>
    </w:p>
    <w:p w:rsidR="00515867" w:rsidRDefault="00515867">
      <w:pPr>
        <w:rPr>
          <w:b/>
          <w:sz w:val="24"/>
          <w:szCs w:val="24"/>
        </w:rPr>
      </w:pPr>
      <w:r>
        <w:rPr>
          <w:b/>
          <w:sz w:val="24"/>
          <w:szCs w:val="24"/>
        </w:rPr>
        <w:lastRenderedPageBreak/>
        <w:br w:type="page"/>
      </w:r>
    </w:p>
    <w:p w:rsidR="00DE5C13" w:rsidRPr="001C106D" w:rsidRDefault="00554887" w:rsidP="00871202">
      <w:pPr>
        <w:spacing w:line="480" w:lineRule="auto"/>
        <w:jc w:val="both"/>
        <w:rPr>
          <w:sz w:val="24"/>
          <w:szCs w:val="24"/>
        </w:rPr>
      </w:pPr>
      <w:r w:rsidRPr="001C106D">
        <w:rPr>
          <w:b/>
          <w:sz w:val="24"/>
          <w:szCs w:val="24"/>
        </w:rPr>
        <w:lastRenderedPageBreak/>
        <w:t>Outcome measures and measure requirements</w:t>
      </w:r>
    </w:p>
    <w:p w:rsidR="00BC1516" w:rsidRPr="001C106D" w:rsidRDefault="004A45D7" w:rsidP="00871202">
      <w:pPr>
        <w:spacing w:line="480" w:lineRule="auto"/>
        <w:jc w:val="both"/>
        <w:rPr>
          <w:sz w:val="24"/>
          <w:szCs w:val="24"/>
        </w:rPr>
      </w:pPr>
      <w:r w:rsidRPr="001C106D">
        <w:rPr>
          <w:sz w:val="24"/>
          <w:szCs w:val="24"/>
        </w:rPr>
        <w:t xml:space="preserve">From the </w:t>
      </w:r>
      <w:r w:rsidR="00570A9F" w:rsidRPr="001C106D">
        <w:rPr>
          <w:sz w:val="24"/>
          <w:szCs w:val="24"/>
        </w:rPr>
        <w:t xml:space="preserve">returned dataset, four </w:t>
      </w:r>
      <w:r w:rsidR="00847DD1" w:rsidRPr="001C106D">
        <w:rPr>
          <w:sz w:val="24"/>
          <w:szCs w:val="24"/>
        </w:rPr>
        <w:t xml:space="preserve">image-level </w:t>
      </w:r>
      <w:r w:rsidR="00570A9F" w:rsidRPr="001C106D">
        <w:rPr>
          <w:sz w:val="24"/>
          <w:szCs w:val="24"/>
        </w:rPr>
        <w:t xml:space="preserve">outcome measures were extracted or derived to allow further analysis: </w:t>
      </w:r>
      <w:r w:rsidR="00D52700" w:rsidRPr="001C106D">
        <w:rPr>
          <w:sz w:val="24"/>
          <w:szCs w:val="24"/>
        </w:rPr>
        <w:t xml:space="preserve">(1) the observer’s overall grade (hereafter </w:t>
      </w:r>
      <w:r w:rsidR="00D52700" w:rsidRPr="001C106D">
        <w:rPr>
          <w:i/>
          <w:sz w:val="24"/>
          <w:szCs w:val="24"/>
        </w:rPr>
        <w:t>grade</w:t>
      </w:r>
      <w:r w:rsidR="00D52700" w:rsidRPr="001C106D">
        <w:rPr>
          <w:sz w:val="24"/>
          <w:szCs w:val="24"/>
        </w:rPr>
        <w:t>) of the image on a 4-point severity scale ranging from “normal”</w:t>
      </w:r>
      <w:r w:rsidR="00F25754" w:rsidRPr="001C106D">
        <w:rPr>
          <w:sz w:val="24"/>
          <w:szCs w:val="24"/>
        </w:rPr>
        <w:t xml:space="preserve"> (assigned </w:t>
      </w:r>
      <w:r w:rsidR="00613F33" w:rsidRPr="001C106D">
        <w:rPr>
          <w:sz w:val="24"/>
          <w:szCs w:val="24"/>
        </w:rPr>
        <w:t xml:space="preserve">a value of </w:t>
      </w:r>
      <w:r w:rsidR="00F25754" w:rsidRPr="001C106D">
        <w:rPr>
          <w:sz w:val="24"/>
          <w:szCs w:val="24"/>
        </w:rPr>
        <w:t>1)</w:t>
      </w:r>
      <w:r w:rsidR="00D52700" w:rsidRPr="001C106D">
        <w:rPr>
          <w:sz w:val="24"/>
          <w:szCs w:val="24"/>
        </w:rPr>
        <w:t>, through “early”</w:t>
      </w:r>
      <w:r w:rsidR="00F25754" w:rsidRPr="001C106D">
        <w:rPr>
          <w:sz w:val="24"/>
          <w:szCs w:val="24"/>
        </w:rPr>
        <w:t xml:space="preserve">(assigned 2) </w:t>
      </w:r>
      <w:r w:rsidR="00D52700" w:rsidRPr="001C106D">
        <w:rPr>
          <w:sz w:val="24"/>
          <w:szCs w:val="24"/>
        </w:rPr>
        <w:t>and “active”</w:t>
      </w:r>
      <w:r w:rsidR="00F25754" w:rsidRPr="001C106D">
        <w:rPr>
          <w:sz w:val="24"/>
          <w:szCs w:val="24"/>
        </w:rPr>
        <w:t xml:space="preserve"> (assigned 3)</w:t>
      </w:r>
      <w:r w:rsidR="00D52700" w:rsidRPr="001C106D">
        <w:rPr>
          <w:sz w:val="24"/>
          <w:szCs w:val="24"/>
        </w:rPr>
        <w:t>, to “late”</w:t>
      </w:r>
      <w:r w:rsidR="00F25754" w:rsidRPr="001C106D">
        <w:rPr>
          <w:sz w:val="24"/>
          <w:szCs w:val="24"/>
        </w:rPr>
        <w:t xml:space="preserve"> (assigned 4)</w:t>
      </w:r>
      <w:r w:rsidR="00D52700" w:rsidRPr="001C106D">
        <w:rPr>
          <w:sz w:val="24"/>
          <w:szCs w:val="24"/>
        </w:rPr>
        <w:t>. Images graded as “non-specific”, or in either of the “</w:t>
      </w:r>
      <w:proofErr w:type="spellStart"/>
      <w:r w:rsidR="00D52700" w:rsidRPr="001C106D">
        <w:rPr>
          <w:sz w:val="24"/>
          <w:szCs w:val="24"/>
        </w:rPr>
        <w:t>ungradeable</w:t>
      </w:r>
      <w:proofErr w:type="spellEnd"/>
      <w:r w:rsidR="00D52700" w:rsidRPr="001C106D">
        <w:rPr>
          <w:sz w:val="24"/>
          <w:szCs w:val="24"/>
        </w:rPr>
        <w:t xml:space="preserve"> categories” were not considered; </w:t>
      </w:r>
      <w:r w:rsidR="00570A9F" w:rsidRPr="001C106D">
        <w:rPr>
          <w:sz w:val="24"/>
          <w:szCs w:val="24"/>
        </w:rPr>
        <w:t>(</w:t>
      </w:r>
      <w:r w:rsidR="00D52700" w:rsidRPr="001C106D">
        <w:rPr>
          <w:sz w:val="24"/>
          <w:szCs w:val="24"/>
        </w:rPr>
        <w:t>2</w:t>
      </w:r>
      <w:r w:rsidR="00570A9F" w:rsidRPr="001C106D">
        <w:rPr>
          <w:sz w:val="24"/>
          <w:szCs w:val="24"/>
        </w:rPr>
        <w:t>) c</w:t>
      </w:r>
      <w:r w:rsidRPr="001C106D">
        <w:rPr>
          <w:sz w:val="24"/>
          <w:szCs w:val="24"/>
        </w:rPr>
        <w:t xml:space="preserve">apillary </w:t>
      </w:r>
      <w:r w:rsidR="00BC5A64" w:rsidRPr="001C106D">
        <w:rPr>
          <w:sz w:val="24"/>
          <w:szCs w:val="24"/>
        </w:rPr>
        <w:t xml:space="preserve">density </w:t>
      </w:r>
      <w:r w:rsidR="00570A9F" w:rsidRPr="001C106D">
        <w:rPr>
          <w:sz w:val="24"/>
          <w:szCs w:val="24"/>
        </w:rPr>
        <w:t>(</w:t>
      </w:r>
      <w:r w:rsidR="00D52700" w:rsidRPr="001C106D">
        <w:rPr>
          <w:sz w:val="24"/>
          <w:szCs w:val="24"/>
        </w:rPr>
        <w:t xml:space="preserve">hereafter </w:t>
      </w:r>
      <w:r w:rsidR="00D52700" w:rsidRPr="001C106D">
        <w:rPr>
          <w:i/>
          <w:sz w:val="24"/>
          <w:szCs w:val="24"/>
        </w:rPr>
        <w:t>density</w:t>
      </w:r>
      <w:r w:rsidR="00D52700" w:rsidRPr="001C106D">
        <w:rPr>
          <w:sz w:val="24"/>
          <w:szCs w:val="24"/>
        </w:rPr>
        <w:t xml:space="preserve">; </w:t>
      </w:r>
      <w:r w:rsidR="00570A9F" w:rsidRPr="001C106D">
        <w:rPr>
          <w:sz w:val="24"/>
          <w:szCs w:val="24"/>
        </w:rPr>
        <w:t xml:space="preserve">vessels/mm) </w:t>
      </w:r>
      <w:r w:rsidR="00BC5A64" w:rsidRPr="001C106D">
        <w:rPr>
          <w:sz w:val="24"/>
          <w:szCs w:val="24"/>
        </w:rPr>
        <w:t xml:space="preserve">was calculated as the total number of distal vessels divided by the Euclidean distance between the </w:t>
      </w:r>
      <w:r w:rsidRPr="001C106D">
        <w:rPr>
          <w:sz w:val="24"/>
          <w:szCs w:val="24"/>
        </w:rPr>
        <w:t xml:space="preserve">leftmost and rightmost </w:t>
      </w:r>
      <w:r w:rsidR="00BC5A64" w:rsidRPr="001C106D">
        <w:rPr>
          <w:sz w:val="24"/>
          <w:szCs w:val="24"/>
        </w:rPr>
        <w:t xml:space="preserve">vessels </w:t>
      </w:r>
      <w:r w:rsidRPr="001C106D">
        <w:rPr>
          <w:sz w:val="24"/>
          <w:szCs w:val="24"/>
        </w:rPr>
        <w:t>marked in the image</w:t>
      </w:r>
      <w:r w:rsidR="00BC5A64" w:rsidRPr="001C106D">
        <w:rPr>
          <w:sz w:val="24"/>
          <w:szCs w:val="24"/>
        </w:rPr>
        <w:t>.</w:t>
      </w:r>
      <w:r w:rsidRPr="001C106D">
        <w:rPr>
          <w:sz w:val="24"/>
          <w:szCs w:val="24"/>
        </w:rPr>
        <w:t xml:space="preserve"> Density was only calculated when 2 or more vessels where identified within an image</w:t>
      </w:r>
      <w:r w:rsidR="00570A9F" w:rsidRPr="001C106D">
        <w:rPr>
          <w:sz w:val="24"/>
          <w:szCs w:val="24"/>
        </w:rPr>
        <w:t>; (</w:t>
      </w:r>
      <w:r w:rsidR="00D52700" w:rsidRPr="001C106D">
        <w:rPr>
          <w:sz w:val="24"/>
          <w:szCs w:val="24"/>
        </w:rPr>
        <w:t>3</w:t>
      </w:r>
      <w:r w:rsidR="00570A9F" w:rsidRPr="001C106D">
        <w:rPr>
          <w:sz w:val="24"/>
          <w:szCs w:val="24"/>
        </w:rPr>
        <w:t xml:space="preserve">) mean </w:t>
      </w:r>
      <w:r w:rsidR="007D7953" w:rsidRPr="001C106D">
        <w:rPr>
          <w:sz w:val="24"/>
          <w:szCs w:val="24"/>
        </w:rPr>
        <w:t xml:space="preserve">apex </w:t>
      </w:r>
      <w:r w:rsidR="00570A9F" w:rsidRPr="001C106D">
        <w:rPr>
          <w:sz w:val="24"/>
          <w:szCs w:val="24"/>
        </w:rPr>
        <w:t xml:space="preserve">width </w:t>
      </w:r>
      <w:r w:rsidR="00D52700" w:rsidRPr="001C106D">
        <w:rPr>
          <w:sz w:val="24"/>
          <w:szCs w:val="24"/>
        </w:rPr>
        <w:t xml:space="preserve">(hereafter </w:t>
      </w:r>
      <w:r w:rsidR="00D52700" w:rsidRPr="001C106D">
        <w:rPr>
          <w:i/>
          <w:sz w:val="24"/>
          <w:szCs w:val="24"/>
        </w:rPr>
        <w:t>width</w:t>
      </w:r>
      <w:r w:rsidR="00D52700" w:rsidRPr="001C106D">
        <w:rPr>
          <w:sz w:val="24"/>
          <w:szCs w:val="24"/>
        </w:rPr>
        <w:t xml:space="preserve">) </w:t>
      </w:r>
      <w:r w:rsidR="00570A9F" w:rsidRPr="001C106D">
        <w:rPr>
          <w:sz w:val="24"/>
          <w:szCs w:val="24"/>
        </w:rPr>
        <w:t xml:space="preserve">was defined as the arithmetic mean of the measured apex width of all vessels measured in an image, conditional on at least one distal vessel being identified and measured; (4) </w:t>
      </w:r>
      <w:r w:rsidR="00A616EC" w:rsidRPr="001C106D">
        <w:rPr>
          <w:sz w:val="24"/>
          <w:szCs w:val="24"/>
        </w:rPr>
        <w:t>presence of</w:t>
      </w:r>
      <w:r w:rsidR="00A616EC" w:rsidRPr="001C106D">
        <w:rPr>
          <w:i/>
          <w:sz w:val="24"/>
          <w:szCs w:val="24"/>
        </w:rPr>
        <w:t xml:space="preserve"> </w:t>
      </w:r>
      <w:r w:rsidR="00A616EC" w:rsidRPr="001C106D">
        <w:rPr>
          <w:sz w:val="24"/>
          <w:szCs w:val="24"/>
        </w:rPr>
        <w:t>giant capillaries</w:t>
      </w:r>
      <w:r w:rsidR="00A616EC" w:rsidRPr="001C106D">
        <w:rPr>
          <w:i/>
          <w:sz w:val="24"/>
          <w:szCs w:val="24"/>
        </w:rPr>
        <w:t xml:space="preserve"> </w:t>
      </w:r>
      <w:r w:rsidR="00D52700" w:rsidRPr="001C106D">
        <w:rPr>
          <w:sz w:val="24"/>
          <w:szCs w:val="24"/>
        </w:rPr>
        <w:t xml:space="preserve">(hereafter </w:t>
      </w:r>
      <w:r w:rsidR="00D52700" w:rsidRPr="001C106D">
        <w:rPr>
          <w:i/>
          <w:sz w:val="24"/>
          <w:szCs w:val="24"/>
        </w:rPr>
        <w:t>giants</w:t>
      </w:r>
      <w:r w:rsidR="00D52700" w:rsidRPr="001C106D">
        <w:rPr>
          <w:sz w:val="24"/>
          <w:szCs w:val="24"/>
        </w:rPr>
        <w:t xml:space="preserve">) </w:t>
      </w:r>
      <w:r w:rsidR="00A616EC" w:rsidRPr="001C106D">
        <w:rPr>
          <w:sz w:val="24"/>
          <w:szCs w:val="24"/>
        </w:rPr>
        <w:t>was defined as</w:t>
      </w:r>
      <w:r w:rsidR="00CA4F19">
        <w:rPr>
          <w:sz w:val="24"/>
          <w:szCs w:val="24"/>
        </w:rPr>
        <w:t xml:space="preserve"> a binary variable, set TRUE if</w:t>
      </w:r>
      <w:r w:rsidR="00A616EC" w:rsidRPr="001C106D">
        <w:rPr>
          <w:sz w:val="24"/>
          <w:szCs w:val="24"/>
        </w:rPr>
        <w:t xml:space="preserve"> there </w:t>
      </w:r>
      <w:r w:rsidR="00CA4F19">
        <w:rPr>
          <w:sz w:val="24"/>
          <w:szCs w:val="24"/>
        </w:rPr>
        <w:t xml:space="preserve">was </w:t>
      </w:r>
      <w:r w:rsidR="00A616EC" w:rsidRPr="001C106D">
        <w:rPr>
          <w:sz w:val="24"/>
          <w:szCs w:val="24"/>
        </w:rPr>
        <w:t>one or more vessels identified and subsequently categorically marked as having size/shape in the “Giant” category</w:t>
      </w:r>
      <w:r w:rsidR="00CA4F19">
        <w:rPr>
          <w:sz w:val="24"/>
          <w:szCs w:val="24"/>
        </w:rPr>
        <w:t>, set FALSE otherwise</w:t>
      </w:r>
      <w:r w:rsidR="00A616EC" w:rsidRPr="001C106D">
        <w:rPr>
          <w:sz w:val="24"/>
          <w:szCs w:val="24"/>
        </w:rPr>
        <w:t>.</w:t>
      </w:r>
      <w:r w:rsidR="00BC1516" w:rsidRPr="001C106D">
        <w:rPr>
          <w:sz w:val="24"/>
          <w:szCs w:val="24"/>
        </w:rPr>
        <w:t xml:space="preserve"> </w:t>
      </w:r>
    </w:p>
    <w:p w:rsidR="00F157AF" w:rsidRPr="001C106D" w:rsidRDefault="007150ED" w:rsidP="00871202">
      <w:pPr>
        <w:spacing w:line="480" w:lineRule="auto"/>
        <w:jc w:val="both"/>
        <w:rPr>
          <w:b/>
          <w:sz w:val="24"/>
          <w:szCs w:val="24"/>
        </w:rPr>
      </w:pPr>
      <w:r w:rsidRPr="001C106D">
        <w:rPr>
          <w:b/>
          <w:sz w:val="24"/>
          <w:szCs w:val="24"/>
        </w:rPr>
        <w:t>Statistical analysis</w:t>
      </w:r>
    </w:p>
    <w:p w:rsidR="00707101" w:rsidRPr="001C106D" w:rsidRDefault="00334F75" w:rsidP="00871202">
      <w:pPr>
        <w:spacing w:line="480" w:lineRule="auto"/>
        <w:jc w:val="both"/>
        <w:rPr>
          <w:sz w:val="24"/>
          <w:szCs w:val="24"/>
        </w:rPr>
      </w:pPr>
      <w:r w:rsidRPr="001C106D">
        <w:rPr>
          <w:sz w:val="24"/>
          <w:szCs w:val="24"/>
        </w:rPr>
        <w:t>Reliability can be measured using an intra-class correlation coefficient, which expresses the between subject variance as a proportion of the total variance. Th</w:t>
      </w:r>
      <w:r w:rsidR="00D1099D" w:rsidRPr="001C106D">
        <w:rPr>
          <w:sz w:val="24"/>
          <w:szCs w:val="24"/>
        </w:rPr>
        <w:t>e</w:t>
      </w:r>
      <w:r w:rsidRPr="001C106D">
        <w:rPr>
          <w:sz w:val="24"/>
          <w:szCs w:val="24"/>
        </w:rPr>
        <w:t xml:space="preserve"> dataset </w:t>
      </w:r>
      <w:r w:rsidR="00D1099D" w:rsidRPr="001C106D">
        <w:rPr>
          <w:sz w:val="24"/>
          <w:szCs w:val="24"/>
        </w:rPr>
        <w:t xml:space="preserve">was </w:t>
      </w:r>
      <w:r w:rsidRPr="001C106D">
        <w:rPr>
          <w:sz w:val="24"/>
          <w:szCs w:val="24"/>
        </w:rPr>
        <w:t xml:space="preserve">a complex structure with </w:t>
      </w:r>
      <w:proofErr w:type="spellStart"/>
      <w:r w:rsidR="009E4A76" w:rsidRPr="001C106D">
        <w:rPr>
          <w:sz w:val="24"/>
          <w:szCs w:val="24"/>
        </w:rPr>
        <w:t>nailfolds</w:t>
      </w:r>
      <w:proofErr w:type="spellEnd"/>
      <w:r w:rsidRPr="001C106D">
        <w:rPr>
          <w:sz w:val="24"/>
          <w:szCs w:val="24"/>
        </w:rPr>
        <w:t xml:space="preserve"> nested </w:t>
      </w:r>
      <w:r w:rsidR="009E4A76" w:rsidRPr="001C106D">
        <w:rPr>
          <w:sz w:val="24"/>
          <w:szCs w:val="24"/>
        </w:rPr>
        <w:t xml:space="preserve">both </w:t>
      </w:r>
      <w:r w:rsidRPr="001C106D">
        <w:rPr>
          <w:sz w:val="24"/>
          <w:szCs w:val="24"/>
        </w:rPr>
        <w:t xml:space="preserve">within subjects and </w:t>
      </w:r>
      <w:r w:rsidR="009E4A76" w:rsidRPr="001C106D">
        <w:rPr>
          <w:sz w:val="24"/>
          <w:szCs w:val="24"/>
        </w:rPr>
        <w:t>observers</w:t>
      </w:r>
      <w:r w:rsidR="00C75D12" w:rsidRPr="001C106D">
        <w:rPr>
          <w:sz w:val="24"/>
          <w:szCs w:val="24"/>
        </w:rPr>
        <w:t>.</w:t>
      </w:r>
      <w:r w:rsidR="009E4A76" w:rsidRPr="001C106D">
        <w:rPr>
          <w:sz w:val="24"/>
          <w:szCs w:val="24"/>
        </w:rPr>
        <w:t xml:space="preserve"> Numbers of images for each subject also varied. For this reason variance components were estimated using a linear mixed model with crossed random effects</w:t>
      </w:r>
      <w:r w:rsidR="009005FB" w:rsidRPr="001C106D">
        <w:rPr>
          <w:sz w:val="24"/>
          <w:szCs w:val="24"/>
        </w:rPr>
        <w:t>.</w:t>
      </w:r>
      <w:r w:rsidR="00707101" w:rsidRPr="001C106D">
        <w:rPr>
          <w:sz w:val="24"/>
          <w:szCs w:val="24"/>
        </w:rPr>
        <w:t xml:space="preserve"> All models included </w:t>
      </w:r>
      <w:r w:rsidR="009E4A76" w:rsidRPr="001C106D">
        <w:rPr>
          <w:sz w:val="24"/>
          <w:szCs w:val="24"/>
        </w:rPr>
        <w:t xml:space="preserve">observer </w:t>
      </w:r>
      <w:r w:rsidR="00707101" w:rsidRPr="001C106D">
        <w:rPr>
          <w:sz w:val="24"/>
          <w:szCs w:val="24"/>
        </w:rPr>
        <w:t>and patient variation modelled with random</w:t>
      </w:r>
      <w:r w:rsidR="009005FB" w:rsidRPr="001C106D">
        <w:rPr>
          <w:sz w:val="24"/>
          <w:szCs w:val="24"/>
        </w:rPr>
        <w:t xml:space="preserve"> </w:t>
      </w:r>
      <w:r w:rsidR="00707101" w:rsidRPr="001C106D">
        <w:rPr>
          <w:sz w:val="24"/>
          <w:szCs w:val="24"/>
        </w:rPr>
        <w:t xml:space="preserve">effects of finger nested within patient and within </w:t>
      </w:r>
      <w:r w:rsidR="00475EE5" w:rsidRPr="001C106D">
        <w:rPr>
          <w:sz w:val="24"/>
          <w:szCs w:val="24"/>
        </w:rPr>
        <w:t>observer</w:t>
      </w:r>
      <w:r w:rsidR="00707101" w:rsidRPr="001C106D">
        <w:rPr>
          <w:sz w:val="24"/>
          <w:szCs w:val="24"/>
        </w:rPr>
        <w:t>.</w:t>
      </w:r>
    </w:p>
    <w:p w:rsidR="00707101" w:rsidRPr="001C106D" w:rsidRDefault="00554887" w:rsidP="00871202">
      <w:pPr>
        <w:spacing w:line="480" w:lineRule="auto"/>
        <w:jc w:val="both"/>
        <w:rPr>
          <w:sz w:val="24"/>
          <w:szCs w:val="24"/>
        </w:rPr>
      </w:pPr>
      <w:r w:rsidRPr="001C106D">
        <w:rPr>
          <w:sz w:val="24"/>
          <w:szCs w:val="24"/>
        </w:rPr>
        <w:lastRenderedPageBreak/>
        <w:t xml:space="preserve">In each evaluation, </w:t>
      </w:r>
      <w:r w:rsidR="0069284D" w:rsidRPr="001C106D">
        <w:rPr>
          <w:sz w:val="24"/>
          <w:szCs w:val="24"/>
        </w:rPr>
        <w:t xml:space="preserve">evaluability </w:t>
      </w:r>
      <w:r w:rsidR="00707101" w:rsidRPr="001C106D">
        <w:rPr>
          <w:sz w:val="24"/>
          <w:szCs w:val="24"/>
        </w:rPr>
        <w:t xml:space="preserve">of </w:t>
      </w:r>
      <w:r w:rsidRPr="001C106D">
        <w:rPr>
          <w:sz w:val="24"/>
          <w:szCs w:val="24"/>
        </w:rPr>
        <w:t>the four outcome</w:t>
      </w:r>
      <w:r w:rsidR="00707101" w:rsidRPr="001C106D">
        <w:rPr>
          <w:sz w:val="24"/>
          <w:szCs w:val="24"/>
        </w:rPr>
        <w:t xml:space="preserve"> measure</w:t>
      </w:r>
      <w:r w:rsidRPr="001C106D">
        <w:rPr>
          <w:sz w:val="24"/>
          <w:szCs w:val="24"/>
        </w:rPr>
        <w:t>s</w:t>
      </w:r>
      <w:r w:rsidR="00707101" w:rsidRPr="001C106D">
        <w:rPr>
          <w:sz w:val="24"/>
          <w:szCs w:val="24"/>
        </w:rPr>
        <w:t xml:space="preserve"> was recorded as a binary variable indicating whether the </w:t>
      </w:r>
      <w:r w:rsidRPr="001C106D">
        <w:rPr>
          <w:sz w:val="24"/>
          <w:szCs w:val="24"/>
        </w:rPr>
        <w:t xml:space="preserve">measure </w:t>
      </w:r>
      <w:r w:rsidR="00707101" w:rsidRPr="001C106D">
        <w:rPr>
          <w:sz w:val="24"/>
          <w:szCs w:val="24"/>
        </w:rPr>
        <w:t xml:space="preserve">requirement </w:t>
      </w:r>
      <w:r w:rsidRPr="001C106D">
        <w:rPr>
          <w:sz w:val="24"/>
          <w:szCs w:val="24"/>
        </w:rPr>
        <w:t xml:space="preserve">had been </w:t>
      </w:r>
      <w:r w:rsidR="00707101" w:rsidRPr="001C106D">
        <w:rPr>
          <w:sz w:val="24"/>
          <w:szCs w:val="24"/>
        </w:rPr>
        <w:t>met</w:t>
      </w:r>
      <w:r w:rsidRPr="001C106D">
        <w:rPr>
          <w:sz w:val="24"/>
          <w:szCs w:val="24"/>
        </w:rPr>
        <w:t xml:space="preserve"> (</w:t>
      </w:r>
      <w:r w:rsidR="0069284D" w:rsidRPr="001C106D">
        <w:rPr>
          <w:sz w:val="24"/>
          <w:szCs w:val="24"/>
        </w:rPr>
        <w:t xml:space="preserve">i.e. </w:t>
      </w:r>
      <w:r w:rsidRPr="001C106D">
        <w:rPr>
          <w:sz w:val="24"/>
          <w:szCs w:val="24"/>
        </w:rPr>
        <w:t>measure availability)</w:t>
      </w:r>
      <w:r w:rsidR="00707101" w:rsidRPr="001C106D">
        <w:rPr>
          <w:sz w:val="24"/>
          <w:szCs w:val="24"/>
        </w:rPr>
        <w:t>. A mixed-effects model was used to estimate the mean probability of an observer</w:t>
      </w:r>
      <w:r w:rsidR="00B05DC1" w:rsidRPr="001C106D">
        <w:rPr>
          <w:sz w:val="24"/>
          <w:szCs w:val="24"/>
        </w:rPr>
        <w:t xml:space="preserve"> </w:t>
      </w:r>
      <w:r w:rsidR="00707101" w:rsidRPr="001C106D">
        <w:rPr>
          <w:sz w:val="24"/>
          <w:szCs w:val="24"/>
        </w:rPr>
        <w:t>provid</w:t>
      </w:r>
      <w:r w:rsidR="00B05DC1" w:rsidRPr="001C106D">
        <w:rPr>
          <w:sz w:val="24"/>
          <w:szCs w:val="24"/>
        </w:rPr>
        <w:t>ing</w:t>
      </w:r>
      <w:r w:rsidR="00707101" w:rsidRPr="001C106D">
        <w:rPr>
          <w:sz w:val="24"/>
          <w:szCs w:val="24"/>
        </w:rPr>
        <w:t xml:space="preserve"> a usable value of each measure for an image. A low availability or probability indicates a poor measure.</w:t>
      </w:r>
    </w:p>
    <w:p w:rsidR="007150ED" w:rsidRPr="001C106D" w:rsidRDefault="00707101" w:rsidP="00871202">
      <w:pPr>
        <w:spacing w:line="480" w:lineRule="auto"/>
        <w:jc w:val="both"/>
        <w:rPr>
          <w:sz w:val="24"/>
          <w:szCs w:val="24"/>
        </w:rPr>
      </w:pPr>
      <w:r w:rsidRPr="001C106D">
        <w:rPr>
          <w:sz w:val="24"/>
          <w:szCs w:val="24"/>
        </w:rPr>
        <w:t xml:space="preserve">Reliability and validity of measures </w:t>
      </w:r>
      <w:r w:rsidR="00226392" w:rsidRPr="001C106D">
        <w:rPr>
          <w:sz w:val="24"/>
          <w:szCs w:val="24"/>
        </w:rPr>
        <w:t>can only</w:t>
      </w:r>
      <w:r w:rsidR="00B05DC1" w:rsidRPr="001C106D">
        <w:rPr>
          <w:sz w:val="24"/>
          <w:szCs w:val="24"/>
        </w:rPr>
        <w:t xml:space="preserve"> be</w:t>
      </w:r>
      <w:r w:rsidR="00226392" w:rsidRPr="001C106D">
        <w:rPr>
          <w:sz w:val="24"/>
          <w:szCs w:val="24"/>
        </w:rPr>
        <w:t xml:space="preserve"> assessed were data is available. The</w:t>
      </w:r>
      <w:r w:rsidR="00B05DC1" w:rsidRPr="001C106D">
        <w:rPr>
          <w:sz w:val="24"/>
          <w:szCs w:val="24"/>
        </w:rPr>
        <w:t>s</w:t>
      </w:r>
      <w:r w:rsidR="00226392" w:rsidRPr="001C106D">
        <w:rPr>
          <w:sz w:val="24"/>
          <w:szCs w:val="24"/>
        </w:rPr>
        <w:t>e</w:t>
      </w:r>
      <w:r w:rsidRPr="001C106D">
        <w:rPr>
          <w:sz w:val="24"/>
          <w:szCs w:val="24"/>
        </w:rPr>
        <w:t xml:space="preserve"> analyse</w:t>
      </w:r>
      <w:r w:rsidR="00226392" w:rsidRPr="001C106D">
        <w:rPr>
          <w:sz w:val="24"/>
          <w:szCs w:val="24"/>
        </w:rPr>
        <w:t xml:space="preserve">s were therefore based on </w:t>
      </w:r>
      <w:r w:rsidRPr="001C106D">
        <w:rPr>
          <w:sz w:val="24"/>
          <w:szCs w:val="24"/>
        </w:rPr>
        <w:t>conditional models</w:t>
      </w:r>
      <w:r w:rsidR="00226392" w:rsidRPr="001C106D">
        <w:rPr>
          <w:sz w:val="24"/>
          <w:szCs w:val="24"/>
        </w:rPr>
        <w:t xml:space="preserve">, </w:t>
      </w:r>
      <w:r w:rsidR="00B05DC1" w:rsidRPr="001C106D">
        <w:rPr>
          <w:sz w:val="24"/>
          <w:szCs w:val="24"/>
        </w:rPr>
        <w:t xml:space="preserve">i.e. </w:t>
      </w:r>
      <w:r w:rsidRPr="001C106D">
        <w:rPr>
          <w:sz w:val="24"/>
          <w:szCs w:val="24"/>
        </w:rPr>
        <w:t xml:space="preserve">including only images with a usable value being provided. </w:t>
      </w:r>
      <w:r w:rsidRPr="00256CF2">
        <w:rPr>
          <w:sz w:val="24"/>
          <w:szCs w:val="24"/>
          <w:highlight w:val="yellow"/>
        </w:rPr>
        <w:t>All models included</w:t>
      </w:r>
      <w:r w:rsidR="005A0C7B" w:rsidRPr="00256CF2">
        <w:rPr>
          <w:sz w:val="24"/>
          <w:szCs w:val="24"/>
          <w:highlight w:val="yellow"/>
        </w:rPr>
        <w:t xml:space="preserve"> adjustments for</w:t>
      </w:r>
      <w:r w:rsidRPr="00256CF2">
        <w:rPr>
          <w:sz w:val="24"/>
          <w:szCs w:val="24"/>
          <w:highlight w:val="yellow"/>
        </w:rPr>
        <w:t xml:space="preserve"> finger, </w:t>
      </w:r>
      <w:r w:rsidR="008450AF" w:rsidRPr="00256CF2">
        <w:rPr>
          <w:sz w:val="24"/>
          <w:szCs w:val="24"/>
          <w:highlight w:val="yellow"/>
        </w:rPr>
        <w:t>gender</w:t>
      </w:r>
      <w:r w:rsidRPr="00256CF2">
        <w:rPr>
          <w:sz w:val="24"/>
          <w:szCs w:val="24"/>
          <w:highlight w:val="yellow"/>
        </w:rPr>
        <w:t xml:space="preserve"> and age as fixed-effects to </w:t>
      </w:r>
      <w:r w:rsidR="005A0C7B" w:rsidRPr="00256CF2">
        <w:rPr>
          <w:sz w:val="24"/>
          <w:szCs w:val="24"/>
          <w:highlight w:val="yellow"/>
        </w:rPr>
        <w:t>account</w:t>
      </w:r>
      <w:r w:rsidRPr="00256CF2">
        <w:rPr>
          <w:sz w:val="24"/>
          <w:szCs w:val="24"/>
          <w:highlight w:val="yellow"/>
        </w:rPr>
        <w:t xml:space="preserve"> for systematic non-pathological differences</w:t>
      </w:r>
      <w:r w:rsidR="00D8270F" w:rsidRPr="00256CF2">
        <w:rPr>
          <w:sz w:val="24"/>
          <w:szCs w:val="24"/>
          <w:highlight w:val="yellow"/>
        </w:rPr>
        <w:t xml:space="preserve"> as covariates</w:t>
      </w:r>
      <w:r w:rsidRPr="00256CF2">
        <w:rPr>
          <w:sz w:val="24"/>
          <w:szCs w:val="24"/>
          <w:highlight w:val="yellow"/>
        </w:rPr>
        <w:t>.</w:t>
      </w:r>
      <w:r w:rsidRPr="001C106D">
        <w:rPr>
          <w:sz w:val="24"/>
          <w:szCs w:val="24"/>
        </w:rPr>
        <w:t xml:space="preserve"> </w:t>
      </w:r>
      <w:r w:rsidR="000F73F7" w:rsidRPr="001C106D">
        <w:rPr>
          <w:sz w:val="24"/>
          <w:szCs w:val="24"/>
        </w:rPr>
        <w:t xml:space="preserve">Models for reliability estimates did not include any further fixed-effects, so between-patient variance components </w:t>
      </w:r>
      <w:r w:rsidR="005A0C7B" w:rsidRPr="001C106D">
        <w:rPr>
          <w:sz w:val="24"/>
          <w:szCs w:val="24"/>
        </w:rPr>
        <w:t xml:space="preserve">could </w:t>
      </w:r>
      <w:r w:rsidR="000F73F7" w:rsidRPr="001C106D">
        <w:rPr>
          <w:sz w:val="24"/>
          <w:szCs w:val="24"/>
        </w:rPr>
        <w:t xml:space="preserve">be estimated without reducing variance from severity of disease. Reliability estimates </w:t>
      </w:r>
      <w:r w:rsidR="005A0C7B" w:rsidRPr="001C106D">
        <w:rPr>
          <w:sz w:val="24"/>
          <w:szCs w:val="24"/>
        </w:rPr>
        <w:t>thus</w:t>
      </w:r>
      <w:r w:rsidR="000F73F7" w:rsidRPr="001C106D">
        <w:rPr>
          <w:sz w:val="24"/>
          <w:szCs w:val="24"/>
        </w:rPr>
        <w:t xml:space="preserve"> reflect disease-related variation.</w:t>
      </w:r>
      <w:r w:rsidRPr="001C106D">
        <w:rPr>
          <w:sz w:val="24"/>
          <w:szCs w:val="24"/>
        </w:rPr>
        <w:t xml:space="preserve"> Including fixed effects of hand and fingers means these correlations are the average reliability stratified by finger and hand. Validity and </w:t>
      </w:r>
      <w:r w:rsidR="00FB1E46" w:rsidRPr="001C106D">
        <w:rPr>
          <w:sz w:val="24"/>
          <w:szCs w:val="24"/>
        </w:rPr>
        <w:t xml:space="preserve">evaluability </w:t>
      </w:r>
      <w:r w:rsidRPr="001C106D">
        <w:rPr>
          <w:sz w:val="24"/>
          <w:szCs w:val="24"/>
        </w:rPr>
        <w:t xml:space="preserve">models additionally included disease group as a fixed-effect. </w:t>
      </w:r>
      <w:r w:rsidR="004649B5" w:rsidRPr="001C106D">
        <w:rPr>
          <w:sz w:val="24"/>
          <w:szCs w:val="24"/>
        </w:rPr>
        <w:t xml:space="preserve">A Likelihood-ratio omnibus test was used to assess the evidence for differences across diagnosis groups for each outcome measure. </w:t>
      </w:r>
      <w:r w:rsidR="00635C2A" w:rsidRPr="001C106D">
        <w:rPr>
          <w:sz w:val="24"/>
          <w:szCs w:val="24"/>
        </w:rPr>
        <w:t>A semi-parametric bootstrap was used to derive confidence intervals of estimates and differences between them; 1000 bootstrap samples were used for each procedure. Analyses were performed using R</w:t>
      </w:r>
      <w:r w:rsidR="00E27B4C" w:rsidRPr="001C106D">
        <w:rPr>
          <w:sz w:val="24"/>
          <w:szCs w:val="24"/>
        </w:rPr>
        <w:t xml:space="preserve"> </w:t>
      </w:r>
      <w:r w:rsidR="003247B5">
        <w:rPr>
          <w:sz w:val="24"/>
          <w:szCs w:val="24"/>
        </w:rPr>
        <w:t>[</w:t>
      </w:r>
      <w:proofErr w:type="gramStart"/>
      <w:r w:rsidR="003247B5" w:rsidRPr="001C106D">
        <w:rPr>
          <w:sz w:val="24"/>
          <w:szCs w:val="24"/>
        </w:rPr>
        <w:t>14</w:t>
      </w:r>
      <w:r w:rsidR="003247B5">
        <w:rPr>
          <w:sz w:val="24"/>
          <w:szCs w:val="24"/>
        </w:rPr>
        <w:t>]</w:t>
      </w:r>
      <w:r w:rsidR="000B522F" w:rsidRPr="001C106D">
        <w:rPr>
          <w:sz w:val="24"/>
          <w:szCs w:val="24"/>
        </w:rPr>
        <w:t>,</w:t>
      </w:r>
      <w:proofErr w:type="gramEnd"/>
      <w:r w:rsidR="00635C2A" w:rsidRPr="001C106D">
        <w:rPr>
          <w:sz w:val="24"/>
          <w:szCs w:val="24"/>
        </w:rPr>
        <w:t xml:space="preserve"> and the package lme4</w:t>
      </w:r>
      <w:r w:rsidR="00E27B4C" w:rsidRPr="001C106D">
        <w:rPr>
          <w:sz w:val="24"/>
          <w:szCs w:val="24"/>
        </w:rPr>
        <w:t xml:space="preserve"> </w:t>
      </w:r>
      <w:r w:rsidR="003247B5">
        <w:rPr>
          <w:sz w:val="24"/>
          <w:szCs w:val="24"/>
        </w:rPr>
        <w:t>[</w:t>
      </w:r>
      <w:r w:rsidR="003247B5" w:rsidRPr="001C106D">
        <w:rPr>
          <w:sz w:val="24"/>
          <w:szCs w:val="24"/>
        </w:rPr>
        <w:t>15</w:t>
      </w:r>
      <w:r w:rsidR="003247B5">
        <w:rPr>
          <w:sz w:val="24"/>
          <w:szCs w:val="24"/>
        </w:rPr>
        <w:t>]</w:t>
      </w:r>
      <w:r w:rsidR="00F25754" w:rsidRPr="001C106D">
        <w:rPr>
          <w:sz w:val="24"/>
          <w:szCs w:val="24"/>
        </w:rPr>
        <w:t>.</w:t>
      </w:r>
    </w:p>
    <w:p w:rsidR="00871202" w:rsidRPr="001C106D" w:rsidRDefault="00871202" w:rsidP="00871202">
      <w:pPr>
        <w:spacing w:line="480" w:lineRule="auto"/>
        <w:jc w:val="both"/>
        <w:rPr>
          <w:sz w:val="24"/>
          <w:szCs w:val="24"/>
        </w:rPr>
      </w:pPr>
    </w:p>
    <w:p w:rsidR="00FB2351" w:rsidRDefault="00FB2351">
      <w:pPr>
        <w:rPr>
          <w:b/>
          <w:sz w:val="24"/>
          <w:szCs w:val="24"/>
        </w:rPr>
      </w:pPr>
      <w:r>
        <w:rPr>
          <w:b/>
          <w:sz w:val="24"/>
          <w:szCs w:val="24"/>
        </w:rPr>
        <w:br w:type="page"/>
      </w:r>
    </w:p>
    <w:p w:rsidR="009268F2" w:rsidRPr="001C106D" w:rsidRDefault="001F0C8D" w:rsidP="00871202">
      <w:pPr>
        <w:spacing w:line="480" w:lineRule="auto"/>
        <w:rPr>
          <w:b/>
          <w:sz w:val="24"/>
          <w:szCs w:val="24"/>
        </w:rPr>
      </w:pPr>
      <w:r w:rsidRPr="001C106D">
        <w:rPr>
          <w:b/>
          <w:sz w:val="24"/>
          <w:szCs w:val="24"/>
        </w:rPr>
        <w:lastRenderedPageBreak/>
        <w:t>RESULTS</w:t>
      </w:r>
    </w:p>
    <w:p w:rsidR="007961B7" w:rsidRPr="001C106D" w:rsidRDefault="007961B7" w:rsidP="00871202">
      <w:pPr>
        <w:spacing w:line="480" w:lineRule="auto"/>
        <w:jc w:val="both"/>
        <w:rPr>
          <w:b/>
          <w:sz w:val="24"/>
          <w:szCs w:val="24"/>
        </w:rPr>
      </w:pPr>
      <w:r w:rsidRPr="001C106D">
        <w:rPr>
          <w:b/>
          <w:sz w:val="24"/>
          <w:szCs w:val="24"/>
        </w:rPr>
        <w:t>Numbers of images graded</w:t>
      </w:r>
    </w:p>
    <w:p w:rsidR="00F12B3D" w:rsidRDefault="001A72B3" w:rsidP="00871202">
      <w:pPr>
        <w:spacing w:line="480" w:lineRule="auto"/>
        <w:jc w:val="both"/>
        <w:rPr>
          <w:sz w:val="24"/>
          <w:szCs w:val="24"/>
        </w:rPr>
      </w:pPr>
      <w:r w:rsidRPr="001C106D">
        <w:rPr>
          <w:sz w:val="24"/>
          <w:szCs w:val="24"/>
        </w:rPr>
        <w:t>The o</w:t>
      </w:r>
      <w:r w:rsidR="00475EE5" w:rsidRPr="001C106D">
        <w:rPr>
          <w:sz w:val="24"/>
          <w:szCs w:val="24"/>
        </w:rPr>
        <w:t xml:space="preserve">bservers </w:t>
      </w:r>
      <w:r w:rsidR="008C7B70" w:rsidRPr="001C106D">
        <w:rPr>
          <w:sz w:val="24"/>
          <w:szCs w:val="24"/>
        </w:rPr>
        <w:t>analysed a median (interquartile range) of 129 (</w:t>
      </w:r>
      <w:r w:rsidR="009B6501" w:rsidRPr="001C106D">
        <w:rPr>
          <w:sz w:val="24"/>
          <w:szCs w:val="24"/>
        </w:rPr>
        <w:t>117-167</w:t>
      </w:r>
      <w:r w:rsidR="008C7B70" w:rsidRPr="001C106D">
        <w:rPr>
          <w:sz w:val="24"/>
          <w:szCs w:val="24"/>
        </w:rPr>
        <w:t xml:space="preserve">) images each. In total, the pool of 10 </w:t>
      </w:r>
      <w:r w:rsidR="00475EE5" w:rsidRPr="001C106D">
        <w:rPr>
          <w:sz w:val="24"/>
          <w:szCs w:val="24"/>
        </w:rPr>
        <w:t xml:space="preserve">observers </w:t>
      </w:r>
      <w:r w:rsidR="008C7B70" w:rsidRPr="001C106D">
        <w:rPr>
          <w:sz w:val="24"/>
          <w:szCs w:val="24"/>
        </w:rPr>
        <w:t xml:space="preserve">returned </w:t>
      </w:r>
      <w:r w:rsidR="00707101" w:rsidRPr="001C106D">
        <w:rPr>
          <w:sz w:val="24"/>
          <w:szCs w:val="24"/>
        </w:rPr>
        <w:t>3401 image evaluations</w:t>
      </w:r>
      <w:r w:rsidR="00934FDF" w:rsidRPr="001C106D">
        <w:rPr>
          <w:sz w:val="24"/>
          <w:szCs w:val="24"/>
        </w:rPr>
        <w:t xml:space="preserve"> from 16</w:t>
      </w:r>
      <w:r w:rsidR="00C72972" w:rsidRPr="001C106D">
        <w:rPr>
          <w:sz w:val="24"/>
          <w:szCs w:val="24"/>
        </w:rPr>
        <w:t>5</w:t>
      </w:r>
      <w:r w:rsidR="00934FDF" w:rsidRPr="001C106D">
        <w:rPr>
          <w:sz w:val="24"/>
          <w:szCs w:val="24"/>
        </w:rPr>
        <w:t xml:space="preserve">0 unique </w:t>
      </w:r>
      <w:r w:rsidR="008975A3" w:rsidRPr="001C106D">
        <w:rPr>
          <w:sz w:val="24"/>
          <w:szCs w:val="24"/>
        </w:rPr>
        <w:t>nailfold images</w:t>
      </w:r>
      <w:r w:rsidR="00707101" w:rsidRPr="001C106D">
        <w:rPr>
          <w:sz w:val="24"/>
          <w:szCs w:val="24"/>
        </w:rPr>
        <w:t xml:space="preserve">, with 2731 </w:t>
      </w:r>
      <w:r w:rsidR="00554887" w:rsidRPr="001C106D">
        <w:rPr>
          <w:sz w:val="24"/>
          <w:szCs w:val="24"/>
        </w:rPr>
        <w:t xml:space="preserve">evaluations </w:t>
      </w:r>
      <w:r w:rsidR="00644D3B" w:rsidRPr="001C106D">
        <w:rPr>
          <w:sz w:val="24"/>
          <w:szCs w:val="24"/>
        </w:rPr>
        <w:t xml:space="preserve">(80%) </w:t>
      </w:r>
      <w:r w:rsidR="00027381" w:rsidRPr="001C106D">
        <w:rPr>
          <w:sz w:val="24"/>
          <w:szCs w:val="24"/>
        </w:rPr>
        <w:t>having 2 or more vessels identified</w:t>
      </w:r>
      <w:r w:rsidR="003B37E0" w:rsidRPr="001C106D">
        <w:rPr>
          <w:sz w:val="24"/>
          <w:szCs w:val="24"/>
        </w:rPr>
        <w:t>.</w:t>
      </w:r>
      <w:r w:rsidR="00707101" w:rsidRPr="001C106D">
        <w:rPr>
          <w:sz w:val="24"/>
          <w:szCs w:val="24"/>
        </w:rPr>
        <w:t xml:space="preserve"> </w:t>
      </w:r>
      <w:r w:rsidR="00D31D79" w:rsidRPr="001C106D">
        <w:rPr>
          <w:sz w:val="24"/>
          <w:szCs w:val="24"/>
        </w:rPr>
        <w:t>Table 2 details the number of images that each observer evaluated, broken down by diagnosis category and percentage proportion of each observer</w:t>
      </w:r>
      <w:r w:rsidR="00AE6CEA" w:rsidRPr="001C106D">
        <w:rPr>
          <w:sz w:val="24"/>
          <w:szCs w:val="24"/>
        </w:rPr>
        <w:t>’</w:t>
      </w:r>
      <w:r w:rsidR="00D31D79" w:rsidRPr="001C106D">
        <w:rPr>
          <w:sz w:val="24"/>
          <w:szCs w:val="24"/>
        </w:rPr>
        <w:t xml:space="preserve">s total. </w:t>
      </w:r>
      <w:r w:rsidR="00AE6CEA" w:rsidRPr="001C106D">
        <w:rPr>
          <w:sz w:val="24"/>
          <w:szCs w:val="24"/>
        </w:rPr>
        <w:t>A</w:t>
      </w:r>
      <w:r w:rsidR="00D31D79" w:rsidRPr="001C106D">
        <w:rPr>
          <w:sz w:val="24"/>
          <w:szCs w:val="24"/>
        </w:rPr>
        <w:t xml:space="preserve">lthough observers evaluated </w:t>
      </w:r>
      <w:r w:rsidR="00AE6CEA" w:rsidRPr="001C106D">
        <w:rPr>
          <w:sz w:val="24"/>
          <w:szCs w:val="24"/>
        </w:rPr>
        <w:t>very</w:t>
      </w:r>
      <w:r w:rsidR="00D31D79" w:rsidRPr="001C106D">
        <w:rPr>
          <w:sz w:val="24"/>
          <w:szCs w:val="24"/>
        </w:rPr>
        <w:t xml:space="preserve"> different numbers of images, the division between the diagnosis categories was broadly </w:t>
      </w:r>
      <w:r w:rsidR="005A0C7B" w:rsidRPr="001C106D">
        <w:rPr>
          <w:sz w:val="24"/>
          <w:szCs w:val="24"/>
        </w:rPr>
        <w:t xml:space="preserve">similar </w:t>
      </w:r>
      <w:r w:rsidR="00D31D79" w:rsidRPr="001C106D">
        <w:rPr>
          <w:sz w:val="24"/>
          <w:szCs w:val="24"/>
        </w:rPr>
        <w:t>for all.</w:t>
      </w:r>
    </w:p>
    <w:p w:rsidR="00515867" w:rsidRDefault="00515867">
      <w:r>
        <w:br w:type="page"/>
      </w:r>
    </w:p>
    <w:p w:rsidR="00515867" w:rsidRPr="00B94EB6" w:rsidRDefault="00515867" w:rsidP="00515867">
      <w:r w:rsidRPr="00B94EB6">
        <w:lastRenderedPageBreak/>
        <w:t>Table 2 – Number and proportion of images evaluated at baseline by observer and diagnosis</w:t>
      </w:r>
    </w:p>
    <w:tbl>
      <w:tblPr>
        <w:tblStyle w:val="LightShading"/>
        <w:tblW w:w="5000" w:type="pct"/>
        <w:tblBorders>
          <w:left w:val="single" w:sz="4" w:space="0" w:color="auto"/>
          <w:right w:val="single" w:sz="4" w:space="0" w:color="auto"/>
          <w:insideH w:val="single" w:sz="4" w:space="0" w:color="auto"/>
        </w:tblBorders>
        <w:tblLook w:val="04A0" w:firstRow="1" w:lastRow="0" w:firstColumn="1" w:lastColumn="0" w:noHBand="0" w:noVBand="1"/>
      </w:tblPr>
      <w:tblGrid>
        <w:gridCol w:w="1539"/>
        <w:gridCol w:w="1539"/>
        <w:gridCol w:w="1540"/>
        <w:gridCol w:w="1540"/>
        <w:gridCol w:w="1542"/>
        <w:gridCol w:w="1542"/>
      </w:tblGrid>
      <w:tr w:rsidR="00515867" w:rsidRPr="001C106D" w:rsidTr="0051586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Observer</w:t>
            </w:r>
          </w:p>
        </w:tc>
        <w:tc>
          <w:tcPr>
            <w:tcW w:w="83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B94EB6">
              <w:rPr>
                <w:rFonts w:eastAsia="Times New Roman" w:cs="Times New Roman"/>
                <w:color w:val="000000"/>
              </w:rPr>
              <w:t>Healthy Control (number [observer percentage])</w:t>
            </w:r>
          </w:p>
        </w:tc>
        <w:tc>
          <w:tcPr>
            <w:tcW w:w="83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B94EB6">
              <w:rPr>
                <w:rFonts w:eastAsia="Times New Roman" w:cs="Times New Roman"/>
                <w:color w:val="000000"/>
              </w:rPr>
              <w:t>PRP (number [observer percentage])</w:t>
            </w:r>
          </w:p>
        </w:tc>
        <w:tc>
          <w:tcPr>
            <w:tcW w:w="83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proofErr w:type="spellStart"/>
            <w:r w:rsidRPr="00B94EB6">
              <w:rPr>
                <w:rFonts w:eastAsia="Times New Roman" w:cs="Times New Roman"/>
                <w:color w:val="000000"/>
              </w:rPr>
              <w:t>SSc</w:t>
            </w:r>
            <w:proofErr w:type="spellEnd"/>
            <w:r w:rsidRPr="00B94EB6">
              <w:rPr>
                <w:rFonts w:eastAsia="Times New Roman" w:cs="Times New Roman"/>
                <w:color w:val="000000"/>
              </w:rPr>
              <w:t xml:space="preserve"> (number [observer percentage])</w:t>
            </w:r>
          </w:p>
        </w:tc>
        <w:tc>
          <w:tcPr>
            <w:tcW w:w="83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B94EB6">
              <w:rPr>
                <w:rFonts w:eastAsia="Times New Roman" w:cs="Times New Roman"/>
                <w:color w:val="000000"/>
              </w:rPr>
              <w:t>Total</w:t>
            </w:r>
          </w:p>
        </w:tc>
        <w:tc>
          <w:tcPr>
            <w:tcW w:w="83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B94EB6">
              <w:rPr>
                <w:rFonts w:eastAsia="Times New Roman" w:cs="Times New Roman"/>
                <w:color w:val="000000"/>
              </w:rPr>
              <w:t>Proportion of total evaluation pool (%)</w:t>
            </w:r>
          </w:p>
        </w:tc>
      </w:tr>
      <w:tr w:rsidR="00515867" w:rsidRPr="001C106D" w:rsidTr="005158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1</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46 (27.2)</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32 (18.9)</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91 (53.8)</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169</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5.0</w:t>
            </w:r>
          </w:p>
        </w:tc>
      </w:tr>
      <w:tr w:rsidR="00515867" w:rsidRPr="001C106D" w:rsidTr="00515867">
        <w:trPr>
          <w:cantSplit/>
        </w:trPr>
        <w:tc>
          <w:tcPr>
            <w:cnfStyle w:val="001000000000" w:firstRow="0" w:lastRow="0" w:firstColumn="1" w:lastColumn="0" w:oddVBand="0" w:evenVBand="0" w:oddHBand="0" w:evenHBand="0" w:firstRowFirstColumn="0" w:firstRowLastColumn="0" w:lastRowFirstColumn="0" w:lastRowLastColumn="0"/>
            <w:tcW w:w="833" w:type="pct"/>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2</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18 (18.4)</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20 (20.4)</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60 (61.2)</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98</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2.9</w:t>
            </w:r>
          </w:p>
        </w:tc>
      </w:tr>
      <w:tr w:rsidR="00515867" w:rsidRPr="001C106D" w:rsidTr="005158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3</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20 (16.7)</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20 (16.7)</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80 (66.7)</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120</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3.5</w:t>
            </w:r>
          </w:p>
        </w:tc>
      </w:tr>
      <w:tr w:rsidR="00515867" w:rsidRPr="001C106D" w:rsidTr="00515867">
        <w:trPr>
          <w:cantSplit/>
        </w:trPr>
        <w:tc>
          <w:tcPr>
            <w:cnfStyle w:val="001000000000" w:firstRow="0" w:lastRow="0" w:firstColumn="1" w:lastColumn="0" w:oddVBand="0" w:evenVBand="0" w:oddHBand="0" w:evenHBand="0" w:firstRowFirstColumn="0" w:firstRowLastColumn="0" w:lastRowFirstColumn="0" w:lastRowLastColumn="0"/>
            <w:tcW w:w="833" w:type="pct"/>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4</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20 (17.5)</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20 (17.5)</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74 (64.9)</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114</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3.4</w:t>
            </w:r>
          </w:p>
        </w:tc>
      </w:tr>
      <w:tr w:rsidR="00515867" w:rsidRPr="001C106D" w:rsidTr="005158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5</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26 (21.8)</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20 (16.8)</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73 (61.3)</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119</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3.5</w:t>
            </w:r>
          </w:p>
        </w:tc>
      </w:tr>
      <w:tr w:rsidR="00515867" w:rsidRPr="001C106D" w:rsidTr="00515867">
        <w:trPr>
          <w:cantSplit/>
        </w:trPr>
        <w:tc>
          <w:tcPr>
            <w:cnfStyle w:val="001000000000" w:firstRow="0" w:lastRow="0" w:firstColumn="1" w:lastColumn="0" w:oddVBand="0" w:evenVBand="0" w:oddHBand="0" w:evenHBand="0" w:firstRowFirstColumn="0" w:firstRowLastColumn="0" w:lastRowFirstColumn="0" w:lastRowLastColumn="0"/>
            <w:tcW w:w="833" w:type="pct"/>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6</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36 (26.3)</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37 (27.0)</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64 (46.7)</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137</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4.0</w:t>
            </w:r>
          </w:p>
        </w:tc>
      </w:tr>
      <w:tr w:rsidR="00515867" w:rsidRPr="001C106D" w:rsidTr="005158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7</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228 (31.3)</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92 (12.6)</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408 (56.0)</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728</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21.4</w:t>
            </w:r>
          </w:p>
        </w:tc>
      </w:tr>
      <w:tr w:rsidR="00515867" w:rsidRPr="001C106D" w:rsidTr="00515867">
        <w:trPr>
          <w:cantSplit/>
        </w:trPr>
        <w:tc>
          <w:tcPr>
            <w:cnfStyle w:val="001000000000" w:firstRow="0" w:lastRow="0" w:firstColumn="1" w:lastColumn="0" w:oddVBand="0" w:evenVBand="0" w:oddHBand="0" w:evenHBand="0" w:firstRowFirstColumn="0" w:firstRowLastColumn="0" w:lastRowFirstColumn="0" w:lastRowLastColumn="0"/>
            <w:tcW w:w="833" w:type="pct"/>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8</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20 (17.2)</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21 (18.1)</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75 (64.7)</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116</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3.4</w:t>
            </w:r>
          </w:p>
        </w:tc>
      </w:tr>
      <w:tr w:rsidR="00515867" w:rsidRPr="001C106D" w:rsidTr="005158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9</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416 (25.4)</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253 (15.4)</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972 (59.2)</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1641</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48.3</w:t>
            </w:r>
          </w:p>
        </w:tc>
      </w:tr>
      <w:tr w:rsidR="00515867" w:rsidRPr="001C106D" w:rsidTr="00515867">
        <w:trPr>
          <w:cantSplit/>
        </w:trPr>
        <w:tc>
          <w:tcPr>
            <w:cnfStyle w:val="001000000000" w:firstRow="0" w:lastRow="0" w:firstColumn="1" w:lastColumn="0" w:oddVBand="0" w:evenVBand="0" w:oddHBand="0" w:evenHBand="0" w:firstRowFirstColumn="0" w:firstRowLastColumn="0" w:lastRowFirstColumn="0" w:lastRowLastColumn="0"/>
            <w:tcW w:w="833" w:type="pct"/>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10</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33 (20.8)</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37 (23.3)</w:t>
            </w:r>
          </w:p>
        </w:tc>
        <w:tc>
          <w:tcPr>
            <w:tcW w:w="833"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89 (56)</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159</w:t>
            </w:r>
          </w:p>
        </w:tc>
        <w:tc>
          <w:tcPr>
            <w:tcW w:w="834" w:type="pct"/>
            <w:shd w:val="clear" w:color="auto" w:fill="FFFFFF" w:themeFill="background1"/>
            <w:vAlign w:val="center"/>
          </w:tcPr>
          <w:p w:rsidR="00515867" w:rsidRPr="00B94EB6" w:rsidRDefault="00515867" w:rsidP="00A215F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4.7</w:t>
            </w:r>
          </w:p>
        </w:tc>
      </w:tr>
      <w:tr w:rsidR="00515867" w:rsidRPr="001C106D" w:rsidTr="005158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rPr>
                <w:rFonts w:eastAsia="Times New Roman" w:cs="Times New Roman"/>
                <w:b w:val="0"/>
                <w:bCs w:val="0"/>
                <w:color w:val="000000"/>
              </w:rPr>
            </w:pPr>
            <w:r w:rsidRPr="00B94EB6">
              <w:rPr>
                <w:rFonts w:eastAsia="Times New Roman" w:cs="Times New Roman"/>
                <w:color w:val="000000"/>
              </w:rPr>
              <w:t>Total image evaluations (mean observer percentage)</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863 (22.3)</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552 (18.7)</w:t>
            </w:r>
          </w:p>
        </w:tc>
        <w:tc>
          <w:tcPr>
            <w:tcW w:w="833"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1986 (59.0)</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3401</w:t>
            </w:r>
          </w:p>
        </w:tc>
        <w:tc>
          <w:tcPr>
            <w:tcW w:w="834" w:type="pct"/>
            <w:tcBorders>
              <w:left w:val="none" w:sz="0" w:space="0" w:color="auto"/>
              <w:right w:val="none" w:sz="0" w:space="0" w:color="auto"/>
            </w:tcBorders>
            <w:shd w:val="clear" w:color="auto" w:fill="FFFFFF" w:themeFill="background1"/>
            <w:vAlign w:val="center"/>
          </w:tcPr>
          <w:p w:rsidR="00515867" w:rsidRPr="00B94EB6" w:rsidRDefault="00515867" w:rsidP="00A215F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94EB6">
              <w:rPr>
                <w:rFonts w:eastAsia="Times New Roman" w:cs="Times New Roman"/>
                <w:color w:val="000000"/>
              </w:rPr>
              <w:t>100.0</w:t>
            </w:r>
          </w:p>
        </w:tc>
      </w:tr>
    </w:tbl>
    <w:p w:rsidR="00515867" w:rsidRPr="00B94EB6" w:rsidRDefault="00515867" w:rsidP="00515867">
      <w:pPr>
        <w:rPr>
          <w:sz w:val="24"/>
          <w:szCs w:val="24"/>
        </w:rPr>
      </w:pPr>
      <w:r w:rsidRPr="00B94EB6">
        <w:rPr>
          <w:sz w:val="24"/>
          <w:szCs w:val="24"/>
        </w:rPr>
        <w:br w:type="page"/>
      </w:r>
    </w:p>
    <w:p w:rsidR="00D07CE8" w:rsidRPr="001C106D" w:rsidRDefault="00934FDF" w:rsidP="00871202">
      <w:pPr>
        <w:spacing w:line="480" w:lineRule="auto"/>
        <w:jc w:val="both"/>
        <w:rPr>
          <w:i/>
          <w:sz w:val="24"/>
          <w:szCs w:val="24"/>
        </w:rPr>
      </w:pPr>
      <w:r w:rsidRPr="001C106D">
        <w:rPr>
          <w:sz w:val="24"/>
          <w:szCs w:val="24"/>
        </w:rPr>
        <w:lastRenderedPageBreak/>
        <w:t>Of the 16</w:t>
      </w:r>
      <w:r w:rsidR="00C72972" w:rsidRPr="001C106D">
        <w:rPr>
          <w:sz w:val="24"/>
          <w:szCs w:val="24"/>
        </w:rPr>
        <w:t>5</w:t>
      </w:r>
      <w:r w:rsidRPr="001C106D">
        <w:rPr>
          <w:sz w:val="24"/>
          <w:szCs w:val="24"/>
        </w:rPr>
        <w:t xml:space="preserve">0 unique, imaged </w:t>
      </w:r>
      <w:proofErr w:type="spellStart"/>
      <w:r w:rsidRPr="001C106D">
        <w:rPr>
          <w:sz w:val="24"/>
          <w:szCs w:val="24"/>
        </w:rPr>
        <w:t>nailfolds</w:t>
      </w:r>
      <w:proofErr w:type="spellEnd"/>
      <w:r w:rsidRPr="001C106D">
        <w:rPr>
          <w:sz w:val="24"/>
          <w:szCs w:val="24"/>
        </w:rPr>
        <w:t xml:space="preserve"> evaluated by at least one </w:t>
      </w:r>
      <w:r w:rsidR="000D6B6C" w:rsidRPr="001C106D">
        <w:rPr>
          <w:sz w:val="24"/>
          <w:szCs w:val="24"/>
        </w:rPr>
        <w:t>observer</w:t>
      </w:r>
      <w:r w:rsidRPr="001C106D">
        <w:rPr>
          <w:sz w:val="24"/>
          <w:szCs w:val="24"/>
        </w:rPr>
        <w:t xml:space="preserve">, 358 (22%) images had a repeat evaluation by the same </w:t>
      </w:r>
      <w:r w:rsidR="000D6B6C" w:rsidRPr="001C106D">
        <w:rPr>
          <w:sz w:val="24"/>
          <w:szCs w:val="24"/>
        </w:rPr>
        <w:t xml:space="preserve">observer </w:t>
      </w:r>
      <w:r w:rsidRPr="001C106D">
        <w:rPr>
          <w:sz w:val="24"/>
          <w:szCs w:val="24"/>
        </w:rPr>
        <w:t xml:space="preserve">and 904 (57%) were evaluated by at least two </w:t>
      </w:r>
      <w:r w:rsidR="000D6B6C" w:rsidRPr="001C106D">
        <w:rPr>
          <w:sz w:val="24"/>
          <w:szCs w:val="24"/>
        </w:rPr>
        <w:t>observers</w:t>
      </w:r>
      <w:r w:rsidRPr="001C106D">
        <w:rPr>
          <w:sz w:val="24"/>
          <w:szCs w:val="24"/>
        </w:rPr>
        <w:t xml:space="preserve">, </w:t>
      </w:r>
      <w:r w:rsidR="00D9194E" w:rsidRPr="001C106D">
        <w:rPr>
          <w:sz w:val="24"/>
          <w:szCs w:val="24"/>
        </w:rPr>
        <w:t>with</w:t>
      </w:r>
      <w:r w:rsidR="00F8136C" w:rsidRPr="001C106D">
        <w:rPr>
          <w:sz w:val="24"/>
          <w:szCs w:val="24"/>
        </w:rPr>
        <w:t xml:space="preserve"> a total of</w:t>
      </w:r>
      <w:r w:rsidRPr="001C106D">
        <w:rPr>
          <w:sz w:val="24"/>
          <w:szCs w:val="24"/>
        </w:rPr>
        <w:t xml:space="preserve"> 951 (59%) images contribut</w:t>
      </w:r>
      <w:r w:rsidR="00F8136C" w:rsidRPr="001C106D">
        <w:rPr>
          <w:sz w:val="24"/>
          <w:szCs w:val="24"/>
        </w:rPr>
        <w:t>ing</w:t>
      </w:r>
      <w:r w:rsidRPr="001C106D">
        <w:rPr>
          <w:sz w:val="24"/>
          <w:szCs w:val="24"/>
        </w:rPr>
        <w:t xml:space="preserve"> directly either to intra-</w:t>
      </w:r>
      <w:r w:rsidR="000D6B6C" w:rsidRPr="001C106D">
        <w:rPr>
          <w:sz w:val="24"/>
          <w:szCs w:val="24"/>
        </w:rPr>
        <w:t xml:space="preserve">observer </w:t>
      </w:r>
      <w:r w:rsidRPr="001C106D">
        <w:rPr>
          <w:sz w:val="24"/>
          <w:szCs w:val="24"/>
        </w:rPr>
        <w:t>or inter-</w:t>
      </w:r>
      <w:r w:rsidR="000D6B6C" w:rsidRPr="001C106D">
        <w:rPr>
          <w:sz w:val="24"/>
          <w:szCs w:val="24"/>
        </w:rPr>
        <w:t xml:space="preserve">observer </w:t>
      </w:r>
      <w:r w:rsidRPr="001C106D">
        <w:rPr>
          <w:sz w:val="24"/>
          <w:szCs w:val="24"/>
        </w:rPr>
        <w:t xml:space="preserve">reliability parameter estimates for </w:t>
      </w:r>
      <w:r w:rsidR="00FB1E46" w:rsidRPr="001C106D">
        <w:rPr>
          <w:sz w:val="24"/>
          <w:szCs w:val="24"/>
        </w:rPr>
        <w:t>evalua</w:t>
      </w:r>
      <w:r w:rsidRPr="001C106D">
        <w:rPr>
          <w:sz w:val="24"/>
          <w:szCs w:val="24"/>
        </w:rPr>
        <w:t>bility.</w:t>
      </w:r>
      <w:r w:rsidR="00EE03FA">
        <w:rPr>
          <w:sz w:val="24"/>
          <w:szCs w:val="24"/>
        </w:rPr>
        <w:t xml:space="preserve"> Due to time constraints, it was not possible to have all 1650 images assessed by 2 or more observers.</w:t>
      </w:r>
    </w:p>
    <w:p w:rsidR="003841C2" w:rsidRPr="001C106D" w:rsidRDefault="00FB1E46" w:rsidP="00871202">
      <w:pPr>
        <w:spacing w:line="480" w:lineRule="auto"/>
        <w:jc w:val="both"/>
        <w:rPr>
          <w:b/>
          <w:sz w:val="24"/>
          <w:szCs w:val="24"/>
        </w:rPr>
      </w:pPr>
      <w:r w:rsidRPr="001C106D">
        <w:rPr>
          <w:b/>
          <w:sz w:val="24"/>
          <w:szCs w:val="24"/>
        </w:rPr>
        <w:t>Evaluability (m</w:t>
      </w:r>
      <w:r w:rsidR="00D07CE8" w:rsidRPr="001C106D">
        <w:rPr>
          <w:b/>
          <w:sz w:val="24"/>
          <w:szCs w:val="24"/>
        </w:rPr>
        <w:t>easure a</w:t>
      </w:r>
      <w:r w:rsidR="003841C2" w:rsidRPr="001C106D">
        <w:rPr>
          <w:b/>
          <w:sz w:val="24"/>
          <w:szCs w:val="24"/>
        </w:rPr>
        <w:t>vailability</w:t>
      </w:r>
      <w:r w:rsidRPr="001C106D">
        <w:rPr>
          <w:b/>
          <w:sz w:val="24"/>
          <w:szCs w:val="24"/>
        </w:rPr>
        <w:t>)</w:t>
      </w:r>
    </w:p>
    <w:p w:rsidR="00603EE7" w:rsidRPr="001C106D" w:rsidRDefault="00554887" w:rsidP="00871202">
      <w:pPr>
        <w:spacing w:line="480" w:lineRule="auto"/>
        <w:jc w:val="both"/>
        <w:rPr>
          <w:sz w:val="24"/>
          <w:szCs w:val="24"/>
        </w:rPr>
      </w:pPr>
      <w:r w:rsidRPr="001C106D">
        <w:rPr>
          <w:sz w:val="24"/>
          <w:szCs w:val="24"/>
        </w:rPr>
        <w:t>T</w:t>
      </w:r>
      <w:r w:rsidR="00D109A9" w:rsidRPr="001C106D">
        <w:rPr>
          <w:sz w:val="24"/>
          <w:szCs w:val="24"/>
        </w:rPr>
        <w:t>able 3</w:t>
      </w:r>
      <w:r w:rsidRPr="001C106D">
        <w:rPr>
          <w:sz w:val="24"/>
          <w:szCs w:val="24"/>
        </w:rPr>
        <w:t>(</w:t>
      </w:r>
      <w:proofErr w:type="spellStart"/>
      <w:r w:rsidRPr="001C106D">
        <w:rPr>
          <w:sz w:val="24"/>
          <w:szCs w:val="24"/>
        </w:rPr>
        <w:t>i</w:t>
      </w:r>
      <w:proofErr w:type="spellEnd"/>
      <w:r w:rsidRPr="001C106D">
        <w:rPr>
          <w:sz w:val="24"/>
          <w:szCs w:val="24"/>
        </w:rPr>
        <w:t>)</w:t>
      </w:r>
      <w:r w:rsidR="00D109A9" w:rsidRPr="001C106D">
        <w:rPr>
          <w:sz w:val="24"/>
          <w:szCs w:val="24"/>
        </w:rPr>
        <w:t xml:space="preserve"> shows the </w:t>
      </w:r>
      <w:r w:rsidR="00934FDF" w:rsidRPr="001C106D">
        <w:rPr>
          <w:sz w:val="24"/>
          <w:szCs w:val="24"/>
        </w:rPr>
        <w:t xml:space="preserve">adjusted </w:t>
      </w:r>
      <w:r w:rsidR="00D109A9" w:rsidRPr="001C106D">
        <w:rPr>
          <w:sz w:val="24"/>
          <w:szCs w:val="24"/>
        </w:rPr>
        <w:t>measure availability (as a percentage), along with 95% confidence intervals, for each of the four outcome measures, subdivided by diagnosis.</w:t>
      </w:r>
      <w:r w:rsidR="00722B56">
        <w:rPr>
          <w:sz w:val="24"/>
          <w:szCs w:val="24"/>
        </w:rPr>
        <w:t xml:space="preserve"> </w:t>
      </w:r>
      <w:r w:rsidR="00722B56" w:rsidRPr="00256CF2">
        <w:rPr>
          <w:sz w:val="24"/>
          <w:szCs w:val="24"/>
          <w:highlight w:val="yellow"/>
        </w:rPr>
        <w:t>The p-values in Table 3 relate to the</w:t>
      </w:r>
      <w:r w:rsidR="00722B56" w:rsidRPr="00256CF2">
        <w:rPr>
          <w:highlight w:val="yellow"/>
        </w:rPr>
        <w:t xml:space="preserve"> </w:t>
      </w:r>
      <w:r w:rsidR="00722B56" w:rsidRPr="00256CF2">
        <w:rPr>
          <w:sz w:val="24"/>
          <w:szCs w:val="24"/>
          <w:highlight w:val="yellow"/>
        </w:rPr>
        <w:t>omnibus test that all three groups are different, rather than any particular pair-wise test between the three groups.</w:t>
      </w:r>
      <w:r w:rsidR="007961B7" w:rsidRPr="001C106D">
        <w:rPr>
          <w:sz w:val="24"/>
          <w:szCs w:val="24"/>
        </w:rPr>
        <w:t xml:space="preserve"> </w:t>
      </w:r>
      <w:r w:rsidR="005A0C7B" w:rsidRPr="001C106D">
        <w:rPr>
          <w:sz w:val="24"/>
          <w:szCs w:val="24"/>
        </w:rPr>
        <w:t xml:space="preserve">Availability of measures varied </w:t>
      </w:r>
      <w:r w:rsidR="00C80FE7" w:rsidRPr="001C106D">
        <w:rPr>
          <w:sz w:val="24"/>
          <w:szCs w:val="24"/>
        </w:rPr>
        <w:t>widely</w:t>
      </w:r>
      <w:r w:rsidR="005A0C7B" w:rsidRPr="001C106D">
        <w:rPr>
          <w:sz w:val="24"/>
          <w:szCs w:val="24"/>
        </w:rPr>
        <w:t xml:space="preserve"> between observers</w:t>
      </w:r>
      <w:r w:rsidR="007961B7" w:rsidRPr="001C106D">
        <w:rPr>
          <w:sz w:val="24"/>
          <w:szCs w:val="24"/>
        </w:rPr>
        <w:t xml:space="preserve">. For outcome measures </w:t>
      </w:r>
      <w:r w:rsidR="00ED5F1C" w:rsidRPr="001C106D">
        <w:rPr>
          <w:sz w:val="24"/>
          <w:szCs w:val="24"/>
        </w:rPr>
        <w:t>2</w:t>
      </w:r>
      <w:r w:rsidR="007961B7" w:rsidRPr="001C106D">
        <w:rPr>
          <w:sz w:val="24"/>
          <w:szCs w:val="24"/>
        </w:rPr>
        <w:t xml:space="preserve"> and 4 (</w:t>
      </w:r>
      <w:r w:rsidR="00285CAE" w:rsidRPr="001C106D">
        <w:rPr>
          <w:sz w:val="24"/>
          <w:szCs w:val="24"/>
        </w:rPr>
        <w:t>density</w:t>
      </w:r>
      <w:r w:rsidR="00952276" w:rsidRPr="001C106D">
        <w:rPr>
          <w:sz w:val="24"/>
          <w:szCs w:val="24"/>
        </w:rPr>
        <w:t xml:space="preserve"> and giant</w:t>
      </w:r>
      <w:r w:rsidR="001A72B3" w:rsidRPr="001C106D">
        <w:rPr>
          <w:sz w:val="24"/>
          <w:szCs w:val="24"/>
        </w:rPr>
        <w:t xml:space="preserve"> vessel</w:t>
      </w:r>
      <w:r w:rsidRPr="001C106D">
        <w:rPr>
          <w:sz w:val="24"/>
          <w:szCs w:val="24"/>
        </w:rPr>
        <w:t>s</w:t>
      </w:r>
      <w:r w:rsidR="007961B7" w:rsidRPr="001C106D">
        <w:rPr>
          <w:sz w:val="24"/>
          <w:szCs w:val="24"/>
        </w:rPr>
        <w:t xml:space="preserve">), </w:t>
      </w:r>
      <w:r w:rsidR="00857729" w:rsidRPr="001C106D">
        <w:rPr>
          <w:sz w:val="24"/>
          <w:szCs w:val="24"/>
        </w:rPr>
        <w:t xml:space="preserve">the </w:t>
      </w:r>
      <w:r w:rsidR="007961B7" w:rsidRPr="001C106D">
        <w:rPr>
          <w:sz w:val="24"/>
          <w:szCs w:val="24"/>
        </w:rPr>
        <w:t>range was from 41.0% to 98.0%</w:t>
      </w:r>
      <w:r w:rsidR="004649B5" w:rsidRPr="001C106D">
        <w:rPr>
          <w:sz w:val="24"/>
          <w:szCs w:val="24"/>
        </w:rPr>
        <w:t xml:space="preserve"> across the three diagnosis groups (P=0.06)</w:t>
      </w:r>
      <w:r w:rsidR="007961B7" w:rsidRPr="001C106D">
        <w:rPr>
          <w:sz w:val="24"/>
          <w:szCs w:val="24"/>
        </w:rPr>
        <w:t xml:space="preserve">. For outcome measure </w:t>
      </w:r>
      <w:r w:rsidR="00ED5F1C" w:rsidRPr="001C106D">
        <w:rPr>
          <w:sz w:val="24"/>
          <w:szCs w:val="24"/>
        </w:rPr>
        <w:t>3</w:t>
      </w:r>
      <w:r w:rsidR="007961B7" w:rsidRPr="001C106D">
        <w:rPr>
          <w:sz w:val="24"/>
          <w:szCs w:val="24"/>
        </w:rPr>
        <w:t xml:space="preserve"> (width), </w:t>
      </w:r>
      <w:r w:rsidR="00857729" w:rsidRPr="001C106D">
        <w:rPr>
          <w:sz w:val="24"/>
          <w:szCs w:val="24"/>
        </w:rPr>
        <w:t xml:space="preserve">it </w:t>
      </w:r>
      <w:r w:rsidR="007961B7" w:rsidRPr="001C106D">
        <w:rPr>
          <w:sz w:val="24"/>
          <w:szCs w:val="24"/>
        </w:rPr>
        <w:t xml:space="preserve">was from 38.9% to 96.5% </w:t>
      </w:r>
      <w:r w:rsidR="004649B5" w:rsidRPr="001C106D">
        <w:rPr>
          <w:sz w:val="24"/>
          <w:szCs w:val="24"/>
        </w:rPr>
        <w:t xml:space="preserve">(P=0.12) </w:t>
      </w:r>
      <w:r w:rsidR="007961B7" w:rsidRPr="001C106D">
        <w:rPr>
          <w:sz w:val="24"/>
          <w:szCs w:val="24"/>
        </w:rPr>
        <w:t xml:space="preserve">and for measure </w:t>
      </w:r>
      <w:r w:rsidR="00ED5F1C" w:rsidRPr="001C106D">
        <w:rPr>
          <w:sz w:val="24"/>
          <w:szCs w:val="24"/>
        </w:rPr>
        <w:t>1</w:t>
      </w:r>
      <w:r w:rsidR="007961B7" w:rsidRPr="001C106D">
        <w:rPr>
          <w:sz w:val="24"/>
          <w:szCs w:val="24"/>
        </w:rPr>
        <w:t xml:space="preserve"> (grade), </w:t>
      </w:r>
      <w:r w:rsidR="00857729" w:rsidRPr="001C106D">
        <w:rPr>
          <w:sz w:val="24"/>
          <w:szCs w:val="24"/>
        </w:rPr>
        <w:t xml:space="preserve">it </w:t>
      </w:r>
      <w:r w:rsidR="007961B7" w:rsidRPr="001C106D">
        <w:rPr>
          <w:sz w:val="24"/>
          <w:szCs w:val="24"/>
        </w:rPr>
        <w:t>was from 18.5% to 78.1%</w:t>
      </w:r>
      <w:r w:rsidR="004649B5" w:rsidRPr="001C106D">
        <w:rPr>
          <w:sz w:val="24"/>
          <w:szCs w:val="24"/>
        </w:rPr>
        <w:t xml:space="preserve"> (P=0.81)</w:t>
      </w:r>
      <w:r w:rsidR="007961B7" w:rsidRPr="001C106D">
        <w:rPr>
          <w:sz w:val="24"/>
          <w:szCs w:val="24"/>
        </w:rPr>
        <w:t xml:space="preserve">. One observer was consistently and appreciably lower in these rates than others, excluding this observer gave a minimum rate of availability for the above figures of </w:t>
      </w:r>
      <w:r w:rsidR="00ED5F1C" w:rsidRPr="001C106D">
        <w:rPr>
          <w:sz w:val="24"/>
          <w:szCs w:val="24"/>
        </w:rPr>
        <w:t xml:space="preserve">34.3%, </w:t>
      </w:r>
      <w:r w:rsidR="007961B7" w:rsidRPr="001C106D">
        <w:rPr>
          <w:sz w:val="24"/>
          <w:szCs w:val="24"/>
        </w:rPr>
        <w:t>52.0%, 51.7%</w:t>
      </w:r>
      <w:r w:rsidR="00F97CF6" w:rsidRPr="001C106D">
        <w:rPr>
          <w:sz w:val="24"/>
          <w:szCs w:val="24"/>
        </w:rPr>
        <w:t>,</w:t>
      </w:r>
      <w:r w:rsidR="00ED5F1C" w:rsidRPr="001C106D">
        <w:rPr>
          <w:sz w:val="24"/>
          <w:szCs w:val="24"/>
        </w:rPr>
        <w:t xml:space="preserve"> </w:t>
      </w:r>
      <w:r w:rsidR="00F97CF6" w:rsidRPr="001C106D">
        <w:rPr>
          <w:sz w:val="24"/>
          <w:szCs w:val="24"/>
        </w:rPr>
        <w:t>and 52.0%</w:t>
      </w:r>
      <w:r w:rsidR="007961B7" w:rsidRPr="001C106D">
        <w:rPr>
          <w:sz w:val="24"/>
          <w:szCs w:val="24"/>
        </w:rPr>
        <w:t>.</w:t>
      </w:r>
    </w:p>
    <w:p w:rsidR="007961B7" w:rsidRDefault="00603EE7" w:rsidP="00871202">
      <w:pPr>
        <w:spacing w:line="480" w:lineRule="auto"/>
        <w:jc w:val="both"/>
        <w:rPr>
          <w:sz w:val="24"/>
          <w:szCs w:val="24"/>
        </w:rPr>
      </w:pPr>
      <w:r w:rsidRPr="001C106D">
        <w:rPr>
          <w:sz w:val="24"/>
          <w:szCs w:val="24"/>
        </w:rPr>
        <w:t xml:space="preserve">For the 3401 image evaluations producing an overall image grade, “Non-specific” was the most frequent category: 34.6%, 28.3% and 38.9% for healthy controls, PRP and patients with </w:t>
      </w:r>
      <w:proofErr w:type="spellStart"/>
      <w:r w:rsidRPr="001C106D">
        <w:rPr>
          <w:sz w:val="24"/>
          <w:szCs w:val="24"/>
        </w:rPr>
        <w:t>SSc</w:t>
      </w:r>
      <w:proofErr w:type="spellEnd"/>
      <w:r w:rsidRPr="001C106D">
        <w:rPr>
          <w:sz w:val="24"/>
          <w:szCs w:val="24"/>
        </w:rPr>
        <w:t xml:space="preserve"> respectively, with an “</w:t>
      </w:r>
      <w:proofErr w:type="spellStart"/>
      <w:r w:rsidRPr="001C106D">
        <w:rPr>
          <w:sz w:val="24"/>
          <w:szCs w:val="24"/>
        </w:rPr>
        <w:t>Ungradeable</w:t>
      </w:r>
      <w:proofErr w:type="spellEnd"/>
      <w:r w:rsidRPr="001C106D">
        <w:rPr>
          <w:sz w:val="24"/>
          <w:szCs w:val="24"/>
        </w:rPr>
        <w:t xml:space="preserve"> quality” given for 18.5%, 20.0% and 15.0% of image evaluations for the respective diagnosis groups.</w:t>
      </w:r>
    </w:p>
    <w:p w:rsidR="00515867" w:rsidRDefault="00515867">
      <w:pPr>
        <w:rPr>
          <w:sz w:val="24"/>
          <w:szCs w:val="24"/>
        </w:rPr>
      </w:pPr>
      <w:r>
        <w:rPr>
          <w:sz w:val="24"/>
          <w:szCs w:val="24"/>
        </w:rPr>
        <w:br w:type="page"/>
      </w:r>
    </w:p>
    <w:p w:rsidR="00515867" w:rsidRPr="00B94EB6" w:rsidRDefault="00515867" w:rsidP="00515867">
      <w:pPr>
        <w:jc w:val="both"/>
        <w:rPr>
          <w:sz w:val="24"/>
          <w:szCs w:val="24"/>
        </w:rPr>
      </w:pPr>
      <w:r w:rsidRPr="00B94EB6">
        <w:rPr>
          <w:sz w:val="24"/>
          <w:szCs w:val="24"/>
        </w:rPr>
        <w:lastRenderedPageBreak/>
        <w:t>Table 3 – (</w:t>
      </w:r>
      <w:proofErr w:type="spellStart"/>
      <w:r w:rsidRPr="00B94EB6">
        <w:rPr>
          <w:sz w:val="24"/>
          <w:szCs w:val="24"/>
        </w:rPr>
        <w:t>i</w:t>
      </w:r>
      <w:proofErr w:type="spellEnd"/>
      <w:r w:rsidRPr="00B94EB6">
        <w:rPr>
          <w:sz w:val="24"/>
          <w:szCs w:val="24"/>
        </w:rPr>
        <w:t xml:space="preserve">) Adjusted (mean) probability for availability of each outcome measure, (ii) Adjusted mean value by participant disease category. Fixed-effects estimates are from mixed-effects linear regression on each image (conditional on each measure being measurable - (ii) only) </w:t>
      </w:r>
    </w:p>
    <w:tbl>
      <w:tblPr>
        <w:tblStyle w:val="TableGrid"/>
        <w:tblW w:w="0" w:type="auto"/>
        <w:tblLook w:val="04A0" w:firstRow="1" w:lastRow="0" w:firstColumn="1" w:lastColumn="0" w:noHBand="0" w:noVBand="1"/>
      </w:tblPr>
      <w:tblGrid>
        <w:gridCol w:w="1668"/>
        <w:gridCol w:w="940"/>
        <w:gridCol w:w="1469"/>
        <w:gridCol w:w="627"/>
        <w:gridCol w:w="1609"/>
        <w:gridCol w:w="607"/>
        <w:gridCol w:w="1175"/>
        <w:gridCol w:w="1147"/>
      </w:tblGrid>
      <w:tr w:rsidR="00515867" w:rsidRPr="001C106D" w:rsidTr="00A215F1">
        <w:tc>
          <w:tcPr>
            <w:tcW w:w="1668" w:type="dxa"/>
            <w:tcBorders>
              <w:right w:val="nil"/>
            </w:tcBorders>
            <w:shd w:val="clear" w:color="auto" w:fill="FFFFFF" w:themeFill="background1"/>
            <w:vAlign w:val="center"/>
          </w:tcPr>
          <w:p w:rsidR="00515867" w:rsidRPr="00B94EB6" w:rsidRDefault="00515867" w:rsidP="00A215F1">
            <w:pPr>
              <w:spacing w:after="200" w:line="276" w:lineRule="auto"/>
              <w:rPr>
                <w:rFonts w:ascii="Garamond" w:hAnsi="Garamond"/>
                <w:sz w:val="24"/>
                <w:szCs w:val="24"/>
                <w:lang w:eastAsia="zh-CN"/>
              </w:rPr>
            </w:pPr>
          </w:p>
        </w:tc>
        <w:tc>
          <w:tcPr>
            <w:tcW w:w="940" w:type="dxa"/>
            <w:tcBorders>
              <w:left w:val="nil"/>
              <w:right w:val="nil"/>
            </w:tcBorders>
            <w:shd w:val="clear" w:color="auto" w:fill="FFFFFF" w:themeFill="background1"/>
            <w:vAlign w:val="bottom"/>
          </w:tcPr>
          <w:p w:rsidR="00515867" w:rsidRPr="00DB3384" w:rsidRDefault="00515867" w:rsidP="00A215F1">
            <w:pPr>
              <w:spacing w:after="200" w:line="276" w:lineRule="auto"/>
              <w:jc w:val="center"/>
              <w:rPr>
                <w:b/>
              </w:rPr>
            </w:pPr>
            <w:r w:rsidRPr="00DB3384">
              <w:rPr>
                <w:b/>
              </w:rPr>
              <w:t>Healthy</w:t>
            </w:r>
          </w:p>
          <w:p w:rsidR="00515867" w:rsidRPr="00DB3384" w:rsidRDefault="00515867" w:rsidP="00A215F1">
            <w:pPr>
              <w:spacing w:after="200" w:line="276" w:lineRule="auto"/>
              <w:jc w:val="center"/>
              <w:rPr>
                <w:rFonts w:ascii="Garamond" w:hAnsi="Garamond"/>
                <w:b/>
                <w:lang w:eastAsia="zh-CN"/>
              </w:rPr>
            </w:pPr>
            <w:r w:rsidRPr="00DB3384">
              <w:rPr>
                <w:b/>
              </w:rPr>
              <w:t>Control</w:t>
            </w:r>
          </w:p>
        </w:tc>
        <w:tc>
          <w:tcPr>
            <w:tcW w:w="1469" w:type="dxa"/>
            <w:tcBorders>
              <w:left w:val="nil"/>
              <w:right w:val="nil"/>
            </w:tcBorders>
            <w:shd w:val="clear" w:color="auto" w:fill="FFFFFF" w:themeFill="background1"/>
            <w:vAlign w:val="bottom"/>
          </w:tcPr>
          <w:p w:rsidR="00515867" w:rsidRPr="00DB3384" w:rsidRDefault="00515867" w:rsidP="00A215F1">
            <w:pPr>
              <w:spacing w:after="200" w:line="276" w:lineRule="auto"/>
              <w:jc w:val="center"/>
              <w:rPr>
                <w:rFonts w:ascii="Garamond" w:hAnsi="Garamond"/>
                <w:b/>
                <w:lang w:eastAsia="zh-CN"/>
              </w:rPr>
            </w:pPr>
            <w:r w:rsidRPr="00DB3384">
              <w:rPr>
                <w:b/>
              </w:rPr>
              <w:t>95% CI</w:t>
            </w:r>
          </w:p>
        </w:tc>
        <w:tc>
          <w:tcPr>
            <w:tcW w:w="627" w:type="dxa"/>
            <w:tcBorders>
              <w:left w:val="nil"/>
              <w:right w:val="nil"/>
            </w:tcBorders>
            <w:shd w:val="clear" w:color="auto" w:fill="FFFFFF" w:themeFill="background1"/>
            <w:vAlign w:val="bottom"/>
          </w:tcPr>
          <w:p w:rsidR="00515867" w:rsidRPr="00DB3384" w:rsidRDefault="00515867" w:rsidP="00A215F1">
            <w:pPr>
              <w:spacing w:after="200" w:line="276" w:lineRule="auto"/>
              <w:jc w:val="center"/>
              <w:rPr>
                <w:rFonts w:ascii="Garamond" w:hAnsi="Garamond"/>
                <w:b/>
                <w:lang w:eastAsia="zh-CN"/>
              </w:rPr>
            </w:pPr>
            <w:r w:rsidRPr="00DB3384">
              <w:rPr>
                <w:b/>
              </w:rPr>
              <w:t>PRP</w:t>
            </w:r>
          </w:p>
        </w:tc>
        <w:tc>
          <w:tcPr>
            <w:tcW w:w="1609" w:type="dxa"/>
            <w:tcBorders>
              <w:left w:val="nil"/>
              <w:right w:val="nil"/>
            </w:tcBorders>
            <w:shd w:val="clear" w:color="auto" w:fill="FFFFFF" w:themeFill="background1"/>
            <w:vAlign w:val="bottom"/>
          </w:tcPr>
          <w:p w:rsidR="00515867" w:rsidRPr="00DB3384" w:rsidRDefault="00515867" w:rsidP="00A215F1">
            <w:pPr>
              <w:spacing w:after="200" w:line="276" w:lineRule="auto"/>
              <w:jc w:val="center"/>
              <w:rPr>
                <w:rFonts w:ascii="Garamond" w:hAnsi="Garamond"/>
                <w:b/>
                <w:lang w:eastAsia="zh-CN"/>
              </w:rPr>
            </w:pPr>
            <w:r w:rsidRPr="00DB3384">
              <w:rPr>
                <w:b/>
              </w:rPr>
              <w:t>95% CI</w:t>
            </w:r>
          </w:p>
        </w:tc>
        <w:tc>
          <w:tcPr>
            <w:tcW w:w="607" w:type="dxa"/>
            <w:tcBorders>
              <w:left w:val="nil"/>
              <w:right w:val="nil"/>
            </w:tcBorders>
            <w:shd w:val="clear" w:color="auto" w:fill="FFFFFF" w:themeFill="background1"/>
            <w:vAlign w:val="bottom"/>
          </w:tcPr>
          <w:p w:rsidR="00515867" w:rsidRPr="00DB3384" w:rsidRDefault="00515867" w:rsidP="00A215F1">
            <w:pPr>
              <w:spacing w:after="200" w:line="276" w:lineRule="auto"/>
              <w:jc w:val="center"/>
              <w:rPr>
                <w:rFonts w:ascii="Garamond" w:hAnsi="Garamond"/>
                <w:b/>
                <w:lang w:eastAsia="zh-CN"/>
              </w:rPr>
            </w:pPr>
            <w:proofErr w:type="spellStart"/>
            <w:r w:rsidRPr="00DB3384">
              <w:rPr>
                <w:b/>
              </w:rPr>
              <w:t>SSc</w:t>
            </w:r>
            <w:proofErr w:type="spellEnd"/>
          </w:p>
        </w:tc>
        <w:tc>
          <w:tcPr>
            <w:tcW w:w="1175" w:type="dxa"/>
            <w:tcBorders>
              <w:left w:val="nil"/>
              <w:right w:val="nil"/>
            </w:tcBorders>
            <w:shd w:val="clear" w:color="auto" w:fill="FFFFFF" w:themeFill="background1"/>
            <w:vAlign w:val="bottom"/>
          </w:tcPr>
          <w:p w:rsidR="00515867" w:rsidRPr="00DB3384" w:rsidRDefault="00515867" w:rsidP="00A215F1">
            <w:pPr>
              <w:spacing w:after="200" w:line="276" w:lineRule="auto"/>
              <w:jc w:val="center"/>
              <w:rPr>
                <w:rFonts w:ascii="Garamond" w:hAnsi="Garamond"/>
                <w:b/>
                <w:lang w:eastAsia="zh-CN"/>
              </w:rPr>
            </w:pPr>
            <w:r w:rsidRPr="00DB3384">
              <w:rPr>
                <w:b/>
              </w:rPr>
              <w:t>95% CI</w:t>
            </w:r>
          </w:p>
        </w:tc>
        <w:tc>
          <w:tcPr>
            <w:tcW w:w="1147" w:type="dxa"/>
            <w:tcBorders>
              <w:left w:val="nil"/>
            </w:tcBorders>
            <w:shd w:val="clear" w:color="auto" w:fill="FFFFFF" w:themeFill="background1"/>
            <w:vAlign w:val="bottom"/>
          </w:tcPr>
          <w:p w:rsidR="00515867" w:rsidRPr="00DB3384" w:rsidRDefault="00515867" w:rsidP="00A215F1">
            <w:pPr>
              <w:spacing w:after="200" w:line="276" w:lineRule="auto"/>
              <w:jc w:val="center"/>
              <w:rPr>
                <w:rFonts w:ascii="Garamond" w:hAnsi="Garamond"/>
                <w:b/>
                <w:lang w:eastAsia="zh-CN"/>
              </w:rPr>
            </w:pPr>
            <w:r w:rsidRPr="00DB3384">
              <w:rPr>
                <w:b/>
              </w:rPr>
              <w:t>P (omnibus)</w:t>
            </w:r>
          </w:p>
        </w:tc>
      </w:tr>
      <w:tr w:rsidR="00515867" w:rsidRPr="001C106D" w:rsidTr="00A215F1">
        <w:tc>
          <w:tcPr>
            <w:tcW w:w="9242" w:type="dxa"/>
            <w:gridSpan w:val="8"/>
            <w:tcBorders>
              <w:bottom w:val="single" w:sz="4" w:space="0" w:color="auto"/>
            </w:tcBorders>
            <w:shd w:val="clear" w:color="auto" w:fill="FFFFFF" w:themeFill="background1"/>
            <w:vAlign w:val="center"/>
          </w:tcPr>
          <w:p w:rsidR="00515867" w:rsidRPr="00B94EB6" w:rsidRDefault="00515867" w:rsidP="00A215F1">
            <w:pPr>
              <w:pStyle w:val="ListParagraph"/>
              <w:numPr>
                <w:ilvl w:val="0"/>
                <w:numId w:val="7"/>
              </w:numPr>
              <w:spacing w:after="200" w:line="276" w:lineRule="auto"/>
              <w:rPr>
                <w:rFonts w:ascii="Garamond" w:hAnsi="Garamond"/>
                <w:lang w:eastAsia="zh-CN"/>
              </w:rPr>
            </w:pPr>
            <w:r w:rsidRPr="00B94EB6">
              <w:rPr>
                <w:b/>
                <w:i/>
              </w:rPr>
              <w:t>Measure availability</w:t>
            </w:r>
            <w:r w:rsidRPr="00B94EB6">
              <w:t xml:space="preserve"> </w:t>
            </w:r>
            <w:r w:rsidRPr="00B94EB6">
              <w:rPr>
                <w:b/>
              </w:rPr>
              <w:t>(%)</w:t>
            </w:r>
          </w:p>
        </w:tc>
      </w:tr>
      <w:tr w:rsidR="00515867" w:rsidRPr="001C106D" w:rsidTr="00A215F1">
        <w:tc>
          <w:tcPr>
            <w:tcW w:w="1668" w:type="dxa"/>
            <w:tcBorders>
              <w:top w:val="single" w:sz="4" w:space="0" w:color="auto"/>
              <w:bottom w:val="single" w:sz="4" w:space="0" w:color="auto"/>
              <w:right w:val="nil"/>
            </w:tcBorders>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1. Overall image grade*</w:t>
            </w:r>
          </w:p>
        </w:tc>
        <w:tc>
          <w:tcPr>
            <w:tcW w:w="940"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 xml:space="preserve">47.1  </w:t>
            </w:r>
          </w:p>
        </w:tc>
        <w:tc>
          <w:tcPr>
            <w:tcW w:w="146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34.3, 59.9</w:t>
            </w:r>
          </w:p>
        </w:tc>
        <w:tc>
          <w:tcPr>
            <w:tcW w:w="62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44.3</w:t>
            </w:r>
          </w:p>
        </w:tc>
        <w:tc>
          <w:tcPr>
            <w:tcW w:w="160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32.0 56.6</w:t>
            </w:r>
          </w:p>
        </w:tc>
        <w:tc>
          <w:tcPr>
            <w:tcW w:w="60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46.2</w:t>
            </w:r>
          </w:p>
        </w:tc>
        <w:tc>
          <w:tcPr>
            <w:tcW w:w="1175"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32.2, 60.2</w:t>
            </w:r>
          </w:p>
        </w:tc>
        <w:tc>
          <w:tcPr>
            <w:tcW w:w="1147" w:type="dxa"/>
            <w:tcBorders>
              <w:top w:val="single" w:sz="4" w:space="0" w:color="auto"/>
              <w:left w:val="nil"/>
              <w:bottom w:val="single" w:sz="4" w:space="0" w:color="auto"/>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0.81</w:t>
            </w:r>
          </w:p>
        </w:tc>
      </w:tr>
      <w:tr w:rsidR="00515867" w:rsidRPr="001C106D" w:rsidTr="00A215F1">
        <w:tc>
          <w:tcPr>
            <w:tcW w:w="1668" w:type="dxa"/>
            <w:tcBorders>
              <w:top w:val="single" w:sz="4" w:space="0" w:color="auto"/>
              <w:bottom w:val="single" w:sz="4" w:space="0" w:color="auto"/>
              <w:right w:val="nil"/>
            </w:tcBorders>
            <w:shd w:val="clear" w:color="auto" w:fill="FFFFFF" w:themeFill="background1"/>
            <w:vAlign w:val="center"/>
          </w:tcPr>
          <w:p w:rsidR="00515867" w:rsidRPr="00B94EB6" w:rsidRDefault="00515867" w:rsidP="00A215F1">
            <w:pPr>
              <w:spacing w:after="200" w:line="276" w:lineRule="auto"/>
            </w:pPr>
            <w:r w:rsidRPr="00B94EB6">
              <w:t xml:space="preserve">2. Distal vessel density </w:t>
            </w:r>
          </w:p>
        </w:tc>
        <w:tc>
          <w:tcPr>
            <w:tcW w:w="940"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77.9</w:t>
            </w:r>
          </w:p>
        </w:tc>
        <w:tc>
          <w:tcPr>
            <w:tcW w:w="146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64.0, 91.9</w:t>
            </w:r>
          </w:p>
        </w:tc>
        <w:tc>
          <w:tcPr>
            <w:tcW w:w="62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82.0</w:t>
            </w:r>
          </w:p>
        </w:tc>
        <w:tc>
          <w:tcPr>
            <w:tcW w:w="160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67.5, 96.5</w:t>
            </w:r>
          </w:p>
        </w:tc>
        <w:tc>
          <w:tcPr>
            <w:tcW w:w="60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73.0</w:t>
            </w:r>
          </w:p>
        </w:tc>
        <w:tc>
          <w:tcPr>
            <w:tcW w:w="1175"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59.3, 86.8</w:t>
            </w:r>
          </w:p>
        </w:tc>
        <w:tc>
          <w:tcPr>
            <w:tcW w:w="1147" w:type="dxa"/>
            <w:tcBorders>
              <w:top w:val="single" w:sz="4" w:space="0" w:color="auto"/>
              <w:left w:val="nil"/>
              <w:bottom w:val="single" w:sz="4" w:space="0" w:color="auto"/>
            </w:tcBorders>
            <w:shd w:val="clear" w:color="auto" w:fill="FFFFFF" w:themeFill="background1"/>
            <w:vAlign w:val="center"/>
          </w:tcPr>
          <w:p w:rsidR="00515867" w:rsidRPr="00B94EB6" w:rsidRDefault="00515867" w:rsidP="00A215F1">
            <w:pPr>
              <w:spacing w:after="200" w:line="276" w:lineRule="auto"/>
              <w:jc w:val="center"/>
            </w:pPr>
            <w:r w:rsidRPr="00B94EB6">
              <w:t>0.06</w:t>
            </w:r>
          </w:p>
        </w:tc>
      </w:tr>
      <w:tr w:rsidR="00515867" w:rsidRPr="001C106D" w:rsidTr="00A215F1">
        <w:tc>
          <w:tcPr>
            <w:tcW w:w="1668" w:type="dxa"/>
            <w:tcBorders>
              <w:top w:val="single" w:sz="4" w:space="0" w:color="auto"/>
              <w:bottom w:val="single" w:sz="4" w:space="0" w:color="auto"/>
              <w:right w:val="nil"/>
            </w:tcBorders>
            <w:shd w:val="clear" w:color="auto" w:fill="FFFFFF" w:themeFill="background1"/>
            <w:vAlign w:val="center"/>
          </w:tcPr>
          <w:p w:rsidR="00515867" w:rsidRPr="00B94EB6" w:rsidRDefault="00515867" w:rsidP="00A215F1">
            <w:pPr>
              <w:spacing w:after="200" w:line="276" w:lineRule="auto"/>
            </w:pPr>
            <w:r w:rsidRPr="00B94EB6">
              <w:t>3. Mean distal vessel width</w:t>
            </w:r>
          </w:p>
        </w:tc>
        <w:tc>
          <w:tcPr>
            <w:tcW w:w="940"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76.0</w:t>
            </w:r>
          </w:p>
        </w:tc>
        <w:tc>
          <w:tcPr>
            <w:tcW w:w="146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61.8, 90.1</w:t>
            </w:r>
          </w:p>
        </w:tc>
        <w:tc>
          <w:tcPr>
            <w:tcW w:w="62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 xml:space="preserve">79.6 </w:t>
            </w:r>
          </w:p>
        </w:tc>
        <w:tc>
          <w:tcPr>
            <w:tcW w:w="160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64.5, 94.6</w:t>
            </w:r>
          </w:p>
        </w:tc>
        <w:tc>
          <w:tcPr>
            <w:tcW w:w="60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70.2</w:t>
            </w:r>
          </w:p>
        </w:tc>
        <w:tc>
          <w:tcPr>
            <w:tcW w:w="1175"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56.4, 84.0</w:t>
            </w:r>
          </w:p>
        </w:tc>
        <w:tc>
          <w:tcPr>
            <w:tcW w:w="1147" w:type="dxa"/>
            <w:tcBorders>
              <w:top w:val="single" w:sz="4" w:space="0" w:color="auto"/>
              <w:left w:val="nil"/>
              <w:bottom w:val="single" w:sz="4" w:space="0" w:color="auto"/>
            </w:tcBorders>
            <w:shd w:val="clear" w:color="auto" w:fill="FFFFFF" w:themeFill="background1"/>
            <w:vAlign w:val="center"/>
          </w:tcPr>
          <w:p w:rsidR="00515867" w:rsidRPr="00B94EB6" w:rsidRDefault="00515867" w:rsidP="00A215F1">
            <w:pPr>
              <w:spacing w:after="200" w:line="276" w:lineRule="auto"/>
              <w:jc w:val="center"/>
            </w:pPr>
            <w:r w:rsidRPr="00B94EB6">
              <w:t>0.12</w:t>
            </w:r>
          </w:p>
        </w:tc>
      </w:tr>
      <w:tr w:rsidR="00515867" w:rsidRPr="001C106D" w:rsidTr="00A215F1">
        <w:tc>
          <w:tcPr>
            <w:tcW w:w="1668" w:type="dxa"/>
            <w:tcBorders>
              <w:top w:val="single" w:sz="4" w:space="0" w:color="auto"/>
              <w:right w:val="nil"/>
            </w:tcBorders>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4. Presence or absence of giant capillary</w:t>
            </w:r>
          </w:p>
        </w:tc>
        <w:tc>
          <w:tcPr>
            <w:tcW w:w="940"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77.9</w:t>
            </w:r>
          </w:p>
        </w:tc>
        <w:tc>
          <w:tcPr>
            <w:tcW w:w="1469"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64.0, 91.9</w:t>
            </w:r>
          </w:p>
        </w:tc>
        <w:tc>
          <w:tcPr>
            <w:tcW w:w="627"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82.0</w:t>
            </w:r>
          </w:p>
        </w:tc>
        <w:tc>
          <w:tcPr>
            <w:tcW w:w="1609"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67.5, 96.5</w:t>
            </w:r>
          </w:p>
        </w:tc>
        <w:tc>
          <w:tcPr>
            <w:tcW w:w="607"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 xml:space="preserve">73.0 </w:t>
            </w:r>
          </w:p>
        </w:tc>
        <w:tc>
          <w:tcPr>
            <w:tcW w:w="1175"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59.3, 86.8</w:t>
            </w:r>
          </w:p>
        </w:tc>
        <w:tc>
          <w:tcPr>
            <w:tcW w:w="1147" w:type="dxa"/>
            <w:tcBorders>
              <w:top w:val="single" w:sz="4" w:space="0" w:color="auto"/>
              <w:lef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0.06</w:t>
            </w:r>
          </w:p>
        </w:tc>
      </w:tr>
      <w:tr w:rsidR="00515867" w:rsidRPr="001C106D" w:rsidTr="00A215F1">
        <w:tc>
          <w:tcPr>
            <w:tcW w:w="9242" w:type="dxa"/>
            <w:gridSpan w:val="8"/>
            <w:tcBorders>
              <w:bottom w:val="single" w:sz="4" w:space="0" w:color="auto"/>
            </w:tcBorders>
            <w:shd w:val="clear" w:color="auto" w:fill="FFFFFF" w:themeFill="background1"/>
            <w:vAlign w:val="center"/>
          </w:tcPr>
          <w:p w:rsidR="00515867" w:rsidRPr="00B94EB6" w:rsidRDefault="00515867" w:rsidP="00A215F1">
            <w:pPr>
              <w:pStyle w:val="ListParagraph"/>
              <w:numPr>
                <w:ilvl w:val="0"/>
                <w:numId w:val="7"/>
              </w:numPr>
              <w:spacing w:after="200" w:line="276" w:lineRule="auto"/>
              <w:rPr>
                <w:rFonts w:ascii="Garamond" w:hAnsi="Garamond"/>
                <w:b/>
                <w:i/>
              </w:rPr>
            </w:pPr>
            <w:r w:rsidRPr="00B94EB6">
              <w:rPr>
                <w:b/>
                <w:i/>
              </w:rPr>
              <w:t>Outcome measure (conditional on availability)</w:t>
            </w:r>
          </w:p>
        </w:tc>
      </w:tr>
      <w:tr w:rsidR="00515867" w:rsidRPr="001C106D" w:rsidTr="00A215F1">
        <w:tc>
          <w:tcPr>
            <w:tcW w:w="1668" w:type="dxa"/>
            <w:tcBorders>
              <w:top w:val="single" w:sz="4" w:space="0" w:color="auto"/>
              <w:bottom w:val="single" w:sz="4" w:space="0" w:color="auto"/>
              <w:right w:val="nil"/>
            </w:tcBorders>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1. Overall image grade*</w:t>
            </w:r>
          </w:p>
        </w:tc>
        <w:tc>
          <w:tcPr>
            <w:tcW w:w="940"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1.15</w:t>
            </w:r>
          </w:p>
        </w:tc>
        <w:tc>
          <w:tcPr>
            <w:tcW w:w="146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0.90, 1.41</w:t>
            </w:r>
          </w:p>
        </w:tc>
        <w:tc>
          <w:tcPr>
            <w:tcW w:w="62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1.27</w:t>
            </w:r>
          </w:p>
        </w:tc>
        <w:tc>
          <w:tcPr>
            <w:tcW w:w="160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0.93, 1.61</w:t>
            </w:r>
          </w:p>
        </w:tc>
        <w:tc>
          <w:tcPr>
            <w:tcW w:w="60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 xml:space="preserve">2.88 </w:t>
            </w:r>
          </w:p>
        </w:tc>
        <w:tc>
          <w:tcPr>
            <w:tcW w:w="1175"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2.65, 3.10</w:t>
            </w:r>
          </w:p>
        </w:tc>
        <w:tc>
          <w:tcPr>
            <w:tcW w:w="1147" w:type="dxa"/>
            <w:tcBorders>
              <w:top w:val="single" w:sz="4" w:space="0" w:color="auto"/>
              <w:left w:val="nil"/>
              <w:bottom w:val="single" w:sz="4" w:space="0" w:color="auto"/>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&lt;0.001</w:t>
            </w:r>
          </w:p>
        </w:tc>
      </w:tr>
      <w:tr w:rsidR="00515867" w:rsidRPr="001C106D" w:rsidTr="00A215F1">
        <w:tc>
          <w:tcPr>
            <w:tcW w:w="1668" w:type="dxa"/>
            <w:tcBorders>
              <w:top w:val="single" w:sz="4" w:space="0" w:color="auto"/>
              <w:bottom w:val="single" w:sz="4" w:space="0" w:color="auto"/>
              <w:right w:val="nil"/>
            </w:tcBorders>
            <w:shd w:val="clear" w:color="auto" w:fill="FFFFFF" w:themeFill="background1"/>
            <w:vAlign w:val="center"/>
          </w:tcPr>
          <w:p w:rsidR="00515867" w:rsidRPr="00B94EB6" w:rsidRDefault="00515867" w:rsidP="00A215F1">
            <w:pPr>
              <w:spacing w:after="200" w:line="276" w:lineRule="auto"/>
            </w:pPr>
            <w:r w:rsidRPr="00B94EB6">
              <w:t>2. Distal vessel density (vessel/mm)</w:t>
            </w:r>
          </w:p>
        </w:tc>
        <w:tc>
          <w:tcPr>
            <w:tcW w:w="940"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10.1</w:t>
            </w:r>
          </w:p>
        </w:tc>
        <w:tc>
          <w:tcPr>
            <w:tcW w:w="146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9.2, 10.9</w:t>
            </w:r>
          </w:p>
        </w:tc>
        <w:tc>
          <w:tcPr>
            <w:tcW w:w="62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 xml:space="preserve">9.7 </w:t>
            </w:r>
          </w:p>
        </w:tc>
        <w:tc>
          <w:tcPr>
            <w:tcW w:w="160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8.7, 10.7</w:t>
            </w:r>
          </w:p>
        </w:tc>
        <w:tc>
          <w:tcPr>
            <w:tcW w:w="60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 xml:space="preserve">6.3 </w:t>
            </w:r>
          </w:p>
        </w:tc>
        <w:tc>
          <w:tcPr>
            <w:tcW w:w="1175"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5.5, 7.1</w:t>
            </w:r>
          </w:p>
        </w:tc>
        <w:tc>
          <w:tcPr>
            <w:tcW w:w="1147" w:type="dxa"/>
            <w:tcBorders>
              <w:top w:val="single" w:sz="4" w:space="0" w:color="auto"/>
              <w:left w:val="nil"/>
              <w:bottom w:val="single" w:sz="4" w:space="0" w:color="auto"/>
            </w:tcBorders>
            <w:shd w:val="clear" w:color="auto" w:fill="FFFFFF" w:themeFill="background1"/>
            <w:vAlign w:val="center"/>
          </w:tcPr>
          <w:p w:rsidR="00515867" w:rsidRPr="00B94EB6" w:rsidRDefault="00515867" w:rsidP="00A215F1">
            <w:pPr>
              <w:spacing w:after="200" w:line="276" w:lineRule="auto"/>
              <w:jc w:val="center"/>
            </w:pPr>
            <w:r w:rsidRPr="00B94EB6">
              <w:t>&lt;0.001</w:t>
            </w:r>
          </w:p>
        </w:tc>
      </w:tr>
      <w:tr w:rsidR="00515867" w:rsidRPr="001C106D" w:rsidTr="00A215F1">
        <w:tc>
          <w:tcPr>
            <w:tcW w:w="1668" w:type="dxa"/>
            <w:tcBorders>
              <w:top w:val="single" w:sz="4" w:space="0" w:color="auto"/>
              <w:bottom w:val="single" w:sz="4" w:space="0" w:color="auto"/>
              <w:right w:val="nil"/>
            </w:tcBorders>
            <w:shd w:val="clear" w:color="auto" w:fill="FFFFFF" w:themeFill="background1"/>
            <w:vAlign w:val="center"/>
          </w:tcPr>
          <w:p w:rsidR="00515867" w:rsidRPr="00B94EB6" w:rsidRDefault="00515867" w:rsidP="00A215F1">
            <w:pPr>
              <w:spacing w:after="200" w:line="276" w:lineRule="auto"/>
            </w:pPr>
            <w:r w:rsidRPr="00B94EB6">
              <w:t>3. Mean distal vessel width</w:t>
            </w:r>
            <w:r>
              <w:t xml:space="preserve"> </w:t>
            </w:r>
            <w:r w:rsidRPr="00B94EB6">
              <w:t>(µm)</w:t>
            </w:r>
          </w:p>
        </w:tc>
        <w:tc>
          <w:tcPr>
            <w:tcW w:w="940"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11.6</w:t>
            </w:r>
          </w:p>
        </w:tc>
        <w:tc>
          <w:tcPr>
            <w:tcW w:w="146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9.2, 14.3</w:t>
            </w:r>
          </w:p>
        </w:tc>
        <w:tc>
          <w:tcPr>
            <w:tcW w:w="62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 xml:space="preserve">13.4 </w:t>
            </w:r>
          </w:p>
        </w:tc>
        <w:tc>
          <w:tcPr>
            <w:tcW w:w="1609"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10.1, 16.8</w:t>
            </w:r>
          </w:p>
        </w:tc>
        <w:tc>
          <w:tcPr>
            <w:tcW w:w="607"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 xml:space="preserve">21.2 </w:t>
            </w:r>
          </w:p>
        </w:tc>
        <w:tc>
          <w:tcPr>
            <w:tcW w:w="1175" w:type="dxa"/>
            <w:tcBorders>
              <w:top w:val="single" w:sz="4" w:space="0" w:color="auto"/>
              <w:left w:val="nil"/>
              <w:bottom w:val="single" w:sz="4" w:space="0" w:color="auto"/>
              <w:right w:val="nil"/>
            </w:tcBorders>
            <w:shd w:val="clear" w:color="auto" w:fill="FFFFFF" w:themeFill="background1"/>
            <w:vAlign w:val="center"/>
          </w:tcPr>
          <w:p w:rsidR="00515867" w:rsidRPr="00B94EB6" w:rsidRDefault="00515867" w:rsidP="00A215F1">
            <w:pPr>
              <w:spacing w:after="200" w:line="276" w:lineRule="auto"/>
              <w:jc w:val="center"/>
            </w:pPr>
            <w:r w:rsidRPr="00B94EB6">
              <w:t>19.1, 23.4</w:t>
            </w:r>
          </w:p>
        </w:tc>
        <w:tc>
          <w:tcPr>
            <w:tcW w:w="1147" w:type="dxa"/>
            <w:tcBorders>
              <w:top w:val="single" w:sz="4" w:space="0" w:color="auto"/>
              <w:left w:val="nil"/>
              <w:bottom w:val="single" w:sz="4" w:space="0" w:color="auto"/>
            </w:tcBorders>
            <w:shd w:val="clear" w:color="auto" w:fill="FFFFFF" w:themeFill="background1"/>
            <w:vAlign w:val="center"/>
          </w:tcPr>
          <w:p w:rsidR="00515867" w:rsidRPr="00B94EB6" w:rsidRDefault="00515867" w:rsidP="00A215F1">
            <w:pPr>
              <w:spacing w:after="200" w:line="276" w:lineRule="auto"/>
              <w:jc w:val="center"/>
            </w:pPr>
            <w:r w:rsidRPr="00B94EB6">
              <w:t>&lt;0.001</w:t>
            </w:r>
          </w:p>
        </w:tc>
      </w:tr>
      <w:tr w:rsidR="00515867" w:rsidRPr="001C106D" w:rsidTr="00A215F1">
        <w:trPr>
          <w:cantSplit/>
        </w:trPr>
        <w:tc>
          <w:tcPr>
            <w:tcW w:w="1668" w:type="dxa"/>
            <w:tcBorders>
              <w:top w:val="single" w:sz="4" w:space="0" w:color="auto"/>
              <w:right w:val="nil"/>
            </w:tcBorders>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4. Presence of giant capillary (%)</w:t>
            </w:r>
          </w:p>
        </w:tc>
        <w:tc>
          <w:tcPr>
            <w:tcW w:w="940"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4.8</w:t>
            </w:r>
          </w:p>
        </w:tc>
        <w:tc>
          <w:tcPr>
            <w:tcW w:w="1469"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-4.8, 14.4</w:t>
            </w:r>
          </w:p>
        </w:tc>
        <w:tc>
          <w:tcPr>
            <w:tcW w:w="627"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 xml:space="preserve">6.0 </w:t>
            </w:r>
          </w:p>
        </w:tc>
        <w:tc>
          <w:tcPr>
            <w:tcW w:w="1609"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-5.0, 17.0</w:t>
            </w:r>
          </w:p>
        </w:tc>
        <w:tc>
          <w:tcPr>
            <w:tcW w:w="607"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 xml:space="preserve">24.2 </w:t>
            </w:r>
          </w:p>
        </w:tc>
        <w:tc>
          <w:tcPr>
            <w:tcW w:w="1175" w:type="dxa"/>
            <w:tcBorders>
              <w:top w:val="single" w:sz="4" w:space="0" w:color="auto"/>
              <w:left w:val="nil"/>
              <w:righ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15.1, 33.2</w:t>
            </w:r>
          </w:p>
        </w:tc>
        <w:tc>
          <w:tcPr>
            <w:tcW w:w="1147" w:type="dxa"/>
            <w:tcBorders>
              <w:top w:val="single" w:sz="4" w:space="0" w:color="auto"/>
              <w:left w:val="nil"/>
            </w:tcBorders>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&lt;0.001</w:t>
            </w:r>
          </w:p>
        </w:tc>
      </w:tr>
      <w:tr w:rsidR="00515867" w:rsidRPr="001C106D" w:rsidTr="00A215F1">
        <w:tc>
          <w:tcPr>
            <w:tcW w:w="9242" w:type="dxa"/>
            <w:gridSpan w:val="8"/>
            <w:shd w:val="clear" w:color="auto" w:fill="FFFFFF" w:themeFill="background1"/>
            <w:vAlign w:val="center"/>
          </w:tcPr>
          <w:p w:rsidR="00515867" w:rsidRPr="00B94EB6" w:rsidRDefault="00515867" w:rsidP="00A215F1">
            <w:pPr>
              <w:spacing w:after="200" w:line="276" w:lineRule="auto"/>
            </w:pPr>
            <w:r w:rsidRPr="00B94EB6">
              <w:t>*Grade severity: 1 (normal), 2 (early), 3 (active), 4 (late)</w:t>
            </w:r>
          </w:p>
          <w:p w:rsidR="00515867" w:rsidRPr="00B94EB6" w:rsidRDefault="00515867" w:rsidP="00A215F1">
            <w:pPr>
              <w:spacing w:after="200" w:line="276" w:lineRule="auto"/>
            </w:pPr>
            <w:r w:rsidRPr="00B94EB6">
              <w:t>(All CI’s, normal approximations, p-values from likelihood ratio test)</w:t>
            </w:r>
          </w:p>
          <w:p w:rsidR="00515867" w:rsidRPr="00B94EB6" w:rsidRDefault="00515867" w:rsidP="00A215F1">
            <w:pPr>
              <w:spacing w:after="200" w:line="276" w:lineRule="auto"/>
            </w:pPr>
            <w:r w:rsidRPr="00B94EB6">
              <w:t xml:space="preserve">Estimates are expectations at the mean age of 53.9 years, averaged across left/right hands and digits (assuming equal proportions). </w:t>
            </w:r>
          </w:p>
        </w:tc>
      </w:tr>
    </w:tbl>
    <w:p w:rsidR="00515867" w:rsidRPr="00B94EB6" w:rsidRDefault="00515867" w:rsidP="00515867">
      <w:pPr>
        <w:jc w:val="both"/>
        <w:rPr>
          <w:sz w:val="24"/>
          <w:szCs w:val="24"/>
        </w:rPr>
      </w:pPr>
    </w:p>
    <w:p w:rsidR="00603EE7" w:rsidRPr="001C106D" w:rsidRDefault="00603EE7" w:rsidP="00871202">
      <w:pPr>
        <w:spacing w:line="480" w:lineRule="auto"/>
        <w:jc w:val="both"/>
        <w:rPr>
          <w:b/>
          <w:sz w:val="24"/>
          <w:szCs w:val="24"/>
        </w:rPr>
      </w:pPr>
      <w:r w:rsidRPr="001C106D">
        <w:rPr>
          <w:b/>
          <w:sz w:val="24"/>
          <w:szCs w:val="24"/>
        </w:rPr>
        <w:lastRenderedPageBreak/>
        <w:t>Reliability</w:t>
      </w:r>
    </w:p>
    <w:p w:rsidR="00603EE7" w:rsidRPr="001C106D" w:rsidRDefault="00603EE7" w:rsidP="00871202">
      <w:pPr>
        <w:spacing w:line="480" w:lineRule="auto"/>
        <w:jc w:val="both"/>
        <w:rPr>
          <w:sz w:val="24"/>
          <w:szCs w:val="24"/>
        </w:rPr>
      </w:pPr>
      <w:r w:rsidRPr="001C106D">
        <w:rPr>
          <w:sz w:val="24"/>
          <w:szCs w:val="24"/>
        </w:rPr>
        <w:t xml:space="preserve">Table 4 shows the intra- and inter-observer reliability of both measure availability and </w:t>
      </w:r>
      <w:r w:rsidR="00711D7A" w:rsidRPr="001C106D">
        <w:rPr>
          <w:sz w:val="24"/>
          <w:szCs w:val="24"/>
        </w:rPr>
        <w:t xml:space="preserve">measurement, for all </w:t>
      </w:r>
      <w:r w:rsidRPr="001C106D">
        <w:rPr>
          <w:sz w:val="24"/>
          <w:szCs w:val="24"/>
        </w:rPr>
        <w:t>four outcome measures.</w:t>
      </w:r>
    </w:p>
    <w:p w:rsidR="00603EE7" w:rsidRDefault="00603EE7" w:rsidP="00871202">
      <w:pPr>
        <w:spacing w:line="480" w:lineRule="auto"/>
        <w:jc w:val="both"/>
        <w:rPr>
          <w:sz w:val="24"/>
          <w:szCs w:val="24"/>
        </w:rPr>
      </w:pPr>
      <w:r w:rsidRPr="001C106D">
        <w:rPr>
          <w:sz w:val="24"/>
          <w:szCs w:val="24"/>
        </w:rPr>
        <w:t>For measure availability, intra-observer reliability was consistently much higher than inter-observer</w:t>
      </w:r>
      <w:r w:rsidR="009B6501" w:rsidRPr="001C106D">
        <w:rPr>
          <w:sz w:val="24"/>
          <w:szCs w:val="24"/>
        </w:rPr>
        <w:t xml:space="preserve"> reliability</w:t>
      </w:r>
      <w:r w:rsidRPr="001C106D">
        <w:rPr>
          <w:sz w:val="24"/>
          <w:szCs w:val="24"/>
        </w:rPr>
        <w:t xml:space="preserve">. For reliability of the four outcome measures (conditional on </w:t>
      </w:r>
      <w:r w:rsidR="00FB1E46" w:rsidRPr="001C106D">
        <w:rPr>
          <w:sz w:val="24"/>
          <w:szCs w:val="24"/>
        </w:rPr>
        <w:t>evalua</w:t>
      </w:r>
      <w:r w:rsidRPr="001C106D">
        <w:rPr>
          <w:sz w:val="24"/>
          <w:szCs w:val="24"/>
        </w:rPr>
        <w:t xml:space="preserve">bility), again intra-observer was higher than inter-observer reliability, but only marginally so for mean vessel width and for overall image grade. </w:t>
      </w:r>
    </w:p>
    <w:p w:rsidR="00515867" w:rsidRPr="00B94EB6" w:rsidRDefault="00515867" w:rsidP="00515867">
      <w:pPr>
        <w:rPr>
          <w:sz w:val="24"/>
          <w:szCs w:val="24"/>
        </w:rPr>
      </w:pPr>
      <w:r w:rsidRPr="00B94EB6">
        <w:rPr>
          <w:sz w:val="24"/>
          <w:szCs w:val="24"/>
        </w:rPr>
        <w:t xml:space="preserve">Table 4 – Intra-class correlation coefficients for measure availability and vessel mark-up </w:t>
      </w:r>
    </w:p>
    <w:tbl>
      <w:tblPr>
        <w:tblStyle w:val="TableGrid"/>
        <w:tblW w:w="5000" w:type="pct"/>
        <w:tblBorders>
          <w:insideV w:val="none" w:sz="0" w:space="0" w:color="auto"/>
        </w:tblBorders>
        <w:tblLook w:val="04A0" w:firstRow="1" w:lastRow="0" w:firstColumn="1" w:lastColumn="0" w:noHBand="0" w:noVBand="1"/>
      </w:tblPr>
      <w:tblGrid>
        <w:gridCol w:w="4220"/>
        <w:gridCol w:w="2408"/>
        <w:gridCol w:w="2614"/>
      </w:tblGrid>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rPr>
                <w:rFonts w:ascii="Garamond" w:hAnsi="Garamond"/>
                <w:sz w:val="24"/>
                <w:szCs w:val="24"/>
                <w:lang w:eastAsia="zh-CN"/>
              </w:rPr>
            </w:pPr>
          </w:p>
        </w:tc>
        <w:tc>
          <w:tcPr>
            <w:tcW w:w="1303" w:type="pct"/>
            <w:shd w:val="clear" w:color="auto" w:fill="FFFFFF" w:themeFill="background1"/>
            <w:vAlign w:val="center"/>
          </w:tcPr>
          <w:p w:rsidR="00515867" w:rsidRPr="00B94EB6" w:rsidRDefault="00515867" w:rsidP="00A215F1">
            <w:pPr>
              <w:spacing w:after="200" w:line="276" w:lineRule="auto"/>
              <w:jc w:val="center"/>
              <w:rPr>
                <w:rFonts w:ascii="Garamond" w:hAnsi="Garamond"/>
                <w:b/>
                <w:sz w:val="24"/>
                <w:szCs w:val="24"/>
                <w:lang w:eastAsia="zh-CN"/>
              </w:rPr>
            </w:pPr>
            <w:r w:rsidRPr="00B94EB6">
              <w:rPr>
                <w:b/>
                <w:sz w:val="24"/>
                <w:szCs w:val="24"/>
              </w:rPr>
              <w:t>Intra-observer</w:t>
            </w:r>
          </w:p>
        </w:tc>
        <w:tc>
          <w:tcPr>
            <w:tcW w:w="1414" w:type="pct"/>
            <w:shd w:val="clear" w:color="auto" w:fill="FFFFFF" w:themeFill="background1"/>
            <w:vAlign w:val="center"/>
          </w:tcPr>
          <w:p w:rsidR="00515867" w:rsidRPr="00B94EB6" w:rsidRDefault="00515867" w:rsidP="00A215F1">
            <w:pPr>
              <w:spacing w:after="200" w:line="276" w:lineRule="auto"/>
              <w:jc w:val="center"/>
              <w:rPr>
                <w:rFonts w:ascii="Garamond" w:hAnsi="Garamond"/>
                <w:b/>
                <w:sz w:val="24"/>
                <w:szCs w:val="24"/>
                <w:lang w:eastAsia="zh-CN"/>
              </w:rPr>
            </w:pPr>
            <w:r w:rsidRPr="00B94EB6">
              <w:rPr>
                <w:b/>
                <w:sz w:val="24"/>
                <w:szCs w:val="24"/>
              </w:rPr>
              <w:t>Inter-observer</w:t>
            </w:r>
          </w:p>
        </w:tc>
      </w:tr>
      <w:tr w:rsidR="00515867" w:rsidRPr="001C106D" w:rsidTr="00A215F1">
        <w:tc>
          <w:tcPr>
            <w:tcW w:w="5000" w:type="pct"/>
            <w:gridSpan w:val="3"/>
            <w:shd w:val="clear" w:color="auto" w:fill="FFFFFF" w:themeFill="background1"/>
          </w:tcPr>
          <w:p w:rsidR="00515867" w:rsidRPr="00B94EB6" w:rsidRDefault="00515867" w:rsidP="00A215F1">
            <w:pPr>
              <w:spacing w:after="200" w:line="276" w:lineRule="auto"/>
              <w:jc w:val="both"/>
            </w:pPr>
            <w:r w:rsidRPr="00B94EB6">
              <w:rPr>
                <w:b/>
                <w:i/>
              </w:rPr>
              <w:t>Measure availability</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Overall image grade</w:t>
            </w:r>
          </w:p>
        </w:tc>
        <w:tc>
          <w:tcPr>
            <w:tcW w:w="1303"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0.61</w:t>
            </w:r>
          </w:p>
        </w:tc>
        <w:tc>
          <w:tcPr>
            <w:tcW w:w="1414"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0.22</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Distal vessel density</w:t>
            </w:r>
          </w:p>
        </w:tc>
        <w:tc>
          <w:tcPr>
            <w:tcW w:w="1303"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0.71</w:t>
            </w:r>
          </w:p>
        </w:tc>
        <w:tc>
          <w:tcPr>
            <w:tcW w:w="1414"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0.14</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Mean distal vessel width</w:t>
            </w:r>
          </w:p>
        </w:tc>
        <w:tc>
          <w:tcPr>
            <w:tcW w:w="1303"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0.78</w:t>
            </w:r>
          </w:p>
        </w:tc>
        <w:tc>
          <w:tcPr>
            <w:tcW w:w="1414"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0.26</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Presence or absence of giant capillary</w:t>
            </w:r>
          </w:p>
        </w:tc>
        <w:tc>
          <w:tcPr>
            <w:tcW w:w="1303"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0.71</w:t>
            </w:r>
          </w:p>
        </w:tc>
        <w:tc>
          <w:tcPr>
            <w:tcW w:w="1414"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0.14</w:t>
            </w:r>
          </w:p>
        </w:tc>
      </w:tr>
      <w:tr w:rsidR="00515867" w:rsidRPr="001C106D" w:rsidTr="00A215F1">
        <w:tc>
          <w:tcPr>
            <w:tcW w:w="5000" w:type="pct"/>
            <w:gridSpan w:val="3"/>
            <w:shd w:val="clear" w:color="auto" w:fill="FFFFFF" w:themeFill="background1"/>
            <w:vAlign w:val="center"/>
          </w:tcPr>
          <w:p w:rsidR="00515867" w:rsidRPr="00B94EB6" w:rsidRDefault="00515867" w:rsidP="00A215F1">
            <w:pPr>
              <w:spacing w:after="200" w:line="276" w:lineRule="auto"/>
              <w:rPr>
                <w:b/>
                <w:i/>
              </w:rPr>
            </w:pPr>
            <w:r w:rsidRPr="00B94EB6">
              <w:rPr>
                <w:b/>
                <w:i/>
              </w:rPr>
              <w:t>Measure (conditional on availability)</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Overall image grade</w:t>
            </w:r>
          </w:p>
        </w:tc>
        <w:tc>
          <w:tcPr>
            <w:tcW w:w="1303"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0.93</w:t>
            </w:r>
          </w:p>
        </w:tc>
        <w:tc>
          <w:tcPr>
            <w:tcW w:w="1414"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0.78</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pPr>
            <w:r w:rsidRPr="00B94EB6">
              <w:t>Distal vessel density</w:t>
            </w:r>
          </w:p>
        </w:tc>
        <w:tc>
          <w:tcPr>
            <w:tcW w:w="1303" w:type="pct"/>
            <w:shd w:val="clear" w:color="auto" w:fill="FFFFFF" w:themeFill="background1"/>
            <w:vAlign w:val="center"/>
          </w:tcPr>
          <w:p w:rsidR="00515867" w:rsidRPr="00B94EB6" w:rsidRDefault="00515867" w:rsidP="00A215F1">
            <w:pPr>
              <w:spacing w:after="200" w:line="276" w:lineRule="auto"/>
              <w:jc w:val="center"/>
            </w:pPr>
            <w:r w:rsidRPr="00B94EB6">
              <w:t>0.91</w:t>
            </w:r>
          </w:p>
        </w:tc>
        <w:tc>
          <w:tcPr>
            <w:tcW w:w="1414" w:type="pct"/>
            <w:shd w:val="clear" w:color="auto" w:fill="FFFFFF" w:themeFill="background1"/>
            <w:vAlign w:val="center"/>
          </w:tcPr>
          <w:p w:rsidR="00515867" w:rsidRPr="00B94EB6" w:rsidRDefault="00515867" w:rsidP="00A215F1">
            <w:pPr>
              <w:spacing w:after="200" w:line="276" w:lineRule="auto"/>
              <w:jc w:val="center"/>
            </w:pPr>
            <w:r w:rsidRPr="00B94EB6">
              <w:t>0.64</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pPr>
            <w:r w:rsidRPr="00B94EB6">
              <w:t>Mean distal vessel width</w:t>
            </w:r>
          </w:p>
        </w:tc>
        <w:tc>
          <w:tcPr>
            <w:tcW w:w="1303" w:type="pct"/>
            <w:shd w:val="clear" w:color="auto" w:fill="FFFFFF" w:themeFill="background1"/>
            <w:vAlign w:val="center"/>
          </w:tcPr>
          <w:p w:rsidR="00515867" w:rsidRPr="00B94EB6" w:rsidRDefault="00515867" w:rsidP="00A215F1">
            <w:pPr>
              <w:spacing w:after="200" w:line="276" w:lineRule="auto"/>
              <w:jc w:val="center"/>
            </w:pPr>
            <w:r w:rsidRPr="00B94EB6">
              <w:t>0.91</w:t>
            </w:r>
          </w:p>
        </w:tc>
        <w:tc>
          <w:tcPr>
            <w:tcW w:w="1414" w:type="pct"/>
            <w:shd w:val="clear" w:color="auto" w:fill="FFFFFF" w:themeFill="background1"/>
            <w:vAlign w:val="center"/>
          </w:tcPr>
          <w:p w:rsidR="00515867" w:rsidRPr="00B94EB6" w:rsidRDefault="00515867" w:rsidP="00A215F1">
            <w:pPr>
              <w:spacing w:after="200" w:line="276" w:lineRule="auto"/>
              <w:jc w:val="center"/>
            </w:pPr>
            <w:r w:rsidRPr="00B94EB6">
              <w:t>0.85</w:t>
            </w:r>
          </w:p>
        </w:tc>
      </w:tr>
      <w:tr w:rsidR="00515867" w:rsidRPr="001C106D" w:rsidTr="00A215F1">
        <w:tc>
          <w:tcPr>
            <w:tcW w:w="2283" w:type="pct"/>
            <w:shd w:val="clear" w:color="auto" w:fill="FFFFFF" w:themeFill="background1"/>
            <w:vAlign w:val="center"/>
          </w:tcPr>
          <w:p w:rsidR="00515867" w:rsidRPr="00B94EB6" w:rsidRDefault="00515867" w:rsidP="00A215F1">
            <w:pPr>
              <w:spacing w:after="200" w:line="276" w:lineRule="auto"/>
              <w:rPr>
                <w:rFonts w:ascii="Garamond" w:hAnsi="Garamond"/>
                <w:lang w:eastAsia="zh-CN"/>
              </w:rPr>
            </w:pPr>
            <w:r w:rsidRPr="00B94EB6">
              <w:t>Presence of giant capillary</w:t>
            </w:r>
          </w:p>
        </w:tc>
        <w:tc>
          <w:tcPr>
            <w:tcW w:w="1303"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0.71</w:t>
            </w:r>
          </w:p>
        </w:tc>
        <w:tc>
          <w:tcPr>
            <w:tcW w:w="1414" w:type="pct"/>
            <w:shd w:val="clear" w:color="auto" w:fill="FFFFFF" w:themeFill="background1"/>
            <w:vAlign w:val="center"/>
          </w:tcPr>
          <w:p w:rsidR="00515867" w:rsidRPr="00B94EB6" w:rsidRDefault="00515867" w:rsidP="00A215F1">
            <w:pPr>
              <w:spacing w:after="200" w:line="276" w:lineRule="auto"/>
              <w:jc w:val="center"/>
              <w:rPr>
                <w:rFonts w:ascii="Garamond" w:hAnsi="Garamond"/>
                <w:lang w:eastAsia="zh-CN"/>
              </w:rPr>
            </w:pPr>
            <w:r w:rsidRPr="00B94EB6">
              <w:t>0.41</w:t>
            </w:r>
          </w:p>
        </w:tc>
      </w:tr>
    </w:tbl>
    <w:p w:rsidR="00515867" w:rsidRPr="00B94EB6" w:rsidRDefault="00515867" w:rsidP="00515867">
      <w:pPr>
        <w:pStyle w:val="Caption"/>
        <w:jc w:val="both"/>
        <w:rPr>
          <w:sz w:val="24"/>
          <w:szCs w:val="24"/>
        </w:rPr>
      </w:pPr>
    </w:p>
    <w:p w:rsidR="00515867" w:rsidRPr="00515867" w:rsidRDefault="00515867" w:rsidP="00515867">
      <w:pPr>
        <w:rPr>
          <w:b/>
          <w:bCs/>
          <w:color w:val="4F81BD" w:themeColor="accent1"/>
          <w:sz w:val="24"/>
          <w:szCs w:val="24"/>
        </w:rPr>
      </w:pPr>
    </w:p>
    <w:p w:rsidR="00515867" w:rsidRDefault="00515867" w:rsidP="00871202">
      <w:pPr>
        <w:spacing w:line="480" w:lineRule="auto"/>
        <w:jc w:val="both"/>
        <w:rPr>
          <w:sz w:val="24"/>
          <w:szCs w:val="24"/>
        </w:rPr>
      </w:pPr>
    </w:p>
    <w:p w:rsidR="00515867" w:rsidRPr="001C106D" w:rsidRDefault="00515867" w:rsidP="00871202">
      <w:pPr>
        <w:spacing w:line="480" w:lineRule="auto"/>
        <w:jc w:val="both"/>
        <w:rPr>
          <w:sz w:val="24"/>
          <w:szCs w:val="24"/>
        </w:rPr>
      </w:pPr>
    </w:p>
    <w:p w:rsidR="00515867" w:rsidRDefault="00515867">
      <w:pPr>
        <w:rPr>
          <w:b/>
          <w:sz w:val="24"/>
          <w:szCs w:val="24"/>
        </w:rPr>
      </w:pPr>
      <w:r>
        <w:rPr>
          <w:b/>
          <w:sz w:val="24"/>
          <w:szCs w:val="24"/>
        </w:rPr>
        <w:br w:type="page"/>
      </w:r>
    </w:p>
    <w:p w:rsidR="00B36620" w:rsidRPr="001C106D" w:rsidRDefault="00D07FBE" w:rsidP="00871202">
      <w:pPr>
        <w:spacing w:line="480" w:lineRule="auto"/>
        <w:jc w:val="both"/>
        <w:rPr>
          <w:b/>
          <w:sz w:val="24"/>
          <w:szCs w:val="24"/>
        </w:rPr>
      </w:pPr>
      <w:r w:rsidRPr="001C106D">
        <w:rPr>
          <w:b/>
          <w:sz w:val="24"/>
          <w:szCs w:val="24"/>
        </w:rPr>
        <w:lastRenderedPageBreak/>
        <w:t>O</w:t>
      </w:r>
      <w:r w:rsidR="00FF7700" w:rsidRPr="001C106D">
        <w:rPr>
          <w:b/>
          <w:sz w:val="24"/>
          <w:szCs w:val="24"/>
        </w:rPr>
        <w:t>utcome measures across clinical groups</w:t>
      </w:r>
    </w:p>
    <w:p w:rsidR="002D797E" w:rsidRPr="001C106D" w:rsidRDefault="00D109A9" w:rsidP="00871202">
      <w:pPr>
        <w:spacing w:line="480" w:lineRule="auto"/>
        <w:jc w:val="both"/>
        <w:rPr>
          <w:sz w:val="24"/>
          <w:szCs w:val="24"/>
        </w:rPr>
      </w:pPr>
      <w:r w:rsidRPr="001C106D">
        <w:rPr>
          <w:sz w:val="24"/>
          <w:szCs w:val="24"/>
        </w:rPr>
        <w:t>Table 3</w:t>
      </w:r>
      <w:r w:rsidR="00891A55" w:rsidRPr="001C106D">
        <w:rPr>
          <w:sz w:val="24"/>
          <w:szCs w:val="24"/>
        </w:rPr>
        <w:t>(ii)</w:t>
      </w:r>
      <w:r w:rsidRPr="001C106D">
        <w:rPr>
          <w:sz w:val="24"/>
          <w:szCs w:val="24"/>
        </w:rPr>
        <w:t xml:space="preserve"> shows the</w:t>
      </w:r>
      <w:r w:rsidR="00FF7700" w:rsidRPr="001C106D">
        <w:rPr>
          <w:sz w:val="24"/>
          <w:szCs w:val="24"/>
        </w:rPr>
        <w:t xml:space="preserve"> adjusted </w:t>
      </w:r>
      <w:r w:rsidRPr="001C106D">
        <w:rPr>
          <w:sz w:val="24"/>
          <w:szCs w:val="24"/>
        </w:rPr>
        <w:t xml:space="preserve">mean values for the four outcome measures, again subdivided by diagnosis. These measures are conditional on their availability. </w:t>
      </w:r>
      <w:r w:rsidR="007D6407" w:rsidRPr="001C106D">
        <w:rPr>
          <w:sz w:val="24"/>
          <w:szCs w:val="24"/>
        </w:rPr>
        <w:t>After</w:t>
      </w:r>
      <w:r w:rsidR="00FF7700" w:rsidRPr="001C106D">
        <w:rPr>
          <w:sz w:val="24"/>
          <w:szCs w:val="24"/>
        </w:rPr>
        <w:t xml:space="preserve"> adjust</w:t>
      </w:r>
      <w:r w:rsidR="007D6407" w:rsidRPr="001C106D">
        <w:rPr>
          <w:sz w:val="24"/>
          <w:szCs w:val="24"/>
        </w:rPr>
        <w:t>ment</w:t>
      </w:r>
      <w:r w:rsidR="00FF7700" w:rsidRPr="001C106D">
        <w:rPr>
          <w:sz w:val="24"/>
          <w:szCs w:val="24"/>
        </w:rPr>
        <w:t xml:space="preserve"> </w:t>
      </w:r>
      <w:r w:rsidR="007D6407" w:rsidRPr="001C106D">
        <w:rPr>
          <w:sz w:val="24"/>
          <w:szCs w:val="24"/>
        </w:rPr>
        <w:t>the</w:t>
      </w:r>
      <w:r w:rsidR="00FF7700" w:rsidRPr="001C106D">
        <w:rPr>
          <w:sz w:val="24"/>
          <w:szCs w:val="24"/>
        </w:rPr>
        <w:t xml:space="preserve"> </w:t>
      </w:r>
      <w:r w:rsidR="008D438B" w:rsidRPr="001C106D">
        <w:rPr>
          <w:sz w:val="24"/>
          <w:szCs w:val="24"/>
        </w:rPr>
        <w:t xml:space="preserve">overall image grade (on a 1=normal to 4=late scale) was </w:t>
      </w:r>
      <w:r w:rsidR="004D13DC" w:rsidRPr="001C106D">
        <w:rPr>
          <w:sz w:val="24"/>
          <w:szCs w:val="24"/>
        </w:rPr>
        <w:t>0.11</w:t>
      </w:r>
      <w:r w:rsidR="008D438B" w:rsidRPr="001C106D">
        <w:rPr>
          <w:sz w:val="24"/>
          <w:szCs w:val="24"/>
        </w:rPr>
        <w:t xml:space="preserve"> units higher in patients with </w:t>
      </w:r>
      <w:r w:rsidR="004D13DC" w:rsidRPr="001C106D">
        <w:rPr>
          <w:sz w:val="24"/>
          <w:szCs w:val="24"/>
        </w:rPr>
        <w:t>PRP</w:t>
      </w:r>
      <w:r w:rsidR="008D438B" w:rsidRPr="001C106D">
        <w:rPr>
          <w:sz w:val="24"/>
          <w:szCs w:val="24"/>
        </w:rPr>
        <w:t xml:space="preserve"> and </w:t>
      </w:r>
      <w:r w:rsidR="004D13DC" w:rsidRPr="001C106D">
        <w:rPr>
          <w:sz w:val="24"/>
          <w:szCs w:val="24"/>
        </w:rPr>
        <w:t>1.72</w:t>
      </w:r>
      <w:r w:rsidR="008D438B" w:rsidRPr="001C106D">
        <w:rPr>
          <w:sz w:val="24"/>
          <w:szCs w:val="24"/>
        </w:rPr>
        <w:t xml:space="preserve"> units higher in patients with </w:t>
      </w:r>
      <w:proofErr w:type="spellStart"/>
      <w:r w:rsidR="004D13DC" w:rsidRPr="001C106D">
        <w:rPr>
          <w:sz w:val="24"/>
          <w:szCs w:val="24"/>
        </w:rPr>
        <w:t>SSc</w:t>
      </w:r>
      <w:proofErr w:type="spellEnd"/>
      <w:r w:rsidR="008D438B" w:rsidRPr="001C106D">
        <w:rPr>
          <w:sz w:val="24"/>
          <w:szCs w:val="24"/>
        </w:rPr>
        <w:t>, compared to controls</w:t>
      </w:r>
      <w:r w:rsidR="008A3B2D" w:rsidRPr="001C106D">
        <w:rPr>
          <w:sz w:val="24"/>
          <w:szCs w:val="24"/>
        </w:rPr>
        <w:t xml:space="preserve"> (P&lt;0.001)</w:t>
      </w:r>
      <w:r w:rsidR="008D438B" w:rsidRPr="001C106D">
        <w:rPr>
          <w:sz w:val="24"/>
          <w:szCs w:val="24"/>
        </w:rPr>
        <w:t>. M</w:t>
      </w:r>
      <w:r w:rsidRPr="001C106D">
        <w:rPr>
          <w:sz w:val="24"/>
          <w:szCs w:val="24"/>
        </w:rPr>
        <w:t xml:space="preserve">ean vessel density </w:t>
      </w:r>
      <w:r w:rsidR="00FF7700" w:rsidRPr="001C106D">
        <w:rPr>
          <w:sz w:val="24"/>
          <w:szCs w:val="24"/>
        </w:rPr>
        <w:t>w</w:t>
      </w:r>
      <w:r w:rsidR="00792497" w:rsidRPr="001C106D">
        <w:rPr>
          <w:sz w:val="24"/>
          <w:szCs w:val="24"/>
        </w:rPr>
        <w:t>a</w:t>
      </w:r>
      <w:r w:rsidRPr="001C106D">
        <w:rPr>
          <w:sz w:val="24"/>
          <w:szCs w:val="24"/>
        </w:rPr>
        <w:t xml:space="preserve">s lower in both </w:t>
      </w:r>
      <w:r w:rsidR="004D13DC" w:rsidRPr="001C106D">
        <w:rPr>
          <w:sz w:val="24"/>
          <w:szCs w:val="24"/>
        </w:rPr>
        <w:t xml:space="preserve">PRP </w:t>
      </w:r>
      <w:r w:rsidR="00CE4919" w:rsidRPr="001C106D">
        <w:rPr>
          <w:sz w:val="24"/>
          <w:szCs w:val="24"/>
        </w:rPr>
        <w:t xml:space="preserve">and </w:t>
      </w:r>
      <w:proofErr w:type="spellStart"/>
      <w:r w:rsidR="004D13DC" w:rsidRPr="001C106D">
        <w:rPr>
          <w:sz w:val="24"/>
          <w:szCs w:val="24"/>
        </w:rPr>
        <w:t>SSc</w:t>
      </w:r>
      <w:proofErr w:type="spellEnd"/>
      <w:r w:rsidR="004D13DC" w:rsidRPr="001C106D">
        <w:rPr>
          <w:sz w:val="24"/>
          <w:szCs w:val="24"/>
        </w:rPr>
        <w:t xml:space="preserve"> </w:t>
      </w:r>
      <w:r w:rsidR="00E305F5" w:rsidRPr="001C106D">
        <w:rPr>
          <w:sz w:val="24"/>
          <w:szCs w:val="24"/>
        </w:rPr>
        <w:t xml:space="preserve">groups </w:t>
      </w:r>
      <w:r w:rsidRPr="001C106D">
        <w:rPr>
          <w:sz w:val="24"/>
          <w:szCs w:val="24"/>
        </w:rPr>
        <w:t xml:space="preserve">by </w:t>
      </w:r>
      <w:r w:rsidR="004D13DC" w:rsidRPr="001C106D">
        <w:rPr>
          <w:sz w:val="24"/>
          <w:szCs w:val="24"/>
        </w:rPr>
        <w:t>0.4</w:t>
      </w:r>
      <w:r w:rsidRPr="001C106D">
        <w:rPr>
          <w:sz w:val="24"/>
          <w:szCs w:val="24"/>
        </w:rPr>
        <w:t xml:space="preserve"> vessels/mm and </w:t>
      </w:r>
      <w:r w:rsidR="004D13DC" w:rsidRPr="001C106D">
        <w:rPr>
          <w:sz w:val="24"/>
          <w:szCs w:val="24"/>
        </w:rPr>
        <w:t>3.8</w:t>
      </w:r>
      <w:r w:rsidRPr="001C106D">
        <w:rPr>
          <w:sz w:val="24"/>
          <w:szCs w:val="24"/>
        </w:rPr>
        <w:t xml:space="preserve"> vessels/mm, respectively, compared to healthy control</w:t>
      </w:r>
      <w:r w:rsidR="0042229D" w:rsidRPr="001C106D">
        <w:rPr>
          <w:sz w:val="24"/>
          <w:szCs w:val="24"/>
        </w:rPr>
        <w:t>s</w:t>
      </w:r>
      <w:r w:rsidR="004649B5" w:rsidRPr="001C106D">
        <w:rPr>
          <w:sz w:val="24"/>
          <w:szCs w:val="24"/>
        </w:rPr>
        <w:t xml:space="preserve"> (P&lt;0.001)</w:t>
      </w:r>
      <w:r w:rsidRPr="001C106D">
        <w:rPr>
          <w:sz w:val="24"/>
          <w:szCs w:val="24"/>
        </w:rPr>
        <w:t xml:space="preserve">. </w:t>
      </w:r>
      <w:r w:rsidR="00D8270F" w:rsidRPr="001C106D">
        <w:rPr>
          <w:sz w:val="24"/>
          <w:szCs w:val="24"/>
        </w:rPr>
        <w:t>T</w:t>
      </w:r>
      <w:r w:rsidRPr="001C106D">
        <w:rPr>
          <w:sz w:val="24"/>
          <w:szCs w:val="24"/>
        </w:rPr>
        <w:t xml:space="preserve">he </w:t>
      </w:r>
      <w:r w:rsidR="00FF7700" w:rsidRPr="001C106D">
        <w:rPr>
          <w:sz w:val="24"/>
          <w:szCs w:val="24"/>
        </w:rPr>
        <w:t xml:space="preserve">adjusted </w:t>
      </w:r>
      <w:r w:rsidRPr="001C106D">
        <w:rPr>
          <w:sz w:val="24"/>
          <w:szCs w:val="24"/>
        </w:rPr>
        <w:t xml:space="preserve">mean vessel width </w:t>
      </w:r>
      <w:r w:rsidR="009613F1" w:rsidRPr="001C106D">
        <w:rPr>
          <w:sz w:val="24"/>
          <w:szCs w:val="24"/>
        </w:rPr>
        <w:t>wa</w:t>
      </w:r>
      <w:r w:rsidRPr="001C106D">
        <w:rPr>
          <w:sz w:val="24"/>
          <w:szCs w:val="24"/>
        </w:rPr>
        <w:t xml:space="preserve">s </w:t>
      </w:r>
      <w:r w:rsidR="004D13DC" w:rsidRPr="001C106D">
        <w:rPr>
          <w:sz w:val="24"/>
          <w:szCs w:val="24"/>
        </w:rPr>
        <w:t>1.7</w:t>
      </w:r>
      <w:r w:rsidRPr="001C106D">
        <w:rPr>
          <w:sz w:val="24"/>
          <w:szCs w:val="24"/>
        </w:rPr>
        <w:t xml:space="preserve"> µm higher in patients with </w:t>
      </w:r>
      <w:r w:rsidR="004D13DC" w:rsidRPr="001C106D">
        <w:rPr>
          <w:sz w:val="24"/>
          <w:szCs w:val="24"/>
        </w:rPr>
        <w:t>PRP</w:t>
      </w:r>
      <w:r w:rsidRPr="001C106D">
        <w:rPr>
          <w:sz w:val="24"/>
          <w:szCs w:val="24"/>
        </w:rPr>
        <w:t xml:space="preserve">, and </w:t>
      </w:r>
      <w:r w:rsidR="004D13DC" w:rsidRPr="001C106D">
        <w:rPr>
          <w:sz w:val="24"/>
          <w:szCs w:val="24"/>
        </w:rPr>
        <w:t>9.5</w:t>
      </w:r>
      <w:r w:rsidRPr="001C106D">
        <w:rPr>
          <w:sz w:val="24"/>
          <w:szCs w:val="24"/>
        </w:rPr>
        <w:t xml:space="preserve"> µm higher in patients with </w:t>
      </w:r>
      <w:proofErr w:type="spellStart"/>
      <w:r w:rsidR="004D13DC" w:rsidRPr="001C106D">
        <w:rPr>
          <w:sz w:val="24"/>
          <w:szCs w:val="24"/>
        </w:rPr>
        <w:t>SSc</w:t>
      </w:r>
      <w:proofErr w:type="spellEnd"/>
      <w:r w:rsidR="004D13DC" w:rsidRPr="001C106D">
        <w:rPr>
          <w:sz w:val="24"/>
          <w:szCs w:val="24"/>
        </w:rPr>
        <w:t xml:space="preserve"> </w:t>
      </w:r>
      <w:r w:rsidR="00D8270F" w:rsidRPr="001C106D">
        <w:rPr>
          <w:sz w:val="24"/>
          <w:szCs w:val="24"/>
        </w:rPr>
        <w:t>compared with healthy control</w:t>
      </w:r>
      <w:r w:rsidR="009613F1" w:rsidRPr="001C106D">
        <w:rPr>
          <w:sz w:val="24"/>
          <w:szCs w:val="24"/>
        </w:rPr>
        <w:t>s</w:t>
      </w:r>
      <w:r w:rsidR="004649B5" w:rsidRPr="001C106D">
        <w:rPr>
          <w:sz w:val="24"/>
          <w:szCs w:val="24"/>
        </w:rPr>
        <w:t xml:space="preserve"> (P&lt;0.001)</w:t>
      </w:r>
      <w:r w:rsidRPr="001C106D">
        <w:rPr>
          <w:sz w:val="24"/>
          <w:szCs w:val="24"/>
        </w:rPr>
        <w:t>.</w:t>
      </w:r>
      <w:r w:rsidR="001778A7" w:rsidRPr="001C106D">
        <w:rPr>
          <w:sz w:val="24"/>
          <w:szCs w:val="24"/>
        </w:rPr>
        <w:t xml:space="preserve"> </w:t>
      </w:r>
    </w:p>
    <w:p w:rsidR="00D31D79" w:rsidRPr="001C106D" w:rsidRDefault="00F8136C" w:rsidP="00871202">
      <w:pPr>
        <w:spacing w:line="480" w:lineRule="auto"/>
        <w:jc w:val="both"/>
        <w:rPr>
          <w:sz w:val="24"/>
          <w:szCs w:val="24"/>
        </w:rPr>
      </w:pPr>
      <w:r w:rsidRPr="001C106D">
        <w:rPr>
          <w:sz w:val="24"/>
          <w:szCs w:val="24"/>
        </w:rPr>
        <w:t>In images judged to be evaluable, t</w:t>
      </w:r>
      <w:r w:rsidR="002D797E" w:rsidRPr="001C106D">
        <w:rPr>
          <w:sz w:val="24"/>
          <w:szCs w:val="24"/>
        </w:rPr>
        <w:t xml:space="preserve">he presence of giant capillaries was </w:t>
      </w:r>
      <w:r w:rsidRPr="001C106D">
        <w:rPr>
          <w:sz w:val="24"/>
          <w:szCs w:val="24"/>
        </w:rPr>
        <w:t xml:space="preserve">noted </w:t>
      </w:r>
      <w:r w:rsidR="002D797E" w:rsidRPr="001C106D">
        <w:rPr>
          <w:sz w:val="24"/>
          <w:szCs w:val="24"/>
        </w:rPr>
        <w:t xml:space="preserve">in </w:t>
      </w:r>
      <w:r w:rsidRPr="001C106D">
        <w:rPr>
          <w:sz w:val="24"/>
          <w:szCs w:val="24"/>
        </w:rPr>
        <w:t>4.8</w:t>
      </w:r>
      <w:r w:rsidR="002D797E" w:rsidRPr="001C106D">
        <w:rPr>
          <w:sz w:val="24"/>
          <w:szCs w:val="24"/>
        </w:rPr>
        <w:t xml:space="preserve">%, </w:t>
      </w:r>
      <w:r w:rsidRPr="001C106D">
        <w:rPr>
          <w:sz w:val="24"/>
          <w:szCs w:val="24"/>
        </w:rPr>
        <w:t>6</w:t>
      </w:r>
      <w:r w:rsidR="002D797E" w:rsidRPr="001C106D">
        <w:rPr>
          <w:sz w:val="24"/>
          <w:szCs w:val="24"/>
        </w:rPr>
        <w:t>.</w:t>
      </w:r>
      <w:r w:rsidRPr="001C106D">
        <w:rPr>
          <w:sz w:val="24"/>
          <w:szCs w:val="24"/>
        </w:rPr>
        <w:t>0</w:t>
      </w:r>
      <w:r w:rsidR="002D797E" w:rsidRPr="001C106D">
        <w:rPr>
          <w:sz w:val="24"/>
          <w:szCs w:val="24"/>
        </w:rPr>
        <w:t>%</w:t>
      </w:r>
      <w:r w:rsidRPr="001C106D">
        <w:rPr>
          <w:sz w:val="24"/>
          <w:szCs w:val="24"/>
        </w:rPr>
        <w:t>,</w:t>
      </w:r>
      <w:r w:rsidR="002D797E" w:rsidRPr="001C106D">
        <w:rPr>
          <w:sz w:val="24"/>
          <w:szCs w:val="24"/>
        </w:rPr>
        <w:t xml:space="preserve"> and 2</w:t>
      </w:r>
      <w:r w:rsidRPr="001C106D">
        <w:rPr>
          <w:sz w:val="24"/>
          <w:szCs w:val="24"/>
        </w:rPr>
        <w:t>4.2</w:t>
      </w:r>
      <w:r w:rsidR="002D797E" w:rsidRPr="001C106D">
        <w:rPr>
          <w:sz w:val="24"/>
          <w:szCs w:val="24"/>
        </w:rPr>
        <w:t>%</w:t>
      </w:r>
      <w:r w:rsidRPr="001C106D">
        <w:rPr>
          <w:sz w:val="24"/>
          <w:szCs w:val="24"/>
        </w:rPr>
        <w:t xml:space="preserve"> of</w:t>
      </w:r>
      <w:r w:rsidR="002D797E" w:rsidRPr="001C106D">
        <w:rPr>
          <w:sz w:val="24"/>
          <w:szCs w:val="24"/>
        </w:rPr>
        <w:t xml:space="preserve"> </w:t>
      </w:r>
      <w:r w:rsidRPr="001C106D">
        <w:rPr>
          <w:sz w:val="24"/>
          <w:szCs w:val="24"/>
        </w:rPr>
        <w:t xml:space="preserve">image </w:t>
      </w:r>
      <w:r w:rsidR="00EA4F4C" w:rsidRPr="001C106D">
        <w:rPr>
          <w:sz w:val="24"/>
          <w:szCs w:val="24"/>
        </w:rPr>
        <w:t>observations</w:t>
      </w:r>
      <w:r w:rsidR="002D797E" w:rsidRPr="001C106D">
        <w:rPr>
          <w:sz w:val="24"/>
          <w:szCs w:val="24"/>
        </w:rPr>
        <w:t xml:space="preserve"> for healthy controls, </w:t>
      </w:r>
      <w:r w:rsidR="00D4323C" w:rsidRPr="001C106D">
        <w:rPr>
          <w:sz w:val="24"/>
          <w:szCs w:val="24"/>
        </w:rPr>
        <w:t xml:space="preserve">and </w:t>
      </w:r>
      <w:r w:rsidR="002D797E" w:rsidRPr="001C106D">
        <w:rPr>
          <w:sz w:val="24"/>
          <w:szCs w:val="24"/>
        </w:rPr>
        <w:t xml:space="preserve">patients </w:t>
      </w:r>
      <w:r w:rsidR="00D4323C" w:rsidRPr="001C106D">
        <w:rPr>
          <w:sz w:val="24"/>
          <w:szCs w:val="24"/>
        </w:rPr>
        <w:t xml:space="preserve">with PRP </w:t>
      </w:r>
      <w:r w:rsidR="002D797E" w:rsidRPr="001C106D">
        <w:rPr>
          <w:sz w:val="24"/>
          <w:szCs w:val="24"/>
        </w:rPr>
        <w:t xml:space="preserve">and </w:t>
      </w:r>
      <w:proofErr w:type="spellStart"/>
      <w:r w:rsidR="002D797E" w:rsidRPr="001C106D">
        <w:rPr>
          <w:sz w:val="24"/>
          <w:szCs w:val="24"/>
        </w:rPr>
        <w:t>SSc</w:t>
      </w:r>
      <w:proofErr w:type="spellEnd"/>
      <w:r w:rsidR="004D13DC" w:rsidRPr="001C106D">
        <w:rPr>
          <w:sz w:val="24"/>
          <w:szCs w:val="24"/>
        </w:rPr>
        <w:t>,</w:t>
      </w:r>
      <w:r w:rsidR="002D797E" w:rsidRPr="001C106D">
        <w:rPr>
          <w:sz w:val="24"/>
          <w:szCs w:val="24"/>
        </w:rPr>
        <w:t xml:space="preserve"> respectively</w:t>
      </w:r>
      <w:r w:rsidR="000A110D" w:rsidRPr="001C106D">
        <w:rPr>
          <w:sz w:val="24"/>
          <w:szCs w:val="24"/>
        </w:rPr>
        <w:t xml:space="preserve"> (P&lt;0.001)</w:t>
      </w:r>
      <w:r w:rsidR="002D797E" w:rsidRPr="001C106D">
        <w:rPr>
          <w:sz w:val="24"/>
          <w:szCs w:val="24"/>
        </w:rPr>
        <w:t>.</w:t>
      </w:r>
    </w:p>
    <w:p w:rsidR="002D797E" w:rsidRPr="001C106D" w:rsidRDefault="002D797E" w:rsidP="00871202">
      <w:pPr>
        <w:spacing w:line="480" w:lineRule="auto"/>
        <w:jc w:val="both"/>
        <w:rPr>
          <w:sz w:val="24"/>
          <w:szCs w:val="24"/>
        </w:rPr>
      </w:pPr>
      <w:r w:rsidRPr="001C106D">
        <w:rPr>
          <w:sz w:val="24"/>
          <w:szCs w:val="24"/>
        </w:rPr>
        <w:t>There was a clear association between overall image grade and diagnosis. When image grade was provided on the severity scale</w:t>
      </w:r>
      <w:r w:rsidR="00D07CE8" w:rsidRPr="001C106D">
        <w:rPr>
          <w:sz w:val="24"/>
          <w:szCs w:val="24"/>
        </w:rPr>
        <w:t xml:space="preserve"> (</w:t>
      </w:r>
      <w:r w:rsidR="00F718FB" w:rsidRPr="001C106D">
        <w:rPr>
          <w:sz w:val="24"/>
          <w:szCs w:val="24"/>
        </w:rPr>
        <w:t>n</w:t>
      </w:r>
      <w:r w:rsidR="00D07CE8" w:rsidRPr="001C106D">
        <w:rPr>
          <w:sz w:val="24"/>
          <w:szCs w:val="24"/>
        </w:rPr>
        <w:t xml:space="preserve">ormal, </w:t>
      </w:r>
      <w:r w:rsidR="00F718FB" w:rsidRPr="001C106D">
        <w:rPr>
          <w:sz w:val="24"/>
          <w:szCs w:val="24"/>
        </w:rPr>
        <w:t>e</w:t>
      </w:r>
      <w:r w:rsidR="00D07CE8" w:rsidRPr="001C106D">
        <w:rPr>
          <w:sz w:val="24"/>
          <w:szCs w:val="24"/>
        </w:rPr>
        <w:t xml:space="preserve">arly, </w:t>
      </w:r>
      <w:r w:rsidR="00F718FB" w:rsidRPr="001C106D">
        <w:rPr>
          <w:sz w:val="24"/>
          <w:szCs w:val="24"/>
        </w:rPr>
        <w:t>a</w:t>
      </w:r>
      <w:r w:rsidR="00D07CE8" w:rsidRPr="001C106D">
        <w:rPr>
          <w:sz w:val="24"/>
          <w:szCs w:val="24"/>
        </w:rPr>
        <w:t xml:space="preserve">ctive or </w:t>
      </w:r>
      <w:r w:rsidR="00F718FB" w:rsidRPr="001C106D">
        <w:rPr>
          <w:sz w:val="24"/>
          <w:szCs w:val="24"/>
        </w:rPr>
        <w:t>l</w:t>
      </w:r>
      <w:r w:rsidR="00D07CE8" w:rsidRPr="001C106D">
        <w:rPr>
          <w:sz w:val="24"/>
          <w:szCs w:val="24"/>
        </w:rPr>
        <w:t>ate)</w:t>
      </w:r>
      <w:r w:rsidRPr="001C106D">
        <w:rPr>
          <w:sz w:val="24"/>
          <w:szCs w:val="24"/>
        </w:rPr>
        <w:t xml:space="preserve">, it was likely to be more severe in patients with </w:t>
      </w:r>
      <w:proofErr w:type="spellStart"/>
      <w:r w:rsidRPr="001C106D">
        <w:rPr>
          <w:sz w:val="24"/>
          <w:szCs w:val="24"/>
        </w:rPr>
        <w:t>SSc</w:t>
      </w:r>
      <w:proofErr w:type="spellEnd"/>
      <w:r w:rsidRPr="001C106D">
        <w:rPr>
          <w:sz w:val="24"/>
          <w:szCs w:val="24"/>
        </w:rPr>
        <w:t xml:space="preserve"> (16.9% </w:t>
      </w:r>
      <w:r w:rsidR="00D07FBE" w:rsidRPr="001C106D">
        <w:rPr>
          <w:sz w:val="24"/>
          <w:szCs w:val="24"/>
        </w:rPr>
        <w:t xml:space="preserve">evaluated as </w:t>
      </w:r>
      <w:r w:rsidR="00F718FB" w:rsidRPr="001C106D">
        <w:rPr>
          <w:sz w:val="24"/>
          <w:szCs w:val="24"/>
        </w:rPr>
        <w:t>n</w:t>
      </w:r>
      <w:r w:rsidRPr="001C106D">
        <w:rPr>
          <w:sz w:val="24"/>
          <w:szCs w:val="24"/>
        </w:rPr>
        <w:t xml:space="preserve">ormal) compared to healthy controls (89.2% </w:t>
      </w:r>
      <w:r w:rsidR="00F718FB" w:rsidRPr="001C106D">
        <w:rPr>
          <w:sz w:val="24"/>
          <w:szCs w:val="24"/>
        </w:rPr>
        <w:t>n</w:t>
      </w:r>
      <w:r w:rsidRPr="001C106D">
        <w:rPr>
          <w:sz w:val="24"/>
          <w:szCs w:val="24"/>
        </w:rPr>
        <w:t xml:space="preserve">ormal) and patients with PRP (79.4% </w:t>
      </w:r>
      <w:r w:rsidR="00F718FB" w:rsidRPr="001C106D">
        <w:rPr>
          <w:sz w:val="24"/>
          <w:szCs w:val="24"/>
        </w:rPr>
        <w:t>n</w:t>
      </w:r>
      <w:r w:rsidRPr="001C106D">
        <w:rPr>
          <w:sz w:val="24"/>
          <w:szCs w:val="24"/>
        </w:rPr>
        <w:t xml:space="preserve">ormal). Severity was more frequently observed as </w:t>
      </w:r>
      <w:r w:rsidR="00F718FB" w:rsidRPr="001C106D">
        <w:rPr>
          <w:sz w:val="24"/>
          <w:szCs w:val="24"/>
        </w:rPr>
        <w:t>a</w:t>
      </w:r>
      <w:r w:rsidRPr="001C106D">
        <w:rPr>
          <w:sz w:val="24"/>
          <w:szCs w:val="24"/>
        </w:rPr>
        <w:t xml:space="preserve">ctive (35.1%) or </w:t>
      </w:r>
      <w:r w:rsidR="00F718FB" w:rsidRPr="001C106D">
        <w:rPr>
          <w:sz w:val="24"/>
          <w:szCs w:val="24"/>
        </w:rPr>
        <w:t>l</w:t>
      </w:r>
      <w:r w:rsidRPr="001C106D">
        <w:rPr>
          <w:sz w:val="24"/>
          <w:szCs w:val="24"/>
        </w:rPr>
        <w:t xml:space="preserve">ate (33.2%) in patients with </w:t>
      </w:r>
      <w:proofErr w:type="spellStart"/>
      <w:r w:rsidRPr="001C106D">
        <w:rPr>
          <w:sz w:val="24"/>
          <w:szCs w:val="24"/>
        </w:rPr>
        <w:t>SSc</w:t>
      </w:r>
      <w:proofErr w:type="spellEnd"/>
      <w:r w:rsidRPr="001C106D">
        <w:rPr>
          <w:sz w:val="24"/>
          <w:szCs w:val="24"/>
        </w:rPr>
        <w:t xml:space="preserve"> than as </w:t>
      </w:r>
      <w:r w:rsidR="00F718FB" w:rsidRPr="001C106D">
        <w:rPr>
          <w:sz w:val="24"/>
          <w:szCs w:val="24"/>
        </w:rPr>
        <w:t>n</w:t>
      </w:r>
      <w:r w:rsidRPr="001C106D">
        <w:rPr>
          <w:sz w:val="24"/>
          <w:szCs w:val="24"/>
        </w:rPr>
        <w:t xml:space="preserve">ormal (16.9%) or </w:t>
      </w:r>
      <w:r w:rsidR="00F718FB" w:rsidRPr="001C106D">
        <w:rPr>
          <w:sz w:val="24"/>
          <w:szCs w:val="24"/>
        </w:rPr>
        <w:t>e</w:t>
      </w:r>
      <w:r w:rsidRPr="001C106D">
        <w:rPr>
          <w:sz w:val="24"/>
          <w:szCs w:val="24"/>
        </w:rPr>
        <w:t xml:space="preserve">arly (14.8%). </w:t>
      </w:r>
    </w:p>
    <w:p w:rsidR="002D797E" w:rsidRPr="001C106D" w:rsidRDefault="002D797E" w:rsidP="00871202">
      <w:pPr>
        <w:spacing w:line="480" w:lineRule="auto"/>
        <w:jc w:val="both"/>
        <w:rPr>
          <w:sz w:val="24"/>
          <w:szCs w:val="24"/>
        </w:rPr>
      </w:pPr>
    </w:p>
    <w:p w:rsidR="00C85006" w:rsidRPr="001C106D" w:rsidRDefault="00C85006">
      <w:pPr>
        <w:rPr>
          <w:sz w:val="24"/>
          <w:szCs w:val="24"/>
        </w:rPr>
      </w:pPr>
      <w:r w:rsidRPr="001C106D">
        <w:rPr>
          <w:sz w:val="24"/>
          <w:szCs w:val="24"/>
        </w:rPr>
        <w:br w:type="page"/>
      </w:r>
    </w:p>
    <w:p w:rsidR="00F12B3D" w:rsidRPr="001C106D" w:rsidRDefault="009268F2" w:rsidP="00871202">
      <w:pPr>
        <w:spacing w:line="480" w:lineRule="auto"/>
        <w:rPr>
          <w:b/>
          <w:sz w:val="24"/>
          <w:szCs w:val="24"/>
        </w:rPr>
      </w:pPr>
      <w:r w:rsidRPr="001C106D">
        <w:rPr>
          <w:b/>
          <w:sz w:val="24"/>
          <w:szCs w:val="24"/>
        </w:rPr>
        <w:lastRenderedPageBreak/>
        <w:t>DISCUSSION</w:t>
      </w:r>
    </w:p>
    <w:p w:rsidR="00957E62" w:rsidRPr="001C106D" w:rsidRDefault="00957E62" w:rsidP="00957E62">
      <w:pPr>
        <w:spacing w:line="480" w:lineRule="auto"/>
        <w:jc w:val="both"/>
        <w:rPr>
          <w:sz w:val="24"/>
          <w:szCs w:val="24"/>
        </w:rPr>
      </w:pPr>
      <w:r w:rsidRPr="001C106D">
        <w:rPr>
          <w:sz w:val="24"/>
          <w:szCs w:val="24"/>
        </w:rPr>
        <w:t xml:space="preserve">Our study involved seven different European centres supplying ten observers who examined 1650 images covering a broad spectrum of normality and abnormality. The study highlights the challenges and complexities of nailfold capillaroscopy image assessment. A key finding was the high intra-observer reliability (conditional on </w:t>
      </w:r>
      <w:r w:rsidR="000D6B6C" w:rsidRPr="001C106D">
        <w:rPr>
          <w:sz w:val="24"/>
          <w:szCs w:val="24"/>
        </w:rPr>
        <w:t>evaluability</w:t>
      </w:r>
      <w:r w:rsidRPr="001C106D">
        <w:rPr>
          <w:sz w:val="24"/>
          <w:szCs w:val="24"/>
        </w:rPr>
        <w:t>) of overall image grade, capillary density and apex width. Inter-observer reliability was also good, although lower, for these measures, suggesting that they have potential as outcome measures in both single-centre (i.e. single-observer) and multi</w:t>
      </w:r>
      <w:r w:rsidRPr="001C106D">
        <w:rPr>
          <w:sz w:val="24"/>
          <w:szCs w:val="24"/>
        </w:rPr>
        <w:noBreakHyphen/>
        <w:t xml:space="preserve">centre studies. However, our study has also highlighted the real-world situation that some capillaroscopy images are judged as unevaluable, with some disagreement amongst observers about evaluability. The reliability findings above are conditional on capillaries being sufficiently well-visualised to allow assessment. It should be noted, however, that observers assessed density in 80.3% of evaluations and apex width in 76.1% of evaluations, suggestive of observer confidence when using these quantitative measures. It is likely that </w:t>
      </w:r>
      <w:r w:rsidR="00386924" w:rsidRPr="001C106D">
        <w:rPr>
          <w:sz w:val="24"/>
          <w:szCs w:val="24"/>
        </w:rPr>
        <w:t>evaluability</w:t>
      </w:r>
      <w:r w:rsidRPr="001C106D">
        <w:rPr>
          <w:sz w:val="24"/>
          <w:szCs w:val="24"/>
        </w:rPr>
        <w:t xml:space="preserve"> is to some extent dependent upon the task given to the observer. In a recent study from our department, 84% of images could be classified, although observers were only asked to grade capillaries as ‘normal’, ‘mildly’, ‘definitely’ or ‘grossly’ abnormal</w:t>
      </w:r>
      <w:r w:rsidR="00E27B4C" w:rsidRPr="001C106D">
        <w:rPr>
          <w:sz w:val="24"/>
          <w:szCs w:val="24"/>
        </w:rPr>
        <w:t xml:space="preserve"> </w:t>
      </w:r>
      <w:r w:rsidR="003247B5">
        <w:rPr>
          <w:sz w:val="24"/>
          <w:szCs w:val="24"/>
        </w:rPr>
        <w:t>[</w:t>
      </w:r>
      <w:r w:rsidR="003247B5" w:rsidRPr="001C106D">
        <w:rPr>
          <w:sz w:val="24"/>
          <w:szCs w:val="24"/>
        </w:rPr>
        <w:t>13</w:t>
      </w:r>
      <w:r w:rsidR="003247B5">
        <w:rPr>
          <w:sz w:val="24"/>
          <w:szCs w:val="24"/>
        </w:rPr>
        <w:t>]</w:t>
      </w:r>
      <w:r w:rsidRPr="001C106D">
        <w:rPr>
          <w:sz w:val="24"/>
          <w:szCs w:val="24"/>
        </w:rPr>
        <w:t>. In the present study, the task was more complex.</w:t>
      </w:r>
    </w:p>
    <w:p w:rsidR="00ED2465" w:rsidRPr="001C106D" w:rsidRDefault="00ED2465" w:rsidP="00ED2465">
      <w:pPr>
        <w:spacing w:line="480" w:lineRule="auto"/>
        <w:jc w:val="both"/>
        <w:rPr>
          <w:sz w:val="24"/>
          <w:szCs w:val="24"/>
        </w:rPr>
      </w:pPr>
      <w:r w:rsidRPr="001C106D">
        <w:rPr>
          <w:sz w:val="24"/>
          <w:szCs w:val="24"/>
        </w:rPr>
        <w:t xml:space="preserve">The study also confirmed the age and sex-adjusted differences in capillary morphology between patients with </w:t>
      </w:r>
      <w:proofErr w:type="spellStart"/>
      <w:r w:rsidRPr="001C106D">
        <w:rPr>
          <w:sz w:val="24"/>
          <w:szCs w:val="24"/>
        </w:rPr>
        <w:t>SSc</w:t>
      </w:r>
      <w:proofErr w:type="spellEnd"/>
      <w:r w:rsidRPr="001C106D">
        <w:rPr>
          <w:sz w:val="24"/>
          <w:szCs w:val="24"/>
        </w:rPr>
        <w:t xml:space="preserve">, patients with PRP, and healthy controls, although this was not a primary objective.  </w:t>
      </w:r>
    </w:p>
    <w:p w:rsidR="00957E62" w:rsidRPr="001C106D" w:rsidRDefault="00957E62" w:rsidP="00957E62">
      <w:pPr>
        <w:spacing w:line="480" w:lineRule="auto"/>
        <w:jc w:val="both"/>
        <w:rPr>
          <w:sz w:val="24"/>
          <w:szCs w:val="24"/>
        </w:rPr>
      </w:pPr>
      <w:r w:rsidRPr="001C106D">
        <w:rPr>
          <w:sz w:val="24"/>
          <w:szCs w:val="24"/>
        </w:rPr>
        <w:t>Various previous studies report reliability of high magnification nailfold capillaroscopy, highlighting the implied need for standardisation</w:t>
      </w:r>
      <w:r w:rsidR="00E27B4C" w:rsidRPr="001C106D">
        <w:rPr>
          <w:sz w:val="24"/>
          <w:szCs w:val="24"/>
        </w:rPr>
        <w:t xml:space="preserve"> </w:t>
      </w:r>
      <w:r w:rsidR="003247B5">
        <w:rPr>
          <w:sz w:val="24"/>
          <w:szCs w:val="24"/>
        </w:rPr>
        <w:t>[</w:t>
      </w:r>
      <w:r w:rsidR="003247B5" w:rsidRPr="001C106D">
        <w:rPr>
          <w:sz w:val="24"/>
          <w:szCs w:val="24"/>
        </w:rPr>
        <w:t>12</w:t>
      </w:r>
      <w:proofErr w:type="gramStart"/>
      <w:r w:rsidR="003247B5" w:rsidRPr="001C106D">
        <w:rPr>
          <w:sz w:val="24"/>
          <w:szCs w:val="24"/>
        </w:rPr>
        <w:t>,13,16</w:t>
      </w:r>
      <w:proofErr w:type="gramEnd"/>
      <w:r w:rsidR="003247B5" w:rsidRPr="001C106D">
        <w:rPr>
          <w:sz w:val="24"/>
          <w:szCs w:val="24"/>
        </w:rPr>
        <w:t>-24</w:t>
      </w:r>
      <w:r w:rsidR="003247B5">
        <w:rPr>
          <w:sz w:val="24"/>
          <w:szCs w:val="24"/>
        </w:rPr>
        <w:t>]</w:t>
      </w:r>
      <w:r w:rsidRPr="001C106D">
        <w:rPr>
          <w:sz w:val="24"/>
          <w:szCs w:val="24"/>
        </w:rPr>
        <w:t xml:space="preserve">. Some included only two </w:t>
      </w:r>
      <w:r w:rsidRPr="001C106D">
        <w:rPr>
          <w:sz w:val="24"/>
          <w:szCs w:val="24"/>
        </w:rPr>
        <w:lastRenderedPageBreak/>
        <w:t>observers</w:t>
      </w:r>
      <w:r w:rsidR="00E27B4C" w:rsidRPr="001C106D">
        <w:rPr>
          <w:sz w:val="24"/>
          <w:szCs w:val="24"/>
        </w:rPr>
        <w:t xml:space="preserve"> </w:t>
      </w:r>
      <w:r w:rsidR="003247B5">
        <w:rPr>
          <w:sz w:val="24"/>
          <w:szCs w:val="24"/>
        </w:rPr>
        <w:t>[</w:t>
      </w:r>
      <w:r w:rsidR="003247B5" w:rsidRPr="001C106D">
        <w:rPr>
          <w:sz w:val="24"/>
          <w:szCs w:val="24"/>
        </w:rPr>
        <w:t>12</w:t>
      </w:r>
      <w:proofErr w:type="gramStart"/>
      <w:r w:rsidR="003247B5" w:rsidRPr="001C106D">
        <w:rPr>
          <w:sz w:val="24"/>
          <w:szCs w:val="24"/>
        </w:rPr>
        <w:t>,16,17,20,21</w:t>
      </w:r>
      <w:proofErr w:type="gramEnd"/>
      <w:r w:rsidR="003247B5">
        <w:rPr>
          <w:sz w:val="24"/>
          <w:szCs w:val="24"/>
        </w:rPr>
        <w:t>]</w:t>
      </w:r>
      <w:r w:rsidRPr="001C106D">
        <w:rPr>
          <w:sz w:val="24"/>
          <w:szCs w:val="24"/>
        </w:rPr>
        <w:t xml:space="preserve">. A small number of these studies included assessment of reliability of capillary density and/or apical width. Hudson et al reported high intra- and inter-observer (two observers) reliability of density using a </w:t>
      </w:r>
      <w:proofErr w:type="spellStart"/>
      <w:r w:rsidRPr="001C106D">
        <w:rPr>
          <w:sz w:val="24"/>
          <w:szCs w:val="24"/>
        </w:rPr>
        <w:t>widefield</w:t>
      </w:r>
      <w:proofErr w:type="spellEnd"/>
      <w:r w:rsidRPr="001C106D">
        <w:rPr>
          <w:sz w:val="24"/>
          <w:szCs w:val="24"/>
        </w:rPr>
        <w:t xml:space="preserve"> microscope (50x magnification)</w:t>
      </w:r>
      <w:r w:rsidR="00E27B4C" w:rsidRPr="001C106D">
        <w:rPr>
          <w:sz w:val="24"/>
          <w:szCs w:val="24"/>
        </w:rPr>
        <w:t xml:space="preserve"> </w:t>
      </w:r>
      <w:r w:rsidR="003247B5">
        <w:rPr>
          <w:sz w:val="24"/>
          <w:szCs w:val="24"/>
        </w:rPr>
        <w:t>[</w:t>
      </w:r>
      <w:r w:rsidR="003247B5" w:rsidRPr="001C106D">
        <w:rPr>
          <w:sz w:val="24"/>
          <w:szCs w:val="24"/>
        </w:rPr>
        <w:t>25</w:t>
      </w:r>
      <w:r w:rsidR="003247B5">
        <w:rPr>
          <w:sz w:val="24"/>
          <w:szCs w:val="24"/>
        </w:rPr>
        <w:t>]</w:t>
      </w:r>
      <w:r w:rsidRPr="001C106D">
        <w:rPr>
          <w:sz w:val="24"/>
          <w:szCs w:val="24"/>
        </w:rPr>
        <w:t>. We previously reported high inter- and intra-observer reliability of quantitative parameters in a six-observer/three-centre study examining panoramic nailfold mosaics: ICCs (intra- and inter</w:t>
      </w:r>
      <w:r w:rsidRPr="001C106D">
        <w:rPr>
          <w:sz w:val="24"/>
          <w:szCs w:val="24"/>
        </w:rPr>
        <w:noBreakHyphen/>
        <w:t>observer, for evaluable images) for capillary density were 0.92 and 0.71 respectively and for apical width 0.97 and 0.94 respectively</w:t>
      </w:r>
      <w:r w:rsidR="00E27B4C" w:rsidRPr="001C106D">
        <w:rPr>
          <w:sz w:val="24"/>
          <w:szCs w:val="24"/>
        </w:rPr>
        <w:t xml:space="preserve"> </w:t>
      </w:r>
      <w:r w:rsidR="003247B5">
        <w:rPr>
          <w:sz w:val="24"/>
          <w:szCs w:val="24"/>
        </w:rPr>
        <w:t>[</w:t>
      </w:r>
      <w:r w:rsidR="003247B5" w:rsidRPr="001C106D">
        <w:rPr>
          <w:sz w:val="24"/>
          <w:szCs w:val="24"/>
        </w:rPr>
        <w:t>18</w:t>
      </w:r>
      <w:r w:rsidR="003247B5">
        <w:rPr>
          <w:sz w:val="24"/>
          <w:szCs w:val="24"/>
        </w:rPr>
        <w:t>]</w:t>
      </w:r>
      <w:r w:rsidRPr="001C106D">
        <w:rPr>
          <w:sz w:val="24"/>
          <w:szCs w:val="24"/>
        </w:rPr>
        <w:t xml:space="preserve">. </w:t>
      </w:r>
      <w:proofErr w:type="spellStart"/>
      <w:r w:rsidRPr="001C106D">
        <w:rPr>
          <w:sz w:val="24"/>
          <w:szCs w:val="24"/>
        </w:rPr>
        <w:t>Sekiyama</w:t>
      </w:r>
      <w:proofErr w:type="spellEnd"/>
      <w:r w:rsidRPr="001C106D">
        <w:rPr>
          <w:sz w:val="24"/>
          <w:szCs w:val="24"/>
        </w:rPr>
        <w:t xml:space="preserve"> et al reported ICCs for intra- and inter-observer reliability (two observers) for number of capillaries</w:t>
      </w:r>
      <w:r w:rsidR="00D53FFA" w:rsidRPr="001C106D">
        <w:rPr>
          <w:sz w:val="24"/>
          <w:szCs w:val="24"/>
        </w:rPr>
        <w:t xml:space="preserve"> per </w:t>
      </w:r>
      <w:r w:rsidRPr="001C106D">
        <w:rPr>
          <w:sz w:val="24"/>
          <w:szCs w:val="24"/>
        </w:rPr>
        <w:t xml:space="preserve">mm of 0.991 and 0.952 respectively for </w:t>
      </w:r>
      <w:proofErr w:type="spellStart"/>
      <w:r w:rsidRPr="001C106D">
        <w:rPr>
          <w:sz w:val="24"/>
          <w:szCs w:val="24"/>
        </w:rPr>
        <w:t>videocapillaroscopy</w:t>
      </w:r>
      <w:proofErr w:type="spellEnd"/>
      <w:r w:rsidRPr="001C106D">
        <w:rPr>
          <w:sz w:val="24"/>
          <w:szCs w:val="24"/>
        </w:rPr>
        <w:t xml:space="preserve">, and 0.993 and 0.954 respectively for </w:t>
      </w:r>
      <w:proofErr w:type="spellStart"/>
      <w:r w:rsidRPr="001C106D">
        <w:rPr>
          <w:sz w:val="24"/>
          <w:szCs w:val="24"/>
        </w:rPr>
        <w:t>widefield</w:t>
      </w:r>
      <w:proofErr w:type="spellEnd"/>
      <w:r w:rsidRPr="001C106D">
        <w:rPr>
          <w:sz w:val="24"/>
          <w:szCs w:val="24"/>
        </w:rPr>
        <w:t xml:space="preserve"> capillaroscopy (10-25x magnification)</w:t>
      </w:r>
      <w:r w:rsidR="00E27B4C" w:rsidRPr="001C106D">
        <w:rPr>
          <w:sz w:val="24"/>
          <w:szCs w:val="24"/>
        </w:rPr>
        <w:t xml:space="preserve"> </w:t>
      </w:r>
      <w:r w:rsidR="003247B5">
        <w:rPr>
          <w:sz w:val="24"/>
          <w:szCs w:val="24"/>
        </w:rPr>
        <w:t>[</w:t>
      </w:r>
      <w:r w:rsidR="003247B5" w:rsidRPr="001C106D">
        <w:rPr>
          <w:sz w:val="24"/>
          <w:szCs w:val="24"/>
        </w:rPr>
        <w:t>21</w:t>
      </w:r>
      <w:r w:rsidR="003247B5">
        <w:rPr>
          <w:sz w:val="24"/>
          <w:szCs w:val="24"/>
        </w:rPr>
        <w:t>]</w:t>
      </w:r>
      <w:r w:rsidRPr="001C106D">
        <w:rPr>
          <w:sz w:val="24"/>
          <w:szCs w:val="24"/>
        </w:rPr>
        <w:t xml:space="preserve">. Each observer acquired new images </w:t>
      </w:r>
      <w:r w:rsidR="000D7A55" w:rsidRPr="001C106D">
        <w:rPr>
          <w:sz w:val="24"/>
          <w:szCs w:val="24"/>
        </w:rPr>
        <w:t>(</w:t>
      </w:r>
      <w:r w:rsidR="00D53FFA" w:rsidRPr="001C106D">
        <w:rPr>
          <w:sz w:val="24"/>
          <w:szCs w:val="24"/>
        </w:rPr>
        <w:t xml:space="preserve">from all </w:t>
      </w:r>
      <w:r w:rsidRPr="001C106D">
        <w:rPr>
          <w:sz w:val="24"/>
          <w:szCs w:val="24"/>
        </w:rPr>
        <w:t>eight fingers</w:t>
      </w:r>
      <w:r w:rsidR="000D7A55" w:rsidRPr="001C106D">
        <w:rPr>
          <w:sz w:val="24"/>
          <w:szCs w:val="24"/>
        </w:rPr>
        <w:t>)</w:t>
      </w:r>
      <w:r w:rsidRPr="001C106D">
        <w:rPr>
          <w:sz w:val="24"/>
          <w:szCs w:val="24"/>
        </w:rPr>
        <w:t>, and so, unlike our current study, reliability incorporated both image acquisition and analysis</w:t>
      </w:r>
      <w:r w:rsidR="00E27B4C" w:rsidRPr="001C106D">
        <w:rPr>
          <w:sz w:val="24"/>
          <w:szCs w:val="24"/>
        </w:rPr>
        <w:t xml:space="preserve"> </w:t>
      </w:r>
      <w:r w:rsidR="003247B5">
        <w:rPr>
          <w:sz w:val="24"/>
          <w:szCs w:val="24"/>
        </w:rPr>
        <w:t>[</w:t>
      </w:r>
      <w:r w:rsidR="003247B5" w:rsidRPr="001C106D">
        <w:rPr>
          <w:sz w:val="24"/>
          <w:szCs w:val="24"/>
        </w:rPr>
        <w:t>21</w:t>
      </w:r>
      <w:r w:rsidR="003247B5">
        <w:rPr>
          <w:sz w:val="24"/>
          <w:szCs w:val="24"/>
        </w:rPr>
        <w:t>]</w:t>
      </w:r>
      <w:r w:rsidRPr="001C106D">
        <w:rPr>
          <w:sz w:val="24"/>
          <w:szCs w:val="24"/>
        </w:rPr>
        <w:t>. The current study had the advantage of being based on a large panel of observers, with analysis including finger, patient gender and age as covariates, thereby removing differences between images and subjects that relate to these characteristics. A clinical trial would likely also control for these characteristics, so our estimates of reliability may be more realistic for clinical trials. Together, the current study, and those described, support capillary density and apical width as reliable</w:t>
      </w:r>
      <w:r w:rsidR="00D53FFA" w:rsidRPr="001C106D">
        <w:rPr>
          <w:sz w:val="24"/>
          <w:szCs w:val="24"/>
        </w:rPr>
        <w:t>,</w:t>
      </w:r>
      <w:r w:rsidRPr="001C106D">
        <w:rPr>
          <w:sz w:val="24"/>
          <w:szCs w:val="24"/>
        </w:rPr>
        <w:t xml:space="preserve"> quantifiable outcome measures.</w:t>
      </w:r>
    </w:p>
    <w:p w:rsidR="00252BA0" w:rsidRDefault="00957E62" w:rsidP="00244AAE">
      <w:pPr>
        <w:spacing w:line="480" w:lineRule="auto"/>
        <w:jc w:val="both"/>
        <w:rPr>
          <w:b/>
          <w:color w:val="FF0000"/>
        </w:rPr>
      </w:pPr>
      <w:r w:rsidRPr="001C106D">
        <w:rPr>
          <w:sz w:val="24"/>
          <w:szCs w:val="24"/>
        </w:rPr>
        <w:t>Smith et al studied reliability of assessment of the ‘early’, ‘active’, ‘late’ grading (patient</w:t>
      </w:r>
      <w:r w:rsidRPr="001C106D">
        <w:rPr>
          <w:sz w:val="24"/>
          <w:szCs w:val="24"/>
        </w:rPr>
        <w:noBreakHyphen/>
        <w:t>level data from eight fingers)</w:t>
      </w:r>
      <w:r w:rsidR="00E27B4C" w:rsidRPr="001C106D">
        <w:rPr>
          <w:sz w:val="24"/>
          <w:szCs w:val="24"/>
        </w:rPr>
        <w:t xml:space="preserve"> </w:t>
      </w:r>
      <w:r w:rsidR="003247B5">
        <w:rPr>
          <w:sz w:val="24"/>
          <w:szCs w:val="24"/>
        </w:rPr>
        <w:t>[</w:t>
      </w:r>
      <w:r w:rsidR="003247B5" w:rsidRPr="001C106D">
        <w:rPr>
          <w:sz w:val="24"/>
          <w:szCs w:val="24"/>
        </w:rPr>
        <w:t>17</w:t>
      </w:r>
      <w:r w:rsidR="003247B5">
        <w:rPr>
          <w:sz w:val="24"/>
          <w:szCs w:val="24"/>
        </w:rPr>
        <w:t>]</w:t>
      </w:r>
      <w:r w:rsidRPr="001C106D">
        <w:rPr>
          <w:sz w:val="24"/>
          <w:szCs w:val="24"/>
        </w:rPr>
        <w:t>. A high proportion of images (almost half by one observer) were rated ‘non-</w:t>
      </w:r>
      <w:proofErr w:type="spellStart"/>
      <w:r w:rsidRPr="001C106D">
        <w:rPr>
          <w:sz w:val="24"/>
          <w:szCs w:val="24"/>
        </w:rPr>
        <w:t>SSc</w:t>
      </w:r>
      <w:proofErr w:type="spellEnd"/>
      <w:r w:rsidRPr="001C106D">
        <w:rPr>
          <w:sz w:val="24"/>
          <w:szCs w:val="24"/>
        </w:rPr>
        <w:t xml:space="preserve">-specific', meaning images were either normal or ‘non-specific’. Given that all patients in the study had </w:t>
      </w:r>
      <w:proofErr w:type="spellStart"/>
      <w:r w:rsidRPr="001C106D">
        <w:rPr>
          <w:sz w:val="24"/>
          <w:szCs w:val="24"/>
        </w:rPr>
        <w:t>SSc</w:t>
      </w:r>
      <w:proofErr w:type="spellEnd"/>
      <w:r w:rsidRPr="001C106D">
        <w:rPr>
          <w:sz w:val="24"/>
          <w:szCs w:val="24"/>
        </w:rPr>
        <w:t xml:space="preserve"> it seems likely that most were therefore ‘non-specific’, consistent with the current study findings.</w:t>
      </w:r>
      <w:r w:rsidR="00AE475D">
        <w:rPr>
          <w:sz w:val="24"/>
          <w:szCs w:val="24"/>
        </w:rPr>
        <w:t xml:space="preserve"> </w:t>
      </w:r>
      <w:r w:rsidR="00AE475D" w:rsidRPr="00256CF2">
        <w:rPr>
          <w:sz w:val="24"/>
          <w:szCs w:val="24"/>
          <w:highlight w:val="yellow"/>
        </w:rPr>
        <w:t xml:space="preserve">In this current study, again a high </w:t>
      </w:r>
      <w:r w:rsidR="00AE475D" w:rsidRPr="00256CF2">
        <w:rPr>
          <w:sz w:val="24"/>
          <w:szCs w:val="24"/>
          <w:highlight w:val="yellow"/>
        </w:rPr>
        <w:lastRenderedPageBreak/>
        <w:t>proportion of images w</w:t>
      </w:r>
      <w:r w:rsidR="006366FB" w:rsidRPr="00256CF2">
        <w:rPr>
          <w:sz w:val="24"/>
          <w:szCs w:val="24"/>
          <w:highlight w:val="yellow"/>
        </w:rPr>
        <w:t>as</w:t>
      </w:r>
      <w:r w:rsidR="00AE475D" w:rsidRPr="00256CF2">
        <w:rPr>
          <w:sz w:val="24"/>
          <w:szCs w:val="24"/>
          <w:highlight w:val="yellow"/>
        </w:rPr>
        <w:t xml:space="preserve"> graded 'non-specific'</w:t>
      </w:r>
      <w:r w:rsidR="00A215F1" w:rsidRPr="00256CF2">
        <w:rPr>
          <w:sz w:val="24"/>
          <w:szCs w:val="24"/>
          <w:highlight w:val="yellow"/>
        </w:rPr>
        <w:t xml:space="preserve">, meaning that although the image was not normal, it did not fit neatly into the ordered grading scale of 'early', 'active' or 'late' and </w:t>
      </w:r>
      <w:r w:rsidR="00FA1731" w:rsidRPr="00256CF2">
        <w:rPr>
          <w:sz w:val="24"/>
          <w:szCs w:val="24"/>
          <w:highlight w:val="yellow"/>
        </w:rPr>
        <w:t>w</w:t>
      </w:r>
      <w:r w:rsidR="003365DD">
        <w:rPr>
          <w:sz w:val="24"/>
          <w:szCs w:val="24"/>
          <w:highlight w:val="yellow"/>
        </w:rPr>
        <w:t>as</w:t>
      </w:r>
      <w:bookmarkStart w:id="0" w:name="_GoBack"/>
      <w:bookmarkEnd w:id="0"/>
      <w:r w:rsidR="00FA1731" w:rsidRPr="00256CF2">
        <w:rPr>
          <w:sz w:val="24"/>
          <w:szCs w:val="24"/>
          <w:highlight w:val="yellow"/>
        </w:rPr>
        <w:t xml:space="preserve"> </w:t>
      </w:r>
      <w:r w:rsidR="000C1891" w:rsidRPr="00256CF2">
        <w:rPr>
          <w:sz w:val="24"/>
          <w:szCs w:val="24"/>
          <w:highlight w:val="yellow"/>
        </w:rPr>
        <w:t xml:space="preserve">therefore excluded from the analysis, which used a numerical scoring system based on image grading (1 for </w:t>
      </w:r>
      <w:r w:rsidR="006366FB" w:rsidRPr="00256CF2">
        <w:rPr>
          <w:sz w:val="24"/>
          <w:szCs w:val="24"/>
          <w:highlight w:val="yellow"/>
        </w:rPr>
        <w:t>'</w:t>
      </w:r>
      <w:r w:rsidR="000C1891" w:rsidRPr="00256CF2">
        <w:rPr>
          <w:sz w:val="24"/>
          <w:szCs w:val="24"/>
          <w:highlight w:val="yellow"/>
        </w:rPr>
        <w:t>normal</w:t>
      </w:r>
      <w:r w:rsidR="006366FB" w:rsidRPr="00256CF2">
        <w:rPr>
          <w:sz w:val="24"/>
          <w:szCs w:val="24"/>
          <w:highlight w:val="yellow"/>
        </w:rPr>
        <w:t>'</w:t>
      </w:r>
      <w:r w:rsidR="000C1891" w:rsidRPr="00256CF2">
        <w:rPr>
          <w:sz w:val="24"/>
          <w:szCs w:val="24"/>
          <w:highlight w:val="yellow"/>
        </w:rPr>
        <w:t xml:space="preserve"> through to 4 for </w:t>
      </w:r>
      <w:r w:rsidR="006366FB" w:rsidRPr="00256CF2">
        <w:rPr>
          <w:sz w:val="24"/>
          <w:szCs w:val="24"/>
          <w:highlight w:val="yellow"/>
        </w:rPr>
        <w:t>'</w:t>
      </w:r>
      <w:r w:rsidR="000C1891" w:rsidRPr="00256CF2">
        <w:rPr>
          <w:sz w:val="24"/>
          <w:szCs w:val="24"/>
          <w:highlight w:val="yellow"/>
        </w:rPr>
        <w:t>late</w:t>
      </w:r>
      <w:r w:rsidR="006366FB" w:rsidRPr="00256CF2">
        <w:rPr>
          <w:sz w:val="24"/>
          <w:szCs w:val="24"/>
          <w:highlight w:val="yellow"/>
        </w:rPr>
        <w:t>'</w:t>
      </w:r>
      <w:r w:rsidR="000C1891" w:rsidRPr="00256CF2">
        <w:rPr>
          <w:sz w:val="24"/>
          <w:szCs w:val="24"/>
          <w:highlight w:val="yellow"/>
        </w:rPr>
        <w:t>). For this reason, quantitative assessment for example with capillary den</w:t>
      </w:r>
      <w:r w:rsidR="001E6F7F" w:rsidRPr="00256CF2">
        <w:rPr>
          <w:sz w:val="24"/>
          <w:szCs w:val="24"/>
          <w:highlight w:val="yellow"/>
        </w:rPr>
        <w:t>sity</w:t>
      </w:r>
      <w:r w:rsidR="000C1891" w:rsidRPr="00256CF2">
        <w:rPr>
          <w:sz w:val="24"/>
          <w:szCs w:val="24"/>
          <w:highlight w:val="yellow"/>
        </w:rPr>
        <w:t xml:space="preserve"> or width has advantages over a qualitative scoring system.</w:t>
      </w:r>
    </w:p>
    <w:p w:rsidR="00A215F1" w:rsidRPr="001C106D" w:rsidRDefault="00A215F1" w:rsidP="00957E62">
      <w:pPr>
        <w:spacing w:line="480" w:lineRule="auto"/>
        <w:jc w:val="both"/>
        <w:rPr>
          <w:sz w:val="24"/>
          <w:szCs w:val="24"/>
        </w:rPr>
      </w:pPr>
    </w:p>
    <w:p w:rsidR="000D6B6C" w:rsidRPr="00DC4385" w:rsidRDefault="00957E62" w:rsidP="000D6B6C">
      <w:pPr>
        <w:spacing w:line="480" w:lineRule="auto"/>
        <w:jc w:val="both"/>
        <w:rPr>
          <w:sz w:val="24"/>
          <w:szCs w:val="24"/>
        </w:rPr>
      </w:pPr>
      <w:r w:rsidRPr="001C106D">
        <w:rPr>
          <w:sz w:val="24"/>
          <w:szCs w:val="24"/>
        </w:rPr>
        <w:t>A very recent study from Smith et al reported that when observers were asked to assess a single capillary (‘normal’, ‘abnormal’ or ‘not evaluable’) an unspecified proportion of the images were ranked ‘not evaluable’</w:t>
      </w:r>
      <w:r w:rsidR="00E27B4C" w:rsidRPr="001C106D">
        <w:rPr>
          <w:sz w:val="24"/>
          <w:szCs w:val="24"/>
        </w:rPr>
        <w:t xml:space="preserve"> </w:t>
      </w:r>
      <w:r w:rsidR="003247B5">
        <w:rPr>
          <w:sz w:val="24"/>
          <w:szCs w:val="24"/>
        </w:rPr>
        <w:t>[</w:t>
      </w:r>
      <w:r w:rsidR="003247B5" w:rsidRPr="001C106D">
        <w:rPr>
          <w:sz w:val="24"/>
          <w:szCs w:val="24"/>
        </w:rPr>
        <w:t>23</w:t>
      </w:r>
      <w:r w:rsidR="003247B5">
        <w:rPr>
          <w:sz w:val="24"/>
          <w:szCs w:val="24"/>
        </w:rPr>
        <w:t>]</w:t>
      </w:r>
      <w:r w:rsidRPr="001C106D">
        <w:rPr>
          <w:sz w:val="24"/>
          <w:szCs w:val="24"/>
        </w:rPr>
        <w:t xml:space="preserve">. This indicates the complexities of </w:t>
      </w:r>
      <w:proofErr w:type="spellStart"/>
      <w:r w:rsidRPr="001C106D">
        <w:rPr>
          <w:sz w:val="24"/>
          <w:szCs w:val="24"/>
        </w:rPr>
        <w:t>capillaroscopic</w:t>
      </w:r>
      <w:proofErr w:type="spellEnd"/>
      <w:r w:rsidRPr="001C106D">
        <w:rPr>
          <w:sz w:val="24"/>
          <w:szCs w:val="24"/>
        </w:rPr>
        <w:t xml:space="preserve"> analysis, and how challenging interpretation can be at the individual capillary level as well as at both the ‘patient’ level (averaging across fingers)</w:t>
      </w:r>
      <w:r w:rsidR="00E27B4C" w:rsidRPr="001C106D">
        <w:rPr>
          <w:sz w:val="24"/>
          <w:szCs w:val="24"/>
        </w:rPr>
        <w:t xml:space="preserve"> </w:t>
      </w:r>
      <w:r w:rsidR="003247B5">
        <w:rPr>
          <w:sz w:val="24"/>
          <w:szCs w:val="24"/>
        </w:rPr>
        <w:t>[</w:t>
      </w:r>
      <w:r w:rsidR="003247B5" w:rsidRPr="001C106D">
        <w:rPr>
          <w:sz w:val="24"/>
          <w:szCs w:val="24"/>
        </w:rPr>
        <w:t>17</w:t>
      </w:r>
      <w:proofErr w:type="gramStart"/>
      <w:r w:rsidR="003247B5" w:rsidRPr="001C106D">
        <w:rPr>
          <w:sz w:val="24"/>
          <w:szCs w:val="24"/>
        </w:rPr>
        <w:t>,21</w:t>
      </w:r>
      <w:proofErr w:type="gramEnd"/>
      <w:r w:rsidR="003247B5">
        <w:rPr>
          <w:sz w:val="24"/>
          <w:szCs w:val="24"/>
        </w:rPr>
        <w:t>]</w:t>
      </w:r>
      <w:r w:rsidRPr="001C106D">
        <w:rPr>
          <w:sz w:val="24"/>
          <w:szCs w:val="24"/>
        </w:rPr>
        <w:t xml:space="preserve"> and image/’finger’ level (as in the current study). </w:t>
      </w:r>
      <w:r w:rsidR="00DB621A" w:rsidRPr="00256CF2">
        <w:rPr>
          <w:sz w:val="24"/>
          <w:szCs w:val="24"/>
          <w:highlight w:val="yellow"/>
        </w:rPr>
        <w:t>A further challenge is the heterogeneity of 'normal' appearances. Although it was not within the remit of this study to examine the variation in nailfold capillary appearances across healthy control subjects, it is worth noting</w:t>
      </w:r>
      <w:r w:rsidR="00244AAE" w:rsidRPr="00256CF2">
        <w:rPr>
          <w:sz w:val="24"/>
          <w:szCs w:val="24"/>
          <w:highlight w:val="yellow"/>
        </w:rPr>
        <w:t>, for example,</w:t>
      </w:r>
      <w:r w:rsidR="00DB621A" w:rsidRPr="00256CF2">
        <w:rPr>
          <w:sz w:val="24"/>
          <w:szCs w:val="24"/>
          <w:highlight w:val="yellow"/>
        </w:rPr>
        <w:t xml:space="preserve"> that even in healthy </w:t>
      </w:r>
      <w:proofErr w:type="gramStart"/>
      <w:r w:rsidR="00DB621A" w:rsidRPr="00256CF2">
        <w:rPr>
          <w:sz w:val="24"/>
          <w:szCs w:val="24"/>
          <w:highlight w:val="yellow"/>
        </w:rPr>
        <w:t>controls,</w:t>
      </w:r>
      <w:proofErr w:type="gramEnd"/>
      <w:r w:rsidR="00DB621A" w:rsidRPr="00256CF2">
        <w:rPr>
          <w:sz w:val="24"/>
          <w:szCs w:val="24"/>
          <w:highlight w:val="yellow"/>
        </w:rPr>
        <w:t xml:space="preserve"> </w:t>
      </w:r>
      <w:proofErr w:type="spellStart"/>
      <w:r w:rsidR="00DB621A" w:rsidRPr="00256CF2">
        <w:rPr>
          <w:sz w:val="24"/>
          <w:szCs w:val="24"/>
          <w:highlight w:val="yellow"/>
        </w:rPr>
        <w:t>raters</w:t>
      </w:r>
      <w:proofErr w:type="spellEnd"/>
      <w:r w:rsidR="00DB621A" w:rsidRPr="00256CF2">
        <w:rPr>
          <w:sz w:val="24"/>
          <w:szCs w:val="24"/>
          <w:highlight w:val="yellow"/>
        </w:rPr>
        <w:t xml:space="preserve"> subjectively marked a small proportion of capillaries as 'giants'.</w:t>
      </w:r>
      <w:r w:rsidR="00DB621A">
        <w:rPr>
          <w:sz w:val="24"/>
          <w:szCs w:val="24"/>
        </w:rPr>
        <w:t xml:space="preserve"> </w:t>
      </w:r>
      <w:r w:rsidR="000D6B6C" w:rsidRPr="001C106D">
        <w:rPr>
          <w:sz w:val="24"/>
          <w:szCs w:val="24"/>
        </w:rPr>
        <w:t xml:space="preserve">It is worth highlighting </w:t>
      </w:r>
      <w:r w:rsidR="005649BF" w:rsidRPr="001C106D">
        <w:rPr>
          <w:sz w:val="24"/>
          <w:szCs w:val="24"/>
        </w:rPr>
        <w:t>the importance of</w:t>
      </w:r>
      <w:r w:rsidR="000D6B6C" w:rsidRPr="001C106D">
        <w:rPr>
          <w:sz w:val="24"/>
          <w:szCs w:val="24"/>
        </w:rPr>
        <w:t xml:space="preserve"> understand</w:t>
      </w:r>
      <w:r w:rsidR="005649BF" w:rsidRPr="001C106D">
        <w:rPr>
          <w:sz w:val="24"/>
          <w:szCs w:val="24"/>
        </w:rPr>
        <w:t>ing</w:t>
      </w:r>
      <w:r w:rsidR="000D6B6C" w:rsidRPr="001C106D">
        <w:rPr>
          <w:sz w:val="24"/>
          <w:szCs w:val="24"/>
        </w:rPr>
        <w:t xml:space="preserve"> reliability for outcome measures derived from nailfold capillaroscopy. For clinical practice, a very high level of inter-observer reliability is needed for a measure to be used for diagnosis. Such high levels are often difficult to achieve and so measures are interpreted alongside other information when assessing the patient. However, in clinical trials, high levels of inter-observer reliability are not essential. For example if intra-observer reliability is substantially higher than inter-observer reliability, a single observer could be used although this may lack generalisability. </w:t>
      </w:r>
      <w:r w:rsidR="000D6B6C" w:rsidRPr="001C106D">
        <w:rPr>
          <w:sz w:val="24"/>
          <w:szCs w:val="24"/>
        </w:rPr>
        <w:lastRenderedPageBreak/>
        <w:t>Alternatively, the assessment process could be stratified by observer so that observer is not confounded with treatment (i.e. similar proportions from each treatment arm are assigned to each observer). Another option is to use a panel of observers</w:t>
      </w:r>
      <w:r w:rsidR="001128CF" w:rsidRPr="001C106D">
        <w:rPr>
          <w:sz w:val="24"/>
          <w:szCs w:val="24"/>
        </w:rPr>
        <w:t>,</w:t>
      </w:r>
      <w:r w:rsidR="000D6B6C" w:rsidRPr="001C106D">
        <w:rPr>
          <w:sz w:val="24"/>
          <w:szCs w:val="24"/>
        </w:rPr>
        <w:t xml:space="preserve"> </w:t>
      </w:r>
      <w:r w:rsidR="001128CF" w:rsidRPr="001C106D">
        <w:rPr>
          <w:sz w:val="24"/>
          <w:szCs w:val="24"/>
        </w:rPr>
        <w:t>with</w:t>
      </w:r>
      <w:r w:rsidR="000D6B6C" w:rsidRPr="001C106D">
        <w:rPr>
          <w:sz w:val="24"/>
          <w:szCs w:val="24"/>
        </w:rPr>
        <w:t xml:space="preserve"> the average rating used as the outcome. This improves both generalisability and reliability. The reliability of a panel of independent observers can be determined from the inter-observer reliability using the Spearman-Brown formula</w:t>
      </w:r>
      <w:r w:rsidR="00E27B4C" w:rsidRPr="001C106D">
        <w:rPr>
          <w:sz w:val="24"/>
          <w:szCs w:val="24"/>
        </w:rPr>
        <w:t xml:space="preserve"> </w:t>
      </w:r>
      <w:r w:rsidR="003247B5">
        <w:rPr>
          <w:sz w:val="24"/>
          <w:szCs w:val="24"/>
        </w:rPr>
        <w:t>[</w:t>
      </w:r>
      <w:r w:rsidR="003247B5" w:rsidRPr="001C106D">
        <w:rPr>
          <w:sz w:val="24"/>
          <w:szCs w:val="24"/>
        </w:rPr>
        <w:t>26</w:t>
      </w:r>
      <w:r w:rsidR="003247B5">
        <w:rPr>
          <w:sz w:val="24"/>
          <w:szCs w:val="24"/>
        </w:rPr>
        <w:t>]</w:t>
      </w:r>
      <w:r w:rsidR="000D6B6C" w:rsidRPr="001C106D">
        <w:rPr>
          <w:sz w:val="24"/>
          <w:szCs w:val="24"/>
        </w:rPr>
        <w:t xml:space="preserve">. </w:t>
      </w:r>
      <w:r w:rsidR="00DC4385" w:rsidRPr="00DC4385">
        <w:rPr>
          <w:sz w:val="24"/>
          <w:szCs w:val="24"/>
        </w:rPr>
        <w:t>The inter-observer reliability for vessel density in the current study was 0.64. If the outcome was e.g. vessel density averaged across four independent observers, reliability would be 0.88 by this formula. An increased reliability reduces the required sample sizes for clinical trials. Using an average across four observers would then reduce the required sample size to 0.64/0.88; a 28% reduction in participant numbers.</w:t>
      </w:r>
      <w:r w:rsidR="00186597" w:rsidRPr="00DC4385">
        <w:rPr>
          <w:sz w:val="24"/>
          <w:szCs w:val="24"/>
        </w:rPr>
        <w:t xml:space="preserve"> See Fleiss (1986) for further discussion of these matters </w:t>
      </w:r>
      <w:r w:rsidR="003247B5">
        <w:rPr>
          <w:sz w:val="24"/>
          <w:szCs w:val="24"/>
        </w:rPr>
        <w:t>[</w:t>
      </w:r>
      <w:r w:rsidR="003247B5" w:rsidRPr="00DC4385">
        <w:rPr>
          <w:sz w:val="24"/>
          <w:szCs w:val="24"/>
        </w:rPr>
        <w:t>27</w:t>
      </w:r>
      <w:r w:rsidR="003247B5">
        <w:rPr>
          <w:sz w:val="24"/>
          <w:szCs w:val="24"/>
        </w:rPr>
        <w:t>]</w:t>
      </w:r>
      <w:r w:rsidR="00186597" w:rsidRPr="00DC4385">
        <w:rPr>
          <w:sz w:val="24"/>
          <w:szCs w:val="24"/>
        </w:rPr>
        <w:t>.</w:t>
      </w:r>
    </w:p>
    <w:p w:rsidR="00B263CD" w:rsidRPr="00244AAE" w:rsidRDefault="00186597" w:rsidP="00244AAE">
      <w:pPr>
        <w:spacing w:line="480" w:lineRule="auto"/>
        <w:jc w:val="both"/>
        <w:rPr>
          <w:sz w:val="24"/>
          <w:szCs w:val="24"/>
        </w:rPr>
      </w:pPr>
      <w:r w:rsidRPr="00DC4385">
        <w:rPr>
          <w:sz w:val="24"/>
          <w:szCs w:val="24"/>
        </w:rPr>
        <w:t xml:space="preserve">Our study had limitations. Its aim was to assess reliability of image interpretation only (not including image acquisition). Reliability of outcome measures could only be estimated using data from images judged as evaluable; reflecting the reality of the clinical setting. Observers could choose which segments of nailfold to consider, although they were expected to analyse as much of the panoramic nailfold as possible. A key challenge of </w:t>
      </w:r>
      <w:proofErr w:type="spellStart"/>
      <w:r w:rsidRPr="00DC4385">
        <w:rPr>
          <w:sz w:val="24"/>
          <w:szCs w:val="24"/>
        </w:rPr>
        <w:t>capillaroscopic</w:t>
      </w:r>
      <w:proofErr w:type="spellEnd"/>
      <w:r w:rsidRPr="00DC4385">
        <w:rPr>
          <w:sz w:val="24"/>
          <w:szCs w:val="24"/>
        </w:rPr>
        <w:t xml:space="preserve"> assessment is the heterogeneity of capillary morphology even within one nailfold (Figure 1), highlighting that the same section of nailfold should be examined each time </w:t>
      </w:r>
      <w:r w:rsidR="003247B5">
        <w:rPr>
          <w:sz w:val="24"/>
          <w:szCs w:val="24"/>
        </w:rPr>
        <w:t>[</w:t>
      </w:r>
      <w:r w:rsidR="003247B5" w:rsidRPr="00DC4385">
        <w:rPr>
          <w:sz w:val="24"/>
          <w:szCs w:val="24"/>
        </w:rPr>
        <w:t>20</w:t>
      </w:r>
      <w:r w:rsidR="003247B5">
        <w:rPr>
          <w:sz w:val="24"/>
          <w:szCs w:val="24"/>
        </w:rPr>
        <w:t>]</w:t>
      </w:r>
      <w:r w:rsidRPr="00DC4385">
        <w:rPr>
          <w:sz w:val="24"/>
          <w:szCs w:val="24"/>
        </w:rPr>
        <w:t xml:space="preserve">. Additionally, observers received no specific training (shown to improve reliability of </w:t>
      </w:r>
      <w:proofErr w:type="spellStart"/>
      <w:r w:rsidRPr="00DC4385">
        <w:rPr>
          <w:sz w:val="24"/>
          <w:szCs w:val="24"/>
        </w:rPr>
        <w:t>capillaroscopic</w:t>
      </w:r>
      <w:proofErr w:type="spellEnd"/>
      <w:r w:rsidRPr="00DC4385">
        <w:rPr>
          <w:sz w:val="24"/>
          <w:szCs w:val="24"/>
        </w:rPr>
        <w:t xml:space="preserve"> assessment </w:t>
      </w:r>
      <w:r w:rsidR="003247B5">
        <w:rPr>
          <w:sz w:val="24"/>
          <w:szCs w:val="24"/>
        </w:rPr>
        <w:t>[</w:t>
      </w:r>
      <w:r w:rsidR="003247B5" w:rsidRPr="00DC4385">
        <w:rPr>
          <w:sz w:val="24"/>
          <w:szCs w:val="24"/>
        </w:rPr>
        <w:t>19</w:t>
      </w:r>
      <w:r w:rsidR="003247B5">
        <w:rPr>
          <w:sz w:val="24"/>
          <w:szCs w:val="24"/>
        </w:rPr>
        <w:t>]</w:t>
      </w:r>
      <w:r w:rsidRPr="00DC4385">
        <w:rPr>
          <w:sz w:val="24"/>
          <w:szCs w:val="24"/>
        </w:rPr>
        <w:t xml:space="preserve">) although all had extensive clinical and research experience with capillaroscopy. </w:t>
      </w:r>
      <w:r w:rsidR="00ED7958" w:rsidRPr="00244AAE">
        <w:rPr>
          <w:sz w:val="24"/>
          <w:szCs w:val="24"/>
          <w:highlight w:val="yellow"/>
        </w:rPr>
        <w:t>Finally, a</w:t>
      </w:r>
      <w:r w:rsidR="00B263CD" w:rsidRPr="00244AAE">
        <w:rPr>
          <w:sz w:val="24"/>
          <w:szCs w:val="24"/>
          <w:highlight w:val="yellow"/>
        </w:rPr>
        <w:t xml:space="preserve">lthough numbers included in the PRP group were small, the main purpose of the study was to assess reliability of assessors in grading images. The PRP </w:t>
      </w:r>
      <w:r w:rsidR="00B263CD" w:rsidRPr="00244AAE">
        <w:rPr>
          <w:sz w:val="24"/>
          <w:szCs w:val="24"/>
          <w:highlight w:val="yellow"/>
        </w:rPr>
        <w:lastRenderedPageBreak/>
        <w:t>group was included primarily to ensure that the full spectrum of nailfold appearance was presented to the assessors, ranging from normal to extremely abnormal.</w:t>
      </w:r>
    </w:p>
    <w:p w:rsidR="00957E62" w:rsidRPr="00DC4385" w:rsidRDefault="00957E62" w:rsidP="00957E62">
      <w:pPr>
        <w:spacing w:line="480" w:lineRule="auto"/>
        <w:jc w:val="both"/>
        <w:rPr>
          <w:sz w:val="24"/>
          <w:szCs w:val="24"/>
        </w:rPr>
      </w:pPr>
    </w:p>
    <w:p w:rsidR="00151262" w:rsidRPr="00DC4385" w:rsidRDefault="00186597" w:rsidP="00871202">
      <w:pPr>
        <w:spacing w:line="480" w:lineRule="auto"/>
        <w:jc w:val="both"/>
        <w:rPr>
          <w:sz w:val="24"/>
          <w:szCs w:val="24"/>
        </w:rPr>
      </w:pPr>
      <w:r w:rsidRPr="00DC4385">
        <w:rPr>
          <w:sz w:val="24"/>
          <w:szCs w:val="24"/>
        </w:rPr>
        <w:t xml:space="preserve">In summary, nailfold </w:t>
      </w:r>
      <w:proofErr w:type="spellStart"/>
      <w:r w:rsidRPr="00DC4385">
        <w:rPr>
          <w:sz w:val="24"/>
          <w:szCs w:val="24"/>
        </w:rPr>
        <w:t>capillaroscopic</w:t>
      </w:r>
      <w:proofErr w:type="spellEnd"/>
      <w:r w:rsidRPr="00DC4385">
        <w:rPr>
          <w:sz w:val="24"/>
          <w:szCs w:val="24"/>
        </w:rPr>
        <w:t xml:space="preserve"> analysis is challenging, in part due to the difficulty in obtaining good quality images from all </w:t>
      </w:r>
      <w:proofErr w:type="spellStart"/>
      <w:r w:rsidRPr="00DC4385">
        <w:rPr>
          <w:sz w:val="24"/>
          <w:szCs w:val="24"/>
        </w:rPr>
        <w:t>nailfolds</w:t>
      </w:r>
      <w:proofErr w:type="spellEnd"/>
      <w:r w:rsidRPr="00DC4385">
        <w:rPr>
          <w:sz w:val="24"/>
          <w:szCs w:val="24"/>
        </w:rPr>
        <w:t xml:space="preserve"> and the variability between observers in determining what constitutes an evaluable nailfold. However, capillary density and apical width, parameters likely to be helpful in quantifying changes over time, were reliable measures in evaluable nailbeds. Quantitative </w:t>
      </w:r>
      <w:proofErr w:type="spellStart"/>
      <w:r w:rsidRPr="00DC4385">
        <w:rPr>
          <w:sz w:val="24"/>
          <w:szCs w:val="24"/>
        </w:rPr>
        <w:t>capillaroscopic</w:t>
      </w:r>
      <w:proofErr w:type="spellEnd"/>
      <w:r w:rsidRPr="00DC4385">
        <w:rPr>
          <w:sz w:val="24"/>
          <w:szCs w:val="24"/>
        </w:rPr>
        <w:t xml:space="preserve"> parameters were recently confirmed of value in prediction of disease progression</w:t>
      </w:r>
      <w:proofErr w:type="gramStart"/>
      <w:r w:rsidRPr="00DC4385">
        <w:rPr>
          <w:sz w:val="24"/>
          <w:szCs w:val="24"/>
        </w:rPr>
        <w:t>.[</w:t>
      </w:r>
      <w:proofErr w:type="gramEnd"/>
      <w:r w:rsidRPr="00DC4385">
        <w:rPr>
          <w:sz w:val="24"/>
          <w:szCs w:val="24"/>
        </w:rPr>
        <w:t xml:space="preserve">28-29] We are therefore optimistic that, through a combination of standardised training and increased use of automated analysis </w:t>
      </w:r>
      <w:r w:rsidR="003247B5">
        <w:rPr>
          <w:sz w:val="24"/>
          <w:szCs w:val="24"/>
        </w:rPr>
        <w:t>[</w:t>
      </w:r>
      <w:r w:rsidR="003247B5" w:rsidRPr="00DC4385">
        <w:rPr>
          <w:sz w:val="24"/>
          <w:szCs w:val="24"/>
        </w:rPr>
        <w:t>30</w:t>
      </w:r>
      <w:r w:rsidR="003247B5">
        <w:rPr>
          <w:sz w:val="24"/>
          <w:szCs w:val="24"/>
        </w:rPr>
        <w:t>]</w:t>
      </w:r>
      <w:r w:rsidRPr="00DC4385">
        <w:rPr>
          <w:sz w:val="24"/>
          <w:szCs w:val="24"/>
        </w:rPr>
        <w:t xml:space="preserve">, the non-invasive technique of </w:t>
      </w:r>
      <w:proofErr w:type="spellStart"/>
      <w:r w:rsidRPr="00DC4385">
        <w:rPr>
          <w:sz w:val="24"/>
          <w:szCs w:val="24"/>
        </w:rPr>
        <w:t>videocapillaroscopy</w:t>
      </w:r>
      <w:proofErr w:type="spellEnd"/>
      <w:r w:rsidRPr="00DC4385">
        <w:rPr>
          <w:sz w:val="24"/>
          <w:szCs w:val="24"/>
        </w:rPr>
        <w:t xml:space="preserve"> will ultimately deliver as an outcome measure of </w:t>
      </w:r>
      <w:proofErr w:type="spellStart"/>
      <w:r w:rsidRPr="00DC4385">
        <w:rPr>
          <w:sz w:val="24"/>
          <w:szCs w:val="24"/>
        </w:rPr>
        <w:t>SSc</w:t>
      </w:r>
      <w:proofErr w:type="spellEnd"/>
      <w:r w:rsidRPr="00DC4385">
        <w:rPr>
          <w:sz w:val="24"/>
          <w:szCs w:val="24"/>
        </w:rPr>
        <w:t xml:space="preserve">-related </w:t>
      </w:r>
      <w:proofErr w:type="spellStart"/>
      <w:r w:rsidRPr="00DC4385">
        <w:rPr>
          <w:sz w:val="24"/>
          <w:szCs w:val="24"/>
        </w:rPr>
        <w:t>microangiopathy</w:t>
      </w:r>
      <w:proofErr w:type="spellEnd"/>
      <w:r w:rsidRPr="00DC4385">
        <w:rPr>
          <w:sz w:val="24"/>
          <w:szCs w:val="24"/>
        </w:rPr>
        <w:t xml:space="preserve">. </w:t>
      </w:r>
    </w:p>
    <w:p w:rsidR="00EF42A2" w:rsidRPr="00DC4385" w:rsidRDefault="00EF42A2" w:rsidP="00871202">
      <w:pPr>
        <w:spacing w:line="480" w:lineRule="auto"/>
        <w:rPr>
          <w:sz w:val="24"/>
          <w:szCs w:val="24"/>
        </w:rPr>
      </w:pPr>
    </w:p>
    <w:p w:rsidR="00281ADF" w:rsidRPr="00DC4385" w:rsidRDefault="00186597" w:rsidP="00871202">
      <w:pPr>
        <w:spacing w:line="480" w:lineRule="auto"/>
        <w:rPr>
          <w:b/>
          <w:sz w:val="24"/>
          <w:szCs w:val="24"/>
        </w:rPr>
      </w:pPr>
      <w:r w:rsidRPr="00DC4385">
        <w:rPr>
          <w:b/>
          <w:sz w:val="24"/>
          <w:szCs w:val="24"/>
        </w:rPr>
        <w:t>ACKNOWLEDGMENT</w:t>
      </w:r>
    </w:p>
    <w:p w:rsidR="00281ADF" w:rsidRPr="00DB3384" w:rsidRDefault="00186597" w:rsidP="00871202">
      <w:pPr>
        <w:spacing w:line="480" w:lineRule="auto"/>
        <w:rPr>
          <w:sz w:val="24"/>
          <w:szCs w:val="24"/>
        </w:rPr>
      </w:pPr>
      <w:r w:rsidRPr="00DC4385">
        <w:rPr>
          <w:sz w:val="24"/>
          <w:szCs w:val="24"/>
        </w:rPr>
        <w:t xml:space="preserve">The authors are grateful to Paula </w:t>
      </w:r>
      <w:proofErr w:type="spellStart"/>
      <w:r w:rsidRPr="00DC4385">
        <w:rPr>
          <w:sz w:val="24"/>
          <w:szCs w:val="24"/>
        </w:rPr>
        <w:t>Pyrkotsch</w:t>
      </w:r>
      <w:proofErr w:type="spellEnd"/>
      <w:r w:rsidRPr="00DC4385">
        <w:rPr>
          <w:sz w:val="24"/>
          <w:szCs w:val="24"/>
        </w:rPr>
        <w:t xml:space="preserve"> for </w:t>
      </w:r>
      <w:r w:rsidR="00FB2351">
        <w:rPr>
          <w:sz w:val="24"/>
          <w:szCs w:val="24"/>
        </w:rPr>
        <w:t xml:space="preserve">her assistance with </w:t>
      </w:r>
      <w:r w:rsidRPr="00DB3384">
        <w:rPr>
          <w:sz w:val="24"/>
          <w:szCs w:val="24"/>
        </w:rPr>
        <w:t>image analysis.</w:t>
      </w:r>
    </w:p>
    <w:p w:rsidR="00281ADF" w:rsidRPr="00DB3384" w:rsidRDefault="00281ADF" w:rsidP="00871202">
      <w:pPr>
        <w:spacing w:line="480" w:lineRule="auto"/>
        <w:rPr>
          <w:sz w:val="24"/>
          <w:szCs w:val="24"/>
        </w:rPr>
      </w:pPr>
    </w:p>
    <w:p w:rsidR="00EF42A2" w:rsidRPr="00DB3384" w:rsidRDefault="00186597" w:rsidP="00871202">
      <w:pPr>
        <w:spacing w:line="480" w:lineRule="auto"/>
        <w:rPr>
          <w:b/>
          <w:sz w:val="24"/>
          <w:szCs w:val="24"/>
        </w:rPr>
      </w:pPr>
      <w:r w:rsidRPr="00DB3384">
        <w:rPr>
          <w:b/>
          <w:sz w:val="24"/>
          <w:szCs w:val="24"/>
        </w:rPr>
        <w:t>FUNDING</w:t>
      </w:r>
    </w:p>
    <w:p w:rsidR="004E370B" w:rsidRDefault="00186597" w:rsidP="00871202">
      <w:pPr>
        <w:spacing w:line="480" w:lineRule="auto"/>
        <w:rPr>
          <w:sz w:val="24"/>
          <w:szCs w:val="24"/>
        </w:rPr>
      </w:pPr>
      <w:r w:rsidRPr="00DB3384">
        <w:rPr>
          <w:sz w:val="24"/>
          <w:szCs w:val="24"/>
        </w:rPr>
        <w:t xml:space="preserve">This </w:t>
      </w:r>
      <w:r w:rsidR="005E2480">
        <w:rPr>
          <w:sz w:val="24"/>
          <w:szCs w:val="24"/>
        </w:rPr>
        <w:t>work was supported by</w:t>
      </w:r>
      <w:r w:rsidRPr="00DB3384">
        <w:rPr>
          <w:sz w:val="24"/>
          <w:szCs w:val="24"/>
        </w:rPr>
        <w:t xml:space="preserve"> Scleroderma &amp; Raynaud’s UK</w:t>
      </w:r>
      <w:r w:rsidR="00D915CD">
        <w:rPr>
          <w:sz w:val="24"/>
          <w:szCs w:val="24"/>
        </w:rPr>
        <w:t xml:space="preserve"> (grant</w:t>
      </w:r>
      <w:r w:rsidR="005E2480">
        <w:rPr>
          <w:sz w:val="24"/>
          <w:szCs w:val="24"/>
        </w:rPr>
        <w:t xml:space="preserve"> number</w:t>
      </w:r>
      <w:r w:rsidR="00D915CD">
        <w:rPr>
          <w:sz w:val="24"/>
          <w:szCs w:val="24"/>
        </w:rPr>
        <w:t>: MU3)</w:t>
      </w:r>
      <w:r w:rsidRPr="00DB3384">
        <w:rPr>
          <w:sz w:val="24"/>
          <w:szCs w:val="24"/>
        </w:rPr>
        <w:t>.</w:t>
      </w:r>
    </w:p>
    <w:p w:rsidR="00590408" w:rsidRDefault="00590408" w:rsidP="00871202">
      <w:pPr>
        <w:spacing w:line="480" w:lineRule="auto"/>
        <w:rPr>
          <w:sz w:val="24"/>
          <w:szCs w:val="24"/>
        </w:rPr>
      </w:pPr>
    </w:p>
    <w:p w:rsidR="004E370B" w:rsidRPr="00DB3384" w:rsidRDefault="004E370B" w:rsidP="00871202">
      <w:pPr>
        <w:spacing w:line="480" w:lineRule="auto"/>
        <w:rPr>
          <w:sz w:val="24"/>
          <w:szCs w:val="24"/>
        </w:rPr>
      </w:pPr>
    </w:p>
    <w:p w:rsidR="003015DB" w:rsidRPr="00DB3384" w:rsidRDefault="00186597" w:rsidP="00871202">
      <w:pPr>
        <w:spacing w:line="480" w:lineRule="auto"/>
        <w:rPr>
          <w:sz w:val="24"/>
          <w:szCs w:val="24"/>
        </w:rPr>
      </w:pPr>
      <w:r w:rsidRPr="00DB3384">
        <w:rPr>
          <w:sz w:val="24"/>
          <w:szCs w:val="24"/>
        </w:rPr>
        <w:lastRenderedPageBreak/>
        <w:br w:type="page"/>
      </w:r>
    </w:p>
    <w:p w:rsidR="007150ED" w:rsidRPr="00DB3384" w:rsidRDefault="00186597" w:rsidP="00871202">
      <w:pPr>
        <w:spacing w:line="480" w:lineRule="auto"/>
        <w:rPr>
          <w:b/>
          <w:sz w:val="24"/>
          <w:szCs w:val="24"/>
        </w:rPr>
      </w:pPr>
      <w:r w:rsidRPr="00DB3384">
        <w:rPr>
          <w:b/>
          <w:sz w:val="24"/>
          <w:szCs w:val="24"/>
        </w:rPr>
        <w:lastRenderedPageBreak/>
        <w:t>REFERENCES</w:t>
      </w:r>
    </w:p>
    <w:p w:rsidR="00AE674E" w:rsidRPr="00DB3384" w:rsidRDefault="00186597" w:rsidP="00871202">
      <w:pPr>
        <w:pStyle w:val="ListContinue2"/>
        <w:spacing w:before="60" w:after="0" w:line="480" w:lineRule="auto"/>
        <w:ind w:left="0"/>
        <w:jc w:val="both"/>
        <w:rPr>
          <w:sz w:val="24"/>
          <w:szCs w:val="24"/>
        </w:rPr>
      </w:pPr>
      <w:r w:rsidRPr="00DB3384">
        <w:rPr>
          <w:sz w:val="24"/>
          <w:szCs w:val="24"/>
        </w:rPr>
        <w:t xml:space="preserve">1. Campbell PM, LeRoy EC. Pathogenesis of systemic sclerosis: a vascular hypothesis. </w:t>
      </w:r>
      <w:proofErr w:type="spellStart"/>
      <w:r w:rsidRPr="00DB3384">
        <w:rPr>
          <w:sz w:val="24"/>
          <w:szCs w:val="24"/>
        </w:rPr>
        <w:t>Semin</w:t>
      </w:r>
      <w:proofErr w:type="spellEnd"/>
      <w:r w:rsidRPr="00DB3384">
        <w:rPr>
          <w:sz w:val="24"/>
          <w:szCs w:val="24"/>
        </w:rPr>
        <w:t xml:space="preserve"> Arthritis Rheum 1975: 4: 351-68. </w:t>
      </w:r>
    </w:p>
    <w:p w:rsidR="00AE674E" w:rsidRPr="00DB3384" w:rsidRDefault="00186597" w:rsidP="00871202">
      <w:pPr>
        <w:pStyle w:val="ListContinue2"/>
        <w:spacing w:before="60" w:after="0" w:line="480" w:lineRule="auto"/>
        <w:ind w:left="0"/>
        <w:jc w:val="both"/>
        <w:rPr>
          <w:sz w:val="24"/>
          <w:szCs w:val="24"/>
        </w:rPr>
      </w:pPr>
      <w:r w:rsidRPr="00DB3384">
        <w:rPr>
          <w:sz w:val="24"/>
          <w:szCs w:val="24"/>
        </w:rPr>
        <w:t xml:space="preserve">2. Herrick AL.  Vascular function in systemic sclerosis.  </w:t>
      </w:r>
      <w:proofErr w:type="spellStart"/>
      <w:r w:rsidRPr="00DB3384">
        <w:rPr>
          <w:sz w:val="24"/>
          <w:szCs w:val="24"/>
        </w:rPr>
        <w:t>Curr</w:t>
      </w:r>
      <w:proofErr w:type="spellEnd"/>
      <w:r w:rsidRPr="00DB3384">
        <w:rPr>
          <w:sz w:val="24"/>
          <w:szCs w:val="24"/>
        </w:rPr>
        <w:t xml:space="preserve"> </w:t>
      </w:r>
      <w:proofErr w:type="spellStart"/>
      <w:r w:rsidRPr="00DB3384">
        <w:rPr>
          <w:sz w:val="24"/>
          <w:szCs w:val="24"/>
        </w:rPr>
        <w:t>Opin</w:t>
      </w:r>
      <w:proofErr w:type="spellEnd"/>
      <w:r w:rsidRPr="00DB3384">
        <w:rPr>
          <w:sz w:val="24"/>
          <w:szCs w:val="24"/>
        </w:rPr>
        <w:t xml:space="preserve"> </w:t>
      </w:r>
      <w:proofErr w:type="spellStart"/>
      <w:r w:rsidRPr="00DB3384">
        <w:rPr>
          <w:sz w:val="24"/>
          <w:szCs w:val="24"/>
        </w:rPr>
        <w:t>Rheumatol</w:t>
      </w:r>
      <w:proofErr w:type="spellEnd"/>
      <w:r w:rsidRPr="00DB3384">
        <w:rPr>
          <w:sz w:val="24"/>
          <w:szCs w:val="24"/>
        </w:rPr>
        <w:t xml:space="preserve"> 2000; 12: 527-33.</w:t>
      </w:r>
    </w:p>
    <w:p w:rsidR="00AE674E" w:rsidRPr="00DB3384" w:rsidRDefault="00186597" w:rsidP="00871202">
      <w:pPr>
        <w:pStyle w:val="ListContinue2"/>
        <w:spacing w:before="60" w:after="0" w:line="480" w:lineRule="auto"/>
        <w:ind w:left="0"/>
        <w:jc w:val="both"/>
        <w:rPr>
          <w:sz w:val="24"/>
          <w:szCs w:val="24"/>
        </w:rPr>
      </w:pPr>
      <w:r w:rsidRPr="00DB3384">
        <w:rPr>
          <w:sz w:val="24"/>
          <w:szCs w:val="24"/>
        </w:rPr>
        <w:t xml:space="preserve">3. </w:t>
      </w:r>
      <w:proofErr w:type="spellStart"/>
      <w:r w:rsidRPr="00DB3384">
        <w:rPr>
          <w:sz w:val="24"/>
          <w:szCs w:val="24"/>
        </w:rPr>
        <w:t>Maricq</w:t>
      </w:r>
      <w:proofErr w:type="spellEnd"/>
      <w:r w:rsidRPr="00DB3384">
        <w:rPr>
          <w:sz w:val="24"/>
          <w:szCs w:val="24"/>
        </w:rPr>
        <w:t xml:space="preserve"> HR, LeRoy EC. Patterns of finger capillary abnormalities in connective tissue disease by 'wide-field' microscopy. Arthritis Rheum 1973; 16: 619-28.  </w:t>
      </w:r>
    </w:p>
    <w:p w:rsidR="0057475A" w:rsidRPr="00DB3384" w:rsidRDefault="00186597" w:rsidP="00871202">
      <w:pPr>
        <w:pStyle w:val="ListContinue2"/>
        <w:spacing w:before="60" w:after="0" w:line="480" w:lineRule="auto"/>
        <w:ind w:left="0"/>
        <w:jc w:val="both"/>
        <w:rPr>
          <w:sz w:val="24"/>
          <w:szCs w:val="24"/>
        </w:rPr>
      </w:pPr>
      <w:r w:rsidRPr="00DB3384">
        <w:rPr>
          <w:sz w:val="24"/>
          <w:szCs w:val="24"/>
        </w:rPr>
        <w:t xml:space="preserve">4. </w:t>
      </w:r>
      <w:proofErr w:type="spellStart"/>
      <w:r w:rsidRPr="00DB3384">
        <w:rPr>
          <w:sz w:val="24"/>
          <w:szCs w:val="24"/>
        </w:rPr>
        <w:t>Cutolo</w:t>
      </w:r>
      <w:proofErr w:type="spellEnd"/>
      <w:r w:rsidRPr="00DB3384">
        <w:rPr>
          <w:sz w:val="24"/>
          <w:szCs w:val="24"/>
        </w:rPr>
        <w:t xml:space="preserve"> M, </w:t>
      </w:r>
      <w:proofErr w:type="spellStart"/>
      <w:r w:rsidRPr="00DB3384">
        <w:rPr>
          <w:sz w:val="24"/>
          <w:szCs w:val="24"/>
        </w:rPr>
        <w:t>Grassi</w:t>
      </w:r>
      <w:proofErr w:type="spellEnd"/>
      <w:r w:rsidRPr="00DB3384">
        <w:rPr>
          <w:sz w:val="24"/>
          <w:szCs w:val="24"/>
        </w:rPr>
        <w:t xml:space="preserve"> W, </w:t>
      </w:r>
      <w:proofErr w:type="spellStart"/>
      <w:r w:rsidRPr="00DB3384">
        <w:rPr>
          <w:sz w:val="24"/>
          <w:szCs w:val="24"/>
        </w:rPr>
        <w:t>Matucci</w:t>
      </w:r>
      <w:proofErr w:type="spellEnd"/>
      <w:r w:rsidRPr="00DB3384">
        <w:rPr>
          <w:sz w:val="24"/>
          <w:szCs w:val="24"/>
        </w:rPr>
        <w:t xml:space="preserve"> </w:t>
      </w:r>
      <w:proofErr w:type="spellStart"/>
      <w:r w:rsidRPr="00DB3384">
        <w:rPr>
          <w:sz w:val="24"/>
          <w:szCs w:val="24"/>
        </w:rPr>
        <w:t>Cerinic</w:t>
      </w:r>
      <w:proofErr w:type="spellEnd"/>
      <w:r w:rsidRPr="00DB3384">
        <w:rPr>
          <w:sz w:val="24"/>
          <w:szCs w:val="24"/>
        </w:rPr>
        <w:t xml:space="preserve"> M. Raynaud’s phenomenon and the role of capillaroscopy. Arthritis Rheum 2003; 11: 3023-30. </w:t>
      </w:r>
    </w:p>
    <w:p w:rsidR="00AE4FBF" w:rsidRPr="00DB3384" w:rsidRDefault="00186597" w:rsidP="00871202">
      <w:pPr>
        <w:pStyle w:val="ListContinue2"/>
        <w:spacing w:before="60" w:after="0" w:line="480" w:lineRule="auto"/>
        <w:ind w:left="0"/>
        <w:jc w:val="both"/>
        <w:rPr>
          <w:sz w:val="24"/>
          <w:szCs w:val="24"/>
        </w:rPr>
      </w:pPr>
      <w:r w:rsidRPr="00DB3384">
        <w:rPr>
          <w:sz w:val="24"/>
          <w:szCs w:val="24"/>
        </w:rPr>
        <w:t xml:space="preserve">5. Van den </w:t>
      </w:r>
      <w:proofErr w:type="spellStart"/>
      <w:r w:rsidRPr="00DB3384">
        <w:rPr>
          <w:sz w:val="24"/>
          <w:szCs w:val="24"/>
        </w:rPr>
        <w:t>Hoogen</w:t>
      </w:r>
      <w:proofErr w:type="spellEnd"/>
      <w:r w:rsidRPr="00DB3384">
        <w:rPr>
          <w:sz w:val="24"/>
          <w:szCs w:val="24"/>
        </w:rPr>
        <w:t xml:space="preserve"> F, Khanna D, </w:t>
      </w:r>
      <w:proofErr w:type="spellStart"/>
      <w:r w:rsidRPr="00DB3384">
        <w:rPr>
          <w:sz w:val="24"/>
          <w:szCs w:val="24"/>
        </w:rPr>
        <w:t>Fransen</w:t>
      </w:r>
      <w:proofErr w:type="spellEnd"/>
      <w:r w:rsidRPr="00DB3384">
        <w:rPr>
          <w:sz w:val="24"/>
          <w:szCs w:val="24"/>
        </w:rPr>
        <w:t xml:space="preserve"> J, et al. 2013 Classification criteria for systemic sclerosis. Arthritis Rheum 2013; 65: 2737-47. </w:t>
      </w:r>
    </w:p>
    <w:p w:rsidR="00AE4FBF" w:rsidRPr="00DB3384" w:rsidRDefault="00186597" w:rsidP="00871202">
      <w:pPr>
        <w:spacing w:line="480" w:lineRule="auto"/>
        <w:jc w:val="both"/>
        <w:rPr>
          <w:sz w:val="24"/>
          <w:szCs w:val="24"/>
        </w:rPr>
      </w:pPr>
      <w:proofErr w:type="gramStart"/>
      <w:r w:rsidRPr="00DB3384">
        <w:rPr>
          <w:sz w:val="24"/>
          <w:szCs w:val="24"/>
        </w:rPr>
        <w:t xml:space="preserve">6. Van den </w:t>
      </w:r>
      <w:proofErr w:type="spellStart"/>
      <w:r w:rsidRPr="00DB3384">
        <w:rPr>
          <w:sz w:val="24"/>
          <w:szCs w:val="24"/>
        </w:rPr>
        <w:t>Hoogen</w:t>
      </w:r>
      <w:proofErr w:type="spellEnd"/>
      <w:r w:rsidRPr="00DB3384">
        <w:rPr>
          <w:sz w:val="24"/>
          <w:szCs w:val="24"/>
        </w:rPr>
        <w:t xml:space="preserve"> F, Khanna D, </w:t>
      </w:r>
      <w:proofErr w:type="spellStart"/>
      <w:r w:rsidRPr="00DB3384">
        <w:rPr>
          <w:sz w:val="24"/>
          <w:szCs w:val="24"/>
        </w:rPr>
        <w:t>Fransen</w:t>
      </w:r>
      <w:proofErr w:type="spellEnd"/>
      <w:r w:rsidRPr="00DB3384">
        <w:rPr>
          <w:sz w:val="24"/>
          <w:szCs w:val="24"/>
        </w:rPr>
        <w:t xml:space="preserve"> J, et al. 2013 Classification criteria for systemic sclerosis.</w:t>
      </w:r>
      <w:proofErr w:type="gramEnd"/>
      <w:r w:rsidRPr="00DB3384">
        <w:rPr>
          <w:sz w:val="24"/>
          <w:szCs w:val="24"/>
        </w:rPr>
        <w:t xml:space="preserve"> Ann Rheum Dis 2013; 72: 1747-55. </w:t>
      </w:r>
    </w:p>
    <w:p w:rsidR="00AE4FBF" w:rsidRPr="00DB3384" w:rsidRDefault="00186597" w:rsidP="00871202">
      <w:pPr>
        <w:spacing w:line="480" w:lineRule="auto"/>
        <w:jc w:val="both"/>
        <w:rPr>
          <w:sz w:val="24"/>
          <w:szCs w:val="24"/>
        </w:rPr>
      </w:pPr>
      <w:r w:rsidRPr="00DB3384">
        <w:rPr>
          <w:sz w:val="24"/>
          <w:szCs w:val="24"/>
        </w:rPr>
        <w:t xml:space="preserve">7. Koenig M, </w:t>
      </w:r>
      <w:proofErr w:type="spellStart"/>
      <w:r w:rsidRPr="00DB3384">
        <w:rPr>
          <w:sz w:val="24"/>
          <w:szCs w:val="24"/>
        </w:rPr>
        <w:t>Joyal</w:t>
      </w:r>
      <w:proofErr w:type="spellEnd"/>
      <w:r w:rsidRPr="00DB3384">
        <w:rPr>
          <w:sz w:val="24"/>
          <w:szCs w:val="24"/>
        </w:rPr>
        <w:t xml:space="preserve"> F, </w:t>
      </w:r>
      <w:proofErr w:type="spellStart"/>
      <w:r w:rsidRPr="00DB3384">
        <w:rPr>
          <w:sz w:val="24"/>
          <w:szCs w:val="24"/>
        </w:rPr>
        <w:t>Fritzler</w:t>
      </w:r>
      <w:proofErr w:type="spellEnd"/>
      <w:r w:rsidRPr="00DB3384">
        <w:rPr>
          <w:sz w:val="24"/>
          <w:szCs w:val="24"/>
        </w:rPr>
        <w:t xml:space="preserve"> MJ, et al. Autoantibodies and microvascular damage are independent predictive factors for the progression of Raynaud's phenomenon to systemic sclerosis: a twenty-year prospective study of 586 patients, with validation of proposed criteria for early systemic sclerosis. </w:t>
      </w:r>
      <w:proofErr w:type="gramStart"/>
      <w:r w:rsidRPr="00DB3384">
        <w:rPr>
          <w:sz w:val="24"/>
          <w:szCs w:val="24"/>
        </w:rPr>
        <w:t>Arthritis Rheum.</w:t>
      </w:r>
      <w:proofErr w:type="gramEnd"/>
      <w:r w:rsidRPr="00DB3384">
        <w:rPr>
          <w:sz w:val="24"/>
          <w:szCs w:val="24"/>
        </w:rPr>
        <w:t xml:space="preserve"> 2008</w:t>
      </w:r>
      <w:proofErr w:type="gramStart"/>
      <w:r w:rsidRPr="00DB3384">
        <w:rPr>
          <w:sz w:val="24"/>
          <w:szCs w:val="24"/>
        </w:rPr>
        <w:t>;58:3902</w:t>
      </w:r>
      <w:proofErr w:type="gramEnd"/>
      <w:r w:rsidRPr="00DB3384">
        <w:rPr>
          <w:sz w:val="24"/>
          <w:szCs w:val="24"/>
        </w:rPr>
        <w:t xml:space="preserve">-12. </w:t>
      </w:r>
    </w:p>
    <w:p w:rsidR="00AE4FBF" w:rsidRPr="00DB3384" w:rsidRDefault="00186597" w:rsidP="00871202">
      <w:pPr>
        <w:spacing w:line="480" w:lineRule="auto"/>
        <w:jc w:val="both"/>
        <w:rPr>
          <w:sz w:val="24"/>
          <w:szCs w:val="24"/>
        </w:rPr>
      </w:pPr>
      <w:r w:rsidRPr="00DB3384">
        <w:rPr>
          <w:sz w:val="24"/>
          <w:szCs w:val="24"/>
        </w:rPr>
        <w:t xml:space="preserve">8. Ingegnoli F, </w:t>
      </w:r>
      <w:proofErr w:type="spellStart"/>
      <w:r w:rsidRPr="00DB3384">
        <w:rPr>
          <w:sz w:val="24"/>
          <w:szCs w:val="24"/>
        </w:rPr>
        <w:t>Boracchi</w:t>
      </w:r>
      <w:proofErr w:type="spellEnd"/>
      <w:r w:rsidRPr="00DB3384">
        <w:rPr>
          <w:sz w:val="24"/>
          <w:szCs w:val="24"/>
        </w:rPr>
        <w:t xml:space="preserve"> P, </w:t>
      </w:r>
      <w:proofErr w:type="spellStart"/>
      <w:r w:rsidRPr="00DB3384">
        <w:rPr>
          <w:sz w:val="24"/>
          <w:szCs w:val="24"/>
        </w:rPr>
        <w:t>Gualtierotti</w:t>
      </w:r>
      <w:proofErr w:type="spellEnd"/>
      <w:r w:rsidRPr="00DB3384">
        <w:rPr>
          <w:sz w:val="24"/>
          <w:szCs w:val="24"/>
        </w:rPr>
        <w:t xml:space="preserve"> R, et al. Improving outcome prediction of systemic sclerosis from isolated Raynaud’s phenomenon: role of autoantibodies and nail-fold capillaroscopy. </w:t>
      </w:r>
      <w:proofErr w:type="spellStart"/>
      <w:proofErr w:type="gramStart"/>
      <w:r w:rsidRPr="00DB3384">
        <w:rPr>
          <w:sz w:val="24"/>
          <w:szCs w:val="24"/>
        </w:rPr>
        <w:t>Rheumatol</w:t>
      </w:r>
      <w:proofErr w:type="spellEnd"/>
      <w:r w:rsidRPr="00DB3384">
        <w:rPr>
          <w:sz w:val="24"/>
          <w:szCs w:val="24"/>
        </w:rPr>
        <w:t>.</w:t>
      </w:r>
      <w:proofErr w:type="gramEnd"/>
      <w:r w:rsidRPr="00DB3384">
        <w:rPr>
          <w:sz w:val="24"/>
          <w:szCs w:val="24"/>
        </w:rPr>
        <w:t xml:space="preserve"> 2010; 49, 797–805. </w:t>
      </w:r>
    </w:p>
    <w:p w:rsidR="00AE4FBF" w:rsidRPr="00DB3384" w:rsidRDefault="00186597" w:rsidP="00871202">
      <w:pPr>
        <w:spacing w:line="480" w:lineRule="auto"/>
        <w:jc w:val="both"/>
        <w:rPr>
          <w:sz w:val="24"/>
          <w:szCs w:val="24"/>
        </w:rPr>
      </w:pPr>
      <w:r w:rsidRPr="00DB3384">
        <w:rPr>
          <w:sz w:val="24"/>
          <w:szCs w:val="24"/>
        </w:rPr>
        <w:t xml:space="preserve">9. Herrick AL, </w:t>
      </w:r>
      <w:proofErr w:type="spellStart"/>
      <w:r w:rsidRPr="00DB3384">
        <w:rPr>
          <w:sz w:val="24"/>
          <w:szCs w:val="24"/>
        </w:rPr>
        <w:t>Cutolo</w:t>
      </w:r>
      <w:proofErr w:type="spellEnd"/>
      <w:r w:rsidRPr="00DB3384">
        <w:rPr>
          <w:sz w:val="24"/>
          <w:szCs w:val="24"/>
        </w:rPr>
        <w:t xml:space="preserve"> M. Clinical implications from </w:t>
      </w:r>
      <w:proofErr w:type="spellStart"/>
      <w:r w:rsidRPr="00DB3384">
        <w:rPr>
          <w:sz w:val="24"/>
          <w:szCs w:val="24"/>
        </w:rPr>
        <w:t>capillaroscopic</w:t>
      </w:r>
      <w:proofErr w:type="spellEnd"/>
      <w:r w:rsidRPr="00DB3384">
        <w:rPr>
          <w:sz w:val="24"/>
          <w:szCs w:val="24"/>
        </w:rPr>
        <w:t xml:space="preserve"> analysis in patients with Raynaud's phenomenon and systemic sclerosis. Arthritis Rheum 2010; 62: 2595-604. </w:t>
      </w:r>
    </w:p>
    <w:p w:rsidR="0025385E" w:rsidRPr="00DB3384" w:rsidRDefault="00186597" w:rsidP="00871202">
      <w:pPr>
        <w:spacing w:line="480" w:lineRule="auto"/>
        <w:jc w:val="both"/>
        <w:rPr>
          <w:sz w:val="24"/>
          <w:szCs w:val="24"/>
        </w:rPr>
      </w:pPr>
      <w:r w:rsidRPr="00DB3384">
        <w:rPr>
          <w:sz w:val="24"/>
          <w:szCs w:val="24"/>
        </w:rPr>
        <w:lastRenderedPageBreak/>
        <w:t xml:space="preserve">10. </w:t>
      </w:r>
      <w:proofErr w:type="spellStart"/>
      <w:r w:rsidRPr="00DB3384">
        <w:rPr>
          <w:sz w:val="24"/>
          <w:szCs w:val="24"/>
        </w:rPr>
        <w:t>Cutolo</w:t>
      </w:r>
      <w:proofErr w:type="spellEnd"/>
      <w:r w:rsidRPr="00DB3384">
        <w:rPr>
          <w:sz w:val="24"/>
          <w:szCs w:val="24"/>
        </w:rPr>
        <w:t xml:space="preserve"> M, </w:t>
      </w:r>
      <w:proofErr w:type="spellStart"/>
      <w:r w:rsidRPr="00DB3384">
        <w:rPr>
          <w:sz w:val="24"/>
          <w:szCs w:val="24"/>
        </w:rPr>
        <w:t>Sulli</w:t>
      </w:r>
      <w:proofErr w:type="spellEnd"/>
      <w:r w:rsidRPr="00DB3384">
        <w:rPr>
          <w:sz w:val="24"/>
          <w:szCs w:val="24"/>
        </w:rPr>
        <w:t xml:space="preserve"> A, Smith V. </w:t>
      </w:r>
      <w:proofErr w:type="gramStart"/>
      <w:r w:rsidRPr="00DB3384">
        <w:rPr>
          <w:sz w:val="24"/>
          <w:szCs w:val="24"/>
        </w:rPr>
        <w:t>How to perform and interpret capillaroscopy.</w:t>
      </w:r>
      <w:proofErr w:type="gramEnd"/>
      <w:r w:rsidRPr="00DB3384">
        <w:rPr>
          <w:sz w:val="24"/>
          <w:szCs w:val="24"/>
        </w:rPr>
        <w:t xml:space="preserve"> Best Practice Res </w:t>
      </w:r>
      <w:proofErr w:type="spellStart"/>
      <w:r w:rsidRPr="00DB3384">
        <w:rPr>
          <w:sz w:val="24"/>
          <w:szCs w:val="24"/>
        </w:rPr>
        <w:t>Clin</w:t>
      </w:r>
      <w:proofErr w:type="spellEnd"/>
      <w:r w:rsidRPr="00DB3384">
        <w:rPr>
          <w:sz w:val="24"/>
          <w:szCs w:val="24"/>
        </w:rPr>
        <w:t xml:space="preserve"> </w:t>
      </w:r>
      <w:proofErr w:type="spellStart"/>
      <w:r w:rsidRPr="00DB3384">
        <w:rPr>
          <w:sz w:val="24"/>
          <w:szCs w:val="24"/>
        </w:rPr>
        <w:t>Rheumatol</w:t>
      </w:r>
      <w:proofErr w:type="spellEnd"/>
      <w:r w:rsidRPr="00DB3384">
        <w:rPr>
          <w:sz w:val="24"/>
          <w:szCs w:val="24"/>
        </w:rPr>
        <w:t xml:space="preserve"> 2013; 27: 237-48.</w:t>
      </w:r>
    </w:p>
    <w:p w:rsidR="0025385E" w:rsidRPr="00DB3384" w:rsidRDefault="00186597" w:rsidP="00871202">
      <w:pPr>
        <w:spacing w:line="480" w:lineRule="auto"/>
        <w:jc w:val="both"/>
        <w:rPr>
          <w:sz w:val="24"/>
          <w:szCs w:val="24"/>
        </w:rPr>
      </w:pPr>
      <w:r w:rsidRPr="00DB3384">
        <w:rPr>
          <w:sz w:val="24"/>
          <w:szCs w:val="24"/>
        </w:rPr>
        <w:t>11. Allen PD, Taylor CJ, Herrick AL, et al. Image analysis of nailfold capillary patterns from video sequences.  Proceedings of Medical Image Computing and Computer-Assisted Intervention, Springer, 1999; 698-705.</w:t>
      </w:r>
    </w:p>
    <w:p w:rsidR="0025385E" w:rsidRPr="00DB3384" w:rsidRDefault="00186597" w:rsidP="00871202">
      <w:pPr>
        <w:spacing w:line="480" w:lineRule="auto"/>
        <w:jc w:val="both"/>
        <w:rPr>
          <w:sz w:val="24"/>
          <w:szCs w:val="24"/>
        </w:rPr>
      </w:pPr>
      <w:r w:rsidRPr="00DB3384">
        <w:rPr>
          <w:sz w:val="24"/>
          <w:szCs w:val="24"/>
        </w:rPr>
        <w:t xml:space="preserve">12. Anderson ME, Allen PD, Moore T, et al.  Computerized nailfold video capillaroscopy - a new tool </w:t>
      </w:r>
      <w:proofErr w:type="gramStart"/>
      <w:r w:rsidRPr="00DB3384">
        <w:rPr>
          <w:sz w:val="24"/>
          <w:szCs w:val="24"/>
        </w:rPr>
        <w:t>for  assessment</w:t>
      </w:r>
      <w:proofErr w:type="gramEnd"/>
      <w:r w:rsidRPr="00DB3384">
        <w:rPr>
          <w:sz w:val="24"/>
          <w:szCs w:val="24"/>
        </w:rPr>
        <w:t xml:space="preserve"> of Raynaud’s phenomenon.  J Rheumatology 2005; 32: 841-8. </w:t>
      </w:r>
    </w:p>
    <w:p w:rsidR="007E541F" w:rsidRPr="00DB3384" w:rsidRDefault="00186597" w:rsidP="00871202">
      <w:pPr>
        <w:spacing w:line="480" w:lineRule="auto"/>
        <w:jc w:val="both"/>
        <w:rPr>
          <w:sz w:val="24"/>
          <w:szCs w:val="24"/>
        </w:rPr>
      </w:pPr>
      <w:r w:rsidRPr="00DB3384">
        <w:rPr>
          <w:sz w:val="24"/>
          <w:szCs w:val="24"/>
        </w:rPr>
        <w:t xml:space="preserve">13. Hughes M, Moore T, O’Leary N, et al.  </w:t>
      </w:r>
      <w:proofErr w:type="gramStart"/>
      <w:r w:rsidRPr="00DB3384">
        <w:rPr>
          <w:sz w:val="24"/>
          <w:szCs w:val="24"/>
        </w:rPr>
        <w:t xml:space="preserve">A study comparing </w:t>
      </w:r>
      <w:proofErr w:type="spellStart"/>
      <w:r w:rsidRPr="00DB3384">
        <w:rPr>
          <w:sz w:val="24"/>
          <w:szCs w:val="24"/>
        </w:rPr>
        <w:t>videocapillaroscopy</w:t>
      </w:r>
      <w:proofErr w:type="spellEnd"/>
      <w:r w:rsidRPr="00DB3384">
        <w:rPr>
          <w:sz w:val="24"/>
          <w:szCs w:val="24"/>
        </w:rPr>
        <w:t xml:space="preserve"> and </w:t>
      </w:r>
      <w:proofErr w:type="spellStart"/>
      <w:r w:rsidRPr="00DB3384">
        <w:rPr>
          <w:sz w:val="24"/>
          <w:szCs w:val="24"/>
        </w:rPr>
        <w:t>dermoscopy</w:t>
      </w:r>
      <w:proofErr w:type="spellEnd"/>
      <w:r w:rsidRPr="00DB3384">
        <w:rPr>
          <w:sz w:val="24"/>
          <w:szCs w:val="24"/>
        </w:rPr>
        <w:t xml:space="preserve"> in the assessment of nailfold capillaries in patients with systemic sclerosis-spectrum disorders.</w:t>
      </w:r>
      <w:proofErr w:type="gramEnd"/>
      <w:r w:rsidRPr="00DB3384">
        <w:rPr>
          <w:sz w:val="24"/>
          <w:szCs w:val="24"/>
        </w:rPr>
        <w:t xml:space="preserve"> Rheumatology 2015; 54: 1435-42.</w:t>
      </w:r>
    </w:p>
    <w:p w:rsidR="000B522F" w:rsidRPr="00DB3384" w:rsidRDefault="00186597" w:rsidP="00871202">
      <w:pPr>
        <w:spacing w:line="480" w:lineRule="auto"/>
        <w:jc w:val="both"/>
        <w:rPr>
          <w:sz w:val="24"/>
          <w:szCs w:val="24"/>
        </w:rPr>
      </w:pPr>
      <w:r w:rsidRPr="00DB3384">
        <w:rPr>
          <w:sz w:val="24"/>
          <w:szCs w:val="24"/>
        </w:rPr>
        <w:t>14. R Core Team. R: A Language and Environment for Statistical Computing [computer program]. Vienna, Austria: Foundation for Statistical Computing, 2013. http://www.r-project.org/.</w:t>
      </w:r>
    </w:p>
    <w:p w:rsidR="000B522F" w:rsidRPr="00DB3384" w:rsidRDefault="00186597" w:rsidP="00871202">
      <w:pPr>
        <w:spacing w:line="480" w:lineRule="auto"/>
        <w:jc w:val="both"/>
        <w:rPr>
          <w:sz w:val="24"/>
          <w:szCs w:val="24"/>
        </w:rPr>
      </w:pPr>
      <w:r w:rsidRPr="00DB3384">
        <w:rPr>
          <w:sz w:val="24"/>
          <w:szCs w:val="24"/>
        </w:rPr>
        <w:t xml:space="preserve">15. Bates D, </w:t>
      </w:r>
      <w:proofErr w:type="spellStart"/>
      <w:r w:rsidRPr="00DB3384">
        <w:rPr>
          <w:sz w:val="24"/>
          <w:szCs w:val="24"/>
        </w:rPr>
        <w:t>Mächler</w:t>
      </w:r>
      <w:proofErr w:type="spellEnd"/>
      <w:r w:rsidRPr="00DB3384">
        <w:rPr>
          <w:sz w:val="24"/>
          <w:szCs w:val="24"/>
        </w:rPr>
        <w:t xml:space="preserve"> M, </w:t>
      </w:r>
      <w:proofErr w:type="spellStart"/>
      <w:r w:rsidRPr="00DB3384">
        <w:rPr>
          <w:sz w:val="24"/>
          <w:szCs w:val="24"/>
        </w:rPr>
        <w:t>Bolker</w:t>
      </w:r>
      <w:proofErr w:type="spellEnd"/>
      <w:r w:rsidRPr="00DB3384">
        <w:rPr>
          <w:sz w:val="24"/>
          <w:szCs w:val="24"/>
        </w:rPr>
        <w:t xml:space="preserve"> B, et al. Fitting linear mixed-effects models using lme4. J Stat </w:t>
      </w:r>
      <w:proofErr w:type="spellStart"/>
      <w:r w:rsidRPr="00DB3384">
        <w:rPr>
          <w:sz w:val="24"/>
          <w:szCs w:val="24"/>
        </w:rPr>
        <w:t>Softw</w:t>
      </w:r>
      <w:proofErr w:type="spellEnd"/>
      <w:r w:rsidRPr="00DB3384">
        <w:rPr>
          <w:sz w:val="24"/>
          <w:szCs w:val="24"/>
        </w:rPr>
        <w:t xml:space="preserve"> 2015; 67(1), 1-48. doi:10.18637/jss.v067.i01.</w:t>
      </w:r>
    </w:p>
    <w:p w:rsidR="00596CDF" w:rsidRPr="00DB3384" w:rsidRDefault="00186597" w:rsidP="00871202">
      <w:pPr>
        <w:spacing w:line="480" w:lineRule="auto"/>
        <w:jc w:val="both"/>
        <w:rPr>
          <w:sz w:val="24"/>
          <w:szCs w:val="24"/>
        </w:rPr>
      </w:pPr>
      <w:r w:rsidRPr="00DB3384">
        <w:rPr>
          <w:sz w:val="24"/>
          <w:szCs w:val="24"/>
        </w:rPr>
        <w:t xml:space="preserve">16. Ingegnoli F, </w:t>
      </w:r>
      <w:proofErr w:type="spellStart"/>
      <w:r w:rsidRPr="00DB3384">
        <w:rPr>
          <w:sz w:val="24"/>
          <w:szCs w:val="24"/>
        </w:rPr>
        <w:t>Gualtierotti</w:t>
      </w:r>
      <w:proofErr w:type="spellEnd"/>
      <w:r w:rsidRPr="00DB3384">
        <w:rPr>
          <w:sz w:val="24"/>
          <w:szCs w:val="24"/>
        </w:rPr>
        <w:t xml:space="preserve"> R, </w:t>
      </w:r>
      <w:proofErr w:type="spellStart"/>
      <w:r w:rsidRPr="00DB3384">
        <w:rPr>
          <w:sz w:val="24"/>
          <w:szCs w:val="24"/>
        </w:rPr>
        <w:t>Lubatti</w:t>
      </w:r>
      <w:proofErr w:type="spellEnd"/>
      <w:r w:rsidRPr="00DB3384">
        <w:rPr>
          <w:sz w:val="24"/>
          <w:szCs w:val="24"/>
        </w:rPr>
        <w:t xml:space="preserve"> C, </w:t>
      </w:r>
      <w:proofErr w:type="spellStart"/>
      <w:r w:rsidRPr="00DB3384">
        <w:rPr>
          <w:sz w:val="24"/>
          <w:szCs w:val="24"/>
        </w:rPr>
        <w:t>Zahalkova</w:t>
      </w:r>
      <w:proofErr w:type="spellEnd"/>
      <w:r w:rsidRPr="00DB3384">
        <w:rPr>
          <w:sz w:val="24"/>
          <w:szCs w:val="24"/>
        </w:rPr>
        <w:t xml:space="preserve"> L, </w:t>
      </w:r>
      <w:proofErr w:type="spellStart"/>
      <w:r w:rsidRPr="00DB3384">
        <w:rPr>
          <w:sz w:val="24"/>
          <w:szCs w:val="24"/>
        </w:rPr>
        <w:t>Meani</w:t>
      </w:r>
      <w:proofErr w:type="spellEnd"/>
      <w:r w:rsidRPr="00DB3384">
        <w:rPr>
          <w:sz w:val="24"/>
          <w:szCs w:val="24"/>
        </w:rPr>
        <w:t xml:space="preserve"> L, </w:t>
      </w:r>
      <w:proofErr w:type="spellStart"/>
      <w:r w:rsidRPr="00DB3384">
        <w:rPr>
          <w:sz w:val="24"/>
          <w:szCs w:val="24"/>
        </w:rPr>
        <w:t>Boracchi</w:t>
      </w:r>
      <w:proofErr w:type="spellEnd"/>
      <w:r w:rsidRPr="00DB3384">
        <w:rPr>
          <w:sz w:val="24"/>
          <w:szCs w:val="24"/>
        </w:rPr>
        <w:t xml:space="preserve"> B, et al. Feasibility of different </w:t>
      </w:r>
      <w:proofErr w:type="spellStart"/>
      <w:r w:rsidRPr="00DB3384">
        <w:rPr>
          <w:sz w:val="24"/>
          <w:szCs w:val="24"/>
        </w:rPr>
        <w:t>capillaroscopic</w:t>
      </w:r>
      <w:proofErr w:type="spellEnd"/>
      <w:r w:rsidRPr="00DB3384">
        <w:rPr>
          <w:sz w:val="24"/>
          <w:szCs w:val="24"/>
        </w:rPr>
        <w:t xml:space="preserve"> measures for identifying nailfold microvascular alterations. </w:t>
      </w:r>
      <w:proofErr w:type="spellStart"/>
      <w:r w:rsidRPr="00DB3384">
        <w:rPr>
          <w:sz w:val="24"/>
          <w:szCs w:val="24"/>
        </w:rPr>
        <w:t>Semin</w:t>
      </w:r>
      <w:proofErr w:type="spellEnd"/>
      <w:r w:rsidRPr="00DB3384">
        <w:rPr>
          <w:sz w:val="24"/>
          <w:szCs w:val="24"/>
        </w:rPr>
        <w:t xml:space="preserve"> Arthritis Rheum 2009; 38: 289-95.  </w:t>
      </w:r>
    </w:p>
    <w:p w:rsidR="00596CDF" w:rsidRPr="00DB3384" w:rsidRDefault="00186597" w:rsidP="00871202">
      <w:pPr>
        <w:spacing w:line="480" w:lineRule="auto"/>
        <w:jc w:val="both"/>
        <w:rPr>
          <w:sz w:val="24"/>
          <w:szCs w:val="24"/>
        </w:rPr>
      </w:pPr>
      <w:r w:rsidRPr="00DB3384">
        <w:rPr>
          <w:sz w:val="24"/>
          <w:szCs w:val="24"/>
        </w:rPr>
        <w:t xml:space="preserve">17. Smith V, </w:t>
      </w:r>
      <w:proofErr w:type="spellStart"/>
      <w:r w:rsidRPr="00DB3384">
        <w:rPr>
          <w:sz w:val="24"/>
          <w:szCs w:val="24"/>
        </w:rPr>
        <w:t>Pizzorni</w:t>
      </w:r>
      <w:proofErr w:type="spellEnd"/>
      <w:r w:rsidRPr="00DB3384">
        <w:rPr>
          <w:sz w:val="24"/>
          <w:szCs w:val="24"/>
        </w:rPr>
        <w:t xml:space="preserve"> C, De Keyser F, et al. Reliability of the qualitative and </w:t>
      </w:r>
      <w:proofErr w:type="spellStart"/>
      <w:r w:rsidRPr="00DB3384">
        <w:rPr>
          <w:sz w:val="24"/>
          <w:szCs w:val="24"/>
        </w:rPr>
        <w:t>semiquantitiave</w:t>
      </w:r>
      <w:proofErr w:type="spellEnd"/>
      <w:r w:rsidRPr="00DB3384">
        <w:rPr>
          <w:sz w:val="24"/>
          <w:szCs w:val="24"/>
        </w:rPr>
        <w:t xml:space="preserve"> nailfold </w:t>
      </w:r>
      <w:proofErr w:type="spellStart"/>
      <w:r w:rsidRPr="00DB3384">
        <w:rPr>
          <w:sz w:val="24"/>
          <w:szCs w:val="24"/>
        </w:rPr>
        <w:t>videocapillaroscopy</w:t>
      </w:r>
      <w:proofErr w:type="spellEnd"/>
      <w:r w:rsidRPr="00DB3384">
        <w:rPr>
          <w:sz w:val="24"/>
          <w:szCs w:val="24"/>
        </w:rPr>
        <w:t xml:space="preserve"> assessment in a systemic sclerosis cohort: a two-centre study. Ann Rheum Dis 2010; 69: 1092-6.  </w:t>
      </w:r>
    </w:p>
    <w:p w:rsidR="008378DD" w:rsidRPr="00DB3384" w:rsidRDefault="00186597" w:rsidP="00871202">
      <w:pPr>
        <w:spacing w:line="480" w:lineRule="auto"/>
        <w:jc w:val="both"/>
        <w:rPr>
          <w:sz w:val="24"/>
          <w:szCs w:val="24"/>
        </w:rPr>
      </w:pPr>
      <w:proofErr w:type="gramStart"/>
      <w:r w:rsidRPr="00DB3384">
        <w:rPr>
          <w:sz w:val="24"/>
          <w:szCs w:val="24"/>
        </w:rPr>
        <w:lastRenderedPageBreak/>
        <w:t xml:space="preserve">18. </w:t>
      </w:r>
      <w:proofErr w:type="spellStart"/>
      <w:r w:rsidRPr="00DB3384">
        <w:rPr>
          <w:sz w:val="24"/>
          <w:szCs w:val="24"/>
        </w:rPr>
        <w:t>Hofstee</w:t>
      </w:r>
      <w:proofErr w:type="spellEnd"/>
      <w:r w:rsidRPr="00DB3384">
        <w:rPr>
          <w:sz w:val="24"/>
          <w:szCs w:val="24"/>
        </w:rPr>
        <w:t xml:space="preserve"> HMA, </w:t>
      </w:r>
      <w:proofErr w:type="spellStart"/>
      <w:r w:rsidRPr="00DB3384">
        <w:rPr>
          <w:sz w:val="24"/>
          <w:szCs w:val="24"/>
        </w:rPr>
        <w:t>Serne</w:t>
      </w:r>
      <w:proofErr w:type="spellEnd"/>
      <w:r w:rsidRPr="00DB3384">
        <w:rPr>
          <w:sz w:val="24"/>
          <w:szCs w:val="24"/>
        </w:rPr>
        <w:t xml:space="preserve"> EH, Roberts C, et al.</w:t>
      </w:r>
      <w:proofErr w:type="gramEnd"/>
      <w:r w:rsidRPr="00DB3384">
        <w:rPr>
          <w:sz w:val="24"/>
          <w:szCs w:val="24"/>
        </w:rPr>
        <w:t xml:space="preserve"> </w:t>
      </w:r>
      <w:proofErr w:type="gramStart"/>
      <w:r w:rsidRPr="00DB3384">
        <w:rPr>
          <w:sz w:val="24"/>
          <w:szCs w:val="24"/>
        </w:rPr>
        <w:t xml:space="preserve">A multicentre study on the reliability of qualitative and quantitative nail-fold </w:t>
      </w:r>
      <w:proofErr w:type="spellStart"/>
      <w:r w:rsidRPr="00DB3384">
        <w:rPr>
          <w:sz w:val="24"/>
          <w:szCs w:val="24"/>
        </w:rPr>
        <w:t>videocapillaroscopy</w:t>
      </w:r>
      <w:proofErr w:type="spellEnd"/>
      <w:r w:rsidRPr="00DB3384">
        <w:rPr>
          <w:sz w:val="24"/>
          <w:szCs w:val="24"/>
        </w:rPr>
        <w:t xml:space="preserve"> assessment.</w:t>
      </w:r>
      <w:proofErr w:type="gramEnd"/>
      <w:r w:rsidRPr="00DB3384">
        <w:rPr>
          <w:sz w:val="24"/>
          <w:szCs w:val="24"/>
        </w:rPr>
        <w:t xml:space="preserve">  </w:t>
      </w:r>
      <w:proofErr w:type="spellStart"/>
      <w:r w:rsidRPr="00DB3384">
        <w:rPr>
          <w:sz w:val="24"/>
          <w:szCs w:val="24"/>
        </w:rPr>
        <w:t>Rheumatol</w:t>
      </w:r>
      <w:proofErr w:type="spellEnd"/>
      <w:r w:rsidRPr="00DB3384">
        <w:rPr>
          <w:sz w:val="24"/>
          <w:szCs w:val="24"/>
        </w:rPr>
        <w:t xml:space="preserve"> 2012; </w:t>
      </w:r>
      <w:proofErr w:type="gramStart"/>
      <w:r w:rsidRPr="00DB3384">
        <w:rPr>
          <w:sz w:val="24"/>
          <w:szCs w:val="24"/>
        </w:rPr>
        <w:t>51 :</w:t>
      </w:r>
      <w:proofErr w:type="gramEnd"/>
      <w:r w:rsidRPr="00DB3384">
        <w:rPr>
          <w:sz w:val="24"/>
          <w:szCs w:val="24"/>
        </w:rPr>
        <w:t xml:space="preserve"> 749-55.</w:t>
      </w:r>
    </w:p>
    <w:p w:rsidR="008378DD" w:rsidRPr="00DB3384" w:rsidRDefault="00186597" w:rsidP="00871202">
      <w:pPr>
        <w:spacing w:line="480" w:lineRule="auto"/>
        <w:jc w:val="both"/>
        <w:rPr>
          <w:sz w:val="24"/>
          <w:szCs w:val="24"/>
        </w:rPr>
      </w:pPr>
      <w:r w:rsidRPr="00DB3384">
        <w:rPr>
          <w:sz w:val="24"/>
          <w:szCs w:val="24"/>
        </w:rPr>
        <w:t xml:space="preserve">19. Gutierrez M, </w:t>
      </w:r>
      <w:proofErr w:type="spellStart"/>
      <w:r w:rsidRPr="00DB3384">
        <w:rPr>
          <w:sz w:val="24"/>
          <w:szCs w:val="24"/>
        </w:rPr>
        <w:t>Bertolazzi</w:t>
      </w:r>
      <w:proofErr w:type="spellEnd"/>
      <w:r w:rsidRPr="00DB3384">
        <w:rPr>
          <w:sz w:val="24"/>
          <w:szCs w:val="24"/>
        </w:rPr>
        <w:t xml:space="preserve"> C, </w:t>
      </w:r>
      <w:proofErr w:type="spellStart"/>
      <w:r w:rsidRPr="00DB3384">
        <w:rPr>
          <w:sz w:val="24"/>
          <w:szCs w:val="24"/>
        </w:rPr>
        <w:t>Tardella</w:t>
      </w:r>
      <w:proofErr w:type="spellEnd"/>
      <w:r w:rsidRPr="00DB3384">
        <w:rPr>
          <w:sz w:val="24"/>
          <w:szCs w:val="24"/>
        </w:rPr>
        <w:t xml:space="preserve"> M, et al. </w:t>
      </w:r>
      <w:proofErr w:type="spellStart"/>
      <w:r w:rsidRPr="00DB3384">
        <w:rPr>
          <w:sz w:val="24"/>
          <w:szCs w:val="24"/>
        </w:rPr>
        <w:t>Interreader</w:t>
      </w:r>
      <w:proofErr w:type="spellEnd"/>
      <w:r w:rsidRPr="00DB3384">
        <w:rPr>
          <w:sz w:val="24"/>
          <w:szCs w:val="24"/>
        </w:rPr>
        <w:t xml:space="preserve"> reliability in assessment of nailfold capillary abnormalities by beginners: pilot study of an intensive </w:t>
      </w:r>
      <w:proofErr w:type="spellStart"/>
      <w:r w:rsidRPr="00DB3384">
        <w:rPr>
          <w:sz w:val="24"/>
          <w:szCs w:val="24"/>
        </w:rPr>
        <w:t>videocapillaroscopy</w:t>
      </w:r>
      <w:proofErr w:type="spellEnd"/>
      <w:r w:rsidRPr="00DB3384">
        <w:rPr>
          <w:sz w:val="24"/>
          <w:szCs w:val="24"/>
        </w:rPr>
        <w:t xml:space="preserve"> training programme. J </w:t>
      </w:r>
      <w:proofErr w:type="spellStart"/>
      <w:r w:rsidRPr="00DB3384">
        <w:rPr>
          <w:sz w:val="24"/>
          <w:szCs w:val="24"/>
        </w:rPr>
        <w:t>Rheumatol</w:t>
      </w:r>
      <w:proofErr w:type="spellEnd"/>
      <w:r w:rsidRPr="00DB3384">
        <w:rPr>
          <w:sz w:val="24"/>
          <w:szCs w:val="24"/>
        </w:rPr>
        <w:t xml:space="preserve"> 2012; 39: 1248-55. </w:t>
      </w:r>
    </w:p>
    <w:p w:rsidR="008378DD" w:rsidRPr="00DB3384" w:rsidRDefault="00186597" w:rsidP="00871202">
      <w:pPr>
        <w:spacing w:line="480" w:lineRule="auto"/>
        <w:jc w:val="both"/>
        <w:rPr>
          <w:sz w:val="24"/>
          <w:szCs w:val="24"/>
        </w:rPr>
      </w:pPr>
      <w:r w:rsidRPr="00DB3384">
        <w:rPr>
          <w:sz w:val="24"/>
          <w:szCs w:val="24"/>
        </w:rPr>
        <w:t xml:space="preserve">20. Murray AK, Vail A, Moore TL, et al. The influence of measurement location on reliability of quantitative </w:t>
      </w:r>
      <w:proofErr w:type="spellStart"/>
      <w:r w:rsidRPr="00DB3384">
        <w:rPr>
          <w:sz w:val="24"/>
          <w:szCs w:val="24"/>
        </w:rPr>
        <w:t>videocapillaroscopy</w:t>
      </w:r>
      <w:proofErr w:type="spellEnd"/>
      <w:r w:rsidRPr="00DB3384">
        <w:rPr>
          <w:sz w:val="24"/>
          <w:szCs w:val="24"/>
        </w:rPr>
        <w:t xml:space="preserve"> in patients with </w:t>
      </w:r>
      <w:proofErr w:type="spellStart"/>
      <w:r w:rsidRPr="00DB3384">
        <w:rPr>
          <w:sz w:val="24"/>
          <w:szCs w:val="24"/>
        </w:rPr>
        <w:t>SSc</w:t>
      </w:r>
      <w:proofErr w:type="spellEnd"/>
      <w:r w:rsidRPr="00DB3384">
        <w:rPr>
          <w:sz w:val="24"/>
          <w:szCs w:val="24"/>
        </w:rPr>
        <w:t xml:space="preserve">. </w:t>
      </w:r>
      <w:proofErr w:type="spellStart"/>
      <w:proofErr w:type="gramStart"/>
      <w:r w:rsidRPr="00DB3384">
        <w:rPr>
          <w:sz w:val="24"/>
          <w:szCs w:val="24"/>
        </w:rPr>
        <w:t>Rheumatol</w:t>
      </w:r>
      <w:proofErr w:type="spellEnd"/>
      <w:r w:rsidRPr="00DB3384">
        <w:rPr>
          <w:sz w:val="24"/>
          <w:szCs w:val="24"/>
        </w:rPr>
        <w:t xml:space="preserve">  2012</w:t>
      </w:r>
      <w:proofErr w:type="gramEnd"/>
      <w:r w:rsidRPr="00DB3384">
        <w:rPr>
          <w:sz w:val="24"/>
          <w:szCs w:val="24"/>
        </w:rPr>
        <w:t>; 51 : 1323-30.</w:t>
      </w:r>
    </w:p>
    <w:p w:rsidR="008378DD" w:rsidRPr="00DB3384" w:rsidRDefault="00186597" w:rsidP="00871202">
      <w:pPr>
        <w:spacing w:line="480" w:lineRule="auto"/>
        <w:jc w:val="both"/>
        <w:rPr>
          <w:sz w:val="24"/>
          <w:szCs w:val="24"/>
        </w:rPr>
      </w:pPr>
      <w:r w:rsidRPr="00DB3384">
        <w:rPr>
          <w:sz w:val="24"/>
          <w:szCs w:val="24"/>
        </w:rPr>
        <w:t xml:space="preserve">21. </w:t>
      </w:r>
      <w:proofErr w:type="spellStart"/>
      <w:r w:rsidRPr="00DB3384">
        <w:rPr>
          <w:sz w:val="24"/>
          <w:szCs w:val="24"/>
        </w:rPr>
        <w:t>Sekiyama</w:t>
      </w:r>
      <w:proofErr w:type="spellEnd"/>
      <w:r w:rsidRPr="00DB3384">
        <w:rPr>
          <w:sz w:val="24"/>
          <w:szCs w:val="24"/>
        </w:rPr>
        <w:t xml:space="preserve"> JY, Camargo CZ, Eduardo L, et al. Reliability of </w:t>
      </w:r>
      <w:proofErr w:type="spellStart"/>
      <w:r w:rsidRPr="00DB3384">
        <w:rPr>
          <w:sz w:val="24"/>
          <w:szCs w:val="24"/>
        </w:rPr>
        <w:t>widefield</w:t>
      </w:r>
      <w:proofErr w:type="spellEnd"/>
      <w:r w:rsidRPr="00DB3384">
        <w:rPr>
          <w:sz w:val="24"/>
          <w:szCs w:val="24"/>
        </w:rPr>
        <w:t xml:space="preserve"> nailfold capillaroscopy and </w:t>
      </w:r>
      <w:proofErr w:type="spellStart"/>
      <w:r w:rsidRPr="00DB3384">
        <w:rPr>
          <w:sz w:val="24"/>
          <w:szCs w:val="24"/>
        </w:rPr>
        <w:t>videocapillaroscopy</w:t>
      </w:r>
      <w:proofErr w:type="spellEnd"/>
      <w:r w:rsidRPr="00DB3384">
        <w:rPr>
          <w:sz w:val="24"/>
          <w:szCs w:val="24"/>
        </w:rPr>
        <w:t xml:space="preserve"> in the assessment of patients with Raynaud’s phenomenon. Arthritis Care Res 2013; 65: 1853-61. </w:t>
      </w:r>
    </w:p>
    <w:p w:rsidR="008378DD" w:rsidRPr="00DB3384" w:rsidRDefault="00186597" w:rsidP="00871202">
      <w:pPr>
        <w:spacing w:line="480" w:lineRule="auto"/>
        <w:jc w:val="both"/>
        <w:rPr>
          <w:sz w:val="24"/>
          <w:szCs w:val="24"/>
        </w:rPr>
      </w:pPr>
      <w:r w:rsidRPr="00DB3384">
        <w:rPr>
          <w:sz w:val="24"/>
          <w:szCs w:val="24"/>
        </w:rPr>
        <w:t xml:space="preserve">22. Overbury R, </w:t>
      </w:r>
      <w:proofErr w:type="spellStart"/>
      <w:r w:rsidRPr="00DB3384">
        <w:rPr>
          <w:sz w:val="24"/>
          <w:szCs w:val="24"/>
        </w:rPr>
        <w:t>Murtaugh</w:t>
      </w:r>
      <w:proofErr w:type="spellEnd"/>
      <w:r w:rsidRPr="00DB3384">
        <w:rPr>
          <w:sz w:val="24"/>
          <w:szCs w:val="24"/>
        </w:rPr>
        <w:t xml:space="preserve"> MA, Fisher A, et al.  </w:t>
      </w:r>
      <w:proofErr w:type="gramStart"/>
      <w:r w:rsidRPr="00DB3384">
        <w:rPr>
          <w:sz w:val="24"/>
          <w:szCs w:val="24"/>
        </w:rPr>
        <w:t>Primary care assessment of capillary abnormalities in patients with Raynaud’s phenomenon.</w:t>
      </w:r>
      <w:proofErr w:type="gramEnd"/>
      <w:r w:rsidRPr="00DB3384">
        <w:rPr>
          <w:sz w:val="24"/>
          <w:szCs w:val="24"/>
        </w:rPr>
        <w:t xml:space="preserve"> </w:t>
      </w:r>
      <w:proofErr w:type="spellStart"/>
      <w:r w:rsidRPr="00DB3384">
        <w:rPr>
          <w:sz w:val="24"/>
          <w:szCs w:val="24"/>
        </w:rPr>
        <w:t>Clin</w:t>
      </w:r>
      <w:proofErr w:type="spellEnd"/>
      <w:r w:rsidRPr="00DB3384">
        <w:rPr>
          <w:sz w:val="24"/>
          <w:szCs w:val="24"/>
        </w:rPr>
        <w:t xml:space="preserve"> </w:t>
      </w:r>
      <w:proofErr w:type="spellStart"/>
      <w:r w:rsidRPr="00DB3384">
        <w:rPr>
          <w:sz w:val="24"/>
          <w:szCs w:val="24"/>
        </w:rPr>
        <w:t>Rheumatol</w:t>
      </w:r>
      <w:proofErr w:type="spellEnd"/>
      <w:r w:rsidRPr="00DB3384">
        <w:rPr>
          <w:sz w:val="24"/>
          <w:szCs w:val="24"/>
        </w:rPr>
        <w:t xml:space="preserve"> 2015; 34: 2135-40.</w:t>
      </w:r>
    </w:p>
    <w:p w:rsidR="008378DD" w:rsidRPr="00DB3384" w:rsidRDefault="00186597" w:rsidP="00871202">
      <w:pPr>
        <w:spacing w:line="480" w:lineRule="auto"/>
        <w:jc w:val="both"/>
        <w:rPr>
          <w:sz w:val="24"/>
          <w:szCs w:val="24"/>
        </w:rPr>
      </w:pPr>
      <w:r w:rsidRPr="00DB3384">
        <w:rPr>
          <w:rFonts w:eastAsia="SimSun"/>
          <w:sz w:val="24"/>
          <w:szCs w:val="24"/>
          <w:lang w:val="en-US"/>
        </w:rPr>
        <w:t xml:space="preserve">23. Smith V, </w:t>
      </w:r>
      <w:proofErr w:type="spellStart"/>
      <w:r w:rsidRPr="00DB3384">
        <w:rPr>
          <w:rFonts w:eastAsia="SimSun"/>
          <w:sz w:val="24"/>
          <w:szCs w:val="24"/>
          <w:lang w:val="en-US"/>
        </w:rPr>
        <w:t>Beeckman</w:t>
      </w:r>
      <w:proofErr w:type="spellEnd"/>
      <w:r w:rsidRPr="00DB3384">
        <w:rPr>
          <w:rFonts w:eastAsia="SimSun"/>
          <w:sz w:val="24"/>
          <w:szCs w:val="24"/>
          <w:lang w:val="en-US"/>
        </w:rPr>
        <w:t xml:space="preserve"> S,  Herrick AL, et al. </w:t>
      </w:r>
      <w:r w:rsidRPr="00DB3384">
        <w:rPr>
          <w:sz w:val="24"/>
          <w:szCs w:val="24"/>
        </w:rPr>
        <w:t xml:space="preserve">1 An EULAR study group pilot study on reliability of simple </w:t>
      </w:r>
      <w:proofErr w:type="spellStart"/>
      <w:r w:rsidRPr="00DB3384">
        <w:rPr>
          <w:sz w:val="24"/>
          <w:szCs w:val="24"/>
        </w:rPr>
        <w:t>capillaroscopic</w:t>
      </w:r>
      <w:proofErr w:type="spellEnd"/>
      <w:r w:rsidRPr="00DB3384">
        <w:rPr>
          <w:sz w:val="24"/>
          <w:szCs w:val="24"/>
        </w:rPr>
        <w:t xml:space="preserve"> definitions to describe capillary morphology  in rheumatic diseases. </w:t>
      </w:r>
      <w:proofErr w:type="spellStart"/>
      <w:r w:rsidRPr="00DB3384">
        <w:rPr>
          <w:sz w:val="24"/>
          <w:szCs w:val="24"/>
        </w:rPr>
        <w:t>Rheumatol</w:t>
      </w:r>
      <w:proofErr w:type="spellEnd"/>
      <w:r w:rsidRPr="00DB3384">
        <w:rPr>
          <w:sz w:val="24"/>
          <w:szCs w:val="24"/>
        </w:rPr>
        <w:t xml:space="preserve"> 2016; 55: 883-90. </w:t>
      </w:r>
    </w:p>
    <w:p w:rsidR="008378DD" w:rsidRPr="00DB3384" w:rsidRDefault="00186597" w:rsidP="00871202">
      <w:pPr>
        <w:spacing w:line="480" w:lineRule="auto"/>
        <w:jc w:val="both"/>
        <w:rPr>
          <w:sz w:val="24"/>
          <w:szCs w:val="24"/>
        </w:rPr>
      </w:pPr>
      <w:r w:rsidRPr="00DB3384">
        <w:rPr>
          <w:sz w:val="24"/>
          <w:szCs w:val="24"/>
        </w:rPr>
        <w:t xml:space="preserve">24. Cheng C, Lee CW, </w:t>
      </w:r>
      <w:proofErr w:type="spellStart"/>
      <w:r w:rsidRPr="00DB3384">
        <w:rPr>
          <w:sz w:val="24"/>
          <w:szCs w:val="24"/>
        </w:rPr>
        <w:t>Deskalakis</w:t>
      </w:r>
      <w:proofErr w:type="spellEnd"/>
      <w:r w:rsidRPr="00DB3384">
        <w:rPr>
          <w:sz w:val="24"/>
          <w:szCs w:val="24"/>
        </w:rPr>
        <w:t xml:space="preserve"> C. </w:t>
      </w:r>
      <w:proofErr w:type="gramStart"/>
      <w:r w:rsidRPr="00DB3384">
        <w:rPr>
          <w:sz w:val="24"/>
          <w:szCs w:val="24"/>
        </w:rPr>
        <w:t>A reproducible computerized method for quantitation of capillary density using nailfold capillaroscopy.</w:t>
      </w:r>
      <w:proofErr w:type="gramEnd"/>
      <w:r w:rsidRPr="00DB3384">
        <w:rPr>
          <w:sz w:val="24"/>
          <w:szCs w:val="24"/>
        </w:rPr>
        <w:t xml:space="preserve"> J Vis </w:t>
      </w:r>
      <w:proofErr w:type="spellStart"/>
      <w:r w:rsidRPr="00DB3384">
        <w:rPr>
          <w:sz w:val="24"/>
          <w:szCs w:val="24"/>
        </w:rPr>
        <w:t>Exp</w:t>
      </w:r>
      <w:proofErr w:type="spellEnd"/>
      <w:r w:rsidRPr="00DB3384">
        <w:rPr>
          <w:sz w:val="24"/>
          <w:szCs w:val="24"/>
        </w:rPr>
        <w:t xml:space="preserve"> 2015; 105: </w:t>
      </w:r>
      <w:proofErr w:type="spellStart"/>
      <w:r w:rsidRPr="00DB3384">
        <w:rPr>
          <w:rFonts w:cs="Arial"/>
          <w:color w:val="000000"/>
          <w:sz w:val="24"/>
          <w:szCs w:val="24"/>
          <w:shd w:val="clear" w:color="auto" w:fill="FFFFFF"/>
        </w:rPr>
        <w:t>doi</w:t>
      </w:r>
      <w:proofErr w:type="spellEnd"/>
      <w:r w:rsidRPr="00DB3384">
        <w:rPr>
          <w:rFonts w:cs="Arial"/>
          <w:color w:val="000000"/>
          <w:sz w:val="24"/>
          <w:szCs w:val="24"/>
          <w:shd w:val="clear" w:color="auto" w:fill="FFFFFF"/>
        </w:rPr>
        <w:t>: 10.3791/53088.</w:t>
      </w:r>
    </w:p>
    <w:p w:rsidR="00596CDF" w:rsidRPr="00DB3384" w:rsidRDefault="00186597" w:rsidP="00871202">
      <w:pPr>
        <w:spacing w:line="480" w:lineRule="auto"/>
        <w:jc w:val="both"/>
        <w:rPr>
          <w:sz w:val="24"/>
          <w:szCs w:val="24"/>
        </w:rPr>
      </w:pPr>
      <w:r w:rsidRPr="00DB3384">
        <w:rPr>
          <w:sz w:val="24"/>
          <w:szCs w:val="24"/>
        </w:rPr>
        <w:t xml:space="preserve">25. Hudson M, </w:t>
      </w:r>
      <w:proofErr w:type="spellStart"/>
      <w:r w:rsidRPr="00DB3384">
        <w:rPr>
          <w:sz w:val="24"/>
          <w:szCs w:val="24"/>
        </w:rPr>
        <w:t>Masetto</w:t>
      </w:r>
      <w:proofErr w:type="spellEnd"/>
      <w:r w:rsidRPr="00DB3384">
        <w:rPr>
          <w:sz w:val="24"/>
          <w:szCs w:val="24"/>
        </w:rPr>
        <w:t xml:space="preserve"> A, Steele R, et al. Reliability of </w:t>
      </w:r>
      <w:proofErr w:type="spellStart"/>
      <w:r w:rsidRPr="00DB3384">
        <w:rPr>
          <w:sz w:val="24"/>
          <w:szCs w:val="24"/>
        </w:rPr>
        <w:t>widefield</w:t>
      </w:r>
      <w:proofErr w:type="spellEnd"/>
      <w:r w:rsidRPr="00DB3384">
        <w:rPr>
          <w:sz w:val="24"/>
          <w:szCs w:val="24"/>
        </w:rPr>
        <w:t xml:space="preserve"> capillary microscopy to measure nailfold capillary density in systemic sclerosis. </w:t>
      </w:r>
      <w:proofErr w:type="spellStart"/>
      <w:r w:rsidRPr="00DB3384">
        <w:rPr>
          <w:sz w:val="24"/>
          <w:szCs w:val="24"/>
        </w:rPr>
        <w:t>Clin</w:t>
      </w:r>
      <w:proofErr w:type="spellEnd"/>
      <w:r w:rsidRPr="00DB3384">
        <w:rPr>
          <w:sz w:val="24"/>
          <w:szCs w:val="24"/>
        </w:rPr>
        <w:t xml:space="preserve"> </w:t>
      </w:r>
      <w:proofErr w:type="spellStart"/>
      <w:r w:rsidRPr="00DB3384">
        <w:rPr>
          <w:sz w:val="24"/>
          <w:szCs w:val="24"/>
        </w:rPr>
        <w:t>Exp</w:t>
      </w:r>
      <w:proofErr w:type="spellEnd"/>
      <w:r w:rsidRPr="00DB3384">
        <w:rPr>
          <w:sz w:val="24"/>
          <w:szCs w:val="24"/>
        </w:rPr>
        <w:t xml:space="preserve"> </w:t>
      </w:r>
      <w:proofErr w:type="spellStart"/>
      <w:r w:rsidRPr="00DB3384">
        <w:rPr>
          <w:sz w:val="24"/>
          <w:szCs w:val="24"/>
        </w:rPr>
        <w:t>Rheumatol</w:t>
      </w:r>
      <w:proofErr w:type="spellEnd"/>
      <w:r w:rsidRPr="00DB3384">
        <w:rPr>
          <w:sz w:val="24"/>
          <w:szCs w:val="24"/>
        </w:rPr>
        <w:t xml:space="preserve"> 2010; 28 (5 </w:t>
      </w:r>
      <w:proofErr w:type="spellStart"/>
      <w:r w:rsidRPr="00DB3384">
        <w:rPr>
          <w:sz w:val="24"/>
          <w:szCs w:val="24"/>
        </w:rPr>
        <w:t>Suppl</w:t>
      </w:r>
      <w:proofErr w:type="spellEnd"/>
      <w:r w:rsidRPr="00DB3384">
        <w:rPr>
          <w:sz w:val="24"/>
          <w:szCs w:val="24"/>
        </w:rPr>
        <w:t xml:space="preserve"> 62): S36-S41.</w:t>
      </w:r>
    </w:p>
    <w:p w:rsidR="008378DD" w:rsidRPr="00DB3384" w:rsidRDefault="00186597" w:rsidP="00871202">
      <w:pPr>
        <w:spacing w:line="480" w:lineRule="auto"/>
        <w:jc w:val="both"/>
        <w:rPr>
          <w:sz w:val="24"/>
          <w:szCs w:val="24"/>
        </w:rPr>
      </w:pPr>
      <w:r w:rsidRPr="00DB3384">
        <w:rPr>
          <w:rFonts w:cs="Arial"/>
          <w:sz w:val="24"/>
          <w:szCs w:val="24"/>
          <w:shd w:val="clear" w:color="auto" w:fill="FFFFFF"/>
        </w:rPr>
        <w:lastRenderedPageBreak/>
        <w:t>26. Spearman, CC C. Correlation calculated from faulty data.</w:t>
      </w:r>
      <w:r w:rsidRPr="00DB3384">
        <w:rPr>
          <w:rStyle w:val="apple-converted-space"/>
          <w:rFonts w:cs="Arial"/>
          <w:sz w:val="24"/>
          <w:szCs w:val="24"/>
          <w:shd w:val="clear" w:color="auto" w:fill="FFFFFF"/>
        </w:rPr>
        <w:t> </w:t>
      </w:r>
      <w:proofErr w:type="gramStart"/>
      <w:r w:rsidRPr="00DB3384">
        <w:rPr>
          <w:rFonts w:cs="Arial"/>
          <w:i/>
          <w:iCs/>
          <w:sz w:val="24"/>
          <w:szCs w:val="24"/>
          <w:shd w:val="clear" w:color="auto" w:fill="FFFFFF"/>
        </w:rPr>
        <w:t xml:space="preserve">Br J </w:t>
      </w:r>
      <w:proofErr w:type="spellStart"/>
      <w:r w:rsidRPr="00DB3384">
        <w:rPr>
          <w:rFonts w:cs="Arial"/>
          <w:i/>
          <w:iCs/>
          <w:sz w:val="24"/>
          <w:szCs w:val="24"/>
          <w:shd w:val="clear" w:color="auto" w:fill="FFFFFF"/>
        </w:rPr>
        <w:t>Psychol</w:t>
      </w:r>
      <w:proofErr w:type="spellEnd"/>
      <w:r w:rsidRPr="00DB3384">
        <w:rPr>
          <w:rFonts w:cs="Arial"/>
          <w:i/>
          <w:iCs/>
          <w:sz w:val="24"/>
          <w:szCs w:val="24"/>
          <w:shd w:val="clear" w:color="auto" w:fill="FFFFFF"/>
        </w:rPr>
        <w:t xml:space="preserve"> </w:t>
      </w:r>
      <w:r w:rsidRPr="00DB3384">
        <w:rPr>
          <w:rFonts w:cs="Arial"/>
          <w:iCs/>
          <w:sz w:val="24"/>
          <w:szCs w:val="24"/>
          <w:shd w:val="clear" w:color="auto" w:fill="FFFFFF"/>
        </w:rPr>
        <w:t>1910; 3:</w:t>
      </w:r>
      <w:r w:rsidRPr="00DB3384">
        <w:rPr>
          <w:rFonts w:cs="Arial"/>
          <w:sz w:val="24"/>
          <w:szCs w:val="24"/>
          <w:shd w:val="clear" w:color="auto" w:fill="FFFFFF"/>
        </w:rPr>
        <w:t xml:space="preserve"> 271–95</w:t>
      </w:r>
      <w:r w:rsidRPr="00DB3384">
        <w:rPr>
          <w:sz w:val="24"/>
          <w:szCs w:val="24"/>
        </w:rPr>
        <w:t>.</w:t>
      </w:r>
      <w:proofErr w:type="gramEnd"/>
    </w:p>
    <w:p w:rsidR="003015DB" w:rsidRPr="00DB3384" w:rsidRDefault="00186597" w:rsidP="00871202">
      <w:pPr>
        <w:spacing w:line="480" w:lineRule="auto"/>
        <w:jc w:val="both"/>
        <w:rPr>
          <w:sz w:val="24"/>
          <w:szCs w:val="24"/>
        </w:rPr>
      </w:pPr>
      <w:r w:rsidRPr="00DB3384">
        <w:rPr>
          <w:sz w:val="24"/>
          <w:szCs w:val="24"/>
        </w:rPr>
        <w:t>27. Fleiss, J L. Design and Analysis of Clinical Experiments. New York: John Wiley &amp; Sons 1986.</w:t>
      </w:r>
    </w:p>
    <w:p w:rsidR="00F212D5" w:rsidRPr="00DB3384" w:rsidRDefault="00186597" w:rsidP="00871202">
      <w:pPr>
        <w:spacing w:line="480" w:lineRule="auto"/>
        <w:jc w:val="both"/>
        <w:rPr>
          <w:sz w:val="24"/>
          <w:szCs w:val="24"/>
        </w:rPr>
      </w:pPr>
      <w:r w:rsidRPr="00DB3384">
        <w:rPr>
          <w:sz w:val="24"/>
          <w:szCs w:val="24"/>
        </w:rPr>
        <w:t xml:space="preserve">28. </w:t>
      </w:r>
      <w:proofErr w:type="spellStart"/>
      <w:r w:rsidRPr="00DB3384">
        <w:rPr>
          <w:sz w:val="24"/>
          <w:szCs w:val="24"/>
        </w:rPr>
        <w:t>Trombetta</w:t>
      </w:r>
      <w:proofErr w:type="spellEnd"/>
      <w:r w:rsidRPr="00DB3384">
        <w:rPr>
          <w:sz w:val="24"/>
          <w:szCs w:val="24"/>
        </w:rPr>
        <w:t xml:space="preserve"> AC, Smith V, </w:t>
      </w:r>
      <w:proofErr w:type="spellStart"/>
      <w:r w:rsidRPr="00DB3384">
        <w:rPr>
          <w:sz w:val="24"/>
          <w:szCs w:val="24"/>
        </w:rPr>
        <w:t>Pizzorni</w:t>
      </w:r>
      <w:proofErr w:type="spellEnd"/>
      <w:r w:rsidRPr="00DB3384">
        <w:rPr>
          <w:sz w:val="24"/>
          <w:szCs w:val="24"/>
        </w:rPr>
        <w:t xml:space="preserve"> C et al. Quantitative alterations of capillary diameter have a predictive value for development of the </w:t>
      </w:r>
      <w:proofErr w:type="spellStart"/>
      <w:r w:rsidRPr="00DB3384">
        <w:rPr>
          <w:sz w:val="24"/>
          <w:szCs w:val="24"/>
        </w:rPr>
        <w:t>capillaroscopic</w:t>
      </w:r>
      <w:proofErr w:type="spellEnd"/>
      <w:r w:rsidRPr="00DB3384">
        <w:rPr>
          <w:sz w:val="24"/>
          <w:szCs w:val="24"/>
        </w:rPr>
        <w:t xml:space="preserve"> systemic sclerosis pattern. </w:t>
      </w:r>
      <w:proofErr w:type="gramStart"/>
      <w:r w:rsidRPr="00DB3384">
        <w:rPr>
          <w:sz w:val="24"/>
          <w:szCs w:val="24"/>
        </w:rPr>
        <w:t xml:space="preserve">J </w:t>
      </w:r>
      <w:proofErr w:type="spellStart"/>
      <w:r w:rsidRPr="00DB3384">
        <w:rPr>
          <w:sz w:val="24"/>
          <w:szCs w:val="24"/>
        </w:rPr>
        <w:t>Rheumatol</w:t>
      </w:r>
      <w:proofErr w:type="spellEnd"/>
      <w:r w:rsidRPr="00DB3384">
        <w:rPr>
          <w:sz w:val="24"/>
          <w:szCs w:val="24"/>
        </w:rPr>
        <w:t>.</w:t>
      </w:r>
      <w:proofErr w:type="gramEnd"/>
      <w:r w:rsidRPr="00DB3384">
        <w:rPr>
          <w:sz w:val="24"/>
          <w:szCs w:val="24"/>
        </w:rPr>
        <w:t xml:space="preserve"> 2016; 43(3):599-606.</w:t>
      </w:r>
    </w:p>
    <w:p w:rsidR="00F212D5" w:rsidRPr="00DB3384" w:rsidRDefault="00186597" w:rsidP="00871202">
      <w:pPr>
        <w:spacing w:line="480" w:lineRule="auto"/>
        <w:jc w:val="both"/>
        <w:rPr>
          <w:sz w:val="24"/>
          <w:szCs w:val="24"/>
        </w:rPr>
      </w:pPr>
      <w:r w:rsidRPr="00DB3384">
        <w:rPr>
          <w:sz w:val="24"/>
          <w:szCs w:val="24"/>
        </w:rPr>
        <w:t xml:space="preserve">29. </w:t>
      </w:r>
      <w:proofErr w:type="spellStart"/>
      <w:r w:rsidRPr="00DB3384">
        <w:rPr>
          <w:sz w:val="24"/>
          <w:szCs w:val="24"/>
        </w:rPr>
        <w:t>Cutolo</w:t>
      </w:r>
      <w:proofErr w:type="spellEnd"/>
      <w:r w:rsidRPr="00DB3384">
        <w:rPr>
          <w:sz w:val="24"/>
          <w:szCs w:val="24"/>
        </w:rPr>
        <w:t xml:space="preserve"> M, Herrick AL, </w:t>
      </w:r>
      <w:proofErr w:type="spellStart"/>
      <w:r w:rsidRPr="00DB3384">
        <w:rPr>
          <w:sz w:val="24"/>
          <w:szCs w:val="24"/>
        </w:rPr>
        <w:t>Distler</w:t>
      </w:r>
      <w:proofErr w:type="spellEnd"/>
      <w:r w:rsidRPr="00DB3384">
        <w:rPr>
          <w:sz w:val="24"/>
          <w:szCs w:val="24"/>
        </w:rPr>
        <w:t xml:space="preserve"> O et al. Nailfold </w:t>
      </w:r>
      <w:proofErr w:type="spellStart"/>
      <w:r w:rsidRPr="00DB3384">
        <w:rPr>
          <w:sz w:val="24"/>
          <w:szCs w:val="24"/>
        </w:rPr>
        <w:t>videocapillaroscopic</w:t>
      </w:r>
      <w:proofErr w:type="spellEnd"/>
      <w:r w:rsidRPr="00DB3384">
        <w:rPr>
          <w:sz w:val="24"/>
          <w:szCs w:val="24"/>
        </w:rPr>
        <w:t xml:space="preserve"> and other clinical risk factors for digital ulcers in systemic sclerosis: a </w:t>
      </w:r>
      <w:proofErr w:type="spellStart"/>
      <w:r w:rsidRPr="00DB3384">
        <w:rPr>
          <w:sz w:val="24"/>
          <w:szCs w:val="24"/>
        </w:rPr>
        <w:t>multicenter</w:t>
      </w:r>
      <w:proofErr w:type="spellEnd"/>
      <w:r w:rsidRPr="00DB3384">
        <w:rPr>
          <w:sz w:val="24"/>
          <w:szCs w:val="24"/>
        </w:rPr>
        <w:t xml:space="preserve">, prospective cohort study. </w:t>
      </w:r>
      <w:proofErr w:type="gramStart"/>
      <w:r w:rsidRPr="00DB3384">
        <w:rPr>
          <w:sz w:val="24"/>
          <w:szCs w:val="24"/>
        </w:rPr>
        <w:t xml:space="preserve">Arthritis </w:t>
      </w:r>
      <w:proofErr w:type="spellStart"/>
      <w:r w:rsidRPr="00DB3384">
        <w:rPr>
          <w:sz w:val="24"/>
          <w:szCs w:val="24"/>
        </w:rPr>
        <w:t>Rheumatol</w:t>
      </w:r>
      <w:proofErr w:type="spellEnd"/>
      <w:r w:rsidRPr="00DB3384">
        <w:rPr>
          <w:sz w:val="24"/>
          <w:szCs w:val="24"/>
        </w:rPr>
        <w:t>.</w:t>
      </w:r>
      <w:proofErr w:type="gramEnd"/>
      <w:r w:rsidRPr="00DB3384">
        <w:rPr>
          <w:sz w:val="24"/>
          <w:szCs w:val="24"/>
        </w:rPr>
        <w:t xml:space="preserve"> </w:t>
      </w:r>
      <w:proofErr w:type="gramStart"/>
      <w:r w:rsidRPr="00DB3384">
        <w:rPr>
          <w:sz w:val="24"/>
          <w:szCs w:val="24"/>
        </w:rPr>
        <w:t>2016 Apr 25.</w:t>
      </w:r>
      <w:proofErr w:type="gramEnd"/>
      <w:r w:rsidRPr="00DB3384">
        <w:rPr>
          <w:sz w:val="24"/>
          <w:szCs w:val="24"/>
        </w:rPr>
        <w:t xml:space="preserve"> </w:t>
      </w:r>
      <w:proofErr w:type="spellStart"/>
      <w:proofErr w:type="gramStart"/>
      <w:r w:rsidRPr="00DB3384">
        <w:rPr>
          <w:sz w:val="24"/>
          <w:szCs w:val="24"/>
        </w:rPr>
        <w:t>doi</w:t>
      </w:r>
      <w:proofErr w:type="spellEnd"/>
      <w:proofErr w:type="gramEnd"/>
      <w:r w:rsidRPr="00DB3384">
        <w:rPr>
          <w:sz w:val="24"/>
          <w:szCs w:val="24"/>
        </w:rPr>
        <w:t>: 10.1002/art.39718</w:t>
      </w:r>
    </w:p>
    <w:p w:rsidR="00525304" w:rsidRPr="00DB3384" w:rsidRDefault="00186597" w:rsidP="00515867">
      <w:pPr>
        <w:spacing w:line="480" w:lineRule="auto"/>
        <w:jc w:val="both"/>
        <w:rPr>
          <w:sz w:val="24"/>
          <w:szCs w:val="24"/>
        </w:rPr>
      </w:pPr>
      <w:r w:rsidRPr="00DB3384">
        <w:rPr>
          <w:sz w:val="24"/>
          <w:szCs w:val="24"/>
        </w:rPr>
        <w:t xml:space="preserve">30. Berks M, </w:t>
      </w:r>
      <w:proofErr w:type="spellStart"/>
      <w:r w:rsidRPr="00DB3384">
        <w:rPr>
          <w:sz w:val="24"/>
          <w:szCs w:val="24"/>
        </w:rPr>
        <w:t>Tresadern</w:t>
      </w:r>
      <w:proofErr w:type="spellEnd"/>
      <w:r w:rsidRPr="00DB3384">
        <w:rPr>
          <w:sz w:val="24"/>
          <w:szCs w:val="24"/>
        </w:rPr>
        <w:t xml:space="preserve"> P, Dinsdale G, et al. </w:t>
      </w:r>
      <w:proofErr w:type="gramStart"/>
      <w:r w:rsidRPr="00DB3384">
        <w:rPr>
          <w:sz w:val="24"/>
          <w:szCs w:val="24"/>
        </w:rPr>
        <w:t>An automated system for detecting and measuring nailfold capillaries.</w:t>
      </w:r>
      <w:proofErr w:type="gramEnd"/>
      <w:r w:rsidRPr="00DB3384">
        <w:rPr>
          <w:sz w:val="24"/>
          <w:szCs w:val="24"/>
        </w:rPr>
        <w:t xml:space="preserve"> Medical Image Computing &amp; Computer-Assisted Intervention: MICCAI.  </w:t>
      </w:r>
      <w:proofErr w:type="gramStart"/>
      <w:r w:rsidRPr="00DB3384">
        <w:rPr>
          <w:sz w:val="24"/>
          <w:szCs w:val="24"/>
        </w:rPr>
        <w:t>2014; 17: 658-65.</w:t>
      </w:r>
      <w:proofErr w:type="gramEnd"/>
    </w:p>
    <w:sectPr w:rsidR="00525304" w:rsidRPr="00DB3384" w:rsidSect="00B94EB6">
      <w:footerReference w:type="default" r:id="rId12"/>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2C45B5" w15:done="0"/>
  <w15:commentEx w15:paraId="08F198A5" w15:done="0"/>
  <w15:commentEx w15:paraId="3779A1E5" w15:done="0"/>
  <w15:commentEx w15:paraId="5044B19F" w15:done="0"/>
  <w15:commentEx w15:paraId="765EFC05" w15:done="0"/>
  <w15:commentEx w15:paraId="34F75529" w15:done="0"/>
  <w15:commentEx w15:paraId="0F8ADDCA" w15:done="0"/>
  <w15:commentEx w15:paraId="5D6B4454" w15:done="0"/>
  <w15:commentEx w15:paraId="77294253" w15:done="0"/>
  <w15:commentEx w15:paraId="79E3BBBC" w15:done="0"/>
  <w15:commentEx w15:paraId="30A61A3A" w15:done="0"/>
  <w15:commentEx w15:paraId="6F48F185" w15:done="0"/>
  <w15:commentEx w15:paraId="5C665BF9" w15:done="0"/>
  <w15:commentEx w15:paraId="5DE34595" w15:done="0"/>
  <w15:commentEx w15:paraId="72F155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EA8" w:rsidRDefault="00945EA8" w:rsidP="006B3252">
      <w:pPr>
        <w:spacing w:after="0" w:line="240" w:lineRule="auto"/>
      </w:pPr>
      <w:r>
        <w:separator/>
      </w:r>
    </w:p>
  </w:endnote>
  <w:endnote w:type="continuationSeparator" w:id="0">
    <w:p w:rsidR="00945EA8" w:rsidRDefault="00945EA8" w:rsidP="006B3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49051"/>
      <w:docPartObj>
        <w:docPartGallery w:val="Page Numbers (Bottom of Page)"/>
        <w:docPartUnique/>
      </w:docPartObj>
    </w:sdtPr>
    <w:sdtEndPr/>
    <w:sdtContent>
      <w:p w:rsidR="00A215F1" w:rsidRDefault="00224EE5">
        <w:pPr>
          <w:pStyle w:val="Footer"/>
          <w:jc w:val="center"/>
        </w:pPr>
        <w:r>
          <w:fldChar w:fldCharType="begin"/>
        </w:r>
        <w:r>
          <w:instrText xml:space="preserve"> PAGE   \* MERGEFORMAT </w:instrText>
        </w:r>
        <w:r>
          <w:fldChar w:fldCharType="separate"/>
        </w:r>
        <w:r w:rsidR="008A5678">
          <w:rPr>
            <w:noProof/>
          </w:rPr>
          <w:t>1</w:t>
        </w:r>
        <w:r>
          <w:rPr>
            <w:noProof/>
          </w:rPr>
          <w:fldChar w:fldCharType="end"/>
        </w:r>
      </w:p>
    </w:sdtContent>
  </w:sdt>
  <w:p w:rsidR="00A215F1" w:rsidRDefault="00A215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EA8" w:rsidRDefault="00945EA8" w:rsidP="006B3252">
      <w:pPr>
        <w:spacing w:after="0" w:line="240" w:lineRule="auto"/>
      </w:pPr>
      <w:r>
        <w:separator/>
      </w:r>
    </w:p>
  </w:footnote>
  <w:footnote w:type="continuationSeparator" w:id="0">
    <w:p w:rsidR="00945EA8" w:rsidRDefault="00945EA8" w:rsidP="006B3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97C16"/>
    <w:multiLevelType w:val="hybridMultilevel"/>
    <w:tmpl w:val="0F8A9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20C71D48"/>
    <w:multiLevelType w:val="hybridMultilevel"/>
    <w:tmpl w:val="4F3AC450"/>
    <w:lvl w:ilvl="0" w:tplc="A8BCBE62">
      <w:start w:val="300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6942B3"/>
    <w:multiLevelType w:val="hybridMultilevel"/>
    <w:tmpl w:val="0F8A9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32AA5D9C"/>
    <w:multiLevelType w:val="hybridMultilevel"/>
    <w:tmpl w:val="A262F13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nsid w:val="52E44642"/>
    <w:multiLevelType w:val="hybridMultilevel"/>
    <w:tmpl w:val="07963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700113"/>
    <w:multiLevelType w:val="hybridMultilevel"/>
    <w:tmpl w:val="82905BB2"/>
    <w:lvl w:ilvl="0" w:tplc="36BE5FA6">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5B0FD0"/>
    <w:multiLevelType w:val="hybridMultilevel"/>
    <w:tmpl w:val="DDF826A4"/>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63725257"/>
    <w:multiLevelType w:val="hybridMultilevel"/>
    <w:tmpl w:val="0AF84638"/>
    <w:lvl w:ilvl="0" w:tplc="5F48A83A">
      <w:start w:val="1"/>
      <w:numFmt w:val="decimal"/>
      <w:lvlText w:val="%1."/>
      <w:lvlJc w:val="left"/>
      <w:pPr>
        <w:ind w:left="360" w:hanging="360"/>
      </w:pPr>
      <w:rPr>
        <w:rFonts w:cs="Times New Roman" w:hint="default"/>
        <w:b w:val="0"/>
        <w:bCs w:val="0"/>
        <w:i w:val="0"/>
        <w:iCs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690822BE"/>
    <w:multiLevelType w:val="hybridMultilevel"/>
    <w:tmpl w:val="ABCE8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3571833"/>
    <w:multiLevelType w:val="hybridMultilevel"/>
    <w:tmpl w:val="0F10285A"/>
    <w:lvl w:ilvl="0" w:tplc="B0D4373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9C00CA4"/>
    <w:multiLevelType w:val="hybridMultilevel"/>
    <w:tmpl w:val="28F001DA"/>
    <w:lvl w:ilvl="0" w:tplc="512201EC">
      <w:start w:val="1"/>
      <w:numFmt w:val="lowerRoman"/>
      <w:lvlText w:val="(%1)"/>
      <w:lvlJc w:val="left"/>
      <w:pPr>
        <w:ind w:left="1080" w:hanging="720"/>
      </w:pPr>
      <w:rPr>
        <w:rFonts w:asciiTheme="minorHAnsi" w:hAnsiTheme="minorHAnsi"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6"/>
  </w:num>
  <w:num w:numId="5">
    <w:abstractNumId w:val="7"/>
  </w:num>
  <w:num w:numId="6">
    <w:abstractNumId w:val="3"/>
  </w:num>
  <w:num w:numId="7">
    <w:abstractNumId w:val="10"/>
  </w:num>
  <w:num w:numId="8">
    <w:abstractNumId w:val="0"/>
  </w:num>
  <w:num w:numId="9">
    <w:abstractNumId w:val="1"/>
  </w:num>
  <w:num w:numId="10">
    <w:abstractNumId w:val="4"/>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Taylor">
    <w15:presenceInfo w15:providerId="AD" w15:userId="S-1-5-21-1715567821-1957994488-725345543-92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B5D"/>
    <w:rsid w:val="000045C7"/>
    <w:rsid w:val="00004C67"/>
    <w:rsid w:val="00010F99"/>
    <w:rsid w:val="000166E7"/>
    <w:rsid w:val="00023B25"/>
    <w:rsid w:val="00025726"/>
    <w:rsid w:val="00027381"/>
    <w:rsid w:val="000325AE"/>
    <w:rsid w:val="00040E78"/>
    <w:rsid w:val="0004391C"/>
    <w:rsid w:val="00043B3B"/>
    <w:rsid w:val="00044D5C"/>
    <w:rsid w:val="00047801"/>
    <w:rsid w:val="0005218B"/>
    <w:rsid w:val="00055B82"/>
    <w:rsid w:val="0006046D"/>
    <w:rsid w:val="00060F03"/>
    <w:rsid w:val="00061A8A"/>
    <w:rsid w:val="000647F4"/>
    <w:rsid w:val="00067EAF"/>
    <w:rsid w:val="0007190C"/>
    <w:rsid w:val="00075CD7"/>
    <w:rsid w:val="00083896"/>
    <w:rsid w:val="000A110D"/>
    <w:rsid w:val="000A3950"/>
    <w:rsid w:val="000B46CA"/>
    <w:rsid w:val="000B522F"/>
    <w:rsid w:val="000B6B52"/>
    <w:rsid w:val="000C1891"/>
    <w:rsid w:val="000C4248"/>
    <w:rsid w:val="000C4AF4"/>
    <w:rsid w:val="000C50FC"/>
    <w:rsid w:val="000C70AE"/>
    <w:rsid w:val="000D12AB"/>
    <w:rsid w:val="000D266B"/>
    <w:rsid w:val="000D573F"/>
    <w:rsid w:val="000D6B6C"/>
    <w:rsid w:val="000D79E9"/>
    <w:rsid w:val="000D7A55"/>
    <w:rsid w:val="000E1D05"/>
    <w:rsid w:val="000E3F26"/>
    <w:rsid w:val="000E7E01"/>
    <w:rsid w:val="000F3B01"/>
    <w:rsid w:val="000F73F7"/>
    <w:rsid w:val="0011031E"/>
    <w:rsid w:val="00110521"/>
    <w:rsid w:val="0011183D"/>
    <w:rsid w:val="001128CF"/>
    <w:rsid w:val="00116A47"/>
    <w:rsid w:val="001174C1"/>
    <w:rsid w:val="001208BF"/>
    <w:rsid w:val="001215F1"/>
    <w:rsid w:val="001339C1"/>
    <w:rsid w:val="0013521E"/>
    <w:rsid w:val="00135B86"/>
    <w:rsid w:val="00141A53"/>
    <w:rsid w:val="00151262"/>
    <w:rsid w:val="0016152D"/>
    <w:rsid w:val="00167254"/>
    <w:rsid w:val="00172037"/>
    <w:rsid w:val="00173F59"/>
    <w:rsid w:val="00174D8F"/>
    <w:rsid w:val="00174FF3"/>
    <w:rsid w:val="00175019"/>
    <w:rsid w:val="00176E27"/>
    <w:rsid w:val="001778A7"/>
    <w:rsid w:val="00177A0F"/>
    <w:rsid w:val="0018162A"/>
    <w:rsid w:val="00181713"/>
    <w:rsid w:val="00181CA6"/>
    <w:rsid w:val="001847DB"/>
    <w:rsid w:val="00186597"/>
    <w:rsid w:val="001A05A4"/>
    <w:rsid w:val="001A62D5"/>
    <w:rsid w:val="001A6E49"/>
    <w:rsid w:val="001A72B3"/>
    <w:rsid w:val="001B0465"/>
    <w:rsid w:val="001B1567"/>
    <w:rsid w:val="001B5D76"/>
    <w:rsid w:val="001C07A9"/>
    <w:rsid w:val="001C106D"/>
    <w:rsid w:val="001D45C2"/>
    <w:rsid w:val="001E1D18"/>
    <w:rsid w:val="001E3DC2"/>
    <w:rsid w:val="001E6F7F"/>
    <w:rsid w:val="001E7745"/>
    <w:rsid w:val="001F0C8D"/>
    <w:rsid w:val="001F2A81"/>
    <w:rsid w:val="001F5794"/>
    <w:rsid w:val="001F5B1C"/>
    <w:rsid w:val="00201115"/>
    <w:rsid w:val="00203362"/>
    <w:rsid w:val="00217C63"/>
    <w:rsid w:val="00224EE5"/>
    <w:rsid w:val="00226392"/>
    <w:rsid w:val="00235BAD"/>
    <w:rsid w:val="00236C2D"/>
    <w:rsid w:val="00240AF4"/>
    <w:rsid w:val="002430D7"/>
    <w:rsid w:val="002443B7"/>
    <w:rsid w:val="00244AAE"/>
    <w:rsid w:val="00244EE4"/>
    <w:rsid w:val="00252BA0"/>
    <w:rsid w:val="0025385E"/>
    <w:rsid w:val="00254EE2"/>
    <w:rsid w:val="00256CF2"/>
    <w:rsid w:val="002572E3"/>
    <w:rsid w:val="00257A35"/>
    <w:rsid w:val="00260202"/>
    <w:rsid w:val="00260DF3"/>
    <w:rsid w:val="00264E2C"/>
    <w:rsid w:val="00270B70"/>
    <w:rsid w:val="00271C32"/>
    <w:rsid w:val="00275E0F"/>
    <w:rsid w:val="00281ADF"/>
    <w:rsid w:val="00285CAE"/>
    <w:rsid w:val="00287360"/>
    <w:rsid w:val="00293097"/>
    <w:rsid w:val="002934E1"/>
    <w:rsid w:val="0029441A"/>
    <w:rsid w:val="00294CF3"/>
    <w:rsid w:val="002A1642"/>
    <w:rsid w:val="002A1C1E"/>
    <w:rsid w:val="002A7E6A"/>
    <w:rsid w:val="002A7F93"/>
    <w:rsid w:val="002B636D"/>
    <w:rsid w:val="002C0471"/>
    <w:rsid w:val="002C26A8"/>
    <w:rsid w:val="002C2DF1"/>
    <w:rsid w:val="002C71A5"/>
    <w:rsid w:val="002D20B1"/>
    <w:rsid w:val="002D797E"/>
    <w:rsid w:val="002E3CDF"/>
    <w:rsid w:val="002F288C"/>
    <w:rsid w:val="002F2BC3"/>
    <w:rsid w:val="00300002"/>
    <w:rsid w:val="003015DB"/>
    <w:rsid w:val="003247B5"/>
    <w:rsid w:val="003252D8"/>
    <w:rsid w:val="00334F75"/>
    <w:rsid w:val="003361EF"/>
    <w:rsid w:val="003365DD"/>
    <w:rsid w:val="0033735F"/>
    <w:rsid w:val="003410AC"/>
    <w:rsid w:val="00343C5F"/>
    <w:rsid w:val="0035135F"/>
    <w:rsid w:val="00360BC2"/>
    <w:rsid w:val="00365AA2"/>
    <w:rsid w:val="00365DA6"/>
    <w:rsid w:val="00375B77"/>
    <w:rsid w:val="003815C3"/>
    <w:rsid w:val="003841C2"/>
    <w:rsid w:val="00386924"/>
    <w:rsid w:val="00393980"/>
    <w:rsid w:val="0039654F"/>
    <w:rsid w:val="003A10FE"/>
    <w:rsid w:val="003A6D17"/>
    <w:rsid w:val="003B37E0"/>
    <w:rsid w:val="003C0D5C"/>
    <w:rsid w:val="003C5E0F"/>
    <w:rsid w:val="003C6078"/>
    <w:rsid w:val="003C6D20"/>
    <w:rsid w:val="003D2D00"/>
    <w:rsid w:val="003D5DDD"/>
    <w:rsid w:val="003D6335"/>
    <w:rsid w:val="003E4284"/>
    <w:rsid w:val="003F51F9"/>
    <w:rsid w:val="003F7507"/>
    <w:rsid w:val="003F7841"/>
    <w:rsid w:val="0040243D"/>
    <w:rsid w:val="00403CFD"/>
    <w:rsid w:val="00410C4D"/>
    <w:rsid w:val="00410F16"/>
    <w:rsid w:val="00411377"/>
    <w:rsid w:val="0041312C"/>
    <w:rsid w:val="00414C95"/>
    <w:rsid w:val="00421D0E"/>
    <w:rsid w:val="0042229D"/>
    <w:rsid w:val="00422E08"/>
    <w:rsid w:val="00423B4F"/>
    <w:rsid w:val="00426D23"/>
    <w:rsid w:val="00435F87"/>
    <w:rsid w:val="00437054"/>
    <w:rsid w:val="0044162F"/>
    <w:rsid w:val="00442FAC"/>
    <w:rsid w:val="00444573"/>
    <w:rsid w:val="0045714F"/>
    <w:rsid w:val="004649B5"/>
    <w:rsid w:val="00466003"/>
    <w:rsid w:val="00466290"/>
    <w:rsid w:val="00466EFD"/>
    <w:rsid w:val="004703C3"/>
    <w:rsid w:val="004739D1"/>
    <w:rsid w:val="00475EE5"/>
    <w:rsid w:val="00476053"/>
    <w:rsid w:val="00477F4B"/>
    <w:rsid w:val="004A45D7"/>
    <w:rsid w:val="004A713E"/>
    <w:rsid w:val="004B14D2"/>
    <w:rsid w:val="004B3EED"/>
    <w:rsid w:val="004C28D4"/>
    <w:rsid w:val="004C310C"/>
    <w:rsid w:val="004C70DE"/>
    <w:rsid w:val="004D13DC"/>
    <w:rsid w:val="004D1481"/>
    <w:rsid w:val="004D2E95"/>
    <w:rsid w:val="004D6DF9"/>
    <w:rsid w:val="004E2F31"/>
    <w:rsid w:val="004E370B"/>
    <w:rsid w:val="004E584A"/>
    <w:rsid w:val="004F3C51"/>
    <w:rsid w:val="00500CFC"/>
    <w:rsid w:val="00511411"/>
    <w:rsid w:val="00513A3B"/>
    <w:rsid w:val="00515867"/>
    <w:rsid w:val="00522266"/>
    <w:rsid w:val="005228B4"/>
    <w:rsid w:val="00522EB2"/>
    <w:rsid w:val="00522FBB"/>
    <w:rsid w:val="00525246"/>
    <w:rsid w:val="00525304"/>
    <w:rsid w:val="005279C5"/>
    <w:rsid w:val="005333E5"/>
    <w:rsid w:val="00533C30"/>
    <w:rsid w:val="00535471"/>
    <w:rsid w:val="00537F95"/>
    <w:rsid w:val="00545CFB"/>
    <w:rsid w:val="00551E55"/>
    <w:rsid w:val="00554887"/>
    <w:rsid w:val="005576E7"/>
    <w:rsid w:val="005649BF"/>
    <w:rsid w:val="00565079"/>
    <w:rsid w:val="00567A7F"/>
    <w:rsid w:val="00570A9F"/>
    <w:rsid w:val="0057475A"/>
    <w:rsid w:val="00577691"/>
    <w:rsid w:val="00590408"/>
    <w:rsid w:val="005951C6"/>
    <w:rsid w:val="00596150"/>
    <w:rsid w:val="00596CDF"/>
    <w:rsid w:val="005A0982"/>
    <w:rsid w:val="005A0C7B"/>
    <w:rsid w:val="005B776F"/>
    <w:rsid w:val="005B7C32"/>
    <w:rsid w:val="005C13F4"/>
    <w:rsid w:val="005C6029"/>
    <w:rsid w:val="005D2B3A"/>
    <w:rsid w:val="005E2480"/>
    <w:rsid w:val="005E38E2"/>
    <w:rsid w:val="005E4EF7"/>
    <w:rsid w:val="005E507A"/>
    <w:rsid w:val="005E52FC"/>
    <w:rsid w:val="006005B4"/>
    <w:rsid w:val="00602BD1"/>
    <w:rsid w:val="00603EE7"/>
    <w:rsid w:val="00607DD3"/>
    <w:rsid w:val="00613F33"/>
    <w:rsid w:val="00635941"/>
    <w:rsid w:val="00635C2A"/>
    <w:rsid w:val="006366FB"/>
    <w:rsid w:val="0063732B"/>
    <w:rsid w:val="00640261"/>
    <w:rsid w:val="00640531"/>
    <w:rsid w:val="00644D3B"/>
    <w:rsid w:val="00645606"/>
    <w:rsid w:val="00652C9A"/>
    <w:rsid w:val="00654223"/>
    <w:rsid w:val="006556F0"/>
    <w:rsid w:val="00657540"/>
    <w:rsid w:val="00660095"/>
    <w:rsid w:val="00661789"/>
    <w:rsid w:val="00664525"/>
    <w:rsid w:val="00670BC3"/>
    <w:rsid w:val="00683422"/>
    <w:rsid w:val="00687204"/>
    <w:rsid w:val="0069284D"/>
    <w:rsid w:val="00692CF4"/>
    <w:rsid w:val="00695BEA"/>
    <w:rsid w:val="00696888"/>
    <w:rsid w:val="006A4EE5"/>
    <w:rsid w:val="006B3252"/>
    <w:rsid w:val="006B4A80"/>
    <w:rsid w:val="006C0C28"/>
    <w:rsid w:val="006C14BA"/>
    <w:rsid w:val="006E18A2"/>
    <w:rsid w:val="006E5409"/>
    <w:rsid w:val="006F1968"/>
    <w:rsid w:val="006F754B"/>
    <w:rsid w:val="0070009D"/>
    <w:rsid w:val="00703379"/>
    <w:rsid w:val="00705415"/>
    <w:rsid w:val="00706CB4"/>
    <w:rsid w:val="00706D4C"/>
    <w:rsid w:val="00707101"/>
    <w:rsid w:val="00711D7A"/>
    <w:rsid w:val="00714453"/>
    <w:rsid w:val="007150ED"/>
    <w:rsid w:val="00715B8F"/>
    <w:rsid w:val="00722111"/>
    <w:rsid w:val="00722B56"/>
    <w:rsid w:val="007272A8"/>
    <w:rsid w:val="007453B2"/>
    <w:rsid w:val="00757396"/>
    <w:rsid w:val="00760121"/>
    <w:rsid w:val="007602B4"/>
    <w:rsid w:val="00762A77"/>
    <w:rsid w:val="00764A9E"/>
    <w:rsid w:val="00766065"/>
    <w:rsid w:val="0077242F"/>
    <w:rsid w:val="00786FC0"/>
    <w:rsid w:val="0079050C"/>
    <w:rsid w:val="00792497"/>
    <w:rsid w:val="007961B7"/>
    <w:rsid w:val="007A1950"/>
    <w:rsid w:val="007A662D"/>
    <w:rsid w:val="007B160C"/>
    <w:rsid w:val="007B2B11"/>
    <w:rsid w:val="007B7908"/>
    <w:rsid w:val="007D5589"/>
    <w:rsid w:val="007D6407"/>
    <w:rsid w:val="007D69DF"/>
    <w:rsid w:val="007D7953"/>
    <w:rsid w:val="007E13E2"/>
    <w:rsid w:val="007E541F"/>
    <w:rsid w:val="007E7594"/>
    <w:rsid w:val="007F5FCF"/>
    <w:rsid w:val="00801D5C"/>
    <w:rsid w:val="00802D31"/>
    <w:rsid w:val="0080688B"/>
    <w:rsid w:val="0080755F"/>
    <w:rsid w:val="00814561"/>
    <w:rsid w:val="00815C5B"/>
    <w:rsid w:val="0081715A"/>
    <w:rsid w:val="008352A8"/>
    <w:rsid w:val="0083698D"/>
    <w:rsid w:val="008378DD"/>
    <w:rsid w:val="008450AF"/>
    <w:rsid w:val="0084679D"/>
    <w:rsid w:val="00847DD1"/>
    <w:rsid w:val="008501F6"/>
    <w:rsid w:val="00851E9C"/>
    <w:rsid w:val="008521BB"/>
    <w:rsid w:val="00855728"/>
    <w:rsid w:val="00856C85"/>
    <w:rsid w:val="00857729"/>
    <w:rsid w:val="00862E01"/>
    <w:rsid w:val="008653A8"/>
    <w:rsid w:val="00866469"/>
    <w:rsid w:val="00867848"/>
    <w:rsid w:val="00871202"/>
    <w:rsid w:val="0087791D"/>
    <w:rsid w:val="00886B13"/>
    <w:rsid w:val="00891A55"/>
    <w:rsid w:val="008975A3"/>
    <w:rsid w:val="008A3B2D"/>
    <w:rsid w:val="008A5678"/>
    <w:rsid w:val="008A6795"/>
    <w:rsid w:val="008B0859"/>
    <w:rsid w:val="008B0A52"/>
    <w:rsid w:val="008B1C80"/>
    <w:rsid w:val="008B2EE6"/>
    <w:rsid w:val="008B44B8"/>
    <w:rsid w:val="008B4CA1"/>
    <w:rsid w:val="008B791B"/>
    <w:rsid w:val="008C7B70"/>
    <w:rsid w:val="008D438B"/>
    <w:rsid w:val="008D495E"/>
    <w:rsid w:val="008E020F"/>
    <w:rsid w:val="008F0475"/>
    <w:rsid w:val="008F4078"/>
    <w:rsid w:val="008F6203"/>
    <w:rsid w:val="008F6CF0"/>
    <w:rsid w:val="009005FB"/>
    <w:rsid w:val="009037A2"/>
    <w:rsid w:val="00906929"/>
    <w:rsid w:val="00910F99"/>
    <w:rsid w:val="00911351"/>
    <w:rsid w:val="00911F45"/>
    <w:rsid w:val="00913811"/>
    <w:rsid w:val="00914F7C"/>
    <w:rsid w:val="00924566"/>
    <w:rsid w:val="009268F2"/>
    <w:rsid w:val="00933103"/>
    <w:rsid w:val="00933155"/>
    <w:rsid w:val="009337AF"/>
    <w:rsid w:val="00934F71"/>
    <w:rsid w:val="00934FDF"/>
    <w:rsid w:val="00945EA8"/>
    <w:rsid w:val="00952276"/>
    <w:rsid w:val="009530A0"/>
    <w:rsid w:val="00956CD5"/>
    <w:rsid w:val="00957E62"/>
    <w:rsid w:val="00960E12"/>
    <w:rsid w:val="009613F1"/>
    <w:rsid w:val="0096171E"/>
    <w:rsid w:val="0096408D"/>
    <w:rsid w:val="009663BA"/>
    <w:rsid w:val="00973DA6"/>
    <w:rsid w:val="00975BEB"/>
    <w:rsid w:val="00980051"/>
    <w:rsid w:val="00983338"/>
    <w:rsid w:val="00990F68"/>
    <w:rsid w:val="00993B9A"/>
    <w:rsid w:val="009A525B"/>
    <w:rsid w:val="009B1ACE"/>
    <w:rsid w:val="009B1B55"/>
    <w:rsid w:val="009B389D"/>
    <w:rsid w:val="009B3FF3"/>
    <w:rsid w:val="009B6501"/>
    <w:rsid w:val="009C3847"/>
    <w:rsid w:val="009D6E8D"/>
    <w:rsid w:val="009E4A76"/>
    <w:rsid w:val="009E600E"/>
    <w:rsid w:val="009E6C92"/>
    <w:rsid w:val="009F3B5D"/>
    <w:rsid w:val="009F4080"/>
    <w:rsid w:val="009F5F76"/>
    <w:rsid w:val="009F6A8F"/>
    <w:rsid w:val="00A026EA"/>
    <w:rsid w:val="00A140E4"/>
    <w:rsid w:val="00A20FC2"/>
    <w:rsid w:val="00A215F1"/>
    <w:rsid w:val="00A22B98"/>
    <w:rsid w:val="00A32FDD"/>
    <w:rsid w:val="00A3355F"/>
    <w:rsid w:val="00A451D3"/>
    <w:rsid w:val="00A47CAB"/>
    <w:rsid w:val="00A616B5"/>
    <w:rsid w:val="00A616EC"/>
    <w:rsid w:val="00A64850"/>
    <w:rsid w:val="00A66815"/>
    <w:rsid w:val="00A7466E"/>
    <w:rsid w:val="00A74C6E"/>
    <w:rsid w:val="00A91744"/>
    <w:rsid w:val="00A9688C"/>
    <w:rsid w:val="00AA561E"/>
    <w:rsid w:val="00AB09CA"/>
    <w:rsid w:val="00AB243F"/>
    <w:rsid w:val="00AB46F2"/>
    <w:rsid w:val="00AC04D7"/>
    <w:rsid w:val="00AC38A9"/>
    <w:rsid w:val="00AC6EF2"/>
    <w:rsid w:val="00AD7178"/>
    <w:rsid w:val="00AD76AD"/>
    <w:rsid w:val="00AE0B4B"/>
    <w:rsid w:val="00AE1E1B"/>
    <w:rsid w:val="00AE21ED"/>
    <w:rsid w:val="00AE29AA"/>
    <w:rsid w:val="00AE475D"/>
    <w:rsid w:val="00AE4FBF"/>
    <w:rsid w:val="00AE5870"/>
    <w:rsid w:val="00AE674E"/>
    <w:rsid w:val="00AE6CEA"/>
    <w:rsid w:val="00AF7023"/>
    <w:rsid w:val="00B00230"/>
    <w:rsid w:val="00B0527F"/>
    <w:rsid w:val="00B05453"/>
    <w:rsid w:val="00B05DC1"/>
    <w:rsid w:val="00B07C5D"/>
    <w:rsid w:val="00B101AE"/>
    <w:rsid w:val="00B114A3"/>
    <w:rsid w:val="00B125F7"/>
    <w:rsid w:val="00B15A1E"/>
    <w:rsid w:val="00B176CE"/>
    <w:rsid w:val="00B258C0"/>
    <w:rsid w:val="00B263CD"/>
    <w:rsid w:val="00B36620"/>
    <w:rsid w:val="00B36AD7"/>
    <w:rsid w:val="00B464D6"/>
    <w:rsid w:val="00B4673F"/>
    <w:rsid w:val="00B4790F"/>
    <w:rsid w:val="00B51A2D"/>
    <w:rsid w:val="00B632A0"/>
    <w:rsid w:val="00B71147"/>
    <w:rsid w:val="00B755F8"/>
    <w:rsid w:val="00B802D6"/>
    <w:rsid w:val="00B80C99"/>
    <w:rsid w:val="00B94EB6"/>
    <w:rsid w:val="00B971A8"/>
    <w:rsid w:val="00B9736E"/>
    <w:rsid w:val="00BA3DE9"/>
    <w:rsid w:val="00BA5979"/>
    <w:rsid w:val="00BA5A09"/>
    <w:rsid w:val="00BA7220"/>
    <w:rsid w:val="00BB44A9"/>
    <w:rsid w:val="00BC1516"/>
    <w:rsid w:val="00BC5A64"/>
    <w:rsid w:val="00BC75B9"/>
    <w:rsid w:val="00BD6284"/>
    <w:rsid w:val="00BE14BE"/>
    <w:rsid w:val="00BE36D7"/>
    <w:rsid w:val="00BE5764"/>
    <w:rsid w:val="00BE6AD8"/>
    <w:rsid w:val="00BE792F"/>
    <w:rsid w:val="00BF36A0"/>
    <w:rsid w:val="00C138E3"/>
    <w:rsid w:val="00C1418D"/>
    <w:rsid w:val="00C2050C"/>
    <w:rsid w:val="00C3222C"/>
    <w:rsid w:val="00C3275D"/>
    <w:rsid w:val="00C352E7"/>
    <w:rsid w:val="00C40A89"/>
    <w:rsid w:val="00C45C01"/>
    <w:rsid w:val="00C47415"/>
    <w:rsid w:val="00C60FBD"/>
    <w:rsid w:val="00C72972"/>
    <w:rsid w:val="00C75D12"/>
    <w:rsid w:val="00C80FE7"/>
    <w:rsid w:val="00C8338F"/>
    <w:rsid w:val="00C85006"/>
    <w:rsid w:val="00C94A33"/>
    <w:rsid w:val="00C961D9"/>
    <w:rsid w:val="00C97937"/>
    <w:rsid w:val="00CA0AD4"/>
    <w:rsid w:val="00CA29F4"/>
    <w:rsid w:val="00CA2FD1"/>
    <w:rsid w:val="00CA4F19"/>
    <w:rsid w:val="00CB0E47"/>
    <w:rsid w:val="00CB1D89"/>
    <w:rsid w:val="00CB2B61"/>
    <w:rsid w:val="00CB756F"/>
    <w:rsid w:val="00CC4BCD"/>
    <w:rsid w:val="00CC6546"/>
    <w:rsid w:val="00CE4919"/>
    <w:rsid w:val="00CF27B4"/>
    <w:rsid w:val="00D01005"/>
    <w:rsid w:val="00D040C3"/>
    <w:rsid w:val="00D07CE8"/>
    <w:rsid w:val="00D07FBE"/>
    <w:rsid w:val="00D1099D"/>
    <w:rsid w:val="00D109A9"/>
    <w:rsid w:val="00D31D79"/>
    <w:rsid w:val="00D41076"/>
    <w:rsid w:val="00D4200F"/>
    <w:rsid w:val="00D4323C"/>
    <w:rsid w:val="00D4602C"/>
    <w:rsid w:val="00D516FD"/>
    <w:rsid w:val="00D519C8"/>
    <w:rsid w:val="00D52700"/>
    <w:rsid w:val="00D535C6"/>
    <w:rsid w:val="00D53FFA"/>
    <w:rsid w:val="00D54399"/>
    <w:rsid w:val="00D55148"/>
    <w:rsid w:val="00D56529"/>
    <w:rsid w:val="00D5799E"/>
    <w:rsid w:val="00D60DA9"/>
    <w:rsid w:val="00D678FB"/>
    <w:rsid w:val="00D7030E"/>
    <w:rsid w:val="00D72AA0"/>
    <w:rsid w:val="00D74A76"/>
    <w:rsid w:val="00D76227"/>
    <w:rsid w:val="00D8270F"/>
    <w:rsid w:val="00D859D7"/>
    <w:rsid w:val="00D915CD"/>
    <w:rsid w:val="00D9194E"/>
    <w:rsid w:val="00DA0356"/>
    <w:rsid w:val="00DA35DF"/>
    <w:rsid w:val="00DA76D1"/>
    <w:rsid w:val="00DB3384"/>
    <w:rsid w:val="00DB621A"/>
    <w:rsid w:val="00DB646C"/>
    <w:rsid w:val="00DC28E7"/>
    <w:rsid w:val="00DC3FBE"/>
    <w:rsid w:val="00DC4385"/>
    <w:rsid w:val="00DC5745"/>
    <w:rsid w:val="00DC6AAD"/>
    <w:rsid w:val="00DD00EC"/>
    <w:rsid w:val="00DD1BAD"/>
    <w:rsid w:val="00DD5E1D"/>
    <w:rsid w:val="00DE2748"/>
    <w:rsid w:val="00DE2A1B"/>
    <w:rsid w:val="00DE4C30"/>
    <w:rsid w:val="00DE5C13"/>
    <w:rsid w:val="00DE6E97"/>
    <w:rsid w:val="00DF7F74"/>
    <w:rsid w:val="00E028B9"/>
    <w:rsid w:val="00E02CAE"/>
    <w:rsid w:val="00E17CEC"/>
    <w:rsid w:val="00E17E21"/>
    <w:rsid w:val="00E27B4C"/>
    <w:rsid w:val="00E305F5"/>
    <w:rsid w:val="00E337CF"/>
    <w:rsid w:val="00E35999"/>
    <w:rsid w:val="00E405C1"/>
    <w:rsid w:val="00E41842"/>
    <w:rsid w:val="00E41B1B"/>
    <w:rsid w:val="00E434DB"/>
    <w:rsid w:val="00E45BEE"/>
    <w:rsid w:val="00E46373"/>
    <w:rsid w:val="00E53D14"/>
    <w:rsid w:val="00E53FEC"/>
    <w:rsid w:val="00E648C3"/>
    <w:rsid w:val="00E72697"/>
    <w:rsid w:val="00E77972"/>
    <w:rsid w:val="00E84480"/>
    <w:rsid w:val="00E86932"/>
    <w:rsid w:val="00E873AC"/>
    <w:rsid w:val="00E93371"/>
    <w:rsid w:val="00E94F2C"/>
    <w:rsid w:val="00E96E0D"/>
    <w:rsid w:val="00EA4F4C"/>
    <w:rsid w:val="00EA52CF"/>
    <w:rsid w:val="00EA5AFD"/>
    <w:rsid w:val="00EC0503"/>
    <w:rsid w:val="00EC1ED8"/>
    <w:rsid w:val="00ED2465"/>
    <w:rsid w:val="00ED2F2B"/>
    <w:rsid w:val="00ED5F1C"/>
    <w:rsid w:val="00ED7928"/>
    <w:rsid w:val="00ED7958"/>
    <w:rsid w:val="00EE03FA"/>
    <w:rsid w:val="00EE368F"/>
    <w:rsid w:val="00EF1F57"/>
    <w:rsid w:val="00EF42A2"/>
    <w:rsid w:val="00EF7DB9"/>
    <w:rsid w:val="00F0473A"/>
    <w:rsid w:val="00F1061C"/>
    <w:rsid w:val="00F115D6"/>
    <w:rsid w:val="00F12B3D"/>
    <w:rsid w:val="00F131C4"/>
    <w:rsid w:val="00F13B40"/>
    <w:rsid w:val="00F157AF"/>
    <w:rsid w:val="00F212D5"/>
    <w:rsid w:val="00F25754"/>
    <w:rsid w:val="00F35C00"/>
    <w:rsid w:val="00F50354"/>
    <w:rsid w:val="00F63C9C"/>
    <w:rsid w:val="00F645BA"/>
    <w:rsid w:val="00F718FB"/>
    <w:rsid w:val="00F778B8"/>
    <w:rsid w:val="00F8136C"/>
    <w:rsid w:val="00F90860"/>
    <w:rsid w:val="00F9343B"/>
    <w:rsid w:val="00F93FF1"/>
    <w:rsid w:val="00F97CF6"/>
    <w:rsid w:val="00FA1731"/>
    <w:rsid w:val="00FA6680"/>
    <w:rsid w:val="00FB064D"/>
    <w:rsid w:val="00FB13EE"/>
    <w:rsid w:val="00FB1E46"/>
    <w:rsid w:val="00FB2351"/>
    <w:rsid w:val="00FC0B65"/>
    <w:rsid w:val="00FC279C"/>
    <w:rsid w:val="00FC5A1B"/>
    <w:rsid w:val="00FC6D04"/>
    <w:rsid w:val="00FC6DF0"/>
    <w:rsid w:val="00FD2E17"/>
    <w:rsid w:val="00FD3621"/>
    <w:rsid w:val="00FD6BAB"/>
    <w:rsid w:val="00FE6A98"/>
    <w:rsid w:val="00FF7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5576E7"/>
    <w:pPr>
      <w:keepNext/>
      <w:widowControl w:val="0"/>
      <w:spacing w:before="240" w:after="60" w:line="240" w:lineRule="auto"/>
      <w:outlineLvl w:val="0"/>
    </w:pPr>
    <w:rPr>
      <w:rFonts w:ascii="Cambria" w:eastAsia="SimSu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Continue">
    <w:name w:val="List Continue"/>
    <w:basedOn w:val="Normal"/>
    <w:rsid w:val="003361EF"/>
    <w:pPr>
      <w:spacing w:after="120" w:line="240" w:lineRule="auto"/>
      <w:ind w:left="283"/>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unhideWhenUsed/>
    <w:rsid w:val="00714453"/>
    <w:rPr>
      <w:sz w:val="16"/>
      <w:szCs w:val="16"/>
    </w:rPr>
  </w:style>
  <w:style w:type="paragraph" w:styleId="CommentText">
    <w:name w:val="annotation text"/>
    <w:basedOn w:val="Normal"/>
    <w:link w:val="CommentTextChar"/>
    <w:uiPriority w:val="99"/>
    <w:unhideWhenUsed/>
    <w:rsid w:val="00714453"/>
    <w:pPr>
      <w:spacing w:line="240" w:lineRule="auto"/>
    </w:pPr>
    <w:rPr>
      <w:sz w:val="20"/>
      <w:szCs w:val="20"/>
    </w:rPr>
  </w:style>
  <w:style w:type="character" w:customStyle="1" w:styleId="CommentTextChar">
    <w:name w:val="Comment Text Char"/>
    <w:basedOn w:val="DefaultParagraphFont"/>
    <w:link w:val="CommentText"/>
    <w:uiPriority w:val="99"/>
    <w:rsid w:val="00714453"/>
    <w:rPr>
      <w:sz w:val="20"/>
      <w:szCs w:val="20"/>
    </w:rPr>
  </w:style>
  <w:style w:type="paragraph" w:styleId="CommentSubject">
    <w:name w:val="annotation subject"/>
    <w:basedOn w:val="CommentText"/>
    <w:next w:val="CommentText"/>
    <w:link w:val="CommentSubjectChar"/>
    <w:uiPriority w:val="99"/>
    <w:semiHidden/>
    <w:unhideWhenUsed/>
    <w:rsid w:val="00714453"/>
    <w:rPr>
      <w:b/>
      <w:bCs/>
    </w:rPr>
  </w:style>
  <w:style w:type="character" w:customStyle="1" w:styleId="CommentSubjectChar">
    <w:name w:val="Comment Subject Char"/>
    <w:basedOn w:val="CommentTextChar"/>
    <w:link w:val="CommentSubject"/>
    <w:uiPriority w:val="99"/>
    <w:semiHidden/>
    <w:rsid w:val="00714453"/>
    <w:rPr>
      <w:b/>
      <w:bCs/>
      <w:sz w:val="20"/>
      <w:szCs w:val="20"/>
    </w:rPr>
  </w:style>
  <w:style w:type="paragraph" w:styleId="BalloonText">
    <w:name w:val="Balloon Text"/>
    <w:basedOn w:val="Normal"/>
    <w:link w:val="BalloonTextChar"/>
    <w:uiPriority w:val="99"/>
    <w:semiHidden/>
    <w:unhideWhenUsed/>
    <w:rsid w:val="00714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453"/>
    <w:rPr>
      <w:rFonts w:ascii="Tahoma" w:hAnsi="Tahoma" w:cs="Tahoma"/>
      <w:sz w:val="16"/>
      <w:szCs w:val="16"/>
    </w:rPr>
  </w:style>
  <w:style w:type="paragraph" w:styleId="List2">
    <w:name w:val="List 2"/>
    <w:basedOn w:val="Normal"/>
    <w:uiPriority w:val="99"/>
    <w:unhideWhenUsed/>
    <w:rsid w:val="007150ED"/>
    <w:pPr>
      <w:ind w:left="566" w:hanging="283"/>
      <w:contextualSpacing/>
    </w:pPr>
  </w:style>
  <w:style w:type="paragraph" w:styleId="ListContinue2">
    <w:name w:val="List Continue 2"/>
    <w:basedOn w:val="Normal"/>
    <w:uiPriority w:val="99"/>
    <w:unhideWhenUsed/>
    <w:rsid w:val="007150ED"/>
    <w:pPr>
      <w:spacing w:after="120"/>
      <w:ind w:left="566"/>
      <w:contextualSpacing/>
    </w:pPr>
  </w:style>
  <w:style w:type="paragraph" w:styleId="ListParagraph">
    <w:name w:val="List Paragraph"/>
    <w:basedOn w:val="Normal"/>
    <w:uiPriority w:val="34"/>
    <w:qFormat/>
    <w:rsid w:val="009268F2"/>
    <w:pPr>
      <w:ind w:left="720"/>
      <w:contextualSpacing/>
    </w:pPr>
  </w:style>
  <w:style w:type="table" w:styleId="TableGrid">
    <w:name w:val="Table Grid"/>
    <w:basedOn w:val="TableNormal"/>
    <w:uiPriority w:val="59"/>
    <w:rsid w:val="00133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5576E7"/>
    <w:rPr>
      <w:rFonts w:ascii="Cambria" w:eastAsia="SimSun" w:hAnsi="Cambria" w:cs="Times New Roman"/>
      <w:b/>
      <w:bCs/>
      <w:kern w:val="32"/>
      <w:sz w:val="32"/>
      <w:szCs w:val="32"/>
      <w:lang w:val="en-US"/>
    </w:rPr>
  </w:style>
  <w:style w:type="paragraph" w:styleId="Revision">
    <w:name w:val="Revision"/>
    <w:hidden/>
    <w:uiPriority w:val="99"/>
    <w:semiHidden/>
    <w:rsid w:val="00DD5E1D"/>
    <w:pPr>
      <w:spacing w:after="0" w:line="240" w:lineRule="auto"/>
    </w:pPr>
  </w:style>
  <w:style w:type="paragraph" w:styleId="Caption">
    <w:name w:val="caption"/>
    <w:basedOn w:val="Normal"/>
    <w:next w:val="Normal"/>
    <w:uiPriority w:val="35"/>
    <w:unhideWhenUsed/>
    <w:qFormat/>
    <w:rsid w:val="000B6B52"/>
    <w:pPr>
      <w:spacing w:line="240" w:lineRule="auto"/>
    </w:pPr>
    <w:rPr>
      <w:b/>
      <w:bCs/>
      <w:color w:val="4F81BD" w:themeColor="accent1"/>
      <w:sz w:val="18"/>
      <w:szCs w:val="18"/>
    </w:rPr>
  </w:style>
  <w:style w:type="paragraph" w:styleId="Header">
    <w:name w:val="header"/>
    <w:basedOn w:val="Normal"/>
    <w:link w:val="HeaderChar"/>
    <w:uiPriority w:val="99"/>
    <w:unhideWhenUsed/>
    <w:rsid w:val="006B3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52"/>
  </w:style>
  <w:style w:type="paragraph" w:styleId="Footer">
    <w:name w:val="footer"/>
    <w:basedOn w:val="Normal"/>
    <w:link w:val="FooterChar"/>
    <w:uiPriority w:val="99"/>
    <w:unhideWhenUsed/>
    <w:rsid w:val="006B3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252"/>
  </w:style>
  <w:style w:type="character" w:customStyle="1" w:styleId="apple-converted-space">
    <w:name w:val="apple-converted-space"/>
    <w:basedOn w:val="DefaultParagraphFont"/>
    <w:rsid w:val="0033735F"/>
  </w:style>
  <w:style w:type="character" w:styleId="Hyperlink">
    <w:name w:val="Hyperlink"/>
    <w:basedOn w:val="DefaultParagraphFont"/>
    <w:uiPriority w:val="99"/>
    <w:unhideWhenUsed/>
    <w:rsid w:val="00F35C00"/>
    <w:rPr>
      <w:color w:val="0000FF"/>
      <w:u w:val="single"/>
    </w:rPr>
  </w:style>
  <w:style w:type="table" w:styleId="LightShading">
    <w:name w:val="Light Shading"/>
    <w:basedOn w:val="TableNormal"/>
    <w:uiPriority w:val="60"/>
    <w:rsid w:val="00EA5A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reeFormA">
    <w:name w:val="Free Form A"/>
    <w:rsid w:val="0045714F"/>
    <w:pPr>
      <w:spacing w:after="0" w:line="240" w:lineRule="auto"/>
    </w:pPr>
    <w:rPr>
      <w:rFonts w:ascii="Helvetica" w:eastAsia="ヒラギノ角ゴ Pro W3" w:hAnsi="Helvetica" w:cs="Times New Roman"/>
      <w:color w:val="000000"/>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5576E7"/>
    <w:pPr>
      <w:keepNext/>
      <w:widowControl w:val="0"/>
      <w:spacing w:before="240" w:after="60" w:line="240" w:lineRule="auto"/>
      <w:outlineLvl w:val="0"/>
    </w:pPr>
    <w:rPr>
      <w:rFonts w:ascii="Cambria" w:eastAsia="SimSu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Continue">
    <w:name w:val="List Continue"/>
    <w:basedOn w:val="Normal"/>
    <w:rsid w:val="003361EF"/>
    <w:pPr>
      <w:spacing w:after="120" w:line="240" w:lineRule="auto"/>
      <w:ind w:left="283"/>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unhideWhenUsed/>
    <w:rsid w:val="00714453"/>
    <w:rPr>
      <w:sz w:val="16"/>
      <w:szCs w:val="16"/>
    </w:rPr>
  </w:style>
  <w:style w:type="paragraph" w:styleId="CommentText">
    <w:name w:val="annotation text"/>
    <w:basedOn w:val="Normal"/>
    <w:link w:val="CommentTextChar"/>
    <w:uiPriority w:val="99"/>
    <w:unhideWhenUsed/>
    <w:rsid w:val="00714453"/>
    <w:pPr>
      <w:spacing w:line="240" w:lineRule="auto"/>
    </w:pPr>
    <w:rPr>
      <w:sz w:val="20"/>
      <w:szCs w:val="20"/>
    </w:rPr>
  </w:style>
  <w:style w:type="character" w:customStyle="1" w:styleId="CommentTextChar">
    <w:name w:val="Comment Text Char"/>
    <w:basedOn w:val="DefaultParagraphFont"/>
    <w:link w:val="CommentText"/>
    <w:uiPriority w:val="99"/>
    <w:rsid w:val="00714453"/>
    <w:rPr>
      <w:sz w:val="20"/>
      <w:szCs w:val="20"/>
    </w:rPr>
  </w:style>
  <w:style w:type="paragraph" w:styleId="CommentSubject">
    <w:name w:val="annotation subject"/>
    <w:basedOn w:val="CommentText"/>
    <w:next w:val="CommentText"/>
    <w:link w:val="CommentSubjectChar"/>
    <w:uiPriority w:val="99"/>
    <w:semiHidden/>
    <w:unhideWhenUsed/>
    <w:rsid w:val="00714453"/>
    <w:rPr>
      <w:b/>
      <w:bCs/>
    </w:rPr>
  </w:style>
  <w:style w:type="character" w:customStyle="1" w:styleId="CommentSubjectChar">
    <w:name w:val="Comment Subject Char"/>
    <w:basedOn w:val="CommentTextChar"/>
    <w:link w:val="CommentSubject"/>
    <w:uiPriority w:val="99"/>
    <w:semiHidden/>
    <w:rsid w:val="00714453"/>
    <w:rPr>
      <w:b/>
      <w:bCs/>
      <w:sz w:val="20"/>
      <w:szCs w:val="20"/>
    </w:rPr>
  </w:style>
  <w:style w:type="paragraph" w:styleId="BalloonText">
    <w:name w:val="Balloon Text"/>
    <w:basedOn w:val="Normal"/>
    <w:link w:val="BalloonTextChar"/>
    <w:uiPriority w:val="99"/>
    <w:semiHidden/>
    <w:unhideWhenUsed/>
    <w:rsid w:val="00714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453"/>
    <w:rPr>
      <w:rFonts w:ascii="Tahoma" w:hAnsi="Tahoma" w:cs="Tahoma"/>
      <w:sz w:val="16"/>
      <w:szCs w:val="16"/>
    </w:rPr>
  </w:style>
  <w:style w:type="paragraph" w:styleId="List2">
    <w:name w:val="List 2"/>
    <w:basedOn w:val="Normal"/>
    <w:uiPriority w:val="99"/>
    <w:unhideWhenUsed/>
    <w:rsid w:val="007150ED"/>
    <w:pPr>
      <w:ind w:left="566" w:hanging="283"/>
      <w:contextualSpacing/>
    </w:pPr>
  </w:style>
  <w:style w:type="paragraph" w:styleId="ListContinue2">
    <w:name w:val="List Continue 2"/>
    <w:basedOn w:val="Normal"/>
    <w:uiPriority w:val="99"/>
    <w:unhideWhenUsed/>
    <w:rsid w:val="007150ED"/>
    <w:pPr>
      <w:spacing w:after="120"/>
      <w:ind w:left="566"/>
      <w:contextualSpacing/>
    </w:pPr>
  </w:style>
  <w:style w:type="paragraph" w:styleId="ListParagraph">
    <w:name w:val="List Paragraph"/>
    <w:basedOn w:val="Normal"/>
    <w:uiPriority w:val="34"/>
    <w:qFormat/>
    <w:rsid w:val="009268F2"/>
    <w:pPr>
      <w:ind w:left="720"/>
      <w:contextualSpacing/>
    </w:pPr>
  </w:style>
  <w:style w:type="table" w:styleId="TableGrid">
    <w:name w:val="Table Grid"/>
    <w:basedOn w:val="TableNormal"/>
    <w:uiPriority w:val="59"/>
    <w:rsid w:val="00133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5576E7"/>
    <w:rPr>
      <w:rFonts w:ascii="Cambria" w:eastAsia="SimSun" w:hAnsi="Cambria" w:cs="Times New Roman"/>
      <w:b/>
      <w:bCs/>
      <w:kern w:val="32"/>
      <w:sz w:val="32"/>
      <w:szCs w:val="32"/>
      <w:lang w:val="en-US"/>
    </w:rPr>
  </w:style>
  <w:style w:type="paragraph" w:styleId="Revision">
    <w:name w:val="Revision"/>
    <w:hidden/>
    <w:uiPriority w:val="99"/>
    <w:semiHidden/>
    <w:rsid w:val="00DD5E1D"/>
    <w:pPr>
      <w:spacing w:after="0" w:line="240" w:lineRule="auto"/>
    </w:pPr>
  </w:style>
  <w:style w:type="paragraph" w:styleId="Caption">
    <w:name w:val="caption"/>
    <w:basedOn w:val="Normal"/>
    <w:next w:val="Normal"/>
    <w:uiPriority w:val="35"/>
    <w:unhideWhenUsed/>
    <w:qFormat/>
    <w:rsid w:val="000B6B52"/>
    <w:pPr>
      <w:spacing w:line="240" w:lineRule="auto"/>
    </w:pPr>
    <w:rPr>
      <w:b/>
      <w:bCs/>
      <w:color w:val="4F81BD" w:themeColor="accent1"/>
      <w:sz w:val="18"/>
      <w:szCs w:val="18"/>
    </w:rPr>
  </w:style>
  <w:style w:type="paragraph" w:styleId="Header">
    <w:name w:val="header"/>
    <w:basedOn w:val="Normal"/>
    <w:link w:val="HeaderChar"/>
    <w:uiPriority w:val="99"/>
    <w:unhideWhenUsed/>
    <w:rsid w:val="006B3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52"/>
  </w:style>
  <w:style w:type="paragraph" w:styleId="Footer">
    <w:name w:val="footer"/>
    <w:basedOn w:val="Normal"/>
    <w:link w:val="FooterChar"/>
    <w:uiPriority w:val="99"/>
    <w:unhideWhenUsed/>
    <w:rsid w:val="006B3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252"/>
  </w:style>
  <w:style w:type="character" w:customStyle="1" w:styleId="apple-converted-space">
    <w:name w:val="apple-converted-space"/>
    <w:basedOn w:val="DefaultParagraphFont"/>
    <w:rsid w:val="0033735F"/>
  </w:style>
  <w:style w:type="character" w:styleId="Hyperlink">
    <w:name w:val="Hyperlink"/>
    <w:basedOn w:val="DefaultParagraphFont"/>
    <w:uiPriority w:val="99"/>
    <w:unhideWhenUsed/>
    <w:rsid w:val="00F35C00"/>
    <w:rPr>
      <w:color w:val="0000FF"/>
      <w:u w:val="single"/>
    </w:rPr>
  </w:style>
  <w:style w:type="table" w:styleId="LightShading">
    <w:name w:val="Light Shading"/>
    <w:basedOn w:val="TableNormal"/>
    <w:uiPriority w:val="60"/>
    <w:rsid w:val="00EA5A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reeFormA">
    <w:name w:val="Free Form A"/>
    <w:rsid w:val="0045714F"/>
    <w:pPr>
      <w:spacing w:after="0" w:line="240" w:lineRule="auto"/>
    </w:pPr>
    <w:rPr>
      <w:rFonts w:ascii="Helvetica" w:eastAsia="ヒラギノ角ゴ Pro W3" w:hAnsi="Helvetica" w:cs="Times New Roman"/>
      <w:color w:val="000000"/>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12568">
      <w:bodyDiv w:val="1"/>
      <w:marLeft w:val="0"/>
      <w:marRight w:val="0"/>
      <w:marTop w:val="0"/>
      <w:marBottom w:val="0"/>
      <w:divBdr>
        <w:top w:val="none" w:sz="0" w:space="0" w:color="auto"/>
        <w:left w:val="none" w:sz="0" w:space="0" w:color="auto"/>
        <w:bottom w:val="none" w:sz="0" w:space="0" w:color="auto"/>
        <w:right w:val="none" w:sz="0" w:space="0" w:color="auto"/>
      </w:divBdr>
    </w:div>
    <w:div w:id="1114910881">
      <w:bodyDiv w:val="1"/>
      <w:marLeft w:val="0"/>
      <w:marRight w:val="0"/>
      <w:marTop w:val="0"/>
      <w:marBottom w:val="0"/>
      <w:divBdr>
        <w:top w:val="none" w:sz="0" w:space="0" w:color="auto"/>
        <w:left w:val="none" w:sz="0" w:space="0" w:color="auto"/>
        <w:bottom w:val="none" w:sz="0" w:space="0" w:color="auto"/>
        <w:right w:val="none" w:sz="0" w:space="0" w:color="auto"/>
      </w:divBdr>
    </w:div>
    <w:div w:id="1287810349">
      <w:bodyDiv w:val="1"/>
      <w:marLeft w:val="0"/>
      <w:marRight w:val="0"/>
      <w:marTop w:val="0"/>
      <w:marBottom w:val="0"/>
      <w:divBdr>
        <w:top w:val="none" w:sz="0" w:space="0" w:color="auto"/>
        <w:left w:val="none" w:sz="0" w:space="0" w:color="auto"/>
        <w:bottom w:val="none" w:sz="0" w:space="0" w:color="auto"/>
        <w:right w:val="none" w:sz="0" w:space="0" w:color="auto"/>
      </w:divBdr>
    </w:div>
    <w:div w:id="1457990373">
      <w:bodyDiv w:val="1"/>
      <w:marLeft w:val="0"/>
      <w:marRight w:val="0"/>
      <w:marTop w:val="0"/>
      <w:marBottom w:val="0"/>
      <w:divBdr>
        <w:top w:val="none" w:sz="0" w:space="0" w:color="auto"/>
        <w:left w:val="none" w:sz="0" w:space="0" w:color="auto"/>
        <w:bottom w:val="none" w:sz="0" w:space="0" w:color="auto"/>
        <w:right w:val="none" w:sz="0" w:space="0" w:color="auto"/>
      </w:divBdr>
    </w:div>
    <w:div w:id="1628703200">
      <w:bodyDiv w:val="1"/>
      <w:marLeft w:val="0"/>
      <w:marRight w:val="0"/>
      <w:marTop w:val="0"/>
      <w:marBottom w:val="0"/>
      <w:divBdr>
        <w:top w:val="none" w:sz="0" w:space="0" w:color="auto"/>
        <w:left w:val="none" w:sz="0" w:space="0" w:color="auto"/>
        <w:bottom w:val="none" w:sz="0" w:space="0" w:color="auto"/>
        <w:right w:val="none" w:sz="0" w:space="0" w:color="auto"/>
      </w:divBdr>
    </w:div>
    <w:div w:id="1875536910">
      <w:bodyDiv w:val="1"/>
      <w:marLeft w:val="0"/>
      <w:marRight w:val="0"/>
      <w:marTop w:val="0"/>
      <w:marBottom w:val="0"/>
      <w:divBdr>
        <w:top w:val="none" w:sz="0" w:space="0" w:color="auto"/>
        <w:left w:val="none" w:sz="0" w:space="0" w:color="auto"/>
        <w:bottom w:val="none" w:sz="0" w:space="0" w:color="auto"/>
        <w:right w:val="none" w:sz="0" w:space="0" w:color="auto"/>
      </w:divBdr>
    </w:div>
    <w:div w:id="194125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graham.dinsdale@manchester.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3F491-1B64-4A63-A155-11A0F661C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5641</Words>
  <Characters>32154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Dinsdale</dc:creator>
  <cp:lastModifiedBy>Graham Dinsdale</cp:lastModifiedBy>
  <cp:revision>2</cp:revision>
  <cp:lastPrinted>2016-08-04T20:43:00Z</cp:lastPrinted>
  <dcterms:created xsi:type="dcterms:W3CDTF">2017-01-06T15:49:00Z</dcterms:created>
  <dcterms:modified xsi:type="dcterms:W3CDTF">2017-01-06T15:49:00Z</dcterms:modified>
</cp:coreProperties>
</file>